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E7E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Name of Journal: </w:t>
      </w:r>
      <w:r w:rsidRPr="00312977">
        <w:rPr>
          <w:rFonts w:ascii="Book Antiqua" w:eastAsia="Book Antiqua" w:hAnsi="Book Antiqua" w:cs="Book Antiqua"/>
          <w:i/>
          <w:color w:val="000000"/>
        </w:rPr>
        <w:t>World Journal of Gastroenterology</w:t>
      </w:r>
    </w:p>
    <w:p w14:paraId="776BB5A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Manuscript NO: </w:t>
      </w:r>
      <w:r w:rsidRPr="00312977">
        <w:rPr>
          <w:rFonts w:ascii="Book Antiqua" w:eastAsia="Book Antiqua" w:hAnsi="Book Antiqua" w:cs="Book Antiqua"/>
          <w:color w:val="000000"/>
        </w:rPr>
        <w:t>66632</w:t>
      </w:r>
    </w:p>
    <w:p w14:paraId="7A23AF1C"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Manuscript Type: </w:t>
      </w:r>
      <w:r w:rsidRPr="00312977">
        <w:rPr>
          <w:rFonts w:ascii="Book Antiqua" w:eastAsia="Book Antiqua" w:hAnsi="Book Antiqua" w:cs="Book Antiqua"/>
          <w:color w:val="000000"/>
        </w:rPr>
        <w:t>ORIGINAL ARTICLE</w:t>
      </w:r>
    </w:p>
    <w:p w14:paraId="4601CC44" w14:textId="77777777" w:rsidR="00A77B3E" w:rsidRPr="00312977" w:rsidRDefault="00A77B3E" w:rsidP="00AA33BB">
      <w:pPr>
        <w:spacing w:line="360" w:lineRule="auto"/>
        <w:jc w:val="both"/>
        <w:rPr>
          <w:rFonts w:ascii="Book Antiqua" w:hAnsi="Book Antiqua"/>
        </w:rPr>
      </w:pPr>
    </w:p>
    <w:p w14:paraId="4E0639B9"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Basic Study</w:t>
      </w:r>
    </w:p>
    <w:p w14:paraId="5FE1530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Characterization of gut microbiome and metabolome in </w:t>
      </w:r>
      <w:r w:rsidRPr="00312977">
        <w:rPr>
          <w:rFonts w:ascii="Book Antiqua" w:eastAsia="Book Antiqua" w:hAnsi="Book Antiqua" w:cs="Book Antiqua"/>
          <w:b/>
          <w:i/>
          <w:color w:val="000000"/>
        </w:rPr>
        <w:t>Helicobacter pylori</w:t>
      </w:r>
      <w:r w:rsidRPr="00312977">
        <w:rPr>
          <w:rFonts w:ascii="Book Antiqua" w:eastAsia="Book Antiqua" w:hAnsi="Book Antiqua" w:cs="Book Antiqua"/>
          <w:b/>
          <w:color w:val="000000"/>
        </w:rPr>
        <w:t xml:space="preserve"> patients in an underprivileged community in the United States</w:t>
      </w:r>
    </w:p>
    <w:p w14:paraId="623C5305" w14:textId="77777777" w:rsidR="00A77B3E" w:rsidRPr="00312977" w:rsidRDefault="00A77B3E" w:rsidP="00AA33BB">
      <w:pPr>
        <w:spacing w:line="360" w:lineRule="auto"/>
        <w:jc w:val="both"/>
        <w:rPr>
          <w:rFonts w:ascii="Book Antiqua" w:hAnsi="Book Antiqua"/>
        </w:rPr>
      </w:pPr>
    </w:p>
    <w:p w14:paraId="3F49C839" w14:textId="77777777" w:rsidR="00A77B3E" w:rsidRPr="00312977" w:rsidRDefault="00893FBA" w:rsidP="00AA33BB">
      <w:pPr>
        <w:spacing w:line="360" w:lineRule="auto"/>
        <w:jc w:val="both"/>
        <w:rPr>
          <w:rFonts w:ascii="Book Antiqua" w:hAnsi="Book Antiqua"/>
        </w:rPr>
      </w:pPr>
      <w:r w:rsidRPr="00312977">
        <w:rPr>
          <w:rFonts w:ascii="Book Antiqua" w:eastAsia="Book Antiqua" w:hAnsi="Book Antiqua" w:cs="Book Antiqua"/>
          <w:color w:val="000000"/>
        </w:rPr>
        <w:t xml:space="preserve">White </w:t>
      </w:r>
      <w:r w:rsidRPr="00312977">
        <w:rPr>
          <w:rFonts w:ascii="Book Antiqua" w:hAnsi="Book Antiqua" w:cs="Book Antiqua"/>
          <w:color w:val="000000"/>
          <w:lang w:eastAsia="zh-CN"/>
        </w:rPr>
        <w:t xml:space="preserve">B </w:t>
      </w:r>
      <w:r w:rsidRPr="00312977">
        <w:rPr>
          <w:rFonts w:ascii="Book Antiqua" w:hAnsi="Book Antiqua" w:cs="Book Antiqua"/>
          <w:i/>
          <w:color w:val="000000"/>
          <w:lang w:eastAsia="zh-CN"/>
        </w:rPr>
        <w:t>et al</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Microbiome and metabolome in </w:t>
      </w:r>
      <w:r w:rsidR="00832EC9" w:rsidRPr="00E30E01">
        <w:rPr>
          <w:rFonts w:ascii="Book Antiqua" w:eastAsia="Book Antiqua" w:hAnsi="Book Antiqua" w:cs="Book Antiqua"/>
          <w:i/>
          <w:color w:val="000000"/>
        </w:rPr>
        <w:t>Helicobacter</w:t>
      </w:r>
      <w:r w:rsidR="00832EC9" w:rsidRPr="00312977">
        <w:rPr>
          <w:rFonts w:ascii="Book Antiqua" w:eastAsia="Book Antiqua" w:hAnsi="Book Antiqua" w:cs="Book Antiqua"/>
          <w:color w:val="000000"/>
        </w:rPr>
        <w:t xml:space="preserve"> patients</w:t>
      </w:r>
    </w:p>
    <w:p w14:paraId="0C9311A5" w14:textId="77777777" w:rsidR="00A77B3E" w:rsidRPr="00312977" w:rsidRDefault="00A77B3E" w:rsidP="00AA33BB">
      <w:pPr>
        <w:spacing w:line="360" w:lineRule="auto"/>
        <w:jc w:val="both"/>
        <w:rPr>
          <w:rFonts w:ascii="Book Antiqua" w:hAnsi="Book Antiqua"/>
        </w:rPr>
      </w:pPr>
    </w:p>
    <w:p w14:paraId="01189FBE"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Brian White, John </w:t>
      </w:r>
      <w:proofErr w:type="spellStart"/>
      <w:r w:rsidRPr="00312977">
        <w:rPr>
          <w:rFonts w:ascii="Book Antiqua" w:eastAsia="Book Antiqua" w:hAnsi="Book Antiqua" w:cs="Book Antiqua"/>
          <w:color w:val="000000"/>
        </w:rPr>
        <w:t>Sterrett</w:t>
      </w:r>
      <w:proofErr w:type="spellEnd"/>
      <w:r w:rsidRPr="00312977">
        <w:rPr>
          <w:rFonts w:ascii="Book Antiqua" w:eastAsia="Book Antiqua" w:hAnsi="Book Antiqua" w:cs="Book Antiqua"/>
          <w:color w:val="000000"/>
        </w:rPr>
        <w:t xml:space="preserve">, Zoya </w:t>
      </w:r>
      <w:proofErr w:type="spellStart"/>
      <w:r w:rsidRPr="00312977">
        <w:rPr>
          <w:rFonts w:ascii="Book Antiqua" w:eastAsia="Book Antiqua" w:hAnsi="Book Antiqua" w:cs="Book Antiqua"/>
          <w:color w:val="000000"/>
        </w:rPr>
        <w:t>Grigoryan</w:t>
      </w:r>
      <w:proofErr w:type="spellEnd"/>
      <w:r w:rsidRPr="00312977">
        <w:rPr>
          <w:rFonts w:ascii="Book Antiqua" w:eastAsia="Book Antiqua" w:hAnsi="Book Antiqua" w:cs="Book Antiqua"/>
          <w:color w:val="000000"/>
        </w:rPr>
        <w:t xml:space="preserve">, Lauren </w:t>
      </w:r>
      <w:proofErr w:type="spellStart"/>
      <w:r w:rsidRPr="00312977">
        <w:rPr>
          <w:rFonts w:ascii="Book Antiqua" w:eastAsia="Book Antiqua" w:hAnsi="Book Antiqua" w:cs="Book Antiqua"/>
          <w:color w:val="000000"/>
        </w:rPr>
        <w:t>Lally</w:t>
      </w:r>
      <w:proofErr w:type="spellEnd"/>
      <w:r w:rsidRPr="00312977">
        <w:rPr>
          <w:rFonts w:ascii="Book Antiqua" w:eastAsia="Book Antiqua" w:hAnsi="Book Antiqua" w:cs="Book Antiqua"/>
          <w:color w:val="000000"/>
        </w:rPr>
        <w:t xml:space="preserve">, Jared Heinze, </w:t>
      </w:r>
      <w:proofErr w:type="spellStart"/>
      <w:r w:rsidRPr="00312977">
        <w:rPr>
          <w:rFonts w:ascii="Book Antiqua" w:eastAsia="Book Antiqua" w:hAnsi="Book Antiqua" w:cs="Book Antiqua"/>
          <w:color w:val="000000"/>
        </w:rPr>
        <w:t>Hyder</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Alikhan</w:t>
      </w:r>
      <w:proofErr w:type="spellEnd"/>
      <w:r w:rsidRPr="00312977">
        <w:rPr>
          <w:rFonts w:ascii="Book Antiqua" w:eastAsia="Book Antiqua" w:hAnsi="Book Antiqua" w:cs="Book Antiqua"/>
          <w:color w:val="000000"/>
        </w:rPr>
        <w:t xml:space="preserve">, Christopher Lowry, Lark </w:t>
      </w:r>
      <w:r w:rsidR="00E30E01">
        <w:rPr>
          <w:rFonts w:ascii="Book Antiqua" w:eastAsia="Book Antiqua" w:hAnsi="Book Antiqua" w:cs="Book Antiqua"/>
          <w:color w:val="000000"/>
        </w:rPr>
        <w:t>J</w:t>
      </w:r>
      <w:r w:rsidR="008D5425">
        <w:rPr>
          <w:rFonts w:ascii="Book Antiqua" w:eastAsia="Book Antiqua" w:hAnsi="Book Antiqua" w:cs="Book Antiqua"/>
          <w:color w:val="000000"/>
        </w:rPr>
        <w:t xml:space="preserve"> </w:t>
      </w:r>
      <w:r w:rsidRPr="00312977">
        <w:rPr>
          <w:rFonts w:ascii="Book Antiqua" w:eastAsia="Book Antiqua" w:hAnsi="Book Antiqua" w:cs="Book Antiqua"/>
          <w:color w:val="000000"/>
        </w:rPr>
        <w:t xml:space="preserve">Perez, Joshua </w:t>
      </w:r>
      <w:proofErr w:type="spellStart"/>
      <w:r w:rsidR="008D5425">
        <w:rPr>
          <w:rFonts w:ascii="Book Antiqua" w:eastAsia="Book Antiqua" w:hAnsi="Book Antiqua" w:cs="Book Antiqua"/>
          <w:color w:val="000000"/>
        </w:rPr>
        <w:t>DeSipio</w:t>
      </w:r>
      <w:proofErr w:type="spellEnd"/>
      <w:r w:rsidRPr="00312977">
        <w:rPr>
          <w:rFonts w:ascii="Book Antiqua" w:eastAsia="Book Antiqua" w:hAnsi="Book Antiqua" w:cs="Book Antiqua"/>
          <w:color w:val="000000"/>
        </w:rPr>
        <w:t xml:space="preserve">, Sangita </w:t>
      </w:r>
      <w:proofErr w:type="spellStart"/>
      <w:r w:rsidRPr="00312977">
        <w:rPr>
          <w:rFonts w:ascii="Book Antiqua" w:eastAsia="Book Antiqua" w:hAnsi="Book Antiqua" w:cs="Book Antiqua"/>
          <w:color w:val="000000"/>
        </w:rPr>
        <w:t>Phadtare</w:t>
      </w:r>
      <w:proofErr w:type="spellEnd"/>
    </w:p>
    <w:p w14:paraId="28B4E35D" w14:textId="77777777" w:rsidR="00A77B3E" w:rsidRPr="00312977" w:rsidRDefault="00A77B3E" w:rsidP="00AA33BB">
      <w:pPr>
        <w:spacing w:line="360" w:lineRule="auto"/>
        <w:jc w:val="both"/>
        <w:rPr>
          <w:rFonts w:ascii="Book Antiqua" w:hAnsi="Book Antiqua"/>
        </w:rPr>
      </w:pPr>
    </w:p>
    <w:p w14:paraId="3E83282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Brian White, </w:t>
      </w:r>
      <w:r w:rsidR="00B410A2" w:rsidRPr="00312977">
        <w:rPr>
          <w:rFonts w:ascii="Book Antiqua" w:eastAsia="Book Antiqua" w:hAnsi="Book Antiqua" w:cs="Book Antiqua"/>
          <w:b/>
          <w:bCs/>
          <w:color w:val="000000"/>
        </w:rPr>
        <w:t xml:space="preserve">Sangita </w:t>
      </w:r>
      <w:proofErr w:type="spellStart"/>
      <w:r w:rsidR="00B410A2" w:rsidRPr="00312977">
        <w:rPr>
          <w:rFonts w:ascii="Book Antiqua" w:eastAsia="Book Antiqua" w:hAnsi="Book Antiqua" w:cs="Book Antiqua"/>
          <w:b/>
          <w:bCs/>
          <w:color w:val="000000"/>
        </w:rPr>
        <w:t>Phadtare</w:t>
      </w:r>
      <w:proofErr w:type="spellEnd"/>
      <w:r w:rsidR="00B410A2"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Biomedical Sciences, Cooper Medical School of Rowan University, Camden, NJ 08103, United States</w:t>
      </w:r>
    </w:p>
    <w:p w14:paraId="48A72196" w14:textId="77777777" w:rsidR="00A77B3E" w:rsidRPr="00312977" w:rsidRDefault="00A77B3E" w:rsidP="00AA33BB">
      <w:pPr>
        <w:spacing w:line="360" w:lineRule="auto"/>
        <w:jc w:val="both"/>
        <w:rPr>
          <w:rFonts w:ascii="Book Antiqua" w:hAnsi="Book Antiqua"/>
        </w:rPr>
      </w:pPr>
    </w:p>
    <w:p w14:paraId="4EC0647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John </w:t>
      </w:r>
      <w:proofErr w:type="spellStart"/>
      <w:r w:rsidRPr="00312977">
        <w:rPr>
          <w:rFonts w:ascii="Book Antiqua" w:eastAsia="Book Antiqua" w:hAnsi="Book Antiqua" w:cs="Book Antiqua"/>
          <w:b/>
          <w:bCs/>
          <w:color w:val="000000"/>
        </w:rPr>
        <w:t>Sterrett</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Integrative Physiology, University of Colorado Boulder, Boulder, C</w:t>
      </w:r>
      <w:r w:rsidR="0051090D" w:rsidRPr="00312977">
        <w:rPr>
          <w:rFonts w:ascii="Book Antiqua" w:hAnsi="Book Antiqua" w:cs="Book Antiqua"/>
          <w:color w:val="000000"/>
          <w:lang w:eastAsia="zh-CN"/>
        </w:rPr>
        <w:t>O</w:t>
      </w:r>
      <w:r w:rsidRPr="00312977">
        <w:rPr>
          <w:rFonts w:ascii="Book Antiqua" w:eastAsia="Book Antiqua" w:hAnsi="Book Antiqua" w:cs="Book Antiqua"/>
          <w:color w:val="000000"/>
        </w:rPr>
        <w:t xml:space="preserve"> 80309, United States</w:t>
      </w:r>
    </w:p>
    <w:p w14:paraId="45D9FA93" w14:textId="77777777" w:rsidR="00A77B3E" w:rsidRPr="00312977" w:rsidRDefault="00A77B3E" w:rsidP="00AA33BB">
      <w:pPr>
        <w:spacing w:line="360" w:lineRule="auto"/>
        <w:jc w:val="both"/>
        <w:rPr>
          <w:rFonts w:ascii="Book Antiqua" w:hAnsi="Book Antiqua"/>
        </w:rPr>
      </w:pPr>
    </w:p>
    <w:p w14:paraId="566EA3BB"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Zoya </w:t>
      </w:r>
      <w:proofErr w:type="spellStart"/>
      <w:r w:rsidRPr="00312977">
        <w:rPr>
          <w:rFonts w:ascii="Book Antiqua" w:eastAsia="Book Antiqua" w:hAnsi="Book Antiqua" w:cs="Book Antiqua"/>
          <w:b/>
          <w:bCs/>
          <w:color w:val="000000"/>
        </w:rPr>
        <w:t>Grigoryan</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Internal Medicine, Lenox Hill Hospital, NYC, NY 10075, United States</w:t>
      </w:r>
    </w:p>
    <w:p w14:paraId="6D8C1DF7" w14:textId="77777777" w:rsidR="00A77B3E" w:rsidRPr="00312977" w:rsidRDefault="00A77B3E" w:rsidP="00AA33BB">
      <w:pPr>
        <w:spacing w:line="360" w:lineRule="auto"/>
        <w:jc w:val="both"/>
        <w:rPr>
          <w:rFonts w:ascii="Book Antiqua" w:hAnsi="Book Antiqua"/>
        </w:rPr>
      </w:pPr>
    </w:p>
    <w:p w14:paraId="33666F3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Lauren </w:t>
      </w:r>
      <w:proofErr w:type="spellStart"/>
      <w:r w:rsidRPr="00312977">
        <w:rPr>
          <w:rFonts w:ascii="Book Antiqua" w:eastAsia="Book Antiqua" w:hAnsi="Book Antiqua" w:cs="Book Antiqua"/>
          <w:b/>
          <w:bCs/>
          <w:color w:val="000000"/>
        </w:rPr>
        <w:t>Lally</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Internal Medicine, Thomas Jefferson University Hospital, Philadelphia, PA 19107, United States</w:t>
      </w:r>
    </w:p>
    <w:p w14:paraId="7BC451FC" w14:textId="77777777" w:rsidR="00A77B3E" w:rsidRPr="00312977" w:rsidRDefault="00A77B3E" w:rsidP="00AA33BB">
      <w:pPr>
        <w:spacing w:line="360" w:lineRule="auto"/>
        <w:jc w:val="both"/>
        <w:rPr>
          <w:rFonts w:ascii="Book Antiqua" w:hAnsi="Book Antiqua"/>
        </w:rPr>
      </w:pPr>
    </w:p>
    <w:p w14:paraId="358A30A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Jared Heinze, </w:t>
      </w:r>
      <w:r w:rsidR="00A21670" w:rsidRPr="00312977">
        <w:rPr>
          <w:rFonts w:ascii="Book Antiqua" w:eastAsia="Book Antiqua" w:hAnsi="Book Antiqua" w:cs="Book Antiqua"/>
          <w:b/>
          <w:bCs/>
          <w:color w:val="000000"/>
        </w:rPr>
        <w:t xml:space="preserve">Christopher Lowry, </w:t>
      </w:r>
      <w:r w:rsidRPr="00312977">
        <w:rPr>
          <w:rFonts w:ascii="Book Antiqua" w:eastAsia="Book Antiqua" w:hAnsi="Book Antiqua" w:cs="Book Antiqua"/>
          <w:color w:val="000000"/>
        </w:rPr>
        <w:t>Department of Integrative Physiology, University of Colorado Boulder, Boulder, CO 80309, United States</w:t>
      </w:r>
    </w:p>
    <w:p w14:paraId="117A27B4" w14:textId="77777777" w:rsidR="00A77B3E" w:rsidRPr="00312977" w:rsidRDefault="00A77B3E" w:rsidP="00AA33BB">
      <w:pPr>
        <w:spacing w:line="360" w:lineRule="auto"/>
        <w:jc w:val="both"/>
        <w:rPr>
          <w:rFonts w:ascii="Book Antiqua" w:hAnsi="Book Antiqua"/>
          <w:lang w:eastAsia="zh-CN"/>
        </w:rPr>
      </w:pPr>
    </w:p>
    <w:p w14:paraId="1651E97A" w14:textId="77777777" w:rsidR="00A77B3E" w:rsidRPr="00312977" w:rsidRDefault="00832EC9" w:rsidP="00AA33BB">
      <w:pPr>
        <w:spacing w:line="360" w:lineRule="auto"/>
        <w:jc w:val="both"/>
        <w:rPr>
          <w:rFonts w:ascii="Book Antiqua" w:hAnsi="Book Antiqua"/>
        </w:rPr>
      </w:pPr>
      <w:proofErr w:type="spellStart"/>
      <w:r w:rsidRPr="00312977">
        <w:rPr>
          <w:rFonts w:ascii="Book Antiqua" w:eastAsia="Book Antiqua" w:hAnsi="Book Antiqua" w:cs="Book Antiqua"/>
          <w:b/>
          <w:bCs/>
          <w:color w:val="000000"/>
        </w:rPr>
        <w:lastRenderedPageBreak/>
        <w:t>Hyder</w:t>
      </w:r>
      <w:proofErr w:type="spellEnd"/>
      <w:r w:rsidRPr="00312977">
        <w:rPr>
          <w:rFonts w:ascii="Book Antiqua" w:eastAsia="Book Antiqua" w:hAnsi="Book Antiqua" w:cs="Book Antiqua"/>
          <w:b/>
          <w:bCs/>
          <w:color w:val="000000"/>
        </w:rPr>
        <w:t xml:space="preserve"> </w:t>
      </w:r>
      <w:proofErr w:type="spellStart"/>
      <w:r w:rsidRPr="00312977">
        <w:rPr>
          <w:rFonts w:ascii="Book Antiqua" w:eastAsia="Book Antiqua" w:hAnsi="Book Antiqua" w:cs="Book Antiqua"/>
          <w:b/>
          <w:bCs/>
          <w:color w:val="000000"/>
        </w:rPr>
        <w:t>Alikhan</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Biological Sciences, Rowan University, Glassboro, NJ 08028, United States</w:t>
      </w:r>
    </w:p>
    <w:p w14:paraId="5F76B2ED" w14:textId="77777777" w:rsidR="00A77B3E" w:rsidRPr="00312977" w:rsidRDefault="00A77B3E" w:rsidP="00AA33BB">
      <w:pPr>
        <w:spacing w:line="360" w:lineRule="auto"/>
        <w:jc w:val="both"/>
        <w:rPr>
          <w:rFonts w:ascii="Book Antiqua" w:hAnsi="Book Antiqua"/>
        </w:rPr>
      </w:pPr>
    </w:p>
    <w:p w14:paraId="67BB247B"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Lark </w:t>
      </w:r>
      <w:r w:rsidR="00E30E01">
        <w:rPr>
          <w:rFonts w:ascii="Book Antiqua" w:eastAsia="Book Antiqua" w:hAnsi="Book Antiqua" w:cs="Book Antiqua"/>
          <w:b/>
          <w:bCs/>
          <w:color w:val="000000"/>
        </w:rPr>
        <w:t>J</w:t>
      </w:r>
      <w:r w:rsidR="008D5425">
        <w:rPr>
          <w:rFonts w:ascii="Book Antiqua" w:eastAsia="Book Antiqua" w:hAnsi="Book Antiqua" w:cs="Book Antiqua"/>
          <w:b/>
          <w:bCs/>
          <w:color w:val="000000"/>
        </w:rPr>
        <w:t xml:space="preserve"> </w:t>
      </w:r>
      <w:r w:rsidRPr="00312977">
        <w:rPr>
          <w:rFonts w:ascii="Book Antiqua" w:eastAsia="Book Antiqua" w:hAnsi="Book Antiqua" w:cs="Book Antiqua"/>
          <w:b/>
          <w:bCs/>
          <w:color w:val="000000"/>
        </w:rPr>
        <w:t xml:space="preserve">Perez, </w:t>
      </w:r>
      <w:r w:rsidRPr="00312977">
        <w:rPr>
          <w:rFonts w:ascii="Book Antiqua" w:eastAsia="Book Antiqua" w:hAnsi="Book Antiqua" w:cs="Book Antiqua"/>
          <w:color w:val="000000"/>
        </w:rPr>
        <w:t>Department of Chemistry and Biochemistry, Rowan University, Glassboro, NJ 08028, United States</w:t>
      </w:r>
    </w:p>
    <w:p w14:paraId="11738297" w14:textId="77777777" w:rsidR="00A77B3E" w:rsidRPr="00312977" w:rsidRDefault="00A77B3E" w:rsidP="00AA33BB">
      <w:pPr>
        <w:spacing w:line="360" w:lineRule="auto"/>
        <w:jc w:val="both"/>
        <w:rPr>
          <w:rFonts w:ascii="Book Antiqua" w:hAnsi="Book Antiqua"/>
        </w:rPr>
      </w:pPr>
    </w:p>
    <w:p w14:paraId="176590A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Joshua</w:t>
      </w:r>
      <w:r w:rsidR="008D5425">
        <w:rPr>
          <w:rFonts w:ascii="Book Antiqua" w:eastAsia="Book Antiqua" w:hAnsi="Book Antiqua" w:cs="Book Antiqua"/>
          <w:b/>
          <w:bCs/>
          <w:color w:val="000000"/>
        </w:rPr>
        <w:t xml:space="preserve"> </w:t>
      </w:r>
      <w:proofErr w:type="spellStart"/>
      <w:r w:rsidR="008D5425" w:rsidRPr="007C2181">
        <w:rPr>
          <w:rFonts w:ascii="Book Antiqua" w:eastAsia="Book Antiqua" w:hAnsi="Book Antiqua" w:cs="Book Antiqua"/>
          <w:b/>
          <w:bCs/>
          <w:color w:val="000000"/>
        </w:rPr>
        <w:t>DeSipio</w:t>
      </w:r>
      <w:proofErr w:type="spellEnd"/>
      <w:r w:rsidRPr="00312977">
        <w:rPr>
          <w:rFonts w:ascii="Book Antiqua" w:eastAsia="Book Antiqua" w:hAnsi="Book Antiqua" w:cs="Book Antiqua"/>
          <w:b/>
          <w:bCs/>
          <w:color w:val="000000"/>
        </w:rPr>
        <w:t xml:space="preserve">, </w:t>
      </w:r>
      <w:r w:rsidRPr="00312977">
        <w:rPr>
          <w:rFonts w:ascii="Book Antiqua" w:eastAsia="Book Antiqua" w:hAnsi="Book Antiqua" w:cs="Book Antiqua"/>
          <w:color w:val="000000"/>
        </w:rPr>
        <w:t>Department of Gastroenterology, Cooper University Hospital, Camden, NJ 08103, United States</w:t>
      </w:r>
    </w:p>
    <w:p w14:paraId="2E6B408B" w14:textId="77777777" w:rsidR="00A77B3E" w:rsidRPr="00312977" w:rsidRDefault="00A77B3E" w:rsidP="00AA33BB">
      <w:pPr>
        <w:spacing w:line="360" w:lineRule="auto"/>
        <w:jc w:val="both"/>
        <w:rPr>
          <w:rFonts w:ascii="Book Antiqua" w:hAnsi="Book Antiqua"/>
        </w:rPr>
      </w:pPr>
    </w:p>
    <w:p w14:paraId="6397E139"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Author contributions: </w:t>
      </w:r>
      <w:r w:rsidRPr="00312977">
        <w:rPr>
          <w:rFonts w:ascii="Book Antiqua" w:eastAsia="Book Antiqua" w:hAnsi="Book Antiqua" w:cs="Book Antiqua"/>
          <w:color w:val="000000"/>
        </w:rPr>
        <w:t>White</w:t>
      </w:r>
      <w:r w:rsidR="00257CEC" w:rsidRPr="00312977">
        <w:rPr>
          <w:rFonts w:ascii="Book Antiqua" w:hAnsi="Book Antiqua" w:cs="Book Antiqua"/>
          <w:color w:val="000000"/>
          <w:lang w:eastAsia="zh-CN"/>
        </w:rPr>
        <w:t xml:space="preserve"> B</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Sterrett</w:t>
      </w:r>
      <w:proofErr w:type="spellEnd"/>
      <w:r w:rsidRPr="00312977">
        <w:rPr>
          <w:rFonts w:ascii="Book Antiqua" w:eastAsia="Book Antiqua" w:hAnsi="Book Antiqua" w:cs="Book Antiqua"/>
          <w:color w:val="000000"/>
        </w:rPr>
        <w:t xml:space="preserve"> </w:t>
      </w:r>
      <w:r w:rsidR="00257CEC" w:rsidRPr="00312977">
        <w:rPr>
          <w:rFonts w:ascii="Book Antiqua" w:hAnsi="Book Antiqua" w:cs="Book Antiqua"/>
          <w:color w:val="000000"/>
          <w:lang w:eastAsia="zh-CN"/>
        </w:rPr>
        <w:t xml:space="preserve">J </w:t>
      </w:r>
      <w:r w:rsidRPr="00312977">
        <w:rPr>
          <w:rFonts w:ascii="Book Antiqua" w:eastAsia="Book Antiqua" w:hAnsi="Book Antiqua" w:cs="Book Antiqua"/>
          <w:color w:val="000000"/>
        </w:rPr>
        <w:t xml:space="preserve">and </w:t>
      </w:r>
      <w:proofErr w:type="spellStart"/>
      <w:r w:rsidRPr="00312977">
        <w:rPr>
          <w:rFonts w:ascii="Book Antiqua" w:eastAsia="Book Antiqua" w:hAnsi="Book Antiqua" w:cs="Book Antiqua"/>
          <w:color w:val="000000"/>
        </w:rPr>
        <w:t>Grigoryan</w:t>
      </w:r>
      <w:proofErr w:type="spellEnd"/>
      <w:r w:rsidR="00257CEC" w:rsidRPr="00312977">
        <w:rPr>
          <w:rFonts w:ascii="Book Antiqua" w:hAnsi="Book Antiqua" w:cs="Book Antiqua"/>
          <w:color w:val="000000"/>
          <w:lang w:eastAsia="zh-CN"/>
        </w:rPr>
        <w:t xml:space="preserve"> Z</w:t>
      </w:r>
      <w:r w:rsidRPr="00312977">
        <w:rPr>
          <w:rFonts w:ascii="Book Antiqua" w:eastAsia="Book Antiqua" w:hAnsi="Book Antiqua" w:cs="Book Antiqua"/>
          <w:color w:val="000000"/>
        </w:rPr>
        <w:t xml:space="preserve"> contributed equally to the work; </w:t>
      </w:r>
      <w:proofErr w:type="spellStart"/>
      <w:r w:rsidR="008D5425">
        <w:rPr>
          <w:rFonts w:ascii="Book Antiqua" w:eastAsia="Book Antiqua" w:hAnsi="Book Antiqua" w:cs="Book Antiqua"/>
          <w:color w:val="000000"/>
        </w:rPr>
        <w:t>DeSipio</w:t>
      </w:r>
      <w:proofErr w:type="spellEnd"/>
      <w:r w:rsidR="008D5425">
        <w:rPr>
          <w:rFonts w:ascii="Book Antiqua" w:eastAsia="Book Antiqua" w:hAnsi="Book Antiqua" w:cs="Book Antiqua"/>
          <w:color w:val="000000"/>
        </w:rPr>
        <w:t xml:space="preserve"> </w:t>
      </w:r>
      <w:r w:rsidRPr="00312977">
        <w:rPr>
          <w:rFonts w:ascii="Book Antiqua" w:eastAsia="Book Antiqua" w:hAnsi="Book Antiqua" w:cs="Book Antiqua"/>
          <w:color w:val="000000"/>
        </w:rPr>
        <w:t xml:space="preserve">J, and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designed and coordinated the</w:t>
      </w:r>
      <w:r w:rsidR="00257CEC" w:rsidRPr="00312977">
        <w:rPr>
          <w:rFonts w:ascii="Book Antiqua" w:eastAsia="Book Antiqua" w:hAnsi="Book Antiqua" w:cs="Book Antiqua"/>
          <w:color w:val="000000"/>
        </w:rPr>
        <w:t xml:space="preserve"> study; </w:t>
      </w:r>
      <w:proofErr w:type="spellStart"/>
      <w:r w:rsidR="00257CEC" w:rsidRPr="00312977">
        <w:rPr>
          <w:rFonts w:ascii="Book Antiqua" w:eastAsia="Book Antiqua" w:hAnsi="Book Antiqua" w:cs="Book Antiqua"/>
          <w:color w:val="000000"/>
        </w:rPr>
        <w:t>Grigoryan</w:t>
      </w:r>
      <w:proofErr w:type="spellEnd"/>
      <w:r w:rsidR="00257CEC" w:rsidRPr="00312977">
        <w:rPr>
          <w:rFonts w:ascii="Book Antiqua" w:eastAsia="Book Antiqua" w:hAnsi="Book Antiqua" w:cs="Book Antiqua"/>
          <w:color w:val="000000"/>
        </w:rPr>
        <w:t xml:space="preserve"> Z and </w:t>
      </w:r>
      <w:proofErr w:type="spellStart"/>
      <w:r w:rsidR="00257CEC" w:rsidRPr="00312977">
        <w:rPr>
          <w:rFonts w:ascii="Book Antiqua" w:eastAsia="Book Antiqua" w:hAnsi="Book Antiqua" w:cs="Book Antiqua"/>
          <w:color w:val="000000"/>
        </w:rPr>
        <w:t>Lally</w:t>
      </w:r>
      <w:proofErr w:type="spellEnd"/>
      <w:r w:rsidR="00257CEC" w:rsidRPr="00312977">
        <w:rPr>
          <w:rFonts w:ascii="Book Antiqua" w:eastAsia="Book Antiqua" w:hAnsi="Book Antiqua" w:cs="Book Antiqua"/>
          <w:color w:val="000000"/>
        </w:rPr>
        <w:t xml:space="preserve"> L</w:t>
      </w:r>
      <w:r w:rsidRPr="00312977">
        <w:rPr>
          <w:rFonts w:ascii="Book Antiqua" w:eastAsia="Book Antiqua" w:hAnsi="Book Antiqua" w:cs="Book Antiqua"/>
          <w:color w:val="000000"/>
        </w:rPr>
        <w:t xml:space="preserve"> collected patient samples and data;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performed the sample processing for 16S</w:t>
      </w:r>
      <w:r w:rsidR="00257CEC" w:rsidRPr="00312977">
        <w:rPr>
          <w:rFonts w:ascii="Book Antiqua" w:eastAsia="Book Antiqua" w:hAnsi="Book Antiqua" w:cs="Book Antiqua"/>
          <w:color w:val="000000"/>
        </w:rPr>
        <w:t xml:space="preserve"> rRNA gene sequencing</w:t>
      </w:r>
      <w:r w:rsidR="00B410A2" w:rsidRPr="00312977">
        <w:rPr>
          <w:rFonts w:ascii="Book Antiqua" w:hAnsi="Book Antiqua" w:cs="Book Antiqua"/>
          <w:color w:val="000000"/>
          <w:lang w:eastAsia="zh-CN"/>
        </w:rPr>
        <w:t>;</w:t>
      </w:r>
      <w:r w:rsidR="00257CEC" w:rsidRPr="00312977">
        <w:rPr>
          <w:rFonts w:ascii="Book Antiqua" w:eastAsia="Book Antiqua" w:hAnsi="Book Antiqua" w:cs="Book Antiqua"/>
          <w:color w:val="000000"/>
        </w:rPr>
        <w:t xml:space="preserve"> Heinze J</w:t>
      </w:r>
      <w:r w:rsidRPr="00312977">
        <w:rPr>
          <w:rFonts w:ascii="Book Antiqua" w:eastAsia="Book Antiqua" w:hAnsi="Book Antiqua" w:cs="Book Antiqua"/>
          <w:color w:val="000000"/>
        </w:rPr>
        <w:t xml:space="preserve"> provided guidance for sample processing methodology</w:t>
      </w:r>
      <w:r w:rsidR="00257CEC" w:rsidRPr="00312977">
        <w:rPr>
          <w:rFonts w:ascii="Book Antiqua" w:hAnsi="Book Antiqua" w:cs="Book Antiqua"/>
          <w:color w:val="000000"/>
          <w:lang w:eastAsia="zh-CN"/>
        </w:rPr>
        <w:t>;</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Grigoryan</w:t>
      </w:r>
      <w:proofErr w:type="spellEnd"/>
      <w:r w:rsidRPr="00312977">
        <w:rPr>
          <w:rFonts w:ascii="Book Antiqua" w:eastAsia="Book Antiqua" w:hAnsi="Book Antiqua" w:cs="Book Antiqua"/>
          <w:color w:val="000000"/>
        </w:rPr>
        <w:t xml:space="preserve"> Z and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performed the 16S rRNA sequencing data analysis</w:t>
      </w:r>
      <w:r w:rsidR="00257CEC" w:rsidRPr="00312977">
        <w:rPr>
          <w:rFonts w:ascii="Book Antiqua" w:hAnsi="Book Antiqua" w:cs="Book Antiqua"/>
          <w:color w:val="000000"/>
          <w:lang w:eastAsia="zh-CN"/>
        </w:rPr>
        <w:t xml:space="preserve">; </w:t>
      </w:r>
      <w:proofErr w:type="spellStart"/>
      <w:r w:rsidR="00257CEC" w:rsidRPr="00312977">
        <w:rPr>
          <w:rFonts w:ascii="Book Antiqua" w:eastAsia="Book Antiqua" w:hAnsi="Book Antiqua" w:cs="Book Antiqua"/>
          <w:color w:val="000000"/>
        </w:rPr>
        <w:t>Sterrett</w:t>
      </w:r>
      <w:proofErr w:type="spellEnd"/>
      <w:r w:rsidR="00257CEC" w:rsidRPr="00312977">
        <w:rPr>
          <w:rFonts w:ascii="Book Antiqua" w:eastAsia="Book Antiqua" w:hAnsi="Book Antiqua" w:cs="Book Antiqua"/>
          <w:color w:val="000000"/>
        </w:rPr>
        <w:t xml:space="preserve"> J and Lowry C</w:t>
      </w:r>
      <w:r w:rsidRPr="00312977">
        <w:rPr>
          <w:rFonts w:ascii="Book Antiqua" w:eastAsia="Book Antiqua" w:hAnsi="Book Antiqua" w:cs="Book Antiqua"/>
          <w:color w:val="000000"/>
        </w:rPr>
        <w:t xml:space="preserve"> created the analysis codes essential for analysis and provided guidance for data analysis</w:t>
      </w:r>
      <w:r w:rsidR="00257CEC" w:rsidRPr="00312977">
        <w:rPr>
          <w:rFonts w:ascii="Book Antiqua" w:hAnsi="Book Antiqua" w:cs="Book Antiqua"/>
          <w:color w:val="000000"/>
          <w:lang w:eastAsia="zh-CN"/>
        </w:rPr>
        <w:t>;</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Alikhan</w:t>
      </w:r>
      <w:proofErr w:type="spellEnd"/>
      <w:r w:rsidRPr="00312977">
        <w:rPr>
          <w:rFonts w:ascii="Book Antiqua" w:eastAsia="Book Antiqua" w:hAnsi="Book Antiqua" w:cs="Book Antiqua"/>
          <w:color w:val="000000"/>
        </w:rPr>
        <w:t xml:space="preserve"> H and Perez L</w:t>
      </w:r>
      <w:r w:rsidR="00E30E01">
        <w:rPr>
          <w:rFonts w:ascii="Book Antiqua" w:hAnsi="Book Antiqua" w:cs="Book Antiqua" w:hint="eastAsia"/>
          <w:color w:val="000000"/>
          <w:lang w:eastAsia="zh-CN"/>
        </w:rPr>
        <w:t>J</w:t>
      </w:r>
      <w:r w:rsidRPr="00312977">
        <w:rPr>
          <w:rFonts w:ascii="Book Antiqua" w:eastAsia="Book Antiqua" w:hAnsi="Book Antiqua" w:cs="Book Antiqua"/>
          <w:color w:val="000000"/>
        </w:rPr>
        <w:t xml:space="preserve"> performed t</w:t>
      </w:r>
      <w:r w:rsidR="00257CEC" w:rsidRPr="00312977">
        <w:rPr>
          <w:rFonts w:ascii="Book Antiqua" w:eastAsia="Book Antiqua" w:hAnsi="Book Antiqua" w:cs="Book Antiqua"/>
          <w:color w:val="000000"/>
        </w:rPr>
        <w:t xml:space="preserve">he fatty acid analysis; </w:t>
      </w:r>
      <w:proofErr w:type="spellStart"/>
      <w:r w:rsidR="00257CEC" w:rsidRPr="00312977">
        <w:rPr>
          <w:rFonts w:ascii="Book Antiqua" w:eastAsia="Book Antiqua" w:hAnsi="Book Antiqua" w:cs="Book Antiqua"/>
          <w:color w:val="000000"/>
        </w:rPr>
        <w:t>Lally</w:t>
      </w:r>
      <w:proofErr w:type="spellEnd"/>
      <w:r w:rsidR="00257CEC" w:rsidRPr="00312977">
        <w:rPr>
          <w:rFonts w:ascii="Book Antiqua" w:eastAsia="Book Antiqua" w:hAnsi="Book Antiqua" w:cs="Book Antiqua"/>
          <w:color w:val="000000"/>
        </w:rPr>
        <w:t xml:space="preserve"> L and White B</w:t>
      </w:r>
      <w:r w:rsidRPr="00312977">
        <w:rPr>
          <w:rFonts w:ascii="Book Antiqua" w:eastAsia="Book Antiqua" w:hAnsi="Book Antiqua" w:cs="Book Antiqua"/>
          <w:color w:val="000000"/>
        </w:rPr>
        <w:t xml:space="preserve"> carried out literature search</w:t>
      </w:r>
      <w:r w:rsidR="00B410A2" w:rsidRPr="00312977">
        <w:rPr>
          <w:rFonts w:ascii="Book Antiqua" w:hAnsi="Book Antiqua" w:cs="Book Antiqua"/>
          <w:color w:val="000000"/>
          <w:lang w:eastAsia="zh-CN"/>
        </w:rPr>
        <w:t>;</w:t>
      </w:r>
      <w:r w:rsidR="00257CEC" w:rsidRPr="00312977">
        <w:rPr>
          <w:rFonts w:ascii="Book Antiqua" w:eastAsia="Book Antiqua" w:hAnsi="Book Antiqua" w:cs="Book Antiqua"/>
          <w:color w:val="000000"/>
        </w:rPr>
        <w:t xml:space="preserve"> White B, </w:t>
      </w:r>
      <w:proofErr w:type="spellStart"/>
      <w:r w:rsidR="00257CEC" w:rsidRPr="00312977">
        <w:rPr>
          <w:rFonts w:ascii="Book Antiqua" w:eastAsia="Book Antiqua" w:hAnsi="Book Antiqua" w:cs="Book Antiqua"/>
          <w:color w:val="000000"/>
        </w:rPr>
        <w:t>Sterrett</w:t>
      </w:r>
      <w:proofErr w:type="spellEnd"/>
      <w:r w:rsidR="00257CEC" w:rsidRPr="00312977">
        <w:rPr>
          <w:rFonts w:ascii="Book Antiqua" w:eastAsia="Book Antiqua" w:hAnsi="Book Antiqua" w:cs="Book Antiqua"/>
          <w:color w:val="000000"/>
        </w:rPr>
        <w:t xml:space="preserve"> J, Lowry C</w:t>
      </w:r>
      <w:r w:rsidRPr="00312977">
        <w:rPr>
          <w:rFonts w:ascii="Book Antiqua" w:eastAsia="Book Antiqua" w:hAnsi="Book Antiqua" w:cs="Book Antiqua"/>
          <w:color w:val="000000"/>
        </w:rPr>
        <w:t>, Perez L</w:t>
      </w:r>
      <w:r w:rsidR="00E30E01">
        <w:rPr>
          <w:rFonts w:ascii="Book Antiqua" w:hAnsi="Book Antiqua" w:cs="Book Antiqua" w:hint="eastAsia"/>
          <w:color w:val="000000"/>
          <w:lang w:eastAsia="zh-CN"/>
        </w:rPr>
        <w:t>J</w:t>
      </w:r>
      <w:r w:rsidRPr="00312977">
        <w:rPr>
          <w:rFonts w:ascii="Book Antiqua" w:eastAsia="Book Antiqua" w:hAnsi="Book Antiqua" w:cs="Book Antiqua"/>
          <w:color w:val="000000"/>
        </w:rPr>
        <w:t xml:space="preserve">, </w:t>
      </w:r>
      <w:proofErr w:type="spellStart"/>
      <w:r w:rsidR="008D5425">
        <w:rPr>
          <w:rFonts w:ascii="Book Antiqua" w:eastAsia="Book Antiqua" w:hAnsi="Book Antiqua" w:cs="Book Antiqua"/>
          <w:color w:val="000000"/>
        </w:rPr>
        <w:t>DeSipio</w:t>
      </w:r>
      <w:proofErr w:type="spellEnd"/>
      <w:r w:rsidRPr="00312977">
        <w:rPr>
          <w:rFonts w:ascii="Book Antiqua" w:eastAsia="Book Antiqua" w:hAnsi="Book Antiqua" w:cs="Book Antiqua"/>
          <w:color w:val="000000"/>
        </w:rPr>
        <w:t xml:space="preserve"> J and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interpreted the analyzed data and wrote the final draft of the manuscript; all authors approved the final version of the article.</w:t>
      </w:r>
    </w:p>
    <w:p w14:paraId="54A8218C" w14:textId="77777777" w:rsidR="00A77B3E" w:rsidRPr="00312977" w:rsidRDefault="00A77B3E" w:rsidP="00AA33BB">
      <w:pPr>
        <w:spacing w:line="360" w:lineRule="auto"/>
        <w:jc w:val="both"/>
        <w:rPr>
          <w:rFonts w:ascii="Book Antiqua" w:hAnsi="Book Antiqua"/>
          <w:lang w:eastAsia="zh-CN"/>
        </w:rPr>
      </w:pPr>
    </w:p>
    <w:p w14:paraId="511BC988" w14:textId="77777777" w:rsidR="00D1284D" w:rsidRPr="00312977" w:rsidRDefault="00257CEC" w:rsidP="00AA33BB">
      <w:pPr>
        <w:spacing w:line="360" w:lineRule="auto"/>
        <w:jc w:val="both"/>
        <w:rPr>
          <w:rFonts w:ascii="Book Antiqua" w:hAnsi="Book Antiqua"/>
          <w:lang w:eastAsia="zh-CN"/>
        </w:rPr>
      </w:pPr>
      <w:r w:rsidRPr="00312977">
        <w:rPr>
          <w:rFonts w:ascii="Book Antiqua" w:hAnsi="Book Antiqua" w:cs="Book Antiqua"/>
          <w:b/>
          <w:color w:val="000000"/>
          <w:lang w:eastAsia="zh-CN"/>
        </w:rPr>
        <w:t>S</w:t>
      </w:r>
      <w:r w:rsidR="00D1284D" w:rsidRPr="00312977">
        <w:rPr>
          <w:rFonts w:ascii="Book Antiqua" w:eastAsia="Book Antiqua" w:hAnsi="Book Antiqua" w:cs="Book Antiqua"/>
          <w:b/>
          <w:color w:val="000000"/>
        </w:rPr>
        <w:t xml:space="preserve">upported by </w:t>
      </w:r>
      <w:r w:rsidR="00D1284D" w:rsidRPr="00312977">
        <w:rPr>
          <w:rFonts w:ascii="Book Antiqua" w:eastAsia="Book Antiqua" w:hAnsi="Book Antiqua" w:cs="Book Antiqua"/>
          <w:color w:val="000000"/>
        </w:rPr>
        <w:t xml:space="preserve">the Camden Health Research Initiative grant to Sangita </w:t>
      </w:r>
      <w:proofErr w:type="spellStart"/>
      <w:r w:rsidR="00D1284D" w:rsidRPr="00312977">
        <w:rPr>
          <w:rFonts w:ascii="Book Antiqua" w:eastAsia="Book Antiqua" w:hAnsi="Book Antiqua" w:cs="Book Antiqua"/>
          <w:color w:val="000000"/>
        </w:rPr>
        <w:t>Phadtare</w:t>
      </w:r>
      <w:proofErr w:type="spellEnd"/>
      <w:r w:rsidR="00D1284D" w:rsidRPr="00312977">
        <w:rPr>
          <w:rFonts w:ascii="Book Antiqua" w:eastAsia="Book Antiqua" w:hAnsi="Book Antiqua" w:cs="Book Antiqua"/>
          <w:color w:val="000000"/>
        </w:rPr>
        <w:t xml:space="preserve">. </w:t>
      </w:r>
    </w:p>
    <w:p w14:paraId="320F3FCC" w14:textId="77777777" w:rsidR="00D1284D" w:rsidRPr="00312977" w:rsidRDefault="00D1284D" w:rsidP="00AA33BB">
      <w:pPr>
        <w:spacing w:line="360" w:lineRule="auto"/>
        <w:jc w:val="both"/>
        <w:rPr>
          <w:rFonts w:ascii="Book Antiqua" w:hAnsi="Book Antiqua"/>
          <w:lang w:eastAsia="zh-CN"/>
        </w:rPr>
      </w:pPr>
    </w:p>
    <w:p w14:paraId="0E0F435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Corresponding author: Sangita </w:t>
      </w:r>
      <w:proofErr w:type="spellStart"/>
      <w:r w:rsidRPr="00312977">
        <w:rPr>
          <w:rFonts w:ascii="Book Antiqua" w:eastAsia="Book Antiqua" w:hAnsi="Book Antiqua" w:cs="Book Antiqua"/>
          <w:b/>
          <w:bCs/>
          <w:color w:val="000000"/>
        </w:rPr>
        <w:t>Phadtare</w:t>
      </w:r>
      <w:proofErr w:type="spellEnd"/>
      <w:r w:rsidRPr="00312977">
        <w:rPr>
          <w:rFonts w:ascii="Book Antiqua" w:eastAsia="Book Antiqua" w:hAnsi="Book Antiqua" w:cs="Book Antiqua"/>
          <w:b/>
          <w:bCs/>
          <w:color w:val="000000"/>
        </w:rPr>
        <w:t xml:space="preserve">, BSc, MSc, PhD, Professor, </w:t>
      </w:r>
      <w:r w:rsidR="00B410A2" w:rsidRPr="00312977">
        <w:rPr>
          <w:rFonts w:ascii="Book Antiqua" w:eastAsia="Book Antiqua" w:hAnsi="Book Antiqua" w:cs="Book Antiqua"/>
          <w:color w:val="000000"/>
        </w:rPr>
        <w:t xml:space="preserve">Department of </w:t>
      </w:r>
      <w:r w:rsidRPr="00312977">
        <w:rPr>
          <w:rFonts w:ascii="Book Antiqua" w:eastAsia="Book Antiqua" w:hAnsi="Book Antiqua" w:cs="Book Antiqua"/>
          <w:color w:val="000000"/>
        </w:rPr>
        <w:t>Biomedical Sciences, Cooper Medical School of Rowan University, 401 S Broadway, Camden, NJ 08103, United States. phadtare@rowan.edu</w:t>
      </w:r>
    </w:p>
    <w:p w14:paraId="7A9705FE" w14:textId="77777777" w:rsidR="00A77B3E" w:rsidRPr="00312977" w:rsidRDefault="00A77B3E" w:rsidP="00AA33BB">
      <w:pPr>
        <w:spacing w:line="360" w:lineRule="auto"/>
        <w:jc w:val="both"/>
        <w:rPr>
          <w:rFonts w:ascii="Book Antiqua" w:hAnsi="Book Antiqua"/>
        </w:rPr>
      </w:pPr>
    </w:p>
    <w:p w14:paraId="0ECDD39E"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Received: </w:t>
      </w:r>
      <w:r w:rsidRPr="00312977">
        <w:rPr>
          <w:rFonts w:ascii="Book Antiqua" w:eastAsia="Book Antiqua" w:hAnsi="Book Antiqua" w:cs="Book Antiqua"/>
          <w:color w:val="000000"/>
        </w:rPr>
        <w:t>March 31, 2021</w:t>
      </w:r>
    </w:p>
    <w:p w14:paraId="093C0F12" w14:textId="77777777" w:rsidR="00A77B3E" w:rsidRPr="00312977" w:rsidRDefault="00832EC9"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 xml:space="preserve">Revised: </w:t>
      </w:r>
      <w:r w:rsidR="00B410A2" w:rsidRPr="00312977">
        <w:rPr>
          <w:rFonts w:ascii="Book Antiqua" w:eastAsia="Book Antiqua" w:hAnsi="Book Antiqua" w:cs="Book Antiqua"/>
          <w:color w:val="000000"/>
        </w:rPr>
        <w:t>July 2, 2021</w:t>
      </w:r>
    </w:p>
    <w:p w14:paraId="601AE1A1" w14:textId="4113D832"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Accepted: </w:t>
      </w:r>
      <w:bookmarkStart w:id="0" w:name="OLE_LINK15"/>
      <w:bookmarkStart w:id="1" w:name="OLE_LINK33"/>
      <w:bookmarkStart w:id="2" w:name="OLE_LINK48"/>
      <w:r w:rsidR="007C2181">
        <w:rPr>
          <w:rFonts w:ascii="Book Antiqua" w:eastAsia="宋体" w:hAnsi="Book Antiqua" w:hint="eastAsia"/>
          <w:color w:val="000000" w:themeColor="text1"/>
        </w:rPr>
        <w:t>Au</w:t>
      </w:r>
      <w:r w:rsidR="007C2181">
        <w:rPr>
          <w:rFonts w:ascii="Book Antiqua" w:eastAsia="宋体" w:hAnsi="Book Antiqua"/>
          <w:color w:val="000000" w:themeColor="text1"/>
        </w:rPr>
        <w:t>gust</w:t>
      </w:r>
      <w:r w:rsidR="007C2181" w:rsidRPr="00F06907">
        <w:rPr>
          <w:rFonts w:ascii="Book Antiqua" w:eastAsia="宋体" w:hAnsi="Book Antiqua"/>
          <w:color w:val="000000" w:themeColor="text1"/>
        </w:rPr>
        <w:t xml:space="preserve"> </w:t>
      </w:r>
      <w:r w:rsidR="007C2181">
        <w:rPr>
          <w:rFonts w:ascii="Book Antiqua" w:eastAsia="宋体" w:hAnsi="Book Antiqua"/>
          <w:color w:val="000000" w:themeColor="text1"/>
        </w:rPr>
        <w:t>13</w:t>
      </w:r>
      <w:r w:rsidR="007C2181" w:rsidRPr="00F06907">
        <w:rPr>
          <w:rFonts w:ascii="Book Antiqua" w:eastAsia="宋体" w:hAnsi="Book Antiqua"/>
          <w:color w:val="000000" w:themeColor="text1"/>
        </w:rPr>
        <w:t>, 2021</w:t>
      </w:r>
      <w:bookmarkEnd w:id="0"/>
      <w:bookmarkEnd w:id="1"/>
      <w:bookmarkEnd w:id="2"/>
    </w:p>
    <w:p w14:paraId="024ED14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lastRenderedPageBreak/>
        <w:t xml:space="preserve">Published online: </w:t>
      </w:r>
    </w:p>
    <w:p w14:paraId="24BE7671" w14:textId="77777777" w:rsidR="00A77B3E" w:rsidRPr="00312977" w:rsidRDefault="00A77B3E" w:rsidP="00AA33BB">
      <w:pPr>
        <w:spacing w:line="360" w:lineRule="auto"/>
        <w:jc w:val="both"/>
        <w:rPr>
          <w:rFonts w:ascii="Book Antiqua" w:hAnsi="Book Antiqua"/>
        </w:rPr>
        <w:sectPr w:rsidR="00A77B3E" w:rsidRPr="00312977">
          <w:footerReference w:type="default" r:id="rId6"/>
          <w:pgSz w:w="12240" w:h="15840"/>
          <w:pgMar w:top="1440" w:right="1440" w:bottom="1440" w:left="1440" w:header="720" w:footer="720" w:gutter="0"/>
          <w:cols w:space="720"/>
          <w:docGrid w:linePitch="360"/>
        </w:sectPr>
      </w:pPr>
    </w:p>
    <w:p w14:paraId="39D2A00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lastRenderedPageBreak/>
        <w:t>Abstract</w:t>
      </w:r>
    </w:p>
    <w:p w14:paraId="6050ED6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BACKGROUND</w:t>
      </w:r>
    </w:p>
    <w:p w14:paraId="1BB0543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i/>
          <w:iCs/>
          <w:color w:val="000000"/>
        </w:rPr>
        <w:t>Helicobacter pylori</w:t>
      </w:r>
      <w:r w:rsidR="002D5D66" w:rsidRPr="00312977">
        <w:rPr>
          <w:rFonts w:ascii="Book Antiqua" w:hAnsi="Book Antiqua" w:cs="Book Antiqua"/>
          <w:i/>
          <w:iCs/>
          <w:color w:val="000000"/>
          <w:lang w:eastAsia="zh-CN"/>
        </w:rPr>
        <w:t xml:space="preserve"> </w:t>
      </w:r>
      <w:r w:rsidR="002D5D66" w:rsidRPr="00312977">
        <w:rPr>
          <w:rFonts w:ascii="Book Antiqua" w:hAnsi="Book Antiqua" w:cs="Book Antiqua"/>
          <w:iCs/>
          <w:color w:val="000000"/>
          <w:lang w:eastAsia="zh-CN"/>
        </w:rPr>
        <w:t>(</w:t>
      </w:r>
      <w:r w:rsidR="002D5D66" w:rsidRPr="00312977">
        <w:rPr>
          <w:rFonts w:ascii="Book Antiqua" w:eastAsia="Book Antiqua" w:hAnsi="Book Antiqua" w:cs="Book Antiqua"/>
          <w:i/>
          <w:iCs/>
          <w:color w:val="000000"/>
        </w:rPr>
        <w:t>H. pylori</w:t>
      </w:r>
      <w:r w:rsidR="002D5D66"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 xml:space="preserve">a bacterium that infects approximately half of the world’s population, is associated with various gastrointestinal diseases, including peptic ulcers, non-ulcer dyspepsia, gastric adenocarcinoma, and gastric lymphoma. As the burden of antibiotic resistance increases, the need for new adjunct therapies designed to facilitate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reduce negative distal outcomes associated with infection has become more pressing. Characterization of the interactions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the fecal microbiome, and fecal fatty acid metabolism, as well as the mechanisms underlying these interactions, may offer new therapeutic approaches. </w:t>
      </w:r>
    </w:p>
    <w:p w14:paraId="569CC7D5" w14:textId="77777777" w:rsidR="00A77B3E" w:rsidRPr="00312977" w:rsidRDefault="00A77B3E" w:rsidP="00AA33BB">
      <w:pPr>
        <w:spacing w:line="360" w:lineRule="auto"/>
        <w:jc w:val="both"/>
        <w:rPr>
          <w:rFonts w:ascii="Book Antiqua" w:hAnsi="Book Antiqua"/>
        </w:rPr>
      </w:pPr>
    </w:p>
    <w:p w14:paraId="57AB132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AIM</w:t>
      </w:r>
    </w:p>
    <w:p w14:paraId="590A20F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To characterize the gut microbiome and metabolome in</w:t>
      </w:r>
      <w:r w:rsidR="002D5D66"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w:t>
      </w:r>
      <w:r w:rsidRPr="00312977">
        <w:rPr>
          <w:rFonts w:ascii="Book Antiqua" w:eastAsia="Book Antiqua" w:hAnsi="Book Antiqua" w:cs="Book Antiqua"/>
          <w:color w:val="000000"/>
        </w:rPr>
        <w:t>.</w:t>
      </w:r>
      <w:r w:rsidRPr="00312977">
        <w:rPr>
          <w:rFonts w:ascii="Book Antiqua" w:eastAsia="Book Antiqua" w:hAnsi="Book Antiqua" w:cs="Book Antiqua"/>
          <w:i/>
          <w:iCs/>
          <w:color w:val="000000"/>
        </w:rPr>
        <w:t xml:space="preserve"> pylori</w:t>
      </w:r>
      <w:r w:rsidR="002D5D66" w:rsidRPr="00312977">
        <w:rPr>
          <w:rFonts w:ascii="Book Antiqua" w:hAnsi="Book Antiqua" w:cs="Book Antiqua"/>
          <w:i/>
          <w:iCs/>
          <w:color w:val="000000"/>
          <w:lang w:eastAsia="zh-CN"/>
        </w:rPr>
        <w:t xml:space="preserve"> </w:t>
      </w:r>
      <w:r w:rsidRPr="00312977">
        <w:rPr>
          <w:rFonts w:ascii="Book Antiqua" w:eastAsia="Book Antiqua" w:hAnsi="Book Antiqua" w:cs="Book Antiqua"/>
          <w:color w:val="000000"/>
        </w:rPr>
        <w:t xml:space="preserve">patients in a socioeconomically challenged and underprivileged inner-city community. </w:t>
      </w:r>
    </w:p>
    <w:p w14:paraId="749FC293" w14:textId="77777777" w:rsidR="00A77B3E" w:rsidRPr="00312977" w:rsidRDefault="00A77B3E" w:rsidP="00AA33BB">
      <w:pPr>
        <w:spacing w:line="360" w:lineRule="auto"/>
        <w:jc w:val="both"/>
        <w:rPr>
          <w:rFonts w:ascii="Book Antiqua" w:hAnsi="Book Antiqua"/>
        </w:rPr>
      </w:pPr>
    </w:p>
    <w:p w14:paraId="2FF8849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METHODS</w:t>
      </w:r>
    </w:p>
    <w:p w14:paraId="6C03E3E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Stool samples from 19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16 control subjects were analyzed.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was performed on normalized pooled amplicons using the Illumina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System using 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reagent kit v2. Alpha and beta diversity analyses were performed in QIIME 2. Non-targeted fatty acid analysis</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of the samples was carried out using gas chromatography-mass spectrometry, which measures the total content of 30 fatty acids in stool after conversion into their corresponding fatty acid methyl esters. Multi-dimensional scaling (MDS) was performed on Bray-Curtis distance matrices created from both the metabolomics and microbiome datasets and a Procrustes test was performed on the metabolomics and microbiome MDS coordinates.</w:t>
      </w:r>
    </w:p>
    <w:p w14:paraId="6C4A2A11" w14:textId="77777777" w:rsidR="00A77B3E" w:rsidRPr="00312977" w:rsidRDefault="00A77B3E" w:rsidP="00AA33BB">
      <w:pPr>
        <w:spacing w:line="360" w:lineRule="auto"/>
        <w:jc w:val="both"/>
        <w:rPr>
          <w:rFonts w:ascii="Book Antiqua" w:hAnsi="Book Antiqua"/>
        </w:rPr>
      </w:pPr>
    </w:p>
    <w:p w14:paraId="743CCDC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RESULTS</w:t>
      </w:r>
    </w:p>
    <w:p w14:paraId="5BAF320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Fecal microbiome analysis showed that alpha diversity was lowest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compared to control subjects of similar age group. Beta diversity </w:t>
      </w:r>
      <w:r w:rsidRPr="00312977">
        <w:rPr>
          <w:rFonts w:ascii="Book Antiqua" w:eastAsia="Book Antiqua" w:hAnsi="Book Antiqua" w:cs="Book Antiqua"/>
          <w:color w:val="000000"/>
        </w:rPr>
        <w:lastRenderedPageBreak/>
        <w:t xml:space="preserve">analysis of the samples revealed significant differences in microbial community structure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across all ages. Thirty-eight and six taxa had lower and higher relative abundance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respectively. Taxa that were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included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Micrococcaceae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Gemellales</w:t>
      </w:r>
      <w:proofErr w:type="spellEnd"/>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and</w:t>
      </w:r>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R.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i/>
          <w:iCs/>
          <w:color w:val="000000"/>
        </w:rPr>
        <w:t>)</w:t>
      </w:r>
      <w:r w:rsidRPr="00312977">
        <w:rPr>
          <w:rFonts w:ascii="Book Antiqua" w:eastAsia="Book Antiqua" w:hAnsi="Book Antiqua" w:cs="Book Antiqua"/>
          <w:color w:val="000000"/>
        </w:rPr>
        <w:t xml:space="preserve">. Notably, relative abundance of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was decreased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 subjects. Procrustes analysis showed a significant relationship between the microbiome and metabolome datasets. Stool samples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showed increases in several fatty acids including the polyunsaturated fatty acids (PUFAs) 22:4n6, 22:5n3, 20:3n6 and 22:2n6, while decreases were noted in other fatty acids including the PUFA 18:3n6. The pattern of changes in fatty acid concentration correlated to the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determined by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 </w:t>
      </w:r>
    </w:p>
    <w:p w14:paraId="6B1EC4DA" w14:textId="77777777" w:rsidR="00A77B3E" w:rsidRPr="00312977" w:rsidRDefault="00A77B3E" w:rsidP="00AA33BB">
      <w:pPr>
        <w:spacing w:line="360" w:lineRule="auto"/>
        <w:jc w:val="both"/>
        <w:rPr>
          <w:rFonts w:ascii="Book Antiqua" w:hAnsi="Book Antiqua"/>
        </w:rPr>
      </w:pPr>
    </w:p>
    <w:p w14:paraId="1672D3A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CONCLUSION</w:t>
      </w:r>
    </w:p>
    <w:p w14:paraId="4E2DD22E" w14:textId="77777777" w:rsidR="00A77B3E" w:rsidRPr="00F60212" w:rsidRDefault="00832EC9" w:rsidP="00AA33BB">
      <w:pPr>
        <w:spacing w:line="360" w:lineRule="auto"/>
        <w:jc w:val="both"/>
        <w:rPr>
          <w:rFonts w:ascii="Book Antiqua" w:hAnsi="Book Antiqua"/>
          <w:lang w:eastAsia="zh-CN"/>
        </w:rPr>
      </w:pPr>
      <w:r w:rsidRPr="00312977">
        <w:rPr>
          <w:rFonts w:ascii="Book Antiqua" w:eastAsia="Book Antiqua" w:hAnsi="Book Antiqua" w:cs="Book Antiqua"/>
          <w:color w:val="000000"/>
        </w:rPr>
        <w:t xml:space="preserve">This exploratory study demonstrates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-associated changes to the fecal microbiome and fecal fatty acid metabolism. Such changes may have implications for improving eradication rates and minimizing associated negative distal outcomes.</w:t>
      </w:r>
    </w:p>
    <w:p w14:paraId="4EE510DE" w14:textId="77777777" w:rsidR="00A77B3E" w:rsidRPr="00312977" w:rsidRDefault="00A77B3E" w:rsidP="00AA33BB">
      <w:pPr>
        <w:spacing w:line="360" w:lineRule="auto"/>
        <w:jc w:val="both"/>
        <w:rPr>
          <w:rFonts w:ascii="Book Antiqua" w:hAnsi="Book Antiqua"/>
        </w:rPr>
      </w:pPr>
    </w:p>
    <w:p w14:paraId="44C4EC8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Key Words: </w:t>
      </w:r>
      <w:r w:rsidRPr="00312977">
        <w:rPr>
          <w:rFonts w:ascii="Book Antiqua" w:eastAsia="Book Antiqua" w:hAnsi="Book Antiqua" w:cs="Book Antiqua"/>
          <w:color w:val="000000"/>
        </w:rPr>
        <w:t xml:space="preserve">Gut microbiome; Metabolome; </w:t>
      </w:r>
      <w:r w:rsidRPr="007C2181">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Antibiotic resistance; Dysbiosis; </w:t>
      </w:r>
      <w:r w:rsidR="002D5D66" w:rsidRPr="00312977">
        <w:rPr>
          <w:rFonts w:ascii="Book Antiqua" w:hAnsi="Book Antiqua" w:cs="Book Antiqua"/>
          <w:color w:val="000000"/>
          <w:lang w:eastAsia="zh-CN"/>
        </w:rPr>
        <w:t>E</w:t>
      </w:r>
      <w:r w:rsidRPr="00312977">
        <w:rPr>
          <w:rFonts w:ascii="Book Antiqua" w:eastAsia="Book Antiqua" w:hAnsi="Book Antiqua" w:cs="Book Antiqua"/>
          <w:color w:val="000000"/>
        </w:rPr>
        <w:t>radication</w:t>
      </w:r>
    </w:p>
    <w:p w14:paraId="51B34672" w14:textId="77777777" w:rsidR="00A77B3E" w:rsidRPr="00312977" w:rsidRDefault="00A77B3E" w:rsidP="00AA33BB">
      <w:pPr>
        <w:spacing w:line="360" w:lineRule="auto"/>
        <w:jc w:val="both"/>
        <w:rPr>
          <w:rFonts w:ascii="Book Antiqua" w:hAnsi="Book Antiqua"/>
        </w:rPr>
      </w:pPr>
    </w:p>
    <w:p w14:paraId="65A254DC"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White B, </w:t>
      </w:r>
      <w:proofErr w:type="spellStart"/>
      <w:r w:rsidRPr="00312977">
        <w:rPr>
          <w:rFonts w:ascii="Book Antiqua" w:eastAsia="Book Antiqua" w:hAnsi="Book Antiqua" w:cs="Book Antiqua"/>
          <w:color w:val="000000"/>
        </w:rPr>
        <w:t>Sterrett</w:t>
      </w:r>
      <w:proofErr w:type="spellEnd"/>
      <w:r w:rsidRPr="00312977">
        <w:rPr>
          <w:rFonts w:ascii="Book Antiqua" w:eastAsia="Book Antiqua" w:hAnsi="Book Antiqua" w:cs="Book Antiqua"/>
          <w:color w:val="000000"/>
        </w:rPr>
        <w:t xml:space="preserve"> J, </w:t>
      </w:r>
      <w:proofErr w:type="spellStart"/>
      <w:r w:rsidRPr="00312977">
        <w:rPr>
          <w:rFonts w:ascii="Book Antiqua" w:eastAsia="Book Antiqua" w:hAnsi="Book Antiqua" w:cs="Book Antiqua"/>
          <w:color w:val="000000"/>
        </w:rPr>
        <w:t>Grigoryan</w:t>
      </w:r>
      <w:proofErr w:type="spellEnd"/>
      <w:r w:rsidRPr="00312977">
        <w:rPr>
          <w:rFonts w:ascii="Book Antiqua" w:eastAsia="Book Antiqua" w:hAnsi="Book Antiqua" w:cs="Book Antiqua"/>
          <w:color w:val="000000"/>
        </w:rPr>
        <w:t xml:space="preserve"> Z, </w:t>
      </w:r>
      <w:proofErr w:type="spellStart"/>
      <w:r w:rsidRPr="00312977">
        <w:rPr>
          <w:rFonts w:ascii="Book Antiqua" w:eastAsia="Book Antiqua" w:hAnsi="Book Antiqua" w:cs="Book Antiqua"/>
          <w:color w:val="000000"/>
        </w:rPr>
        <w:t>Lally</w:t>
      </w:r>
      <w:proofErr w:type="spellEnd"/>
      <w:r w:rsidRPr="00312977">
        <w:rPr>
          <w:rFonts w:ascii="Book Antiqua" w:eastAsia="Book Antiqua" w:hAnsi="Book Antiqua" w:cs="Book Antiqua"/>
          <w:color w:val="000000"/>
        </w:rPr>
        <w:t xml:space="preserve"> L, Heinze J, </w:t>
      </w:r>
      <w:proofErr w:type="spellStart"/>
      <w:r w:rsidRPr="00312977">
        <w:rPr>
          <w:rFonts w:ascii="Book Antiqua" w:eastAsia="Book Antiqua" w:hAnsi="Book Antiqua" w:cs="Book Antiqua"/>
          <w:color w:val="000000"/>
        </w:rPr>
        <w:t>Alikhan</w:t>
      </w:r>
      <w:proofErr w:type="spellEnd"/>
      <w:r w:rsidRPr="00312977">
        <w:rPr>
          <w:rFonts w:ascii="Book Antiqua" w:eastAsia="Book Antiqua" w:hAnsi="Book Antiqua" w:cs="Book Antiqua"/>
          <w:color w:val="000000"/>
        </w:rPr>
        <w:t xml:space="preserve"> H, Lowry C, Perez L</w:t>
      </w:r>
      <w:r w:rsidR="00E30E01">
        <w:rPr>
          <w:rFonts w:ascii="Book Antiqua" w:hAnsi="Book Antiqua" w:cs="Book Antiqua" w:hint="eastAsia"/>
          <w:color w:val="000000"/>
          <w:lang w:eastAsia="zh-CN"/>
        </w:rPr>
        <w:t>J</w:t>
      </w:r>
      <w:r w:rsidRPr="00312977">
        <w:rPr>
          <w:rFonts w:ascii="Book Antiqua" w:eastAsia="Book Antiqua" w:hAnsi="Book Antiqua" w:cs="Book Antiqua"/>
          <w:color w:val="000000"/>
        </w:rPr>
        <w:t xml:space="preserve">, </w:t>
      </w:r>
      <w:proofErr w:type="spellStart"/>
      <w:r w:rsidR="008D5425">
        <w:rPr>
          <w:rFonts w:ascii="Book Antiqua" w:eastAsia="Book Antiqua" w:hAnsi="Book Antiqua" w:cs="Book Antiqua"/>
          <w:color w:val="000000"/>
        </w:rPr>
        <w:t>DeSipio</w:t>
      </w:r>
      <w:proofErr w:type="spellEnd"/>
      <w:r w:rsidRPr="00312977">
        <w:rPr>
          <w:rFonts w:ascii="Book Antiqua" w:eastAsia="Book Antiqua" w:hAnsi="Book Antiqua" w:cs="Book Antiqua"/>
          <w:color w:val="000000"/>
        </w:rPr>
        <w:t xml:space="preserve"> J, </w:t>
      </w:r>
      <w:proofErr w:type="spellStart"/>
      <w:r w:rsidRPr="00312977">
        <w:rPr>
          <w:rFonts w:ascii="Book Antiqua" w:eastAsia="Book Antiqua" w:hAnsi="Book Antiqua" w:cs="Book Antiqua"/>
          <w:color w:val="000000"/>
        </w:rPr>
        <w:t>Phadtare</w:t>
      </w:r>
      <w:proofErr w:type="spellEnd"/>
      <w:r w:rsidRPr="00312977">
        <w:rPr>
          <w:rFonts w:ascii="Book Antiqua" w:eastAsia="Book Antiqua" w:hAnsi="Book Antiqua" w:cs="Book Antiqua"/>
          <w:color w:val="000000"/>
        </w:rPr>
        <w:t xml:space="preserve"> S. Characterization of gut microbiome and metabolome in </w:t>
      </w:r>
      <w:r w:rsidRPr="00312977">
        <w:rPr>
          <w:rFonts w:ascii="Book Antiqua" w:eastAsia="Book Antiqua" w:hAnsi="Book Antiqua" w:cs="Book Antiqua"/>
          <w:i/>
          <w:color w:val="000000"/>
        </w:rPr>
        <w:t>Helicobacter pylori</w:t>
      </w:r>
      <w:r w:rsidRPr="00312977">
        <w:rPr>
          <w:rFonts w:ascii="Book Antiqua" w:eastAsia="Book Antiqua" w:hAnsi="Book Antiqua" w:cs="Book Antiqua"/>
          <w:color w:val="000000"/>
        </w:rPr>
        <w:t xml:space="preserve"> patients in an underprivileged community in the United States. </w:t>
      </w:r>
      <w:r w:rsidRPr="00312977">
        <w:rPr>
          <w:rFonts w:ascii="Book Antiqua" w:eastAsia="Book Antiqua" w:hAnsi="Book Antiqua" w:cs="Book Antiqua"/>
          <w:i/>
          <w:iCs/>
          <w:color w:val="000000"/>
        </w:rPr>
        <w:t>World J Gastroenterol</w:t>
      </w:r>
      <w:r w:rsidRPr="00312977">
        <w:rPr>
          <w:rFonts w:ascii="Book Antiqua" w:eastAsia="Book Antiqua" w:hAnsi="Book Antiqua" w:cs="Book Antiqua"/>
          <w:color w:val="000000"/>
        </w:rPr>
        <w:t xml:space="preserve"> 2021; In press</w:t>
      </w:r>
    </w:p>
    <w:p w14:paraId="1F9E66C6" w14:textId="77777777" w:rsidR="00A77B3E" w:rsidRPr="00312977" w:rsidRDefault="00A77B3E" w:rsidP="00AA33BB">
      <w:pPr>
        <w:spacing w:line="360" w:lineRule="auto"/>
        <w:jc w:val="both"/>
        <w:rPr>
          <w:rFonts w:ascii="Book Antiqua" w:hAnsi="Book Antiqua"/>
        </w:rPr>
      </w:pPr>
    </w:p>
    <w:p w14:paraId="1AD96E2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Core Tip: </w:t>
      </w:r>
      <w:r w:rsidRPr="00312977">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w:t>
      </w:r>
      <w:r w:rsidR="00D26A6A" w:rsidRPr="00312977">
        <w:rPr>
          <w:rFonts w:ascii="Book Antiqua" w:hAnsi="Book Antiqua" w:cs="Book Antiqua"/>
          <w:color w:val="000000"/>
          <w:lang w:eastAsia="zh-CN"/>
        </w:rPr>
        <w:t>(</w:t>
      </w:r>
      <w:r w:rsidR="00D26A6A" w:rsidRPr="00312977">
        <w:rPr>
          <w:rFonts w:ascii="Book Antiqua" w:eastAsia="Book Antiqua" w:hAnsi="Book Antiqua" w:cs="Book Antiqua"/>
          <w:i/>
          <w:iCs/>
          <w:color w:val="000000"/>
        </w:rPr>
        <w:t>H. pylori</w:t>
      </w:r>
      <w:r w:rsidR="00D26A6A"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infects half of the world’s population and is associated with various diseases, including malignancy. Research of microbiome and metabolomic changes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hold therapeutic potential. We </w:t>
      </w:r>
      <w:r w:rsidRPr="00312977">
        <w:rPr>
          <w:rFonts w:ascii="Book Antiqua" w:eastAsia="Book Antiqua" w:hAnsi="Book Antiqua" w:cs="Book Antiqua"/>
          <w:color w:val="000000"/>
        </w:rPr>
        <w:lastRenderedPageBreak/>
        <w:t xml:space="preserve">sought to characterize the fecal microbiome and fatty acid metabolism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 our community. We observed differences in alpha and beta diversity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controls, particular</w:t>
      </w:r>
      <w:r w:rsidR="00D26A6A" w:rsidRPr="00312977">
        <w:rPr>
          <w:rFonts w:ascii="Book Antiqua" w:eastAsia="Book Antiqua" w:hAnsi="Book Antiqua" w:cs="Book Antiqua"/>
          <w:color w:val="000000"/>
        </w:rPr>
        <w:t>ly for those over 40 years old.</w:t>
      </w:r>
      <w:r w:rsidRPr="00312977">
        <w:rPr>
          <w:rFonts w:ascii="Book Antiqua" w:eastAsia="Book Antiqua" w:hAnsi="Book Antiqua" w:cs="Book Antiqua"/>
          <w:color w:val="000000"/>
        </w:rPr>
        <w:t xml:space="preserve"> Changes in several fecal fatty acids, including those associated with anti-inflammatory activity, were observed. Our findings may have implications for improving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minimizing associated negative distal outcomes.</w:t>
      </w:r>
    </w:p>
    <w:p w14:paraId="2263BF29" w14:textId="77777777" w:rsidR="00A77B3E" w:rsidRPr="00312977" w:rsidRDefault="00A77B3E" w:rsidP="00AA33BB">
      <w:pPr>
        <w:spacing w:line="360" w:lineRule="auto"/>
        <w:jc w:val="both"/>
        <w:rPr>
          <w:rFonts w:ascii="Book Antiqua" w:hAnsi="Book Antiqua"/>
        </w:rPr>
      </w:pPr>
    </w:p>
    <w:p w14:paraId="67A95E6F" w14:textId="77777777" w:rsidR="00A77B3E" w:rsidRPr="00312977" w:rsidRDefault="00D26A6A"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br w:type="page"/>
      </w:r>
      <w:r w:rsidR="00832EC9" w:rsidRPr="00312977">
        <w:rPr>
          <w:rFonts w:ascii="Book Antiqua" w:eastAsia="Book Antiqua" w:hAnsi="Book Antiqua" w:cs="Book Antiqua"/>
          <w:b/>
          <w:caps/>
          <w:color w:val="000000"/>
          <w:u w:val="single"/>
        </w:rPr>
        <w:lastRenderedPageBreak/>
        <w:t>INTRODUCTION</w:t>
      </w:r>
    </w:p>
    <w:p w14:paraId="6798C0A8" w14:textId="77777777" w:rsidR="00A77B3E" w:rsidRPr="00312977" w:rsidRDefault="007A7993" w:rsidP="00AA33BB">
      <w:pPr>
        <w:spacing w:line="360" w:lineRule="auto"/>
        <w:jc w:val="both"/>
        <w:rPr>
          <w:rFonts w:ascii="Book Antiqua" w:hAnsi="Book Antiqua"/>
        </w:rPr>
      </w:pPr>
      <w:r w:rsidRPr="00312977">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w:t>
      </w:r>
      <w:r w:rsidRPr="00312977">
        <w:rPr>
          <w:rFonts w:ascii="Book Antiqua" w:hAnsi="Book Antiqua" w:cs="Book Antiqua"/>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a bacterium found in the stomach of roughly half of the world’s population, is associated with various gastrointestinal diseases, including peptic ulcers, non-ulcer dyspepsia, gastric adenocarcinoma, and gastric lymphoma. Although many infections are asymptomatic, eradication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has been shown to reduce the incidence of gastric cancer and is thus universally </w:t>
      </w:r>
      <w:proofErr w:type="gramStart"/>
      <w:r w:rsidR="00832EC9" w:rsidRPr="00312977">
        <w:rPr>
          <w:rFonts w:ascii="Book Antiqua" w:eastAsia="Book Antiqua" w:hAnsi="Book Antiqua" w:cs="Book Antiqua"/>
          <w:color w:val="000000"/>
        </w:rPr>
        <w:t>recommended</w:t>
      </w:r>
      <w:r w:rsidR="00832EC9" w:rsidRPr="00312977">
        <w:rPr>
          <w:rFonts w:ascii="Book Antiqua" w:eastAsia="Book Antiqua" w:hAnsi="Book Antiqua" w:cs="Book Antiqua"/>
          <w:color w:val="000000"/>
          <w:vertAlign w:val="superscript"/>
        </w:rPr>
        <w:t>[</w:t>
      </w:r>
      <w:proofErr w:type="gramEnd"/>
      <w:r w:rsidR="00832EC9" w:rsidRPr="00312977">
        <w:rPr>
          <w:rFonts w:ascii="Book Antiqua" w:eastAsia="Book Antiqua" w:hAnsi="Book Antiqua" w:cs="Book Antiqua"/>
          <w:color w:val="000000"/>
          <w:vertAlign w:val="superscript"/>
        </w:rPr>
        <w:t>1]</w:t>
      </w:r>
      <w:r w:rsidR="00832EC9" w:rsidRPr="00312977">
        <w:rPr>
          <w:rFonts w:ascii="Book Antiqua" w:eastAsia="Book Antiqua" w:hAnsi="Book Antiqua" w:cs="Book Antiqua"/>
          <w:color w:val="000000"/>
        </w:rPr>
        <w:t xml:space="preserve">. For decades, clarithromycin-based triple therapy was considered the first-line therapy for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eradication and associated gastric cancer prevention. Following the global trend in emerging antibiotic resistance, rates of clarithromycin, metronidazole, and levofloxacin resistance among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strains have increased markedly, causing an alarmingly high rate of eradication </w:t>
      </w:r>
      <w:proofErr w:type="gramStart"/>
      <w:r w:rsidR="00832EC9" w:rsidRPr="00312977">
        <w:rPr>
          <w:rFonts w:ascii="Book Antiqua" w:eastAsia="Book Antiqua" w:hAnsi="Book Antiqua" w:cs="Book Antiqua"/>
          <w:color w:val="000000"/>
        </w:rPr>
        <w:t>failure</w:t>
      </w:r>
      <w:r w:rsidR="00832EC9" w:rsidRPr="00312977">
        <w:rPr>
          <w:rFonts w:ascii="Book Antiqua" w:eastAsia="Book Antiqua" w:hAnsi="Book Antiqua" w:cs="Book Antiqua"/>
          <w:color w:val="000000"/>
          <w:vertAlign w:val="superscript"/>
        </w:rPr>
        <w:t>[</w:t>
      </w:r>
      <w:proofErr w:type="gramEnd"/>
      <w:r w:rsidR="00832EC9" w:rsidRPr="00312977">
        <w:rPr>
          <w:rFonts w:ascii="Book Antiqua" w:eastAsia="Book Antiqua" w:hAnsi="Book Antiqua" w:cs="Book Antiqua"/>
          <w:color w:val="000000"/>
          <w:vertAlign w:val="superscript"/>
        </w:rPr>
        <w:t>2]</w:t>
      </w:r>
      <w:r w:rsidR="00832EC9" w:rsidRPr="00312977">
        <w:rPr>
          <w:rFonts w:ascii="Book Antiqua" w:eastAsia="Book Antiqua" w:hAnsi="Book Antiqua" w:cs="Book Antiqua"/>
          <w:color w:val="000000"/>
        </w:rPr>
        <w:t xml:space="preserve">. In the absence of universally available antibiotic susceptibility testing, current guidelines advocate for the use of empiric quadruple therapy strategies; however, the efficacy of these regimens may be limited by dual resistance, local availability, and patient </w:t>
      </w:r>
      <w:proofErr w:type="gramStart"/>
      <w:r w:rsidR="00832EC9" w:rsidRPr="00312977">
        <w:rPr>
          <w:rFonts w:ascii="Book Antiqua" w:eastAsia="Book Antiqua" w:hAnsi="Book Antiqua" w:cs="Book Antiqua"/>
          <w:color w:val="000000"/>
        </w:rPr>
        <w:t>adherence</w:t>
      </w:r>
      <w:r w:rsidR="00832EC9" w:rsidRPr="00312977">
        <w:rPr>
          <w:rFonts w:ascii="Book Antiqua" w:eastAsia="Book Antiqua" w:hAnsi="Book Antiqua" w:cs="Book Antiqua"/>
          <w:color w:val="000000"/>
          <w:vertAlign w:val="superscript"/>
        </w:rPr>
        <w:t>[</w:t>
      </w:r>
      <w:proofErr w:type="gramEnd"/>
      <w:r w:rsidR="00832EC9" w:rsidRPr="00312977">
        <w:rPr>
          <w:rFonts w:ascii="Book Antiqua" w:eastAsia="Book Antiqua" w:hAnsi="Book Antiqua" w:cs="Book Antiqua"/>
          <w:color w:val="000000"/>
          <w:vertAlign w:val="superscript"/>
        </w:rPr>
        <w:t>3]</w:t>
      </w:r>
      <w:r w:rsidR="00832EC9" w:rsidRPr="00312977">
        <w:rPr>
          <w:rFonts w:ascii="Book Antiqua" w:eastAsia="Book Antiqua" w:hAnsi="Book Antiqua" w:cs="Book Antiqua"/>
          <w:color w:val="000000"/>
        </w:rPr>
        <w:t xml:space="preserve">. </w:t>
      </w:r>
    </w:p>
    <w:p w14:paraId="6A23E24B"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As the burden of antibiotic resistance increases, the need for new adjunct therapies designed to facilitate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reduce negative distal outcomes associated with infection has become more pressing. The relationship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the microbiome has garnered particular attention of </w:t>
      </w:r>
      <w:proofErr w:type="gramStart"/>
      <w:r w:rsidRPr="00312977">
        <w:rPr>
          <w:rFonts w:ascii="Book Antiqua" w:eastAsia="Book Antiqua" w:hAnsi="Book Antiqua" w:cs="Book Antiqua"/>
          <w:color w:val="000000"/>
        </w:rPr>
        <w:t>late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4]</w:t>
      </w:r>
      <w:r w:rsidRPr="00312977">
        <w:rPr>
          <w:rFonts w:ascii="Book Antiqua" w:eastAsia="Book Antiqua" w:hAnsi="Book Antiqua" w:cs="Book Antiqua"/>
          <w:color w:val="000000"/>
        </w:rPr>
        <w:t xml:space="preserve">. With the advent of high throughput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methods and open-source software for subsequent analysis and visualization, researchers have been able to characterize changes in microbial diversity and community structure, as well as specific taxa that are differentially abundant in association with particular </w:t>
      </w:r>
      <w:proofErr w:type="gramStart"/>
      <w:r w:rsidRPr="00312977">
        <w:rPr>
          <w:rFonts w:ascii="Book Antiqua" w:eastAsia="Book Antiqua" w:hAnsi="Book Antiqua" w:cs="Book Antiqua"/>
          <w:color w:val="000000"/>
        </w:rPr>
        <w:t>phenotypes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w:t>
      </w:r>
      <w:r w:rsidRPr="00312977">
        <w:rPr>
          <w:rFonts w:ascii="Book Antiqua" w:eastAsia="Book Antiqua" w:hAnsi="Book Antiqua" w:cs="Book Antiqua"/>
          <w:color w:val="000000"/>
        </w:rPr>
        <w:t xml:space="preserve">. Many studies have focused on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-mediated changes to the gastric microbiome, in which data have demonstrated variable effects on multiple metrics of microbial diversity and community </w:t>
      </w:r>
      <w:proofErr w:type="gramStart"/>
      <w:r w:rsidRPr="00312977">
        <w:rPr>
          <w:rFonts w:ascii="Book Antiqua" w:eastAsia="Book Antiqua" w:hAnsi="Book Antiqua" w:cs="Book Antiqua"/>
          <w:color w:val="000000"/>
        </w:rPr>
        <w:t>structure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4]</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gastric dysbiosis is particularly significant in the context of studies which suggest increased relative abundance of particular taxa, including </w:t>
      </w:r>
      <w:r w:rsidRPr="00312977">
        <w:rPr>
          <w:rFonts w:ascii="Book Antiqua" w:eastAsia="Book Antiqua" w:hAnsi="Book Antiqua" w:cs="Book Antiqua"/>
          <w:i/>
          <w:iCs/>
          <w:color w:val="000000"/>
        </w:rPr>
        <w:t>Lactobacillus</w:t>
      </w:r>
      <w:r w:rsidRPr="00312977">
        <w:rPr>
          <w:rFonts w:ascii="Book Antiqua" w:eastAsia="Book Antiqua" w:hAnsi="Book Antiqua" w:cs="Book Antiqua"/>
          <w:color w:val="000000"/>
        </w:rPr>
        <w:t xml:space="preserve"> and </w:t>
      </w:r>
      <w:proofErr w:type="spellStart"/>
      <w:r w:rsidRPr="00312977">
        <w:rPr>
          <w:rFonts w:ascii="Book Antiqua" w:eastAsia="Book Antiqua" w:hAnsi="Book Antiqua" w:cs="Book Antiqua"/>
          <w:i/>
          <w:iCs/>
          <w:color w:val="000000"/>
        </w:rPr>
        <w:t>Lachnospiraceae</w:t>
      </w:r>
      <w:proofErr w:type="spellEnd"/>
      <w:r w:rsidRPr="00312977">
        <w:rPr>
          <w:rFonts w:ascii="Book Antiqua" w:eastAsia="Book Antiqua" w:hAnsi="Book Antiqua" w:cs="Book Antiqua"/>
          <w:color w:val="000000"/>
        </w:rPr>
        <w:t xml:space="preserve">, among patients who develop premalignant lesions and gastric </w:t>
      </w:r>
      <w:proofErr w:type="gramStart"/>
      <w:r w:rsidRPr="00312977">
        <w:rPr>
          <w:rFonts w:ascii="Book Antiqua" w:eastAsia="Book Antiqua" w:hAnsi="Book Antiqua" w:cs="Book Antiqua"/>
          <w:color w:val="000000"/>
        </w:rPr>
        <w:t>cancer</w:t>
      </w:r>
      <w:r w:rsidR="007A7993" w:rsidRPr="00312977">
        <w:rPr>
          <w:rFonts w:ascii="Book Antiqua" w:eastAsia="Book Antiqua" w:hAnsi="Book Antiqua" w:cs="Book Antiqua"/>
          <w:color w:val="000000"/>
          <w:vertAlign w:val="superscript"/>
        </w:rPr>
        <w:t>[</w:t>
      </w:r>
      <w:proofErr w:type="gramEnd"/>
      <w:r w:rsidR="007A7993" w:rsidRPr="00312977">
        <w:rPr>
          <w:rFonts w:ascii="Book Antiqua" w:eastAsia="Book Antiqua" w:hAnsi="Book Antiqua" w:cs="Book Antiqua"/>
          <w:color w:val="000000"/>
          <w:vertAlign w:val="superscript"/>
        </w:rPr>
        <w:t>6,</w:t>
      </w:r>
      <w:r w:rsidRPr="00312977">
        <w:rPr>
          <w:rFonts w:ascii="Book Antiqua" w:eastAsia="Book Antiqua" w:hAnsi="Book Antiqua" w:cs="Book Antiqua"/>
          <w:color w:val="000000"/>
          <w:vertAlign w:val="superscript"/>
        </w:rPr>
        <w:t>7]</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gastric dysbiosis has also prompted </w:t>
      </w:r>
      <w:r w:rsidRPr="00312977">
        <w:rPr>
          <w:rFonts w:ascii="Book Antiqua" w:eastAsia="Book Antiqua" w:hAnsi="Book Antiqua" w:cs="Book Antiqua"/>
          <w:color w:val="000000"/>
        </w:rPr>
        <w:lastRenderedPageBreak/>
        <w:t xml:space="preserve">researchers to evaluate the adjunct therapeutic role of probiotics, which may increase the rate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limit negative side effects of antibiotic </w:t>
      </w:r>
      <w:proofErr w:type="gramStart"/>
      <w:r w:rsidRPr="00312977">
        <w:rPr>
          <w:rFonts w:ascii="Book Antiqua" w:eastAsia="Book Antiqua" w:hAnsi="Book Antiqua" w:cs="Book Antiqua"/>
          <w:color w:val="000000"/>
        </w:rPr>
        <w:t>treatment</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8-11]</w:t>
      </w:r>
      <w:r w:rsidRPr="00312977">
        <w:rPr>
          <w:rFonts w:ascii="Book Antiqua" w:eastAsia="Book Antiqua" w:hAnsi="Book Antiqua" w:cs="Book Antiqua"/>
          <w:color w:val="000000"/>
        </w:rPr>
        <w:t>.</w:t>
      </w:r>
    </w:p>
    <w:p w14:paraId="7DAD3B59"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More recently, researchers have also focused on the impact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on distal gut, </w:t>
      </w:r>
      <w:r w:rsidRPr="00312977">
        <w:rPr>
          <w:rFonts w:ascii="Book Antiqua" w:eastAsia="Book Antiqua" w:hAnsi="Book Antiqua" w:cs="Book Antiqua"/>
          <w:i/>
          <w:iCs/>
          <w:color w:val="000000"/>
        </w:rPr>
        <w:t>i.e.,</w:t>
      </w:r>
      <w:r w:rsidRPr="00312977">
        <w:rPr>
          <w:rFonts w:ascii="Book Antiqua" w:eastAsia="Book Antiqua" w:hAnsi="Book Antiqua" w:cs="Book Antiqua"/>
          <w:color w:val="000000"/>
        </w:rPr>
        <w:t xml:space="preserve"> fecal microbiota. Despite </w:t>
      </w:r>
      <w:r w:rsidRPr="00312977">
        <w:rPr>
          <w:rFonts w:ascii="Book Antiqua" w:eastAsia="Book Antiqua" w:hAnsi="Book Antiqua" w:cs="Book Antiqua"/>
          <w:i/>
          <w:iCs/>
          <w:color w:val="000000"/>
        </w:rPr>
        <w:t>H. pylori’s</w:t>
      </w:r>
      <w:r w:rsidRPr="00312977">
        <w:rPr>
          <w:rFonts w:ascii="Book Antiqua" w:eastAsia="Book Antiqua" w:hAnsi="Book Antiqua" w:cs="Book Antiqua"/>
          <w:color w:val="000000"/>
        </w:rPr>
        <w:t xml:space="preserve"> role as an almost exclusively gastric pathogen, animal and clinical studies have demonstrated alterations in distal gut microbiota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infection</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12-15]</w:t>
      </w:r>
      <w:r w:rsidRPr="00312977">
        <w:rPr>
          <w:rFonts w:ascii="Book Antiqua" w:eastAsia="Book Antiqua" w:hAnsi="Book Antiqua" w:cs="Book Antiqua"/>
          <w:color w:val="000000"/>
        </w:rPr>
        <w:t xml:space="preserve">. The mechanisms by which gastric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may influence the distal gut microbiome are unclear, although authors have speculated that multiple factors, including alterations in hydrochloric acid secretion, gastrointestinal hormones, and immune regulation, may be </w:t>
      </w:r>
      <w:proofErr w:type="gramStart"/>
      <w:r w:rsidRPr="00312977">
        <w:rPr>
          <w:rFonts w:ascii="Book Antiqua" w:eastAsia="Book Antiqua" w:hAnsi="Book Antiqua" w:cs="Book Antiqua"/>
          <w:color w:val="000000"/>
        </w:rPr>
        <w:t>involved</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12-14]</w:t>
      </w:r>
      <w:r w:rsidRPr="00312977">
        <w:rPr>
          <w:rFonts w:ascii="Book Antiqua" w:eastAsia="Book Antiqua" w:hAnsi="Book Antiqua" w:cs="Book Antiqua"/>
          <w:color w:val="000000"/>
        </w:rPr>
        <w:t xml:space="preserve">. As stated above, microbiome modulation with probiotics may have a role in improving eradication rates and minimizing adverse effects of antibiotics. Additionally,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-mediated changes to the distal gut microbiome may be significant in the context of research that implicates gut dysbiosis in the development of </w:t>
      </w:r>
      <w:r w:rsidR="007A7993" w:rsidRPr="00312977">
        <w:rPr>
          <w:rFonts w:ascii="Book Antiqua" w:eastAsia="Book Antiqua" w:hAnsi="Book Antiqua" w:cs="Book Antiqua"/>
          <w:color w:val="000000"/>
        </w:rPr>
        <w:t>colorectal cancer (CRC</w:t>
      </w:r>
      <w:proofErr w:type="gramStart"/>
      <w:r w:rsidR="007A7993" w:rsidRPr="00312977">
        <w:rPr>
          <w:rFonts w:ascii="Book Antiqua" w:eastAsia="Book Antiqua" w:hAnsi="Book Antiqua" w:cs="Book Antiqua"/>
          <w:color w:val="000000"/>
        </w:rPr>
        <w:t>)</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16]</w:t>
      </w:r>
      <w:r w:rsidRPr="00312977">
        <w:rPr>
          <w:rFonts w:ascii="Book Antiqua" w:eastAsia="Book Antiqua" w:hAnsi="Book Antiqua" w:cs="Book Antiqua"/>
          <w:color w:val="000000"/>
        </w:rPr>
        <w:t xml:space="preserve">. Indeed, authors of a large case-control study found that seropositivity for the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virulence factor </w:t>
      </w:r>
      <w:proofErr w:type="spellStart"/>
      <w:r w:rsidRPr="00312977">
        <w:rPr>
          <w:rFonts w:ascii="Book Antiqua" w:eastAsia="Book Antiqua" w:hAnsi="Book Antiqua" w:cs="Book Antiqua"/>
          <w:color w:val="000000"/>
        </w:rPr>
        <w:t>VacA</w:t>
      </w:r>
      <w:proofErr w:type="spellEnd"/>
      <w:r w:rsidRPr="00312977">
        <w:rPr>
          <w:rFonts w:ascii="Book Antiqua" w:eastAsia="Book Antiqua" w:hAnsi="Book Antiqua" w:cs="Book Antiqua"/>
          <w:color w:val="000000"/>
        </w:rPr>
        <w:t xml:space="preserve"> was associated with increased odds of </w:t>
      </w:r>
      <w:proofErr w:type="gramStart"/>
      <w:r w:rsidRPr="00312977">
        <w:rPr>
          <w:rFonts w:ascii="Book Antiqua" w:eastAsia="Book Antiqua" w:hAnsi="Book Antiqua" w:cs="Book Antiqua"/>
          <w:color w:val="000000"/>
        </w:rPr>
        <w:t>CRC</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17]</w:t>
      </w:r>
      <w:r w:rsidRPr="00312977">
        <w:rPr>
          <w:rFonts w:ascii="Book Antiqua" w:eastAsia="Book Antiqua" w:hAnsi="Book Antiqua" w:cs="Book Antiqua"/>
          <w:color w:val="000000"/>
        </w:rPr>
        <w:t xml:space="preserve">. The well-documented associations between gut dysbiosis, type 2 diabetes, and metabolic syndrome has also prompted speculation about the role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gut dysbiosis in diabetes, which has been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infection</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18-21]</w:t>
      </w:r>
      <w:r w:rsidRPr="00312977">
        <w:rPr>
          <w:rFonts w:ascii="Book Antiqua" w:eastAsia="Book Antiqua" w:hAnsi="Book Antiqua" w:cs="Book Antiqua"/>
          <w:color w:val="000000"/>
        </w:rPr>
        <w:t xml:space="preserve">. Further characterization of the interactions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the gut microbiome, as well as the mechanisms underlying these interactions, may lead to a better understanding of the role of microbiome modulation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therapy, as well as the development of novel therapies and screening tools aimed at the negative distal outcomes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including CRC and metabolic diseases.</w:t>
      </w:r>
    </w:p>
    <w:p w14:paraId="79CAB8F1"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Given the association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and gastrointestinal inflammation, attention has also been paid to compounds with anti-inflammatory activity, including fatty acids. Polyunsaturated fatty acid (PUFA) supplementation in particular may have therapeutic potential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treatment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multiple mechanisms, including suppression of inflammatory cytokines and enzymes and direct </w:t>
      </w:r>
      <w:proofErr w:type="spellStart"/>
      <w:r w:rsidRPr="00312977">
        <w:rPr>
          <w:rFonts w:ascii="Book Antiqua" w:eastAsia="Book Antiqua" w:hAnsi="Book Antiqua" w:cs="Book Antiqua"/>
          <w:color w:val="000000"/>
        </w:rPr>
        <w:t>bacteriocidal</w:t>
      </w:r>
      <w:proofErr w:type="spellEnd"/>
      <w:r w:rsidRPr="00312977">
        <w:rPr>
          <w:rFonts w:ascii="Book Antiqua" w:eastAsia="Book Antiqua" w:hAnsi="Book Antiqua" w:cs="Book Antiqua"/>
          <w:color w:val="000000"/>
        </w:rPr>
        <w:t xml:space="preserve"> effects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disruption of cell </w:t>
      </w:r>
      <w:proofErr w:type="gramStart"/>
      <w:r w:rsidRPr="00312977">
        <w:rPr>
          <w:rFonts w:ascii="Book Antiqua" w:eastAsia="Book Antiqua" w:hAnsi="Book Antiqua" w:cs="Book Antiqua"/>
          <w:color w:val="000000"/>
        </w:rPr>
        <w:t>membranes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22-24]</w:t>
      </w:r>
      <w:r w:rsidRPr="00312977">
        <w:rPr>
          <w:rFonts w:ascii="Book Antiqua" w:eastAsia="Book Antiqua" w:hAnsi="Book Antiqua" w:cs="Book Antiqua"/>
          <w:color w:val="000000"/>
        </w:rPr>
        <w:t xml:space="preserve">. 10-hydroxy-cis-12-octadecenoic acid (10-HOE; a </w:t>
      </w:r>
      <w:r w:rsidRPr="00312977">
        <w:rPr>
          <w:rFonts w:ascii="Book Antiqua" w:eastAsia="Book Antiqua" w:hAnsi="Book Antiqua" w:cs="Book Antiqua"/>
          <w:color w:val="000000"/>
        </w:rPr>
        <w:lastRenderedPageBreak/>
        <w:t xml:space="preserve">linoleic acid derivative) and docosahexaenoic acid (DHA) have both been shown to inhibit </w:t>
      </w:r>
      <w:r w:rsidRPr="00312977">
        <w:rPr>
          <w:rFonts w:ascii="Book Antiqua" w:eastAsia="Book Antiqua" w:hAnsi="Book Antiqua" w:cs="Book Antiqua"/>
          <w:i/>
          <w:iCs/>
          <w:color w:val="000000"/>
        </w:rPr>
        <w:t>in vitro</w:t>
      </w:r>
      <w:r w:rsidRPr="00312977">
        <w:rPr>
          <w:rFonts w:ascii="Book Antiqua" w:eastAsia="Book Antiqua" w:hAnsi="Book Antiqua" w:cs="Book Antiqua"/>
          <w:color w:val="000000"/>
        </w:rPr>
        <w:t xml:space="preserve"> growth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gastric infection in mouse </w:t>
      </w:r>
      <w:proofErr w:type="gramStart"/>
      <w:r w:rsidRPr="00312977">
        <w:rPr>
          <w:rFonts w:ascii="Book Antiqua" w:eastAsia="Book Antiqua" w:hAnsi="Book Antiqua" w:cs="Book Antiqua"/>
          <w:color w:val="000000"/>
        </w:rPr>
        <w:t>models</w:t>
      </w:r>
      <w:r w:rsidR="007A7993" w:rsidRPr="00312977">
        <w:rPr>
          <w:rFonts w:ascii="Book Antiqua" w:eastAsia="Book Antiqua" w:hAnsi="Book Antiqua" w:cs="Book Antiqua"/>
          <w:color w:val="000000"/>
          <w:vertAlign w:val="superscript"/>
        </w:rPr>
        <w:t>[</w:t>
      </w:r>
      <w:proofErr w:type="gramEnd"/>
      <w:r w:rsidR="007A7993" w:rsidRPr="00312977">
        <w:rPr>
          <w:rFonts w:ascii="Book Antiqua" w:eastAsia="Book Antiqua" w:hAnsi="Book Antiqua" w:cs="Book Antiqua"/>
          <w:color w:val="000000"/>
          <w:vertAlign w:val="superscript"/>
        </w:rPr>
        <w:t>25,</w:t>
      </w:r>
      <w:r w:rsidRPr="00312977">
        <w:rPr>
          <w:rFonts w:ascii="Book Antiqua" w:eastAsia="Book Antiqua" w:hAnsi="Book Antiqua" w:cs="Book Antiqua"/>
          <w:color w:val="000000"/>
          <w:vertAlign w:val="superscript"/>
        </w:rPr>
        <w:t>26]</w:t>
      </w:r>
      <w:r w:rsidRPr="00312977">
        <w:rPr>
          <w:rFonts w:ascii="Book Antiqua" w:eastAsia="Book Antiqua" w:hAnsi="Book Antiqua" w:cs="Book Antiqua"/>
          <w:color w:val="000000"/>
        </w:rPr>
        <w:t xml:space="preserve">. Nevertheless, the effects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on fatty acid metabolism in the gastrointestinal tract are not completely understood. Furthermore, the extent to which such metabolomic changes may relate to alterations in the gastrointestinal microbiota are unknown. Notably, short-chain fatty acids (SCFAs) produced by gut microbiota are thought to play a role in intestinal homeostasis</w:t>
      </w:r>
      <w:r w:rsidR="00054202">
        <w:rPr>
          <w:rFonts w:ascii="Book Antiqua" w:eastAsia="Book Antiqua" w:hAnsi="Book Antiqua" w:cs="Book Antiqua"/>
          <w:color w:val="000000"/>
        </w:rPr>
        <w:t>,</w:t>
      </w:r>
      <w:r w:rsidRPr="00312977">
        <w:rPr>
          <w:rFonts w:ascii="Book Antiqua" w:eastAsia="Book Antiqua" w:hAnsi="Book Antiqua" w:cs="Book Antiqua"/>
          <w:color w:val="000000"/>
        </w:rPr>
        <w:t xml:space="preserve"> regulation of immune function, and dysbiosis in the setting of inflammatory bowel disease, which is associated with decreased levels of these important molecules</w:t>
      </w:r>
      <w:r w:rsidR="007A7993" w:rsidRPr="00312977">
        <w:rPr>
          <w:rFonts w:ascii="Book Antiqua" w:eastAsia="Book Antiqua" w:hAnsi="Book Antiqua" w:cs="Book Antiqua"/>
          <w:color w:val="000000"/>
          <w:vertAlign w:val="superscript"/>
        </w:rPr>
        <w:t>[27,</w:t>
      </w:r>
      <w:r w:rsidRPr="00312977">
        <w:rPr>
          <w:rFonts w:ascii="Book Antiqua" w:eastAsia="Book Antiqua" w:hAnsi="Book Antiqua" w:cs="Book Antiqua"/>
          <w:color w:val="000000"/>
          <w:vertAlign w:val="superscript"/>
        </w:rPr>
        <w:t>28]</w:t>
      </w:r>
      <w:r w:rsidRPr="00312977">
        <w:rPr>
          <w:rFonts w:ascii="Book Antiqua" w:eastAsia="Book Antiqua" w:hAnsi="Book Antiqua" w:cs="Book Antiqua"/>
          <w:color w:val="000000"/>
        </w:rPr>
        <w:t xml:space="preserve">. Exploration of changes in fatty acid production and metabolism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-mediated alterations of the fecal microbiome is warranted, as it may reveal strategies to inhibit the cascade of events leading to neoplasia.</w:t>
      </w:r>
    </w:p>
    <w:p w14:paraId="7126003E" w14:textId="77777777" w:rsidR="00A77B3E" w:rsidRPr="00312977" w:rsidRDefault="00832EC9" w:rsidP="007A7993">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Previously, we studied the pattern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prevalence and antibiotic resistance in our socioeconomically challenged and underprivileged inner-city </w:t>
      </w:r>
      <w:proofErr w:type="gramStart"/>
      <w:r w:rsidRPr="00312977">
        <w:rPr>
          <w:rFonts w:ascii="Book Antiqua" w:eastAsia="Book Antiqua" w:hAnsi="Book Antiqua" w:cs="Book Antiqua"/>
          <w:color w:val="000000"/>
        </w:rPr>
        <w:t>community</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29]</w:t>
      </w:r>
      <w:r w:rsidRPr="00312977">
        <w:rPr>
          <w:rFonts w:ascii="Book Antiqua" w:eastAsia="Book Antiqua" w:hAnsi="Book Antiqua" w:cs="Book Antiqua"/>
          <w:color w:val="000000"/>
        </w:rPr>
        <w:t xml:space="preserve">. As a next step, we then sought to characterize the gut microbiome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 our patients. We further explored interactions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the gut microbiota, and the gut metabolome by comparing stool fatty acid profiles between subjects with and without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Our overarching goal is to identify potential targets for intervention that could improve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rates and limit associated negative distal outcomes.</w:t>
      </w:r>
    </w:p>
    <w:p w14:paraId="59E42CC1" w14:textId="77777777" w:rsidR="00A77B3E" w:rsidRPr="00312977" w:rsidRDefault="00A77B3E" w:rsidP="00AA33BB">
      <w:pPr>
        <w:spacing w:line="360" w:lineRule="auto"/>
        <w:jc w:val="both"/>
        <w:rPr>
          <w:rFonts w:ascii="Book Antiqua" w:hAnsi="Book Antiqua"/>
        </w:rPr>
      </w:pPr>
    </w:p>
    <w:p w14:paraId="2195C70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MATERIALS AND METHODS</w:t>
      </w:r>
    </w:p>
    <w:p w14:paraId="0A01F68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Patients and sample collection</w:t>
      </w:r>
    </w:p>
    <w:p w14:paraId="085B1A0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Patients presenting to the Cooper Digestive Health Institute in Camden, New Jersey were recruited for our study.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at least 18 years of age and diagnosed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biopsy betwee</w:t>
      </w:r>
      <w:r w:rsidR="007A7993" w:rsidRPr="00312977">
        <w:rPr>
          <w:rFonts w:ascii="Book Antiqua" w:eastAsia="Book Antiqua" w:hAnsi="Book Antiqua" w:cs="Book Antiqua"/>
          <w:color w:val="000000"/>
        </w:rPr>
        <w:t>n June 1, 2017 and December 31</w:t>
      </w:r>
      <w:r w:rsidRPr="00312977">
        <w:rPr>
          <w:rFonts w:ascii="Book Antiqua" w:eastAsia="Book Antiqua" w:hAnsi="Book Antiqua" w:cs="Book Antiqua"/>
          <w:color w:val="000000"/>
        </w:rPr>
        <w:t xml:space="preserve">, 2019, were eligible for inclusion. Patients less than 18 years old, pregnant women, patients taking antibiotics at the time of recruitment or sampling, and non-English speaking patients were excluded from participation.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-positive patients are identified in our electronic medical record </w:t>
      </w:r>
      <w:r w:rsidRPr="00312977">
        <w:rPr>
          <w:rFonts w:ascii="Book Antiqua" w:eastAsia="Book Antiqua" w:hAnsi="Book Antiqua" w:cs="Book Antiqua"/>
          <w:color w:val="000000"/>
        </w:rPr>
        <w:lastRenderedPageBreak/>
        <w:t xml:space="preserve">system (EPIC) by ICD-9 codes of 041.86, 531.90, 535.60, 795.79, 008.47, 531.00, V12.08. Histological examination of the biopsied samples showed positive outcome indicating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Control participants were recruited from a healthy population, also seen at Cooper He</w:t>
      </w:r>
      <w:r w:rsidR="007A7993" w:rsidRPr="00312977">
        <w:rPr>
          <w:rFonts w:ascii="Book Antiqua" w:eastAsia="Book Antiqua" w:hAnsi="Book Antiqua" w:cs="Book Antiqua"/>
          <w:color w:val="000000"/>
        </w:rPr>
        <w:t>alth Institute for well visits.</w:t>
      </w:r>
      <w:r w:rsidRPr="00312977">
        <w:rPr>
          <w:rFonts w:ascii="Book Antiqua" w:eastAsia="Book Antiqua" w:hAnsi="Book Antiqua" w:cs="Book Antiqua"/>
          <w:color w:val="000000"/>
        </w:rPr>
        <w:t xml:space="preserve"> The control subjects were screened for lack of previous history and current documentation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as well as lack of any GI-related symptoms before recruitment. Their stools were tested by </w:t>
      </w:r>
      <w:r w:rsidR="007A7993" w:rsidRPr="00312977">
        <w:rPr>
          <w:rFonts w:ascii="Book Antiqua" w:eastAsia="Book Antiqua" w:hAnsi="Book Antiqua" w:cs="Book Antiqua"/>
          <w:color w:val="000000"/>
        </w:rPr>
        <w:t>reverse transcription-polymerase chain reaction (</w:t>
      </w:r>
      <w:r w:rsidRPr="00312977">
        <w:rPr>
          <w:rFonts w:ascii="Book Antiqua" w:eastAsia="Book Antiqua" w:hAnsi="Book Antiqua" w:cs="Book Antiqua"/>
          <w:color w:val="000000"/>
        </w:rPr>
        <w:t>PCR</w:t>
      </w:r>
      <w:r w:rsidR="007A7993" w:rsidRPr="00312977">
        <w:rPr>
          <w:rFonts w:ascii="Book Antiqua" w:eastAsia="Book Antiqua" w:hAnsi="Book Antiqua" w:cs="Book Antiqua"/>
          <w:color w:val="000000"/>
        </w:rPr>
        <w:t>)</w:t>
      </w:r>
      <w:r w:rsidRPr="00312977">
        <w:rPr>
          <w:rFonts w:ascii="Book Antiqua" w:eastAsia="Book Antiqua" w:hAnsi="Book Antiqua" w:cs="Book Antiqua"/>
          <w:color w:val="000000"/>
        </w:rPr>
        <w:t xml:space="preserve"> based </w:t>
      </w:r>
      <w:proofErr w:type="spellStart"/>
      <w:r w:rsidRPr="00312977">
        <w:rPr>
          <w:rFonts w:ascii="Book Antiqua" w:eastAsia="Book Antiqua" w:hAnsi="Book Antiqua" w:cs="Book Antiqua"/>
          <w:color w:val="000000"/>
        </w:rPr>
        <w:t>biprobe</w:t>
      </w:r>
      <w:proofErr w:type="spellEnd"/>
      <w:r w:rsidRPr="00312977">
        <w:rPr>
          <w:rFonts w:ascii="Book Antiqua" w:eastAsia="Book Antiqua" w:hAnsi="Book Antiqua" w:cs="Book Antiqua"/>
          <w:color w:val="000000"/>
        </w:rPr>
        <w:t xml:space="preserve"> assay for presence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DNA</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30]</w:t>
      </w:r>
      <w:r w:rsidRPr="00312977">
        <w:rPr>
          <w:rFonts w:ascii="Book Antiqua" w:eastAsia="Book Antiqua" w:hAnsi="Book Antiqua" w:cs="Book Antiqua"/>
          <w:color w:val="000000"/>
        </w:rPr>
        <w:t xml:space="preserve">. None of the stool samples from the control subjects showed presence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DNA. Informed consent was obtained by one of several </w:t>
      </w:r>
      <w:r w:rsidR="00FE732E" w:rsidRPr="00312977">
        <w:rPr>
          <w:rFonts w:ascii="Book Antiqua" w:eastAsia="Book Antiqua" w:hAnsi="Book Antiqua" w:cs="Book Antiqua"/>
          <w:color w:val="000000"/>
        </w:rPr>
        <w:t>Institutional Review Board (IRB)</w:t>
      </w:r>
      <w:r w:rsidRPr="00312977">
        <w:rPr>
          <w:rFonts w:ascii="Book Antiqua" w:eastAsia="Book Antiqua" w:hAnsi="Book Antiqua" w:cs="Book Antiqua"/>
          <w:color w:val="000000"/>
        </w:rPr>
        <w:t xml:space="preserve">-approved team members. Surveys about demographic information and relevant medical history were collected. Information on diagnosis, disease features, medication, history of antibiotic use, and treatment regimen were collected from the electronic medical record. Patients were asked to provide a stool sample before initiating eradication therapy, and samples were collected and stored in Stool Nucleic Acid Collection and Preservation Tubes (Cat. No. 45630, 45660, </w:t>
      </w:r>
      <w:proofErr w:type="spellStart"/>
      <w:r w:rsidRPr="00312977">
        <w:rPr>
          <w:rFonts w:ascii="Book Antiqua" w:eastAsia="Book Antiqua" w:hAnsi="Book Antiqua" w:cs="Book Antiqua"/>
          <w:color w:val="000000"/>
        </w:rPr>
        <w:t>Norgen</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Biotek</w:t>
      </w:r>
      <w:proofErr w:type="spellEnd"/>
      <w:r w:rsidRPr="00312977">
        <w:rPr>
          <w:rFonts w:ascii="Book Antiqua" w:eastAsia="Book Antiqua" w:hAnsi="Book Antiqua" w:cs="Book Antiqua"/>
          <w:color w:val="000000"/>
        </w:rPr>
        <w:t xml:space="preserve"> Corp., Thorold, Ontario, Canada) prior to freezing at –80 </w:t>
      </w:r>
      <w:r w:rsidR="0038622C" w:rsidRPr="0038622C">
        <w:rPr>
          <w:rFonts w:ascii="宋体" w:eastAsia="宋体" w:hAnsi="宋体" w:cs="宋体"/>
          <w:color w:val="000000"/>
        </w:rPr>
        <w:t>℃</w:t>
      </w:r>
      <w:r w:rsidRPr="00312977">
        <w:rPr>
          <w:rFonts w:ascii="Book Antiqua" w:eastAsia="Book Antiqua" w:hAnsi="Book Antiqua" w:cs="Book Antiqua"/>
          <w:color w:val="000000"/>
        </w:rPr>
        <w:t xml:space="preserve"> as described </w:t>
      </w:r>
      <w:proofErr w:type="gramStart"/>
      <w:r w:rsidRPr="00312977">
        <w:rPr>
          <w:rFonts w:ascii="Book Antiqua" w:eastAsia="Book Antiqua" w:hAnsi="Book Antiqua" w:cs="Book Antiqua"/>
          <w:color w:val="000000"/>
        </w:rPr>
        <w:t>previously</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29]</w:t>
      </w:r>
      <w:r w:rsidRPr="00312977">
        <w:rPr>
          <w:rFonts w:ascii="Book Antiqua" w:eastAsia="Book Antiqua" w:hAnsi="Book Antiqua" w:cs="Book Antiqua"/>
          <w:color w:val="000000"/>
        </w:rPr>
        <w:t>.</w:t>
      </w:r>
    </w:p>
    <w:p w14:paraId="2A01F328" w14:textId="77777777" w:rsidR="00A77B3E" w:rsidRPr="00312977" w:rsidRDefault="00A77B3E" w:rsidP="00AA33BB">
      <w:pPr>
        <w:spacing w:line="360" w:lineRule="auto"/>
        <w:jc w:val="both"/>
        <w:rPr>
          <w:rFonts w:ascii="Book Antiqua" w:hAnsi="Book Antiqua"/>
        </w:rPr>
      </w:pPr>
    </w:p>
    <w:p w14:paraId="27DA07F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Processing of samples and 16S rRNA gene sequencing</w:t>
      </w:r>
    </w:p>
    <w:p w14:paraId="72717988" w14:textId="77777777" w:rsidR="00A77B3E" w:rsidRPr="00312977" w:rsidRDefault="00832EC9" w:rsidP="00AA33BB">
      <w:pPr>
        <w:spacing w:line="360" w:lineRule="auto"/>
        <w:jc w:val="both"/>
        <w:rPr>
          <w:rFonts w:ascii="Book Antiqua" w:hAnsi="Book Antiqua"/>
          <w:lang w:eastAsia="zh-CN"/>
        </w:rPr>
      </w:pPr>
      <w:r w:rsidRPr="00312977">
        <w:rPr>
          <w:rFonts w:ascii="Book Antiqua" w:eastAsia="Book Antiqua" w:hAnsi="Book Antiqua" w:cs="Book Antiqua"/>
          <w:color w:val="000000"/>
        </w:rPr>
        <w:t xml:space="preserve">Total genomic bacterial DNA extraction was performed from frozen fecal samples using the Qiagen </w:t>
      </w:r>
      <w:proofErr w:type="spellStart"/>
      <w:r w:rsidRPr="00312977">
        <w:rPr>
          <w:rFonts w:ascii="Book Antiqua" w:eastAsia="Book Antiqua" w:hAnsi="Book Antiqua" w:cs="Book Antiqua"/>
          <w:color w:val="000000"/>
        </w:rPr>
        <w:t>DNeasy</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PowerSoil</w:t>
      </w:r>
      <w:proofErr w:type="spellEnd"/>
      <w:r w:rsidRPr="00312977">
        <w:rPr>
          <w:rFonts w:ascii="Book Antiqua" w:eastAsia="Book Antiqua" w:hAnsi="Book Antiqua" w:cs="Book Antiqua"/>
          <w:color w:val="000000"/>
        </w:rPr>
        <w:t xml:space="preserve"> HTP Kit (Cat. No. 12955-4, Qiagen, Valencia, CA, U</w:t>
      </w:r>
      <w:r w:rsidR="00312977" w:rsidRPr="00312977">
        <w:rPr>
          <w:rFonts w:ascii="Book Antiqua" w:hAnsi="Book Antiqua" w:cs="Book Antiqua"/>
          <w:color w:val="000000"/>
          <w:lang w:eastAsia="zh-CN"/>
        </w:rPr>
        <w:t>nited States</w:t>
      </w:r>
      <w:r w:rsidRPr="00312977">
        <w:rPr>
          <w:rFonts w:ascii="Book Antiqua" w:eastAsia="Book Antiqua" w:hAnsi="Book Antiqua" w:cs="Book Antiqua"/>
          <w:color w:val="000000"/>
        </w:rPr>
        <w:t xml:space="preserve">). Adequate DNA yield was confirmed using </w:t>
      </w:r>
      <w:proofErr w:type="spellStart"/>
      <w:r w:rsidRPr="00312977">
        <w:rPr>
          <w:rFonts w:ascii="Book Antiqua" w:eastAsia="Book Antiqua" w:hAnsi="Book Antiqua" w:cs="Book Antiqua"/>
          <w:color w:val="000000"/>
        </w:rPr>
        <w:t>NanoDrop</w:t>
      </w:r>
      <w:proofErr w:type="spellEnd"/>
      <w:r w:rsidRPr="00312977">
        <w:rPr>
          <w:rFonts w:ascii="Book Antiqua" w:eastAsia="Book Antiqua" w:hAnsi="Book Antiqua" w:cs="Book Antiqua"/>
          <w:color w:val="000000"/>
        </w:rPr>
        <w:t xml:space="preserve"> spectrophotometry. For high throughput sequencing, 515F–806R </w:t>
      </w:r>
      <w:proofErr w:type="spellStart"/>
      <w:r w:rsidRPr="00312977">
        <w:rPr>
          <w:rFonts w:ascii="Book Antiqua" w:eastAsia="Book Antiqua" w:hAnsi="Book Antiqua" w:cs="Book Antiqua"/>
          <w:color w:val="000000"/>
        </w:rPr>
        <w:t>Golay</w:t>
      </w:r>
      <w:proofErr w:type="spellEnd"/>
      <w:r w:rsidRPr="00312977">
        <w:rPr>
          <w:rFonts w:ascii="Book Antiqua" w:eastAsia="Book Antiqua" w:hAnsi="Book Antiqua" w:cs="Book Antiqua"/>
          <w:color w:val="000000"/>
        </w:rPr>
        <w:t xml:space="preserve"> barcodes were used to target the hypervariable V4 region of the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which is highly conserved and ideal for gut microbiome analysis. Marker genes in isolated DNA were PCR-amplified using </w:t>
      </w:r>
      <w:proofErr w:type="spellStart"/>
      <w:r w:rsidRPr="00312977">
        <w:rPr>
          <w:rFonts w:ascii="Book Antiqua" w:eastAsia="Book Antiqua" w:hAnsi="Book Antiqua" w:cs="Book Antiqua"/>
          <w:color w:val="000000"/>
        </w:rPr>
        <w:t>GoTaq</w:t>
      </w:r>
      <w:proofErr w:type="spellEnd"/>
      <w:r w:rsidRPr="00312977">
        <w:rPr>
          <w:rFonts w:ascii="Book Antiqua" w:eastAsia="Book Antiqua" w:hAnsi="Book Antiqua" w:cs="Book Antiqua"/>
          <w:color w:val="000000"/>
        </w:rPr>
        <w:t xml:space="preserve"> Master Mix (Cat. No. M5133, Promega, Madison, WI, </w:t>
      </w:r>
      <w:r w:rsidR="00312977" w:rsidRPr="00312977">
        <w:rPr>
          <w:rFonts w:ascii="Book Antiqua" w:eastAsia="Book Antiqua" w:hAnsi="Book Antiqua" w:cs="Book Antiqua"/>
          <w:color w:val="000000"/>
        </w:rPr>
        <w:t>U</w:t>
      </w:r>
      <w:r w:rsidR="00312977" w:rsidRPr="00312977">
        <w:rPr>
          <w:rFonts w:ascii="Book Antiqua" w:hAnsi="Book Antiqua" w:cs="Book Antiqua"/>
          <w:color w:val="000000"/>
          <w:lang w:eastAsia="zh-CN"/>
        </w:rPr>
        <w:t>nited States</w:t>
      </w:r>
      <w:r w:rsidRPr="00312977">
        <w:rPr>
          <w:rFonts w:ascii="Book Antiqua" w:eastAsia="Book Antiqua" w:hAnsi="Book Antiqua" w:cs="Book Antiqua"/>
          <w:color w:val="000000"/>
        </w:rPr>
        <w:t xml:space="preserve">) as described in </w:t>
      </w:r>
      <w:proofErr w:type="spellStart"/>
      <w:r w:rsidRPr="00312977">
        <w:rPr>
          <w:rFonts w:ascii="Book Antiqua" w:eastAsia="Book Antiqua" w:hAnsi="Book Antiqua" w:cs="Book Antiqua"/>
          <w:color w:val="000000"/>
        </w:rPr>
        <w:t>Caporaso</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31]</w:t>
      </w:r>
      <w:r w:rsidR="008D5425">
        <w:rPr>
          <w:rFonts w:ascii="Book Antiqua" w:eastAsia="Book Antiqua" w:hAnsi="Book Antiqua" w:cs="Book Antiqua"/>
          <w:color w:val="000000"/>
        </w:rPr>
        <w:t>.</w:t>
      </w:r>
      <w:r w:rsidRPr="00312977">
        <w:rPr>
          <w:rFonts w:ascii="Book Antiqua" w:eastAsia="Book Antiqua" w:hAnsi="Book Antiqua" w:cs="Book Antiqua"/>
          <w:color w:val="000000"/>
        </w:rPr>
        <w:t xml:space="preserve"> PCR products were cleaned and normalized using the </w:t>
      </w:r>
      <w:proofErr w:type="spellStart"/>
      <w:r w:rsidRPr="00312977">
        <w:rPr>
          <w:rFonts w:ascii="Book Antiqua" w:eastAsia="Book Antiqua" w:hAnsi="Book Antiqua" w:cs="Book Antiqua"/>
          <w:color w:val="000000"/>
        </w:rPr>
        <w:t>SequalPrep</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Normalization Plate Kit (Cat. No. A1051001, </w:t>
      </w:r>
      <w:proofErr w:type="spellStart"/>
      <w:r w:rsidRPr="00312977">
        <w:rPr>
          <w:rFonts w:ascii="Book Antiqua" w:eastAsia="Book Antiqua" w:hAnsi="Book Antiqua" w:cs="Book Antiqua"/>
          <w:color w:val="000000"/>
        </w:rPr>
        <w:t>ThermoFisher</w:t>
      </w:r>
      <w:proofErr w:type="spellEnd"/>
      <w:r w:rsidRPr="00312977">
        <w:rPr>
          <w:rFonts w:ascii="Book Antiqua" w:eastAsia="Book Antiqua" w:hAnsi="Book Antiqua" w:cs="Book Antiqua"/>
          <w:color w:val="000000"/>
        </w:rPr>
        <w:t xml:space="preserve">, Waltham, MA, </w:t>
      </w:r>
      <w:r w:rsidR="00312977" w:rsidRPr="00312977">
        <w:rPr>
          <w:rFonts w:ascii="Book Antiqua" w:eastAsia="Book Antiqua" w:hAnsi="Book Antiqua" w:cs="Book Antiqua"/>
          <w:color w:val="000000"/>
        </w:rPr>
        <w:t>U</w:t>
      </w:r>
      <w:r w:rsidR="00312977" w:rsidRPr="00312977">
        <w:rPr>
          <w:rFonts w:ascii="Book Antiqua" w:hAnsi="Book Antiqua" w:cs="Book Antiqua"/>
          <w:color w:val="000000"/>
          <w:lang w:eastAsia="zh-CN"/>
        </w:rPr>
        <w:t>nited States</w:t>
      </w:r>
      <w:r w:rsidRPr="00312977">
        <w:rPr>
          <w:rFonts w:ascii="Book Antiqua" w:eastAsia="Book Antiqua" w:hAnsi="Book Antiqua" w:cs="Book Antiqua"/>
          <w:color w:val="000000"/>
        </w:rPr>
        <w:t xml:space="preserve">) following the manufacturer’s instructions. Purification of PCR product amplicons was performed with the </w:t>
      </w:r>
      <w:proofErr w:type="spellStart"/>
      <w:r w:rsidRPr="00312977">
        <w:rPr>
          <w:rFonts w:ascii="Book Antiqua" w:eastAsia="Book Antiqua" w:hAnsi="Book Antiqua" w:cs="Book Antiqua"/>
          <w:color w:val="000000"/>
        </w:rPr>
        <w:t>QIAquick</w:t>
      </w:r>
      <w:proofErr w:type="spellEnd"/>
      <w:r w:rsidRPr="00312977">
        <w:rPr>
          <w:rFonts w:ascii="Book Antiqua" w:eastAsia="Book Antiqua" w:hAnsi="Book Antiqua" w:cs="Book Antiqua"/>
          <w:color w:val="000000"/>
        </w:rPr>
        <w:t xml:space="preserve"> PCR Purification Kit (Cat. No. </w:t>
      </w:r>
      <w:r w:rsidRPr="00312977">
        <w:rPr>
          <w:rFonts w:ascii="Book Antiqua" w:eastAsia="Book Antiqua" w:hAnsi="Book Antiqua" w:cs="Book Antiqua"/>
          <w:color w:val="000000"/>
        </w:rPr>
        <w:lastRenderedPageBreak/>
        <w:t xml:space="preserve">28104, Qiagen). Quantification of the PCR amplified library was performed with the </w:t>
      </w:r>
      <w:proofErr w:type="spellStart"/>
      <w:r w:rsidRPr="00312977">
        <w:rPr>
          <w:rFonts w:ascii="Book Antiqua" w:eastAsia="Book Antiqua" w:hAnsi="Book Antiqua" w:cs="Book Antiqua"/>
          <w:color w:val="000000"/>
        </w:rPr>
        <w:t>Invitrogen</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Quant-</w:t>
      </w:r>
      <w:proofErr w:type="spellStart"/>
      <w:r w:rsidRPr="00312977">
        <w:rPr>
          <w:rFonts w:ascii="Book Antiqua" w:eastAsia="Book Antiqua" w:hAnsi="Book Antiqua" w:cs="Book Antiqua"/>
          <w:color w:val="000000"/>
        </w:rPr>
        <w:t>iT</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PicoGreen</w:t>
      </w:r>
      <w:r w:rsidRPr="00312977">
        <w:rPr>
          <w:rFonts w:ascii="Book Antiqua" w:eastAsia="Book Antiqua" w:hAnsi="Book Antiqua" w:cs="Book Antiqua"/>
          <w:color w:val="000000"/>
          <w:vertAlign w:val="superscript"/>
        </w:rPr>
        <w:t>TM</w:t>
      </w:r>
      <w:proofErr w:type="spellEnd"/>
      <w:r w:rsidRPr="00312977">
        <w:rPr>
          <w:rFonts w:ascii="Book Antiqua" w:eastAsia="Book Antiqua" w:hAnsi="Book Antiqua" w:cs="Book Antiqua"/>
          <w:color w:val="000000"/>
        </w:rPr>
        <w:t xml:space="preserve"> dsDNA Assay Kit (Cat. No. P7589, </w:t>
      </w:r>
      <w:proofErr w:type="spellStart"/>
      <w:r w:rsidRPr="00312977">
        <w:rPr>
          <w:rFonts w:ascii="Book Antiqua" w:eastAsia="Book Antiqua" w:hAnsi="Book Antiqua" w:cs="Book Antiqua"/>
          <w:color w:val="000000"/>
        </w:rPr>
        <w:t>ThermoFisher</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was performed on normalized pooled amplicons using the Illumina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System using 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reagent kit v2 (300 cycles; Cat. No. MS-102-2002, Illumina Inc.). FASTQ files for reads 1 (forward), 2 (reverse), and the index (barcode) read were generated using the BCL-to-FASTQ file converter bcl2fastq (ver. 2.17.1.14, Illumina, Inc.). Sequencing of the samples was conducted at the University of Colorado Boulder </w:t>
      </w:r>
      <w:proofErr w:type="spellStart"/>
      <w:r w:rsidRPr="00312977">
        <w:rPr>
          <w:rFonts w:ascii="Book Antiqua" w:eastAsia="Book Antiqua" w:hAnsi="Book Antiqua" w:cs="Book Antiqua"/>
          <w:color w:val="000000"/>
        </w:rPr>
        <w:t>BioFrontiers</w:t>
      </w:r>
      <w:proofErr w:type="spellEnd"/>
      <w:r w:rsidRPr="00312977">
        <w:rPr>
          <w:rFonts w:ascii="Book Antiqua" w:eastAsia="Book Antiqua" w:hAnsi="Book Antiqua" w:cs="Book Antiqua"/>
          <w:color w:val="000000"/>
        </w:rPr>
        <w:t xml:space="preserve"> Next-</w:t>
      </w:r>
      <w:proofErr w:type="spellStart"/>
      <w:r w:rsidRPr="00312977">
        <w:rPr>
          <w:rFonts w:ascii="Book Antiqua" w:eastAsia="Book Antiqua" w:hAnsi="Book Antiqua" w:cs="Book Antiqua"/>
          <w:color w:val="000000"/>
        </w:rPr>
        <w:t>Gen</w:t>
      </w:r>
      <w:proofErr w:type="spellEnd"/>
      <w:r w:rsidRPr="00312977">
        <w:rPr>
          <w:rFonts w:ascii="Book Antiqua" w:eastAsia="Book Antiqua" w:hAnsi="Book Antiqua" w:cs="Book Antiqua"/>
          <w:color w:val="000000"/>
        </w:rPr>
        <w:t xml:space="preserve"> Sequencing core facility.</w:t>
      </w:r>
    </w:p>
    <w:p w14:paraId="06504395" w14:textId="77777777" w:rsidR="00A77B3E" w:rsidRPr="00312977" w:rsidRDefault="00A77B3E" w:rsidP="00AA33BB">
      <w:pPr>
        <w:spacing w:line="360" w:lineRule="auto"/>
        <w:jc w:val="both"/>
        <w:rPr>
          <w:rFonts w:ascii="Book Antiqua" w:hAnsi="Book Antiqua"/>
        </w:rPr>
      </w:pPr>
    </w:p>
    <w:p w14:paraId="503D514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Sequencing data analysis</w:t>
      </w:r>
    </w:p>
    <w:p w14:paraId="5B63890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Analysis was performed using Python-based packages (Python 3.6.12), QIIME 2 2019.4 (denoising and taxonomy assignment), Quantitative Insights Into Microbial Ecology (QIIME) 2 2020.11 (statistical testing), and </w:t>
      </w:r>
      <w:r w:rsidR="00312977" w:rsidRPr="00312977">
        <w:rPr>
          <w:rFonts w:ascii="Book Antiqua" w:eastAsia="Book Antiqua" w:hAnsi="Book Antiqua" w:cs="Book Antiqua"/>
          <w:color w:val="000000"/>
        </w:rPr>
        <w:t>Linear Discriminant Analysis (LDA)</w:t>
      </w:r>
      <w:r w:rsidRPr="00312977">
        <w:rPr>
          <w:rFonts w:ascii="Book Antiqua" w:eastAsia="Book Antiqua" w:hAnsi="Book Antiqua" w:cs="Book Antiqua"/>
          <w:color w:val="000000"/>
        </w:rPr>
        <w:t xml:space="preserve"> using </w:t>
      </w:r>
      <w:r w:rsidR="00312977" w:rsidRPr="00312977">
        <w:rPr>
          <w:rFonts w:ascii="Book Antiqua" w:eastAsia="Book Antiqua" w:hAnsi="Book Antiqua" w:cs="Book Antiqua"/>
          <w:color w:val="000000"/>
        </w:rPr>
        <w:t>LDA Effect Size (</w:t>
      </w:r>
      <w:proofErr w:type="spellStart"/>
      <w:r w:rsidR="00312977" w:rsidRPr="00312977">
        <w:rPr>
          <w:rFonts w:ascii="Book Antiqua" w:eastAsia="Book Antiqua" w:hAnsi="Book Antiqua" w:cs="Book Antiqua"/>
          <w:color w:val="000000"/>
        </w:rPr>
        <w:t>LEfSe</w:t>
      </w:r>
      <w:proofErr w:type="spellEnd"/>
      <w:proofErr w:type="gramStart"/>
      <w:r w:rsidR="00312977" w:rsidRPr="00312977">
        <w:rPr>
          <w:rFonts w:ascii="Book Antiqua" w:eastAsia="Book Antiqua" w:hAnsi="Book Antiqua" w:cs="Book Antiqua"/>
          <w:color w:val="000000"/>
        </w:rPr>
        <w:t>)</w:t>
      </w:r>
      <w:r w:rsidR="00312977" w:rsidRPr="00312977">
        <w:rPr>
          <w:rFonts w:ascii="Book Antiqua" w:eastAsia="Book Antiqua" w:hAnsi="Book Antiqua" w:cs="Book Antiqua"/>
          <w:color w:val="000000"/>
          <w:vertAlign w:val="superscript"/>
        </w:rPr>
        <w:t>[</w:t>
      </w:r>
      <w:proofErr w:type="gramEnd"/>
      <w:r w:rsidR="00312977" w:rsidRPr="00312977">
        <w:rPr>
          <w:rFonts w:ascii="Book Antiqua" w:eastAsia="Book Antiqua" w:hAnsi="Book Antiqua" w:cs="Book Antiqua"/>
          <w:color w:val="000000"/>
          <w:vertAlign w:val="superscript"/>
        </w:rPr>
        <w:t>32,</w:t>
      </w:r>
      <w:r w:rsidRPr="00312977">
        <w:rPr>
          <w:rFonts w:ascii="Book Antiqua" w:eastAsia="Book Antiqua" w:hAnsi="Book Antiqua" w:cs="Book Antiqua"/>
          <w:color w:val="000000"/>
          <w:vertAlign w:val="superscript"/>
        </w:rPr>
        <w:t>33]</w:t>
      </w:r>
      <w:r w:rsidRPr="00312977">
        <w:rPr>
          <w:rFonts w:ascii="Book Antiqua" w:eastAsia="Book Antiqua" w:hAnsi="Book Antiqua" w:cs="Book Antiqua"/>
          <w:color w:val="000000"/>
        </w:rPr>
        <w:t>. Sequences were de-multiplexed</w:t>
      </w:r>
      <w:r w:rsidR="008D5425">
        <w:rPr>
          <w:rFonts w:ascii="Book Antiqua" w:eastAsia="Book Antiqua" w:hAnsi="Book Antiqua" w:cs="Book Antiqua"/>
          <w:color w:val="000000"/>
        </w:rPr>
        <w:t>,</w:t>
      </w:r>
      <w:r w:rsidRPr="00312977">
        <w:rPr>
          <w:rFonts w:ascii="Book Antiqua" w:eastAsia="Book Antiqua" w:hAnsi="Book Antiqua" w:cs="Book Antiqua"/>
          <w:color w:val="000000"/>
        </w:rPr>
        <w:t xml:space="preserve"> then filtered and clustered into su</w:t>
      </w:r>
      <w:r w:rsidR="00312977" w:rsidRPr="00312977">
        <w:rPr>
          <w:rFonts w:ascii="Book Antiqua" w:eastAsia="Book Antiqua" w:hAnsi="Book Antiqua" w:cs="Book Antiqua"/>
          <w:color w:val="000000"/>
        </w:rPr>
        <w:t>b-operational taxonomic units (</w:t>
      </w:r>
      <w:r w:rsidRPr="00312977">
        <w:rPr>
          <w:rFonts w:ascii="Book Antiqua" w:eastAsia="Book Antiqua" w:hAnsi="Book Antiqua" w:cs="Book Antiqua"/>
          <w:color w:val="000000"/>
        </w:rPr>
        <w:t>OTUs) using QIIME 2 DADA2</w:t>
      </w:r>
      <w:r w:rsidRPr="00312977">
        <w:rPr>
          <w:rFonts w:ascii="Book Antiqua" w:eastAsia="Book Antiqua" w:hAnsi="Book Antiqua" w:cs="Book Antiqua"/>
          <w:color w:val="000000"/>
          <w:vertAlign w:val="superscript"/>
        </w:rPr>
        <w:t>[34]</w:t>
      </w:r>
      <w:r w:rsidRPr="00312977">
        <w:rPr>
          <w:rFonts w:ascii="Book Antiqua" w:eastAsia="Book Antiqua" w:hAnsi="Book Antiqua" w:cs="Book Antiqua"/>
          <w:color w:val="000000"/>
        </w:rPr>
        <w:t xml:space="preserve">. A masked phylogenetic tree was created using MAFFT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QIIME2</w:t>
      </w:r>
      <w:r w:rsidR="00312977" w:rsidRPr="00312977">
        <w:rPr>
          <w:rFonts w:ascii="Book Antiqua" w:eastAsia="Book Antiqua" w:hAnsi="Book Antiqua" w:cs="Book Antiqua"/>
          <w:color w:val="000000"/>
          <w:vertAlign w:val="superscript"/>
        </w:rPr>
        <w:t>[35,</w:t>
      </w:r>
      <w:r w:rsidRPr="00312977">
        <w:rPr>
          <w:rFonts w:ascii="Book Antiqua" w:eastAsia="Book Antiqua" w:hAnsi="Book Antiqua" w:cs="Book Antiqua"/>
          <w:color w:val="000000"/>
          <w:vertAlign w:val="superscript"/>
        </w:rPr>
        <w:t>36]</w:t>
      </w:r>
      <w:r w:rsidRPr="00312977">
        <w:rPr>
          <w:rFonts w:ascii="Book Antiqua" w:eastAsia="Book Antiqua" w:hAnsi="Book Antiqua" w:cs="Book Antiqua"/>
          <w:color w:val="000000"/>
        </w:rPr>
        <w:t xml:space="preserve">. Taxonomy was assigned using a naïve-Bayes classifier based on the latest </w:t>
      </w:r>
      <w:proofErr w:type="spellStart"/>
      <w:r w:rsidRPr="00312977">
        <w:rPr>
          <w:rFonts w:ascii="Book Antiqua" w:eastAsia="Book Antiqua" w:hAnsi="Book Antiqua" w:cs="Book Antiqua"/>
          <w:color w:val="000000"/>
        </w:rPr>
        <w:t>Greengenes</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database available as of August 2019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the QIIME 2 interface (gg_13_8). Additional Python packages (</w:t>
      </w:r>
      <w:proofErr w:type="spellStart"/>
      <w:r w:rsidRPr="00312977">
        <w:rPr>
          <w:rFonts w:ascii="Book Antiqua" w:eastAsia="Book Antiqua" w:hAnsi="Book Antiqua" w:cs="Book Antiqua"/>
          <w:color w:val="000000"/>
        </w:rPr>
        <w:t>SciPy.stats</w:t>
      </w:r>
      <w:proofErr w:type="spellEnd"/>
      <w:r w:rsidRPr="00312977">
        <w:rPr>
          <w:rFonts w:ascii="Book Antiqua" w:eastAsia="Book Antiqua" w:hAnsi="Book Antiqua" w:cs="Book Antiqua"/>
          <w:color w:val="000000"/>
        </w:rPr>
        <w:t xml:space="preserve">, Scikit-bio) were used for statistical tests on QIIME 2-generated data. Inter-class comparisons were made based on attributes of our population including: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status, gender, age group, race, education, and alcohol use. Alpha and beta diversity analyses were performed in QIIME 2, rarefied to an even sa</w:t>
      </w:r>
      <w:r w:rsidR="00312977" w:rsidRPr="00312977">
        <w:rPr>
          <w:rFonts w:ascii="Book Antiqua" w:eastAsia="Book Antiqua" w:hAnsi="Book Antiqua" w:cs="Book Antiqua"/>
          <w:color w:val="000000"/>
        </w:rPr>
        <w:t>mpling depth of 22</w:t>
      </w:r>
      <w:r w:rsidRPr="00312977">
        <w:rPr>
          <w:rFonts w:ascii="Book Antiqua" w:eastAsia="Book Antiqua" w:hAnsi="Book Antiqua" w:cs="Book Antiqua"/>
          <w:color w:val="000000"/>
        </w:rPr>
        <w:t>400</w:t>
      </w:r>
      <w:r w:rsidRPr="00312977">
        <w:rPr>
          <w:rFonts w:ascii="Book Antiqua" w:eastAsia="Book Antiqua" w:hAnsi="Book Antiqua" w:cs="Book Antiqua"/>
          <w:color w:val="000000"/>
          <w:vertAlign w:val="superscript"/>
        </w:rPr>
        <w:t>[37]</w:t>
      </w:r>
      <w:r w:rsidRPr="00312977">
        <w:rPr>
          <w:rFonts w:ascii="Book Antiqua" w:eastAsia="Book Antiqua" w:hAnsi="Book Antiqua" w:cs="Book Antiqua"/>
          <w:color w:val="000000"/>
        </w:rPr>
        <w:t xml:space="preserve">. Alpha diversity was assessed by Faith’s phylogenetic diversity, chao1 index, and observed </w:t>
      </w:r>
      <w:r w:rsidR="00312977" w:rsidRPr="00312977">
        <w:rPr>
          <w:rFonts w:ascii="Book Antiqua" w:eastAsia="Book Antiqua" w:hAnsi="Book Antiqua" w:cs="Book Antiqua"/>
          <w:color w:val="000000"/>
        </w:rPr>
        <w:t>OTUs</w:t>
      </w:r>
      <w:r w:rsidRPr="00312977">
        <w:rPr>
          <w:rFonts w:ascii="Book Antiqua" w:eastAsia="Book Antiqua" w:hAnsi="Book Antiqua" w:cs="Book Antiqua"/>
          <w:color w:val="000000"/>
        </w:rPr>
        <w:t>. Differences in alpha diversity between groups were determined by Kruskal-Wallis non-parametric rank test for categorical variables or by Fisher Z transformation on Spearman rho values for differences between alpha diversity correlations with numeric data across groups. Bacterial composition (beta diversity) was analyzed by principal coordinate analyses (</w:t>
      </w:r>
      <w:proofErr w:type="spellStart"/>
      <w:r w:rsidRPr="00312977">
        <w:rPr>
          <w:rFonts w:ascii="Book Antiqua" w:eastAsia="Book Antiqua" w:hAnsi="Book Antiqua" w:cs="Book Antiqua"/>
          <w:color w:val="000000"/>
        </w:rPr>
        <w:t>PCoA</w:t>
      </w:r>
      <w:proofErr w:type="spellEnd"/>
      <w:r w:rsidRPr="00312977">
        <w:rPr>
          <w:rFonts w:ascii="Book Antiqua" w:eastAsia="Book Antiqua" w:hAnsi="Book Antiqua" w:cs="Book Antiqua"/>
          <w:color w:val="000000"/>
        </w:rPr>
        <w:t>) of both unweighted and weighted unique fraction metric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phylogenetic distance </w:t>
      </w:r>
      <w:proofErr w:type="gramStart"/>
      <w:r w:rsidRPr="00312977">
        <w:rPr>
          <w:rFonts w:ascii="Book Antiqua" w:eastAsia="Book Antiqua" w:hAnsi="Book Antiqua" w:cs="Book Antiqua"/>
          <w:color w:val="000000"/>
        </w:rPr>
        <w:lastRenderedPageBreak/>
        <w:t>matrices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38-41]</w:t>
      </w:r>
      <w:r w:rsidRPr="00312977">
        <w:rPr>
          <w:rFonts w:ascii="Book Antiqua" w:eastAsia="Book Antiqua" w:hAnsi="Book Antiqua" w:cs="Book Antiqua"/>
          <w:color w:val="000000"/>
        </w:rPr>
        <w:t>. Beta diversity was assessed for statistical significance between groups using Monte Carlo permutations [Adonis and permutational multivariate analysis of variance (PERMANOVA)], and dispersion of group samples was assessed using permutational analysis of multivariate dispersions (PERMDISP</w:t>
      </w:r>
      <w:proofErr w:type="gramStart"/>
      <w:r w:rsidRPr="00312977">
        <w:rPr>
          <w:rFonts w:ascii="Book Antiqua" w:eastAsia="Book Antiqua" w:hAnsi="Book Antiqua" w:cs="Book Antiqua"/>
          <w:color w:val="000000"/>
        </w:rPr>
        <w:t>)</w:t>
      </w:r>
      <w:r w:rsidR="00312977" w:rsidRPr="00312977">
        <w:rPr>
          <w:rFonts w:ascii="Book Antiqua" w:eastAsia="Book Antiqua" w:hAnsi="Book Antiqua" w:cs="Book Antiqua"/>
          <w:color w:val="000000"/>
          <w:vertAlign w:val="superscript"/>
        </w:rPr>
        <w:t>[</w:t>
      </w:r>
      <w:proofErr w:type="gramEnd"/>
      <w:r w:rsidR="00312977" w:rsidRPr="00312977">
        <w:rPr>
          <w:rFonts w:ascii="Book Antiqua" w:eastAsia="Book Antiqua" w:hAnsi="Book Antiqua" w:cs="Book Antiqua"/>
          <w:color w:val="000000"/>
          <w:vertAlign w:val="superscript"/>
        </w:rPr>
        <w:t>42,</w:t>
      </w:r>
      <w:r w:rsidRPr="00312977">
        <w:rPr>
          <w:rFonts w:ascii="Book Antiqua" w:eastAsia="Book Antiqua" w:hAnsi="Book Antiqua" w:cs="Book Antiqua"/>
          <w:color w:val="000000"/>
          <w:vertAlign w:val="superscript"/>
        </w:rPr>
        <w:t>43]</w:t>
      </w:r>
      <w:r w:rsidRPr="00312977">
        <w:rPr>
          <w:rFonts w:ascii="Book Antiqua" w:eastAsia="Book Antiqua" w:hAnsi="Book Antiqua" w:cs="Book Antiqua"/>
          <w:color w:val="000000"/>
        </w:rPr>
        <w:t xml:space="preserve">. Comparisons of relative abundances of microbial taxa between groups were performed using </w:t>
      </w:r>
      <w:proofErr w:type="spellStart"/>
      <w:r w:rsidR="00312977" w:rsidRPr="00312977">
        <w:rPr>
          <w:rFonts w:ascii="Book Antiqua" w:eastAsia="Book Antiqua" w:hAnsi="Book Antiqua" w:cs="Book Antiqua"/>
          <w:color w:val="000000"/>
        </w:rPr>
        <w:t>LEfSe</w:t>
      </w:r>
      <w:proofErr w:type="spellEnd"/>
      <w:r w:rsidRPr="00312977">
        <w:rPr>
          <w:rFonts w:ascii="Book Antiqua" w:eastAsia="Book Antiqua" w:hAnsi="Book Antiqua" w:cs="Book Antiqua"/>
          <w:color w:val="000000"/>
        </w:rPr>
        <w:t xml:space="preserve"> with the </w:t>
      </w:r>
      <w:proofErr w:type="spellStart"/>
      <w:r w:rsidR="00312977" w:rsidRPr="00312977">
        <w:rPr>
          <w:rFonts w:ascii="Book Antiqua" w:hAnsi="Book Antiqua"/>
          <w:bCs/>
        </w:rPr>
        <w:t>Segata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312977" w:rsidRPr="00312977">
        <w:rPr>
          <w:rFonts w:ascii="Book Antiqua" w:eastAsia="Book Antiqua" w:hAnsi="Book Antiqua" w:cs="Book Antiqua"/>
          <w:color w:val="000000"/>
          <w:vertAlign w:val="superscript"/>
        </w:rPr>
        <w:t>[</w:t>
      </w:r>
      <w:proofErr w:type="gramEnd"/>
      <w:r w:rsidR="00312977" w:rsidRPr="00312977">
        <w:rPr>
          <w:rFonts w:ascii="Book Antiqua" w:eastAsia="Book Antiqua" w:hAnsi="Book Antiqua" w:cs="Book Antiqua"/>
          <w:color w:val="000000"/>
          <w:vertAlign w:val="superscript"/>
        </w:rPr>
        <w:t>44]</w:t>
      </w:r>
      <w:r w:rsidRPr="00312977">
        <w:rPr>
          <w:rFonts w:ascii="Book Antiqua" w:eastAsia="Book Antiqua" w:hAnsi="Book Antiqua" w:cs="Book Antiqua"/>
          <w:color w:val="000000"/>
        </w:rPr>
        <w:t xml:space="preserve"> online interface. Taxa with an LDA value of 2.0 or greater and a two-tailed </w:t>
      </w:r>
      <w:r w:rsidR="00312977" w:rsidRPr="00312977">
        <w:rPr>
          <w:rFonts w:ascii="Book Antiqua" w:hAnsi="Book Antiqua" w:cs="Book Antiqua"/>
          <w:i/>
          <w:iCs/>
          <w:color w:val="000000"/>
          <w:lang w:eastAsia="zh-CN"/>
        </w:rPr>
        <w:t>P</w:t>
      </w:r>
      <w:r w:rsidRPr="00312977">
        <w:rPr>
          <w:rFonts w:ascii="Book Antiqua" w:eastAsia="Book Antiqua" w:hAnsi="Book Antiqua" w:cs="Book Antiqua"/>
          <w:color w:val="000000"/>
        </w:rPr>
        <w:t xml:space="preserve"> value ≤ 0.05 with Kruskal-Wallis and pairwise Wilcoxon analyses were considered significantly enriched. The code is available at</w:t>
      </w:r>
      <w:r w:rsidR="00312977"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https://github.com/sterrettJD/H-pylori-microbiome-analysis. </w:t>
      </w:r>
    </w:p>
    <w:p w14:paraId="148BA30A" w14:textId="77777777" w:rsidR="00A77B3E" w:rsidRPr="00312977" w:rsidRDefault="00A77B3E" w:rsidP="00AA33BB">
      <w:pPr>
        <w:spacing w:line="360" w:lineRule="auto"/>
        <w:jc w:val="both"/>
        <w:rPr>
          <w:rFonts w:ascii="Book Antiqua" w:hAnsi="Book Antiqua"/>
        </w:rPr>
      </w:pPr>
    </w:p>
    <w:p w14:paraId="4BFA6889" w14:textId="77777777" w:rsidR="00FF0BC8" w:rsidRPr="00E30E01" w:rsidRDefault="00832EC9" w:rsidP="00AA33BB">
      <w:pPr>
        <w:spacing w:line="360" w:lineRule="auto"/>
        <w:jc w:val="both"/>
        <w:rPr>
          <w:rFonts w:ascii="Book Antiqua" w:hAnsi="Book Antiqua" w:cs="Book Antiqua"/>
          <w:i/>
          <w:color w:val="000000"/>
          <w:lang w:eastAsia="zh-CN"/>
        </w:rPr>
      </w:pPr>
      <w:r w:rsidRPr="00E30E01">
        <w:rPr>
          <w:rFonts w:ascii="Book Antiqua" w:eastAsia="Book Antiqua" w:hAnsi="Book Antiqua" w:cs="Book Antiqua"/>
          <w:b/>
          <w:bCs/>
          <w:i/>
          <w:color w:val="000000"/>
        </w:rPr>
        <w:t>Non-targeted fatty acid analysis</w:t>
      </w:r>
    </w:p>
    <w:p w14:paraId="6089288F" w14:textId="77777777" w:rsidR="00A77B3E" w:rsidRPr="00312977" w:rsidRDefault="00832EC9" w:rsidP="00AA33BB">
      <w:pPr>
        <w:spacing w:line="360" w:lineRule="auto"/>
        <w:jc w:val="both"/>
        <w:rPr>
          <w:rFonts w:ascii="Book Antiqua" w:eastAsia="Book Antiqua" w:hAnsi="Book Antiqua" w:cs="Book Antiqua"/>
          <w:color w:val="000000"/>
        </w:rPr>
      </w:pPr>
      <w:r w:rsidRPr="00312977">
        <w:rPr>
          <w:rFonts w:ascii="Book Antiqua" w:eastAsia="Book Antiqua" w:hAnsi="Book Antiqua" w:cs="Book Antiqua"/>
          <w:color w:val="000000"/>
        </w:rPr>
        <w:t xml:space="preserve">Collected fecal samples were stored at –80 </w:t>
      </w:r>
      <w:r w:rsidR="00312977" w:rsidRPr="00312977">
        <w:rPr>
          <w:rFonts w:ascii="宋体" w:eastAsia="宋体" w:hAnsi="宋体" w:cs="宋体" w:hint="eastAsia"/>
        </w:rPr>
        <w:t>℃</w:t>
      </w:r>
      <w:r w:rsidRPr="00312977">
        <w:rPr>
          <w:rFonts w:ascii="Book Antiqua" w:eastAsia="Book Antiqua" w:hAnsi="Book Antiqua" w:cs="Book Antiqua"/>
          <w:color w:val="000000"/>
        </w:rPr>
        <w:t xml:space="preserve"> until analysis. Sample preparation and analysis were performed using </w:t>
      </w:r>
      <w:r w:rsidR="00312977" w:rsidRPr="00312977">
        <w:rPr>
          <w:rFonts w:ascii="Book Antiqua" w:eastAsia="Book Antiqua" w:hAnsi="Book Antiqua" w:cs="Book Antiqua"/>
          <w:color w:val="000000"/>
        </w:rPr>
        <w:t>gas chromatography-mass spectrometry</w:t>
      </w:r>
      <w:r w:rsidR="00312977">
        <w:rPr>
          <w:rFonts w:ascii="Book Antiqua" w:hAnsi="Book Antiqua" w:cs="Book Antiqua" w:hint="eastAsia"/>
          <w:color w:val="000000"/>
          <w:lang w:eastAsia="zh-CN"/>
        </w:rPr>
        <w:t xml:space="preserve"> (GC-MS)</w:t>
      </w:r>
      <w:r w:rsidRPr="00312977">
        <w:rPr>
          <w:rFonts w:ascii="Book Antiqua" w:eastAsia="Book Antiqua" w:hAnsi="Book Antiqua" w:cs="Book Antiqua"/>
          <w:color w:val="000000"/>
        </w:rPr>
        <w:t xml:space="preserve"> by Metabolon, Inc. (Durham, NC, U</w:t>
      </w:r>
      <w:r w:rsidR="00312977">
        <w:rPr>
          <w:rFonts w:ascii="Book Antiqua" w:eastAsia="Book Antiqua" w:hAnsi="Book Antiqua" w:cs="Book Antiqua"/>
          <w:color w:val="000000"/>
        </w:rPr>
        <w:t>nited</w:t>
      </w:r>
      <w:r w:rsidR="00312977">
        <w:rPr>
          <w:rFonts w:ascii="Book Antiqua" w:hAnsi="Book Antiqua" w:cs="Book Antiqua" w:hint="eastAsia"/>
          <w:color w:val="000000"/>
          <w:lang w:eastAsia="zh-CN"/>
        </w:rPr>
        <w:t xml:space="preserve"> States</w:t>
      </w:r>
      <w:r w:rsidRPr="00312977">
        <w:rPr>
          <w:rFonts w:ascii="Book Antiqua" w:eastAsia="Book Antiqua" w:hAnsi="Book Antiqua" w:cs="Book Antiqua"/>
          <w:color w:val="000000"/>
        </w:rPr>
        <w:t xml:space="preserve">). This method (Metabolon TAM112-002) measures the total content of 30 fatty acids in stool samples after conversion into their corresponding fatty acid methyl esters (FAMEs). The measured concentrations are provided in weight corrected </w:t>
      </w:r>
      <w:proofErr w:type="spellStart"/>
      <w:r w:rsidRPr="00312977">
        <w:rPr>
          <w:rFonts w:ascii="Book Antiqua" w:eastAsia="Book Antiqua" w:hAnsi="Book Antiqua" w:cs="Book Antiqua"/>
          <w:color w:val="000000"/>
        </w:rPr>
        <w:t>μg</w:t>
      </w:r>
      <w:proofErr w:type="spellEnd"/>
      <w:r w:rsidRPr="00312977">
        <w:rPr>
          <w:rFonts w:ascii="Book Antiqua" w:eastAsia="Book Antiqua" w:hAnsi="Book Antiqua" w:cs="Book Antiqua"/>
          <w:color w:val="000000"/>
        </w:rPr>
        <w:t>/g of sample. NQ (not quantified-below the lower limit of quantification) values were treated as a concentration of 0.001</w:t>
      </w:r>
      <w:r w:rsidR="00312977">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mg/</w:t>
      </w:r>
      <w:proofErr w:type="spellStart"/>
      <w:r w:rsidRPr="00312977">
        <w:rPr>
          <w:rFonts w:ascii="Book Antiqua" w:eastAsia="Book Antiqua" w:hAnsi="Book Antiqua" w:cs="Book Antiqua"/>
          <w:color w:val="000000"/>
        </w:rPr>
        <w:t>mL.</w:t>
      </w:r>
      <w:proofErr w:type="spellEnd"/>
    </w:p>
    <w:p w14:paraId="08E5D928" w14:textId="77777777" w:rsidR="00A77B3E" w:rsidRPr="00312977" w:rsidRDefault="00832EC9" w:rsidP="00312977">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Briefly, stool samples were homogenized and the suspension was weighed out in a 100 mg aliquot in a test tube. Liquid/Liquid extraction was performed to extract fatty acids and remove the nucleic acid preservative. A 250 </w:t>
      </w:r>
      <w:proofErr w:type="spellStart"/>
      <w:r w:rsidRPr="00312977">
        <w:rPr>
          <w:rFonts w:ascii="Book Antiqua" w:eastAsia="Book Antiqua" w:hAnsi="Book Antiqua" w:cs="Book Antiqua"/>
          <w:color w:val="000000"/>
        </w:rPr>
        <w:t>μL</w:t>
      </w:r>
      <w:proofErr w:type="spellEnd"/>
      <w:r w:rsidRPr="00312977">
        <w:rPr>
          <w:rFonts w:ascii="Book Antiqua" w:eastAsia="Book Antiqua" w:hAnsi="Book Antiqua" w:cs="Book Antiqua"/>
          <w:color w:val="000000"/>
        </w:rPr>
        <w:t xml:space="preserve"> aliquot of each extract was transferred to a clean analysis tube. The solvent was removed by evaporation under a stream of nitrogen. Internal standard solution was added to the dried sample extracts, quality controls (QCs), and calibration standards. The solvent was again removed by evaporation under a stream of nitrogen. The dried samples and QCs were subjected to methylation/transmethylation with methanol/sulfuric acid, resulting in the formation of the corresponding methyl esters (FAME) of free fatty acids and conjugated fatty acids. The reaction mixture was neutralized and extracted with hexanes. An aliquot of the hexanes layer was injected onto a 7890A/5975C GC</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MS system (Agilent Technologies, </w:t>
      </w:r>
      <w:r w:rsidRPr="00312977">
        <w:rPr>
          <w:rFonts w:ascii="Book Antiqua" w:eastAsia="Book Antiqua" w:hAnsi="Book Antiqua" w:cs="Book Antiqua"/>
          <w:color w:val="000000"/>
        </w:rPr>
        <w:lastRenderedPageBreak/>
        <w:t>Santa Clara, CA, U</w:t>
      </w:r>
      <w:r w:rsidR="00312977">
        <w:rPr>
          <w:rFonts w:ascii="Book Antiqua" w:hAnsi="Book Antiqua" w:cs="Book Antiqua" w:hint="eastAsia"/>
          <w:color w:val="000000"/>
          <w:lang w:eastAsia="zh-CN"/>
        </w:rPr>
        <w:t>nited States</w:t>
      </w:r>
      <w:r w:rsidRPr="00312977">
        <w:rPr>
          <w:rFonts w:ascii="Book Antiqua" w:eastAsia="Book Antiqua" w:hAnsi="Book Antiqua" w:cs="Book Antiqua"/>
          <w:color w:val="000000"/>
        </w:rPr>
        <w:t xml:space="preserve">). Mass spectrometric analysis was performed in the single ion monitoring positive mode with electron ionization. Quantitation was performed using both linear and quadratic regression analysis generated from fortified calibration standards prepared immediately prior to each run. Raw data were collected and processed using Agilent </w:t>
      </w:r>
      <w:proofErr w:type="spellStart"/>
      <w:r w:rsidRPr="00312977">
        <w:rPr>
          <w:rFonts w:ascii="Book Antiqua" w:eastAsia="Book Antiqua" w:hAnsi="Book Antiqua" w:cs="Book Antiqua"/>
          <w:color w:val="000000"/>
        </w:rPr>
        <w:t>MassHunter</w:t>
      </w:r>
      <w:proofErr w:type="spellEnd"/>
      <w:r w:rsidRPr="00312977">
        <w:rPr>
          <w:rFonts w:ascii="Book Antiqua" w:eastAsia="Book Antiqua" w:hAnsi="Book Antiqua" w:cs="Book Antiqua"/>
          <w:color w:val="000000"/>
        </w:rPr>
        <w:t xml:space="preserve"> GC</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MS Acquisition B.07.04.2260 and Agilent </w:t>
      </w:r>
      <w:proofErr w:type="spellStart"/>
      <w:r w:rsidRPr="00312977">
        <w:rPr>
          <w:rFonts w:ascii="Book Antiqua" w:eastAsia="Book Antiqua" w:hAnsi="Book Antiqua" w:cs="Book Antiqua"/>
          <w:color w:val="000000"/>
        </w:rPr>
        <w:t>MassHunter</w:t>
      </w:r>
      <w:proofErr w:type="spellEnd"/>
      <w:r w:rsidRPr="00312977">
        <w:rPr>
          <w:rFonts w:ascii="Book Antiqua" w:eastAsia="Book Antiqua" w:hAnsi="Book Antiqua" w:cs="Book Antiqua"/>
          <w:color w:val="000000"/>
        </w:rPr>
        <w:t xml:space="preserve"> Workstation Software Quantitative Analysis for GC</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MS B.09.00/ Build 9.0.647.0. Data reduction was performed using Microsoft Office 365 </w:t>
      </w:r>
      <w:proofErr w:type="spellStart"/>
      <w:r w:rsidRPr="00312977">
        <w:rPr>
          <w:rFonts w:ascii="Book Antiqua" w:eastAsia="Book Antiqua" w:hAnsi="Book Antiqua" w:cs="Book Antiqua"/>
          <w:color w:val="000000"/>
        </w:rPr>
        <w:t>ProPlus</w:t>
      </w:r>
      <w:proofErr w:type="spellEnd"/>
      <w:r w:rsidRPr="00312977">
        <w:rPr>
          <w:rFonts w:ascii="Book Antiqua" w:eastAsia="Book Antiqua" w:hAnsi="Book Antiqua" w:cs="Book Antiqua"/>
          <w:color w:val="000000"/>
        </w:rPr>
        <w:t xml:space="preserve"> Excel. Volcano plot data are included </w:t>
      </w:r>
      <w:r w:rsidR="00312977">
        <w:rPr>
          <w:rFonts w:ascii="Book Antiqua" w:eastAsia="Book Antiqua" w:hAnsi="Book Antiqua" w:cs="Book Antiqua"/>
          <w:color w:val="000000"/>
        </w:rPr>
        <w:t xml:space="preserve">as Supplementary Tables </w:t>
      </w:r>
      <w:r w:rsidRPr="00312977">
        <w:rPr>
          <w:rFonts w:ascii="Book Antiqua" w:eastAsia="Book Antiqua" w:hAnsi="Book Antiqua" w:cs="Book Antiqua"/>
          <w:color w:val="000000"/>
        </w:rPr>
        <w:t>1</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3 (</w:t>
      </w:r>
      <w:r w:rsidR="00312977">
        <w:rPr>
          <w:rFonts w:ascii="Book Antiqua" w:eastAsia="Book Antiqua" w:hAnsi="Book Antiqua" w:cs="Book Antiqua"/>
          <w:color w:val="000000"/>
        </w:rPr>
        <w:t>Supplementary</w:t>
      </w:r>
      <w:r w:rsidR="00312977"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 xml:space="preserve">Table </w:t>
      </w:r>
      <w:r w:rsidRPr="00312977">
        <w:rPr>
          <w:rFonts w:ascii="Book Antiqua" w:eastAsia="Book Antiqua" w:hAnsi="Book Antiqua" w:cs="Book Antiqua"/>
          <w:color w:val="000000"/>
        </w:rPr>
        <w:t xml:space="preserve">1: Volcano plot data with all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data set</w:t>
      </w:r>
      <w:r w:rsidR="00312977">
        <w:rPr>
          <w:rFonts w:ascii="Book Antiqua" w:hAnsi="Book Antiqua" w:cs="Book Antiqua" w:hint="eastAsia"/>
          <w:color w:val="000000"/>
          <w:lang w:eastAsia="zh-CN"/>
        </w:rPr>
        <w:t>;</w:t>
      </w:r>
      <w:r w:rsidR="00312977"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 xml:space="preserve">Supplementary Table </w:t>
      </w:r>
      <w:r w:rsidRPr="00312977">
        <w:rPr>
          <w:rFonts w:ascii="Book Antiqua" w:eastAsia="Book Antiqua" w:hAnsi="Book Antiqua" w:cs="Book Antiqua"/>
          <w:color w:val="000000"/>
        </w:rPr>
        <w:t>2: Volcano plot data with High Bacteroidetes</w:t>
      </w:r>
      <w:r w:rsidR="00312977">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Supplementary</w:t>
      </w:r>
      <w:r w:rsidR="00312977" w:rsidRPr="00312977">
        <w:rPr>
          <w:rFonts w:ascii="Book Antiqua" w:eastAsia="Book Antiqua" w:hAnsi="Book Antiqua" w:cs="Book Antiqua"/>
          <w:color w:val="000000"/>
        </w:rPr>
        <w:t xml:space="preserve"> </w:t>
      </w:r>
      <w:r w:rsidR="00312977">
        <w:rPr>
          <w:rFonts w:ascii="Book Antiqua" w:eastAsia="Book Antiqua" w:hAnsi="Book Antiqua" w:cs="Book Antiqua"/>
          <w:color w:val="000000"/>
        </w:rPr>
        <w:t xml:space="preserve">Table </w:t>
      </w:r>
      <w:r w:rsidRPr="00312977">
        <w:rPr>
          <w:rFonts w:ascii="Book Antiqua" w:eastAsia="Book Antiqua" w:hAnsi="Book Antiqua" w:cs="Book Antiqua"/>
          <w:color w:val="000000"/>
        </w:rPr>
        <w:t xml:space="preserve">3: Volcano plot data with High Firmicutes). </w:t>
      </w:r>
    </w:p>
    <w:p w14:paraId="74C899E3" w14:textId="77777777" w:rsidR="00A77B3E" w:rsidRPr="00312977" w:rsidRDefault="00A77B3E" w:rsidP="00AA33BB">
      <w:pPr>
        <w:spacing w:line="360" w:lineRule="auto"/>
        <w:jc w:val="both"/>
        <w:rPr>
          <w:rFonts w:ascii="Book Antiqua" w:hAnsi="Book Antiqua"/>
        </w:rPr>
      </w:pPr>
    </w:p>
    <w:p w14:paraId="4EC488CF" w14:textId="77777777" w:rsidR="00FF0BC8" w:rsidRPr="00E30E01" w:rsidRDefault="00832EC9" w:rsidP="00AA33BB">
      <w:pPr>
        <w:spacing w:line="360" w:lineRule="auto"/>
        <w:jc w:val="both"/>
        <w:rPr>
          <w:rFonts w:ascii="Book Antiqua" w:hAnsi="Book Antiqua" w:cs="Book Antiqua"/>
          <w:b/>
          <w:bCs/>
          <w:i/>
          <w:color w:val="000000"/>
          <w:lang w:eastAsia="zh-CN"/>
        </w:rPr>
      </w:pPr>
      <w:r w:rsidRPr="00E30E01">
        <w:rPr>
          <w:rFonts w:ascii="Book Antiqua" w:eastAsia="Book Antiqua" w:hAnsi="Book Antiqua" w:cs="Book Antiqua"/>
          <w:b/>
          <w:bCs/>
          <w:i/>
          <w:color w:val="000000"/>
        </w:rPr>
        <w:t>Procrustes analysis</w:t>
      </w:r>
    </w:p>
    <w:p w14:paraId="64C1440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Multi-dimensional scaling (MDS, using the Python package Scikit-learn) was performed on Bray-Curtis distance matrices created from both the fecal metabolome and fecal microbiome datasets (using the Python package </w:t>
      </w:r>
      <w:proofErr w:type="spellStart"/>
      <w:r w:rsidRPr="00312977">
        <w:rPr>
          <w:rFonts w:ascii="Book Antiqua" w:eastAsia="Book Antiqua" w:hAnsi="Book Antiqua" w:cs="Book Antiqua"/>
          <w:color w:val="000000"/>
        </w:rPr>
        <w:t>SciPy.distance</w:t>
      </w:r>
      <w:proofErr w:type="spellEnd"/>
      <w:r w:rsidRPr="00312977">
        <w:rPr>
          <w:rFonts w:ascii="Book Antiqua" w:eastAsia="Book Antiqua" w:hAnsi="Book Antiqua" w:cs="Book Antiqua"/>
          <w:color w:val="000000"/>
        </w:rPr>
        <w:t>), and a Procrustes test was performed on the metabolomics and microbiome MDS coordinates. As described by Peres-Neto and Jackson, a Procrustes randomization test (PROTEST) was performed by randomly sampling the MDS coordinates and performing a Procrustes test</w:t>
      </w:r>
      <w:r w:rsidR="00F046C1">
        <w:rPr>
          <w:rFonts w:ascii="Book Antiqua" w:hAnsi="Book Antiqua" w:cs="Book Antiqua" w:hint="eastAsia"/>
          <w:color w:val="000000"/>
          <w:lang w:eastAsia="zh-CN"/>
        </w:rPr>
        <w:t xml:space="preserve"> </w:t>
      </w:r>
      <w:r w:rsidR="00F046C1">
        <w:rPr>
          <w:rFonts w:ascii="Book Antiqua" w:eastAsia="Book Antiqua" w:hAnsi="Book Antiqua" w:cs="Book Antiqua"/>
          <w:color w:val="000000"/>
        </w:rPr>
        <w:t>on the reordered coordinates 10</w:t>
      </w:r>
      <w:r w:rsidRPr="00312977">
        <w:rPr>
          <w:rFonts w:ascii="Book Antiqua" w:eastAsia="Book Antiqua" w:hAnsi="Book Antiqua" w:cs="Book Antiqua"/>
          <w:color w:val="000000"/>
        </w:rPr>
        <w:t xml:space="preserve">000 times, and the </w:t>
      </w:r>
      <w:r w:rsidR="00F046C1">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value was calculated based on the portion of randomized Procrustes tests with resulting </w:t>
      </w:r>
      <w:r w:rsidRPr="00312977">
        <w:rPr>
          <w:rFonts w:ascii="Book Antiqua" w:eastAsia="Book Antiqua" w:hAnsi="Book Antiqua" w:cs="Book Antiqua"/>
          <w:i/>
          <w:iCs/>
          <w:color w:val="000000"/>
        </w:rPr>
        <w:t>m</w:t>
      </w:r>
      <w:r w:rsidRPr="00312977">
        <w:rPr>
          <w:rFonts w:ascii="Book Antiqua" w:eastAsia="Book Antiqua" w:hAnsi="Book Antiqua" w:cs="Book Antiqua"/>
          <w:i/>
          <w:iCs/>
          <w:color w:val="000000"/>
          <w:vertAlign w:val="superscript"/>
        </w:rPr>
        <w:t>2</w:t>
      </w:r>
      <w:r w:rsidRPr="00312977">
        <w:rPr>
          <w:rFonts w:ascii="Book Antiqua" w:eastAsia="Book Antiqua" w:hAnsi="Book Antiqua" w:cs="Book Antiqua"/>
          <w:color w:val="000000"/>
        </w:rPr>
        <w:t xml:space="preserve"> (Gower’s statistic) scores lower than the</w:t>
      </w:r>
      <w:r w:rsidR="00F046C1">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Procrustes </w:t>
      </w:r>
      <w:r w:rsidRPr="00312977">
        <w:rPr>
          <w:rFonts w:ascii="Book Antiqua" w:eastAsia="Book Antiqua" w:hAnsi="Book Antiqua" w:cs="Book Antiqua"/>
          <w:i/>
          <w:iCs/>
          <w:color w:val="000000"/>
        </w:rPr>
        <w:t>m</w:t>
      </w:r>
      <w:r w:rsidRPr="00312977">
        <w:rPr>
          <w:rFonts w:ascii="Book Antiqua" w:eastAsia="Book Antiqua" w:hAnsi="Book Antiqua" w:cs="Book Antiqua"/>
          <w:i/>
          <w:iCs/>
          <w:color w:val="000000"/>
          <w:vertAlign w:val="superscript"/>
        </w:rPr>
        <w:t>2</w:t>
      </w:r>
      <w:r w:rsidRPr="00312977">
        <w:rPr>
          <w:rFonts w:ascii="Book Antiqua" w:eastAsia="Book Antiqua" w:hAnsi="Book Antiqua" w:cs="Book Antiqua"/>
          <w:color w:val="000000"/>
        </w:rPr>
        <w:t xml:space="preserve"> score of the observed </w:t>
      </w:r>
      <w:proofErr w:type="gramStart"/>
      <w:r w:rsidRPr="00312977">
        <w:rPr>
          <w:rFonts w:ascii="Book Antiqua" w:eastAsia="Book Antiqua" w:hAnsi="Book Antiqua" w:cs="Book Antiqua"/>
          <w:color w:val="000000"/>
        </w:rPr>
        <w:t>datasets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45]</w:t>
      </w:r>
      <w:r w:rsidRPr="00312977">
        <w:rPr>
          <w:rFonts w:ascii="Book Antiqua" w:eastAsia="Book Antiqua" w:hAnsi="Book Antiqua" w:cs="Book Antiqua"/>
          <w:color w:val="000000"/>
        </w:rPr>
        <w:t>.</w:t>
      </w:r>
    </w:p>
    <w:p w14:paraId="655C217A" w14:textId="77777777" w:rsidR="00A77B3E" w:rsidRPr="00312977" w:rsidRDefault="00A77B3E" w:rsidP="00AA33BB">
      <w:pPr>
        <w:spacing w:line="360" w:lineRule="auto"/>
        <w:jc w:val="both"/>
        <w:rPr>
          <w:rFonts w:ascii="Book Antiqua" w:hAnsi="Book Antiqua"/>
        </w:rPr>
      </w:pPr>
    </w:p>
    <w:p w14:paraId="1A7D2A1A"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Ethics approval</w:t>
      </w:r>
    </w:p>
    <w:p w14:paraId="4EC4E6A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This study received approval by the Cooper Health Sy</w:t>
      </w:r>
      <w:r w:rsidR="00FE732E">
        <w:rPr>
          <w:rFonts w:ascii="Book Antiqua" w:eastAsia="Book Antiqua" w:hAnsi="Book Antiqua" w:cs="Book Antiqua"/>
          <w:color w:val="000000"/>
        </w:rPr>
        <w:t>stem I</w:t>
      </w:r>
      <w:r w:rsidR="00FE732E">
        <w:rPr>
          <w:rFonts w:ascii="Book Antiqua" w:hAnsi="Book Antiqua" w:cs="Book Antiqua" w:hint="eastAsia"/>
          <w:color w:val="000000"/>
          <w:lang w:eastAsia="zh-CN"/>
        </w:rPr>
        <w:t>RB</w:t>
      </w:r>
      <w:r w:rsidRPr="00312977">
        <w:rPr>
          <w:rFonts w:ascii="Book Antiqua" w:eastAsia="Book Antiqua" w:hAnsi="Book Antiqua" w:cs="Book Antiqua"/>
          <w:color w:val="000000"/>
        </w:rPr>
        <w:t xml:space="preserve"> (17-077EX) and all the steps were carried out as </w:t>
      </w:r>
      <w:r w:rsidRPr="000019DF">
        <w:rPr>
          <w:rFonts w:ascii="Book Antiqua" w:eastAsia="Book Antiqua" w:hAnsi="Book Antiqua" w:cs="Book Antiqua"/>
          <w:i/>
          <w:color w:val="000000"/>
        </w:rPr>
        <w:t xml:space="preserve">per </w:t>
      </w:r>
      <w:r w:rsidRPr="00312977">
        <w:rPr>
          <w:rFonts w:ascii="Book Antiqua" w:eastAsia="Book Antiqua" w:hAnsi="Book Antiqua" w:cs="Book Antiqua"/>
          <w:color w:val="000000"/>
        </w:rPr>
        <w:t>the standards set by the IRB.</w:t>
      </w:r>
    </w:p>
    <w:p w14:paraId="72D2AD19" w14:textId="77777777" w:rsidR="00A77B3E" w:rsidRPr="00312977" w:rsidRDefault="00A77B3E" w:rsidP="00AA33BB">
      <w:pPr>
        <w:spacing w:line="360" w:lineRule="auto"/>
        <w:jc w:val="both"/>
        <w:rPr>
          <w:rFonts w:ascii="Book Antiqua" w:hAnsi="Book Antiqua"/>
        </w:rPr>
      </w:pPr>
    </w:p>
    <w:p w14:paraId="17479D0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RESULTS</w:t>
      </w:r>
    </w:p>
    <w:p w14:paraId="315F123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Fecal microbiome analysis</w:t>
      </w:r>
    </w:p>
    <w:p w14:paraId="2749D20C"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lastRenderedPageBreak/>
        <w:t xml:space="preserve">Selected demographic attributes of our participants are presented in Table 1. Fecal microbiome analysis of 35 stool samples collected from 19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16 healthy control subjects was carried out. The mean num</w:t>
      </w:r>
      <w:r w:rsidR="00A82B45">
        <w:rPr>
          <w:rFonts w:ascii="Book Antiqua" w:eastAsia="Book Antiqua" w:hAnsi="Book Antiqua" w:cs="Book Antiqua"/>
          <w:color w:val="000000"/>
        </w:rPr>
        <w:t xml:space="preserve">ber of reads </w:t>
      </w:r>
      <w:r w:rsidR="00A82B45" w:rsidRPr="000019DF">
        <w:rPr>
          <w:rFonts w:ascii="Book Antiqua" w:eastAsia="Book Antiqua" w:hAnsi="Book Antiqua" w:cs="Book Antiqua"/>
          <w:i/>
          <w:color w:val="000000"/>
        </w:rPr>
        <w:t xml:space="preserve">per </w:t>
      </w:r>
      <w:r w:rsidR="00A82B45">
        <w:rPr>
          <w:rFonts w:ascii="Book Antiqua" w:eastAsia="Book Antiqua" w:hAnsi="Book Antiqua" w:cs="Book Antiqua"/>
          <w:color w:val="000000"/>
        </w:rPr>
        <w:t>sample was 269462 with a minimum of 22</w:t>
      </w:r>
      <w:r w:rsidRPr="00312977">
        <w:rPr>
          <w:rFonts w:ascii="Book Antiqua" w:eastAsia="Book Antiqua" w:hAnsi="Book Antiqua" w:cs="Book Antiqua"/>
          <w:color w:val="000000"/>
        </w:rPr>
        <w:t>483 reads/sample. Ra</w:t>
      </w:r>
      <w:r w:rsidR="00A82B45">
        <w:rPr>
          <w:rFonts w:ascii="Book Antiqua" w:eastAsia="Book Antiqua" w:hAnsi="Book Antiqua" w:cs="Book Antiqua"/>
          <w:color w:val="000000"/>
        </w:rPr>
        <w:t>refaction was set to 22</w:t>
      </w:r>
      <w:r w:rsidRPr="00312977">
        <w:rPr>
          <w:rFonts w:ascii="Book Antiqua" w:eastAsia="Book Antiqua" w:hAnsi="Book Antiqua" w:cs="Book Antiqua"/>
          <w:color w:val="000000"/>
        </w:rPr>
        <w:t xml:space="preserve">400 for even </w:t>
      </w:r>
      <w:r w:rsidR="00A82B45">
        <w:rPr>
          <w:rFonts w:ascii="Book Antiqua" w:eastAsia="Book Antiqua" w:hAnsi="Book Antiqua" w:cs="Book Antiqua"/>
          <w:color w:val="000000"/>
        </w:rPr>
        <w:t>sampling based on this minimum.</w:t>
      </w:r>
      <w:r w:rsidRPr="00312977">
        <w:rPr>
          <w:rFonts w:ascii="Book Antiqua" w:eastAsia="Book Antiqua" w:hAnsi="Book Antiqua" w:cs="Book Antiqua"/>
          <w:color w:val="000000"/>
        </w:rPr>
        <w:t xml:space="preserve"> We analyzed the association of each of the factors included in Table 1 with alpha and beta diversity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Kruskal-Wallis and PERMANOVA for nominal variables or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Spearman correlation and Mantel test for numerical variables, respectively). Age was the only factor that showed statically significant differences (</w:t>
      </w:r>
      <w:r w:rsidR="00A82B45">
        <w:rPr>
          <w:rFonts w:ascii="Book Antiqua" w:hAnsi="Book Antiqua" w:cs="Book Antiqua" w:hint="eastAsia"/>
          <w:i/>
          <w:iCs/>
          <w:color w:val="000000"/>
          <w:lang w:eastAsia="zh-CN"/>
        </w:rPr>
        <w:t>P</w:t>
      </w:r>
      <w:r w:rsidR="00A82B4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value of</w:t>
      </w:r>
      <w:r w:rsidRPr="00312977">
        <w:rPr>
          <w:rFonts w:eastAsia="Book Antiqua"/>
          <w:color w:val="000000"/>
        </w:rPr>
        <w:t> </w:t>
      </w:r>
      <w:r w:rsidRPr="00312977">
        <w:rPr>
          <w:rFonts w:ascii="Book Antiqua" w:eastAsia="Book Antiqua" w:hAnsi="Book Antiqua" w:cs="Book Antiqua"/>
          <w:color w:val="000000"/>
        </w:rPr>
        <w:t xml:space="preserve"> ≤</w:t>
      </w:r>
      <w:r w:rsidRPr="00312977">
        <w:rPr>
          <w:rFonts w:eastAsia="Book Antiqua"/>
          <w:color w:val="000000"/>
        </w:rPr>
        <w:t> </w:t>
      </w:r>
      <w:r w:rsidRPr="00312977">
        <w:rPr>
          <w:rFonts w:ascii="Book Antiqua" w:eastAsia="Book Antiqua" w:hAnsi="Book Antiqua" w:cs="Book Antiqua"/>
          <w:color w:val="000000"/>
        </w:rPr>
        <w:t xml:space="preserve"> 0.05) in alpha diversity in the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the control participants,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having lower richness than control participants over 40 years of age. Significant differences in community composition and group dispersion were seen between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patients and control participants.</w:t>
      </w:r>
    </w:p>
    <w:p w14:paraId="560BCD95" w14:textId="77777777" w:rsidR="00A77B3E" w:rsidRPr="00312977" w:rsidRDefault="00832EC9" w:rsidP="00A82B4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Information was collected about each participant regarding (</w:t>
      </w:r>
      <w:r w:rsidR="00A82B45">
        <w:rPr>
          <w:rFonts w:ascii="Book Antiqua" w:hAnsi="Book Antiqua" w:cs="Book Antiqua" w:hint="eastAsia"/>
          <w:color w:val="000000"/>
          <w:lang w:eastAsia="zh-CN"/>
        </w:rPr>
        <w:t>1</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I</w:t>
      </w:r>
      <w:r w:rsidRPr="00312977">
        <w:rPr>
          <w:rFonts w:ascii="Book Antiqua" w:eastAsia="Book Antiqua" w:hAnsi="Book Antiqua" w:cs="Book Antiqua"/>
          <w:color w:val="000000"/>
        </w:rPr>
        <w:t xml:space="preserve">f they had been treated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 the past</w:t>
      </w:r>
      <w:r w:rsidR="00A82B45">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2</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I</w:t>
      </w:r>
      <w:r w:rsidRPr="00312977">
        <w:rPr>
          <w:rFonts w:ascii="Book Antiqua" w:eastAsia="Book Antiqua" w:hAnsi="Book Antiqua" w:cs="Book Antiqua"/>
          <w:color w:val="000000"/>
        </w:rPr>
        <w:t>f so, the date infection was diagnosed</w:t>
      </w:r>
      <w:r w:rsidR="00A82B45">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3)</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T</w:t>
      </w:r>
      <w:r w:rsidRPr="00312977">
        <w:rPr>
          <w:rFonts w:ascii="Book Antiqua" w:eastAsia="Book Antiqua" w:hAnsi="Book Antiqua" w:cs="Book Antiqua"/>
          <w:color w:val="000000"/>
        </w:rPr>
        <w:t>reatments given</w:t>
      </w:r>
      <w:r w:rsidR="00A82B4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and (</w:t>
      </w:r>
      <w:r w:rsidR="00A82B45">
        <w:rPr>
          <w:rFonts w:ascii="Book Antiqua" w:hAnsi="Book Antiqua" w:cs="Book Antiqua" w:hint="eastAsia"/>
          <w:color w:val="000000"/>
          <w:lang w:eastAsia="zh-CN"/>
        </w:rPr>
        <w:t>4</w:t>
      </w:r>
      <w:r w:rsidRPr="00312977">
        <w:rPr>
          <w:rFonts w:ascii="Book Antiqua" w:eastAsia="Book Antiqua" w:hAnsi="Book Antiqua" w:cs="Book Antiqua"/>
          <w:color w:val="000000"/>
        </w:rPr>
        <w:t xml:space="preserve">) </w:t>
      </w:r>
      <w:r w:rsidR="00A82B45">
        <w:rPr>
          <w:rFonts w:ascii="Book Antiqua" w:hAnsi="Book Antiqua" w:cs="Book Antiqua" w:hint="eastAsia"/>
          <w:color w:val="000000"/>
          <w:lang w:eastAsia="zh-CN"/>
        </w:rPr>
        <w:t>O</w:t>
      </w:r>
      <w:r w:rsidRPr="00312977">
        <w:rPr>
          <w:rFonts w:ascii="Book Antiqua" w:eastAsia="Book Antiqua" w:hAnsi="Book Antiqua" w:cs="Book Antiqua"/>
          <w:color w:val="000000"/>
        </w:rPr>
        <w:t xml:space="preserve">utcomes: </w:t>
      </w:r>
      <w:r w:rsidR="00A82B45">
        <w:rPr>
          <w:rFonts w:ascii="Book Antiqua" w:hAnsi="Book Antiqua" w:cs="Book Antiqua" w:hint="eastAsia"/>
          <w:color w:val="000000"/>
          <w:lang w:eastAsia="zh-CN"/>
        </w:rPr>
        <w:t>E</w:t>
      </w:r>
      <w:r w:rsidRPr="00312977">
        <w:rPr>
          <w:rFonts w:ascii="Book Antiqua" w:eastAsia="Book Antiqua" w:hAnsi="Book Antiqua" w:cs="Book Antiqua"/>
          <w:color w:val="000000"/>
        </w:rPr>
        <w:t xml:space="preserve">radication testing with dates. Only one patient had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10 years ago and had successfully completed treatment at that time. History about antibiotic treatments for any infection and </w:t>
      </w:r>
      <w:r w:rsidR="00F65EAF" w:rsidRPr="00312977">
        <w:rPr>
          <w:rFonts w:ascii="Book Antiqua" w:eastAsia="Book Antiqua" w:hAnsi="Book Antiqua" w:cs="Book Antiqua"/>
          <w:color w:val="000000"/>
        </w:rPr>
        <w:t>proton pump inhibitors (PPIs)</w:t>
      </w:r>
      <w:r w:rsidRPr="00312977">
        <w:rPr>
          <w:rFonts w:ascii="Book Antiqua" w:eastAsia="Book Antiqua" w:hAnsi="Book Antiqua" w:cs="Book Antiqua"/>
          <w:color w:val="000000"/>
        </w:rPr>
        <w:t xml:space="preserve"> use for both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in the past five years was also documented and these data values were included in the statistical analyses. Our statistical analyses showed that the differences seen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were not due to the previous treatments.</w:t>
      </w:r>
      <w:r w:rsidRPr="00312977">
        <w:rPr>
          <w:rFonts w:ascii="Book Antiqua" w:eastAsia="Book Antiqua" w:hAnsi="Book Antiqua" w:cs="Book Antiqua"/>
          <w:b/>
          <w:bCs/>
          <w:color w:val="000000"/>
        </w:rPr>
        <w:t xml:space="preserve"> </w:t>
      </w:r>
    </w:p>
    <w:p w14:paraId="1DDAA1F3" w14:textId="77777777" w:rsidR="00A77B3E" w:rsidRPr="00312977" w:rsidRDefault="00A77B3E" w:rsidP="00AA33BB">
      <w:pPr>
        <w:spacing w:line="360" w:lineRule="auto"/>
        <w:jc w:val="both"/>
        <w:rPr>
          <w:rFonts w:ascii="Book Antiqua" w:hAnsi="Book Antiqua"/>
        </w:rPr>
      </w:pPr>
    </w:p>
    <w:p w14:paraId="6783B26E"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Analysis of alpha diversity</w:t>
      </w:r>
    </w:p>
    <w:p w14:paraId="426106EB"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Chao1 index alpha diversity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and regression analysis of observed OTUs by age are shown in Figure 1. Alpha diversity, which estimates the diversity of a microbial community within a sample, incorporates the number of different OTUs and their respective abundance in each sample. Alpha diversity was lowest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who had significantly </w:t>
      </w:r>
      <w:r w:rsidRPr="00312977">
        <w:rPr>
          <w:rFonts w:ascii="Book Antiqua" w:eastAsia="Book Antiqua" w:hAnsi="Book Antiqua" w:cs="Book Antiqua"/>
          <w:color w:val="000000"/>
        </w:rPr>
        <w:lastRenderedPageBreak/>
        <w:t xml:space="preserve">lower Chao1 scores compared to control subjects over 40 years of age (Kruskal-Wallis </w:t>
      </w:r>
      <w:r w:rsidRPr="00312977">
        <w:rPr>
          <w:rFonts w:ascii="Book Antiqua" w:eastAsia="Book Antiqua" w:hAnsi="Book Antiqua" w:cs="Book Antiqua"/>
          <w:i/>
          <w:iCs/>
          <w:color w:val="000000"/>
        </w:rPr>
        <w:t>H</w:t>
      </w:r>
      <w:r w:rsidRPr="00312977">
        <w:rPr>
          <w:rFonts w:ascii="Book Antiqua" w:eastAsia="Book Antiqua" w:hAnsi="Book Antiqua" w:cs="Book Antiqua"/>
          <w:color w:val="000000"/>
        </w:rPr>
        <w:t xml:space="preserve"> = 6.036,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0.014).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old also had lower Chao1 scores approaching statistical significance when compared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under 40 (Kruskal-Wallis </w:t>
      </w:r>
      <w:r w:rsidRPr="00312977">
        <w:rPr>
          <w:rFonts w:ascii="Book Antiqua" w:eastAsia="Book Antiqua" w:hAnsi="Book Antiqua" w:cs="Book Antiqua"/>
          <w:i/>
          <w:iCs/>
          <w:color w:val="000000"/>
        </w:rPr>
        <w:t>H</w:t>
      </w:r>
      <w:r w:rsidRPr="00312977">
        <w:rPr>
          <w:rFonts w:ascii="Book Antiqua" w:eastAsia="Book Antiqua" w:hAnsi="Book Antiqua" w:cs="Book Antiqua"/>
          <w:color w:val="000000"/>
        </w:rPr>
        <w:t xml:space="preserve"> = 2.813,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0.094). Additionally, the correlation of age with observed OTUs (Figure 1B), Faith's phylogenetic diversity, and Chao1 was consistently different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subjects, as evidenced by a Fisher </w:t>
      </w:r>
      <w:r w:rsidRPr="00312977">
        <w:rPr>
          <w:rFonts w:ascii="Book Antiqua" w:eastAsia="Book Antiqua" w:hAnsi="Book Antiqua" w:cs="Book Antiqua"/>
          <w:i/>
          <w:iCs/>
          <w:color w:val="000000"/>
        </w:rPr>
        <w:t>Z</w:t>
      </w:r>
      <w:r w:rsidRPr="00312977">
        <w:rPr>
          <w:rFonts w:ascii="Book Antiqua" w:eastAsia="Book Antiqua" w:hAnsi="Book Antiqua" w:cs="Book Antiqua"/>
          <w:color w:val="000000"/>
        </w:rPr>
        <w:t xml:space="preserve"> transformation on Spearman rank correlation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values (observed OTUs: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–0.21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0.50, Fisher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0.041; Faith: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–0.04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0.57, Fisher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0.067; Chao1: </w:t>
      </w:r>
      <w:r w:rsidRPr="00312977">
        <w:rPr>
          <w:rFonts w:ascii="Book Antiqua" w:eastAsia="Book Antiqua" w:hAnsi="Book Antiqua" w:cs="Book Antiqua"/>
          <w:i/>
          <w:iCs/>
          <w:color w:val="000000"/>
        </w:rPr>
        <w:t>H. pylori rho</w:t>
      </w:r>
      <w:r w:rsidRPr="00312977">
        <w:rPr>
          <w:rFonts w:ascii="Book Antiqua" w:eastAsia="Book Antiqua" w:hAnsi="Book Antiqua" w:cs="Book Antiqua"/>
          <w:color w:val="000000"/>
        </w:rPr>
        <w:t xml:space="preserve"> = –0.15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w:t>
      </w:r>
      <w:r w:rsidRPr="00312977">
        <w:rPr>
          <w:rFonts w:ascii="Book Antiqua" w:eastAsia="Book Antiqua" w:hAnsi="Book Antiqua" w:cs="Book Antiqua"/>
          <w:i/>
          <w:iCs/>
          <w:color w:val="000000"/>
        </w:rPr>
        <w:t>rho</w:t>
      </w:r>
      <w:r w:rsidRPr="00312977">
        <w:rPr>
          <w:rFonts w:ascii="Book Antiqua" w:eastAsia="Book Antiqua" w:hAnsi="Book Antiqua" w:cs="Book Antiqua"/>
          <w:color w:val="000000"/>
        </w:rPr>
        <w:t xml:space="preserve"> = 0.44, Fisher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0.097). </w:t>
      </w:r>
    </w:p>
    <w:p w14:paraId="1F5340DC" w14:textId="77777777" w:rsidR="00A77B3E" w:rsidRPr="00312977" w:rsidRDefault="00A77B3E" w:rsidP="00AA33BB">
      <w:pPr>
        <w:spacing w:line="360" w:lineRule="auto"/>
        <w:jc w:val="both"/>
        <w:rPr>
          <w:rFonts w:ascii="Book Antiqua" w:hAnsi="Book Antiqua"/>
        </w:rPr>
      </w:pPr>
    </w:p>
    <w:p w14:paraId="57EC097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Analysis of beta diversity</w:t>
      </w:r>
    </w:p>
    <w:p w14:paraId="153325D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Next we analyzed beta diversity of our samples, which estimates how samples differ from each other. An unweighted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PCoA</w:t>
      </w:r>
      <w:proofErr w:type="spellEnd"/>
      <w:r w:rsidRPr="00312977">
        <w:rPr>
          <w:rFonts w:ascii="Book Antiqua" w:eastAsia="Book Antiqua" w:hAnsi="Book Antiqua" w:cs="Book Antiqua"/>
          <w:color w:val="000000"/>
        </w:rPr>
        <w:t xml:space="preserve"> plot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patients</w:t>
      </w:r>
      <w:proofErr w:type="gramEnd"/>
      <w:r w:rsidRPr="00312977">
        <w:rPr>
          <w:rFonts w:ascii="Book Antiqua" w:eastAsia="Book Antiqua" w:hAnsi="Book Antiqua" w:cs="Book Antiqua"/>
          <w:i/>
          <w:iCs/>
          <w:color w:val="000000"/>
        </w:rPr>
        <w:t xml:space="preserve"> vs</w:t>
      </w:r>
      <w:r w:rsidRPr="00312977">
        <w:rPr>
          <w:rFonts w:ascii="Book Antiqua" w:eastAsia="Book Antiqua" w:hAnsi="Book Antiqua" w:cs="Book Antiqua"/>
          <w:color w:val="000000"/>
        </w:rPr>
        <w:t xml:space="preserve"> control subjects is shown in Figure 2. Adonis testing revealed that current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represented 7% of the variation in unweighted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beta diversity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2.523, </w:t>
      </w:r>
      <w:r w:rsidRPr="00312977">
        <w:rPr>
          <w:rFonts w:ascii="Book Antiqua" w:eastAsia="Book Antiqua" w:hAnsi="Book Antiqua" w:cs="Book Antiqua"/>
          <w:i/>
          <w:iCs/>
          <w:color w:val="000000"/>
        </w:rPr>
        <w:t>R</w:t>
      </w:r>
      <w:r w:rsidRPr="00312977">
        <w:rPr>
          <w:rFonts w:ascii="Book Antiqua" w:eastAsia="Book Antiqua" w:hAnsi="Book Antiqua" w:cs="Book Antiqua"/>
          <w:i/>
          <w:iCs/>
          <w:color w:val="000000"/>
          <w:vertAlign w:val="superscript"/>
        </w:rPr>
        <w:t>2</w:t>
      </w:r>
      <w:r w:rsidRPr="00312977">
        <w:rPr>
          <w:rFonts w:ascii="Book Antiqua" w:eastAsia="Book Antiqua" w:hAnsi="Book Antiqua" w:cs="Book Antiqua"/>
          <w:color w:val="000000"/>
        </w:rPr>
        <w:t xml:space="preserve"> = 0.071,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0.002). Additionally, unweighted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PERMANOVAs identified significant differences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2.523,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0.001). Furthermore, unweighted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PERMDISP did not reveal differences in dispersion among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subjects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0.0506,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0.809), but weighted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PERMDISP did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6.82955,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0.017). We also explored the effect of the use of </w:t>
      </w:r>
      <w:r w:rsidR="00F65EAF">
        <w:rPr>
          <w:rFonts w:ascii="Book Antiqua" w:eastAsia="Book Antiqua" w:hAnsi="Book Antiqua" w:cs="Book Antiqua"/>
          <w:color w:val="000000"/>
        </w:rPr>
        <w:t>PPIs</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beta diversity analysis as PPIs are the medications commonly given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we had previously noted their influence on the antibiotic resistance of </w:t>
      </w:r>
      <w:r w:rsidRPr="00312977">
        <w:rPr>
          <w:rFonts w:ascii="Book Antiqua" w:eastAsia="Book Antiqua" w:hAnsi="Book Antiqua" w:cs="Book Antiqua"/>
          <w:i/>
          <w:iCs/>
          <w:color w:val="000000"/>
        </w:rPr>
        <w:t xml:space="preserve">H. </w:t>
      </w:r>
      <w:proofErr w:type="gramStart"/>
      <w:r w:rsidRPr="00312977">
        <w:rPr>
          <w:rFonts w:ascii="Book Antiqua" w:eastAsia="Book Antiqua" w:hAnsi="Book Antiqua" w:cs="Book Antiqua"/>
          <w:i/>
          <w:iCs/>
          <w:color w:val="000000"/>
        </w:rPr>
        <w:t>pylori</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29]</w:t>
      </w:r>
      <w:r w:rsidRPr="00312977">
        <w:rPr>
          <w:rFonts w:ascii="Book Antiqua" w:eastAsia="Book Antiqua" w:hAnsi="Book Antiqua" w:cs="Book Antiqua"/>
          <w:color w:val="000000"/>
        </w:rPr>
        <w:t xml:space="preserve">. Unweighted </w:t>
      </w:r>
      <w:proofErr w:type="spellStart"/>
      <w:r w:rsidRPr="00312977">
        <w:rPr>
          <w:rFonts w:ascii="Book Antiqua" w:eastAsia="Book Antiqua" w:hAnsi="Book Antiqua" w:cs="Book Antiqua"/>
          <w:color w:val="000000"/>
        </w:rPr>
        <w:t>UniFrac</w:t>
      </w:r>
      <w:proofErr w:type="spellEnd"/>
      <w:r w:rsidRPr="00312977">
        <w:rPr>
          <w:rFonts w:ascii="Book Antiqua" w:eastAsia="Book Antiqua" w:hAnsi="Book Antiqua" w:cs="Book Antiqua"/>
          <w:color w:val="000000"/>
        </w:rPr>
        <w:t xml:space="preserve"> PERMANOVA identified differences between PPI users and non-users across all participants (</w:t>
      </w:r>
      <w:r w:rsidRPr="00312977">
        <w:rPr>
          <w:rFonts w:ascii="Book Antiqua" w:eastAsia="Book Antiqua" w:hAnsi="Book Antiqua" w:cs="Book Antiqua"/>
          <w:i/>
          <w:iCs/>
          <w:color w:val="000000"/>
        </w:rPr>
        <w:t>F</w:t>
      </w:r>
      <w:r w:rsidRPr="00312977">
        <w:rPr>
          <w:rFonts w:ascii="Book Antiqua" w:eastAsia="Book Antiqua" w:hAnsi="Book Antiqua" w:cs="Book Antiqua"/>
          <w:color w:val="000000"/>
        </w:rPr>
        <w:t xml:space="preserve"> = 1.939, </w:t>
      </w:r>
      <w:r w:rsidR="00F65EAF">
        <w:rPr>
          <w:rFonts w:ascii="Book Antiqua" w:hAnsi="Book Antiqua" w:cs="Book Antiqua" w:hint="eastAsia"/>
          <w:i/>
          <w:iCs/>
          <w:color w:val="000000"/>
          <w:lang w:eastAsia="zh-CN"/>
        </w:rPr>
        <w:t>P</w:t>
      </w:r>
      <w:r w:rsidRPr="00312977">
        <w:rPr>
          <w:rFonts w:ascii="Book Antiqua" w:eastAsia="Book Antiqua" w:hAnsi="Book Antiqua" w:cs="Book Antiqua"/>
          <w:color w:val="000000"/>
        </w:rPr>
        <w:t xml:space="preserve"> = 0.012), though the magnitude of the effect was smaller than that seen for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as described above. It should also be noted that only four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one control subject were on PPI at the time of study and sample collection, so its contribution to the results described here may not be significant. </w:t>
      </w:r>
    </w:p>
    <w:p w14:paraId="66408C1D" w14:textId="77777777" w:rsidR="00A77B3E" w:rsidRPr="00312977" w:rsidRDefault="00A77B3E" w:rsidP="00AA33BB">
      <w:pPr>
        <w:spacing w:line="360" w:lineRule="auto"/>
        <w:jc w:val="both"/>
        <w:rPr>
          <w:rFonts w:ascii="Book Antiqua" w:hAnsi="Book Antiqua"/>
        </w:rPr>
      </w:pPr>
    </w:p>
    <w:p w14:paraId="554C25E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lastRenderedPageBreak/>
        <w:t>L</w:t>
      </w:r>
      <w:r w:rsidR="00312977" w:rsidRPr="00312977">
        <w:rPr>
          <w:rFonts w:ascii="Book Antiqua" w:hAnsi="Book Antiqua" w:cs="Book Antiqua"/>
          <w:b/>
          <w:bCs/>
          <w:i/>
          <w:iCs/>
          <w:color w:val="000000"/>
          <w:lang w:eastAsia="zh-CN"/>
        </w:rPr>
        <w:t>DA</w:t>
      </w:r>
      <w:r w:rsidRPr="00312977">
        <w:rPr>
          <w:rFonts w:ascii="Book Antiqua" w:eastAsia="Book Antiqua" w:hAnsi="Book Antiqua" w:cs="Book Antiqua"/>
          <w:b/>
          <w:bCs/>
          <w:i/>
          <w:iCs/>
          <w:color w:val="000000"/>
        </w:rPr>
        <w:t xml:space="preserve"> effect size</w:t>
      </w:r>
    </w:p>
    <w:p w14:paraId="6556E1F0" w14:textId="77777777" w:rsidR="00A77B3E" w:rsidRPr="00312977" w:rsidRDefault="00832EC9" w:rsidP="00AA33BB">
      <w:pPr>
        <w:spacing w:line="360" w:lineRule="auto"/>
        <w:jc w:val="both"/>
        <w:rPr>
          <w:rFonts w:ascii="Book Antiqua" w:hAnsi="Book Antiqua"/>
        </w:rPr>
      </w:pPr>
      <w:proofErr w:type="spellStart"/>
      <w:r w:rsidRPr="00312977">
        <w:rPr>
          <w:rFonts w:ascii="Book Antiqua" w:eastAsia="Book Antiqua" w:hAnsi="Book Antiqua" w:cs="Book Antiqua"/>
          <w:color w:val="000000"/>
        </w:rPr>
        <w:t>LEfSe</w:t>
      </w:r>
      <w:proofErr w:type="spellEnd"/>
      <w:r w:rsidRPr="00312977">
        <w:rPr>
          <w:rFonts w:ascii="Book Antiqua" w:eastAsia="Book Antiqua" w:hAnsi="Book Antiqua" w:cs="Book Antiqua"/>
          <w:color w:val="000000"/>
        </w:rPr>
        <w:t xml:space="preserve"> scores for taxa that were differentially distributed across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roofErr w:type="gramStart"/>
      <w:r w:rsidRPr="00312977">
        <w:rPr>
          <w:rFonts w:ascii="Book Antiqua" w:eastAsia="Book Antiqua" w:hAnsi="Book Antiqua" w:cs="Book Antiqua"/>
          <w:color w:val="000000"/>
        </w:rPr>
        <w:t>patients</w:t>
      </w:r>
      <w:proofErr w:type="gram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subjects are shown in Figure 3. Thirty-eight taxa had lower relative abundance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relative to healthy control subjects, and six taxa had higher relative abundance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relative to healthy control subjects. Taxa that were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include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Micrococcaceae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Gemellales</w:t>
      </w:r>
      <w:proofErr w:type="spellEnd"/>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and</w:t>
      </w:r>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R.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i/>
          <w:iCs/>
          <w:color w:val="000000"/>
        </w:rPr>
        <w:t>)</w:t>
      </w:r>
      <w:r w:rsidRPr="00312977">
        <w:rPr>
          <w:rFonts w:ascii="Book Antiqua" w:eastAsia="Book Antiqua" w:hAnsi="Book Antiqua" w:cs="Book Antiqua"/>
          <w:color w:val="000000"/>
        </w:rPr>
        <w:t xml:space="preserve">. Figure 4 shows the </w:t>
      </w:r>
      <w:proofErr w:type="spellStart"/>
      <w:r w:rsidRPr="00312977">
        <w:rPr>
          <w:rFonts w:ascii="Book Antiqua" w:eastAsia="Book Antiqua" w:hAnsi="Book Antiqua" w:cs="Book Antiqua"/>
          <w:color w:val="000000"/>
        </w:rPr>
        <w:t>arcsin</w:t>
      </w:r>
      <w:proofErr w:type="spellEnd"/>
      <w:r w:rsidRPr="00312977">
        <w:rPr>
          <w:rFonts w:ascii="Book Antiqua" w:eastAsia="Book Antiqua" w:hAnsi="Book Antiqua" w:cs="Book Antiqua"/>
          <w:color w:val="000000"/>
        </w:rPr>
        <w:t xml:space="preserve"> square root transformed relative abundances of each phylum, grouped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status. Notably, relative abundance of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and its main constituent, </w:t>
      </w:r>
      <w:proofErr w:type="spellStart"/>
      <w:r w:rsidRPr="00312977">
        <w:rPr>
          <w:rFonts w:ascii="Book Antiqua" w:eastAsia="Book Antiqua" w:hAnsi="Book Antiqua" w:cs="Book Antiqua"/>
          <w:i/>
          <w:iCs/>
          <w:color w:val="000000"/>
        </w:rPr>
        <w:t>Akkermansia</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muciniphila</w:t>
      </w:r>
      <w:proofErr w:type="spellEnd"/>
      <w:r w:rsidR="00F65EAF">
        <w:rPr>
          <w:rFonts w:ascii="Book Antiqua" w:eastAsia="Book Antiqua" w:hAnsi="Book Antiqua" w:cs="Book Antiqua"/>
          <w:color w:val="000000"/>
        </w:rPr>
        <w:t>,</w:t>
      </w:r>
      <w:r w:rsidRPr="00312977">
        <w:rPr>
          <w:rFonts w:ascii="Book Antiqua" w:eastAsia="Book Antiqua" w:hAnsi="Book Antiqua" w:cs="Book Antiqua"/>
          <w:color w:val="000000"/>
        </w:rPr>
        <w:t xml:space="preserve"> was decreased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 subjects.</w:t>
      </w:r>
    </w:p>
    <w:p w14:paraId="512697EB" w14:textId="77777777" w:rsidR="00A77B3E" w:rsidRPr="00312977" w:rsidRDefault="00A77B3E" w:rsidP="00AA33BB">
      <w:pPr>
        <w:spacing w:line="360" w:lineRule="auto"/>
        <w:jc w:val="both"/>
        <w:rPr>
          <w:rFonts w:ascii="Book Antiqua" w:hAnsi="Book Antiqua"/>
        </w:rPr>
      </w:pPr>
    </w:p>
    <w:p w14:paraId="509EE32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Procrustes analysis</w:t>
      </w:r>
    </w:p>
    <w:p w14:paraId="7A7CD4E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The Procrustes randomization test was carried out to investigate the relationship between the fecal microbiome and fecal metabolome. Procrustes analysis identified a significant relationship between the two datasets, as the resulting </w:t>
      </w:r>
      <w:r w:rsidR="00F65EAF">
        <w:rPr>
          <w:rFonts w:ascii="Book Antiqua" w:hAnsi="Book Antiqua" w:cs="Book Antiqua" w:hint="eastAsia"/>
          <w:i/>
          <w:iCs/>
          <w:color w:val="000000"/>
          <w:lang w:eastAsia="zh-CN"/>
        </w:rPr>
        <w:t>P</w:t>
      </w:r>
      <w:r w:rsidR="00F65EAF">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value of 0.017 indicates that the correspondence of each participant's fecal microbiome to their fecal metabolome was better than 98% of randomly sampled simulations (Figure 5).</w:t>
      </w:r>
    </w:p>
    <w:p w14:paraId="2201D481" w14:textId="77777777" w:rsidR="00A77B3E" w:rsidRPr="00312977" w:rsidRDefault="00A77B3E" w:rsidP="00AA33BB">
      <w:pPr>
        <w:spacing w:line="360" w:lineRule="auto"/>
        <w:jc w:val="both"/>
        <w:rPr>
          <w:rFonts w:ascii="Book Antiqua" w:hAnsi="Book Antiqua"/>
        </w:rPr>
      </w:pPr>
    </w:p>
    <w:p w14:paraId="3B42201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i/>
          <w:iCs/>
          <w:color w:val="000000"/>
        </w:rPr>
        <w:t xml:space="preserve">Fecal </w:t>
      </w:r>
      <w:r w:rsidR="00F65EAF">
        <w:rPr>
          <w:rFonts w:ascii="Book Antiqua" w:hAnsi="Book Antiqua" w:cs="Book Antiqua" w:hint="eastAsia"/>
          <w:b/>
          <w:bCs/>
          <w:i/>
          <w:iCs/>
          <w:color w:val="000000"/>
          <w:lang w:eastAsia="zh-CN"/>
        </w:rPr>
        <w:t>f</w:t>
      </w:r>
      <w:r w:rsidRPr="00312977">
        <w:rPr>
          <w:rFonts w:ascii="Book Antiqua" w:eastAsia="Book Antiqua" w:hAnsi="Book Antiqua" w:cs="Book Antiqua"/>
          <w:b/>
          <w:bCs/>
          <w:i/>
          <w:iCs/>
          <w:color w:val="000000"/>
        </w:rPr>
        <w:t xml:space="preserve">atty acid analysis </w:t>
      </w:r>
    </w:p>
    <w:p w14:paraId="72D71522" w14:textId="77777777" w:rsidR="00A77B3E" w:rsidRPr="00F65EAF" w:rsidRDefault="00832EC9" w:rsidP="00AA33BB">
      <w:pPr>
        <w:spacing w:line="360" w:lineRule="auto"/>
        <w:jc w:val="both"/>
        <w:rPr>
          <w:rFonts w:ascii="Book Antiqua" w:hAnsi="Book Antiqua"/>
          <w:lang w:eastAsia="zh-CN"/>
        </w:rPr>
      </w:pPr>
      <w:r w:rsidRPr="00312977">
        <w:rPr>
          <w:rFonts w:ascii="Book Antiqua" w:eastAsia="Book Antiqua" w:hAnsi="Book Antiqua" w:cs="Book Antiqua"/>
          <w:color w:val="000000"/>
        </w:rPr>
        <w:t xml:space="preserve">To evaluate the impact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on fatty acid composition, we performed non-targeted metabolomics analysis of a panel of 30 fatty acids including long chain fatty acids (LCFAs), monounsaturated fatty acids (MUFAs) and </w:t>
      </w:r>
      <w:r w:rsidR="007A7993" w:rsidRPr="00312977">
        <w:rPr>
          <w:rFonts w:ascii="Book Antiqua" w:eastAsia="Book Antiqua" w:hAnsi="Book Antiqua" w:cs="Book Antiqua"/>
          <w:color w:val="000000"/>
        </w:rPr>
        <w:t>PUFAs</w:t>
      </w:r>
      <w:r w:rsidRPr="00312977">
        <w:rPr>
          <w:rFonts w:ascii="Book Antiqua" w:eastAsia="Book Antiqua" w:hAnsi="Book Antiqua" w:cs="Book Antiqua"/>
          <w:color w:val="000000"/>
        </w:rPr>
        <w:t xml:space="preserve">. We prepared a volcano plot evaluating changes in fatty acid profile for the entire 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 samples relative to healthy control subjects (Figure 6</w:t>
      </w:r>
      <w:r w:rsidR="00F65EAF">
        <w:rPr>
          <w:rFonts w:ascii="Book Antiqua" w:hAnsi="Book Antiqua" w:cs="Book Antiqua" w:hint="eastAsia"/>
          <w:color w:val="000000"/>
          <w:lang w:eastAsia="zh-CN"/>
        </w:rPr>
        <w:t>A</w:t>
      </w:r>
      <w:r w:rsidRPr="00312977">
        <w:rPr>
          <w:rFonts w:ascii="Book Antiqua" w:eastAsia="Book Antiqua" w:hAnsi="Book Antiqua" w:cs="Book Antiqua"/>
          <w:color w:val="000000"/>
        </w:rPr>
        <w:t xml:space="preserve">). In addition, we prepared separate volcano plots for subgroups of the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with high Bacteroidetes and high Firmicutes based on </w:t>
      </w:r>
      <w:r w:rsidRPr="00F65EAF">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 (Figure 6</w:t>
      </w:r>
      <w:r w:rsidR="00F65EAF">
        <w:rPr>
          <w:rFonts w:ascii="Book Antiqua" w:hAnsi="Book Antiqua" w:cs="Book Antiqua" w:hint="eastAsia"/>
          <w:color w:val="000000"/>
          <w:lang w:eastAsia="zh-CN"/>
        </w:rPr>
        <w:t>B</w:t>
      </w:r>
      <w:r w:rsidRPr="00312977">
        <w:rPr>
          <w:rFonts w:ascii="Book Antiqua" w:eastAsia="Book Antiqua" w:hAnsi="Book Antiqua" w:cs="Book Antiqua"/>
          <w:color w:val="000000"/>
        </w:rPr>
        <w:t xml:space="preserve"> and </w:t>
      </w:r>
      <w:r w:rsidR="00F65EAF">
        <w:rPr>
          <w:rFonts w:ascii="Book Antiqua" w:hAnsi="Book Antiqua" w:cs="Book Antiqua" w:hint="eastAsia"/>
          <w:color w:val="000000"/>
          <w:lang w:eastAsia="zh-CN"/>
        </w:rPr>
        <w:t>C</w:t>
      </w:r>
      <w:r w:rsidRPr="00312977">
        <w:rPr>
          <w:rFonts w:ascii="Book Antiqua" w:eastAsia="Book Antiqua" w:hAnsi="Book Antiqua" w:cs="Book Antiqua"/>
          <w:color w:val="000000"/>
        </w:rPr>
        <w:t>). See Supplementary materials (</w:t>
      </w:r>
      <w:r w:rsidR="00F65EAF" w:rsidRPr="00312977">
        <w:rPr>
          <w:rFonts w:ascii="Book Antiqua" w:eastAsia="Book Antiqua" w:hAnsi="Book Antiqua" w:cs="Book Antiqua"/>
          <w:color w:val="000000"/>
        </w:rPr>
        <w:t xml:space="preserve">Supplementary </w:t>
      </w:r>
      <w:r w:rsidR="00F65EAF">
        <w:rPr>
          <w:rFonts w:ascii="Book Antiqua" w:eastAsia="Book Antiqua" w:hAnsi="Book Antiqua" w:cs="Book Antiqua"/>
          <w:color w:val="000000"/>
        </w:rPr>
        <w:t xml:space="preserve">Tables </w:t>
      </w:r>
      <w:r w:rsidRPr="00312977">
        <w:rPr>
          <w:rFonts w:ascii="Book Antiqua" w:eastAsia="Book Antiqua" w:hAnsi="Book Antiqua" w:cs="Book Antiqua"/>
          <w:color w:val="000000"/>
        </w:rPr>
        <w:t>1</w:t>
      </w:r>
      <w:r w:rsidR="00F65EAF">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3) for the full volcano plot data. </w:t>
      </w:r>
      <w:r w:rsidRPr="00312977">
        <w:rPr>
          <w:rFonts w:ascii="Book Antiqua" w:eastAsia="Book Antiqua" w:hAnsi="Book Antiqua" w:cs="Book Antiqua"/>
          <w:color w:val="000000"/>
        </w:rPr>
        <w:lastRenderedPageBreak/>
        <w:t xml:space="preserve">Volcano plots allow for the plotting of </w:t>
      </w:r>
      <w:r w:rsidR="00F65EAF">
        <w:rPr>
          <w:rFonts w:ascii="Book Antiqua" w:hAnsi="Book Antiqua" w:cs="Book Antiqua" w:hint="eastAsia"/>
          <w:i/>
          <w:iCs/>
          <w:color w:val="000000"/>
          <w:lang w:eastAsia="zh-CN"/>
        </w:rPr>
        <w:t xml:space="preserve">P </w:t>
      </w:r>
      <w:r w:rsidRPr="00312977">
        <w:rPr>
          <w:rFonts w:ascii="Book Antiqua" w:eastAsia="Book Antiqua" w:hAnsi="Book Antiqua" w:cs="Book Antiqua"/>
          <w:color w:val="000000"/>
        </w:rPr>
        <w:t xml:space="preserve">values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fatty acid fold change from control samples for all evaluated fatty acids.</w:t>
      </w:r>
    </w:p>
    <w:p w14:paraId="4052AB51" w14:textId="77777777" w:rsidR="00A77B3E" w:rsidRPr="00F65EAF" w:rsidRDefault="00832EC9" w:rsidP="00F65EAF">
      <w:pPr>
        <w:spacing w:line="360" w:lineRule="auto"/>
        <w:ind w:firstLineChars="200" w:firstLine="480"/>
        <w:jc w:val="both"/>
        <w:rPr>
          <w:rFonts w:ascii="Book Antiqua" w:hAnsi="Book Antiqua"/>
          <w:lang w:eastAsia="zh-CN"/>
        </w:rPr>
      </w:pPr>
      <w:r w:rsidRPr="00312977">
        <w:rPr>
          <w:rFonts w:ascii="Book Antiqua" w:eastAsia="Book Antiqua" w:hAnsi="Book Antiqua" w:cs="Book Antiqua"/>
          <w:color w:val="000000"/>
        </w:rPr>
        <w:t xml:space="preserve">Stool samples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showed increases in several fatty acids including the PUFAs 22:4n6, 22:5n3, 20:3n6 and 22:2n6 while decreases were noted in fatty acids including the PUFA 18:3n6, relative to healthy control subjects. The pattern of changes in fatty acid concentration was correlated to the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(determined by </w:t>
      </w:r>
      <w:r w:rsidRPr="00F65EAF">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 Among the sub-population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identified to have high Bacteroidetes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 1 standard deviation above the ratio in control participants, </w:t>
      </w:r>
      <w:r w:rsidRPr="00312977">
        <w:rPr>
          <w:rFonts w:ascii="Book Antiqua" w:eastAsia="Book Antiqua" w:hAnsi="Book Antiqua" w:cs="Book Antiqua"/>
          <w:i/>
          <w:iCs/>
          <w:color w:val="000000"/>
        </w:rPr>
        <w:t>n</w:t>
      </w:r>
      <w:r w:rsidR="00F65EAF">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F65EAF">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7) we found several fatty acids that were diminished relative to control participants including the LCFAs 24:0, 22:0 and 15:0 along with MUFAs 20:1n9 and 18:1n9. By contrast, in the sub-population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identified to have high Firmicutes (</w:t>
      </w:r>
      <w:proofErr w:type="spellStart"/>
      <w:r w:rsidRPr="00312977">
        <w:rPr>
          <w:rFonts w:ascii="Book Antiqua" w:eastAsia="Book Antiqua" w:hAnsi="Book Antiqua" w:cs="Book Antiqua"/>
          <w:color w:val="000000"/>
        </w:rPr>
        <w:t>Firmicutes:Bacteroidetes</w:t>
      </w:r>
      <w:proofErr w:type="spellEnd"/>
      <w:r w:rsidRPr="00312977">
        <w:rPr>
          <w:rFonts w:ascii="Book Antiqua" w:eastAsia="Book Antiqua" w:hAnsi="Book Antiqua" w:cs="Book Antiqua"/>
          <w:color w:val="000000"/>
        </w:rPr>
        <w:t xml:space="preserve"> ratio ≥ 1 standard deviation above ratios in control participants; </w:t>
      </w:r>
      <w:r w:rsidRPr="00312977">
        <w:rPr>
          <w:rFonts w:ascii="Book Antiqua" w:eastAsia="Book Antiqua" w:hAnsi="Book Antiqua" w:cs="Book Antiqua"/>
          <w:i/>
          <w:iCs/>
          <w:color w:val="000000"/>
        </w:rPr>
        <w:t>n</w:t>
      </w:r>
      <w:r w:rsidR="00F65EAF">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F65EAF">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4) a distinct set of fatty acids were found to be significantly increased and decreased relative to control participants. In this subpopulation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we observed increases in the PUFA 22:2n6 and decreases in PUFAs 18:3n6 and 20:4n3 relative to control participants. </w:t>
      </w:r>
    </w:p>
    <w:p w14:paraId="3E8326E8" w14:textId="77777777" w:rsidR="00A77B3E" w:rsidRPr="00312977" w:rsidRDefault="00A77B3E" w:rsidP="00AA33BB">
      <w:pPr>
        <w:spacing w:line="360" w:lineRule="auto"/>
        <w:jc w:val="both"/>
        <w:rPr>
          <w:rFonts w:ascii="Book Antiqua" w:hAnsi="Book Antiqua"/>
        </w:rPr>
      </w:pPr>
    </w:p>
    <w:p w14:paraId="48785C0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DISCUSSION</w:t>
      </w:r>
    </w:p>
    <w:p w14:paraId="4C6EAEB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As little is known about the microbiome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patients in an underprivileged community, this study is useful due to its exploratory nature. A sample size calculation for microbiome analysis was not thus performed prior to collecting samples. Casals-Pascual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F65EAF" w:rsidRPr="00312977">
        <w:rPr>
          <w:rFonts w:ascii="Book Antiqua" w:eastAsia="Book Antiqua" w:hAnsi="Book Antiqua" w:cs="Book Antiqua"/>
          <w:color w:val="000000"/>
          <w:vertAlign w:val="superscript"/>
        </w:rPr>
        <w:t>[</w:t>
      </w:r>
      <w:proofErr w:type="gramEnd"/>
      <w:r w:rsidR="00F65EAF" w:rsidRPr="00312977">
        <w:rPr>
          <w:rFonts w:ascii="Book Antiqua" w:eastAsia="Book Antiqua" w:hAnsi="Book Antiqua" w:cs="Book Antiqua"/>
          <w:color w:val="000000"/>
          <w:vertAlign w:val="superscript"/>
        </w:rPr>
        <w:t>46]</w:t>
      </w:r>
      <w:r w:rsidRPr="00312977">
        <w:rPr>
          <w:rFonts w:ascii="Book Antiqua" w:eastAsia="Book Antiqua" w:hAnsi="Book Antiqua" w:cs="Book Antiqua"/>
          <w:color w:val="000000"/>
        </w:rPr>
        <w:t xml:space="preserve"> outline that in human microbiome studies knowledge of the baseline microbiome diversity and composition, along with knowledge of the magnitude of changes that confer clinically relevant outcomes are important for determining sample size. However, this could not easily be predicted in our sample demographic due to lack of previous research. Though the effects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and low socioeconomic status (SES) on the gut microbiome have been investigated separately in previous studies, the two states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infection and low SES) could potentially have conflicting relationships with diversity and composition, making it difficult to determine the </w:t>
      </w:r>
      <w:r w:rsidRPr="00312977">
        <w:rPr>
          <w:rFonts w:ascii="Book Antiqua" w:eastAsia="Book Antiqua" w:hAnsi="Book Antiqua" w:cs="Book Antiqua"/>
          <w:color w:val="000000"/>
        </w:rPr>
        <w:lastRenderedPageBreak/>
        <w:t xml:space="preserve">baseline microbiome diversity and composition without large assumptions. Thus, much of this study provides the baseline to characterize the microbiome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 an underserved population, which was previously understudied to a degree by which sample size calculations would have required a large number of assumptions. Though the power is likely weak in this study, especially for post-hoc analyses such as alpha diversity in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patients over 40 years of age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participants over 40 years of age, multiple lines of evidence, including both the Kruskal-Wallis test with age group and the Spearman correlation with actual age support the relationship in our sample. These results can provide a basis for future study design and power calculations. </w:t>
      </w:r>
    </w:p>
    <w:p w14:paraId="4D3265B8"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Our sample size is modest in part due to the limitations posed by the socioeconomic and cultural attributes of our patient population and logistic challenges associated with sample collection. Camden County has the lowest median income and highest poverty and unemployment rates in southern New Jersey. It also has the lowest educational attainment and the greatest socioeconomic disparities among ethnic minority groups. More than one third of the population in Camden City, where our hospital is located, lives below the national poverty line, and the median household </w:t>
      </w:r>
      <w:r w:rsidR="00F65EAF">
        <w:rPr>
          <w:rFonts w:ascii="Book Antiqua" w:eastAsia="Book Antiqua" w:hAnsi="Book Antiqua" w:cs="Book Antiqua"/>
          <w:color w:val="000000"/>
        </w:rPr>
        <w:t>income is USD $26</w:t>
      </w:r>
      <w:r w:rsidRPr="00312977">
        <w:rPr>
          <w:rFonts w:ascii="Book Antiqua" w:eastAsia="Book Antiqua" w:hAnsi="Book Antiqua" w:cs="Book Antiqua"/>
          <w:color w:val="000000"/>
        </w:rPr>
        <w:t>105</w:t>
      </w:r>
      <w:r w:rsidRPr="00312977">
        <w:rPr>
          <w:rFonts w:ascii="Book Antiqua" w:eastAsia="Book Antiqua" w:hAnsi="Book Antiqua" w:cs="Book Antiqua"/>
          <w:color w:val="000000"/>
          <w:vertAlign w:val="superscript"/>
        </w:rPr>
        <w:t>[47]</w:t>
      </w:r>
      <w:r w:rsidRPr="00312977">
        <w:rPr>
          <w:rFonts w:ascii="Book Antiqua" w:eastAsia="Book Antiqua" w:hAnsi="Book Antiqua" w:cs="Book Antiqua"/>
          <w:color w:val="000000"/>
        </w:rPr>
        <w:t>.</w:t>
      </w:r>
      <w:r w:rsidRPr="00312977">
        <w:rPr>
          <w:rFonts w:ascii="Book Antiqua" w:eastAsia="Book Antiqua" w:hAnsi="Book Antiqua" w:cs="Book Antiqua"/>
          <w:color w:val="000000"/>
          <w:vertAlign w:val="superscript"/>
        </w:rPr>
        <w:t xml:space="preserve"> </w:t>
      </w:r>
      <w:r w:rsidRPr="00312977">
        <w:rPr>
          <w:rFonts w:ascii="Book Antiqua" w:eastAsia="Book Antiqua" w:hAnsi="Book Antiqua" w:cs="Book Antiqua"/>
          <w:color w:val="000000"/>
        </w:rPr>
        <w:t xml:space="preserve">Our local community is thus considered one of the poorest and most economically distressed communities in the United States. A significant fraction of adults over 25 years old (almost one quarter) have not completed high school. It is possible that this influences patients’ appreciation of the relevance of the study and willingness to participate. A significant portion of potential participants were excluded due to non-English-speaking status, thus being unable to partake in the informed consent process. Logistic challenges imposed by the process of stool sample collection also limited the number of subjects. A large number of potential participants were unable to return to the clinic for stool sample delivery due to poor transportation access or inability to leave employment or domestic responsibilities during the window for sample collection (after diagnosis but prior to initiation of antibiotics). </w:t>
      </w:r>
      <w:r w:rsidRPr="00312977">
        <w:rPr>
          <w:rStyle w:val="hgkelc"/>
          <w:rFonts w:ascii="Book Antiqua" w:eastAsia="Book Antiqua" w:hAnsi="Book Antiqua" w:cs="Book Antiqua"/>
          <w:color w:val="000000"/>
        </w:rPr>
        <w:t>Nonetheless</w:t>
      </w:r>
      <w:r w:rsidRPr="00312977">
        <w:rPr>
          <w:rFonts w:ascii="Book Antiqua" w:eastAsia="Book Antiqua" w:hAnsi="Book Antiqua" w:cs="Book Antiqua"/>
          <w:color w:val="000000"/>
        </w:rPr>
        <w:t>, the present study yielded meaningful results.</w:t>
      </w:r>
    </w:p>
    <w:p w14:paraId="2175349D"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i/>
          <w:iCs/>
          <w:color w:val="000000"/>
        </w:rPr>
        <w:lastRenderedPageBreak/>
        <w:t>H. pylori</w:t>
      </w:r>
      <w:r w:rsidRPr="00312977">
        <w:rPr>
          <w:rFonts w:ascii="Book Antiqua" w:eastAsia="Book Antiqua" w:hAnsi="Book Antiqua" w:cs="Book Antiqua"/>
          <w:color w:val="000000"/>
        </w:rPr>
        <w:t xml:space="preserve"> infection was associated with significantly decreased fecal microbial diversity relative to over the age of 40 years. Among all participants, correlations between age and multiple metrics of microbial alpha diversity were consistently different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was also shown to account for a significant portion of the variation in beta diversity between infected patients and control subjects. Collectively, these results may suggest an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-mediated alteration of the fecal microbiome that progresses with age. While other authors have attributed decreased diversity of gastric microbiota to the ability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to outcompete other species, secretion of antibacterial peptides, and local pH alterations, the mechanisms by which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affect distal gut microbiota remain </w:t>
      </w:r>
      <w:proofErr w:type="gramStart"/>
      <w:r w:rsidRPr="00312977">
        <w:rPr>
          <w:rFonts w:ascii="Book Antiqua" w:eastAsia="Book Antiqua" w:hAnsi="Book Antiqua" w:cs="Book Antiqua"/>
          <w:color w:val="000000"/>
        </w:rPr>
        <w:t>unclear</w:t>
      </w:r>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4,</w:t>
      </w:r>
      <w:r w:rsidRPr="00312977">
        <w:rPr>
          <w:rFonts w:ascii="Book Antiqua" w:eastAsia="Book Antiqua" w:hAnsi="Book Antiqua" w:cs="Book Antiqua"/>
          <w:color w:val="000000"/>
          <w:vertAlign w:val="superscript"/>
        </w:rPr>
        <w:t>48-50]</w:t>
      </w:r>
      <w:r w:rsidRPr="00312977">
        <w:rPr>
          <w:rFonts w:ascii="Book Antiqua" w:eastAsia="Book Antiqua" w:hAnsi="Book Antiqua" w:cs="Book Antiqua"/>
          <w:color w:val="000000"/>
        </w:rPr>
        <w:t xml:space="preserve">. Although our study was not designed to uncover these mechanisms, multiple factors hypothesized by other authors, including alterations in hydrochloric acid secretion, gastrointestinal hormones, and immune regulation, may be involved in the mediation of distal gut </w:t>
      </w:r>
      <w:proofErr w:type="gramStart"/>
      <w:r w:rsidRPr="00312977">
        <w:rPr>
          <w:rFonts w:ascii="Book Antiqua" w:eastAsia="Book Antiqua" w:hAnsi="Book Antiqua" w:cs="Book Antiqua"/>
          <w:color w:val="000000"/>
        </w:rPr>
        <w:t>dysbiosis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12-14]</w:t>
      </w:r>
      <w:r w:rsidRPr="00312977">
        <w:rPr>
          <w:rFonts w:ascii="Book Antiqua" w:eastAsia="Book Antiqua" w:hAnsi="Book Antiqua" w:cs="Book Antiqua"/>
          <w:color w:val="000000"/>
        </w:rPr>
        <w:t xml:space="preserve">. The impact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on fecal microbial diversity observed in our study may be reversible, as a recent study showed that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could restore gastric microbial diversity to levels seen in uninfected </w:t>
      </w:r>
      <w:proofErr w:type="gramStart"/>
      <w:r w:rsidRPr="00312977">
        <w:rPr>
          <w:rFonts w:ascii="Book Antiqua" w:eastAsia="Book Antiqua" w:hAnsi="Book Antiqua" w:cs="Book Antiqua"/>
          <w:color w:val="000000"/>
        </w:rPr>
        <w:t>controls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51]</w:t>
      </w:r>
      <w:r w:rsidRPr="00312977">
        <w:rPr>
          <w:rFonts w:ascii="Book Antiqua" w:eastAsia="Book Antiqua" w:hAnsi="Book Antiqua" w:cs="Book Antiqua"/>
          <w:color w:val="000000"/>
        </w:rPr>
        <w:t>.</w:t>
      </w:r>
    </w:p>
    <w:p w14:paraId="28702CAD"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Less likely is the possibility that the data reflect a preceding decrease in gut microbial diversity that facilitates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potentially mediated by other factors or exposures that accumulate with age. In other words, patients who experience decreased gut microbial diversity as they age, potentially mediated by diet or chronic inflammation, may be more prone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particularly by mid-adulthood. In our prev</w:t>
      </w:r>
      <w:r w:rsidR="00F65EAF">
        <w:rPr>
          <w:rFonts w:ascii="Book Antiqua" w:eastAsia="Book Antiqua" w:hAnsi="Book Antiqua" w:cs="Book Antiqua"/>
          <w:color w:val="000000"/>
        </w:rPr>
        <w:t>ious study of 2</w:t>
      </w:r>
      <w:r w:rsidRPr="00312977">
        <w:rPr>
          <w:rFonts w:ascii="Book Antiqua" w:eastAsia="Book Antiqua" w:hAnsi="Book Antiqua" w:cs="Book Antiqua"/>
          <w:color w:val="000000"/>
        </w:rPr>
        <w:t xml:space="preserve">014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patients, we observed that 80% of our patients were above the age of 40 years, consistent with studies showing increased prevalence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with age in both developing and developed countries</w:t>
      </w:r>
      <w:r w:rsidR="00F65EAF">
        <w:rPr>
          <w:rFonts w:ascii="Book Antiqua" w:eastAsia="Book Antiqua" w:hAnsi="Book Antiqua" w:cs="Book Antiqua"/>
          <w:color w:val="000000"/>
          <w:vertAlign w:val="superscript"/>
        </w:rPr>
        <w:t>[29,</w:t>
      </w:r>
      <w:r w:rsidRPr="00312977">
        <w:rPr>
          <w:rFonts w:ascii="Book Antiqua" w:eastAsia="Book Antiqua" w:hAnsi="Book Antiqua" w:cs="Book Antiqua"/>
          <w:color w:val="000000"/>
          <w:vertAlign w:val="superscript"/>
        </w:rPr>
        <w:t>52]</w:t>
      </w:r>
      <w:r w:rsidRPr="00312977">
        <w:rPr>
          <w:rFonts w:ascii="Book Antiqua" w:eastAsia="Book Antiqua" w:hAnsi="Book Antiqua" w:cs="Book Antiqua"/>
          <w:color w:val="000000"/>
        </w:rPr>
        <w:t>. Antibiotic exposure is known to alter the gut microbiome, and increased rates of antibiotic resistant-</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among older adults have been attributed to increased antibiotic use compared to younger </w:t>
      </w:r>
      <w:proofErr w:type="gramStart"/>
      <w:r w:rsidRPr="00312977">
        <w:rPr>
          <w:rFonts w:ascii="Book Antiqua" w:eastAsia="Book Antiqua" w:hAnsi="Book Antiqua" w:cs="Book Antiqua"/>
          <w:color w:val="000000"/>
        </w:rPr>
        <w:t>patients</w:t>
      </w:r>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53,</w:t>
      </w:r>
      <w:r w:rsidRPr="00312977">
        <w:rPr>
          <w:rFonts w:ascii="Book Antiqua" w:eastAsia="Book Antiqua" w:hAnsi="Book Antiqua" w:cs="Book Antiqua"/>
          <w:color w:val="000000"/>
          <w:vertAlign w:val="superscript"/>
        </w:rPr>
        <w:t>54]</w:t>
      </w:r>
      <w:r w:rsidRPr="00312977">
        <w:rPr>
          <w:rFonts w:ascii="Book Antiqua" w:eastAsia="Book Antiqua" w:hAnsi="Book Antiqua" w:cs="Book Antiqua"/>
          <w:color w:val="000000"/>
        </w:rPr>
        <w:t xml:space="preserve">. Conceivably, decreased gut microbial diversity induced by cumulative antibiotic exposure could create an intragastric niche for </w:t>
      </w:r>
      <w:r w:rsidRPr="00312977">
        <w:rPr>
          <w:rFonts w:ascii="Book Antiqua" w:eastAsia="Book Antiqua" w:hAnsi="Book Antiqua" w:cs="Book Antiqua"/>
          <w:i/>
          <w:iCs/>
          <w:color w:val="000000"/>
        </w:rPr>
        <w:t xml:space="preserve">H. </w:t>
      </w:r>
      <w:r w:rsidRPr="00312977">
        <w:rPr>
          <w:rFonts w:ascii="Book Antiqua" w:eastAsia="Book Antiqua" w:hAnsi="Book Antiqua" w:cs="Book Antiqua"/>
          <w:i/>
          <w:iCs/>
          <w:color w:val="000000"/>
        </w:rPr>
        <w:lastRenderedPageBreak/>
        <w:t>pylori</w:t>
      </w:r>
      <w:r w:rsidRPr="00312977">
        <w:rPr>
          <w:rFonts w:ascii="Book Antiqua" w:eastAsia="Book Antiqua" w:hAnsi="Book Antiqua" w:cs="Book Antiqua"/>
          <w:color w:val="000000"/>
        </w:rPr>
        <w:t xml:space="preserve">, and antibiotic resistant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str</w:t>
      </w:r>
      <w:r w:rsidR="00F65EAF">
        <w:rPr>
          <w:rFonts w:ascii="Book Antiqua" w:eastAsia="Book Antiqua" w:hAnsi="Book Antiqua" w:cs="Book Antiqua"/>
          <w:color w:val="000000"/>
        </w:rPr>
        <w:t xml:space="preserve">ains in particular, to thrive. </w:t>
      </w:r>
      <w:r w:rsidRPr="00312977">
        <w:rPr>
          <w:rFonts w:ascii="Book Antiqua" w:eastAsia="Book Antiqua" w:hAnsi="Book Antiqua" w:cs="Book Antiqua"/>
          <w:color w:val="000000"/>
        </w:rPr>
        <w:t xml:space="preserve">However,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is thought to be acquired in infancy and carried through to adulthood, and this observation would not be consistent with preceding microbiome alteration facilitating </w:t>
      </w:r>
      <w:r w:rsidRPr="00312977">
        <w:rPr>
          <w:rFonts w:ascii="Book Antiqua" w:eastAsia="Book Antiqua" w:hAnsi="Book Antiqua" w:cs="Book Antiqua"/>
          <w:i/>
          <w:iCs/>
          <w:color w:val="000000"/>
        </w:rPr>
        <w:t>de novo</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in </w:t>
      </w:r>
      <w:proofErr w:type="gramStart"/>
      <w:r w:rsidRPr="00312977">
        <w:rPr>
          <w:rFonts w:ascii="Book Antiqua" w:eastAsia="Book Antiqua" w:hAnsi="Book Antiqua" w:cs="Book Antiqua"/>
          <w:color w:val="000000"/>
        </w:rPr>
        <w:t>adulthood</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55]</w:t>
      </w:r>
      <w:r w:rsidRPr="00312977">
        <w:rPr>
          <w:rFonts w:ascii="Book Antiqua" w:eastAsia="Book Antiqua" w:hAnsi="Book Antiqua" w:cs="Book Antiqua"/>
          <w:color w:val="000000"/>
        </w:rPr>
        <w:t>.</w:t>
      </w:r>
    </w:p>
    <w:p w14:paraId="726EA0D1" w14:textId="77777777" w:rsidR="00A77B3E" w:rsidRPr="00F65EAF" w:rsidRDefault="00832EC9" w:rsidP="00F65EAF">
      <w:pPr>
        <w:spacing w:line="360" w:lineRule="auto"/>
        <w:ind w:firstLineChars="200" w:firstLine="480"/>
        <w:jc w:val="both"/>
        <w:rPr>
          <w:rFonts w:ascii="Book Antiqua" w:hAnsi="Book Antiqua"/>
          <w:lang w:eastAsia="zh-CN"/>
        </w:rPr>
      </w:pPr>
      <w:proofErr w:type="spellStart"/>
      <w:r w:rsidRPr="00312977">
        <w:rPr>
          <w:rFonts w:ascii="Book Antiqua" w:eastAsia="Book Antiqua" w:hAnsi="Book Antiqua" w:cs="Book Antiqua"/>
          <w:color w:val="000000"/>
        </w:rPr>
        <w:t>LEfSe</w:t>
      </w:r>
      <w:proofErr w:type="spellEnd"/>
      <w:r w:rsidRPr="00312977">
        <w:rPr>
          <w:rFonts w:ascii="Book Antiqua" w:eastAsia="Book Antiqua" w:hAnsi="Book Antiqua" w:cs="Book Antiqua"/>
          <w:color w:val="000000"/>
        </w:rPr>
        <w:t xml:space="preserve"> showed that multiple taxa were differentially enriched or depleted in stool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controls. The significance of differential expression of these taxa is unknown; however, certain taxa stand out. The enrichment of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color w:val="000000"/>
        </w:rPr>
        <w:t xml:space="preserv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is notable in the context of a metagenomic analysis that revealed increased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parvulum</w:t>
      </w:r>
      <w:proofErr w:type="spellEnd"/>
      <w:r w:rsidRPr="00312977">
        <w:rPr>
          <w:rFonts w:ascii="Book Antiqua" w:eastAsia="Book Antiqua" w:hAnsi="Book Antiqua" w:cs="Book Antiqua"/>
          <w:color w:val="000000"/>
        </w:rPr>
        <w:t xml:space="preserve"> abundance among patients with colorectal intramucosal </w:t>
      </w:r>
      <w:proofErr w:type="gramStart"/>
      <w:r w:rsidRPr="00312977">
        <w:rPr>
          <w:rFonts w:ascii="Book Antiqua" w:eastAsia="Book Antiqua" w:hAnsi="Book Antiqua" w:cs="Book Antiqua"/>
          <w:color w:val="000000"/>
        </w:rPr>
        <w:t>carcinomas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56]</w:t>
      </w:r>
      <w:r w:rsidRPr="00312977">
        <w:rPr>
          <w:rFonts w:ascii="Book Antiqua" w:eastAsia="Book Antiqua" w:hAnsi="Book Antiqua" w:cs="Book Antiqua"/>
          <w:color w:val="000000"/>
        </w:rPr>
        <w:t xml:space="preserve">. Although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is predominantly associated with gastric cancers, a recent meta-analysis suggested a significantly increased risk of </w:t>
      </w:r>
      <w:r w:rsidR="007A7993" w:rsidRPr="00312977">
        <w:rPr>
          <w:rFonts w:ascii="Book Antiqua" w:eastAsia="Book Antiqua" w:hAnsi="Book Antiqua" w:cs="Book Antiqua"/>
          <w:color w:val="000000"/>
        </w:rPr>
        <w:t>CRC</w:t>
      </w:r>
      <w:r w:rsidRPr="00312977">
        <w:rPr>
          <w:rFonts w:ascii="Book Antiqua" w:eastAsia="Book Antiqua" w:hAnsi="Book Antiqua" w:cs="Book Antiqua"/>
          <w:color w:val="000000"/>
        </w:rPr>
        <w:t xml:space="preserve"> as well, and our data suggest that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-associated increases in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color w:val="000000"/>
        </w:rPr>
        <w:t xml:space="preserve"> abundance may have a role in the distal gut </w:t>
      </w:r>
      <w:proofErr w:type="gramStart"/>
      <w:r w:rsidRPr="00312977">
        <w:rPr>
          <w:rFonts w:ascii="Book Antiqua" w:eastAsia="Book Antiqua" w:hAnsi="Book Antiqua" w:cs="Book Antiqua"/>
          <w:color w:val="000000"/>
        </w:rPr>
        <w:t>carcinogenesis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57]</w:t>
      </w:r>
      <w:r w:rsidRPr="00312977">
        <w:rPr>
          <w:rFonts w:ascii="Book Antiqua" w:eastAsia="Book Antiqua" w:hAnsi="Book Antiqua" w:cs="Book Antiqua"/>
          <w:color w:val="000000"/>
        </w:rPr>
        <w:t>.</w:t>
      </w:r>
    </w:p>
    <w:p w14:paraId="191C6611" w14:textId="77777777" w:rsidR="00A77B3E" w:rsidRPr="00F65EAF" w:rsidRDefault="00832EC9" w:rsidP="00F65EAF">
      <w:pPr>
        <w:spacing w:line="360" w:lineRule="auto"/>
        <w:ind w:firstLineChars="200" w:firstLine="480"/>
        <w:jc w:val="both"/>
        <w:rPr>
          <w:rFonts w:ascii="Book Antiqua" w:hAnsi="Book Antiqua"/>
          <w:lang w:eastAsia="zh-CN"/>
        </w:rPr>
      </w:pPr>
      <w:r w:rsidRPr="00312977">
        <w:rPr>
          <w:rFonts w:ascii="Book Antiqua" w:eastAsia="Book Antiqua" w:hAnsi="Book Antiqua" w:cs="Book Antiqua"/>
          <w:color w:val="000000"/>
        </w:rPr>
        <w:t xml:space="preserve">Over-representation of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color w:val="000000"/>
        </w:rPr>
        <w:t>, a commensal oral microbe, has previously been observed in fecal samples from patients with primary sclerosing cholangitis (PSC</w:t>
      </w:r>
      <w:proofErr w:type="gramStart"/>
      <w:r w:rsidRPr="00312977">
        <w:rPr>
          <w:rFonts w:ascii="Book Antiqua" w:eastAsia="Book Antiqua" w:hAnsi="Book Antiqua" w:cs="Book Antiqua"/>
          <w:color w:val="000000"/>
        </w:rPr>
        <w:t>)</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58]</w:t>
      </w:r>
      <w:r w:rsidRPr="00312977">
        <w:rPr>
          <w:rFonts w:ascii="Book Antiqua" w:eastAsia="Book Antiqua" w:hAnsi="Book Antiqua" w:cs="Book Antiqua"/>
          <w:color w:val="000000"/>
        </w:rPr>
        <w:t xml:space="preserve">. Because of the sensitivity of </w:t>
      </w:r>
      <w:r w:rsidRPr="00312977">
        <w:rPr>
          <w:rFonts w:ascii="Book Antiqua" w:eastAsia="Book Antiqua" w:hAnsi="Book Antiqua" w:cs="Book Antiqua"/>
          <w:i/>
          <w:iCs/>
          <w:color w:val="000000"/>
        </w:rPr>
        <w:t>R.</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color w:val="000000"/>
        </w:rPr>
        <w:t xml:space="preserve"> to gastric fluid, Bajer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F65EAF" w:rsidRPr="00312977">
        <w:rPr>
          <w:rFonts w:ascii="Book Antiqua" w:eastAsia="Book Antiqua" w:hAnsi="Book Antiqua" w:cs="Book Antiqua"/>
          <w:color w:val="000000"/>
          <w:vertAlign w:val="superscript"/>
        </w:rPr>
        <w:t>[</w:t>
      </w:r>
      <w:proofErr w:type="gramEnd"/>
      <w:r w:rsidR="00F65EAF" w:rsidRPr="00312977">
        <w:rPr>
          <w:rFonts w:ascii="Book Antiqua" w:eastAsia="Book Antiqua" w:hAnsi="Book Antiqua" w:cs="Book Antiqua"/>
          <w:color w:val="000000"/>
          <w:vertAlign w:val="superscript"/>
        </w:rPr>
        <w:t>58]</w:t>
      </w:r>
      <w:r w:rsidRPr="00312977">
        <w:rPr>
          <w:rFonts w:ascii="Book Antiqua" w:eastAsia="Book Antiqua" w:hAnsi="Book Antiqua" w:cs="Book Antiqua"/>
          <w:color w:val="000000"/>
        </w:rPr>
        <w:t xml:space="preserve"> hypothesized that its presence in PSC patients represented contamination of the intestine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previous endoscopic retrograde cholangiopancreatography. The enrichment of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sp. in fecal samples from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may reflect the potent gastric acid suppression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allowing translocation of swallowed oral flora to the distal gut. The clinical consequences of the</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 xml:space="preserve">colonization of the distal gut by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sp. are unknown, although the bacteria has been implicated as a cause of myriad syndromes, including dental caries, pneumonia, and bacteremia, particularly in immunocompromised patients</w:t>
      </w:r>
      <w:r w:rsidRPr="00312977">
        <w:rPr>
          <w:rFonts w:ascii="Book Antiqua" w:eastAsia="Book Antiqua" w:hAnsi="Book Antiqua" w:cs="Book Antiqua"/>
          <w:color w:val="000000"/>
          <w:vertAlign w:val="superscript"/>
        </w:rPr>
        <w:t>[59]</w:t>
      </w:r>
      <w:r w:rsidRPr="00312977">
        <w:rPr>
          <w:rFonts w:ascii="Book Antiqua" w:eastAsia="Book Antiqua" w:hAnsi="Book Antiqua" w:cs="Book Antiqua"/>
          <w:color w:val="000000"/>
        </w:rPr>
        <w:t xml:space="preserve">. The increased abundance of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is consistent with the observation of increased organisms from the </w:t>
      </w:r>
      <w:proofErr w:type="spellStart"/>
      <w:r w:rsidRPr="00312977">
        <w:rPr>
          <w:rFonts w:ascii="Book Antiqua" w:eastAsia="Book Antiqua" w:hAnsi="Book Antiqua" w:cs="Book Antiqua"/>
          <w:i/>
          <w:iCs/>
          <w:color w:val="000000"/>
        </w:rPr>
        <w:t>Gemella</w:t>
      </w:r>
      <w:proofErr w:type="spellEnd"/>
      <w:r w:rsidRPr="00312977">
        <w:rPr>
          <w:rFonts w:ascii="Book Antiqua" w:eastAsia="Book Antiqua" w:hAnsi="Book Antiqua" w:cs="Book Antiqua"/>
          <w:color w:val="000000"/>
        </w:rPr>
        <w:t xml:space="preserve"> genus in patients with current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reported by Gao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60]</w:t>
      </w:r>
      <w:r w:rsidRPr="00312977">
        <w:rPr>
          <w:rFonts w:ascii="Book Antiqua" w:eastAsia="Book Antiqua" w:hAnsi="Book Antiqua" w:cs="Book Antiqua"/>
          <w:color w:val="000000"/>
        </w:rPr>
        <w:t xml:space="preserve">. Increased relative abundance of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in the Crohn’s ileum has been reported by other </w:t>
      </w:r>
      <w:proofErr w:type="gramStart"/>
      <w:r w:rsidRPr="00312977">
        <w:rPr>
          <w:rFonts w:ascii="Book Antiqua" w:eastAsia="Book Antiqua" w:hAnsi="Book Antiqua" w:cs="Book Antiqua"/>
          <w:color w:val="000000"/>
        </w:rPr>
        <w:t>groups</w:t>
      </w:r>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61,</w:t>
      </w:r>
      <w:r w:rsidRPr="00312977">
        <w:rPr>
          <w:rFonts w:ascii="Book Antiqua" w:eastAsia="Book Antiqua" w:hAnsi="Book Antiqua" w:cs="Book Antiqua"/>
          <w:color w:val="000000"/>
          <w:vertAlign w:val="superscript"/>
        </w:rPr>
        <w:t>62]</w:t>
      </w:r>
      <w:r w:rsidRPr="00312977">
        <w:rPr>
          <w:rFonts w:ascii="Book Antiqua" w:eastAsia="Book Antiqua" w:hAnsi="Book Antiqua" w:cs="Book Antiqua"/>
          <w:color w:val="000000"/>
        </w:rPr>
        <w:t xml:space="preserve">. </w:t>
      </w:r>
    </w:p>
    <w:p w14:paraId="718462A1"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lastRenderedPageBreak/>
        <w:t xml:space="preserve">Interestingly,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was significantly depleted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includes </w:t>
      </w:r>
      <w:proofErr w:type="spellStart"/>
      <w:r w:rsidRPr="00312977">
        <w:rPr>
          <w:rFonts w:ascii="Book Antiqua" w:eastAsia="Book Antiqua" w:hAnsi="Book Antiqua" w:cs="Book Antiqua"/>
          <w:i/>
          <w:iCs/>
          <w:color w:val="000000"/>
        </w:rPr>
        <w:t>Akkermansia</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muciniphila</w:t>
      </w:r>
      <w:proofErr w:type="spellEnd"/>
      <w:r w:rsidRPr="00312977">
        <w:rPr>
          <w:rFonts w:ascii="Book Antiqua" w:eastAsia="Book Antiqua" w:hAnsi="Book Antiqua" w:cs="Book Antiqua"/>
          <w:color w:val="000000"/>
        </w:rPr>
        <w:t xml:space="preserve">, a mucus-residing commensal bacterium of the large intestine. </w:t>
      </w:r>
      <w:r w:rsidRPr="00312977">
        <w:rPr>
          <w:rFonts w:ascii="Book Antiqua" w:eastAsia="Book Antiqua" w:hAnsi="Book Antiqua" w:cs="Book Antiqua"/>
          <w:i/>
          <w:iCs/>
          <w:color w:val="000000"/>
        </w:rPr>
        <w:t xml:space="preserve">A. </w:t>
      </w:r>
      <w:proofErr w:type="spellStart"/>
      <w:r w:rsidRPr="00312977">
        <w:rPr>
          <w:rFonts w:ascii="Book Antiqua" w:eastAsia="Book Antiqua" w:hAnsi="Book Antiqua" w:cs="Book Antiqua"/>
          <w:i/>
          <w:iCs/>
          <w:color w:val="000000"/>
        </w:rPr>
        <w:t>muciniphila</w:t>
      </w:r>
      <w:proofErr w:type="spellEnd"/>
      <w:r w:rsidRPr="00312977">
        <w:rPr>
          <w:rFonts w:ascii="Book Antiqua" w:eastAsia="Book Antiqua" w:hAnsi="Book Antiqua" w:cs="Book Antiqua"/>
          <w:color w:val="000000"/>
        </w:rPr>
        <w:t xml:space="preserve"> is an obligate chemoorganotroph, utilizing mucus as a sole carbon, nitrogen, and energy source that produces SCFAs including acetate, propionate, and, to a smaller extent, 1,2-</w:t>
      </w:r>
      <w:proofErr w:type="gramStart"/>
      <w:r w:rsidRPr="00312977">
        <w:rPr>
          <w:rFonts w:ascii="Book Antiqua" w:eastAsia="Book Antiqua" w:hAnsi="Book Antiqua" w:cs="Book Antiqua"/>
          <w:color w:val="000000"/>
        </w:rPr>
        <w:t>propanediol</w:t>
      </w:r>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63,</w:t>
      </w:r>
      <w:r w:rsidRPr="00312977">
        <w:rPr>
          <w:rFonts w:ascii="Book Antiqua" w:eastAsia="Book Antiqua" w:hAnsi="Book Antiqua" w:cs="Book Antiqua"/>
          <w:color w:val="000000"/>
          <w:vertAlign w:val="superscript"/>
        </w:rPr>
        <w:t>64]</w:t>
      </w:r>
      <w:r w:rsidRPr="00312977">
        <w:rPr>
          <w:rFonts w:ascii="Book Antiqua" w:eastAsia="Book Antiqua" w:hAnsi="Book Antiqua" w:cs="Book Antiqua"/>
          <w:color w:val="000000"/>
        </w:rPr>
        <w:t xml:space="preserve">. Our study was not designed to study this aspect in detail, but the decreased relative abundance of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may suggest disruption of the gut mucosal environment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 a mouse stress model, exposure to chronic psychosocial stress resulted in expansion of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spp., which has been demonstrated to proliferate in response to glucocorticoid administration as well as psychosocial stress </w:t>
      </w:r>
      <w:proofErr w:type="gramStart"/>
      <w:r w:rsidRPr="00312977">
        <w:rPr>
          <w:rFonts w:ascii="Book Antiqua" w:eastAsia="Book Antiqua" w:hAnsi="Book Antiqua" w:cs="Book Antiqua"/>
          <w:color w:val="000000"/>
        </w:rPr>
        <w:t>exposure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65]</w:t>
      </w:r>
      <w:r w:rsidRPr="00312977">
        <w:rPr>
          <w:rFonts w:ascii="Book Antiqua" w:eastAsia="Book Antiqua" w:hAnsi="Book Antiqua" w:cs="Book Antiqua"/>
          <w:color w:val="000000"/>
        </w:rPr>
        <w:t xml:space="preserve">. Specifically, stress-induced increases in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spp. were associated with increases in other </w:t>
      </w:r>
      <w:r w:rsidRPr="00312977">
        <w:rPr>
          <w:rFonts w:ascii="Book Antiqua" w:eastAsia="Book Antiqua" w:hAnsi="Book Antiqua" w:cs="Book Antiqua"/>
          <w:i/>
          <w:iCs/>
          <w:color w:val="000000"/>
        </w:rPr>
        <w:t>Proteobacteria</w:t>
      </w:r>
      <w:r w:rsidRPr="00312977">
        <w:rPr>
          <w:rFonts w:ascii="Book Antiqua" w:eastAsia="Book Antiqua" w:hAnsi="Book Antiqua" w:cs="Book Antiqua"/>
          <w:color w:val="000000"/>
        </w:rPr>
        <w:t xml:space="preserve"> spp., including unidentified genera belonging to the </w:t>
      </w:r>
      <w:proofErr w:type="spellStart"/>
      <w:r w:rsidRPr="00312977">
        <w:rPr>
          <w:rFonts w:ascii="Book Antiqua" w:eastAsia="Book Antiqua" w:hAnsi="Book Antiqua" w:cs="Book Antiqua"/>
          <w:color w:val="000000"/>
        </w:rPr>
        <w:t>Enterobacteraceae</w:t>
      </w:r>
      <w:proofErr w:type="spellEnd"/>
      <w:r w:rsidRPr="00312977">
        <w:rPr>
          <w:rFonts w:ascii="Book Antiqua" w:eastAsia="Book Antiqua" w:hAnsi="Book Antiqua" w:cs="Book Antiqua"/>
          <w:color w:val="000000"/>
        </w:rPr>
        <w:t xml:space="preserve"> and </w:t>
      </w:r>
      <w:proofErr w:type="spellStart"/>
      <w:r w:rsidRPr="00312977">
        <w:rPr>
          <w:rFonts w:ascii="Book Antiqua" w:eastAsia="Book Antiqua" w:hAnsi="Book Antiqua" w:cs="Book Antiqua"/>
          <w:color w:val="000000"/>
        </w:rPr>
        <w:t>Desulfovibrionaceae</w:t>
      </w:r>
      <w:proofErr w:type="spellEnd"/>
      <w:r w:rsidRPr="00312977">
        <w:rPr>
          <w:rFonts w:ascii="Book Antiqua" w:eastAsia="Book Antiqua" w:hAnsi="Book Antiqua" w:cs="Book Antiqua"/>
          <w:color w:val="000000"/>
        </w:rPr>
        <w:t xml:space="preserve"> families. Concurrently, relative abundance of </w:t>
      </w:r>
      <w:proofErr w:type="spellStart"/>
      <w:r w:rsidRPr="00312977">
        <w:rPr>
          <w:rFonts w:ascii="Book Antiqua" w:eastAsia="Book Antiqua" w:hAnsi="Book Antiqua" w:cs="Book Antiqua"/>
          <w:i/>
          <w:iCs/>
          <w:color w:val="000000"/>
        </w:rPr>
        <w:t>Mucispirillum</w:t>
      </w:r>
      <w:proofErr w:type="spellEnd"/>
      <w:r w:rsidRPr="00312977">
        <w:rPr>
          <w:rFonts w:ascii="Book Antiqua" w:eastAsia="Book Antiqua" w:hAnsi="Book Antiqua" w:cs="Book Antiqua"/>
          <w:color w:val="000000"/>
        </w:rPr>
        <w:t xml:space="preserve">, an obligate mucus-residing bacterium, decreased; a decline of </w:t>
      </w:r>
      <w:proofErr w:type="spellStart"/>
      <w:r w:rsidRPr="00312977">
        <w:rPr>
          <w:rFonts w:ascii="Book Antiqua" w:eastAsia="Book Antiqua" w:hAnsi="Book Antiqua" w:cs="Book Antiqua"/>
          <w:i/>
          <w:iCs/>
          <w:color w:val="000000"/>
        </w:rPr>
        <w:t>Mucispirillum</w:t>
      </w:r>
      <w:proofErr w:type="spellEnd"/>
      <w:r w:rsidRPr="00312977">
        <w:rPr>
          <w:rFonts w:ascii="Book Antiqua" w:eastAsia="Book Antiqua" w:hAnsi="Book Antiqua" w:cs="Book Antiqua"/>
          <w:color w:val="000000"/>
        </w:rPr>
        <w:t xml:space="preserve"> in rodents is associated with early disruption of the gastrointestinal surface mucus layer and a prolonged delay to recovery after the period of pathogen </w:t>
      </w:r>
      <w:proofErr w:type="gramStart"/>
      <w:r w:rsidRPr="00312977">
        <w:rPr>
          <w:rFonts w:ascii="Book Antiqua" w:eastAsia="Book Antiqua" w:hAnsi="Book Antiqua" w:cs="Book Antiqua"/>
          <w:color w:val="000000"/>
        </w:rPr>
        <w:t>clearance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66]</w:t>
      </w:r>
      <w:r w:rsidRPr="00312977">
        <w:rPr>
          <w:rFonts w:ascii="Book Antiqua" w:eastAsia="Book Antiqua" w:hAnsi="Book Antiqua" w:cs="Book Antiqua"/>
          <w:color w:val="000000"/>
        </w:rPr>
        <w:t xml:space="preserve">. Potential disruption of the gut mucosa by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is also consistent with decreased relative abundance of </w:t>
      </w:r>
      <w:proofErr w:type="spellStart"/>
      <w:r w:rsidRPr="00312977">
        <w:rPr>
          <w:rFonts w:ascii="Book Antiqua" w:eastAsia="Book Antiqua" w:hAnsi="Book Antiqua" w:cs="Book Antiqua"/>
          <w:i/>
          <w:iCs/>
          <w:color w:val="000000"/>
        </w:rPr>
        <w:t>Faecalibacterium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prausnitzii</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F. </w:t>
      </w:r>
      <w:proofErr w:type="spellStart"/>
      <w:r w:rsidRPr="00312977">
        <w:rPr>
          <w:rFonts w:ascii="Book Antiqua" w:eastAsia="Book Antiqua" w:hAnsi="Book Antiqua" w:cs="Book Antiqua"/>
          <w:i/>
          <w:iCs/>
          <w:color w:val="000000"/>
        </w:rPr>
        <w:t>prausnitzii</w:t>
      </w:r>
      <w:proofErr w:type="spellEnd"/>
      <w:r w:rsidRPr="00312977">
        <w:rPr>
          <w:rFonts w:ascii="Book Antiqua" w:eastAsia="Book Antiqua" w:hAnsi="Book Antiqua" w:cs="Book Antiqua"/>
          <w:color w:val="000000"/>
        </w:rPr>
        <w:t xml:space="preserve"> is an important gram-positive human commensal that produces butyrate and other SCFA through the fermentation of dietary fiber. Reduced relative abundance of </w:t>
      </w:r>
      <w:r w:rsidRPr="00312977">
        <w:rPr>
          <w:rFonts w:ascii="Book Antiqua" w:eastAsia="Book Antiqua" w:hAnsi="Book Antiqua" w:cs="Book Antiqua"/>
          <w:i/>
          <w:iCs/>
          <w:color w:val="000000"/>
        </w:rPr>
        <w:t xml:space="preserve">F. </w:t>
      </w:r>
      <w:proofErr w:type="spellStart"/>
      <w:r w:rsidRPr="00312977">
        <w:rPr>
          <w:rFonts w:ascii="Book Antiqua" w:eastAsia="Book Antiqua" w:hAnsi="Book Antiqua" w:cs="Book Antiqua"/>
          <w:i/>
          <w:iCs/>
          <w:color w:val="000000"/>
        </w:rPr>
        <w:t>prausnitzii</w:t>
      </w:r>
      <w:proofErr w:type="spellEnd"/>
      <w:r w:rsidRPr="00312977">
        <w:rPr>
          <w:rFonts w:ascii="Book Antiqua" w:eastAsia="Book Antiqua" w:hAnsi="Book Antiqua" w:cs="Book Antiqua"/>
          <w:color w:val="000000"/>
        </w:rPr>
        <w:t xml:space="preserve"> has been associated with inflammatory conditions including Crohn’s disease, obesity, asthma, and stress-related psychiatric disorders in which inflammation is a risk factor, such as major depressive </w:t>
      </w:r>
      <w:proofErr w:type="gramStart"/>
      <w:r w:rsidRPr="00312977">
        <w:rPr>
          <w:rFonts w:ascii="Book Antiqua" w:eastAsia="Book Antiqua" w:hAnsi="Book Antiqua" w:cs="Book Antiqua"/>
          <w:color w:val="000000"/>
        </w:rPr>
        <w:t>disorder</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67-70]</w:t>
      </w:r>
      <w:r w:rsidRPr="00312977">
        <w:rPr>
          <w:rFonts w:ascii="Book Antiqua" w:eastAsia="Book Antiqua" w:hAnsi="Book Antiqua" w:cs="Book Antiqua"/>
          <w:color w:val="000000"/>
        </w:rPr>
        <w:t>.</w:t>
      </w:r>
    </w:p>
    <w:p w14:paraId="7EC8AD20" w14:textId="77777777" w:rsidR="00A77B3E" w:rsidRPr="00312977" w:rsidRDefault="00832EC9" w:rsidP="00F65EAF">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Strategies to promote increased gastric microbial diversity among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particularly those over 40 years of age, may hold therapeutic potential in eradicating infection, and some clinical trials with adjunctive probiotic formulas have shown promising results in this regard</w:t>
      </w:r>
      <w:r w:rsidRPr="00312977">
        <w:rPr>
          <w:rFonts w:ascii="Book Antiqua" w:eastAsia="Book Antiqua" w:hAnsi="Book Antiqua" w:cs="Book Antiqua"/>
          <w:color w:val="000000"/>
          <w:vertAlign w:val="superscript"/>
        </w:rPr>
        <w:t>[71]</w:t>
      </w:r>
      <w:r w:rsidRPr="00312977">
        <w:rPr>
          <w:rFonts w:ascii="Book Antiqua" w:eastAsia="Book Antiqua" w:hAnsi="Book Antiqua" w:cs="Book Antiqua"/>
          <w:color w:val="000000"/>
        </w:rPr>
        <w:t xml:space="preserve">. Likewise, treatment of gut dysbiosis in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may limit its associated pathologies. Reduced fecal </w:t>
      </w:r>
      <w:r w:rsidRPr="00312977">
        <w:rPr>
          <w:rFonts w:ascii="Book Antiqua" w:eastAsia="Book Antiqua" w:hAnsi="Book Antiqua" w:cs="Book Antiqua"/>
          <w:color w:val="000000"/>
        </w:rPr>
        <w:lastRenderedPageBreak/>
        <w:t xml:space="preserve">microbiome diversity is associated with multiple disease markers including increased adiposity, insulin resistance, dyslipidemia, and a pro-inflammatory </w:t>
      </w:r>
      <w:proofErr w:type="gramStart"/>
      <w:r w:rsidRPr="00312977">
        <w:rPr>
          <w:rFonts w:ascii="Book Antiqua" w:eastAsia="Book Antiqua" w:hAnsi="Book Antiqua" w:cs="Book Antiqua"/>
          <w:color w:val="000000"/>
        </w:rPr>
        <w:t>state</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72]</w:t>
      </w:r>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infection is associated with higher rates of diabetes, specifically, and addressing gut dysbiosis in such patients could conceivably aid primary dietary and pharmacologic strategies to achieve glycemic control and insulin </w:t>
      </w:r>
      <w:proofErr w:type="gramStart"/>
      <w:r w:rsidRPr="00312977">
        <w:rPr>
          <w:rFonts w:ascii="Book Antiqua" w:eastAsia="Book Antiqua" w:hAnsi="Book Antiqua" w:cs="Book Antiqua"/>
          <w:color w:val="000000"/>
        </w:rPr>
        <w:t>sensitivity</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20]</w:t>
      </w:r>
      <w:r w:rsidRPr="00312977">
        <w:rPr>
          <w:rFonts w:ascii="Book Antiqua" w:eastAsia="Book Antiqua" w:hAnsi="Book Antiqua" w:cs="Book Antiqua"/>
          <w:color w:val="000000"/>
        </w:rPr>
        <w:t xml:space="preserve">. Rehabilitation of the gut microbiota in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also have a role in minimizing the risk of malignancy. Mouse studies suggest that the carcinogenic effects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partly depend on interactions with the gut microbiome, and persistent infection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create a niche favorable for taxa that are found in increased abundance in gastric cancer, including </w:t>
      </w:r>
      <w:r w:rsidRPr="00312977">
        <w:rPr>
          <w:rFonts w:ascii="Book Antiqua" w:eastAsia="Book Antiqua" w:hAnsi="Book Antiqua" w:cs="Book Antiqua"/>
          <w:i/>
          <w:iCs/>
          <w:color w:val="000000"/>
        </w:rPr>
        <w:t>Lactobacillus</w:t>
      </w:r>
      <w:r w:rsidRPr="00312977">
        <w:rPr>
          <w:rFonts w:ascii="Book Antiqua" w:eastAsia="Book Antiqua" w:hAnsi="Book Antiqua" w:cs="Book Antiqua"/>
          <w:color w:val="000000"/>
        </w:rPr>
        <w:t xml:space="preserve"> and </w:t>
      </w:r>
      <w:proofErr w:type="spellStart"/>
      <w:proofErr w:type="gramStart"/>
      <w:r w:rsidRPr="00312977">
        <w:rPr>
          <w:rFonts w:ascii="Book Antiqua" w:eastAsia="Book Antiqua" w:hAnsi="Book Antiqua" w:cs="Book Antiqua"/>
          <w:i/>
          <w:iCs/>
          <w:color w:val="000000"/>
        </w:rPr>
        <w:t>Lachnospiraceae</w:t>
      </w:r>
      <w:proofErr w:type="spellEnd"/>
      <w:r w:rsidR="00F65EAF">
        <w:rPr>
          <w:rFonts w:ascii="Book Antiqua" w:eastAsia="Book Antiqua" w:hAnsi="Book Antiqua" w:cs="Book Antiqua"/>
          <w:color w:val="000000"/>
          <w:vertAlign w:val="superscript"/>
        </w:rPr>
        <w:t>[</w:t>
      </w:r>
      <w:proofErr w:type="gramEnd"/>
      <w:r w:rsidR="00F65EAF">
        <w:rPr>
          <w:rFonts w:ascii="Book Antiqua" w:eastAsia="Book Antiqua" w:hAnsi="Book Antiqua" w:cs="Book Antiqua"/>
          <w:color w:val="000000"/>
          <w:vertAlign w:val="superscript"/>
        </w:rPr>
        <w:t>73,</w:t>
      </w:r>
      <w:r w:rsidRPr="00312977">
        <w:rPr>
          <w:rFonts w:ascii="Book Antiqua" w:eastAsia="Book Antiqua" w:hAnsi="Book Antiqua" w:cs="Book Antiqua"/>
          <w:color w:val="000000"/>
          <w:vertAlign w:val="superscript"/>
        </w:rPr>
        <w:t>74]</w:t>
      </w:r>
      <w:r w:rsidRPr="00312977">
        <w:rPr>
          <w:rFonts w:ascii="Book Antiqua" w:eastAsia="Book Antiqua" w:hAnsi="Book Antiqua" w:cs="Book Antiqua"/>
          <w:color w:val="000000"/>
        </w:rPr>
        <w:t>. It has been suggested that lactic acid bacteria can influence gastric cancer by a number of mechanisms such as (</w:t>
      </w:r>
      <w:r w:rsidR="00F65EAF">
        <w:rPr>
          <w:rFonts w:ascii="Book Antiqua" w:hAnsi="Book Antiqua" w:cs="Book Antiqua" w:hint="eastAsia"/>
          <w:color w:val="000000"/>
          <w:lang w:eastAsia="zh-CN"/>
        </w:rPr>
        <w:t>1</w:t>
      </w:r>
      <w:r w:rsidRPr="00312977">
        <w:rPr>
          <w:rFonts w:ascii="Book Antiqua" w:eastAsia="Book Antiqua" w:hAnsi="Book Antiqua" w:cs="Book Antiqua"/>
          <w:color w:val="000000"/>
        </w:rPr>
        <w:t>) supply of exogenous lactate, that acts as a fuel source for cancer cells</w:t>
      </w:r>
      <w:r w:rsidR="00F65EAF">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w:t>
      </w:r>
      <w:r w:rsidR="00F65EAF">
        <w:rPr>
          <w:rFonts w:ascii="Book Antiqua" w:hAnsi="Book Antiqua" w:cs="Book Antiqua" w:hint="eastAsia"/>
          <w:color w:val="000000"/>
          <w:lang w:eastAsia="zh-CN"/>
        </w:rPr>
        <w:t>2</w:t>
      </w:r>
      <w:r w:rsidRPr="00312977">
        <w:rPr>
          <w:rFonts w:ascii="Book Antiqua" w:eastAsia="Book Antiqua" w:hAnsi="Book Antiqua" w:cs="Book Antiqua"/>
          <w:color w:val="000000"/>
        </w:rPr>
        <w:t>) production of reactive oxygen species and N-nitroso compounds</w:t>
      </w:r>
      <w:r w:rsidR="00F65EAF">
        <w:rPr>
          <w:rFonts w:ascii="Book Antiqua" w:hAnsi="Book Antiqua" w:cs="Book Antiqua" w:hint="eastAsia"/>
          <w:color w:val="000000"/>
          <w:lang w:eastAsia="zh-CN"/>
        </w:rPr>
        <w:t>;</w:t>
      </w:r>
      <w:r w:rsidRPr="00312977">
        <w:rPr>
          <w:rFonts w:ascii="Book Antiqua" w:eastAsia="Book Antiqua" w:hAnsi="Book Antiqua" w:cs="Book Antiqua"/>
          <w:color w:val="000000"/>
        </w:rPr>
        <w:t xml:space="preserve"> and (</w:t>
      </w:r>
      <w:r w:rsidR="00F65EAF">
        <w:rPr>
          <w:rFonts w:ascii="Book Antiqua" w:hAnsi="Book Antiqua" w:cs="Book Antiqua" w:hint="eastAsia"/>
          <w:color w:val="000000"/>
          <w:lang w:eastAsia="zh-CN"/>
        </w:rPr>
        <w:t>3</w:t>
      </w:r>
      <w:r w:rsidRPr="00312977">
        <w:rPr>
          <w:rFonts w:ascii="Book Antiqua" w:eastAsia="Book Antiqua" w:hAnsi="Book Antiqua" w:cs="Book Antiqua"/>
          <w:color w:val="000000"/>
        </w:rPr>
        <w:t>) by allowing colonization of carcinogenic non-</w:t>
      </w:r>
      <w:r w:rsidRPr="00312977">
        <w:rPr>
          <w:rFonts w:ascii="Book Antiqua" w:eastAsia="Book Antiqua" w:hAnsi="Book Antiqua" w:cs="Book Antiqua"/>
          <w:i/>
          <w:iCs/>
          <w:color w:val="000000"/>
        </w:rPr>
        <w:t xml:space="preserve">H. pylori </w:t>
      </w:r>
      <w:proofErr w:type="gramStart"/>
      <w:r w:rsidRPr="00312977">
        <w:rPr>
          <w:rFonts w:ascii="Book Antiqua" w:eastAsia="Book Antiqua" w:hAnsi="Book Antiqua" w:cs="Book Antiqua"/>
          <w:color w:val="000000"/>
        </w:rPr>
        <w:t>bacteria</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75]</w:t>
      </w:r>
      <w:r w:rsidRPr="00312977">
        <w:rPr>
          <w:rFonts w:ascii="Book Antiqua" w:eastAsia="Book Antiqua" w:hAnsi="Book Antiqua" w:cs="Book Antiqua"/>
          <w:color w:val="000000"/>
        </w:rPr>
        <w:t xml:space="preserve">. Accordingly, reversal of abnormalities in gut microbiota associated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may also limit its carcinogenic potential. Finally, consideration must be given to the effects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treatment on the gut microbiome, as data suggest that current therapies may be associated with dysbiosis and subsequent adverse </w:t>
      </w:r>
      <w:proofErr w:type="gramStart"/>
      <w:r w:rsidRPr="00312977">
        <w:rPr>
          <w:rFonts w:ascii="Book Antiqua" w:eastAsia="Book Antiqua" w:hAnsi="Book Antiqua" w:cs="Book Antiqua"/>
          <w:color w:val="000000"/>
        </w:rPr>
        <w:t>effects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76]</w:t>
      </w:r>
      <w:r w:rsidRPr="00312977">
        <w:rPr>
          <w:rFonts w:ascii="Book Antiqua" w:eastAsia="Book Antiqua" w:hAnsi="Book Antiqua" w:cs="Book Antiqua"/>
          <w:color w:val="000000"/>
        </w:rPr>
        <w:t xml:space="preserve">. Several factors including lifestyle and diet can act as confounders in analysis of the diversity and composition of the gut microbiome. However, given the challenges associated with controlling for such variables, their presence should not prohibit drawing meaningful conclusions from significant observations of gut dysbiosis in association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w:t>
      </w:r>
    </w:p>
    <w:p w14:paraId="73A6A187"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While evaluating changes in the </w:t>
      </w:r>
      <w:r w:rsidR="00F65EAF">
        <w:rPr>
          <w:rFonts w:ascii="Book Antiqua" w:eastAsia="Book Antiqua" w:hAnsi="Book Antiqua" w:cs="Book Antiqua"/>
          <w:color w:val="000000"/>
        </w:rPr>
        <w:t>LCFAs</w:t>
      </w:r>
      <w:r w:rsidRPr="00312977">
        <w:rPr>
          <w:rFonts w:ascii="Book Antiqua" w:eastAsia="Book Antiqua" w:hAnsi="Book Antiqua" w:cs="Book Antiqua"/>
          <w:color w:val="000000"/>
        </w:rPr>
        <w:t xml:space="preserve"> palmitic (16:0) and stearic (18:0) concentrations, we found that palmitic acid concentrations were increased in our test samples compared to control samples </w:t>
      </w:r>
      <w:r w:rsidR="00422955">
        <w:rPr>
          <w:rFonts w:ascii="Book Antiqua" w:hAnsi="Book Antiqua" w:cs="Book Antiqua" w:hint="eastAsia"/>
          <w:color w:val="000000"/>
          <w:lang w:eastAsia="zh-CN"/>
        </w:rPr>
        <w:t>[</w:t>
      </w:r>
      <w:r w:rsidRPr="00312977">
        <w:rPr>
          <w:rFonts w:ascii="Book Antiqua" w:eastAsia="Book Antiqua" w:hAnsi="Book Antiqua" w:cs="Book Antiqua"/>
          <w:color w:val="000000"/>
        </w:rPr>
        <w:t>625.23</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598.82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18)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334.10</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284.58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12)</w:t>
      </w:r>
      <w:r w:rsidR="00422955">
        <w:rPr>
          <w:rFonts w:ascii="Book Antiqua" w:hAnsi="Book Antiqua" w:cs="Book Antiqua" w:hint="eastAsia"/>
          <w:color w:val="000000"/>
          <w:lang w:eastAsia="zh-CN"/>
        </w:rPr>
        <w:t>]</w:t>
      </w:r>
      <w:r w:rsidRPr="00312977">
        <w:rPr>
          <w:rFonts w:ascii="Book Antiqua" w:eastAsia="Book Antiqua" w:hAnsi="Book Antiqua" w:cs="Book Antiqua"/>
          <w:color w:val="000000"/>
        </w:rPr>
        <w:t>, whereas concentrations of stearic acid were comparable between populations. Interestingly, when we evaluated the high Firmicutes (&gt;</w:t>
      </w:r>
      <w:r w:rsidR="00422955">
        <w:rPr>
          <w:rFonts w:ascii="Book Antiqua" w:hAnsi="Book Antiqua" w:cs="Book Antiqua" w:hint="eastAsia"/>
          <w:color w:val="000000"/>
          <w:lang w:eastAsia="zh-CN"/>
        </w:rPr>
        <w:t xml:space="preserve"> </w:t>
      </w:r>
      <w:r w:rsidR="00422955">
        <w:rPr>
          <w:rFonts w:ascii="Book Antiqua" w:eastAsia="Book Antiqua" w:hAnsi="Book Antiqua" w:cs="Book Antiqua"/>
          <w:color w:val="000000"/>
        </w:rPr>
        <w:t xml:space="preserve">1.4:1 </w:t>
      </w:r>
      <w:proofErr w:type="spellStart"/>
      <w:proofErr w:type="gramStart"/>
      <w:r w:rsidR="00422955">
        <w:rPr>
          <w:rFonts w:ascii="Book Antiqua" w:eastAsia="Book Antiqua" w:hAnsi="Book Antiqua" w:cs="Book Antiqua"/>
          <w:color w:val="000000"/>
        </w:rPr>
        <w:t>Firmicutes:</w:t>
      </w:r>
      <w:r w:rsidRPr="00312977">
        <w:rPr>
          <w:rFonts w:ascii="Book Antiqua" w:eastAsia="Book Antiqua" w:hAnsi="Book Antiqua" w:cs="Book Antiqua"/>
          <w:color w:val="000000"/>
        </w:rPr>
        <w:t>Bacteroidetes</w:t>
      </w:r>
      <w:proofErr w:type="spellEnd"/>
      <w:proofErr w:type="gram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4) sub-group compared to the high Bacteroidetes (&gt;</w:t>
      </w:r>
      <w:r w:rsidR="00422955">
        <w:rPr>
          <w:rFonts w:ascii="Book Antiqua" w:hAnsi="Book Antiqua" w:cs="Book Antiqua" w:hint="eastAsia"/>
          <w:color w:val="000000"/>
          <w:lang w:eastAsia="zh-CN"/>
        </w:rPr>
        <w:t xml:space="preserve"> </w:t>
      </w:r>
      <w:r w:rsidR="00422955">
        <w:rPr>
          <w:rFonts w:ascii="Book Antiqua" w:eastAsia="Book Antiqua" w:hAnsi="Book Antiqua" w:cs="Book Antiqua"/>
          <w:color w:val="000000"/>
        </w:rPr>
        <w:t xml:space="preserve">2.7:1 </w:t>
      </w:r>
      <w:proofErr w:type="spellStart"/>
      <w:r w:rsidR="00422955">
        <w:rPr>
          <w:rFonts w:ascii="Book Antiqua" w:eastAsia="Book Antiqua" w:hAnsi="Book Antiqua" w:cs="Book Antiqua"/>
          <w:color w:val="000000"/>
        </w:rPr>
        <w:t>Bacteroidetes:</w:t>
      </w:r>
      <w:r w:rsidRPr="00312977">
        <w:rPr>
          <w:rFonts w:ascii="Book Antiqua" w:eastAsia="Book Antiqua" w:hAnsi="Book Antiqua" w:cs="Book Antiqua"/>
          <w:color w:val="000000"/>
        </w:rPr>
        <w:t>Firmicutes</w:t>
      </w:r>
      <w:proofErr w:type="spellEnd"/>
      <w:r w:rsidRPr="00312977">
        <w:rPr>
          <w:rFonts w:ascii="Book Antiqua" w:eastAsia="Book Antiqua" w:hAnsi="Book Antiqua" w:cs="Book Antiqua"/>
          <w:i/>
          <w:iCs/>
          <w:color w:val="000000"/>
        </w:rPr>
        <w:t>, 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7) sub-group of our test population</w:t>
      </w:r>
      <w:r w:rsidR="008D5425">
        <w:rPr>
          <w:rFonts w:ascii="Book Antiqua" w:eastAsia="Book Antiqua" w:hAnsi="Book Antiqua" w:cs="Book Antiqua"/>
          <w:color w:val="000000"/>
        </w:rPr>
        <w:t>,</w:t>
      </w:r>
      <w:r w:rsidRPr="00312977">
        <w:rPr>
          <w:rFonts w:ascii="Book Antiqua" w:eastAsia="Book Antiqua" w:hAnsi="Book Antiqua" w:cs="Book Antiqua"/>
          <w:color w:val="000000"/>
        </w:rPr>
        <w:t xml:space="preserve"> we found the </w:t>
      </w:r>
      <w:r w:rsidRPr="00312977">
        <w:rPr>
          <w:rFonts w:ascii="Book Antiqua" w:eastAsia="Book Antiqua" w:hAnsi="Book Antiqua" w:cs="Book Antiqua"/>
          <w:color w:val="000000"/>
        </w:rPr>
        <w:lastRenderedPageBreak/>
        <w:t xml:space="preserve">concentrations of both these LCFAs to be diminished in the high Bacteroidetes population while the concentrations of both were enhanced in the high Firmicutes sub-population. This is consistent with previous studies in mice where administration of LCFA-rich diets resulted in an observed increase in Firmicutes to Bacteroidetes </w:t>
      </w:r>
      <w:proofErr w:type="gramStart"/>
      <w:r w:rsidRPr="00312977">
        <w:rPr>
          <w:rFonts w:ascii="Book Antiqua" w:eastAsia="Book Antiqua" w:hAnsi="Book Antiqua" w:cs="Book Antiqua"/>
          <w:color w:val="000000"/>
        </w:rPr>
        <w:t>ratio</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77]</w:t>
      </w:r>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Ktsoyan</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et </w:t>
      </w:r>
      <w:proofErr w:type="gramStart"/>
      <w:r w:rsidRPr="00312977">
        <w:rPr>
          <w:rFonts w:ascii="Book Antiqua" w:eastAsia="Book Antiqua" w:hAnsi="Book Antiqua" w:cs="Book Antiqua"/>
          <w:i/>
          <w:iCs/>
          <w:color w:val="000000"/>
        </w:rPr>
        <w:t>al</w:t>
      </w:r>
      <w:r w:rsidR="00422955" w:rsidRPr="00312977">
        <w:rPr>
          <w:rFonts w:ascii="Book Antiqua" w:eastAsia="Book Antiqua" w:hAnsi="Book Antiqua" w:cs="Book Antiqua"/>
          <w:color w:val="000000"/>
          <w:vertAlign w:val="superscript"/>
        </w:rPr>
        <w:t>[</w:t>
      </w:r>
      <w:proofErr w:type="gramEnd"/>
      <w:r w:rsidR="00422955" w:rsidRPr="00312977">
        <w:rPr>
          <w:rFonts w:ascii="Book Antiqua" w:eastAsia="Book Antiqua" w:hAnsi="Book Antiqua" w:cs="Book Antiqua"/>
          <w:color w:val="000000"/>
          <w:vertAlign w:val="superscript"/>
        </w:rPr>
        <w:t>78]</w:t>
      </w:r>
      <w:r w:rsidRPr="00312977">
        <w:rPr>
          <w:rFonts w:ascii="Book Antiqua" w:eastAsia="Book Antiqua" w:hAnsi="Book Antiqua" w:cs="Book Antiqua"/>
          <w:color w:val="000000"/>
        </w:rPr>
        <w:t xml:space="preserve"> implicated a characteristic profile of serum LCFA concentrations in association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compared to healthy controls. It is plausible that diet can modulate the impact of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 xml:space="preserve">on the gut microbiome, which in turn may relate to different disease phenotypes, </w:t>
      </w:r>
      <w:r w:rsidRPr="00312977">
        <w:rPr>
          <w:rFonts w:ascii="Book Antiqua" w:eastAsia="Book Antiqua" w:hAnsi="Book Antiqua" w:cs="Book Antiqua"/>
          <w:i/>
          <w:iCs/>
          <w:color w:val="000000"/>
        </w:rPr>
        <w:t>i.e.,</w:t>
      </w:r>
      <w:r w:rsidRPr="00312977">
        <w:rPr>
          <w:rFonts w:ascii="Book Antiqua" w:eastAsia="Book Antiqua" w:hAnsi="Book Antiqua" w:cs="Book Antiqua"/>
          <w:color w:val="000000"/>
        </w:rPr>
        <w:t xml:space="preserve"> asymptomatic infection, peptic ulcer disease, and gastric cancer.</w:t>
      </w:r>
    </w:p>
    <w:p w14:paraId="5A8FB074"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The accumulation of the saturated LCFAs is regulated under normal physiological conditions by desaturation of 16:0 to 16:1n7, elongation of 16:0 to 18:0 and/or desaturation of 18:0 to 18:1n9 which can be further elongated to 20:1n9 (Figure 7). While only small changes in concentrations of these MUFAs were noted between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the changes in MUFA concentrations in our high Firmicutes and high Bacteroidetes sub-populations showed more significant and consistent changes across the series of MUFAs. The concentration of 16:1n7, 18:1n9 and 20:1n9 were decreased in the high Bacteroidetes sub-group, whereas these MUFAs were slightly increased in the high Firmicutes sub-group. Interestingly, this contrasts published data on the benefits of high MUFA diets in animal models and humans. In previous studies, high MUFA diets have been reported to lead to increased ratios of Bacteroidetes to Firmicutes and were correlated with reductions in several disease </w:t>
      </w:r>
      <w:proofErr w:type="gramStart"/>
      <w:r w:rsidRPr="00312977">
        <w:rPr>
          <w:rFonts w:ascii="Book Antiqua" w:eastAsia="Book Antiqua" w:hAnsi="Book Antiqua" w:cs="Book Antiqua"/>
          <w:color w:val="000000"/>
        </w:rPr>
        <w:t>indicators</w:t>
      </w:r>
      <w:r w:rsidRPr="00312977">
        <w:rPr>
          <w:rFonts w:ascii="Book Antiqua" w:eastAsia="Book Antiqua" w:hAnsi="Book Antiqua" w:cs="Book Antiqua"/>
          <w:color w:val="000000"/>
          <w:vertAlign w:val="superscript"/>
        </w:rPr>
        <w:t>[</w:t>
      </w:r>
      <w:proofErr w:type="gramEnd"/>
      <w:r w:rsidRPr="00312977">
        <w:rPr>
          <w:rFonts w:ascii="Book Antiqua" w:eastAsia="Book Antiqua" w:hAnsi="Book Antiqua" w:cs="Book Antiqua"/>
          <w:color w:val="000000"/>
          <w:vertAlign w:val="superscript"/>
        </w:rPr>
        <w:t>77]</w:t>
      </w:r>
      <w:r w:rsidRPr="00312977">
        <w:rPr>
          <w:rFonts w:ascii="Book Antiqua" w:eastAsia="Book Antiqua" w:hAnsi="Book Antiqua" w:cs="Book Antiqua"/>
          <w:color w:val="000000"/>
        </w:rPr>
        <w:t xml:space="preserve">. Together, these observations may suggest that either the patients in our high Bacteroidetes sub-population have severely limited MUFA production/intake, contrasting previous work on MUFA rich diets or that the endogenous biosynthetic pathways for MUFA production are dysregulated in this patient population. </w:t>
      </w:r>
    </w:p>
    <w:p w14:paraId="55712815"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The range of PUFAs observed endogenously have essential physiological roles and are produced from dietary alpha-linolenic acid (18:3n3) and linoleic acid (18:2n6). We observed that both of these dietary PUFAs were increased in our test samples compared to the control samples. In humans, C18:3n3 is converted through multiple steps to </w:t>
      </w:r>
      <w:proofErr w:type="spellStart"/>
      <w:r w:rsidRPr="00312977">
        <w:rPr>
          <w:rFonts w:ascii="Book Antiqua" w:eastAsia="Book Antiqua" w:hAnsi="Book Antiqua" w:cs="Book Antiqua"/>
          <w:color w:val="000000"/>
        </w:rPr>
        <w:lastRenderedPageBreak/>
        <w:t>eicosapentaenoic</w:t>
      </w:r>
      <w:proofErr w:type="spellEnd"/>
      <w:r w:rsidRPr="00312977">
        <w:rPr>
          <w:rFonts w:ascii="Book Antiqua" w:eastAsia="Book Antiqua" w:hAnsi="Book Antiqua" w:cs="Book Antiqua"/>
          <w:color w:val="000000"/>
        </w:rPr>
        <w:t xml:space="preserve"> acid (20:5n3) and DHA</w:t>
      </w:r>
      <w:r w:rsidR="007A7993"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22:6n3), whereas 18:2n6 proceeds to produce arachidonic acid (AA, 20:4n6) (Figure 7). As these two biosynthetic pathways share enzymes for their respective dehydration and elongation steps, they are antagonistic to each other. In general, a high 18:3n3 (n-3 fatty acid) diet is correlated with positive physiological effects whereas a high 18:2n6 (n-6 fatty acid) diet is correlated with metabolic dysbiosis and negative physiological </w:t>
      </w:r>
      <w:proofErr w:type="gramStart"/>
      <w:r w:rsidRPr="00312977">
        <w:rPr>
          <w:rFonts w:ascii="Book Antiqua" w:eastAsia="Book Antiqua" w:hAnsi="Book Antiqua" w:cs="Book Antiqua"/>
          <w:color w:val="000000"/>
        </w:rPr>
        <w:t>effects</w:t>
      </w:r>
      <w:r w:rsidRPr="00312977">
        <w:rPr>
          <w:rFonts w:ascii="Book Antiqua" w:eastAsia="Book Antiqua" w:hAnsi="Book Antiqua" w:cs="Book Antiqua"/>
          <w:color w:val="000000"/>
          <w:vertAlign w:val="superscript"/>
        </w:rPr>
        <w:t>[</w:t>
      </w:r>
      <w:proofErr w:type="gramEnd"/>
      <w:r w:rsidR="00422955">
        <w:rPr>
          <w:rFonts w:ascii="Book Antiqua" w:eastAsia="Book Antiqua" w:hAnsi="Book Antiqua" w:cs="Book Antiqua"/>
          <w:color w:val="000000"/>
          <w:vertAlign w:val="superscript"/>
        </w:rPr>
        <w:t>79,</w:t>
      </w:r>
      <w:r w:rsidRPr="00312977">
        <w:rPr>
          <w:rFonts w:ascii="Book Antiqua" w:eastAsia="Book Antiqua" w:hAnsi="Book Antiqua" w:cs="Book Antiqua"/>
          <w:color w:val="000000"/>
          <w:vertAlign w:val="superscript"/>
        </w:rPr>
        <w:t>80]</w:t>
      </w:r>
      <w:r w:rsidRPr="00312977">
        <w:rPr>
          <w:rFonts w:ascii="Book Antiqua" w:eastAsia="Book Antiqua" w:hAnsi="Book Antiqua" w:cs="Book Antiqua"/>
          <w:color w:val="000000"/>
        </w:rPr>
        <w:t>. Accordingly a balanced dietary intake of n-6/n-3 fatty acids is recommended to be 1:1-2:1, although the average ratio in a typical Western diet has been reported to be &gt;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15:1</w:t>
      </w:r>
      <w:r w:rsidRPr="00312977">
        <w:rPr>
          <w:rFonts w:ascii="Book Antiqua" w:eastAsia="Book Antiqua" w:hAnsi="Book Antiqua" w:cs="Book Antiqua"/>
          <w:color w:val="000000"/>
          <w:vertAlign w:val="superscript"/>
        </w:rPr>
        <w:t>[81]</w:t>
      </w:r>
      <w:r w:rsidRPr="00312977">
        <w:rPr>
          <w:rFonts w:ascii="Book Antiqua" w:eastAsia="Book Antiqua" w:hAnsi="Book Antiqua" w:cs="Book Antiqua"/>
          <w:color w:val="000000"/>
        </w:rPr>
        <w:t xml:space="preserve">. In accordance with published ratios for n-6/n-3 fatty acid intake in Western diets, we find the ratio of 18:2n6/18:3n3 to be 22:1 in our control samples and 15:1 in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 test samples. </w:t>
      </w:r>
    </w:p>
    <w:p w14:paraId="711B9494"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Endogenously, the essential dietary fatty acid 18:3n3 undergoes multiple dehydration and elongation steps to produce </w:t>
      </w:r>
      <w:proofErr w:type="spellStart"/>
      <w:r w:rsidRPr="00312977">
        <w:rPr>
          <w:rFonts w:ascii="Book Antiqua" w:eastAsia="Book Antiqua" w:hAnsi="Book Antiqua" w:cs="Book Antiqua"/>
          <w:color w:val="000000"/>
        </w:rPr>
        <w:t>docosapentaenoic</w:t>
      </w:r>
      <w:proofErr w:type="spellEnd"/>
      <w:r w:rsidRPr="00312977">
        <w:rPr>
          <w:rFonts w:ascii="Book Antiqua" w:eastAsia="Book Antiqua" w:hAnsi="Book Antiqua" w:cs="Book Antiqua"/>
          <w:color w:val="000000"/>
        </w:rPr>
        <w:t xml:space="preserve"> acid (DPA, 22:5n3) and DHA</w:t>
      </w:r>
      <w:r w:rsidR="007A7993" w:rsidRPr="00312977">
        <w:rPr>
          <w:rFonts w:ascii="Book Antiqua" w:hAnsi="Book Antiqua" w:cs="Book Antiqua"/>
          <w:color w:val="000000"/>
          <w:lang w:eastAsia="zh-CN"/>
        </w:rPr>
        <w:t xml:space="preserve"> (</w:t>
      </w:r>
      <w:r w:rsidRPr="00312977">
        <w:rPr>
          <w:rFonts w:ascii="Book Antiqua" w:eastAsia="Book Antiqua" w:hAnsi="Book Antiqua" w:cs="Book Antiqua"/>
          <w:color w:val="000000"/>
        </w:rPr>
        <w:t xml:space="preserve">22:6n3). For all intermediates along this biosynthetic pathway, with exception to 18:3n3 and 22:5n3, we observe concentrations at or below the limit of quantification for the majority of samples making an evaluation of the individual steps of this biosynthesis pathway difficult. </w:t>
      </w:r>
    </w:p>
    <w:p w14:paraId="4A1FE1A2"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Contrasting the low concentrations observed for 18:3n3 and fatty acids produced along this biosynthetic pathway, higher overall concentrations were observed for fatty acids derived from 18:2n6, perhaps reflecting the higher concentration of dietary n-6 fatty acids as described earlier. In humans, the dietary fatty acid, 18:2n6 undergoes dehydration to produce 18:3n6. This intermediate undergoes a subsequent elongation to produce 20:3n6, which is dehydrated to 20:4n6 (</w:t>
      </w:r>
      <w:r w:rsidR="00422955">
        <w:rPr>
          <w:rFonts w:ascii="Book Antiqua" w:hAnsi="Book Antiqua" w:cs="Book Antiqua" w:hint="eastAsia"/>
          <w:color w:val="000000"/>
          <w:lang w:eastAsia="zh-CN"/>
        </w:rPr>
        <w:t>AA</w:t>
      </w:r>
      <w:r w:rsidRPr="00312977">
        <w:rPr>
          <w:rFonts w:ascii="Book Antiqua" w:eastAsia="Book Antiqua" w:hAnsi="Book Antiqua" w:cs="Book Antiqua"/>
          <w:color w:val="000000"/>
        </w:rPr>
        <w:t xml:space="preserve">). Alternatively, 18:2n6 can undergo elongation first to produce 20:2n6, which is dehydrated to produce 20:3n6 (Figure 7). </w:t>
      </w:r>
    </w:p>
    <w:p w14:paraId="441FE509"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We found that the early steps in the metabolism of 18:2n6 were significantly impacted in all of our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samples by comparison of downstream fatty acid metabolites to controls. Most notably, in all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test samples the concentration of 18:3n6 was significantly diminished. Concentration of 18:3n6 was 10.7</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18.2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12) in the control samples and 0.36</w:t>
      </w:r>
      <w:r w:rsidR="00422955">
        <w:rPr>
          <w:rFonts w:ascii="Book Antiqua" w:hAnsi="Book Antiqua" w:cs="Book Antiqua" w:hint="eastAsia"/>
          <w:color w:val="000000"/>
          <w:lang w:eastAsia="zh-CN"/>
        </w:rPr>
        <w:t xml:space="preserve"> </w:t>
      </w:r>
      <w:r w:rsidR="00422955">
        <w:rPr>
          <w:rFonts w:ascii="Book Antiqua" w:eastAsia="Calibri" w:hAnsi="Book Antiqua" w:cs="Calibri"/>
          <w:noProof/>
          <w:lang w:eastAsia="zh-CN"/>
        </w:rPr>
        <w:t>±</w:t>
      </w:r>
      <w:r w:rsidR="00422955">
        <w:rPr>
          <w:rFonts w:ascii="Book Antiqua" w:hAnsi="Book Antiqua" w:cs="Calibri" w:hint="eastAsia"/>
          <w:noProof/>
          <w:lang w:eastAsia="zh-CN"/>
        </w:rPr>
        <w:t xml:space="preserve"> </w:t>
      </w:r>
      <w:r w:rsidRPr="00312977">
        <w:rPr>
          <w:rFonts w:ascii="Book Antiqua" w:eastAsia="Book Antiqua" w:hAnsi="Book Antiqua" w:cs="Book Antiqua"/>
          <w:color w:val="000000"/>
        </w:rPr>
        <w:t>1.50 mg/g (</w:t>
      </w:r>
      <w:r w:rsidRPr="00312977">
        <w:rPr>
          <w:rFonts w:ascii="Book Antiqua" w:eastAsia="Book Antiqua" w:hAnsi="Book Antiqua" w:cs="Book Antiqua"/>
          <w:i/>
          <w:iCs/>
          <w:color w:val="000000"/>
        </w:rPr>
        <w:t>n</w:t>
      </w:r>
      <w:r w:rsidR="00422955">
        <w:rPr>
          <w:rFonts w:ascii="Book Antiqua" w:hAnsi="Book Antiqua" w:cs="Book Antiqua" w:hint="eastAsia"/>
          <w:i/>
          <w:iCs/>
          <w:color w:val="000000"/>
          <w:lang w:eastAsia="zh-CN"/>
        </w:rPr>
        <w:t xml:space="preserve"> </w:t>
      </w:r>
      <w:r w:rsidRPr="00312977">
        <w:rPr>
          <w:rFonts w:ascii="Book Antiqua" w:eastAsia="Book Antiqua" w:hAnsi="Book Antiqua" w:cs="Book Antiqua"/>
          <w:color w:val="000000"/>
        </w:rPr>
        <w:t>=</w:t>
      </w:r>
      <w:r w:rsidR="00422955">
        <w:rPr>
          <w:rFonts w:ascii="Book Antiqua" w:hAnsi="Book Antiqua" w:cs="Book Antiqua" w:hint="eastAsia"/>
          <w:color w:val="000000"/>
          <w:lang w:eastAsia="zh-CN"/>
        </w:rPr>
        <w:t xml:space="preserve"> </w:t>
      </w:r>
      <w:r w:rsidRPr="00312977">
        <w:rPr>
          <w:rFonts w:ascii="Book Antiqua" w:eastAsia="Book Antiqua" w:hAnsi="Book Antiqua" w:cs="Book Antiqua"/>
          <w:color w:val="000000"/>
        </w:rPr>
        <w:t xml:space="preserve">18) in the test samples. While we </w:t>
      </w:r>
      <w:r w:rsidRPr="00312977">
        <w:rPr>
          <w:rFonts w:ascii="Book Antiqua" w:eastAsia="Book Antiqua" w:hAnsi="Book Antiqua" w:cs="Book Antiqua"/>
          <w:color w:val="000000"/>
        </w:rPr>
        <w:lastRenderedPageBreak/>
        <w:t xml:space="preserve">would anticipate that this deficiency in dehydration of 18:2n6 would lead to lower levels of fatty acid metabolites downstream of 18:3n6, this is not the case. In fact, by the following biosynthetic step, </w:t>
      </w:r>
      <w:r w:rsidRPr="00312977">
        <w:rPr>
          <w:rFonts w:ascii="Book Antiqua" w:eastAsia="Book Antiqua" w:hAnsi="Book Antiqua" w:cs="Book Antiqua"/>
          <w:i/>
          <w:iCs/>
          <w:color w:val="000000"/>
        </w:rPr>
        <w:t>i.e.,</w:t>
      </w:r>
      <w:r w:rsidRPr="00312977">
        <w:rPr>
          <w:rFonts w:ascii="Book Antiqua" w:eastAsia="Book Antiqua" w:hAnsi="Book Antiqua" w:cs="Book Antiqua"/>
          <w:color w:val="000000"/>
        </w:rPr>
        <w:t xml:space="preserve"> elongation to produce 20:3n6, the fatty acid concentration of 20:3n6 in test samples was found to be higher than in controls. These higher concentrations were also reflected in arachidonic acid (20:4n6) and </w:t>
      </w:r>
      <w:proofErr w:type="spellStart"/>
      <w:r w:rsidRPr="00312977">
        <w:rPr>
          <w:rFonts w:ascii="Book Antiqua" w:eastAsia="Book Antiqua" w:hAnsi="Book Antiqua" w:cs="Book Antiqua"/>
          <w:color w:val="000000"/>
        </w:rPr>
        <w:t>adrenic</w:t>
      </w:r>
      <w:proofErr w:type="spellEnd"/>
      <w:r w:rsidRPr="00312977">
        <w:rPr>
          <w:rFonts w:ascii="Book Antiqua" w:eastAsia="Book Antiqua" w:hAnsi="Book Antiqua" w:cs="Book Antiqua"/>
          <w:color w:val="000000"/>
        </w:rPr>
        <w:t xml:space="preserve"> acid (22:4n6). It is plausible that the alternative </w:t>
      </w:r>
      <w:r w:rsidRPr="00312977">
        <w:rPr>
          <w:rFonts w:ascii="Book Antiqua" w:eastAsia="Book Antiqua" w:hAnsi="Book Antiqua" w:cs="Book Antiqua"/>
          <w:i/>
          <w:iCs/>
          <w:color w:val="000000"/>
        </w:rPr>
        <w:t>d-8-desaturase</w:t>
      </w:r>
      <w:r w:rsidRPr="00312977">
        <w:rPr>
          <w:rFonts w:ascii="Book Antiqua" w:eastAsia="Book Antiqua" w:hAnsi="Book Antiqua" w:cs="Book Antiqua"/>
          <w:color w:val="000000"/>
        </w:rPr>
        <w:t xml:space="preserve"> mediated route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20:2n6 may be prominent in these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 samples, which are marked by a deficiency in d</w:t>
      </w:r>
      <w:r w:rsidRPr="00312977">
        <w:rPr>
          <w:rFonts w:ascii="Book Antiqua" w:eastAsia="Book Antiqua" w:hAnsi="Book Antiqua" w:cs="Book Antiqua"/>
          <w:i/>
          <w:iCs/>
          <w:color w:val="000000"/>
        </w:rPr>
        <w:t>-6-desaturase</w:t>
      </w:r>
      <w:r w:rsidRPr="00312977">
        <w:rPr>
          <w:rFonts w:ascii="Book Antiqua" w:eastAsia="Book Antiqua" w:hAnsi="Book Antiqua" w:cs="Book Antiqua"/>
          <w:color w:val="000000"/>
        </w:rPr>
        <w:t xml:space="preserve"> mediated pathway </w:t>
      </w:r>
      <w:r w:rsidRPr="00312977">
        <w:rPr>
          <w:rFonts w:ascii="Book Antiqua" w:eastAsia="Book Antiqua" w:hAnsi="Book Antiqua" w:cs="Book Antiqua"/>
          <w:i/>
          <w:iCs/>
          <w:color w:val="000000"/>
        </w:rPr>
        <w:t>via</w:t>
      </w:r>
      <w:r w:rsidRPr="00312977">
        <w:rPr>
          <w:rFonts w:ascii="Book Antiqua" w:eastAsia="Book Antiqua" w:hAnsi="Book Antiqua" w:cs="Book Antiqua"/>
          <w:color w:val="000000"/>
        </w:rPr>
        <w:t xml:space="preserve"> 18:3n6</w:t>
      </w:r>
      <w:r w:rsidRPr="00312977">
        <w:rPr>
          <w:rFonts w:ascii="Book Antiqua" w:eastAsia="Book Antiqua" w:hAnsi="Book Antiqua" w:cs="Book Antiqua"/>
          <w:color w:val="000000"/>
          <w:vertAlign w:val="superscript"/>
        </w:rPr>
        <w:t>[82]</w:t>
      </w:r>
      <w:r w:rsidRPr="00312977">
        <w:rPr>
          <w:rFonts w:ascii="Book Antiqua" w:eastAsia="Book Antiqua" w:hAnsi="Book Antiqua" w:cs="Book Antiqua"/>
          <w:color w:val="000000"/>
        </w:rPr>
        <w:t xml:space="preserve">. We observed a striking decrease in the concentration of the PUFA C18:3n6 in </w:t>
      </w:r>
      <w:r w:rsidRPr="00312977">
        <w:rPr>
          <w:rFonts w:ascii="Book Antiqua" w:eastAsia="Book Antiqua" w:hAnsi="Book Antiqua" w:cs="Book Antiqua"/>
          <w:i/>
          <w:iCs/>
          <w:color w:val="000000"/>
        </w:rPr>
        <w:t xml:space="preserve">H. pylori </w:t>
      </w:r>
      <w:r w:rsidR="00422955">
        <w:rPr>
          <w:rFonts w:ascii="Book Antiqua" w:eastAsia="Book Antiqua" w:hAnsi="Book Antiqua" w:cs="Book Antiqua"/>
          <w:color w:val="000000"/>
        </w:rPr>
        <w:t xml:space="preserve">infected patients. </w:t>
      </w:r>
      <w:r w:rsidRPr="00312977">
        <w:rPr>
          <w:rFonts w:ascii="Book Antiqua" w:eastAsia="Book Antiqua" w:hAnsi="Book Antiqua" w:cs="Book Antiqua"/>
          <w:color w:val="000000"/>
        </w:rPr>
        <w:t xml:space="preserve">Interestingly, among the multiple liposomal fatty acids evaluated by </w:t>
      </w:r>
      <w:proofErr w:type="spellStart"/>
      <w:r w:rsidR="00422955" w:rsidRPr="00422955">
        <w:rPr>
          <w:rFonts w:ascii="Book Antiqua" w:hAnsi="Book Antiqua"/>
          <w:bCs/>
        </w:rPr>
        <w:t>Thamphiwatana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et al</w:t>
      </w:r>
      <w:r w:rsidR="00422955" w:rsidRPr="00312977">
        <w:rPr>
          <w:rFonts w:ascii="Book Antiqua" w:eastAsia="Book Antiqua" w:hAnsi="Book Antiqua" w:cs="Book Antiqua"/>
          <w:color w:val="000000"/>
          <w:vertAlign w:val="superscript"/>
        </w:rPr>
        <w:t>[83]</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 xml:space="preserve">only the linolenic acid formulation (C18:3) showed bactericidal activity by impacting the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membrane structure and stability.</w:t>
      </w:r>
    </w:p>
    <w:p w14:paraId="16A2544D" w14:textId="77777777" w:rsidR="00A77B3E" w:rsidRPr="00312977" w:rsidRDefault="00832EC9" w:rsidP="00422955">
      <w:pPr>
        <w:spacing w:line="360" w:lineRule="auto"/>
        <w:ind w:firstLineChars="200" w:firstLine="480"/>
        <w:jc w:val="both"/>
        <w:rPr>
          <w:rFonts w:ascii="Book Antiqua" w:hAnsi="Book Antiqua"/>
        </w:rPr>
      </w:pPr>
      <w:r w:rsidRPr="00312977">
        <w:rPr>
          <w:rFonts w:ascii="Book Antiqua" w:eastAsia="Book Antiqua" w:hAnsi="Book Antiqua" w:cs="Book Antiqua"/>
          <w:color w:val="000000"/>
        </w:rPr>
        <w:t xml:space="preserve">As the burden of antibiotic resistance grows, populations like ours are impacted greatly by the high prevalence of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colonization. As eradication by a one-size-fits-all approach becomes more and more difficult, it becomes even more important to look towards strategies that can provide insight into community attributes that can help guide targeted therapies, predict likelihood of treatment outcomes, and possibly create strategies towards mitigating the impact of increased antibiotic usage. A greater, more individualized understanding of gut microbiome features among patients experiencing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colonization, especially in our underserved population, will pave the way for better community impact and reduce healthcare burdens of repeated treatment and mounting antibiotic resistance. As gut dysbiosis is inextricably tied not only to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but also to the use of antibiotics itself, the cycle of treatment and re-treatment may very well only further exacerbate vulnerability to enteric pathogens. Our results add to the growing evidence suggesting that </w:t>
      </w:r>
      <w:r w:rsidRPr="00312977">
        <w:rPr>
          <w:rFonts w:ascii="Book Antiqua" w:eastAsia="Book Antiqua" w:hAnsi="Book Antiqua" w:cs="Book Antiqua"/>
          <w:i/>
          <w:iCs/>
          <w:color w:val="000000"/>
        </w:rPr>
        <w:t xml:space="preserve">H. pylori </w:t>
      </w:r>
      <w:r w:rsidRPr="00312977">
        <w:rPr>
          <w:rFonts w:ascii="Book Antiqua" w:eastAsia="Book Antiqua" w:hAnsi="Book Antiqua" w:cs="Book Antiqua"/>
          <w:color w:val="000000"/>
        </w:rPr>
        <w:t>is associated with alterations in distal gut microbiota, particularly in those over 40 years of age. Strategies to better understand gut dysbiosis features among affected groups may create opportunities for improving eradication rates and reducing negative associated distal outcomes.</w:t>
      </w:r>
    </w:p>
    <w:p w14:paraId="6C88D321" w14:textId="77777777" w:rsidR="00A77B3E" w:rsidRPr="00312977" w:rsidRDefault="00A77B3E" w:rsidP="00AA33BB">
      <w:pPr>
        <w:spacing w:line="360" w:lineRule="auto"/>
        <w:jc w:val="both"/>
        <w:rPr>
          <w:rFonts w:ascii="Book Antiqua" w:hAnsi="Book Antiqua"/>
        </w:rPr>
      </w:pPr>
    </w:p>
    <w:p w14:paraId="58188BE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lastRenderedPageBreak/>
        <w:t>CONCLUSION</w:t>
      </w:r>
    </w:p>
    <w:p w14:paraId="40BCF58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This exploratory study demonstrates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-associated changes to the fecal microbiome and fecal fatty acid metabolism. Such changes may have implications for improving eradication rates and minimizing associated negative distal outcomes.</w:t>
      </w:r>
    </w:p>
    <w:p w14:paraId="2C238A71" w14:textId="77777777" w:rsidR="00A77B3E" w:rsidRPr="00312977" w:rsidRDefault="00A77B3E" w:rsidP="00AA33BB">
      <w:pPr>
        <w:spacing w:line="360" w:lineRule="auto"/>
        <w:jc w:val="both"/>
        <w:rPr>
          <w:rFonts w:ascii="Book Antiqua" w:hAnsi="Book Antiqua"/>
        </w:rPr>
      </w:pPr>
    </w:p>
    <w:p w14:paraId="6A82E17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ARTICLE HIGHLIGHTS</w:t>
      </w:r>
    </w:p>
    <w:p w14:paraId="3A0FCECC"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background</w:t>
      </w:r>
    </w:p>
    <w:p w14:paraId="0B7D2FAB" w14:textId="77777777" w:rsidR="00A77B3E" w:rsidRPr="00312977" w:rsidRDefault="007A7993" w:rsidP="00AA33BB">
      <w:pPr>
        <w:spacing w:line="360" w:lineRule="auto"/>
        <w:jc w:val="both"/>
        <w:rPr>
          <w:rFonts w:ascii="Book Antiqua" w:hAnsi="Book Antiqua"/>
        </w:rPr>
      </w:pPr>
      <w:r w:rsidRPr="00312977">
        <w:rPr>
          <w:rFonts w:ascii="Book Antiqua" w:eastAsia="Book Antiqua" w:hAnsi="Book Antiqua" w:cs="Book Antiqua"/>
          <w:i/>
          <w:iCs/>
          <w:color w:val="000000"/>
        </w:rPr>
        <w:t>Helicobacter pylori</w:t>
      </w:r>
      <w:r w:rsidRPr="00312977">
        <w:rPr>
          <w:rFonts w:ascii="Book Antiqua" w:eastAsia="Book Antiqua" w:hAnsi="Book Antiqua" w:cs="Book Antiqua"/>
          <w:color w:val="000000"/>
        </w:rPr>
        <w:t xml:space="preserve"> </w:t>
      </w:r>
      <w:r w:rsidRPr="00312977">
        <w:rPr>
          <w:rFonts w:ascii="Book Antiqua" w:hAnsi="Book Antiqua" w:cs="Book Antiqua"/>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color w:val="000000"/>
          <w:lang w:eastAsia="zh-CN"/>
        </w:rPr>
        <w:t>)</w:t>
      </w:r>
      <w:r w:rsidR="00832EC9" w:rsidRPr="00312977">
        <w:rPr>
          <w:rFonts w:ascii="Book Antiqua" w:eastAsia="Book Antiqua" w:hAnsi="Book Antiqua" w:cs="Book Antiqua"/>
          <w:i/>
          <w:iCs/>
          <w:color w:val="000000"/>
        </w:rPr>
        <w:t xml:space="preserve">, </w:t>
      </w:r>
      <w:r w:rsidR="00832EC9" w:rsidRPr="00312977">
        <w:rPr>
          <w:rFonts w:ascii="Book Antiqua" w:eastAsia="Book Antiqua" w:hAnsi="Book Antiqua" w:cs="Book Antiqua"/>
          <w:color w:val="000000"/>
        </w:rPr>
        <w:t xml:space="preserve">a bacterium that infects approximately half of the world’s population, is associated with various gastrointestinal diseases, including peptic ulcers, non-ulcer dyspepsia, gastric adenocarcinoma, and gastric lymphoma. Following the global trend in emerging antibiotic resistance, rates of clarithromycin, metronidazole, and levofloxacin resistance among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strains have increased markedly, causing high rates of eradication failure.</w:t>
      </w:r>
    </w:p>
    <w:p w14:paraId="5C9A7881" w14:textId="77777777" w:rsidR="00A77B3E" w:rsidRPr="00312977" w:rsidRDefault="00A77B3E" w:rsidP="00AA33BB">
      <w:pPr>
        <w:spacing w:line="360" w:lineRule="auto"/>
        <w:jc w:val="both"/>
        <w:rPr>
          <w:rFonts w:ascii="Book Antiqua" w:hAnsi="Book Antiqua"/>
        </w:rPr>
      </w:pPr>
    </w:p>
    <w:p w14:paraId="2D0DCE59"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motivation</w:t>
      </w:r>
    </w:p>
    <w:p w14:paraId="05B1EBE0"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As the burden of antibiotic resistance increases, the need for new adjunct therapies designed to facilitate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eradication and reduce negative distal outcomes associated with infection has become more pressing. Characterization of the interactions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the fecal microbiome, and fecal fatty acid metabolism, as well as the mechanisms underlying these interactions, may offer new therapeutic approaches.</w:t>
      </w:r>
    </w:p>
    <w:p w14:paraId="15B2A50D" w14:textId="77777777" w:rsidR="00A77B3E" w:rsidRPr="00312977" w:rsidRDefault="00A77B3E" w:rsidP="00AA33BB">
      <w:pPr>
        <w:spacing w:line="360" w:lineRule="auto"/>
        <w:jc w:val="both"/>
        <w:rPr>
          <w:rFonts w:ascii="Book Antiqua" w:hAnsi="Book Antiqua"/>
        </w:rPr>
      </w:pPr>
    </w:p>
    <w:p w14:paraId="0172B1CD"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objectives</w:t>
      </w:r>
    </w:p>
    <w:p w14:paraId="281BC34A" w14:textId="77777777" w:rsidR="00A77B3E" w:rsidRPr="00312977" w:rsidRDefault="003F28FA" w:rsidP="00AA33BB">
      <w:pPr>
        <w:spacing w:line="360" w:lineRule="auto"/>
        <w:jc w:val="both"/>
        <w:rPr>
          <w:rFonts w:ascii="Book Antiqua" w:hAnsi="Book Antiqua"/>
        </w:rPr>
      </w:pPr>
      <w:r w:rsidRPr="003F28FA">
        <w:rPr>
          <w:rFonts w:ascii="Book Antiqua" w:eastAsia="Book Antiqua" w:hAnsi="Book Antiqua" w:cs="Book Antiqua"/>
          <w:color w:val="000000"/>
        </w:rPr>
        <w:t xml:space="preserve">The </w:t>
      </w:r>
      <w:r>
        <w:rPr>
          <w:rFonts w:ascii="Book Antiqua" w:hAnsi="Book Antiqua" w:cs="Book Antiqua" w:hint="eastAsia"/>
          <w:color w:val="000000"/>
          <w:lang w:eastAsia="zh-CN"/>
        </w:rPr>
        <w:t>aim</w:t>
      </w:r>
      <w:r w:rsidRPr="003F28FA">
        <w:rPr>
          <w:rFonts w:ascii="Book Antiqua" w:eastAsia="Book Antiqua" w:hAnsi="Book Antiqua" w:cs="Book Antiqua"/>
          <w:color w:val="000000"/>
        </w:rPr>
        <w:t xml:space="preserve"> of this study is</w:t>
      </w:r>
      <w:r w:rsidRPr="003F28FA">
        <w:rPr>
          <w:rFonts w:ascii="Book Antiqua" w:eastAsia="Book Antiqua" w:hAnsi="Book Antiqua" w:cs="Book Antiqua" w:hint="eastAsia"/>
          <w:color w:val="000000"/>
        </w:rPr>
        <w:t xml:space="preserve"> </w:t>
      </w:r>
      <w:r>
        <w:rPr>
          <w:rFonts w:ascii="Book Antiqua" w:eastAsia="Book Antiqua" w:hAnsi="Book Antiqua" w:cs="Book Antiqua"/>
          <w:color w:val="000000"/>
        </w:rPr>
        <w:t>t</w:t>
      </w:r>
      <w:r w:rsidR="00832EC9" w:rsidRPr="00312977">
        <w:rPr>
          <w:rFonts w:ascii="Book Antiqua" w:eastAsia="Book Antiqua" w:hAnsi="Book Antiqua" w:cs="Book Antiqua"/>
          <w:color w:val="000000"/>
        </w:rPr>
        <w:t>o characterize the fecal microbiome and metabolome in</w:t>
      </w:r>
      <w:r w:rsidR="00422955">
        <w:rPr>
          <w:rFonts w:ascii="Book Antiqua" w:hAnsi="Book Antiqua" w:cs="Book Antiqua" w:hint="eastAsia"/>
          <w:color w:val="000000"/>
          <w:lang w:eastAsia="zh-CN"/>
        </w:rPr>
        <w:t xml:space="preserve"> </w:t>
      </w:r>
      <w:r w:rsidR="00832EC9" w:rsidRPr="00312977">
        <w:rPr>
          <w:rFonts w:ascii="Book Antiqua" w:eastAsia="Book Antiqua" w:hAnsi="Book Antiqua" w:cs="Book Antiqua"/>
          <w:i/>
          <w:iCs/>
          <w:color w:val="000000"/>
        </w:rPr>
        <w:t>H</w:t>
      </w:r>
      <w:r w:rsidR="00832EC9" w:rsidRPr="00312977">
        <w:rPr>
          <w:rFonts w:ascii="Book Antiqua" w:eastAsia="Book Antiqua" w:hAnsi="Book Antiqua" w:cs="Book Antiqua"/>
          <w:color w:val="000000"/>
        </w:rPr>
        <w:t>.</w:t>
      </w:r>
      <w:r w:rsidR="00832EC9" w:rsidRPr="00312977">
        <w:rPr>
          <w:rFonts w:ascii="Book Antiqua" w:eastAsia="Book Antiqua" w:hAnsi="Book Antiqua" w:cs="Book Antiqua"/>
          <w:i/>
          <w:iCs/>
          <w:color w:val="000000"/>
        </w:rPr>
        <w:t xml:space="preserve"> pylori</w:t>
      </w:r>
      <w:r w:rsidR="00422955">
        <w:rPr>
          <w:rFonts w:ascii="Book Antiqua" w:hAnsi="Book Antiqua" w:cs="Book Antiqua" w:hint="eastAsia"/>
          <w:i/>
          <w:iCs/>
          <w:color w:val="000000"/>
          <w:lang w:eastAsia="zh-CN"/>
        </w:rPr>
        <w:t xml:space="preserve"> </w:t>
      </w:r>
      <w:r w:rsidR="00832EC9" w:rsidRPr="00312977">
        <w:rPr>
          <w:rFonts w:ascii="Book Antiqua" w:eastAsia="Book Antiqua" w:hAnsi="Book Antiqua" w:cs="Book Antiqua"/>
          <w:color w:val="000000"/>
        </w:rPr>
        <w:t>patients in a socioeconomically challenged and underprivileged inner-city community.</w:t>
      </w:r>
    </w:p>
    <w:p w14:paraId="4C1FC21A" w14:textId="77777777" w:rsidR="00A77B3E" w:rsidRPr="00312977" w:rsidRDefault="00A77B3E" w:rsidP="00AA33BB">
      <w:pPr>
        <w:spacing w:line="360" w:lineRule="auto"/>
        <w:jc w:val="both"/>
        <w:rPr>
          <w:rFonts w:ascii="Book Antiqua" w:hAnsi="Book Antiqua"/>
        </w:rPr>
      </w:pPr>
    </w:p>
    <w:p w14:paraId="79664B1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methods</w:t>
      </w:r>
    </w:p>
    <w:p w14:paraId="645B288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Stool samples from 19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16 control subjects were analyzed. </w:t>
      </w:r>
      <w:r w:rsidRPr="00422955">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sequencing was performed on normalized pooled amplicons using the </w:t>
      </w:r>
      <w:r w:rsidRPr="00312977">
        <w:rPr>
          <w:rFonts w:ascii="Book Antiqua" w:eastAsia="Book Antiqua" w:hAnsi="Book Antiqua" w:cs="Book Antiqua"/>
          <w:color w:val="000000"/>
        </w:rPr>
        <w:lastRenderedPageBreak/>
        <w:t xml:space="preserve">Illumina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System using a </w:t>
      </w:r>
      <w:proofErr w:type="spellStart"/>
      <w:r w:rsidRPr="00312977">
        <w:rPr>
          <w:rFonts w:ascii="Book Antiqua" w:eastAsia="Book Antiqua" w:hAnsi="Book Antiqua" w:cs="Book Antiqua"/>
          <w:color w:val="000000"/>
        </w:rPr>
        <w:t>MiSeq</w:t>
      </w:r>
      <w:proofErr w:type="spellEnd"/>
      <w:r w:rsidRPr="00312977">
        <w:rPr>
          <w:rFonts w:ascii="Book Antiqua" w:eastAsia="Book Antiqua" w:hAnsi="Book Antiqua" w:cs="Book Antiqua"/>
          <w:color w:val="000000"/>
        </w:rPr>
        <w:t xml:space="preserve"> reagent kit v2. Alpha and beta diversity analyses were performed in QIIME 2. Non-targeted fatty acid analysis</w:t>
      </w:r>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of the samples was carried out using gas chromatography-mass spectrometry, which measures the total content of 30 fatty acids in stool after conversion into their corresponding fatty acid methyl esters. Multi-dimensional scaling (MDS) was performed on Bray-Curtis distance matrices created from both the metabolomics and microbiome datasets and a Procrustes test was performed on the metabolomics and microbiome MDS coordinates.</w:t>
      </w:r>
    </w:p>
    <w:p w14:paraId="182E1950" w14:textId="77777777" w:rsidR="00A77B3E" w:rsidRPr="00312977" w:rsidRDefault="00A77B3E" w:rsidP="00AA33BB">
      <w:pPr>
        <w:spacing w:line="360" w:lineRule="auto"/>
        <w:jc w:val="both"/>
        <w:rPr>
          <w:rFonts w:ascii="Book Antiqua" w:hAnsi="Book Antiqua"/>
        </w:rPr>
      </w:pPr>
    </w:p>
    <w:p w14:paraId="3B8DBED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results</w:t>
      </w:r>
    </w:p>
    <w:p w14:paraId="47E03C5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Fecal microbiome analysis showed that alpha diversity was lowest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over 40 years of age compared to control subjects of similar age group. Beta diversity analysis of the samples revealed significant differences in microbial community structure between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and control subjects across all ages. Thirty-eight and six taxa were identified by </w:t>
      </w:r>
      <w:r w:rsidR="00422955" w:rsidRPr="00312977">
        <w:rPr>
          <w:rFonts w:ascii="Book Antiqua" w:eastAsia="Book Antiqua" w:hAnsi="Book Antiqua" w:cs="Book Antiqua"/>
          <w:color w:val="000000"/>
        </w:rPr>
        <w:t>Linear Discriminant Analysis (LDA) using LDA Effect Size</w:t>
      </w:r>
      <w:r w:rsidRPr="00312977">
        <w:rPr>
          <w:rFonts w:ascii="Book Antiqua" w:eastAsia="Book Antiqua" w:hAnsi="Book Antiqua" w:cs="Book Antiqua"/>
          <w:color w:val="000000"/>
        </w:rPr>
        <w:t xml:space="preserve"> to be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w:t>
      </w:r>
      <w:r w:rsidRPr="00312977">
        <w:rPr>
          <w:rFonts w:ascii="Book Antiqua" w:eastAsia="Book Antiqua" w:hAnsi="Book Antiqua" w:cs="Book Antiqua"/>
          <w:i/>
          <w:iCs/>
          <w:color w:val="000000"/>
        </w:rPr>
        <w:t>vs</w:t>
      </w:r>
      <w:r w:rsidRPr="00312977">
        <w:rPr>
          <w:rFonts w:ascii="Book Antiqua" w:eastAsia="Book Antiqua" w:hAnsi="Book Antiqua" w:cs="Book Antiqua"/>
          <w:color w:val="000000"/>
        </w:rPr>
        <w:t xml:space="preserve"> control individuals, respectively. Taxa that were enriched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included </w:t>
      </w:r>
      <w:proofErr w:type="spellStart"/>
      <w:r w:rsidRPr="00312977">
        <w:rPr>
          <w:rFonts w:ascii="Book Antiqua" w:eastAsia="Book Antiqua" w:hAnsi="Book Antiqua" w:cs="Book Antiqua"/>
          <w:i/>
          <w:iCs/>
          <w:color w:val="000000"/>
        </w:rPr>
        <w:t>Atopobium</w:t>
      </w:r>
      <w:proofErr w:type="spellEnd"/>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color w:val="000000"/>
        </w:rPr>
        <w:t>Gemellaceae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Micrococcaceae</w:t>
      </w:r>
      <w:proofErr w:type="spellEnd"/>
      <w:r w:rsidRPr="00312977">
        <w:rPr>
          <w:rFonts w:ascii="Book Antiqua" w:eastAsia="Book Antiqua" w:hAnsi="Book Antiqua" w:cs="Book Antiqua"/>
          <w:color w:val="000000"/>
        </w:rPr>
        <w:t xml:space="preserve">, </w:t>
      </w:r>
      <w:proofErr w:type="spellStart"/>
      <w:r w:rsidRPr="00312977">
        <w:rPr>
          <w:rFonts w:ascii="Book Antiqua" w:eastAsia="Book Antiqua" w:hAnsi="Book Antiqua" w:cs="Book Antiqua"/>
          <w:color w:val="000000"/>
        </w:rPr>
        <w:t>Gemellales</w:t>
      </w:r>
      <w:proofErr w:type="spellEnd"/>
      <w:r w:rsidRPr="00312977">
        <w:rPr>
          <w:rFonts w:ascii="Book Antiqua" w:eastAsia="Book Antiqua" w:hAnsi="Book Antiqua" w:cs="Book Antiqua"/>
          <w:i/>
          <w:iCs/>
          <w:color w:val="000000"/>
        </w:rPr>
        <w:t xml:space="preserve"> </w:t>
      </w:r>
      <w:r w:rsidRPr="00312977">
        <w:rPr>
          <w:rFonts w:ascii="Book Antiqua" w:eastAsia="Book Antiqua" w:hAnsi="Book Antiqua" w:cs="Book Antiqua"/>
          <w:color w:val="000000"/>
        </w:rPr>
        <w:t>and</w:t>
      </w:r>
      <w:r w:rsidRPr="00312977">
        <w:rPr>
          <w:rFonts w:ascii="Book Antiqua" w:eastAsia="Book Antiqua" w:hAnsi="Book Antiqua" w:cs="Book Antiqua"/>
          <w:i/>
          <w:iCs/>
          <w:color w:val="000000"/>
        </w:rPr>
        <w:t xml:space="preserve"> </w:t>
      </w:r>
      <w:proofErr w:type="spellStart"/>
      <w:r w:rsidRPr="00312977">
        <w:rPr>
          <w:rFonts w:ascii="Book Antiqua" w:eastAsia="Book Antiqua" w:hAnsi="Book Antiqua" w:cs="Book Antiqua"/>
          <w:i/>
          <w:iCs/>
          <w:color w:val="000000"/>
        </w:rPr>
        <w:t>Rothia</w:t>
      </w:r>
      <w:proofErr w:type="spellEnd"/>
      <w:r w:rsidRPr="00312977">
        <w:rPr>
          <w:rFonts w:ascii="Book Antiqua" w:eastAsia="Book Antiqua" w:hAnsi="Book Antiqua" w:cs="Book Antiqua"/>
          <w:color w:val="000000"/>
        </w:rPr>
        <w:t xml:space="preserve"> (</w:t>
      </w:r>
      <w:r w:rsidRPr="00312977">
        <w:rPr>
          <w:rFonts w:ascii="Book Antiqua" w:eastAsia="Book Antiqua" w:hAnsi="Book Antiqua" w:cs="Book Antiqua"/>
          <w:i/>
          <w:iCs/>
          <w:color w:val="000000"/>
        </w:rPr>
        <w:t xml:space="preserve">R. </w:t>
      </w:r>
      <w:proofErr w:type="spellStart"/>
      <w:r w:rsidRPr="00312977">
        <w:rPr>
          <w:rFonts w:ascii="Book Antiqua" w:eastAsia="Book Antiqua" w:hAnsi="Book Antiqua" w:cs="Book Antiqua"/>
          <w:i/>
          <w:iCs/>
          <w:color w:val="000000"/>
        </w:rPr>
        <w:t>mucilaginosa</w:t>
      </w:r>
      <w:proofErr w:type="spellEnd"/>
      <w:r w:rsidRPr="00312977">
        <w:rPr>
          <w:rFonts w:ascii="Book Antiqua" w:eastAsia="Book Antiqua" w:hAnsi="Book Antiqua" w:cs="Book Antiqua"/>
          <w:i/>
          <w:iCs/>
          <w:color w:val="000000"/>
        </w:rPr>
        <w:t>)</w:t>
      </w:r>
      <w:r w:rsidRPr="00312977">
        <w:rPr>
          <w:rFonts w:ascii="Book Antiqua" w:eastAsia="Book Antiqua" w:hAnsi="Book Antiqua" w:cs="Book Antiqua"/>
          <w:color w:val="000000"/>
        </w:rPr>
        <w:t xml:space="preserve">. Notably, relative abundance of the phylum </w:t>
      </w:r>
      <w:proofErr w:type="spellStart"/>
      <w:r w:rsidRPr="00312977">
        <w:rPr>
          <w:rFonts w:ascii="Book Antiqua" w:eastAsia="Book Antiqua" w:hAnsi="Book Antiqua" w:cs="Book Antiqua"/>
          <w:color w:val="000000"/>
        </w:rPr>
        <w:t>Verrucomicrobia</w:t>
      </w:r>
      <w:proofErr w:type="spellEnd"/>
      <w:r w:rsidRPr="00312977">
        <w:rPr>
          <w:rFonts w:ascii="Book Antiqua" w:eastAsia="Book Antiqua" w:hAnsi="Book Antiqua" w:cs="Book Antiqua"/>
          <w:color w:val="000000"/>
        </w:rPr>
        <w:t xml:space="preserve"> was decreased in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compared to control subjects. Procrustes analysis showed a significant relationship between the microbiome and metabolome datasets. Stool samples from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patients showed increases in several fatty acids including the polyunsaturated fatty acids (PUFAs) 22:4n6, 22:5n3, 20:3n6 and 22:2n6, while decreases were noted in other fatty acids including the PUFA 18:3n6. The pattern of changes in fatty acid concentration correlated to the </w:t>
      </w:r>
      <w:proofErr w:type="spellStart"/>
      <w:r w:rsidRPr="00312977">
        <w:rPr>
          <w:rFonts w:ascii="Book Antiqua" w:eastAsia="Book Antiqua" w:hAnsi="Book Antiqua" w:cs="Book Antiqua"/>
          <w:color w:val="000000"/>
        </w:rPr>
        <w:t>Bacteroidetes:Firmicutes</w:t>
      </w:r>
      <w:proofErr w:type="spellEnd"/>
      <w:r w:rsidRPr="00312977">
        <w:rPr>
          <w:rFonts w:ascii="Book Antiqua" w:eastAsia="Book Antiqua" w:hAnsi="Book Antiqua" w:cs="Book Antiqua"/>
          <w:color w:val="000000"/>
        </w:rPr>
        <w:t xml:space="preserve"> ratio determined by </w:t>
      </w:r>
      <w:r w:rsidRPr="00422955">
        <w:rPr>
          <w:rFonts w:ascii="Book Antiqua" w:eastAsia="Book Antiqua" w:hAnsi="Book Antiqua" w:cs="Book Antiqua"/>
          <w:i/>
          <w:color w:val="000000"/>
        </w:rPr>
        <w:t>16S rRNA</w:t>
      </w:r>
      <w:r w:rsidRPr="00312977">
        <w:rPr>
          <w:rFonts w:ascii="Book Antiqua" w:eastAsia="Book Antiqua" w:hAnsi="Book Antiqua" w:cs="Book Antiqua"/>
          <w:color w:val="000000"/>
        </w:rPr>
        <w:t xml:space="preserve"> gene analysis.</w:t>
      </w:r>
    </w:p>
    <w:p w14:paraId="0076B7F6" w14:textId="77777777" w:rsidR="00A77B3E" w:rsidRPr="00312977" w:rsidRDefault="00A77B3E" w:rsidP="00AA33BB">
      <w:pPr>
        <w:spacing w:line="360" w:lineRule="auto"/>
        <w:jc w:val="both"/>
        <w:rPr>
          <w:rFonts w:ascii="Book Antiqua" w:hAnsi="Book Antiqua"/>
        </w:rPr>
      </w:pPr>
    </w:p>
    <w:p w14:paraId="657C053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conclusions</w:t>
      </w:r>
    </w:p>
    <w:p w14:paraId="61E23A85" w14:textId="77777777" w:rsidR="00A77B3E" w:rsidRPr="00312977" w:rsidRDefault="00750D68" w:rsidP="00AA33BB">
      <w:pPr>
        <w:spacing w:line="360" w:lineRule="auto"/>
        <w:jc w:val="both"/>
        <w:rPr>
          <w:rFonts w:ascii="Book Antiqua" w:hAnsi="Book Antiqua"/>
        </w:rPr>
      </w:pPr>
      <w:r>
        <w:rPr>
          <w:rFonts w:ascii="Book Antiqua" w:eastAsia="Book Antiqua" w:hAnsi="Book Antiqua" w:cs="Book Antiqua"/>
          <w:color w:val="000000"/>
        </w:rPr>
        <w:t>Th</w:t>
      </w:r>
      <w:r>
        <w:rPr>
          <w:rFonts w:ascii="Book Antiqua" w:hAnsi="Book Antiqua" w:cs="Book Antiqua" w:hint="eastAsia"/>
          <w:color w:val="000000"/>
          <w:lang w:eastAsia="zh-CN"/>
        </w:rPr>
        <w:t>e</w:t>
      </w:r>
      <w:r w:rsidR="00832EC9" w:rsidRPr="00312977">
        <w:rPr>
          <w:rFonts w:ascii="Book Antiqua" w:eastAsia="Book Antiqua" w:hAnsi="Book Antiqua" w:cs="Book Antiqua"/>
          <w:color w:val="000000"/>
        </w:rPr>
        <w:t xml:space="preserve"> study suggests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-associated changes to the fecal microbiome and fecal fatty acid metabolism. Such changes may have implications for improving eradication rates and minimizing associated negative distal outcomes.</w:t>
      </w:r>
    </w:p>
    <w:p w14:paraId="3EEBF68E" w14:textId="77777777" w:rsidR="00A77B3E" w:rsidRPr="00312977" w:rsidRDefault="00A77B3E" w:rsidP="00AA33BB">
      <w:pPr>
        <w:spacing w:line="360" w:lineRule="auto"/>
        <w:jc w:val="both"/>
        <w:rPr>
          <w:rFonts w:ascii="Book Antiqua" w:hAnsi="Book Antiqua"/>
        </w:rPr>
      </w:pPr>
    </w:p>
    <w:p w14:paraId="7D5E712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i/>
          <w:color w:val="000000"/>
        </w:rPr>
        <w:t>Research perspectives</w:t>
      </w:r>
    </w:p>
    <w:p w14:paraId="2B2922D8"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Future study with greater power should be directed to confirming the distal gut dysbiosis and changes to fecal fatty acid metabolism seen in our exploratory analysis of patients with </w:t>
      </w:r>
      <w:r w:rsidRPr="00312977">
        <w:rPr>
          <w:rFonts w:ascii="Book Antiqua" w:eastAsia="Book Antiqua" w:hAnsi="Book Antiqua" w:cs="Book Antiqua"/>
          <w:i/>
          <w:iCs/>
          <w:color w:val="000000"/>
        </w:rPr>
        <w:t>H. pylori</w:t>
      </w:r>
      <w:r w:rsidRPr="00312977">
        <w:rPr>
          <w:rFonts w:ascii="Book Antiqua" w:eastAsia="Book Antiqua" w:hAnsi="Book Antiqua" w:cs="Book Antiqua"/>
          <w:color w:val="000000"/>
        </w:rPr>
        <w:t xml:space="preserve"> infection, as well as towards exploring the relationships between such phenomena and eradication success, colorectal cancer, and metabolic disease.</w:t>
      </w:r>
    </w:p>
    <w:p w14:paraId="642A7B3A" w14:textId="77777777" w:rsidR="00A77B3E" w:rsidRPr="00312977" w:rsidRDefault="00A77B3E" w:rsidP="00AA33BB">
      <w:pPr>
        <w:spacing w:line="360" w:lineRule="auto"/>
        <w:jc w:val="both"/>
        <w:rPr>
          <w:rFonts w:ascii="Book Antiqua" w:hAnsi="Book Antiqua"/>
        </w:rPr>
      </w:pPr>
    </w:p>
    <w:p w14:paraId="4CC65A3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aps/>
          <w:color w:val="000000"/>
          <w:u w:val="single"/>
        </w:rPr>
        <w:t>ACKNOWLEDGEMENTS</w:t>
      </w:r>
    </w:p>
    <w:p w14:paraId="707F599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 xml:space="preserve">We thank Drs. Robert Cooper, Anjali </w:t>
      </w:r>
      <w:proofErr w:type="spellStart"/>
      <w:r w:rsidRPr="00312977">
        <w:rPr>
          <w:rFonts w:ascii="Book Antiqua" w:eastAsia="Book Antiqua" w:hAnsi="Book Antiqua" w:cs="Book Antiqua"/>
          <w:color w:val="000000"/>
        </w:rPr>
        <w:t>Mone</w:t>
      </w:r>
      <w:proofErr w:type="spellEnd"/>
      <w:r w:rsidRPr="00312977">
        <w:rPr>
          <w:rFonts w:ascii="Book Antiqua" w:eastAsia="Book Antiqua" w:hAnsi="Book Antiqua" w:cs="Book Antiqua"/>
          <w:color w:val="000000"/>
        </w:rPr>
        <w:t xml:space="preserve"> and </w:t>
      </w:r>
      <w:proofErr w:type="spellStart"/>
      <w:r w:rsidRPr="00312977">
        <w:rPr>
          <w:rFonts w:ascii="Book Antiqua" w:eastAsia="Book Antiqua" w:hAnsi="Book Antiqua" w:cs="Book Antiqua"/>
          <w:color w:val="000000"/>
        </w:rPr>
        <w:t>Sanket</w:t>
      </w:r>
      <w:proofErr w:type="spellEnd"/>
      <w:r w:rsidRPr="00312977">
        <w:rPr>
          <w:rFonts w:ascii="Book Antiqua" w:eastAsia="Book Antiqua" w:hAnsi="Book Antiqua" w:cs="Book Antiqua"/>
          <w:color w:val="000000"/>
        </w:rPr>
        <w:t xml:space="preserve"> Patel for their help in the collection of some of the samples for the study; these were also approved in the IRB protocol. </w:t>
      </w:r>
    </w:p>
    <w:p w14:paraId="609C50B0" w14:textId="77777777" w:rsidR="00A77B3E" w:rsidRPr="00312977" w:rsidRDefault="00A77B3E" w:rsidP="00AA33BB">
      <w:pPr>
        <w:spacing w:line="360" w:lineRule="auto"/>
        <w:jc w:val="both"/>
        <w:rPr>
          <w:rFonts w:ascii="Book Antiqua" w:hAnsi="Book Antiqua"/>
        </w:rPr>
      </w:pPr>
    </w:p>
    <w:p w14:paraId="67D06C8B"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REFERENCES</w:t>
      </w:r>
    </w:p>
    <w:p w14:paraId="41E0ECF5" w14:textId="77777777" w:rsidR="00AA33BB" w:rsidRPr="00312977" w:rsidRDefault="00AA33BB" w:rsidP="00AA33BB">
      <w:pPr>
        <w:spacing w:line="360" w:lineRule="auto"/>
        <w:jc w:val="both"/>
        <w:rPr>
          <w:rFonts w:ascii="Book Antiqua" w:hAnsi="Book Antiqua"/>
        </w:rPr>
      </w:pPr>
      <w:bookmarkStart w:id="3" w:name="OLE_LINK45"/>
      <w:r w:rsidRPr="00312977">
        <w:rPr>
          <w:rFonts w:ascii="Book Antiqua" w:hAnsi="Book Antiqua"/>
        </w:rPr>
        <w:t xml:space="preserve">1 </w:t>
      </w:r>
      <w:r w:rsidRPr="00312977">
        <w:rPr>
          <w:rFonts w:ascii="Book Antiqua" w:hAnsi="Book Antiqua"/>
          <w:b/>
          <w:bCs/>
        </w:rPr>
        <w:t>Lee YC</w:t>
      </w:r>
      <w:r w:rsidRPr="00312977">
        <w:rPr>
          <w:rFonts w:ascii="Book Antiqua" w:hAnsi="Book Antiqua"/>
        </w:rPr>
        <w:t xml:space="preserve">, Chiang TH, Chou CK, Tu YK, Liao WC, Wu MS, Graham DY. Association Between Helicobacter pylori Eradication and Gastric Cancer Incidence: A Systematic Review and Meta-analysis. </w:t>
      </w:r>
      <w:r w:rsidRPr="00312977">
        <w:rPr>
          <w:rFonts w:ascii="Book Antiqua" w:hAnsi="Book Antiqua"/>
          <w:i/>
          <w:iCs/>
        </w:rPr>
        <w:t>Gastroenterology</w:t>
      </w:r>
      <w:r w:rsidRPr="00312977">
        <w:rPr>
          <w:rFonts w:ascii="Book Antiqua" w:hAnsi="Book Antiqua"/>
        </w:rPr>
        <w:t xml:space="preserve"> 2016; </w:t>
      </w:r>
      <w:r w:rsidRPr="00312977">
        <w:rPr>
          <w:rFonts w:ascii="Book Antiqua" w:hAnsi="Book Antiqua"/>
          <w:b/>
          <w:bCs/>
        </w:rPr>
        <w:t>150</w:t>
      </w:r>
      <w:r w:rsidRPr="00312977">
        <w:rPr>
          <w:rFonts w:ascii="Book Antiqua" w:hAnsi="Book Antiqua"/>
        </w:rPr>
        <w:t>: 1113-1124.e5 [PMID: 26836587 DOI: 10.1053/j.gastro.2016.01.028]</w:t>
      </w:r>
    </w:p>
    <w:p w14:paraId="6CEF526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 </w:t>
      </w:r>
      <w:proofErr w:type="spellStart"/>
      <w:r w:rsidRPr="00312977">
        <w:rPr>
          <w:rFonts w:ascii="Book Antiqua" w:hAnsi="Book Antiqua"/>
          <w:b/>
          <w:bCs/>
        </w:rPr>
        <w:t>Savoldi</w:t>
      </w:r>
      <w:proofErr w:type="spellEnd"/>
      <w:r w:rsidRPr="00312977">
        <w:rPr>
          <w:rFonts w:ascii="Book Antiqua" w:hAnsi="Book Antiqua"/>
          <w:b/>
          <w:bCs/>
        </w:rPr>
        <w:t xml:space="preserve"> A</w:t>
      </w:r>
      <w:r w:rsidRPr="00312977">
        <w:rPr>
          <w:rFonts w:ascii="Book Antiqua" w:hAnsi="Book Antiqua"/>
        </w:rPr>
        <w:t xml:space="preserve">, Carrara E, Graham DY, Conti M, </w:t>
      </w:r>
      <w:proofErr w:type="spellStart"/>
      <w:r w:rsidRPr="00312977">
        <w:rPr>
          <w:rFonts w:ascii="Book Antiqua" w:hAnsi="Book Antiqua"/>
        </w:rPr>
        <w:t>Tacconelli</w:t>
      </w:r>
      <w:proofErr w:type="spellEnd"/>
      <w:r w:rsidRPr="00312977">
        <w:rPr>
          <w:rFonts w:ascii="Book Antiqua" w:hAnsi="Book Antiqua"/>
        </w:rPr>
        <w:t xml:space="preserve"> E. Prevalence of Antibiotic Resistance in Helicobacter pylori: A Systematic Review and Meta-analysis in World Health Organization Regions. </w:t>
      </w:r>
      <w:r w:rsidRPr="00312977">
        <w:rPr>
          <w:rFonts w:ascii="Book Antiqua" w:hAnsi="Book Antiqua"/>
          <w:i/>
          <w:iCs/>
        </w:rPr>
        <w:t>Gastroenterology</w:t>
      </w:r>
      <w:r w:rsidRPr="00312977">
        <w:rPr>
          <w:rFonts w:ascii="Book Antiqua" w:hAnsi="Book Antiqua"/>
        </w:rPr>
        <w:t xml:space="preserve"> 2018; </w:t>
      </w:r>
      <w:r w:rsidRPr="00312977">
        <w:rPr>
          <w:rFonts w:ascii="Book Antiqua" w:hAnsi="Book Antiqua"/>
          <w:b/>
          <w:bCs/>
        </w:rPr>
        <w:t>155</w:t>
      </w:r>
      <w:r w:rsidRPr="00312977">
        <w:rPr>
          <w:rFonts w:ascii="Book Antiqua" w:hAnsi="Book Antiqua"/>
        </w:rPr>
        <w:t>: 1372-1382.e17 [PMID: 29990487 DOI: 10.1053/j.gastro.2018.07.007]</w:t>
      </w:r>
    </w:p>
    <w:p w14:paraId="3438829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 </w:t>
      </w:r>
      <w:proofErr w:type="spellStart"/>
      <w:r w:rsidRPr="00312977">
        <w:rPr>
          <w:rFonts w:ascii="Book Antiqua" w:hAnsi="Book Antiqua"/>
          <w:b/>
          <w:bCs/>
        </w:rPr>
        <w:t>Fallone</w:t>
      </w:r>
      <w:proofErr w:type="spellEnd"/>
      <w:r w:rsidRPr="00312977">
        <w:rPr>
          <w:rFonts w:ascii="Book Antiqua" w:hAnsi="Book Antiqua"/>
          <w:b/>
          <w:bCs/>
        </w:rPr>
        <w:t xml:space="preserve"> CA</w:t>
      </w:r>
      <w:r w:rsidRPr="00312977">
        <w:rPr>
          <w:rFonts w:ascii="Book Antiqua" w:hAnsi="Book Antiqua"/>
        </w:rPr>
        <w:t xml:space="preserve">, Moss SF, </w:t>
      </w:r>
      <w:proofErr w:type="spellStart"/>
      <w:r w:rsidRPr="00312977">
        <w:rPr>
          <w:rFonts w:ascii="Book Antiqua" w:hAnsi="Book Antiqua"/>
        </w:rPr>
        <w:t>Malfertheiner</w:t>
      </w:r>
      <w:proofErr w:type="spellEnd"/>
      <w:r w:rsidRPr="00312977">
        <w:rPr>
          <w:rFonts w:ascii="Book Antiqua" w:hAnsi="Book Antiqua"/>
        </w:rPr>
        <w:t xml:space="preserve"> P. Reconciliation of Recent Helicobacter pylori Treatment Guidelines in a Time of Increasing Resistance to Antibiotics. </w:t>
      </w:r>
      <w:r w:rsidRPr="00312977">
        <w:rPr>
          <w:rFonts w:ascii="Book Antiqua" w:hAnsi="Book Antiqua"/>
          <w:i/>
          <w:iCs/>
        </w:rPr>
        <w:t>Gastroenterology</w:t>
      </w:r>
      <w:r w:rsidRPr="00312977">
        <w:rPr>
          <w:rFonts w:ascii="Book Antiqua" w:hAnsi="Book Antiqua"/>
        </w:rPr>
        <w:t xml:space="preserve"> 2019; </w:t>
      </w:r>
      <w:r w:rsidRPr="00312977">
        <w:rPr>
          <w:rFonts w:ascii="Book Antiqua" w:hAnsi="Book Antiqua"/>
          <w:b/>
          <w:bCs/>
        </w:rPr>
        <w:t>157</w:t>
      </w:r>
      <w:r w:rsidRPr="00312977">
        <w:rPr>
          <w:rFonts w:ascii="Book Antiqua" w:hAnsi="Book Antiqua"/>
        </w:rPr>
        <w:t>: 44-53 [PMID: 30998990 DOI: 10.1053/j.gastro.2019.04.011]</w:t>
      </w:r>
    </w:p>
    <w:p w14:paraId="76F5F660"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 </w:t>
      </w:r>
      <w:proofErr w:type="spellStart"/>
      <w:r w:rsidRPr="00312977">
        <w:rPr>
          <w:rFonts w:ascii="Book Antiqua" w:hAnsi="Book Antiqua"/>
          <w:b/>
          <w:bCs/>
        </w:rPr>
        <w:t>Sheh</w:t>
      </w:r>
      <w:proofErr w:type="spellEnd"/>
      <w:r w:rsidRPr="00312977">
        <w:rPr>
          <w:rFonts w:ascii="Book Antiqua" w:hAnsi="Book Antiqua"/>
          <w:b/>
          <w:bCs/>
        </w:rPr>
        <w:t xml:space="preserve"> A</w:t>
      </w:r>
      <w:r w:rsidRPr="00312977">
        <w:rPr>
          <w:rFonts w:ascii="Book Antiqua" w:hAnsi="Book Antiqua"/>
        </w:rPr>
        <w:t xml:space="preserve">, Fox JG. The role of the gastrointestinal microbiome in Helicobacter pylori pathogenesis. </w:t>
      </w:r>
      <w:r w:rsidRPr="00312977">
        <w:rPr>
          <w:rFonts w:ascii="Book Antiqua" w:hAnsi="Book Antiqua"/>
          <w:i/>
          <w:iCs/>
        </w:rPr>
        <w:t>Gut Microbes</w:t>
      </w:r>
      <w:r w:rsidRPr="00312977">
        <w:rPr>
          <w:rFonts w:ascii="Book Antiqua" w:hAnsi="Book Antiqua"/>
        </w:rPr>
        <w:t xml:space="preserve"> 2013; </w:t>
      </w:r>
      <w:r w:rsidRPr="00312977">
        <w:rPr>
          <w:rFonts w:ascii="Book Antiqua" w:hAnsi="Book Antiqua"/>
          <w:b/>
          <w:bCs/>
        </w:rPr>
        <w:t>4</w:t>
      </w:r>
      <w:r w:rsidRPr="00312977">
        <w:rPr>
          <w:rFonts w:ascii="Book Antiqua" w:hAnsi="Book Antiqua"/>
        </w:rPr>
        <w:t>: 505-531 [PMID: 23962822 DOI: 10.4161/gmic.26205]</w:t>
      </w:r>
    </w:p>
    <w:p w14:paraId="54F9AAD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 </w:t>
      </w:r>
      <w:proofErr w:type="spellStart"/>
      <w:r w:rsidRPr="00312977">
        <w:rPr>
          <w:rFonts w:ascii="Book Antiqua" w:hAnsi="Book Antiqua"/>
          <w:b/>
          <w:bCs/>
        </w:rPr>
        <w:t>Caporaso</w:t>
      </w:r>
      <w:proofErr w:type="spellEnd"/>
      <w:r w:rsidRPr="00312977">
        <w:rPr>
          <w:rFonts w:ascii="Book Antiqua" w:hAnsi="Book Antiqua"/>
          <w:b/>
          <w:bCs/>
        </w:rPr>
        <w:t xml:space="preserve"> JG</w:t>
      </w:r>
      <w:r w:rsidRPr="00312977">
        <w:rPr>
          <w:rFonts w:ascii="Book Antiqua" w:hAnsi="Book Antiqua"/>
        </w:rPr>
        <w:t xml:space="preserve">, Kuczynski J, Stombaugh J, </w:t>
      </w:r>
      <w:proofErr w:type="spellStart"/>
      <w:r w:rsidRPr="00312977">
        <w:rPr>
          <w:rFonts w:ascii="Book Antiqua" w:hAnsi="Book Antiqua"/>
        </w:rPr>
        <w:t>Bittinger</w:t>
      </w:r>
      <w:proofErr w:type="spellEnd"/>
      <w:r w:rsidRPr="00312977">
        <w:rPr>
          <w:rFonts w:ascii="Book Antiqua" w:hAnsi="Book Antiqua"/>
        </w:rPr>
        <w:t xml:space="preserve"> K, Bushman FD, Costello EK, </w:t>
      </w:r>
      <w:proofErr w:type="spellStart"/>
      <w:r w:rsidRPr="00312977">
        <w:rPr>
          <w:rFonts w:ascii="Book Antiqua" w:hAnsi="Book Antiqua"/>
        </w:rPr>
        <w:t>Fierer</w:t>
      </w:r>
      <w:proofErr w:type="spellEnd"/>
      <w:r w:rsidRPr="00312977">
        <w:rPr>
          <w:rFonts w:ascii="Book Antiqua" w:hAnsi="Book Antiqua"/>
        </w:rPr>
        <w:t xml:space="preserve"> N, Peña AG, Goodrich JK, Gordon JI, </w:t>
      </w:r>
      <w:proofErr w:type="spellStart"/>
      <w:r w:rsidRPr="00312977">
        <w:rPr>
          <w:rFonts w:ascii="Book Antiqua" w:hAnsi="Book Antiqua"/>
        </w:rPr>
        <w:t>Huttley</w:t>
      </w:r>
      <w:proofErr w:type="spellEnd"/>
      <w:r w:rsidRPr="00312977">
        <w:rPr>
          <w:rFonts w:ascii="Book Antiqua" w:hAnsi="Book Antiqua"/>
        </w:rPr>
        <w:t xml:space="preserve"> GA, Kelley ST, Knights D, Koenig JE, Ley RE, </w:t>
      </w:r>
      <w:proofErr w:type="spellStart"/>
      <w:r w:rsidRPr="00312977">
        <w:rPr>
          <w:rFonts w:ascii="Book Antiqua" w:hAnsi="Book Antiqua"/>
        </w:rPr>
        <w:t>Lozupone</w:t>
      </w:r>
      <w:proofErr w:type="spellEnd"/>
      <w:r w:rsidRPr="00312977">
        <w:rPr>
          <w:rFonts w:ascii="Book Antiqua" w:hAnsi="Book Antiqua"/>
        </w:rPr>
        <w:t xml:space="preserve"> CA, McDonald D, </w:t>
      </w:r>
      <w:proofErr w:type="spellStart"/>
      <w:r w:rsidRPr="00312977">
        <w:rPr>
          <w:rFonts w:ascii="Book Antiqua" w:hAnsi="Book Antiqua"/>
        </w:rPr>
        <w:t>Muegge</w:t>
      </w:r>
      <w:proofErr w:type="spellEnd"/>
      <w:r w:rsidRPr="00312977">
        <w:rPr>
          <w:rFonts w:ascii="Book Antiqua" w:hAnsi="Book Antiqua"/>
        </w:rPr>
        <w:t xml:space="preserve"> BD, </w:t>
      </w:r>
      <w:proofErr w:type="spellStart"/>
      <w:r w:rsidRPr="00312977">
        <w:rPr>
          <w:rFonts w:ascii="Book Antiqua" w:hAnsi="Book Antiqua"/>
        </w:rPr>
        <w:t>Pirrung</w:t>
      </w:r>
      <w:proofErr w:type="spellEnd"/>
      <w:r w:rsidRPr="00312977">
        <w:rPr>
          <w:rFonts w:ascii="Book Antiqua" w:hAnsi="Book Antiqua"/>
        </w:rPr>
        <w:t xml:space="preserve"> M, Reeder J, </w:t>
      </w:r>
      <w:proofErr w:type="spellStart"/>
      <w:r w:rsidRPr="00312977">
        <w:rPr>
          <w:rFonts w:ascii="Book Antiqua" w:hAnsi="Book Antiqua"/>
        </w:rPr>
        <w:t>Sevinsky</w:t>
      </w:r>
      <w:proofErr w:type="spellEnd"/>
      <w:r w:rsidRPr="00312977">
        <w:rPr>
          <w:rFonts w:ascii="Book Antiqua" w:hAnsi="Book Antiqua"/>
        </w:rPr>
        <w:t xml:space="preserve"> JR, </w:t>
      </w:r>
      <w:proofErr w:type="spellStart"/>
      <w:r w:rsidRPr="00312977">
        <w:rPr>
          <w:rFonts w:ascii="Book Antiqua" w:hAnsi="Book Antiqua"/>
        </w:rPr>
        <w:lastRenderedPageBreak/>
        <w:t>Turnbaugh</w:t>
      </w:r>
      <w:proofErr w:type="spellEnd"/>
      <w:r w:rsidRPr="00312977">
        <w:rPr>
          <w:rFonts w:ascii="Book Antiqua" w:hAnsi="Book Antiqua"/>
        </w:rPr>
        <w:t xml:space="preserve"> PJ, Walters WA, </w:t>
      </w:r>
      <w:proofErr w:type="spellStart"/>
      <w:r w:rsidRPr="00312977">
        <w:rPr>
          <w:rFonts w:ascii="Book Antiqua" w:hAnsi="Book Antiqua"/>
        </w:rPr>
        <w:t>Widmann</w:t>
      </w:r>
      <w:proofErr w:type="spellEnd"/>
      <w:r w:rsidRPr="00312977">
        <w:rPr>
          <w:rFonts w:ascii="Book Antiqua" w:hAnsi="Book Antiqua"/>
        </w:rPr>
        <w:t xml:space="preserve"> J, </w:t>
      </w:r>
      <w:proofErr w:type="spellStart"/>
      <w:r w:rsidRPr="00312977">
        <w:rPr>
          <w:rFonts w:ascii="Book Antiqua" w:hAnsi="Book Antiqua"/>
        </w:rPr>
        <w:t>Yatsunenko</w:t>
      </w:r>
      <w:proofErr w:type="spellEnd"/>
      <w:r w:rsidRPr="00312977">
        <w:rPr>
          <w:rFonts w:ascii="Book Antiqua" w:hAnsi="Book Antiqua"/>
        </w:rPr>
        <w:t xml:space="preserve"> T, </w:t>
      </w:r>
      <w:proofErr w:type="spellStart"/>
      <w:r w:rsidRPr="00312977">
        <w:rPr>
          <w:rFonts w:ascii="Book Antiqua" w:hAnsi="Book Antiqua"/>
        </w:rPr>
        <w:t>Zaneveld</w:t>
      </w:r>
      <w:proofErr w:type="spellEnd"/>
      <w:r w:rsidRPr="00312977">
        <w:rPr>
          <w:rFonts w:ascii="Book Antiqua" w:hAnsi="Book Antiqua"/>
        </w:rPr>
        <w:t xml:space="preserve"> J, Knight R. QIIME allows analysis of high-throughput community sequencing data. </w:t>
      </w:r>
      <w:r w:rsidRPr="00312977">
        <w:rPr>
          <w:rFonts w:ascii="Book Antiqua" w:hAnsi="Book Antiqua"/>
          <w:i/>
          <w:iCs/>
        </w:rPr>
        <w:t>Nat Methods</w:t>
      </w:r>
      <w:r w:rsidRPr="00312977">
        <w:rPr>
          <w:rFonts w:ascii="Book Antiqua" w:hAnsi="Book Antiqua"/>
        </w:rPr>
        <w:t xml:space="preserve"> 2010; </w:t>
      </w:r>
      <w:r w:rsidRPr="00312977">
        <w:rPr>
          <w:rFonts w:ascii="Book Antiqua" w:hAnsi="Book Antiqua"/>
          <w:b/>
          <w:bCs/>
        </w:rPr>
        <w:t>7</w:t>
      </w:r>
      <w:r w:rsidRPr="00312977">
        <w:rPr>
          <w:rFonts w:ascii="Book Antiqua" w:hAnsi="Book Antiqua"/>
        </w:rPr>
        <w:t>: 335-336 [PMID: 20383131 DOI: 10.1038/nmeth.f.303]</w:t>
      </w:r>
    </w:p>
    <w:p w14:paraId="091B3480"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 </w:t>
      </w:r>
      <w:proofErr w:type="spellStart"/>
      <w:r w:rsidRPr="00312977">
        <w:rPr>
          <w:rFonts w:ascii="Book Antiqua" w:hAnsi="Book Antiqua"/>
          <w:b/>
          <w:bCs/>
        </w:rPr>
        <w:t>Eun</w:t>
      </w:r>
      <w:proofErr w:type="spellEnd"/>
      <w:r w:rsidRPr="00312977">
        <w:rPr>
          <w:rFonts w:ascii="Book Antiqua" w:hAnsi="Book Antiqua"/>
          <w:b/>
          <w:bCs/>
        </w:rPr>
        <w:t xml:space="preserve"> CS</w:t>
      </w:r>
      <w:r w:rsidRPr="00312977">
        <w:rPr>
          <w:rFonts w:ascii="Book Antiqua" w:hAnsi="Book Antiqua"/>
        </w:rPr>
        <w:t xml:space="preserve">, Kim BK, Han DS, Kim SY, Kim KM, Choi BY, Song KS, Kim YS, Kim JF. Differences in gastric mucosal microbiota profiling in patients with chronic gastritis, intestinal metaplasia, and gastric cancer using pyrosequencing methods. </w:t>
      </w:r>
      <w:r w:rsidRPr="00312977">
        <w:rPr>
          <w:rFonts w:ascii="Book Antiqua" w:hAnsi="Book Antiqua"/>
          <w:i/>
          <w:iCs/>
        </w:rPr>
        <w:t>Helicobacter</w:t>
      </w:r>
      <w:r w:rsidRPr="00312977">
        <w:rPr>
          <w:rFonts w:ascii="Book Antiqua" w:hAnsi="Book Antiqua"/>
        </w:rPr>
        <w:t xml:space="preserve"> 2014; </w:t>
      </w:r>
      <w:r w:rsidRPr="00312977">
        <w:rPr>
          <w:rFonts w:ascii="Book Antiqua" w:hAnsi="Book Antiqua"/>
          <w:b/>
          <w:bCs/>
        </w:rPr>
        <w:t>19</w:t>
      </w:r>
      <w:r w:rsidRPr="00312977">
        <w:rPr>
          <w:rFonts w:ascii="Book Antiqua" w:hAnsi="Book Antiqua"/>
        </w:rPr>
        <w:t>: 407-416 [PMID: 25052961 DOI: 10.1111/hel.12145]</w:t>
      </w:r>
    </w:p>
    <w:p w14:paraId="73B9CFC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 </w:t>
      </w:r>
      <w:r w:rsidRPr="00312977">
        <w:rPr>
          <w:rFonts w:ascii="Book Antiqua" w:hAnsi="Book Antiqua"/>
          <w:b/>
          <w:bCs/>
        </w:rPr>
        <w:t>Aviles-Jimenez F</w:t>
      </w:r>
      <w:r w:rsidRPr="00312977">
        <w:rPr>
          <w:rFonts w:ascii="Book Antiqua" w:hAnsi="Book Antiqua"/>
        </w:rPr>
        <w:t xml:space="preserve">, Vazquez-Jimenez F, Medrano-Guzman R, Mantilla A, Torres J. Stomach microbiota composition varies between patients with non-atrophic gastritis and patients with intestinal type of gastric cancer. </w:t>
      </w:r>
      <w:r w:rsidRPr="00312977">
        <w:rPr>
          <w:rFonts w:ascii="Book Antiqua" w:hAnsi="Book Antiqua"/>
          <w:i/>
          <w:iCs/>
        </w:rPr>
        <w:t>Sci Rep</w:t>
      </w:r>
      <w:r w:rsidRPr="00312977">
        <w:rPr>
          <w:rFonts w:ascii="Book Antiqua" w:hAnsi="Book Antiqua"/>
        </w:rPr>
        <w:t xml:space="preserve"> 2014; </w:t>
      </w:r>
      <w:r w:rsidRPr="00312977">
        <w:rPr>
          <w:rFonts w:ascii="Book Antiqua" w:hAnsi="Book Antiqua"/>
          <w:b/>
          <w:bCs/>
        </w:rPr>
        <w:t>4</w:t>
      </w:r>
      <w:r w:rsidRPr="00312977">
        <w:rPr>
          <w:rFonts w:ascii="Book Antiqua" w:hAnsi="Book Antiqua"/>
        </w:rPr>
        <w:t>: 4202 [PMID: 24569566 DOI: 10.1038/srep04202]</w:t>
      </w:r>
    </w:p>
    <w:p w14:paraId="3A65688D"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8 </w:t>
      </w:r>
      <w:r w:rsidRPr="00312977">
        <w:rPr>
          <w:rFonts w:ascii="Book Antiqua" w:hAnsi="Book Antiqua"/>
          <w:b/>
          <w:bCs/>
        </w:rPr>
        <w:t>Tang B</w:t>
      </w:r>
      <w:r w:rsidRPr="00312977">
        <w:rPr>
          <w:rFonts w:ascii="Book Antiqua" w:hAnsi="Book Antiqua"/>
        </w:rPr>
        <w:t xml:space="preserve">, Tang L, Huang C, Tian C, Chen L, He Z, Yang G, </w:t>
      </w:r>
      <w:proofErr w:type="spellStart"/>
      <w:r w:rsidRPr="00312977">
        <w:rPr>
          <w:rFonts w:ascii="Book Antiqua" w:hAnsi="Book Antiqua"/>
        </w:rPr>
        <w:t>Zuo</w:t>
      </w:r>
      <w:proofErr w:type="spellEnd"/>
      <w:r w:rsidRPr="00312977">
        <w:rPr>
          <w:rFonts w:ascii="Book Antiqua" w:hAnsi="Book Antiqua"/>
        </w:rPr>
        <w:t xml:space="preserve"> L, Zhao G, Liu E, Wang S, Lin H, He J, Yang S. The Effect of Probiotics Supplementation on Gut Microbiota After Helicobacter </w:t>
      </w:r>
      <w:proofErr w:type="gramStart"/>
      <w:r w:rsidRPr="00312977">
        <w:rPr>
          <w:rFonts w:ascii="Book Antiqua" w:hAnsi="Book Antiqua"/>
        </w:rPr>
        <w:t>pylori</w:t>
      </w:r>
      <w:proofErr w:type="gramEnd"/>
      <w:r w:rsidRPr="00312977">
        <w:rPr>
          <w:rFonts w:ascii="Book Antiqua" w:hAnsi="Book Antiqua"/>
        </w:rPr>
        <w:t xml:space="preserve"> Eradication: A Multicenter Randomized Controlled Trial. </w:t>
      </w:r>
      <w:r w:rsidRPr="00312977">
        <w:rPr>
          <w:rFonts w:ascii="Book Antiqua" w:hAnsi="Book Antiqua"/>
          <w:i/>
          <w:iCs/>
        </w:rPr>
        <w:t xml:space="preserve">Infect Dis </w:t>
      </w:r>
      <w:proofErr w:type="spellStart"/>
      <w:r w:rsidRPr="00312977">
        <w:rPr>
          <w:rFonts w:ascii="Book Antiqua" w:hAnsi="Book Antiqua"/>
          <w:i/>
          <w:iCs/>
        </w:rPr>
        <w:t>Ther</w:t>
      </w:r>
      <w:proofErr w:type="spellEnd"/>
      <w:r w:rsidRPr="00312977">
        <w:rPr>
          <w:rFonts w:ascii="Book Antiqua" w:hAnsi="Book Antiqua"/>
        </w:rPr>
        <w:t xml:space="preserve"> 2021; </w:t>
      </w:r>
      <w:r w:rsidRPr="00312977">
        <w:rPr>
          <w:rFonts w:ascii="Book Antiqua" w:hAnsi="Book Antiqua"/>
          <w:b/>
          <w:bCs/>
        </w:rPr>
        <w:t>10</w:t>
      </w:r>
      <w:r w:rsidRPr="00312977">
        <w:rPr>
          <w:rFonts w:ascii="Book Antiqua" w:hAnsi="Book Antiqua"/>
        </w:rPr>
        <w:t>: 317-333 [PMID: 33270205 DOI: 10.1007/s40121-020-00372-9]</w:t>
      </w:r>
    </w:p>
    <w:p w14:paraId="5F68BFE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9 </w:t>
      </w:r>
      <w:proofErr w:type="spellStart"/>
      <w:r w:rsidRPr="00312977">
        <w:rPr>
          <w:rFonts w:ascii="Book Antiqua" w:hAnsi="Book Antiqua"/>
          <w:b/>
          <w:bCs/>
        </w:rPr>
        <w:t>Ojetti</w:t>
      </w:r>
      <w:proofErr w:type="spellEnd"/>
      <w:r w:rsidRPr="00312977">
        <w:rPr>
          <w:rFonts w:ascii="Book Antiqua" w:hAnsi="Book Antiqua"/>
          <w:b/>
          <w:bCs/>
        </w:rPr>
        <w:t xml:space="preserve"> V</w:t>
      </w:r>
      <w:r w:rsidRPr="00312977">
        <w:rPr>
          <w:rFonts w:ascii="Book Antiqua" w:hAnsi="Book Antiqua"/>
        </w:rPr>
        <w:t xml:space="preserve">, Bruno G, </w:t>
      </w:r>
      <w:proofErr w:type="spellStart"/>
      <w:r w:rsidRPr="00312977">
        <w:rPr>
          <w:rFonts w:ascii="Book Antiqua" w:hAnsi="Book Antiqua"/>
        </w:rPr>
        <w:t>Ainora</w:t>
      </w:r>
      <w:proofErr w:type="spellEnd"/>
      <w:r w:rsidRPr="00312977">
        <w:rPr>
          <w:rFonts w:ascii="Book Antiqua" w:hAnsi="Book Antiqua"/>
        </w:rPr>
        <w:t xml:space="preserve"> ME, </w:t>
      </w:r>
      <w:proofErr w:type="spellStart"/>
      <w:r w:rsidRPr="00312977">
        <w:rPr>
          <w:rFonts w:ascii="Book Antiqua" w:hAnsi="Book Antiqua"/>
        </w:rPr>
        <w:t>Gigante</w:t>
      </w:r>
      <w:proofErr w:type="spellEnd"/>
      <w:r w:rsidRPr="00312977">
        <w:rPr>
          <w:rFonts w:ascii="Book Antiqua" w:hAnsi="Book Antiqua"/>
        </w:rPr>
        <w:t xml:space="preserve"> G, Rizzo G, </w:t>
      </w:r>
      <w:proofErr w:type="spellStart"/>
      <w:r w:rsidRPr="00312977">
        <w:rPr>
          <w:rFonts w:ascii="Book Antiqua" w:hAnsi="Book Antiqua"/>
        </w:rPr>
        <w:t>Roccarina</w:t>
      </w:r>
      <w:proofErr w:type="spellEnd"/>
      <w:r w:rsidRPr="00312977">
        <w:rPr>
          <w:rFonts w:ascii="Book Antiqua" w:hAnsi="Book Antiqua"/>
        </w:rPr>
        <w:t xml:space="preserve"> D, </w:t>
      </w:r>
      <w:proofErr w:type="spellStart"/>
      <w:r w:rsidRPr="00312977">
        <w:rPr>
          <w:rFonts w:ascii="Book Antiqua" w:hAnsi="Book Antiqua"/>
        </w:rPr>
        <w:t>Gasbarrini</w:t>
      </w:r>
      <w:proofErr w:type="spellEnd"/>
      <w:r w:rsidRPr="00312977">
        <w:rPr>
          <w:rFonts w:ascii="Book Antiqua" w:hAnsi="Book Antiqua"/>
        </w:rPr>
        <w:t xml:space="preserve"> A. Impact of Lactobacillus </w:t>
      </w:r>
      <w:proofErr w:type="spellStart"/>
      <w:r w:rsidRPr="00312977">
        <w:rPr>
          <w:rFonts w:ascii="Book Antiqua" w:hAnsi="Book Antiqua"/>
        </w:rPr>
        <w:t>reuteri</w:t>
      </w:r>
      <w:proofErr w:type="spellEnd"/>
      <w:r w:rsidRPr="00312977">
        <w:rPr>
          <w:rFonts w:ascii="Book Antiqua" w:hAnsi="Book Antiqua"/>
        </w:rPr>
        <w:t xml:space="preserve"> Supplementation on Anti-Helicobacter pylori Levofloxacin-Based Second-Line Therapy. </w:t>
      </w:r>
      <w:r w:rsidRPr="00312977">
        <w:rPr>
          <w:rFonts w:ascii="Book Antiqua" w:hAnsi="Book Antiqua"/>
          <w:i/>
          <w:iCs/>
        </w:rPr>
        <w:t xml:space="preserve">Gastroenterol Res </w:t>
      </w:r>
      <w:proofErr w:type="spellStart"/>
      <w:r w:rsidRPr="00312977">
        <w:rPr>
          <w:rFonts w:ascii="Book Antiqua" w:hAnsi="Book Antiqua"/>
          <w:i/>
          <w:iCs/>
        </w:rPr>
        <w:t>Pract</w:t>
      </w:r>
      <w:proofErr w:type="spellEnd"/>
      <w:r w:rsidRPr="00312977">
        <w:rPr>
          <w:rFonts w:ascii="Book Antiqua" w:hAnsi="Book Antiqua"/>
        </w:rPr>
        <w:t xml:space="preserve"> 2012; </w:t>
      </w:r>
      <w:r w:rsidRPr="00312977">
        <w:rPr>
          <w:rFonts w:ascii="Book Antiqua" w:hAnsi="Book Antiqua"/>
          <w:b/>
          <w:bCs/>
        </w:rPr>
        <w:t>2012</w:t>
      </w:r>
      <w:r w:rsidRPr="00312977">
        <w:rPr>
          <w:rFonts w:ascii="Book Antiqua" w:hAnsi="Book Antiqua"/>
        </w:rPr>
        <w:t>: 740381 [PMID: 22690211 DOI: 10.1155/2012/740381]</w:t>
      </w:r>
    </w:p>
    <w:p w14:paraId="509753E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10 </w:t>
      </w:r>
      <w:r w:rsidRPr="00312977">
        <w:rPr>
          <w:rFonts w:ascii="Book Antiqua" w:hAnsi="Book Antiqua"/>
          <w:b/>
          <w:bCs/>
        </w:rPr>
        <w:t>Du YQ</w:t>
      </w:r>
      <w:r w:rsidRPr="00312977">
        <w:rPr>
          <w:rFonts w:ascii="Book Antiqua" w:hAnsi="Book Antiqua"/>
        </w:rPr>
        <w:t xml:space="preserve">, Su T, Fan JG, Lu YX, Zheng P, Li XH, Guo CY, Xu P, Gong YF, Li ZS. Adjuvant probiotics improve the eradication effect of triple therapy for Helicobacter pylori infection. </w:t>
      </w:r>
      <w:r w:rsidRPr="00312977">
        <w:rPr>
          <w:rFonts w:ascii="Book Antiqua" w:hAnsi="Book Antiqua"/>
          <w:i/>
          <w:iCs/>
        </w:rPr>
        <w:t>World J Gastroenterol</w:t>
      </w:r>
      <w:r w:rsidRPr="00312977">
        <w:rPr>
          <w:rFonts w:ascii="Book Antiqua" w:hAnsi="Book Antiqua"/>
        </w:rPr>
        <w:t xml:space="preserve"> 2012; </w:t>
      </w:r>
      <w:r w:rsidRPr="00312977">
        <w:rPr>
          <w:rFonts w:ascii="Book Antiqua" w:hAnsi="Book Antiqua"/>
          <w:b/>
          <w:bCs/>
        </w:rPr>
        <w:t>18</w:t>
      </w:r>
      <w:r w:rsidRPr="00312977">
        <w:rPr>
          <w:rFonts w:ascii="Book Antiqua" w:hAnsi="Book Antiqua"/>
        </w:rPr>
        <w:t>: 6302-6307 [PMID: 23180952 DOI: 10.3748/wjg.v18.i43.6302]</w:t>
      </w:r>
    </w:p>
    <w:p w14:paraId="587B250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11 </w:t>
      </w:r>
      <w:r w:rsidRPr="00312977">
        <w:rPr>
          <w:rFonts w:ascii="Book Antiqua" w:hAnsi="Book Antiqua"/>
          <w:b/>
          <w:bCs/>
        </w:rPr>
        <w:t>Shi X</w:t>
      </w:r>
      <w:r w:rsidRPr="00312977">
        <w:rPr>
          <w:rFonts w:ascii="Book Antiqua" w:hAnsi="Book Antiqua"/>
        </w:rPr>
        <w:t xml:space="preserve">, Zhang J, Mo L, Shi J, Qin M, Huang X. Efficacy and safety of probiotics in eradicating Helicobacter pylori: A network meta-analysis. </w:t>
      </w:r>
      <w:r w:rsidRPr="00312977">
        <w:rPr>
          <w:rFonts w:ascii="Book Antiqua" w:hAnsi="Book Antiqua"/>
          <w:i/>
          <w:iCs/>
        </w:rPr>
        <w:t>Medicine (Baltimore)</w:t>
      </w:r>
      <w:r w:rsidRPr="00312977">
        <w:rPr>
          <w:rFonts w:ascii="Book Antiqua" w:hAnsi="Book Antiqua"/>
        </w:rPr>
        <w:t xml:space="preserve"> 2019; </w:t>
      </w:r>
      <w:r w:rsidRPr="00312977">
        <w:rPr>
          <w:rFonts w:ascii="Book Antiqua" w:hAnsi="Book Antiqua"/>
          <w:b/>
          <w:bCs/>
        </w:rPr>
        <w:t>98</w:t>
      </w:r>
      <w:r w:rsidRPr="00312977">
        <w:rPr>
          <w:rFonts w:ascii="Book Antiqua" w:hAnsi="Book Antiqua"/>
        </w:rPr>
        <w:t>: e15180 [PMID: 30985706 DOI: 10.1097/MD.0000000000015180]</w:t>
      </w:r>
    </w:p>
    <w:p w14:paraId="07486266"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12 </w:t>
      </w:r>
      <w:proofErr w:type="spellStart"/>
      <w:r w:rsidRPr="00312977">
        <w:rPr>
          <w:rFonts w:ascii="Book Antiqua" w:hAnsi="Book Antiqua"/>
          <w:b/>
          <w:bCs/>
        </w:rPr>
        <w:t>Heimesaat</w:t>
      </w:r>
      <w:proofErr w:type="spellEnd"/>
      <w:r w:rsidRPr="00312977">
        <w:rPr>
          <w:rFonts w:ascii="Book Antiqua" w:hAnsi="Book Antiqua"/>
          <w:b/>
          <w:bCs/>
        </w:rPr>
        <w:t xml:space="preserve"> MM</w:t>
      </w:r>
      <w:r w:rsidRPr="00312977">
        <w:rPr>
          <w:rFonts w:ascii="Book Antiqua" w:hAnsi="Book Antiqua"/>
        </w:rPr>
        <w:t xml:space="preserve">, Fischer A, </w:t>
      </w:r>
      <w:proofErr w:type="spellStart"/>
      <w:r w:rsidRPr="00312977">
        <w:rPr>
          <w:rFonts w:ascii="Book Antiqua" w:hAnsi="Book Antiqua"/>
        </w:rPr>
        <w:t>Plickert</w:t>
      </w:r>
      <w:proofErr w:type="spellEnd"/>
      <w:r w:rsidRPr="00312977">
        <w:rPr>
          <w:rFonts w:ascii="Book Antiqua" w:hAnsi="Book Antiqua"/>
        </w:rPr>
        <w:t xml:space="preserve"> R, Wiedemann T, </w:t>
      </w:r>
      <w:proofErr w:type="spellStart"/>
      <w:r w:rsidRPr="00312977">
        <w:rPr>
          <w:rFonts w:ascii="Book Antiqua" w:hAnsi="Book Antiqua"/>
        </w:rPr>
        <w:t>Loddenkemper</w:t>
      </w:r>
      <w:proofErr w:type="spellEnd"/>
      <w:r w:rsidRPr="00312977">
        <w:rPr>
          <w:rFonts w:ascii="Book Antiqua" w:hAnsi="Book Antiqua"/>
        </w:rPr>
        <w:t xml:space="preserve"> C, </w:t>
      </w:r>
      <w:proofErr w:type="spellStart"/>
      <w:r w:rsidRPr="00312977">
        <w:rPr>
          <w:rFonts w:ascii="Book Antiqua" w:hAnsi="Book Antiqua"/>
        </w:rPr>
        <w:t>Göbel</w:t>
      </w:r>
      <w:proofErr w:type="spellEnd"/>
      <w:r w:rsidRPr="00312977">
        <w:rPr>
          <w:rFonts w:ascii="Book Antiqua" w:hAnsi="Book Antiqua"/>
        </w:rPr>
        <w:t xml:space="preserve"> UB, </w:t>
      </w:r>
      <w:proofErr w:type="spellStart"/>
      <w:r w:rsidRPr="00312977">
        <w:rPr>
          <w:rFonts w:ascii="Book Antiqua" w:hAnsi="Book Antiqua"/>
        </w:rPr>
        <w:t>Bereswill</w:t>
      </w:r>
      <w:proofErr w:type="spellEnd"/>
      <w:r w:rsidRPr="00312977">
        <w:rPr>
          <w:rFonts w:ascii="Book Antiqua" w:hAnsi="Book Antiqua"/>
        </w:rPr>
        <w:t xml:space="preserve"> S, Rieder G. Helicobacter pylori induced gastric immunopathology is associated with distinct microbiota changes in the large intestines of long-term infected </w:t>
      </w:r>
      <w:r w:rsidRPr="00312977">
        <w:rPr>
          <w:rFonts w:ascii="Book Antiqua" w:hAnsi="Book Antiqua"/>
        </w:rPr>
        <w:lastRenderedPageBreak/>
        <w:t xml:space="preserve">Mongolian gerbils.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2014; </w:t>
      </w:r>
      <w:r w:rsidRPr="00312977">
        <w:rPr>
          <w:rFonts w:ascii="Book Antiqua" w:hAnsi="Book Antiqua"/>
          <w:b/>
          <w:bCs/>
        </w:rPr>
        <w:t>9</w:t>
      </w:r>
      <w:r w:rsidRPr="00312977">
        <w:rPr>
          <w:rFonts w:ascii="Book Antiqua" w:hAnsi="Book Antiqua"/>
        </w:rPr>
        <w:t>: e100362 [PMID: 24941045 DOI: 10.1371/journal.pone.0100362]</w:t>
      </w:r>
    </w:p>
    <w:p w14:paraId="7EF3A94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13 </w:t>
      </w:r>
      <w:proofErr w:type="spellStart"/>
      <w:r w:rsidRPr="00312977">
        <w:rPr>
          <w:rFonts w:ascii="Book Antiqua" w:hAnsi="Book Antiqua"/>
          <w:b/>
          <w:bCs/>
        </w:rPr>
        <w:t>Kienesberger</w:t>
      </w:r>
      <w:proofErr w:type="spellEnd"/>
      <w:r w:rsidRPr="00312977">
        <w:rPr>
          <w:rFonts w:ascii="Book Antiqua" w:hAnsi="Book Antiqua"/>
          <w:b/>
          <w:bCs/>
        </w:rPr>
        <w:t xml:space="preserve"> S</w:t>
      </w:r>
      <w:r w:rsidRPr="00312977">
        <w:rPr>
          <w:rFonts w:ascii="Book Antiqua" w:hAnsi="Book Antiqua"/>
        </w:rPr>
        <w:t xml:space="preserve">, Cox LM, </w:t>
      </w:r>
      <w:proofErr w:type="spellStart"/>
      <w:r w:rsidRPr="00312977">
        <w:rPr>
          <w:rFonts w:ascii="Book Antiqua" w:hAnsi="Book Antiqua"/>
        </w:rPr>
        <w:t>Livanos</w:t>
      </w:r>
      <w:proofErr w:type="spellEnd"/>
      <w:r w:rsidRPr="00312977">
        <w:rPr>
          <w:rFonts w:ascii="Book Antiqua" w:hAnsi="Book Antiqua"/>
        </w:rPr>
        <w:t xml:space="preserve"> A, Zhang XS, Chung J, Perez-Perez GI, </w:t>
      </w:r>
      <w:proofErr w:type="spellStart"/>
      <w:r w:rsidRPr="00312977">
        <w:rPr>
          <w:rFonts w:ascii="Book Antiqua" w:hAnsi="Book Antiqua"/>
        </w:rPr>
        <w:t>Gorkiewicz</w:t>
      </w:r>
      <w:proofErr w:type="spellEnd"/>
      <w:r w:rsidRPr="00312977">
        <w:rPr>
          <w:rFonts w:ascii="Book Antiqua" w:hAnsi="Book Antiqua"/>
        </w:rPr>
        <w:t xml:space="preserve"> G, </w:t>
      </w:r>
      <w:proofErr w:type="spellStart"/>
      <w:r w:rsidRPr="00312977">
        <w:rPr>
          <w:rFonts w:ascii="Book Antiqua" w:hAnsi="Book Antiqua"/>
        </w:rPr>
        <w:t>Zechner</w:t>
      </w:r>
      <w:proofErr w:type="spellEnd"/>
      <w:r w:rsidRPr="00312977">
        <w:rPr>
          <w:rFonts w:ascii="Book Antiqua" w:hAnsi="Book Antiqua"/>
        </w:rPr>
        <w:t xml:space="preserve"> EL, Blaser MJ. Gastric Helicobacter pylori Infection Affects Local and Distant Microbial Populations and Host Responses. </w:t>
      </w:r>
      <w:r w:rsidRPr="00312977">
        <w:rPr>
          <w:rFonts w:ascii="Book Antiqua" w:hAnsi="Book Antiqua"/>
          <w:i/>
          <w:iCs/>
        </w:rPr>
        <w:t>Cell Rep</w:t>
      </w:r>
      <w:r w:rsidRPr="00312977">
        <w:rPr>
          <w:rFonts w:ascii="Book Antiqua" w:hAnsi="Book Antiqua"/>
        </w:rPr>
        <w:t xml:space="preserve"> 2016; </w:t>
      </w:r>
      <w:r w:rsidRPr="00312977">
        <w:rPr>
          <w:rFonts w:ascii="Book Antiqua" w:hAnsi="Book Antiqua"/>
          <w:b/>
          <w:bCs/>
        </w:rPr>
        <w:t>14</w:t>
      </w:r>
      <w:r w:rsidRPr="00312977">
        <w:rPr>
          <w:rFonts w:ascii="Book Antiqua" w:hAnsi="Book Antiqua"/>
        </w:rPr>
        <w:t>: 1395-1407 [PMID: 26854236 DOI: 10.1016/j.celrep.2016.01.017]</w:t>
      </w:r>
    </w:p>
    <w:p w14:paraId="64B150B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14 </w:t>
      </w:r>
      <w:r w:rsidRPr="00312977">
        <w:rPr>
          <w:rFonts w:ascii="Book Antiqua" w:hAnsi="Book Antiqua"/>
          <w:b/>
          <w:bCs/>
        </w:rPr>
        <w:t>Frost F</w:t>
      </w:r>
      <w:r w:rsidRPr="00312977">
        <w:rPr>
          <w:rFonts w:ascii="Book Antiqua" w:hAnsi="Book Antiqua"/>
        </w:rPr>
        <w:t xml:space="preserve">, </w:t>
      </w:r>
      <w:proofErr w:type="spellStart"/>
      <w:r w:rsidRPr="00312977">
        <w:rPr>
          <w:rFonts w:ascii="Book Antiqua" w:hAnsi="Book Antiqua"/>
        </w:rPr>
        <w:t>Kacprowski</w:t>
      </w:r>
      <w:proofErr w:type="spellEnd"/>
      <w:r w:rsidRPr="00312977">
        <w:rPr>
          <w:rFonts w:ascii="Book Antiqua" w:hAnsi="Book Antiqua"/>
        </w:rPr>
        <w:t xml:space="preserve"> T, </w:t>
      </w:r>
      <w:proofErr w:type="spellStart"/>
      <w:r w:rsidRPr="00312977">
        <w:rPr>
          <w:rFonts w:ascii="Book Antiqua" w:hAnsi="Book Antiqua"/>
        </w:rPr>
        <w:t>Rühlemann</w:t>
      </w:r>
      <w:proofErr w:type="spellEnd"/>
      <w:r w:rsidRPr="00312977">
        <w:rPr>
          <w:rFonts w:ascii="Book Antiqua" w:hAnsi="Book Antiqua"/>
        </w:rPr>
        <w:t xml:space="preserve"> M, Bang C, Franke A, Zimmermann K, </w:t>
      </w:r>
      <w:proofErr w:type="spellStart"/>
      <w:r w:rsidRPr="00312977">
        <w:rPr>
          <w:rFonts w:ascii="Book Antiqua" w:hAnsi="Book Antiqua"/>
        </w:rPr>
        <w:t>Nauck</w:t>
      </w:r>
      <w:proofErr w:type="spellEnd"/>
      <w:r w:rsidRPr="00312977">
        <w:rPr>
          <w:rFonts w:ascii="Book Antiqua" w:hAnsi="Book Antiqua"/>
        </w:rPr>
        <w:t xml:space="preserve"> M, </w:t>
      </w:r>
      <w:proofErr w:type="spellStart"/>
      <w:r w:rsidRPr="00312977">
        <w:rPr>
          <w:rFonts w:ascii="Book Antiqua" w:hAnsi="Book Antiqua"/>
        </w:rPr>
        <w:t>Völker</w:t>
      </w:r>
      <w:proofErr w:type="spellEnd"/>
      <w:r w:rsidRPr="00312977">
        <w:rPr>
          <w:rFonts w:ascii="Book Antiqua" w:hAnsi="Book Antiqua"/>
        </w:rPr>
        <w:t xml:space="preserve"> U, </w:t>
      </w:r>
      <w:proofErr w:type="spellStart"/>
      <w:r w:rsidRPr="00312977">
        <w:rPr>
          <w:rFonts w:ascii="Book Antiqua" w:hAnsi="Book Antiqua"/>
        </w:rPr>
        <w:t>Völzke</w:t>
      </w:r>
      <w:proofErr w:type="spellEnd"/>
      <w:r w:rsidRPr="00312977">
        <w:rPr>
          <w:rFonts w:ascii="Book Antiqua" w:hAnsi="Book Antiqua"/>
        </w:rPr>
        <w:t xml:space="preserve"> H, </w:t>
      </w:r>
      <w:proofErr w:type="spellStart"/>
      <w:r w:rsidRPr="00312977">
        <w:rPr>
          <w:rFonts w:ascii="Book Antiqua" w:hAnsi="Book Antiqua"/>
        </w:rPr>
        <w:t>Biffar</w:t>
      </w:r>
      <w:proofErr w:type="spellEnd"/>
      <w:r w:rsidRPr="00312977">
        <w:rPr>
          <w:rFonts w:ascii="Book Antiqua" w:hAnsi="Book Antiqua"/>
        </w:rPr>
        <w:t xml:space="preserve"> R, Schulz C, </w:t>
      </w:r>
      <w:proofErr w:type="spellStart"/>
      <w:r w:rsidRPr="00312977">
        <w:rPr>
          <w:rFonts w:ascii="Book Antiqua" w:hAnsi="Book Antiqua"/>
        </w:rPr>
        <w:t>Mayerle</w:t>
      </w:r>
      <w:proofErr w:type="spellEnd"/>
      <w:r w:rsidRPr="00312977">
        <w:rPr>
          <w:rFonts w:ascii="Book Antiqua" w:hAnsi="Book Antiqua"/>
        </w:rPr>
        <w:t xml:space="preserve"> J, Weiss FU, </w:t>
      </w:r>
      <w:proofErr w:type="spellStart"/>
      <w:r w:rsidRPr="00312977">
        <w:rPr>
          <w:rFonts w:ascii="Book Antiqua" w:hAnsi="Book Antiqua"/>
        </w:rPr>
        <w:t>Homuth</w:t>
      </w:r>
      <w:proofErr w:type="spellEnd"/>
      <w:r w:rsidRPr="00312977">
        <w:rPr>
          <w:rFonts w:ascii="Book Antiqua" w:hAnsi="Book Antiqua"/>
        </w:rPr>
        <w:t xml:space="preserve"> G, Lerch MM. Helicobacter pylori infection associates with fecal microbiota composition and diversity. </w:t>
      </w:r>
      <w:r w:rsidRPr="00312977">
        <w:rPr>
          <w:rFonts w:ascii="Book Antiqua" w:hAnsi="Book Antiqua"/>
          <w:i/>
          <w:iCs/>
        </w:rPr>
        <w:t>Sci Rep</w:t>
      </w:r>
      <w:r w:rsidRPr="00312977">
        <w:rPr>
          <w:rFonts w:ascii="Book Antiqua" w:hAnsi="Book Antiqua"/>
        </w:rPr>
        <w:t xml:space="preserve"> 2019; </w:t>
      </w:r>
      <w:r w:rsidRPr="00312977">
        <w:rPr>
          <w:rFonts w:ascii="Book Antiqua" w:hAnsi="Book Antiqua"/>
          <w:b/>
          <w:bCs/>
        </w:rPr>
        <w:t>9</w:t>
      </w:r>
      <w:r w:rsidRPr="00312977">
        <w:rPr>
          <w:rFonts w:ascii="Book Antiqua" w:hAnsi="Book Antiqua"/>
        </w:rPr>
        <w:t>: 20100 [PMID: 31882864 DOI: 10.1038/s41598-019-56631-4]</w:t>
      </w:r>
    </w:p>
    <w:p w14:paraId="01738E5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15 </w:t>
      </w:r>
      <w:r w:rsidRPr="00312977">
        <w:rPr>
          <w:rFonts w:ascii="Book Antiqua" w:hAnsi="Book Antiqua"/>
          <w:b/>
          <w:bCs/>
        </w:rPr>
        <w:t>Dash NR</w:t>
      </w:r>
      <w:r w:rsidRPr="00312977">
        <w:rPr>
          <w:rFonts w:ascii="Book Antiqua" w:hAnsi="Book Antiqua"/>
        </w:rPr>
        <w:t xml:space="preserve">, </w:t>
      </w:r>
      <w:proofErr w:type="spellStart"/>
      <w:r w:rsidRPr="00312977">
        <w:rPr>
          <w:rFonts w:ascii="Book Antiqua" w:hAnsi="Book Antiqua"/>
        </w:rPr>
        <w:t>Khoder</w:t>
      </w:r>
      <w:proofErr w:type="spellEnd"/>
      <w:r w:rsidRPr="00312977">
        <w:rPr>
          <w:rFonts w:ascii="Book Antiqua" w:hAnsi="Book Antiqua"/>
        </w:rPr>
        <w:t xml:space="preserve"> G, Nada AM, Al </w:t>
      </w:r>
      <w:proofErr w:type="spellStart"/>
      <w:r w:rsidRPr="00312977">
        <w:rPr>
          <w:rFonts w:ascii="Book Antiqua" w:hAnsi="Book Antiqua"/>
        </w:rPr>
        <w:t>Bataineh</w:t>
      </w:r>
      <w:proofErr w:type="spellEnd"/>
      <w:r w:rsidRPr="00312977">
        <w:rPr>
          <w:rFonts w:ascii="Book Antiqua" w:hAnsi="Book Antiqua"/>
        </w:rPr>
        <w:t xml:space="preserve"> MT. Exploring the impact of Helicobacter pylori on gut microbiome composition.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2019; </w:t>
      </w:r>
      <w:r w:rsidRPr="00312977">
        <w:rPr>
          <w:rFonts w:ascii="Book Antiqua" w:hAnsi="Book Antiqua"/>
          <w:b/>
          <w:bCs/>
        </w:rPr>
        <w:t>14</w:t>
      </w:r>
      <w:r w:rsidRPr="00312977">
        <w:rPr>
          <w:rFonts w:ascii="Book Antiqua" w:hAnsi="Book Antiqua"/>
        </w:rPr>
        <w:t>: e0218274 [PMID: 31211818 DOI: 10.1371/journal.pone.0218274]</w:t>
      </w:r>
    </w:p>
    <w:p w14:paraId="4927BEF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16 </w:t>
      </w:r>
      <w:r w:rsidRPr="00312977">
        <w:rPr>
          <w:rFonts w:ascii="Book Antiqua" w:hAnsi="Book Antiqua"/>
          <w:b/>
          <w:bCs/>
        </w:rPr>
        <w:t>Song M</w:t>
      </w:r>
      <w:r w:rsidRPr="00312977">
        <w:rPr>
          <w:rFonts w:ascii="Book Antiqua" w:hAnsi="Book Antiqua"/>
        </w:rPr>
        <w:t xml:space="preserve">, Chan AT, Sun J. Influence of the Gut Microbiome, Diet, and Environment on Risk of Colorectal Cancer. </w:t>
      </w:r>
      <w:r w:rsidRPr="00312977">
        <w:rPr>
          <w:rFonts w:ascii="Book Antiqua" w:hAnsi="Book Antiqua"/>
          <w:i/>
          <w:iCs/>
        </w:rPr>
        <w:t>Gastroenterology</w:t>
      </w:r>
      <w:r w:rsidRPr="00312977">
        <w:rPr>
          <w:rFonts w:ascii="Book Antiqua" w:hAnsi="Book Antiqua"/>
        </w:rPr>
        <w:t xml:space="preserve"> 2020; </w:t>
      </w:r>
      <w:r w:rsidRPr="00312977">
        <w:rPr>
          <w:rFonts w:ascii="Book Antiqua" w:hAnsi="Book Antiqua"/>
          <w:b/>
          <w:bCs/>
        </w:rPr>
        <w:t>158</w:t>
      </w:r>
      <w:r w:rsidRPr="00312977">
        <w:rPr>
          <w:rFonts w:ascii="Book Antiqua" w:hAnsi="Book Antiqua"/>
        </w:rPr>
        <w:t>: 322-340 [PMID: 31586566 DOI: 10.1053/j.gastro.2019.06.048]</w:t>
      </w:r>
    </w:p>
    <w:p w14:paraId="14D53DFB"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17 </w:t>
      </w:r>
      <w:r w:rsidRPr="00312977">
        <w:rPr>
          <w:rFonts w:ascii="Book Antiqua" w:hAnsi="Book Antiqua"/>
          <w:b/>
          <w:bCs/>
        </w:rPr>
        <w:t>Butt J</w:t>
      </w:r>
      <w:r w:rsidRPr="00312977">
        <w:rPr>
          <w:rFonts w:ascii="Book Antiqua" w:hAnsi="Book Antiqua"/>
        </w:rPr>
        <w:t xml:space="preserve">, </w:t>
      </w:r>
      <w:proofErr w:type="spellStart"/>
      <w:r w:rsidRPr="00312977">
        <w:rPr>
          <w:rFonts w:ascii="Book Antiqua" w:hAnsi="Book Antiqua"/>
        </w:rPr>
        <w:t>Varga</w:t>
      </w:r>
      <w:proofErr w:type="spellEnd"/>
      <w:r w:rsidRPr="00312977">
        <w:rPr>
          <w:rFonts w:ascii="Book Antiqua" w:hAnsi="Book Antiqua"/>
        </w:rPr>
        <w:t xml:space="preserve"> MG, Blot WJ, Teras L, Visvanathan K, Le Marchand L, </w:t>
      </w:r>
      <w:proofErr w:type="spellStart"/>
      <w:r w:rsidRPr="00312977">
        <w:rPr>
          <w:rFonts w:ascii="Book Antiqua" w:hAnsi="Book Antiqua"/>
        </w:rPr>
        <w:t>Haiman</w:t>
      </w:r>
      <w:proofErr w:type="spellEnd"/>
      <w:r w:rsidRPr="00312977">
        <w:rPr>
          <w:rFonts w:ascii="Book Antiqua" w:hAnsi="Book Antiqua"/>
        </w:rPr>
        <w:t xml:space="preserve"> C, Chen Y, Bao Y, </w:t>
      </w:r>
      <w:proofErr w:type="spellStart"/>
      <w:r w:rsidRPr="00312977">
        <w:rPr>
          <w:rFonts w:ascii="Book Antiqua" w:hAnsi="Book Antiqua"/>
        </w:rPr>
        <w:t>Sesso</w:t>
      </w:r>
      <w:proofErr w:type="spellEnd"/>
      <w:r w:rsidRPr="00312977">
        <w:rPr>
          <w:rFonts w:ascii="Book Antiqua" w:hAnsi="Book Antiqua"/>
        </w:rPr>
        <w:t xml:space="preserve"> HD, </w:t>
      </w:r>
      <w:proofErr w:type="spellStart"/>
      <w:r w:rsidRPr="00312977">
        <w:rPr>
          <w:rFonts w:ascii="Book Antiqua" w:hAnsi="Book Antiqua"/>
        </w:rPr>
        <w:t>Wassertheil</w:t>
      </w:r>
      <w:proofErr w:type="spellEnd"/>
      <w:r w:rsidRPr="00312977">
        <w:rPr>
          <w:rFonts w:ascii="Book Antiqua" w:hAnsi="Book Antiqua"/>
        </w:rPr>
        <w:t xml:space="preserve">-Smoller S, Ho GYF, Tinker LE, Peek RM, Potter JD, Cover TL, Hendrix LH, Huang LC, </w:t>
      </w:r>
      <w:proofErr w:type="spellStart"/>
      <w:r w:rsidRPr="00312977">
        <w:rPr>
          <w:rFonts w:ascii="Book Antiqua" w:hAnsi="Book Antiqua"/>
        </w:rPr>
        <w:t>Hyslop</w:t>
      </w:r>
      <w:proofErr w:type="spellEnd"/>
      <w:r w:rsidRPr="00312977">
        <w:rPr>
          <w:rFonts w:ascii="Book Antiqua" w:hAnsi="Book Antiqua"/>
        </w:rPr>
        <w:t xml:space="preserve"> T, Um C, </w:t>
      </w:r>
      <w:proofErr w:type="spellStart"/>
      <w:r w:rsidRPr="00312977">
        <w:rPr>
          <w:rFonts w:ascii="Book Antiqua" w:hAnsi="Book Antiqua"/>
        </w:rPr>
        <w:t>Grodstein</w:t>
      </w:r>
      <w:proofErr w:type="spellEnd"/>
      <w:r w:rsidRPr="00312977">
        <w:rPr>
          <w:rFonts w:ascii="Book Antiqua" w:hAnsi="Book Antiqua"/>
        </w:rPr>
        <w:t xml:space="preserve"> F, Song M, </w:t>
      </w:r>
      <w:proofErr w:type="spellStart"/>
      <w:r w:rsidRPr="00312977">
        <w:rPr>
          <w:rFonts w:ascii="Book Antiqua" w:hAnsi="Book Antiqua"/>
        </w:rPr>
        <w:t>Zeleniuch-Jacquotte</w:t>
      </w:r>
      <w:proofErr w:type="spellEnd"/>
      <w:r w:rsidRPr="00312977">
        <w:rPr>
          <w:rFonts w:ascii="Book Antiqua" w:hAnsi="Book Antiqua"/>
        </w:rPr>
        <w:t xml:space="preserve"> A, Berndt S, Hildesheim A, </w:t>
      </w:r>
      <w:proofErr w:type="spellStart"/>
      <w:r w:rsidRPr="00312977">
        <w:rPr>
          <w:rFonts w:ascii="Book Antiqua" w:hAnsi="Book Antiqua"/>
        </w:rPr>
        <w:t>Waterboer</w:t>
      </w:r>
      <w:proofErr w:type="spellEnd"/>
      <w:r w:rsidRPr="00312977">
        <w:rPr>
          <w:rFonts w:ascii="Book Antiqua" w:hAnsi="Book Antiqua"/>
        </w:rPr>
        <w:t xml:space="preserve"> T, </w:t>
      </w:r>
      <w:proofErr w:type="spellStart"/>
      <w:r w:rsidRPr="00312977">
        <w:rPr>
          <w:rFonts w:ascii="Book Antiqua" w:hAnsi="Book Antiqua"/>
        </w:rPr>
        <w:t>Pawlita</w:t>
      </w:r>
      <w:proofErr w:type="spellEnd"/>
      <w:r w:rsidRPr="00312977">
        <w:rPr>
          <w:rFonts w:ascii="Book Antiqua" w:hAnsi="Book Antiqua"/>
        </w:rPr>
        <w:t xml:space="preserve"> M, </w:t>
      </w:r>
      <w:proofErr w:type="spellStart"/>
      <w:r w:rsidRPr="00312977">
        <w:rPr>
          <w:rFonts w:ascii="Book Antiqua" w:hAnsi="Book Antiqua"/>
        </w:rPr>
        <w:t>Epplein</w:t>
      </w:r>
      <w:proofErr w:type="spellEnd"/>
      <w:r w:rsidRPr="00312977">
        <w:rPr>
          <w:rFonts w:ascii="Book Antiqua" w:hAnsi="Book Antiqua"/>
        </w:rPr>
        <w:t xml:space="preserve"> M. Serologic Response to Helicobacter pylori Proteins Associated With Risk of Colorectal Cancer Among Diverse Populations in the United States. </w:t>
      </w:r>
      <w:r w:rsidRPr="00312977">
        <w:rPr>
          <w:rFonts w:ascii="Book Antiqua" w:hAnsi="Book Antiqua"/>
          <w:i/>
          <w:iCs/>
        </w:rPr>
        <w:t>Gastroenterology</w:t>
      </w:r>
      <w:r w:rsidRPr="00312977">
        <w:rPr>
          <w:rFonts w:ascii="Book Antiqua" w:hAnsi="Book Antiqua"/>
        </w:rPr>
        <w:t xml:space="preserve"> 2019; </w:t>
      </w:r>
      <w:r w:rsidRPr="00312977">
        <w:rPr>
          <w:rFonts w:ascii="Book Antiqua" w:hAnsi="Book Antiqua"/>
          <w:b/>
          <w:bCs/>
        </w:rPr>
        <w:t>156</w:t>
      </w:r>
      <w:r w:rsidRPr="00312977">
        <w:rPr>
          <w:rFonts w:ascii="Book Antiqua" w:hAnsi="Book Antiqua"/>
        </w:rPr>
        <w:t>: 175-186.e2 [PMID: 30296434 DOI: 10.1053/j.gastro.2018.09.054]</w:t>
      </w:r>
    </w:p>
    <w:p w14:paraId="53B792F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18 </w:t>
      </w:r>
      <w:r w:rsidRPr="00312977">
        <w:rPr>
          <w:rFonts w:ascii="Book Antiqua" w:hAnsi="Book Antiqua"/>
          <w:b/>
          <w:bCs/>
        </w:rPr>
        <w:t>Qin J</w:t>
      </w:r>
      <w:r w:rsidRPr="00312977">
        <w:rPr>
          <w:rFonts w:ascii="Book Antiqua" w:hAnsi="Book Antiqua"/>
        </w:rPr>
        <w:t xml:space="preserve">, Li Y, Cai Z, Li S, Zhu J, Zhang F, Liang S, Zhang W, Guan Y, Shen D, Peng Y, Zhang D, </w:t>
      </w:r>
      <w:proofErr w:type="spellStart"/>
      <w:r w:rsidRPr="00312977">
        <w:rPr>
          <w:rFonts w:ascii="Book Antiqua" w:hAnsi="Book Antiqua"/>
        </w:rPr>
        <w:t>Jie</w:t>
      </w:r>
      <w:proofErr w:type="spellEnd"/>
      <w:r w:rsidRPr="00312977">
        <w:rPr>
          <w:rFonts w:ascii="Book Antiqua" w:hAnsi="Book Antiqua"/>
        </w:rPr>
        <w:t xml:space="preserve"> Z, Wu W, Qin Y, </w:t>
      </w:r>
      <w:proofErr w:type="spellStart"/>
      <w:r w:rsidRPr="00312977">
        <w:rPr>
          <w:rFonts w:ascii="Book Antiqua" w:hAnsi="Book Antiqua"/>
        </w:rPr>
        <w:t>Xue</w:t>
      </w:r>
      <w:proofErr w:type="spellEnd"/>
      <w:r w:rsidRPr="00312977">
        <w:rPr>
          <w:rFonts w:ascii="Book Antiqua" w:hAnsi="Book Antiqua"/>
        </w:rPr>
        <w:t xml:space="preserve"> W, Li J, Han L, Lu D, Wu P, Dai Y, Sun X, Li Z, Tang A, Zhong S, Li X, Chen W, Xu R, Wang M, Feng Q, Gong M, Yu J, Zhang Y, Zhang M, Hansen T, Sanchez G, </w:t>
      </w:r>
      <w:proofErr w:type="spellStart"/>
      <w:r w:rsidRPr="00312977">
        <w:rPr>
          <w:rFonts w:ascii="Book Antiqua" w:hAnsi="Book Antiqua"/>
        </w:rPr>
        <w:t>Raes</w:t>
      </w:r>
      <w:proofErr w:type="spellEnd"/>
      <w:r w:rsidRPr="00312977">
        <w:rPr>
          <w:rFonts w:ascii="Book Antiqua" w:hAnsi="Book Antiqua"/>
        </w:rPr>
        <w:t xml:space="preserve"> J, </w:t>
      </w:r>
      <w:proofErr w:type="spellStart"/>
      <w:r w:rsidRPr="00312977">
        <w:rPr>
          <w:rFonts w:ascii="Book Antiqua" w:hAnsi="Book Antiqua"/>
        </w:rPr>
        <w:t>Falony</w:t>
      </w:r>
      <w:proofErr w:type="spellEnd"/>
      <w:r w:rsidRPr="00312977">
        <w:rPr>
          <w:rFonts w:ascii="Book Antiqua" w:hAnsi="Book Antiqua"/>
        </w:rPr>
        <w:t xml:space="preserve"> G, Okuda S, Almeida M, </w:t>
      </w:r>
      <w:proofErr w:type="spellStart"/>
      <w:r w:rsidRPr="00312977">
        <w:rPr>
          <w:rFonts w:ascii="Book Antiqua" w:hAnsi="Book Antiqua"/>
        </w:rPr>
        <w:t>LeChatelier</w:t>
      </w:r>
      <w:proofErr w:type="spellEnd"/>
      <w:r w:rsidRPr="00312977">
        <w:rPr>
          <w:rFonts w:ascii="Book Antiqua" w:hAnsi="Book Antiqua"/>
        </w:rPr>
        <w:t xml:space="preserve"> E, Renault P, Pons N, </w:t>
      </w:r>
      <w:proofErr w:type="spellStart"/>
      <w:r w:rsidRPr="00312977">
        <w:rPr>
          <w:rFonts w:ascii="Book Antiqua" w:hAnsi="Book Antiqua"/>
        </w:rPr>
        <w:t>Batto</w:t>
      </w:r>
      <w:proofErr w:type="spellEnd"/>
      <w:r w:rsidRPr="00312977">
        <w:rPr>
          <w:rFonts w:ascii="Book Antiqua" w:hAnsi="Book Antiqua"/>
        </w:rPr>
        <w:t xml:space="preserve"> JM, Zhang Z, Chen H, Yang R, Zheng W, Li S, Yang H, Wang J, Ehrlich SD, Nielsen R, Pedersen O, Kristiansen K, Wang J. A metagenome-wide association </w:t>
      </w:r>
      <w:r w:rsidRPr="00312977">
        <w:rPr>
          <w:rFonts w:ascii="Book Antiqua" w:hAnsi="Book Antiqua"/>
        </w:rPr>
        <w:lastRenderedPageBreak/>
        <w:t xml:space="preserve">study of gut microbiota in type 2 diabetes. </w:t>
      </w:r>
      <w:r w:rsidRPr="00312977">
        <w:rPr>
          <w:rFonts w:ascii="Book Antiqua" w:hAnsi="Book Antiqua"/>
          <w:i/>
          <w:iCs/>
        </w:rPr>
        <w:t>Nature</w:t>
      </w:r>
      <w:r w:rsidRPr="00312977">
        <w:rPr>
          <w:rFonts w:ascii="Book Antiqua" w:hAnsi="Book Antiqua"/>
        </w:rPr>
        <w:t xml:space="preserve"> 2012; </w:t>
      </w:r>
      <w:r w:rsidRPr="00312977">
        <w:rPr>
          <w:rFonts w:ascii="Book Antiqua" w:hAnsi="Book Antiqua"/>
          <w:b/>
          <w:bCs/>
        </w:rPr>
        <w:t>490</w:t>
      </w:r>
      <w:r w:rsidRPr="00312977">
        <w:rPr>
          <w:rFonts w:ascii="Book Antiqua" w:hAnsi="Book Antiqua"/>
        </w:rPr>
        <w:t>: 55-60 [PMID: 23023125 DOI: 10.1038/nature11450]</w:t>
      </w:r>
    </w:p>
    <w:p w14:paraId="448EAE5B"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19 </w:t>
      </w:r>
      <w:proofErr w:type="spellStart"/>
      <w:r w:rsidRPr="00312977">
        <w:rPr>
          <w:rFonts w:ascii="Book Antiqua" w:hAnsi="Book Antiqua"/>
          <w:b/>
          <w:bCs/>
        </w:rPr>
        <w:t>Vrieze</w:t>
      </w:r>
      <w:proofErr w:type="spellEnd"/>
      <w:r w:rsidRPr="00312977">
        <w:rPr>
          <w:rFonts w:ascii="Book Antiqua" w:hAnsi="Book Antiqua"/>
          <w:b/>
          <w:bCs/>
        </w:rPr>
        <w:t xml:space="preserve"> A</w:t>
      </w:r>
      <w:r w:rsidRPr="00312977">
        <w:rPr>
          <w:rFonts w:ascii="Book Antiqua" w:hAnsi="Book Antiqua"/>
        </w:rPr>
        <w:t xml:space="preserve">, Van </w:t>
      </w:r>
      <w:proofErr w:type="spellStart"/>
      <w:r w:rsidRPr="00312977">
        <w:rPr>
          <w:rFonts w:ascii="Book Antiqua" w:hAnsi="Book Antiqua"/>
        </w:rPr>
        <w:t>Nood</w:t>
      </w:r>
      <w:proofErr w:type="spellEnd"/>
      <w:r w:rsidRPr="00312977">
        <w:rPr>
          <w:rFonts w:ascii="Book Antiqua" w:hAnsi="Book Antiqua"/>
        </w:rPr>
        <w:t xml:space="preserve"> E, Holleman F, </w:t>
      </w:r>
      <w:proofErr w:type="spellStart"/>
      <w:r w:rsidRPr="00312977">
        <w:rPr>
          <w:rFonts w:ascii="Book Antiqua" w:hAnsi="Book Antiqua"/>
        </w:rPr>
        <w:t>Salojärvi</w:t>
      </w:r>
      <w:proofErr w:type="spellEnd"/>
      <w:r w:rsidRPr="00312977">
        <w:rPr>
          <w:rFonts w:ascii="Book Antiqua" w:hAnsi="Book Antiqua"/>
        </w:rPr>
        <w:t xml:space="preserve"> J, </w:t>
      </w:r>
      <w:proofErr w:type="spellStart"/>
      <w:r w:rsidRPr="00312977">
        <w:rPr>
          <w:rFonts w:ascii="Book Antiqua" w:hAnsi="Book Antiqua"/>
        </w:rPr>
        <w:t>Kootte</w:t>
      </w:r>
      <w:proofErr w:type="spellEnd"/>
      <w:r w:rsidRPr="00312977">
        <w:rPr>
          <w:rFonts w:ascii="Book Antiqua" w:hAnsi="Book Antiqua"/>
        </w:rPr>
        <w:t xml:space="preserve"> RS, </w:t>
      </w:r>
      <w:proofErr w:type="spellStart"/>
      <w:r w:rsidRPr="00312977">
        <w:rPr>
          <w:rFonts w:ascii="Book Antiqua" w:hAnsi="Book Antiqua"/>
        </w:rPr>
        <w:t>Bartelsman</w:t>
      </w:r>
      <w:proofErr w:type="spellEnd"/>
      <w:r w:rsidRPr="00312977">
        <w:rPr>
          <w:rFonts w:ascii="Book Antiqua" w:hAnsi="Book Antiqua"/>
        </w:rPr>
        <w:t xml:space="preserve"> JF, </w:t>
      </w:r>
      <w:proofErr w:type="spellStart"/>
      <w:r w:rsidRPr="00312977">
        <w:rPr>
          <w:rFonts w:ascii="Book Antiqua" w:hAnsi="Book Antiqua"/>
        </w:rPr>
        <w:t>Dallinga-Thie</w:t>
      </w:r>
      <w:proofErr w:type="spellEnd"/>
      <w:r w:rsidRPr="00312977">
        <w:rPr>
          <w:rFonts w:ascii="Book Antiqua" w:hAnsi="Book Antiqua"/>
        </w:rPr>
        <w:t xml:space="preserve"> GM, </w:t>
      </w:r>
      <w:proofErr w:type="spellStart"/>
      <w:r w:rsidRPr="00312977">
        <w:rPr>
          <w:rFonts w:ascii="Book Antiqua" w:hAnsi="Book Antiqua"/>
        </w:rPr>
        <w:t>Ackermans</w:t>
      </w:r>
      <w:proofErr w:type="spellEnd"/>
      <w:r w:rsidRPr="00312977">
        <w:rPr>
          <w:rFonts w:ascii="Book Antiqua" w:hAnsi="Book Antiqua"/>
        </w:rPr>
        <w:t xml:space="preserve"> MT, </w:t>
      </w:r>
      <w:proofErr w:type="spellStart"/>
      <w:r w:rsidRPr="00312977">
        <w:rPr>
          <w:rFonts w:ascii="Book Antiqua" w:hAnsi="Book Antiqua"/>
        </w:rPr>
        <w:t>Serlie</w:t>
      </w:r>
      <w:proofErr w:type="spellEnd"/>
      <w:r w:rsidRPr="00312977">
        <w:rPr>
          <w:rFonts w:ascii="Book Antiqua" w:hAnsi="Book Antiqua"/>
        </w:rPr>
        <w:t xml:space="preserve"> MJ, </w:t>
      </w:r>
      <w:proofErr w:type="spellStart"/>
      <w:r w:rsidRPr="00312977">
        <w:rPr>
          <w:rFonts w:ascii="Book Antiqua" w:hAnsi="Book Antiqua"/>
        </w:rPr>
        <w:t>Oozeer</w:t>
      </w:r>
      <w:proofErr w:type="spellEnd"/>
      <w:r w:rsidRPr="00312977">
        <w:rPr>
          <w:rFonts w:ascii="Book Antiqua" w:hAnsi="Book Antiqua"/>
        </w:rPr>
        <w:t xml:space="preserve"> R, </w:t>
      </w:r>
      <w:proofErr w:type="spellStart"/>
      <w:r w:rsidRPr="00312977">
        <w:rPr>
          <w:rFonts w:ascii="Book Antiqua" w:hAnsi="Book Antiqua"/>
        </w:rPr>
        <w:t>Derrien</w:t>
      </w:r>
      <w:proofErr w:type="spellEnd"/>
      <w:r w:rsidRPr="00312977">
        <w:rPr>
          <w:rFonts w:ascii="Book Antiqua" w:hAnsi="Book Antiqua"/>
        </w:rPr>
        <w:t xml:space="preserve"> M, </w:t>
      </w:r>
      <w:proofErr w:type="spellStart"/>
      <w:r w:rsidRPr="00312977">
        <w:rPr>
          <w:rFonts w:ascii="Book Antiqua" w:hAnsi="Book Antiqua"/>
        </w:rPr>
        <w:t>Druesne</w:t>
      </w:r>
      <w:proofErr w:type="spellEnd"/>
      <w:r w:rsidRPr="00312977">
        <w:rPr>
          <w:rFonts w:ascii="Book Antiqua" w:hAnsi="Book Antiqua"/>
        </w:rPr>
        <w:t xml:space="preserve"> A, Van </w:t>
      </w:r>
      <w:proofErr w:type="spellStart"/>
      <w:r w:rsidRPr="00312977">
        <w:rPr>
          <w:rFonts w:ascii="Book Antiqua" w:hAnsi="Book Antiqua"/>
        </w:rPr>
        <w:t>Hylckama</w:t>
      </w:r>
      <w:proofErr w:type="spellEnd"/>
      <w:r w:rsidRPr="00312977">
        <w:rPr>
          <w:rFonts w:ascii="Book Antiqua" w:hAnsi="Book Antiqua"/>
        </w:rPr>
        <w:t xml:space="preserve"> </w:t>
      </w:r>
      <w:proofErr w:type="spellStart"/>
      <w:r w:rsidRPr="00312977">
        <w:rPr>
          <w:rFonts w:ascii="Book Antiqua" w:hAnsi="Book Antiqua"/>
        </w:rPr>
        <w:t>Vlieg</w:t>
      </w:r>
      <w:proofErr w:type="spellEnd"/>
      <w:r w:rsidRPr="00312977">
        <w:rPr>
          <w:rFonts w:ascii="Book Antiqua" w:hAnsi="Book Antiqua"/>
        </w:rPr>
        <w:t xml:space="preserve"> JE, </w:t>
      </w:r>
      <w:proofErr w:type="spellStart"/>
      <w:r w:rsidRPr="00312977">
        <w:rPr>
          <w:rFonts w:ascii="Book Antiqua" w:hAnsi="Book Antiqua"/>
        </w:rPr>
        <w:t>Bloks</w:t>
      </w:r>
      <w:proofErr w:type="spellEnd"/>
      <w:r w:rsidRPr="00312977">
        <w:rPr>
          <w:rFonts w:ascii="Book Antiqua" w:hAnsi="Book Antiqua"/>
        </w:rPr>
        <w:t xml:space="preserve"> VW, Groen AK, Heilig HG, </w:t>
      </w:r>
      <w:proofErr w:type="spellStart"/>
      <w:r w:rsidRPr="00312977">
        <w:rPr>
          <w:rFonts w:ascii="Book Antiqua" w:hAnsi="Book Antiqua"/>
        </w:rPr>
        <w:t>Zoetendal</w:t>
      </w:r>
      <w:proofErr w:type="spellEnd"/>
      <w:r w:rsidRPr="00312977">
        <w:rPr>
          <w:rFonts w:ascii="Book Antiqua" w:hAnsi="Book Antiqua"/>
        </w:rPr>
        <w:t xml:space="preserve"> EG, </w:t>
      </w:r>
      <w:proofErr w:type="spellStart"/>
      <w:r w:rsidRPr="00312977">
        <w:rPr>
          <w:rFonts w:ascii="Book Antiqua" w:hAnsi="Book Antiqua"/>
        </w:rPr>
        <w:t>Stroes</w:t>
      </w:r>
      <w:proofErr w:type="spellEnd"/>
      <w:r w:rsidRPr="00312977">
        <w:rPr>
          <w:rFonts w:ascii="Book Antiqua" w:hAnsi="Book Antiqua"/>
        </w:rPr>
        <w:t xml:space="preserve"> ES, de Vos WM, Hoekstra JB, </w:t>
      </w:r>
      <w:proofErr w:type="spellStart"/>
      <w:r w:rsidRPr="00312977">
        <w:rPr>
          <w:rFonts w:ascii="Book Antiqua" w:hAnsi="Book Antiqua"/>
        </w:rPr>
        <w:t>Nieuwdorp</w:t>
      </w:r>
      <w:proofErr w:type="spellEnd"/>
      <w:r w:rsidRPr="00312977">
        <w:rPr>
          <w:rFonts w:ascii="Book Antiqua" w:hAnsi="Book Antiqua"/>
        </w:rPr>
        <w:t xml:space="preserve"> M. Transfer of intestinal microbiota from lean donors increases insulin sensitivity in individuals with metabolic syndrome. </w:t>
      </w:r>
      <w:r w:rsidRPr="00312977">
        <w:rPr>
          <w:rFonts w:ascii="Book Antiqua" w:hAnsi="Book Antiqua"/>
          <w:i/>
          <w:iCs/>
        </w:rPr>
        <w:t>Gastroenterology</w:t>
      </w:r>
      <w:r w:rsidRPr="00312977">
        <w:rPr>
          <w:rFonts w:ascii="Book Antiqua" w:hAnsi="Book Antiqua"/>
        </w:rPr>
        <w:t xml:space="preserve"> 2012; </w:t>
      </w:r>
      <w:r w:rsidRPr="00312977">
        <w:rPr>
          <w:rFonts w:ascii="Book Antiqua" w:hAnsi="Book Antiqua"/>
          <w:b/>
          <w:bCs/>
        </w:rPr>
        <w:t>143</w:t>
      </w:r>
      <w:r w:rsidRPr="00312977">
        <w:rPr>
          <w:rFonts w:ascii="Book Antiqua" w:hAnsi="Book Antiqua"/>
        </w:rPr>
        <w:t>: 913-6.e7 [PMID: 22728514 DOI: 10.1053/j.gastro.2012.06.031]</w:t>
      </w:r>
    </w:p>
    <w:p w14:paraId="30C3A69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20 </w:t>
      </w:r>
      <w:r w:rsidRPr="00312977">
        <w:rPr>
          <w:rFonts w:ascii="Book Antiqua" w:hAnsi="Book Antiqua"/>
          <w:b/>
          <w:bCs/>
        </w:rPr>
        <w:t>Jeon CY</w:t>
      </w:r>
      <w:r w:rsidRPr="00312977">
        <w:rPr>
          <w:rFonts w:ascii="Book Antiqua" w:hAnsi="Book Antiqua"/>
        </w:rPr>
        <w:t xml:space="preserve">, </w:t>
      </w:r>
      <w:proofErr w:type="spellStart"/>
      <w:r w:rsidRPr="00312977">
        <w:rPr>
          <w:rFonts w:ascii="Book Antiqua" w:hAnsi="Book Antiqua"/>
        </w:rPr>
        <w:t>Haan</w:t>
      </w:r>
      <w:proofErr w:type="spellEnd"/>
      <w:r w:rsidRPr="00312977">
        <w:rPr>
          <w:rFonts w:ascii="Book Antiqua" w:hAnsi="Book Antiqua"/>
        </w:rPr>
        <w:t xml:space="preserve"> MN, Cheng C, Clayton ER, </w:t>
      </w:r>
      <w:proofErr w:type="spellStart"/>
      <w:r w:rsidRPr="00312977">
        <w:rPr>
          <w:rFonts w:ascii="Book Antiqua" w:hAnsi="Book Antiqua"/>
        </w:rPr>
        <w:t>Mayeda</w:t>
      </w:r>
      <w:proofErr w:type="spellEnd"/>
      <w:r w:rsidRPr="00312977">
        <w:rPr>
          <w:rFonts w:ascii="Book Antiqua" w:hAnsi="Book Antiqua"/>
        </w:rPr>
        <w:t xml:space="preserve"> ER, Miller JW, Aiello AE. Helicobacter pylori infection is associated with an increased rate of diabetes. </w:t>
      </w:r>
      <w:r w:rsidRPr="00312977">
        <w:rPr>
          <w:rFonts w:ascii="Book Antiqua" w:hAnsi="Book Antiqua"/>
          <w:i/>
          <w:iCs/>
        </w:rPr>
        <w:t>Diabetes Care</w:t>
      </w:r>
      <w:r w:rsidRPr="00312977">
        <w:rPr>
          <w:rFonts w:ascii="Book Antiqua" w:hAnsi="Book Antiqua"/>
        </w:rPr>
        <w:t xml:space="preserve"> 2012; </w:t>
      </w:r>
      <w:r w:rsidRPr="00312977">
        <w:rPr>
          <w:rFonts w:ascii="Book Antiqua" w:hAnsi="Book Antiqua"/>
          <w:b/>
          <w:bCs/>
        </w:rPr>
        <w:t>35</w:t>
      </w:r>
      <w:r w:rsidRPr="00312977">
        <w:rPr>
          <w:rFonts w:ascii="Book Antiqua" w:hAnsi="Book Antiqua"/>
        </w:rPr>
        <w:t>: 520-525 [PMID: 22279028 DOI: 10.2337/dc11-1043]</w:t>
      </w:r>
    </w:p>
    <w:p w14:paraId="5CDB886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21 </w:t>
      </w:r>
      <w:r w:rsidRPr="00312977">
        <w:rPr>
          <w:rFonts w:ascii="Book Antiqua" w:hAnsi="Book Antiqua"/>
          <w:b/>
          <w:bCs/>
        </w:rPr>
        <w:t>Yang YJ</w:t>
      </w:r>
      <w:r w:rsidRPr="00312977">
        <w:rPr>
          <w:rFonts w:ascii="Book Antiqua" w:hAnsi="Book Antiqua"/>
        </w:rPr>
        <w:t xml:space="preserve">, </w:t>
      </w:r>
      <w:proofErr w:type="spellStart"/>
      <w:r w:rsidRPr="00312977">
        <w:rPr>
          <w:rFonts w:ascii="Book Antiqua" w:hAnsi="Book Antiqua"/>
        </w:rPr>
        <w:t>Sheu</w:t>
      </w:r>
      <w:proofErr w:type="spellEnd"/>
      <w:r w:rsidRPr="00312977">
        <w:rPr>
          <w:rFonts w:ascii="Book Antiqua" w:hAnsi="Book Antiqua"/>
        </w:rPr>
        <w:t xml:space="preserve"> BS. Metabolic Interaction of Helicobacter pylori Infection and Gut Microbiota. </w:t>
      </w:r>
      <w:r w:rsidRPr="00312977">
        <w:rPr>
          <w:rFonts w:ascii="Book Antiqua" w:hAnsi="Book Antiqua"/>
          <w:i/>
          <w:iCs/>
        </w:rPr>
        <w:t>Microorganisms</w:t>
      </w:r>
      <w:r w:rsidRPr="00312977">
        <w:rPr>
          <w:rFonts w:ascii="Book Antiqua" w:hAnsi="Book Antiqua"/>
        </w:rPr>
        <w:t xml:space="preserve"> 2016; </w:t>
      </w:r>
      <w:r w:rsidRPr="00312977">
        <w:rPr>
          <w:rFonts w:ascii="Book Antiqua" w:hAnsi="Book Antiqua"/>
          <w:b/>
          <w:bCs/>
        </w:rPr>
        <w:t>4</w:t>
      </w:r>
      <w:r w:rsidRPr="00312977">
        <w:rPr>
          <w:rFonts w:ascii="Book Antiqua" w:hAnsi="Book Antiqua"/>
        </w:rPr>
        <w:t xml:space="preserve"> [PMID: 27681909 DOI: 10.3390/microorganisms4010015]</w:t>
      </w:r>
    </w:p>
    <w:p w14:paraId="6D0DFB6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22 </w:t>
      </w:r>
      <w:r w:rsidRPr="00312977">
        <w:rPr>
          <w:rFonts w:ascii="Book Antiqua" w:hAnsi="Book Antiqua"/>
          <w:b/>
          <w:bCs/>
        </w:rPr>
        <w:t>Thompson L</w:t>
      </w:r>
      <w:r w:rsidRPr="00312977">
        <w:rPr>
          <w:rFonts w:ascii="Book Antiqua" w:hAnsi="Book Antiqua"/>
        </w:rPr>
        <w:t xml:space="preserve">, Cockayne A, Spiller RC. Inhibitory effect of polyunsaturated fatty acids on the growth of Helicobacter pylori: a possible explanation of the effect of diet on peptic ulceration. </w:t>
      </w:r>
      <w:r w:rsidRPr="00312977">
        <w:rPr>
          <w:rFonts w:ascii="Book Antiqua" w:hAnsi="Book Antiqua"/>
          <w:i/>
          <w:iCs/>
        </w:rPr>
        <w:t>Gut</w:t>
      </w:r>
      <w:r w:rsidRPr="00312977">
        <w:rPr>
          <w:rFonts w:ascii="Book Antiqua" w:hAnsi="Book Antiqua"/>
        </w:rPr>
        <w:t xml:space="preserve"> 1994; </w:t>
      </w:r>
      <w:r w:rsidRPr="00312977">
        <w:rPr>
          <w:rFonts w:ascii="Book Antiqua" w:hAnsi="Book Antiqua"/>
          <w:b/>
          <w:bCs/>
        </w:rPr>
        <w:t>35</w:t>
      </w:r>
      <w:r w:rsidRPr="00312977">
        <w:rPr>
          <w:rFonts w:ascii="Book Antiqua" w:hAnsi="Book Antiqua"/>
        </w:rPr>
        <w:t>: 1557-1561 [PMID: 7828972 DOI: 10.1136/gut.35.11.1557]</w:t>
      </w:r>
    </w:p>
    <w:p w14:paraId="4C7208D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23 </w:t>
      </w:r>
      <w:r w:rsidRPr="00312977">
        <w:rPr>
          <w:rFonts w:ascii="Book Antiqua" w:hAnsi="Book Antiqua"/>
          <w:b/>
          <w:bCs/>
        </w:rPr>
        <w:t>Correia M</w:t>
      </w:r>
      <w:r w:rsidRPr="00312977">
        <w:rPr>
          <w:rFonts w:ascii="Book Antiqua" w:hAnsi="Book Antiqua"/>
        </w:rPr>
        <w:t xml:space="preserve">, Michel V, </w:t>
      </w:r>
      <w:proofErr w:type="spellStart"/>
      <w:r w:rsidRPr="00312977">
        <w:rPr>
          <w:rFonts w:ascii="Book Antiqua" w:hAnsi="Book Antiqua"/>
        </w:rPr>
        <w:t>Osório</w:t>
      </w:r>
      <w:proofErr w:type="spellEnd"/>
      <w:r w:rsidRPr="00312977">
        <w:rPr>
          <w:rFonts w:ascii="Book Antiqua" w:hAnsi="Book Antiqua"/>
        </w:rPr>
        <w:t xml:space="preserve"> H, El </w:t>
      </w:r>
      <w:proofErr w:type="spellStart"/>
      <w:r w:rsidRPr="00312977">
        <w:rPr>
          <w:rFonts w:ascii="Book Antiqua" w:hAnsi="Book Antiqua"/>
        </w:rPr>
        <w:t>Ghachi</w:t>
      </w:r>
      <w:proofErr w:type="spellEnd"/>
      <w:r w:rsidRPr="00312977">
        <w:rPr>
          <w:rFonts w:ascii="Book Antiqua" w:hAnsi="Book Antiqua"/>
        </w:rPr>
        <w:t xml:space="preserve"> M, </w:t>
      </w:r>
      <w:proofErr w:type="spellStart"/>
      <w:r w:rsidRPr="00312977">
        <w:rPr>
          <w:rFonts w:ascii="Book Antiqua" w:hAnsi="Book Antiqua"/>
        </w:rPr>
        <w:t>Bonis</w:t>
      </w:r>
      <w:proofErr w:type="spellEnd"/>
      <w:r w:rsidRPr="00312977">
        <w:rPr>
          <w:rFonts w:ascii="Book Antiqua" w:hAnsi="Book Antiqua"/>
        </w:rPr>
        <w:t xml:space="preserve"> M, </w:t>
      </w:r>
      <w:proofErr w:type="spellStart"/>
      <w:r w:rsidRPr="00312977">
        <w:rPr>
          <w:rFonts w:ascii="Book Antiqua" w:hAnsi="Book Antiqua"/>
        </w:rPr>
        <w:t>Boneca</w:t>
      </w:r>
      <w:proofErr w:type="spellEnd"/>
      <w:r w:rsidRPr="00312977">
        <w:rPr>
          <w:rFonts w:ascii="Book Antiqua" w:hAnsi="Book Antiqua"/>
        </w:rPr>
        <w:t xml:space="preserve"> IG, De Reuse H, Matos AA, </w:t>
      </w:r>
      <w:proofErr w:type="spellStart"/>
      <w:r w:rsidRPr="00312977">
        <w:rPr>
          <w:rFonts w:ascii="Book Antiqua" w:hAnsi="Book Antiqua"/>
        </w:rPr>
        <w:t>Lenormand</w:t>
      </w:r>
      <w:proofErr w:type="spellEnd"/>
      <w:r w:rsidRPr="00312977">
        <w:rPr>
          <w:rFonts w:ascii="Book Antiqua" w:hAnsi="Book Antiqua"/>
        </w:rPr>
        <w:t xml:space="preserve"> P, </w:t>
      </w:r>
      <w:proofErr w:type="spellStart"/>
      <w:r w:rsidRPr="00312977">
        <w:rPr>
          <w:rFonts w:ascii="Book Antiqua" w:hAnsi="Book Antiqua"/>
        </w:rPr>
        <w:t>Seruca</w:t>
      </w:r>
      <w:proofErr w:type="spellEnd"/>
      <w:r w:rsidRPr="00312977">
        <w:rPr>
          <w:rFonts w:ascii="Book Antiqua" w:hAnsi="Book Antiqua"/>
        </w:rPr>
        <w:t xml:space="preserve"> R, </w:t>
      </w:r>
      <w:proofErr w:type="spellStart"/>
      <w:r w:rsidRPr="00312977">
        <w:rPr>
          <w:rFonts w:ascii="Book Antiqua" w:hAnsi="Book Antiqua"/>
        </w:rPr>
        <w:t>Figueiredo</w:t>
      </w:r>
      <w:proofErr w:type="spellEnd"/>
      <w:r w:rsidRPr="00312977">
        <w:rPr>
          <w:rFonts w:ascii="Book Antiqua" w:hAnsi="Book Antiqua"/>
        </w:rPr>
        <w:t xml:space="preserve"> C, Machado JC, </w:t>
      </w:r>
      <w:proofErr w:type="spellStart"/>
      <w:r w:rsidRPr="00312977">
        <w:rPr>
          <w:rFonts w:ascii="Book Antiqua" w:hAnsi="Book Antiqua"/>
        </w:rPr>
        <w:t>Touati</w:t>
      </w:r>
      <w:proofErr w:type="spellEnd"/>
      <w:r w:rsidRPr="00312977">
        <w:rPr>
          <w:rFonts w:ascii="Book Antiqua" w:hAnsi="Book Antiqua"/>
        </w:rPr>
        <w:t xml:space="preserve"> E. Crosstalk between Helicobacter pylori and gastric epithelial cells is impaired by docosahexaenoic acid.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2013; </w:t>
      </w:r>
      <w:r w:rsidRPr="00312977">
        <w:rPr>
          <w:rFonts w:ascii="Book Antiqua" w:hAnsi="Book Antiqua"/>
          <w:b/>
          <w:bCs/>
        </w:rPr>
        <w:t>8</w:t>
      </w:r>
      <w:r w:rsidRPr="00312977">
        <w:rPr>
          <w:rFonts w:ascii="Book Antiqua" w:hAnsi="Book Antiqua"/>
        </w:rPr>
        <w:t>: e60657 [PMID: 23577140 DOI: 10.1371/journal.pone.0060657]</w:t>
      </w:r>
    </w:p>
    <w:p w14:paraId="4DC9EDF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24 </w:t>
      </w:r>
      <w:proofErr w:type="spellStart"/>
      <w:r w:rsidRPr="00312977">
        <w:rPr>
          <w:rFonts w:ascii="Book Antiqua" w:hAnsi="Book Antiqua"/>
          <w:b/>
          <w:bCs/>
        </w:rPr>
        <w:t>Bergsson</w:t>
      </w:r>
      <w:proofErr w:type="spellEnd"/>
      <w:r w:rsidRPr="00312977">
        <w:rPr>
          <w:rFonts w:ascii="Book Antiqua" w:hAnsi="Book Antiqua"/>
          <w:b/>
          <w:bCs/>
        </w:rPr>
        <w:t xml:space="preserve"> G</w:t>
      </w:r>
      <w:r w:rsidRPr="00312977">
        <w:rPr>
          <w:rFonts w:ascii="Book Antiqua" w:hAnsi="Book Antiqua"/>
        </w:rPr>
        <w:t xml:space="preserve">, </w:t>
      </w:r>
      <w:proofErr w:type="spellStart"/>
      <w:r w:rsidRPr="00312977">
        <w:rPr>
          <w:rFonts w:ascii="Book Antiqua" w:hAnsi="Book Antiqua"/>
        </w:rPr>
        <w:t>Steingrímsson</w:t>
      </w:r>
      <w:proofErr w:type="spellEnd"/>
      <w:r w:rsidRPr="00312977">
        <w:rPr>
          <w:rFonts w:ascii="Book Antiqua" w:hAnsi="Book Antiqua"/>
        </w:rPr>
        <w:t xml:space="preserve"> O, </w:t>
      </w:r>
      <w:proofErr w:type="spellStart"/>
      <w:r w:rsidRPr="00312977">
        <w:rPr>
          <w:rFonts w:ascii="Book Antiqua" w:hAnsi="Book Antiqua"/>
        </w:rPr>
        <w:t>Thormar</w:t>
      </w:r>
      <w:proofErr w:type="spellEnd"/>
      <w:r w:rsidRPr="00312977">
        <w:rPr>
          <w:rFonts w:ascii="Book Antiqua" w:hAnsi="Book Antiqua"/>
        </w:rPr>
        <w:t xml:space="preserve"> H. Bactericidal effects of fatty acids and monoglycerides on Helicobacter pylori. </w:t>
      </w:r>
      <w:r w:rsidRPr="00312977">
        <w:rPr>
          <w:rFonts w:ascii="Book Antiqua" w:hAnsi="Book Antiqua"/>
          <w:i/>
          <w:iCs/>
        </w:rPr>
        <w:t xml:space="preserve">Int J </w:t>
      </w:r>
      <w:proofErr w:type="spellStart"/>
      <w:r w:rsidRPr="00312977">
        <w:rPr>
          <w:rFonts w:ascii="Book Antiqua" w:hAnsi="Book Antiqua"/>
          <w:i/>
          <w:iCs/>
        </w:rPr>
        <w:t>Antimicrob</w:t>
      </w:r>
      <w:proofErr w:type="spellEnd"/>
      <w:r w:rsidRPr="00312977">
        <w:rPr>
          <w:rFonts w:ascii="Book Antiqua" w:hAnsi="Book Antiqua"/>
          <w:i/>
          <w:iCs/>
        </w:rPr>
        <w:t xml:space="preserve"> Agents</w:t>
      </w:r>
      <w:r w:rsidRPr="00312977">
        <w:rPr>
          <w:rFonts w:ascii="Book Antiqua" w:hAnsi="Book Antiqua"/>
        </w:rPr>
        <w:t xml:space="preserve"> 2002; </w:t>
      </w:r>
      <w:r w:rsidRPr="00312977">
        <w:rPr>
          <w:rFonts w:ascii="Book Antiqua" w:hAnsi="Book Antiqua"/>
          <w:b/>
          <w:bCs/>
        </w:rPr>
        <w:t>20</w:t>
      </w:r>
      <w:r w:rsidRPr="00312977">
        <w:rPr>
          <w:rFonts w:ascii="Book Antiqua" w:hAnsi="Book Antiqua"/>
        </w:rPr>
        <w:t>: 258-262 [PMID: 12385681 DOI: 10.1016/s0924-8579(02)00205-4]</w:t>
      </w:r>
    </w:p>
    <w:p w14:paraId="56BA9F4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25 </w:t>
      </w:r>
      <w:r w:rsidRPr="00312977">
        <w:rPr>
          <w:rFonts w:ascii="Book Antiqua" w:hAnsi="Book Antiqua"/>
          <w:b/>
          <w:bCs/>
        </w:rPr>
        <w:t>Correia M</w:t>
      </w:r>
      <w:r w:rsidRPr="00312977">
        <w:rPr>
          <w:rFonts w:ascii="Book Antiqua" w:hAnsi="Book Antiqua"/>
        </w:rPr>
        <w:t xml:space="preserve">, Michel V, Matos AA, Carvalho P, Oliveira MJ, Ferreira RM, Dillies MA, </w:t>
      </w:r>
      <w:proofErr w:type="spellStart"/>
      <w:r w:rsidRPr="00312977">
        <w:rPr>
          <w:rFonts w:ascii="Book Antiqua" w:hAnsi="Book Antiqua"/>
        </w:rPr>
        <w:t>Huerre</w:t>
      </w:r>
      <w:proofErr w:type="spellEnd"/>
      <w:r w:rsidRPr="00312977">
        <w:rPr>
          <w:rFonts w:ascii="Book Antiqua" w:hAnsi="Book Antiqua"/>
        </w:rPr>
        <w:t xml:space="preserve"> M, </w:t>
      </w:r>
      <w:proofErr w:type="spellStart"/>
      <w:r w:rsidRPr="00312977">
        <w:rPr>
          <w:rFonts w:ascii="Book Antiqua" w:hAnsi="Book Antiqua"/>
        </w:rPr>
        <w:t>Seruca</w:t>
      </w:r>
      <w:proofErr w:type="spellEnd"/>
      <w:r w:rsidRPr="00312977">
        <w:rPr>
          <w:rFonts w:ascii="Book Antiqua" w:hAnsi="Book Antiqua"/>
        </w:rPr>
        <w:t xml:space="preserve"> R, </w:t>
      </w:r>
      <w:proofErr w:type="spellStart"/>
      <w:r w:rsidRPr="00312977">
        <w:rPr>
          <w:rFonts w:ascii="Book Antiqua" w:hAnsi="Book Antiqua"/>
        </w:rPr>
        <w:t>Figueiredo</w:t>
      </w:r>
      <w:proofErr w:type="spellEnd"/>
      <w:r w:rsidRPr="00312977">
        <w:rPr>
          <w:rFonts w:ascii="Book Antiqua" w:hAnsi="Book Antiqua"/>
        </w:rPr>
        <w:t xml:space="preserve"> C, Machado JC, </w:t>
      </w:r>
      <w:proofErr w:type="spellStart"/>
      <w:r w:rsidRPr="00312977">
        <w:rPr>
          <w:rFonts w:ascii="Book Antiqua" w:hAnsi="Book Antiqua"/>
        </w:rPr>
        <w:t>Touati</w:t>
      </w:r>
      <w:proofErr w:type="spellEnd"/>
      <w:r w:rsidRPr="00312977">
        <w:rPr>
          <w:rFonts w:ascii="Book Antiqua" w:hAnsi="Book Antiqua"/>
        </w:rPr>
        <w:t xml:space="preserve"> E. Docosahexaenoic acid inhibits Helicobacter pylori growth in vitro and mice gastric mucosa colonization.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2012; </w:t>
      </w:r>
      <w:r w:rsidRPr="00312977">
        <w:rPr>
          <w:rFonts w:ascii="Book Antiqua" w:hAnsi="Book Antiqua"/>
          <w:b/>
          <w:bCs/>
        </w:rPr>
        <w:t>7</w:t>
      </w:r>
      <w:r w:rsidRPr="00312977">
        <w:rPr>
          <w:rFonts w:ascii="Book Antiqua" w:hAnsi="Book Antiqua"/>
        </w:rPr>
        <w:t>: e35072 [PMID: 22529974 DOI: 10.1371/journal.pone.0035072]</w:t>
      </w:r>
    </w:p>
    <w:p w14:paraId="507D4760"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26 </w:t>
      </w:r>
      <w:r w:rsidRPr="00312977">
        <w:rPr>
          <w:rFonts w:ascii="Book Antiqua" w:hAnsi="Book Antiqua"/>
          <w:b/>
          <w:bCs/>
        </w:rPr>
        <w:t>Matsui H</w:t>
      </w:r>
      <w:r w:rsidRPr="00312977">
        <w:rPr>
          <w:rFonts w:ascii="Book Antiqua" w:hAnsi="Book Antiqua"/>
        </w:rPr>
        <w:t xml:space="preserve">, Takahashi T, Murayama SY, Kawaguchi M, Matsuo K, Nakamura M. Protective efficacy of a hydroxy fatty acid against gastric Helicobacter infections. </w:t>
      </w:r>
      <w:r w:rsidRPr="00312977">
        <w:rPr>
          <w:rFonts w:ascii="Book Antiqua" w:hAnsi="Book Antiqua"/>
          <w:i/>
          <w:iCs/>
        </w:rPr>
        <w:t>Helicobacter</w:t>
      </w:r>
      <w:r w:rsidRPr="00312977">
        <w:rPr>
          <w:rFonts w:ascii="Book Antiqua" w:hAnsi="Book Antiqua"/>
        </w:rPr>
        <w:t xml:space="preserve"> 2017; </w:t>
      </w:r>
      <w:r w:rsidRPr="00312977">
        <w:rPr>
          <w:rFonts w:ascii="Book Antiqua" w:hAnsi="Book Antiqua"/>
          <w:b/>
          <w:bCs/>
        </w:rPr>
        <w:t>22</w:t>
      </w:r>
      <w:r w:rsidRPr="00312977">
        <w:rPr>
          <w:rFonts w:ascii="Book Antiqua" w:hAnsi="Book Antiqua"/>
        </w:rPr>
        <w:t xml:space="preserve"> [PMID: 28834011 DOI: 10.1111/hel.12430]</w:t>
      </w:r>
    </w:p>
    <w:p w14:paraId="71280CE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27 </w:t>
      </w:r>
      <w:r w:rsidRPr="00312977">
        <w:rPr>
          <w:rFonts w:ascii="Book Antiqua" w:hAnsi="Book Antiqua"/>
          <w:b/>
          <w:bCs/>
        </w:rPr>
        <w:t>Parada Venegas D</w:t>
      </w:r>
      <w:r w:rsidRPr="00312977">
        <w:rPr>
          <w:rFonts w:ascii="Book Antiqua" w:hAnsi="Book Antiqua"/>
        </w:rPr>
        <w:t xml:space="preserve">, De la Fuente MK, </w:t>
      </w:r>
      <w:proofErr w:type="spellStart"/>
      <w:r w:rsidRPr="00312977">
        <w:rPr>
          <w:rFonts w:ascii="Book Antiqua" w:hAnsi="Book Antiqua"/>
        </w:rPr>
        <w:t>Landskron</w:t>
      </w:r>
      <w:proofErr w:type="spellEnd"/>
      <w:r w:rsidRPr="00312977">
        <w:rPr>
          <w:rFonts w:ascii="Book Antiqua" w:hAnsi="Book Antiqua"/>
        </w:rPr>
        <w:t xml:space="preserve"> G, González MJ, </w:t>
      </w:r>
      <w:proofErr w:type="spellStart"/>
      <w:r w:rsidRPr="00312977">
        <w:rPr>
          <w:rFonts w:ascii="Book Antiqua" w:hAnsi="Book Antiqua"/>
        </w:rPr>
        <w:t>Quera</w:t>
      </w:r>
      <w:proofErr w:type="spellEnd"/>
      <w:r w:rsidRPr="00312977">
        <w:rPr>
          <w:rFonts w:ascii="Book Antiqua" w:hAnsi="Book Antiqua"/>
        </w:rPr>
        <w:t xml:space="preserve"> R, Dijkstra G, </w:t>
      </w:r>
      <w:proofErr w:type="spellStart"/>
      <w:r w:rsidRPr="00312977">
        <w:rPr>
          <w:rFonts w:ascii="Book Antiqua" w:hAnsi="Book Antiqua"/>
        </w:rPr>
        <w:t>Harmsen</w:t>
      </w:r>
      <w:proofErr w:type="spellEnd"/>
      <w:r w:rsidRPr="00312977">
        <w:rPr>
          <w:rFonts w:ascii="Book Antiqua" w:hAnsi="Book Antiqua"/>
        </w:rPr>
        <w:t xml:space="preserve"> HJM, Faber KN, </w:t>
      </w:r>
      <w:proofErr w:type="spellStart"/>
      <w:r w:rsidRPr="00312977">
        <w:rPr>
          <w:rFonts w:ascii="Book Antiqua" w:hAnsi="Book Antiqua"/>
        </w:rPr>
        <w:t>Hermoso</w:t>
      </w:r>
      <w:proofErr w:type="spellEnd"/>
      <w:r w:rsidRPr="00312977">
        <w:rPr>
          <w:rFonts w:ascii="Book Antiqua" w:hAnsi="Book Antiqua"/>
        </w:rPr>
        <w:t xml:space="preserve"> MA. Short Chain Fatty Acids (SCFAs)-Mediated Gut Epithelial and Immune Regulation and Its Relevance for Inflammatory Bowel Diseases. </w:t>
      </w:r>
      <w:r w:rsidRPr="00312977">
        <w:rPr>
          <w:rFonts w:ascii="Book Antiqua" w:hAnsi="Book Antiqua"/>
          <w:i/>
          <w:iCs/>
        </w:rPr>
        <w:t>Front Immunol</w:t>
      </w:r>
      <w:r w:rsidRPr="00312977">
        <w:rPr>
          <w:rFonts w:ascii="Book Antiqua" w:hAnsi="Book Antiqua"/>
        </w:rPr>
        <w:t xml:space="preserve"> 2019; </w:t>
      </w:r>
      <w:r w:rsidRPr="00312977">
        <w:rPr>
          <w:rFonts w:ascii="Book Antiqua" w:hAnsi="Book Antiqua"/>
          <w:b/>
          <w:bCs/>
        </w:rPr>
        <w:t>10</w:t>
      </w:r>
      <w:r w:rsidRPr="00312977">
        <w:rPr>
          <w:rFonts w:ascii="Book Antiqua" w:hAnsi="Book Antiqua"/>
        </w:rPr>
        <w:t>: 277 [PMID: 30915065 DOI: 10.3389/fimmu.2019.00277]</w:t>
      </w:r>
    </w:p>
    <w:p w14:paraId="2883203B"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28 </w:t>
      </w:r>
      <w:proofErr w:type="spellStart"/>
      <w:r w:rsidRPr="00312977">
        <w:rPr>
          <w:rFonts w:ascii="Book Antiqua" w:hAnsi="Book Antiqua"/>
          <w:b/>
          <w:bCs/>
        </w:rPr>
        <w:t>Corrêa</w:t>
      </w:r>
      <w:proofErr w:type="spellEnd"/>
      <w:r w:rsidRPr="00312977">
        <w:rPr>
          <w:rFonts w:ascii="Book Antiqua" w:hAnsi="Book Antiqua"/>
          <w:b/>
          <w:bCs/>
        </w:rPr>
        <w:t>-Oliveira R</w:t>
      </w:r>
      <w:r w:rsidRPr="00312977">
        <w:rPr>
          <w:rFonts w:ascii="Book Antiqua" w:hAnsi="Book Antiqua"/>
        </w:rPr>
        <w:t xml:space="preserve">, </w:t>
      </w:r>
      <w:proofErr w:type="spellStart"/>
      <w:r w:rsidRPr="00312977">
        <w:rPr>
          <w:rFonts w:ascii="Book Antiqua" w:hAnsi="Book Antiqua"/>
        </w:rPr>
        <w:t>Fachi</w:t>
      </w:r>
      <w:proofErr w:type="spellEnd"/>
      <w:r w:rsidRPr="00312977">
        <w:rPr>
          <w:rFonts w:ascii="Book Antiqua" w:hAnsi="Book Antiqua"/>
        </w:rPr>
        <w:t xml:space="preserve"> JL, Vieira A, Sato FT, </w:t>
      </w:r>
      <w:proofErr w:type="spellStart"/>
      <w:r w:rsidRPr="00312977">
        <w:rPr>
          <w:rFonts w:ascii="Book Antiqua" w:hAnsi="Book Antiqua"/>
        </w:rPr>
        <w:t>Vinolo</w:t>
      </w:r>
      <w:proofErr w:type="spellEnd"/>
      <w:r w:rsidRPr="00312977">
        <w:rPr>
          <w:rFonts w:ascii="Book Antiqua" w:hAnsi="Book Antiqua"/>
        </w:rPr>
        <w:t xml:space="preserve"> MA. Regulation of immune cell function by short-chain fatty acids. </w:t>
      </w:r>
      <w:r w:rsidRPr="00312977">
        <w:rPr>
          <w:rFonts w:ascii="Book Antiqua" w:hAnsi="Book Antiqua"/>
          <w:i/>
          <w:iCs/>
        </w:rPr>
        <w:t xml:space="preserve">Clin </w:t>
      </w:r>
      <w:proofErr w:type="spellStart"/>
      <w:r w:rsidRPr="00312977">
        <w:rPr>
          <w:rFonts w:ascii="Book Antiqua" w:hAnsi="Book Antiqua"/>
          <w:i/>
          <w:iCs/>
        </w:rPr>
        <w:t>Transl</w:t>
      </w:r>
      <w:proofErr w:type="spellEnd"/>
      <w:r w:rsidRPr="00312977">
        <w:rPr>
          <w:rFonts w:ascii="Book Antiqua" w:hAnsi="Book Antiqua"/>
          <w:i/>
          <w:iCs/>
        </w:rPr>
        <w:t xml:space="preserve"> Immunology</w:t>
      </w:r>
      <w:r w:rsidRPr="00312977">
        <w:rPr>
          <w:rFonts w:ascii="Book Antiqua" w:hAnsi="Book Antiqua"/>
        </w:rPr>
        <w:t xml:space="preserve"> 2016; </w:t>
      </w:r>
      <w:r w:rsidRPr="00312977">
        <w:rPr>
          <w:rFonts w:ascii="Book Antiqua" w:hAnsi="Book Antiqua"/>
          <w:b/>
          <w:bCs/>
        </w:rPr>
        <w:t>5</w:t>
      </w:r>
      <w:r w:rsidRPr="00312977">
        <w:rPr>
          <w:rFonts w:ascii="Book Antiqua" w:hAnsi="Book Antiqua"/>
        </w:rPr>
        <w:t>: e73 [PMID: 27195116 DOI: 10.1038/cti.2016.17]</w:t>
      </w:r>
    </w:p>
    <w:p w14:paraId="49784116"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29 </w:t>
      </w:r>
      <w:r w:rsidRPr="00312977">
        <w:rPr>
          <w:rFonts w:ascii="Book Antiqua" w:hAnsi="Book Antiqua"/>
          <w:b/>
          <w:bCs/>
        </w:rPr>
        <w:t>Singh H</w:t>
      </w:r>
      <w:r w:rsidRPr="00312977">
        <w:rPr>
          <w:rFonts w:ascii="Book Antiqua" w:hAnsi="Book Antiqua"/>
        </w:rPr>
        <w:t xml:space="preserve">, Chung H, Awan I, </w:t>
      </w:r>
      <w:proofErr w:type="spellStart"/>
      <w:r w:rsidRPr="00312977">
        <w:rPr>
          <w:rFonts w:ascii="Book Antiqua" w:hAnsi="Book Antiqua"/>
        </w:rPr>
        <w:t>Mone</w:t>
      </w:r>
      <w:proofErr w:type="spellEnd"/>
      <w:r w:rsidRPr="00312977">
        <w:rPr>
          <w:rFonts w:ascii="Book Antiqua" w:hAnsi="Book Antiqua"/>
        </w:rPr>
        <w:t xml:space="preserve"> A, Cooper R, Patel S, </w:t>
      </w:r>
      <w:proofErr w:type="spellStart"/>
      <w:r w:rsidRPr="00312977">
        <w:rPr>
          <w:rFonts w:ascii="Book Antiqua" w:hAnsi="Book Antiqua"/>
        </w:rPr>
        <w:t>Grigoryan</w:t>
      </w:r>
      <w:proofErr w:type="spellEnd"/>
      <w:r w:rsidRPr="00312977">
        <w:rPr>
          <w:rFonts w:ascii="Book Antiqua" w:hAnsi="Book Antiqua"/>
        </w:rPr>
        <w:t xml:space="preserve"> Z, Ishida Y, </w:t>
      </w:r>
      <w:proofErr w:type="spellStart"/>
      <w:r w:rsidRPr="00312977">
        <w:rPr>
          <w:rFonts w:ascii="Book Antiqua" w:hAnsi="Book Antiqua"/>
        </w:rPr>
        <w:t>Papachristou</w:t>
      </w:r>
      <w:proofErr w:type="spellEnd"/>
      <w:r w:rsidRPr="00312977">
        <w:rPr>
          <w:rFonts w:ascii="Book Antiqua" w:hAnsi="Book Antiqua"/>
        </w:rPr>
        <w:t xml:space="preserve"> C, Judge T, </w:t>
      </w:r>
      <w:proofErr w:type="spellStart"/>
      <w:r w:rsidRPr="00312977">
        <w:rPr>
          <w:rFonts w:ascii="Book Antiqua" w:hAnsi="Book Antiqua"/>
        </w:rPr>
        <w:t>DeSipio</w:t>
      </w:r>
      <w:proofErr w:type="spellEnd"/>
      <w:r w:rsidRPr="00312977">
        <w:rPr>
          <w:rFonts w:ascii="Book Antiqua" w:hAnsi="Book Antiqua"/>
        </w:rPr>
        <w:t xml:space="preserve"> J, </w:t>
      </w:r>
      <w:proofErr w:type="spellStart"/>
      <w:r w:rsidRPr="00312977">
        <w:rPr>
          <w:rFonts w:ascii="Book Antiqua" w:hAnsi="Book Antiqua"/>
        </w:rPr>
        <w:t>Phadtare</w:t>
      </w:r>
      <w:proofErr w:type="spellEnd"/>
      <w:r w:rsidRPr="00312977">
        <w:rPr>
          <w:rFonts w:ascii="Book Antiqua" w:hAnsi="Book Antiqua"/>
        </w:rPr>
        <w:t xml:space="preserve"> S. Designing strategies for eradication of Helicobacter pylori based on prevalence patterns of infection and antibiotic resistance in a low-income, medically underserved community in the United States. </w:t>
      </w:r>
      <w:r w:rsidRPr="00312977">
        <w:rPr>
          <w:rFonts w:ascii="Book Antiqua" w:hAnsi="Book Antiqua"/>
          <w:i/>
          <w:iCs/>
        </w:rPr>
        <w:t>Helicobacter</w:t>
      </w:r>
      <w:r w:rsidRPr="00312977">
        <w:rPr>
          <w:rFonts w:ascii="Book Antiqua" w:hAnsi="Book Antiqua"/>
        </w:rPr>
        <w:t xml:space="preserve"> 2021; </w:t>
      </w:r>
      <w:r w:rsidRPr="00312977">
        <w:rPr>
          <w:rFonts w:ascii="Book Antiqua" w:hAnsi="Book Antiqua"/>
          <w:b/>
          <w:bCs/>
        </w:rPr>
        <w:t>26</w:t>
      </w:r>
      <w:r w:rsidRPr="00312977">
        <w:rPr>
          <w:rFonts w:ascii="Book Antiqua" w:hAnsi="Book Antiqua"/>
        </w:rPr>
        <w:t>: e12769 [PMID: 33167084 DOI: 10.1111/hel.12769]</w:t>
      </w:r>
    </w:p>
    <w:p w14:paraId="2565D80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30 </w:t>
      </w:r>
      <w:r w:rsidRPr="00312977">
        <w:rPr>
          <w:rFonts w:ascii="Book Antiqua" w:hAnsi="Book Antiqua"/>
          <w:b/>
          <w:bCs/>
        </w:rPr>
        <w:t>Redondo JJ</w:t>
      </w:r>
      <w:r w:rsidRPr="00312977">
        <w:rPr>
          <w:rFonts w:ascii="Book Antiqua" w:hAnsi="Book Antiqua"/>
        </w:rPr>
        <w:t xml:space="preserve">, Keller PM, </w:t>
      </w:r>
      <w:proofErr w:type="spellStart"/>
      <w:r w:rsidRPr="00312977">
        <w:rPr>
          <w:rFonts w:ascii="Book Antiqua" w:hAnsi="Book Antiqua"/>
        </w:rPr>
        <w:t>Zbinden</w:t>
      </w:r>
      <w:proofErr w:type="spellEnd"/>
      <w:r w:rsidRPr="00312977">
        <w:rPr>
          <w:rFonts w:ascii="Book Antiqua" w:hAnsi="Book Antiqua"/>
        </w:rPr>
        <w:t xml:space="preserve"> R, Wagner K. A novel RT-PCR for the detection of Helicobacter pylori and identification of clarithromycin resistance mediated by mutations in the 23S rRNA gene. </w:t>
      </w:r>
      <w:r w:rsidRPr="00312977">
        <w:rPr>
          <w:rFonts w:ascii="Book Antiqua" w:hAnsi="Book Antiqua"/>
          <w:i/>
          <w:iCs/>
        </w:rPr>
        <w:t>Diagn Microbiol Infect Dis</w:t>
      </w:r>
      <w:r w:rsidRPr="00312977">
        <w:rPr>
          <w:rFonts w:ascii="Book Antiqua" w:hAnsi="Book Antiqua"/>
        </w:rPr>
        <w:t xml:space="preserve"> 2018; </w:t>
      </w:r>
      <w:r w:rsidRPr="00312977">
        <w:rPr>
          <w:rFonts w:ascii="Book Antiqua" w:hAnsi="Book Antiqua"/>
          <w:b/>
          <w:bCs/>
        </w:rPr>
        <w:t>90</w:t>
      </w:r>
      <w:r w:rsidRPr="00312977">
        <w:rPr>
          <w:rFonts w:ascii="Book Antiqua" w:hAnsi="Book Antiqua"/>
        </w:rPr>
        <w:t>: 1-6 [PMID: 29111147 DOI: 10.1016/j.diagmicrobio.2017.09.014]</w:t>
      </w:r>
    </w:p>
    <w:p w14:paraId="4F1DB27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31 </w:t>
      </w:r>
      <w:proofErr w:type="spellStart"/>
      <w:r w:rsidRPr="00312977">
        <w:rPr>
          <w:rFonts w:ascii="Book Antiqua" w:hAnsi="Book Antiqua"/>
          <w:b/>
          <w:bCs/>
        </w:rPr>
        <w:t>Caporaso</w:t>
      </w:r>
      <w:proofErr w:type="spellEnd"/>
      <w:r w:rsidRPr="00312977">
        <w:rPr>
          <w:rFonts w:ascii="Book Antiqua" w:hAnsi="Book Antiqua"/>
          <w:b/>
          <w:bCs/>
        </w:rPr>
        <w:t xml:space="preserve"> JG</w:t>
      </w:r>
      <w:r w:rsidRPr="00312977">
        <w:rPr>
          <w:rFonts w:ascii="Book Antiqua" w:hAnsi="Book Antiqua"/>
        </w:rPr>
        <w:t xml:space="preserve">, Lauber CL, Walters WA, Berg-Lyons D, Huntley J, </w:t>
      </w:r>
      <w:proofErr w:type="spellStart"/>
      <w:r w:rsidRPr="00312977">
        <w:rPr>
          <w:rFonts w:ascii="Book Antiqua" w:hAnsi="Book Antiqua"/>
        </w:rPr>
        <w:t>Fierer</w:t>
      </w:r>
      <w:proofErr w:type="spellEnd"/>
      <w:r w:rsidRPr="00312977">
        <w:rPr>
          <w:rFonts w:ascii="Book Antiqua" w:hAnsi="Book Antiqua"/>
        </w:rPr>
        <w:t xml:space="preserve"> N, Owens SM, </w:t>
      </w:r>
      <w:proofErr w:type="spellStart"/>
      <w:r w:rsidRPr="00312977">
        <w:rPr>
          <w:rFonts w:ascii="Book Antiqua" w:hAnsi="Book Antiqua"/>
        </w:rPr>
        <w:t>Betley</w:t>
      </w:r>
      <w:proofErr w:type="spellEnd"/>
      <w:r w:rsidRPr="00312977">
        <w:rPr>
          <w:rFonts w:ascii="Book Antiqua" w:hAnsi="Book Antiqua"/>
        </w:rPr>
        <w:t xml:space="preserve"> J, Fraser L, Bauer M, Gormley N, Gilbert JA, Smith G, Knight R. Ultra-high-throughput microbial community analysis on the Illumina </w:t>
      </w:r>
      <w:proofErr w:type="spellStart"/>
      <w:r w:rsidRPr="00312977">
        <w:rPr>
          <w:rFonts w:ascii="Book Antiqua" w:hAnsi="Book Antiqua"/>
        </w:rPr>
        <w:t>HiSeq</w:t>
      </w:r>
      <w:proofErr w:type="spellEnd"/>
      <w:r w:rsidRPr="00312977">
        <w:rPr>
          <w:rFonts w:ascii="Book Antiqua" w:hAnsi="Book Antiqua"/>
        </w:rPr>
        <w:t xml:space="preserve"> and </w:t>
      </w:r>
      <w:proofErr w:type="spellStart"/>
      <w:r w:rsidRPr="00312977">
        <w:rPr>
          <w:rFonts w:ascii="Book Antiqua" w:hAnsi="Book Antiqua"/>
        </w:rPr>
        <w:t>MiSeq</w:t>
      </w:r>
      <w:proofErr w:type="spellEnd"/>
      <w:r w:rsidRPr="00312977">
        <w:rPr>
          <w:rFonts w:ascii="Book Antiqua" w:hAnsi="Book Antiqua"/>
        </w:rPr>
        <w:t xml:space="preserve"> platforms. </w:t>
      </w:r>
      <w:r w:rsidRPr="00312977">
        <w:rPr>
          <w:rFonts w:ascii="Book Antiqua" w:hAnsi="Book Antiqua"/>
          <w:i/>
          <w:iCs/>
        </w:rPr>
        <w:t>ISME J</w:t>
      </w:r>
      <w:r w:rsidRPr="00312977">
        <w:rPr>
          <w:rFonts w:ascii="Book Antiqua" w:hAnsi="Book Antiqua"/>
        </w:rPr>
        <w:t xml:space="preserve"> 2012; </w:t>
      </w:r>
      <w:r w:rsidRPr="00312977">
        <w:rPr>
          <w:rFonts w:ascii="Book Antiqua" w:hAnsi="Book Antiqua"/>
          <w:b/>
          <w:bCs/>
        </w:rPr>
        <w:t>6</w:t>
      </w:r>
      <w:r w:rsidRPr="00312977">
        <w:rPr>
          <w:rFonts w:ascii="Book Antiqua" w:hAnsi="Book Antiqua"/>
        </w:rPr>
        <w:t>: 1621-1624 [PMID: 22402401 DOI: 10.1038/ismej.2012.8]</w:t>
      </w:r>
    </w:p>
    <w:p w14:paraId="4153D62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32 </w:t>
      </w:r>
      <w:proofErr w:type="spellStart"/>
      <w:r w:rsidRPr="00312977">
        <w:rPr>
          <w:rFonts w:ascii="Book Antiqua" w:hAnsi="Book Antiqua"/>
          <w:b/>
          <w:bCs/>
        </w:rPr>
        <w:t>Bolyen</w:t>
      </w:r>
      <w:proofErr w:type="spellEnd"/>
      <w:r w:rsidRPr="00312977">
        <w:rPr>
          <w:rFonts w:ascii="Book Antiqua" w:hAnsi="Book Antiqua"/>
          <w:b/>
          <w:bCs/>
        </w:rPr>
        <w:t xml:space="preserve"> E</w:t>
      </w:r>
      <w:r w:rsidRPr="00312977">
        <w:rPr>
          <w:rFonts w:ascii="Book Antiqua" w:hAnsi="Book Antiqua"/>
        </w:rPr>
        <w:t xml:space="preserve">, Rideout JR, Dillon MR, </w:t>
      </w:r>
      <w:proofErr w:type="spellStart"/>
      <w:r w:rsidRPr="00312977">
        <w:rPr>
          <w:rFonts w:ascii="Book Antiqua" w:hAnsi="Book Antiqua"/>
        </w:rPr>
        <w:t>Bokulich</w:t>
      </w:r>
      <w:proofErr w:type="spellEnd"/>
      <w:r w:rsidRPr="00312977">
        <w:rPr>
          <w:rFonts w:ascii="Book Antiqua" w:hAnsi="Book Antiqua"/>
        </w:rPr>
        <w:t xml:space="preserve"> NA, </w:t>
      </w:r>
      <w:proofErr w:type="spellStart"/>
      <w:r w:rsidRPr="00312977">
        <w:rPr>
          <w:rFonts w:ascii="Book Antiqua" w:hAnsi="Book Antiqua"/>
        </w:rPr>
        <w:t>Abnet</w:t>
      </w:r>
      <w:proofErr w:type="spellEnd"/>
      <w:r w:rsidRPr="00312977">
        <w:rPr>
          <w:rFonts w:ascii="Book Antiqua" w:hAnsi="Book Antiqua"/>
        </w:rPr>
        <w:t xml:space="preserve"> CC, Al-</w:t>
      </w:r>
      <w:proofErr w:type="spellStart"/>
      <w:r w:rsidRPr="00312977">
        <w:rPr>
          <w:rFonts w:ascii="Book Antiqua" w:hAnsi="Book Antiqua"/>
        </w:rPr>
        <w:t>Ghalith</w:t>
      </w:r>
      <w:proofErr w:type="spellEnd"/>
      <w:r w:rsidRPr="00312977">
        <w:rPr>
          <w:rFonts w:ascii="Book Antiqua" w:hAnsi="Book Antiqua"/>
        </w:rPr>
        <w:t xml:space="preserve"> GA, Alexander H, </w:t>
      </w:r>
      <w:proofErr w:type="spellStart"/>
      <w:r w:rsidRPr="00312977">
        <w:rPr>
          <w:rFonts w:ascii="Book Antiqua" w:hAnsi="Book Antiqua"/>
        </w:rPr>
        <w:t>Alm</w:t>
      </w:r>
      <w:proofErr w:type="spellEnd"/>
      <w:r w:rsidRPr="00312977">
        <w:rPr>
          <w:rFonts w:ascii="Book Antiqua" w:hAnsi="Book Antiqua"/>
        </w:rPr>
        <w:t xml:space="preserve"> EJ, Arumugam M, </w:t>
      </w:r>
      <w:proofErr w:type="spellStart"/>
      <w:r w:rsidRPr="00312977">
        <w:rPr>
          <w:rFonts w:ascii="Book Antiqua" w:hAnsi="Book Antiqua"/>
        </w:rPr>
        <w:t>Asnicar</w:t>
      </w:r>
      <w:proofErr w:type="spellEnd"/>
      <w:r w:rsidRPr="00312977">
        <w:rPr>
          <w:rFonts w:ascii="Book Antiqua" w:hAnsi="Book Antiqua"/>
        </w:rPr>
        <w:t xml:space="preserve"> F, Bai Y, </w:t>
      </w:r>
      <w:proofErr w:type="spellStart"/>
      <w:r w:rsidRPr="00312977">
        <w:rPr>
          <w:rFonts w:ascii="Book Antiqua" w:hAnsi="Book Antiqua"/>
        </w:rPr>
        <w:t>Bisanz</w:t>
      </w:r>
      <w:proofErr w:type="spellEnd"/>
      <w:r w:rsidRPr="00312977">
        <w:rPr>
          <w:rFonts w:ascii="Book Antiqua" w:hAnsi="Book Antiqua"/>
        </w:rPr>
        <w:t xml:space="preserve"> JE, </w:t>
      </w:r>
      <w:proofErr w:type="spellStart"/>
      <w:r w:rsidRPr="00312977">
        <w:rPr>
          <w:rFonts w:ascii="Book Antiqua" w:hAnsi="Book Antiqua"/>
        </w:rPr>
        <w:t>Bittinger</w:t>
      </w:r>
      <w:proofErr w:type="spellEnd"/>
      <w:r w:rsidRPr="00312977">
        <w:rPr>
          <w:rFonts w:ascii="Book Antiqua" w:hAnsi="Book Antiqua"/>
        </w:rPr>
        <w:t xml:space="preserve"> K, </w:t>
      </w:r>
      <w:proofErr w:type="spellStart"/>
      <w:r w:rsidRPr="00312977">
        <w:rPr>
          <w:rFonts w:ascii="Book Antiqua" w:hAnsi="Book Antiqua"/>
        </w:rPr>
        <w:t>Brejnrod</w:t>
      </w:r>
      <w:proofErr w:type="spellEnd"/>
      <w:r w:rsidRPr="00312977">
        <w:rPr>
          <w:rFonts w:ascii="Book Antiqua" w:hAnsi="Book Antiqua"/>
        </w:rPr>
        <w:t xml:space="preserve"> A, </w:t>
      </w:r>
      <w:proofErr w:type="spellStart"/>
      <w:r w:rsidRPr="00312977">
        <w:rPr>
          <w:rFonts w:ascii="Book Antiqua" w:hAnsi="Book Antiqua"/>
        </w:rPr>
        <w:t>Brislawn</w:t>
      </w:r>
      <w:proofErr w:type="spellEnd"/>
      <w:r w:rsidRPr="00312977">
        <w:rPr>
          <w:rFonts w:ascii="Book Antiqua" w:hAnsi="Book Antiqua"/>
        </w:rPr>
        <w:t xml:space="preserve"> CJ, Brown CT, Callahan BJ, Caraballo-Rodríguez AM, Chase J, Cope EK, Da Silva R, Diener C, </w:t>
      </w:r>
      <w:proofErr w:type="spellStart"/>
      <w:r w:rsidRPr="00312977">
        <w:rPr>
          <w:rFonts w:ascii="Book Antiqua" w:hAnsi="Book Antiqua"/>
        </w:rPr>
        <w:t>Dorrestein</w:t>
      </w:r>
      <w:proofErr w:type="spellEnd"/>
      <w:r w:rsidRPr="00312977">
        <w:rPr>
          <w:rFonts w:ascii="Book Antiqua" w:hAnsi="Book Antiqua"/>
        </w:rPr>
        <w:t xml:space="preserve"> PC, Douglas GM, </w:t>
      </w:r>
      <w:proofErr w:type="spellStart"/>
      <w:r w:rsidRPr="00312977">
        <w:rPr>
          <w:rFonts w:ascii="Book Antiqua" w:hAnsi="Book Antiqua"/>
        </w:rPr>
        <w:t>Durall</w:t>
      </w:r>
      <w:proofErr w:type="spellEnd"/>
      <w:r w:rsidRPr="00312977">
        <w:rPr>
          <w:rFonts w:ascii="Book Antiqua" w:hAnsi="Book Antiqua"/>
        </w:rPr>
        <w:t xml:space="preserve"> DM, </w:t>
      </w:r>
      <w:proofErr w:type="spellStart"/>
      <w:r w:rsidRPr="00312977">
        <w:rPr>
          <w:rFonts w:ascii="Book Antiqua" w:hAnsi="Book Antiqua"/>
        </w:rPr>
        <w:t>Duvallet</w:t>
      </w:r>
      <w:proofErr w:type="spellEnd"/>
      <w:r w:rsidRPr="00312977">
        <w:rPr>
          <w:rFonts w:ascii="Book Antiqua" w:hAnsi="Book Antiqua"/>
        </w:rPr>
        <w:t xml:space="preserve"> C, Edwardson CF, Ernst M, </w:t>
      </w:r>
      <w:proofErr w:type="spellStart"/>
      <w:r w:rsidRPr="00312977">
        <w:rPr>
          <w:rFonts w:ascii="Book Antiqua" w:hAnsi="Book Antiqua"/>
        </w:rPr>
        <w:t>Estaki</w:t>
      </w:r>
      <w:proofErr w:type="spellEnd"/>
      <w:r w:rsidRPr="00312977">
        <w:rPr>
          <w:rFonts w:ascii="Book Antiqua" w:hAnsi="Book Antiqua"/>
        </w:rPr>
        <w:t xml:space="preserve"> M, </w:t>
      </w:r>
      <w:proofErr w:type="spellStart"/>
      <w:r w:rsidRPr="00312977">
        <w:rPr>
          <w:rFonts w:ascii="Book Antiqua" w:hAnsi="Book Antiqua"/>
        </w:rPr>
        <w:t>Fouquier</w:t>
      </w:r>
      <w:proofErr w:type="spellEnd"/>
      <w:r w:rsidRPr="00312977">
        <w:rPr>
          <w:rFonts w:ascii="Book Antiqua" w:hAnsi="Book Antiqua"/>
        </w:rPr>
        <w:t xml:space="preserve"> J, </w:t>
      </w:r>
      <w:proofErr w:type="spellStart"/>
      <w:r w:rsidRPr="00312977">
        <w:rPr>
          <w:rFonts w:ascii="Book Antiqua" w:hAnsi="Book Antiqua"/>
        </w:rPr>
        <w:t>Gauglitz</w:t>
      </w:r>
      <w:proofErr w:type="spellEnd"/>
      <w:r w:rsidRPr="00312977">
        <w:rPr>
          <w:rFonts w:ascii="Book Antiqua" w:hAnsi="Book Antiqua"/>
        </w:rPr>
        <w:t xml:space="preserve"> JM, Gibbons SM, Gibson DL, Gonzalez A, </w:t>
      </w:r>
      <w:proofErr w:type="spellStart"/>
      <w:r w:rsidRPr="00312977">
        <w:rPr>
          <w:rFonts w:ascii="Book Antiqua" w:hAnsi="Book Antiqua"/>
        </w:rPr>
        <w:t>Gorlick</w:t>
      </w:r>
      <w:proofErr w:type="spellEnd"/>
      <w:r w:rsidRPr="00312977">
        <w:rPr>
          <w:rFonts w:ascii="Book Antiqua" w:hAnsi="Book Antiqua"/>
        </w:rPr>
        <w:t xml:space="preserve"> K, Guo J, </w:t>
      </w:r>
      <w:proofErr w:type="spellStart"/>
      <w:r w:rsidRPr="00312977">
        <w:rPr>
          <w:rFonts w:ascii="Book Antiqua" w:hAnsi="Book Antiqua"/>
        </w:rPr>
        <w:t>Hillmann</w:t>
      </w:r>
      <w:proofErr w:type="spellEnd"/>
      <w:r w:rsidRPr="00312977">
        <w:rPr>
          <w:rFonts w:ascii="Book Antiqua" w:hAnsi="Book Antiqua"/>
        </w:rPr>
        <w:t xml:space="preserve"> B, Holmes S, </w:t>
      </w:r>
      <w:proofErr w:type="spellStart"/>
      <w:r w:rsidRPr="00312977">
        <w:rPr>
          <w:rFonts w:ascii="Book Antiqua" w:hAnsi="Book Antiqua"/>
        </w:rPr>
        <w:t>Holste</w:t>
      </w:r>
      <w:proofErr w:type="spellEnd"/>
      <w:r w:rsidRPr="00312977">
        <w:rPr>
          <w:rFonts w:ascii="Book Antiqua" w:hAnsi="Book Antiqua"/>
        </w:rPr>
        <w:t xml:space="preserve"> H, </w:t>
      </w:r>
      <w:proofErr w:type="spellStart"/>
      <w:r w:rsidRPr="00312977">
        <w:rPr>
          <w:rFonts w:ascii="Book Antiqua" w:hAnsi="Book Antiqua"/>
        </w:rPr>
        <w:t>Huttenhower</w:t>
      </w:r>
      <w:proofErr w:type="spellEnd"/>
      <w:r w:rsidRPr="00312977">
        <w:rPr>
          <w:rFonts w:ascii="Book Antiqua" w:hAnsi="Book Antiqua"/>
        </w:rPr>
        <w:t xml:space="preserve"> C, </w:t>
      </w:r>
      <w:proofErr w:type="spellStart"/>
      <w:r w:rsidRPr="00312977">
        <w:rPr>
          <w:rFonts w:ascii="Book Antiqua" w:hAnsi="Book Antiqua"/>
        </w:rPr>
        <w:t>Huttley</w:t>
      </w:r>
      <w:proofErr w:type="spellEnd"/>
      <w:r w:rsidRPr="00312977">
        <w:rPr>
          <w:rFonts w:ascii="Book Antiqua" w:hAnsi="Book Antiqua"/>
        </w:rPr>
        <w:t xml:space="preserve"> GA, </w:t>
      </w:r>
      <w:r w:rsidRPr="00312977">
        <w:rPr>
          <w:rFonts w:ascii="Book Antiqua" w:hAnsi="Book Antiqua"/>
        </w:rPr>
        <w:lastRenderedPageBreak/>
        <w:t xml:space="preserve">Janssen S, Jarmusch AK, Jiang L, </w:t>
      </w:r>
      <w:proofErr w:type="spellStart"/>
      <w:r w:rsidRPr="00312977">
        <w:rPr>
          <w:rFonts w:ascii="Book Antiqua" w:hAnsi="Book Antiqua"/>
        </w:rPr>
        <w:t>Kaehler</w:t>
      </w:r>
      <w:proofErr w:type="spellEnd"/>
      <w:r w:rsidRPr="00312977">
        <w:rPr>
          <w:rFonts w:ascii="Book Antiqua" w:hAnsi="Book Antiqua"/>
        </w:rPr>
        <w:t xml:space="preserve"> BD, Kang KB, Keefe CR, </w:t>
      </w:r>
      <w:proofErr w:type="spellStart"/>
      <w:r w:rsidRPr="00312977">
        <w:rPr>
          <w:rFonts w:ascii="Book Antiqua" w:hAnsi="Book Antiqua"/>
        </w:rPr>
        <w:t>Keim</w:t>
      </w:r>
      <w:proofErr w:type="spellEnd"/>
      <w:r w:rsidRPr="00312977">
        <w:rPr>
          <w:rFonts w:ascii="Book Antiqua" w:hAnsi="Book Antiqua"/>
        </w:rPr>
        <w:t xml:space="preserve"> P, Kelley ST, Knights D, Koester I, </w:t>
      </w:r>
      <w:proofErr w:type="spellStart"/>
      <w:r w:rsidRPr="00312977">
        <w:rPr>
          <w:rFonts w:ascii="Book Antiqua" w:hAnsi="Book Antiqua"/>
        </w:rPr>
        <w:t>Kosciolek</w:t>
      </w:r>
      <w:proofErr w:type="spellEnd"/>
      <w:r w:rsidRPr="00312977">
        <w:rPr>
          <w:rFonts w:ascii="Book Antiqua" w:hAnsi="Book Antiqua"/>
        </w:rPr>
        <w:t xml:space="preserve"> T, Kreps J, </w:t>
      </w:r>
      <w:proofErr w:type="spellStart"/>
      <w:r w:rsidRPr="00312977">
        <w:rPr>
          <w:rFonts w:ascii="Book Antiqua" w:hAnsi="Book Antiqua"/>
        </w:rPr>
        <w:t>Langille</w:t>
      </w:r>
      <w:proofErr w:type="spellEnd"/>
      <w:r w:rsidRPr="00312977">
        <w:rPr>
          <w:rFonts w:ascii="Book Antiqua" w:hAnsi="Book Antiqua"/>
        </w:rPr>
        <w:t xml:space="preserve"> MGI, Lee J, Ley R, Liu YX, </w:t>
      </w:r>
      <w:proofErr w:type="spellStart"/>
      <w:r w:rsidRPr="00312977">
        <w:rPr>
          <w:rFonts w:ascii="Book Antiqua" w:hAnsi="Book Antiqua"/>
        </w:rPr>
        <w:t>Loftfield</w:t>
      </w:r>
      <w:proofErr w:type="spellEnd"/>
      <w:r w:rsidRPr="00312977">
        <w:rPr>
          <w:rFonts w:ascii="Book Antiqua" w:hAnsi="Book Antiqua"/>
        </w:rPr>
        <w:t xml:space="preserve"> E, </w:t>
      </w:r>
      <w:proofErr w:type="spellStart"/>
      <w:r w:rsidRPr="00312977">
        <w:rPr>
          <w:rFonts w:ascii="Book Antiqua" w:hAnsi="Book Antiqua"/>
        </w:rPr>
        <w:t>Lozupone</w:t>
      </w:r>
      <w:proofErr w:type="spellEnd"/>
      <w:r w:rsidRPr="00312977">
        <w:rPr>
          <w:rFonts w:ascii="Book Antiqua" w:hAnsi="Book Antiqua"/>
        </w:rPr>
        <w:t xml:space="preserve"> C, Maher M, </w:t>
      </w:r>
      <w:proofErr w:type="spellStart"/>
      <w:r w:rsidRPr="00312977">
        <w:rPr>
          <w:rFonts w:ascii="Book Antiqua" w:hAnsi="Book Antiqua"/>
        </w:rPr>
        <w:t>Marotz</w:t>
      </w:r>
      <w:proofErr w:type="spellEnd"/>
      <w:r w:rsidRPr="00312977">
        <w:rPr>
          <w:rFonts w:ascii="Book Antiqua" w:hAnsi="Book Antiqua"/>
        </w:rPr>
        <w:t xml:space="preserve"> C, Martin BD, McDonald D, McIver LJ, </w:t>
      </w:r>
      <w:proofErr w:type="spellStart"/>
      <w:r w:rsidRPr="00312977">
        <w:rPr>
          <w:rFonts w:ascii="Book Antiqua" w:hAnsi="Book Antiqua"/>
        </w:rPr>
        <w:t>Melnik</w:t>
      </w:r>
      <w:proofErr w:type="spellEnd"/>
      <w:r w:rsidRPr="00312977">
        <w:rPr>
          <w:rFonts w:ascii="Book Antiqua" w:hAnsi="Book Antiqua"/>
        </w:rPr>
        <w:t xml:space="preserve"> AV, Metcalf JL, Morgan SC, Morton JT, </w:t>
      </w:r>
      <w:proofErr w:type="spellStart"/>
      <w:r w:rsidRPr="00312977">
        <w:rPr>
          <w:rFonts w:ascii="Book Antiqua" w:hAnsi="Book Antiqua"/>
        </w:rPr>
        <w:t>Naimey</w:t>
      </w:r>
      <w:proofErr w:type="spellEnd"/>
      <w:r w:rsidRPr="00312977">
        <w:rPr>
          <w:rFonts w:ascii="Book Antiqua" w:hAnsi="Book Antiqua"/>
        </w:rPr>
        <w:t xml:space="preserve"> AT, </w:t>
      </w:r>
      <w:proofErr w:type="spellStart"/>
      <w:r w:rsidRPr="00312977">
        <w:rPr>
          <w:rFonts w:ascii="Book Antiqua" w:hAnsi="Book Antiqua"/>
        </w:rPr>
        <w:t>Navas</w:t>
      </w:r>
      <w:proofErr w:type="spellEnd"/>
      <w:r w:rsidRPr="00312977">
        <w:rPr>
          <w:rFonts w:ascii="Book Antiqua" w:hAnsi="Book Antiqua"/>
        </w:rPr>
        <w:t xml:space="preserve">-Molina JA, </w:t>
      </w:r>
      <w:proofErr w:type="spellStart"/>
      <w:r w:rsidRPr="00312977">
        <w:rPr>
          <w:rFonts w:ascii="Book Antiqua" w:hAnsi="Book Antiqua"/>
        </w:rPr>
        <w:t>Nothias</w:t>
      </w:r>
      <w:proofErr w:type="spellEnd"/>
      <w:r w:rsidRPr="00312977">
        <w:rPr>
          <w:rFonts w:ascii="Book Antiqua" w:hAnsi="Book Antiqua"/>
        </w:rPr>
        <w:t xml:space="preserve"> LF, </w:t>
      </w:r>
      <w:proofErr w:type="spellStart"/>
      <w:r w:rsidRPr="00312977">
        <w:rPr>
          <w:rFonts w:ascii="Book Antiqua" w:hAnsi="Book Antiqua"/>
        </w:rPr>
        <w:t>Orchanian</w:t>
      </w:r>
      <w:proofErr w:type="spellEnd"/>
      <w:r w:rsidRPr="00312977">
        <w:rPr>
          <w:rFonts w:ascii="Book Antiqua" w:hAnsi="Book Antiqua"/>
        </w:rPr>
        <w:t xml:space="preserve"> SB, Pearson T, Peoples SL, </w:t>
      </w:r>
      <w:proofErr w:type="spellStart"/>
      <w:r w:rsidRPr="00312977">
        <w:rPr>
          <w:rFonts w:ascii="Book Antiqua" w:hAnsi="Book Antiqua"/>
        </w:rPr>
        <w:t>Petras</w:t>
      </w:r>
      <w:proofErr w:type="spellEnd"/>
      <w:r w:rsidRPr="00312977">
        <w:rPr>
          <w:rFonts w:ascii="Book Antiqua" w:hAnsi="Book Antiqua"/>
        </w:rPr>
        <w:t xml:space="preserve"> D, Preuss ML, </w:t>
      </w:r>
      <w:proofErr w:type="spellStart"/>
      <w:r w:rsidRPr="00312977">
        <w:rPr>
          <w:rFonts w:ascii="Book Antiqua" w:hAnsi="Book Antiqua"/>
        </w:rPr>
        <w:t>Pruesse</w:t>
      </w:r>
      <w:proofErr w:type="spellEnd"/>
      <w:r w:rsidRPr="00312977">
        <w:rPr>
          <w:rFonts w:ascii="Book Antiqua" w:hAnsi="Book Antiqua"/>
        </w:rPr>
        <w:t xml:space="preserve"> E, Rasmussen LB, Rivers A, Robeson MS 2nd, Rosenthal P, </w:t>
      </w:r>
      <w:proofErr w:type="spellStart"/>
      <w:r w:rsidRPr="00312977">
        <w:rPr>
          <w:rFonts w:ascii="Book Antiqua" w:hAnsi="Book Antiqua"/>
        </w:rPr>
        <w:t>Segata</w:t>
      </w:r>
      <w:proofErr w:type="spellEnd"/>
      <w:r w:rsidRPr="00312977">
        <w:rPr>
          <w:rFonts w:ascii="Book Antiqua" w:hAnsi="Book Antiqua"/>
        </w:rPr>
        <w:t xml:space="preserve"> N, Shaffer M, </w:t>
      </w:r>
      <w:proofErr w:type="spellStart"/>
      <w:r w:rsidRPr="00312977">
        <w:rPr>
          <w:rFonts w:ascii="Book Antiqua" w:hAnsi="Book Antiqua"/>
        </w:rPr>
        <w:t>Shiffer</w:t>
      </w:r>
      <w:proofErr w:type="spellEnd"/>
      <w:r w:rsidRPr="00312977">
        <w:rPr>
          <w:rFonts w:ascii="Book Antiqua" w:hAnsi="Book Antiqua"/>
        </w:rPr>
        <w:t xml:space="preserve"> A, Sinha R, Song SJ, Spear JR, Swafford AD, Thompson LR, Torres PJ, Trinh P, Tripathi A, </w:t>
      </w:r>
      <w:proofErr w:type="spellStart"/>
      <w:r w:rsidRPr="00312977">
        <w:rPr>
          <w:rFonts w:ascii="Book Antiqua" w:hAnsi="Book Antiqua"/>
        </w:rPr>
        <w:t>Turnbaugh</w:t>
      </w:r>
      <w:proofErr w:type="spellEnd"/>
      <w:r w:rsidRPr="00312977">
        <w:rPr>
          <w:rFonts w:ascii="Book Antiqua" w:hAnsi="Book Antiqua"/>
        </w:rPr>
        <w:t xml:space="preserve"> PJ, Ul-Hasan S, van der </w:t>
      </w:r>
      <w:proofErr w:type="spellStart"/>
      <w:r w:rsidRPr="00312977">
        <w:rPr>
          <w:rFonts w:ascii="Book Antiqua" w:hAnsi="Book Antiqua"/>
        </w:rPr>
        <w:t>Hooft</w:t>
      </w:r>
      <w:proofErr w:type="spellEnd"/>
      <w:r w:rsidRPr="00312977">
        <w:rPr>
          <w:rFonts w:ascii="Book Antiqua" w:hAnsi="Book Antiqua"/>
        </w:rPr>
        <w:t xml:space="preserve"> JJJ, Vargas F, Vázquez-</w:t>
      </w:r>
      <w:proofErr w:type="spellStart"/>
      <w:r w:rsidRPr="00312977">
        <w:rPr>
          <w:rFonts w:ascii="Book Antiqua" w:hAnsi="Book Antiqua"/>
        </w:rPr>
        <w:t>Baeza</w:t>
      </w:r>
      <w:proofErr w:type="spellEnd"/>
      <w:r w:rsidRPr="00312977">
        <w:rPr>
          <w:rFonts w:ascii="Book Antiqua" w:hAnsi="Book Antiqua"/>
        </w:rPr>
        <w:t xml:space="preserve"> Y, </w:t>
      </w:r>
      <w:proofErr w:type="spellStart"/>
      <w:r w:rsidRPr="00312977">
        <w:rPr>
          <w:rFonts w:ascii="Book Antiqua" w:hAnsi="Book Antiqua"/>
        </w:rPr>
        <w:t>Vogtmann</w:t>
      </w:r>
      <w:proofErr w:type="spellEnd"/>
      <w:r w:rsidRPr="00312977">
        <w:rPr>
          <w:rFonts w:ascii="Book Antiqua" w:hAnsi="Book Antiqua"/>
        </w:rPr>
        <w:t xml:space="preserve"> E, von Hippel M, Walters W, Wan Y, Wang M, Warren J, Weber KC, Williamson CHD, Willis AD, Xu ZZ, </w:t>
      </w:r>
      <w:proofErr w:type="spellStart"/>
      <w:r w:rsidRPr="00312977">
        <w:rPr>
          <w:rFonts w:ascii="Book Antiqua" w:hAnsi="Book Antiqua"/>
        </w:rPr>
        <w:t>Zaneveld</w:t>
      </w:r>
      <w:proofErr w:type="spellEnd"/>
      <w:r w:rsidRPr="00312977">
        <w:rPr>
          <w:rFonts w:ascii="Book Antiqua" w:hAnsi="Book Antiqua"/>
        </w:rPr>
        <w:t xml:space="preserve"> JR, Zhang Y, Zhu Q, Knight R, </w:t>
      </w:r>
      <w:proofErr w:type="spellStart"/>
      <w:r w:rsidRPr="00312977">
        <w:rPr>
          <w:rFonts w:ascii="Book Antiqua" w:hAnsi="Book Antiqua"/>
        </w:rPr>
        <w:t>Caporaso</w:t>
      </w:r>
      <w:proofErr w:type="spellEnd"/>
      <w:r w:rsidRPr="00312977">
        <w:rPr>
          <w:rFonts w:ascii="Book Antiqua" w:hAnsi="Book Antiqua"/>
        </w:rPr>
        <w:t xml:space="preserve"> JG. Reproducible, interactive, scalable and extensible microbiome data science using QIIME 2. </w:t>
      </w:r>
      <w:r w:rsidRPr="00312977">
        <w:rPr>
          <w:rFonts w:ascii="Book Antiqua" w:hAnsi="Book Antiqua"/>
          <w:i/>
          <w:iCs/>
        </w:rPr>
        <w:t xml:space="preserve">Nat </w:t>
      </w:r>
      <w:proofErr w:type="spellStart"/>
      <w:r w:rsidRPr="00312977">
        <w:rPr>
          <w:rFonts w:ascii="Book Antiqua" w:hAnsi="Book Antiqua"/>
          <w:i/>
          <w:iCs/>
        </w:rPr>
        <w:t>Biotechnol</w:t>
      </w:r>
      <w:proofErr w:type="spellEnd"/>
      <w:r w:rsidRPr="00312977">
        <w:rPr>
          <w:rFonts w:ascii="Book Antiqua" w:hAnsi="Book Antiqua"/>
        </w:rPr>
        <w:t xml:space="preserve"> 2019; </w:t>
      </w:r>
      <w:r w:rsidRPr="00312977">
        <w:rPr>
          <w:rFonts w:ascii="Book Antiqua" w:hAnsi="Book Antiqua"/>
          <w:b/>
          <w:bCs/>
        </w:rPr>
        <w:t>37</w:t>
      </w:r>
      <w:r w:rsidRPr="00312977">
        <w:rPr>
          <w:rFonts w:ascii="Book Antiqua" w:hAnsi="Book Antiqua"/>
        </w:rPr>
        <w:t>: 852-857 [PMID: 31341288 DOI: 10.1038/s41587-019-0209-9]</w:t>
      </w:r>
    </w:p>
    <w:p w14:paraId="484C1B2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33 </w:t>
      </w:r>
      <w:r w:rsidRPr="00312977">
        <w:rPr>
          <w:rFonts w:ascii="Book Antiqua" w:hAnsi="Book Antiqua"/>
          <w:b/>
          <w:bCs/>
        </w:rPr>
        <w:t>McDonald D</w:t>
      </w:r>
      <w:r w:rsidRPr="00312977">
        <w:rPr>
          <w:rFonts w:ascii="Book Antiqua" w:hAnsi="Book Antiqua"/>
        </w:rPr>
        <w:t xml:space="preserve">, Clemente JC, Kuczynski J, Rideout JR, Stombaugh J, Wendel D, Wilke A, </w:t>
      </w:r>
      <w:proofErr w:type="spellStart"/>
      <w:r w:rsidRPr="00312977">
        <w:rPr>
          <w:rFonts w:ascii="Book Antiqua" w:hAnsi="Book Antiqua"/>
        </w:rPr>
        <w:t>Huse</w:t>
      </w:r>
      <w:proofErr w:type="spellEnd"/>
      <w:r w:rsidRPr="00312977">
        <w:rPr>
          <w:rFonts w:ascii="Book Antiqua" w:hAnsi="Book Antiqua"/>
        </w:rPr>
        <w:t xml:space="preserve"> S, </w:t>
      </w:r>
      <w:proofErr w:type="spellStart"/>
      <w:r w:rsidRPr="00312977">
        <w:rPr>
          <w:rFonts w:ascii="Book Antiqua" w:hAnsi="Book Antiqua"/>
        </w:rPr>
        <w:t>Hufnagle</w:t>
      </w:r>
      <w:proofErr w:type="spellEnd"/>
      <w:r w:rsidRPr="00312977">
        <w:rPr>
          <w:rFonts w:ascii="Book Antiqua" w:hAnsi="Book Antiqua"/>
        </w:rPr>
        <w:t xml:space="preserve"> J, Meyer F, Knight R, </w:t>
      </w:r>
      <w:proofErr w:type="spellStart"/>
      <w:r w:rsidRPr="00312977">
        <w:rPr>
          <w:rFonts w:ascii="Book Antiqua" w:hAnsi="Book Antiqua"/>
        </w:rPr>
        <w:t>Caporaso</w:t>
      </w:r>
      <w:proofErr w:type="spellEnd"/>
      <w:r w:rsidRPr="00312977">
        <w:rPr>
          <w:rFonts w:ascii="Book Antiqua" w:hAnsi="Book Antiqua"/>
        </w:rPr>
        <w:t xml:space="preserve"> JG. The Biological Observation Matrix (BIOM) format or: how I learned to stop worrying and love the </w:t>
      </w:r>
      <w:proofErr w:type="spellStart"/>
      <w:r w:rsidRPr="00312977">
        <w:rPr>
          <w:rFonts w:ascii="Book Antiqua" w:hAnsi="Book Antiqua"/>
        </w:rPr>
        <w:t>ome-ome</w:t>
      </w:r>
      <w:proofErr w:type="spellEnd"/>
      <w:r w:rsidRPr="00312977">
        <w:rPr>
          <w:rFonts w:ascii="Book Antiqua" w:hAnsi="Book Antiqua"/>
        </w:rPr>
        <w:t xml:space="preserve">. </w:t>
      </w:r>
      <w:proofErr w:type="spellStart"/>
      <w:r w:rsidRPr="00312977">
        <w:rPr>
          <w:rFonts w:ascii="Book Antiqua" w:hAnsi="Book Antiqua"/>
          <w:i/>
          <w:iCs/>
        </w:rPr>
        <w:t>Gigascience</w:t>
      </w:r>
      <w:proofErr w:type="spellEnd"/>
      <w:r w:rsidRPr="00312977">
        <w:rPr>
          <w:rFonts w:ascii="Book Antiqua" w:hAnsi="Book Antiqua"/>
        </w:rPr>
        <w:t xml:space="preserve"> 2012; </w:t>
      </w:r>
      <w:r w:rsidRPr="00312977">
        <w:rPr>
          <w:rFonts w:ascii="Book Antiqua" w:hAnsi="Book Antiqua"/>
          <w:b/>
          <w:bCs/>
        </w:rPr>
        <w:t>1</w:t>
      </w:r>
      <w:r w:rsidRPr="00312977">
        <w:rPr>
          <w:rFonts w:ascii="Book Antiqua" w:hAnsi="Book Antiqua"/>
        </w:rPr>
        <w:t>: 7 [PMID: 23587224 DOI: 10.1186/2047-217X-1-7]</w:t>
      </w:r>
    </w:p>
    <w:p w14:paraId="2ABA270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34 </w:t>
      </w:r>
      <w:r w:rsidRPr="00312977">
        <w:rPr>
          <w:rFonts w:ascii="Book Antiqua" w:hAnsi="Book Antiqua"/>
          <w:b/>
          <w:bCs/>
        </w:rPr>
        <w:t>Callahan BJ</w:t>
      </w:r>
      <w:r w:rsidRPr="00312977">
        <w:rPr>
          <w:rFonts w:ascii="Book Antiqua" w:hAnsi="Book Antiqua"/>
        </w:rPr>
        <w:t xml:space="preserve">, </w:t>
      </w:r>
      <w:proofErr w:type="spellStart"/>
      <w:r w:rsidRPr="00312977">
        <w:rPr>
          <w:rFonts w:ascii="Book Antiqua" w:hAnsi="Book Antiqua"/>
        </w:rPr>
        <w:t>McMurdie</w:t>
      </w:r>
      <w:proofErr w:type="spellEnd"/>
      <w:r w:rsidRPr="00312977">
        <w:rPr>
          <w:rFonts w:ascii="Book Antiqua" w:hAnsi="Book Antiqua"/>
        </w:rPr>
        <w:t xml:space="preserve"> PJ, Rosen MJ, Han AW, Johnson AJ, Holmes SP. DADA2: High-resolution sample inference from Illumina amplicon data. </w:t>
      </w:r>
      <w:r w:rsidRPr="00312977">
        <w:rPr>
          <w:rFonts w:ascii="Book Antiqua" w:hAnsi="Book Antiqua"/>
          <w:i/>
          <w:iCs/>
        </w:rPr>
        <w:t>Nat Methods</w:t>
      </w:r>
      <w:r w:rsidRPr="00312977">
        <w:rPr>
          <w:rFonts w:ascii="Book Antiqua" w:hAnsi="Book Antiqua"/>
        </w:rPr>
        <w:t xml:space="preserve"> 2016; </w:t>
      </w:r>
      <w:r w:rsidRPr="00312977">
        <w:rPr>
          <w:rFonts w:ascii="Book Antiqua" w:hAnsi="Book Antiqua"/>
          <w:b/>
          <w:bCs/>
        </w:rPr>
        <w:t>13</w:t>
      </w:r>
      <w:r w:rsidRPr="00312977">
        <w:rPr>
          <w:rFonts w:ascii="Book Antiqua" w:hAnsi="Book Antiqua"/>
        </w:rPr>
        <w:t>: 581-583 [PMID: 27214047 DOI: 10.1038/nmeth.3869]</w:t>
      </w:r>
    </w:p>
    <w:p w14:paraId="4277B6B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35 </w:t>
      </w:r>
      <w:proofErr w:type="spellStart"/>
      <w:r w:rsidRPr="00312977">
        <w:rPr>
          <w:rFonts w:ascii="Book Antiqua" w:hAnsi="Book Antiqua"/>
          <w:b/>
          <w:bCs/>
        </w:rPr>
        <w:t>Katoh</w:t>
      </w:r>
      <w:proofErr w:type="spellEnd"/>
      <w:r w:rsidRPr="00312977">
        <w:rPr>
          <w:rFonts w:ascii="Book Antiqua" w:hAnsi="Book Antiqua"/>
          <w:b/>
          <w:bCs/>
        </w:rPr>
        <w:t xml:space="preserve"> K</w:t>
      </w:r>
      <w:r w:rsidRPr="00312977">
        <w:rPr>
          <w:rFonts w:ascii="Book Antiqua" w:hAnsi="Book Antiqua"/>
        </w:rPr>
        <w:t xml:space="preserve">, </w:t>
      </w:r>
      <w:proofErr w:type="spellStart"/>
      <w:r w:rsidRPr="00312977">
        <w:rPr>
          <w:rFonts w:ascii="Book Antiqua" w:hAnsi="Book Antiqua"/>
        </w:rPr>
        <w:t>Standley</w:t>
      </w:r>
      <w:proofErr w:type="spellEnd"/>
      <w:r w:rsidRPr="00312977">
        <w:rPr>
          <w:rFonts w:ascii="Book Antiqua" w:hAnsi="Book Antiqua"/>
        </w:rPr>
        <w:t xml:space="preserve"> DM. MAFFT multiple sequence alignment software version 7: improvements in performance and usability. </w:t>
      </w:r>
      <w:r w:rsidRPr="00312977">
        <w:rPr>
          <w:rFonts w:ascii="Book Antiqua" w:hAnsi="Book Antiqua"/>
          <w:i/>
          <w:iCs/>
        </w:rPr>
        <w:t xml:space="preserve">Mol Biol </w:t>
      </w:r>
      <w:proofErr w:type="spellStart"/>
      <w:r w:rsidRPr="00312977">
        <w:rPr>
          <w:rFonts w:ascii="Book Antiqua" w:hAnsi="Book Antiqua"/>
          <w:i/>
          <w:iCs/>
        </w:rPr>
        <w:t>Evol</w:t>
      </w:r>
      <w:proofErr w:type="spellEnd"/>
      <w:r w:rsidRPr="00312977">
        <w:rPr>
          <w:rFonts w:ascii="Book Antiqua" w:hAnsi="Book Antiqua"/>
        </w:rPr>
        <w:t xml:space="preserve"> 2013; </w:t>
      </w:r>
      <w:r w:rsidRPr="00312977">
        <w:rPr>
          <w:rFonts w:ascii="Book Antiqua" w:hAnsi="Book Antiqua"/>
          <w:b/>
          <w:bCs/>
        </w:rPr>
        <w:t>30</w:t>
      </w:r>
      <w:r w:rsidRPr="00312977">
        <w:rPr>
          <w:rFonts w:ascii="Book Antiqua" w:hAnsi="Book Antiqua"/>
        </w:rPr>
        <w:t>: 772-780 [PMID: 23329690 DOI: 10.1093/</w:t>
      </w:r>
      <w:proofErr w:type="spellStart"/>
      <w:r w:rsidRPr="00312977">
        <w:rPr>
          <w:rFonts w:ascii="Book Antiqua" w:hAnsi="Book Antiqua"/>
        </w:rPr>
        <w:t>molbev</w:t>
      </w:r>
      <w:proofErr w:type="spellEnd"/>
      <w:r w:rsidRPr="00312977">
        <w:rPr>
          <w:rFonts w:ascii="Book Antiqua" w:hAnsi="Book Antiqua"/>
        </w:rPr>
        <w:t>/mst010]</w:t>
      </w:r>
    </w:p>
    <w:p w14:paraId="05A98AC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36 </w:t>
      </w:r>
      <w:r w:rsidRPr="00312977">
        <w:rPr>
          <w:rFonts w:ascii="Book Antiqua" w:hAnsi="Book Antiqua"/>
          <w:b/>
          <w:bCs/>
        </w:rPr>
        <w:t>Price MN</w:t>
      </w:r>
      <w:r w:rsidRPr="00312977">
        <w:rPr>
          <w:rFonts w:ascii="Book Antiqua" w:hAnsi="Book Antiqua"/>
        </w:rPr>
        <w:t xml:space="preserve">, Dehal PS, Arkin AP. </w:t>
      </w:r>
      <w:proofErr w:type="spellStart"/>
      <w:r w:rsidRPr="00312977">
        <w:rPr>
          <w:rFonts w:ascii="Book Antiqua" w:hAnsi="Book Antiqua"/>
        </w:rPr>
        <w:t>FastTree</w:t>
      </w:r>
      <w:proofErr w:type="spellEnd"/>
      <w:r w:rsidRPr="00312977">
        <w:rPr>
          <w:rFonts w:ascii="Book Antiqua" w:hAnsi="Book Antiqua"/>
        </w:rPr>
        <w:t xml:space="preserve"> 2--approximately maximum-likelihood trees for large alignments.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2010; </w:t>
      </w:r>
      <w:r w:rsidRPr="00312977">
        <w:rPr>
          <w:rFonts w:ascii="Book Antiqua" w:hAnsi="Book Antiqua"/>
          <w:b/>
          <w:bCs/>
        </w:rPr>
        <w:t>5</w:t>
      </w:r>
      <w:r w:rsidRPr="00312977">
        <w:rPr>
          <w:rFonts w:ascii="Book Antiqua" w:hAnsi="Book Antiqua"/>
        </w:rPr>
        <w:t>: e9490 [PMID: 20224823 DOI: 10.1371/journal.pone.0009490]</w:t>
      </w:r>
    </w:p>
    <w:p w14:paraId="543D0D1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37 </w:t>
      </w:r>
      <w:r w:rsidRPr="00312977">
        <w:rPr>
          <w:rFonts w:ascii="Book Antiqua" w:hAnsi="Book Antiqua"/>
          <w:b/>
          <w:bCs/>
        </w:rPr>
        <w:t>Weiss S</w:t>
      </w:r>
      <w:r w:rsidRPr="00312977">
        <w:rPr>
          <w:rFonts w:ascii="Book Antiqua" w:hAnsi="Book Antiqua"/>
        </w:rPr>
        <w:t xml:space="preserve">, Xu ZZ, </w:t>
      </w:r>
      <w:proofErr w:type="spellStart"/>
      <w:r w:rsidRPr="00312977">
        <w:rPr>
          <w:rFonts w:ascii="Book Antiqua" w:hAnsi="Book Antiqua"/>
        </w:rPr>
        <w:t>Peddada</w:t>
      </w:r>
      <w:proofErr w:type="spellEnd"/>
      <w:r w:rsidRPr="00312977">
        <w:rPr>
          <w:rFonts w:ascii="Book Antiqua" w:hAnsi="Book Antiqua"/>
        </w:rPr>
        <w:t xml:space="preserve"> S, Amir A, </w:t>
      </w:r>
      <w:proofErr w:type="spellStart"/>
      <w:r w:rsidRPr="00312977">
        <w:rPr>
          <w:rFonts w:ascii="Book Antiqua" w:hAnsi="Book Antiqua"/>
        </w:rPr>
        <w:t>Bittinger</w:t>
      </w:r>
      <w:proofErr w:type="spellEnd"/>
      <w:r w:rsidRPr="00312977">
        <w:rPr>
          <w:rFonts w:ascii="Book Antiqua" w:hAnsi="Book Antiqua"/>
        </w:rPr>
        <w:t xml:space="preserve"> K, Gonzalez A, </w:t>
      </w:r>
      <w:proofErr w:type="spellStart"/>
      <w:r w:rsidRPr="00312977">
        <w:rPr>
          <w:rFonts w:ascii="Book Antiqua" w:hAnsi="Book Antiqua"/>
        </w:rPr>
        <w:t>Lozupone</w:t>
      </w:r>
      <w:proofErr w:type="spellEnd"/>
      <w:r w:rsidRPr="00312977">
        <w:rPr>
          <w:rFonts w:ascii="Book Antiqua" w:hAnsi="Book Antiqua"/>
        </w:rPr>
        <w:t xml:space="preserve"> C, </w:t>
      </w:r>
      <w:proofErr w:type="spellStart"/>
      <w:r w:rsidRPr="00312977">
        <w:rPr>
          <w:rFonts w:ascii="Book Antiqua" w:hAnsi="Book Antiqua"/>
        </w:rPr>
        <w:t>Zaneveld</w:t>
      </w:r>
      <w:proofErr w:type="spellEnd"/>
      <w:r w:rsidRPr="00312977">
        <w:rPr>
          <w:rFonts w:ascii="Book Antiqua" w:hAnsi="Book Antiqua"/>
        </w:rPr>
        <w:t xml:space="preserve"> JR, Vázquez-</w:t>
      </w:r>
      <w:proofErr w:type="spellStart"/>
      <w:r w:rsidRPr="00312977">
        <w:rPr>
          <w:rFonts w:ascii="Book Antiqua" w:hAnsi="Book Antiqua"/>
        </w:rPr>
        <w:t>Baeza</w:t>
      </w:r>
      <w:proofErr w:type="spellEnd"/>
      <w:r w:rsidRPr="00312977">
        <w:rPr>
          <w:rFonts w:ascii="Book Antiqua" w:hAnsi="Book Antiqua"/>
        </w:rPr>
        <w:t xml:space="preserve"> Y, Birmingham A, Hyde ER, Knight R. Normalization and microbial differential abundance strategies depend upon data characteristics. </w:t>
      </w:r>
      <w:r w:rsidRPr="00312977">
        <w:rPr>
          <w:rFonts w:ascii="Book Antiqua" w:hAnsi="Book Antiqua"/>
          <w:i/>
          <w:iCs/>
        </w:rPr>
        <w:t>Microbiome</w:t>
      </w:r>
      <w:r w:rsidRPr="00312977">
        <w:rPr>
          <w:rFonts w:ascii="Book Antiqua" w:hAnsi="Book Antiqua"/>
        </w:rPr>
        <w:t xml:space="preserve"> 2017; </w:t>
      </w:r>
      <w:r w:rsidRPr="00312977">
        <w:rPr>
          <w:rFonts w:ascii="Book Antiqua" w:hAnsi="Book Antiqua"/>
          <w:b/>
          <w:bCs/>
        </w:rPr>
        <w:t>5</w:t>
      </w:r>
      <w:r w:rsidRPr="00312977">
        <w:rPr>
          <w:rFonts w:ascii="Book Antiqua" w:hAnsi="Book Antiqua"/>
        </w:rPr>
        <w:t>: 27 [PMID: 28253908 DOI: 10.1186/s40168-017-0237-y]</w:t>
      </w:r>
    </w:p>
    <w:p w14:paraId="452D0D2B"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38 </w:t>
      </w:r>
      <w:proofErr w:type="spellStart"/>
      <w:r w:rsidRPr="00312977">
        <w:rPr>
          <w:rFonts w:ascii="Book Antiqua" w:hAnsi="Book Antiqua"/>
          <w:b/>
          <w:bCs/>
        </w:rPr>
        <w:t>Lozupone</w:t>
      </w:r>
      <w:proofErr w:type="spellEnd"/>
      <w:r w:rsidRPr="00312977">
        <w:rPr>
          <w:rFonts w:ascii="Book Antiqua" w:hAnsi="Book Antiqua"/>
          <w:b/>
          <w:bCs/>
        </w:rPr>
        <w:t xml:space="preserve"> C</w:t>
      </w:r>
      <w:r w:rsidRPr="00312977">
        <w:rPr>
          <w:rFonts w:ascii="Book Antiqua" w:hAnsi="Book Antiqua"/>
        </w:rPr>
        <w:t xml:space="preserve">, Knight R. </w:t>
      </w:r>
      <w:proofErr w:type="spellStart"/>
      <w:r w:rsidRPr="00312977">
        <w:rPr>
          <w:rFonts w:ascii="Book Antiqua" w:hAnsi="Book Antiqua"/>
        </w:rPr>
        <w:t>UniFrac</w:t>
      </w:r>
      <w:proofErr w:type="spellEnd"/>
      <w:r w:rsidRPr="00312977">
        <w:rPr>
          <w:rFonts w:ascii="Book Antiqua" w:hAnsi="Book Antiqua"/>
        </w:rPr>
        <w:t xml:space="preserve">: a new phylogenetic method for comparing microbial communities. </w:t>
      </w:r>
      <w:r w:rsidRPr="00312977">
        <w:rPr>
          <w:rFonts w:ascii="Book Antiqua" w:hAnsi="Book Antiqua"/>
          <w:i/>
          <w:iCs/>
        </w:rPr>
        <w:t>Appl Environ Microbiol</w:t>
      </w:r>
      <w:r w:rsidRPr="00312977">
        <w:rPr>
          <w:rFonts w:ascii="Book Antiqua" w:hAnsi="Book Antiqua"/>
        </w:rPr>
        <w:t xml:space="preserve"> 2005; </w:t>
      </w:r>
      <w:r w:rsidRPr="00312977">
        <w:rPr>
          <w:rFonts w:ascii="Book Antiqua" w:hAnsi="Book Antiqua"/>
          <w:b/>
          <w:bCs/>
        </w:rPr>
        <w:t>71</w:t>
      </w:r>
      <w:r w:rsidRPr="00312977">
        <w:rPr>
          <w:rFonts w:ascii="Book Antiqua" w:hAnsi="Book Antiqua"/>
        </w:rPr>
        <w:t>: 8228-8235 [PMID: 16332807 DOI: 10.1128/AEM.71.12.8228-8235.2005]</w:t>
      </w:r>
    </w:p>
    <w:p w14:paraId="6C5EF93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39 </w:t>
      </w:r>
      <w:proofErr w:type="spellStart"/>
      <w:r w:rsidRPr="00312977">
        <w:rPr>
          <w:rFonts w:ascii="Book Antiqua" w:hAnsi="Book Antiqua"/>
          <w:b/>
          <w:bCs/>
        </w:rPr>
        <w:t>Lozupone</w:t>
      </w:r>
      <w:proofErr w:type="spellEnd"/>
      <w:r w:rsidRPr="00312977">
        <w:rPr>
          <w:rFonts w:ascii="Book Antiqua" w:hAnsi="Book Antiqua"/>
          <w:b/>
          <w:bCs/>
        </w:rPr>
        <w:t xml:space="preserve"> C</w:t>
      </w:r>
      <w:r w:rsidRPr="00312977">
        <w:rPr>
          <w:rFonts w:ascii="Book Antiqua" w:hAnsi="Book Antiqua"/>
        </w:rPr>
        <w:t xml:space="preserve">, </w:t>
      </w:r>
      <w:proofErr w:type="spellStart"/>
      <w:r w:rsidRPr="00312977">
        <w:rPr>
          <w:rFonts w:ascii="Book Antiqua" w:hAnsi="Book Antiqua"/>
        </w:rPr>
        <w:t>Lladser</w:t>
      </w:r>
      <w:proofErr w:type="spellEnd"/>
      <w:r w:rsidRPr="00312977">
        <w:rPr>
          <w:rFonts w:ascii="Book Antiqua" w:hAnsi="Book Antiqua"/>
        </w:rPr>
        <w:t xml:space="preserve"> ME, Knights D, Stombaugh J, Knight R. </w:t>
      </w:r>
      <w:proofErr w:type="spellStart"/>
      <w:r w:rsidRPr="00312977">
        <w:rPr>
          <w:rFonts w:ascii="Book Antiqua" w:hAnsi="Book Antiqua"/>
        </w:rPr>
        <w:t>UniFrac</w:t>
      </w:r>
      <w:proofErr w:type="spellEnd"/>
      <w:r w:rsidRPr="00312977">
        <w:rPr>
          <w:rFonts w:ascii="Book Antiqua" w:hAnsi="Book Antiqua"/>
        </w:rPr>
        <w:t xml:space="preserve">: an effective distance metric for microbial community comparison. </w:t>
      </w:r>
      <w:r w:rsidRPr="00312977">
        <w:rPr>
          <w:rFonts w:ascii="Book Antiqua" w:hAnsi="Book Antiqua"/>
          <w:i/>
          <w:iCs/>
        </w:rPr>
        <w:t>ISME J</w:t>
      </w:r>
      <w:r w:rsidRPr="00312977">
        <w:rPr>
          <w:rFonts w:ascii="Book Antiqua" w:hAnsi="Book Antiqua"/>
        </w:rPr>
        <w:t xml:space="preserve"> 2011; </w:t>
      </w:r>
      <w:r w:rsidRPr="00312977">
        <w:rPr>
          <w:rFonts w:ascii="Book Antiqua" w:hAnsi="Book Antiqua"/>
          <w:b/>
          <w:bCs/>
        </w:rPr>
        <w:t>5</w:t>
      </w:r>
      <w:r w:rsidRPr="00312977">
        <w:rPr>
          <w:rFonts w:ascii="Book Antiqua" w:hAnsi="Book Antiqua"/>
        </w:rPr>
        <w:t>: 169-172 [PMID: 20827291 DOI: 10.1038/ismej.2010.133]</w:t>
      </w:r>
    </w:p>
    <w:p w14:paraId="128BC7F1"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40 </w:t>
      </w:r>
      <w:r w:rsidRPr="00312977">
        <w:rPr>
          <w:rFonts w:ascii="Book Antiqua" w:hAnsi="Book Antiqua"/>
          <w:b/>
          <w:bCs/>
        </w:rPr>
        <w:t>Vázquez-</w:t>
      </w:r>
      <w:proofErr w:type="spellStart"/>
      <w:r w:rsidRPr="00312977">
        <w:rPr>
          <w:rFonts w:ascii="Book Antiqua" w:hAnsi="Book Antiqua"/>
          <w:b/>
          <w:bCs/>
        </w:rPr>
        <w:t>Baeza</w:t>
      </w:r>
      <w:proofErr w:type="spellEnd"/>
      <w:r w:rsidRPr="00312977">
        <w:rPr>
          <w:rFonts w:ascii="Book Antiqua" w:hAnsi="Book Antiqua"/>
          <w:b/>
          <w:bCs/>
        </w:rPr>
        <w:t xml:space="preserve"> Y</w:t>
      </w:r>
      <w:r w:rsidRPr="00312977">
        <w:rPr>
          <w:rFonts w:ascii="Book Antiqua" w:hAnsi="Book Antiqua"/>
        </w:rPr>
        <w:t xml:space="preserve">, </w:t>
      </w:r>
      <w:proofErr w:type="spellStart"/>
      <w:r w:rsidRPr="00312977">
        <w:rPr>
          <w:rFonts w:ascii="Book Antiqua" w:hAnsi="Book Antiqua"/>
        </w:rPr>
        <w:t>Pirrung</w:t>
      </w:r>
      <w:proofErr w:type="spellEnd"/>
      <w:r w:rsidRPr="00312977">
        <w:rPr>
          <w:rFonts w:ascii="Book Antiqua" w:hAnsi="Book Antiqua"/>
        </w:rPr>
        <w:t xml:space="preserve"> M, Gonzalez A, Knight R. </w:t>
      </w:r>
      <w:proofErr w:type="spellStart"/>
      <w:r w:rsidRPr="00312977">
        <w:rPr>
          <w:rFonts w:ascii="Book Antiqua" w:hAnsi="Book Antiqua"/>
        </w:rPr>
        <w:t>EMPeror</w:t>
      </w:r>
      <w:proofErr w:type="spellEnd"/>
      <w:r w:rsidRPr="00312977">
        <w:rPr>
          <w:rFonts w:ascii="Book Antiqua" w:hAnsi="Book Antiqua"/>
        </w:rPr>
        <w:t xml:space="preserve">: a tool for visualizing high-throughput microbial community data. </w:t>
      </w:r>
      <w:proofErr w:type="spellStart"/>
      <w:r w:rsidRPr="00312977">
        <w:rPr>
          <w:rFonts w:ascii="Book Antiqua" w:hAnsi="Book Antiqua"/>
          <w:i/>
          <w:iCs/>
        </w:rPr>
        <w:t>Gigascience</w:t>
      </w:r>
      <w:proofErr w:type="spellEnd"/>
      <w:r w:rsidRPr="00312977">
        <w:rPr>
          <w:rFonts w:ascii="Book Antiqua" w:hAnsi="Book Antiqua"/>
        </w:rPr>
        <w:t xml:space="preserve"> 2013; </w:t>
      </w:r>
      <w:r w:rsidRPr="00312977">
        <w:rPr>
          <w:rFonts w:ascii="Book Antiqua" w:hAnsi="Book Antiqua"/>
          <w:b/>
          <w:bCs/>
        </w:rPr>
        <w:t>2</w:t>
      </w:r>
      <w:r w:rsidRPr="00312977">
        <w:rPr>
          <w:rFonts w:ascii="Book Antiqua" w:hAnsi="Book Antiqua"/>
        </w:rPr>
        <w:t>: 16 [PMID: 24280061 DOI: 10.1186/2047-217X-2-16]</w:t>
      </w:r>
    </w:p>
    <w:p w14:paraId="17821FED" w14:textId="7E767726" w:rsidR="00AA33BB" w:rsidRPr="00312977" w:rsidRDefault="00AA33BB" w:rsidP="00AA33BB">
      <w:pPr>
        <w:spacing w:line="360" w:lineRule="auto"/>
        <w:jc w:val="both"/>
        <w:rPr>
          <w:rFonts w:ascii="Book Antiqua" w:hAnsi="Book Antiqua"/>
        </w:rPr>
      </w:pPr>
      <w:r w:rsidRPr="007C2181">
        <w:rPr>
          <w:rFonts w:ascii="Book Antiqua" w:hAnsi="Book Antiqua"/>
          <w:highlight w:val="yellow"/>
        </w:rPr>
        <w:t xml:space="preserve">41 </w:t>
      </w:r>
      <w:r w:rsidRPr="007C2181">
        <w:rPr>
          <w:rFonts w:ascii="Book Antiqua" w:hAnsi="Book Antiqua"/>
          <w:b/>
          <w:bCs/>
          <w:highlight w:val="yellow"/>
        </w:rPr>
        <w:t>Legendre P,</w:t>
      </w:r>
      <w:r w:rsidRPr="007C2181">
        <w:rPr>
          <w:rFonts w:ascii="Book Antiqua" w:hAnsi="Book Antiqua"/>
          <w:highlight w:val="yellow"/>
        </w:rPr>
        <w:t xml:space="preserve"> Legendre L. Numerical Ecology. </w:t>
      </w:r>
      <w:r w:rsidR="007C2181" w:rsidRPr="007C2181">
        <w:rPr>
          <w:rFonts w:ascii="Book Antiqua" w:hAnsi="Book Antiqua"/>
          <w:highlight w:val="yellow"/>
        </w:rPr>
        <w:t>3</w:t>
      </w:r>
      <w:r w:rsidRPr="007C2181">
        <w:rPr>
          <w:rFonts w:ascii="Book Antiqua" w:hAnsi="Book Antiqua"/>
          <w:highlight w:val="yellow"/>
          <w:vertAlign w:val="superscript"/>
        </w:rPr>
        <w:t>rd</w:t>
      </w:r>
      <w:r w:rsidRPr="007C2181">
        <w:rPr>
          <w:rFonts w:ascii="Book Antiqua" w:hAnsi="Book Antiqua"/>
          <w:highlight w:val="yellow"/>
        </w:rPr>
        <w:t xml:space="preserve"> ed</w:t>
      </w:r>
      <w:r w:rsidR="003E6C06" w:rsidRPr="007C2181">
        <w:rPr>
          <w:rFonts w:ascii="Book Antiqua" w:hAnsi="Book Antiqua"/>
          <w:highlight w:val="yellow"/>
          <w:lang w:eastAsia="zh-CN"/>
        </w:rPr>
        <w:t>.</w:t>
      </w:r>
      <w:r w:rsidR="003E6C06" w:rsidRPr="007C2181">
        <w:rPr>
          <w:rFonts w:ascii="Book Antiqua" w:hAnsi="Book Antiqua"/>
          <w:highlight w:val="yellow"/>
        </w:rPr>
        <w:t xml:space="preserve"> </w:t>
      </w:r>
      <w:r w:rsidR="003E6C06" w:rsidRPr="007C2181">
        <w:rPr>
          <w:rFonts w:ascii="Book Antiqua" w:hAnsi="Book Antiqua"/>
          <w:iCs/>
          <w:highlight w:val="yellow"/>
        </w:rPr>
        <w:t>Elsevier</w:t>
      </w:r>
      <w:r w:rsidR="007C2181" w:rsidRPr="007C2181">
        <w:rPr>
          <w:rFonts w:ascii="Book Antiqua" w:hAnsi="Book Antiqua"/>
          <w:iCs/>
          <w:highlight w:val="yellow"/>
        </w:rPr>
        <w:t>,</w:t>
      </w:r>
      <w:r w:rsidRPr="007C2181">
        <w:rPr>
          <w:rFonts w:ascii="Book Antiqua" w:hAnsi="Book Antiqua"/>
          <w:iCs/>
          <w:highlight w:val="yellow"/>
        </w:rPr>
        <w:t xml:space="preserve"> 2012</w:t>
      </w:r>
      <w:r w:rsidRPr="007C2181">
        <w:rPr>
          <w:rFonts w:ascii="Book Antiqua" w:hAnsi="Book Antiqua"/>
          <w:highlight w:val="yellow"/>
        </w:rPr>
        <w:t xml:space="preserve"> [DOI:</w:t>
      </w:r>
      <w:r w:rsidR="003E6C06" w:rsidRPr="007C2181">
        <w:rPr>
          <w:rFonts w:ascii="Book Antiqua" w:hAnsi="Book Antiqua"/>
          <w:highlight w:val="yellow"/>
          <w:lang w:eastAsia="zh-CN"/>
        </w:rPr>
        <w:t xml:space="preserve"> </w:t>
      </w:r>
      <w:r w:rsidRPr="007C2181">
        <w:rPr>
          <w:rFonts w:ascii="Book Antiqua" w:hAnsi="Book Antiqua"/>
          <w:highlight w:val="yellow"/>
        </w:rPr>
        <w:t>10.1016/s0304-3800(00)00291-x]</w:t>
      </w:r>
    </w:p>
    <w:p w14:paraId="760F837D"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42 </w:t>
      </w:r>
      <w:r w:rsidRPr="00312977">
        <w:rPr>
          <w:rFonts w:ascii="Book Antiqua" w:hAnsi="Book Antiqua"/>
          <w:b/>
        </w:rPr>
        <w:t>Anderson MJ.</w:t>
      </w:r>
      <w:r w:rsidRPr="00312977">
        <w:rPr>
          <w:rFonts w:ascii="Book Antiqua" w:hAnsi="Book Antiqua"/>
        </w:rPr>
        <w:t xml:space="preserve"> A new method for non-parametric multivariate analysis of variance. </w:t>
      </w:r>
      <w:r w:rsidRPr="00312977">
        <w:rPr>
          <w:rFonts w:ascii="Book Antiqua" w:hAnsi="Book Antiqua"/>
          <w:i/>
        </w:rPr>
        <w:t xml:space="preserve">Austral Ecology </w:t>
      </w:r>
      <w:r w:rsidRPr="00312977">
        <w:rPr>
          <w:rFonts w:ascii="Book Antiqua" w:hAnsi="Book Antiqua"/>
        </w:rPr>
        <w:t xml:space="preserve">2001; </w:t>
      </w:r>
      <w:r w:rsidRPr="00312977">
        <w:rPr>
          <w:rFonts w:ascii="Book Antiqua" w:hAnsi="Book Antiqua"/>
          <w:b/>
        </w:rPr>
        <w:t>26</w:t>
      </w:r>
      <w:r w:rsidRPr="007C2181">
        <w:rPr>
          <w:rFonts w:ascii="Book Antiqua" w:hAnsi="Book Antiqua"/>
          <w:bCs/>
        </w:rPr>
        <w:t>:</w:t>
      </w:r>
      <w:r w:rsidRPr="00312977">
        <w:rPr>
          <w:rFonts w:ascii="Book Antiqua" w:hAnsi="Book Antiqua"/>
        </w:rPr>
        <w:t xml:space="preserve"> 32-46 [DOI:</w:t>
      </w:r>
      <w:r w:rsidR="002547A5" w:rsidRPr="00312977">
        <w:rPr>
          <w:rFonts w:ascii="Book Antiqua" w:hAnsi="Book Antiqua"/>
          <w:lang w:eastAsia="zh-CN"/>
        </w:rPr>
        <w:t xml:space="preserve"> </w:t>
      </w:r>
      <w:r w:rsidRPr="00312977">
        <w:rPr>
          <w:rFonts w:ascii="Book Antiqua" w:hAnsi="Book Antiqua"/>
        </w:rPr>
        <w:t>10.1046/j.1442-9993.</w:t>
      </w:r>
      <w:proofErr w:type="gramStart"/>
      <w:r w:rsidRPr="00312977">
        <w:rPr>
          <w:rFonts w:ascii="Book Antiqua" w:hAnsi="Book Antiqua"/>
        </w:rPr>
        <w:t>2001.01070.x</w:t>
      </w:r>
      <w:proofErr w:type="gramEnd"/>
      <w:r w:rsidRPr="00312977">
        <w:rPr>
          <w:rFonts w:ascii="Book Antiqua" w:hAnsi="Book Antiqua"/>
        </w:rPr>
        <w:t>]</w:t>
      </w:r>
    </w:p>
    <w:p w14:paraId="4C343BAF" w14:textId="77777777" w:rsidR="00AA33BB" w:rsidRPr="00312977" w:rsidRDefault="00AA33BB" w:rsidP="00AA33BB">
      <w:pPr>
        <w:spacing w:line="360" w:lineRule="auto"/>
        <w:jc w:val="both"/>
        <w:rPr>
          <w:rFonts w:ascii="Book Antiqua" w:hAnsi="Book Antiqua"/>
        </w:rPr>
      </w:pPr>
      <w:r w:rsidRPr="00DD4195">
        <w:rPr>
          <w:rFonts w:ascii="Book Antiqua" w:hAnsi="Book Antiqua"/>
          <w:highlight w:val="yellow"/>
        </w:rPr>
        <w:t xml:space="preserve">43 </w:t>
      </w:r>
      <w:r w:rsidRPr="00DD4195">
        <w:rPr>
          <w:rFonts w:ascii="Book Antiqua" w:hAnsi="Book Antiqua"/>
          <w:b/>
          <w:bCs/>
          <w:highlight w:val="yellow"/>
        </w:rPr>
        <w:t>Oksanen J,</w:t>
      </w:r>
      <w:r w:rsidRPr="00DD4195">
        <w:rPr>
          <w:rFonts w:ascii="Book Antiqua" w:hAnsi="Book Antiqua"/>
          <w:highlight w:val="yellow"/>
        </w:rPr>
        <w:t xml:space="preserve"> Blanchet FG, Friendly M, </w:t>
      </w:r>
      <w:proofErr w:type="spellStart"/>
      <w:r w:rsidRPr="00DD4195">
        <w:rPr>
          <w:rFonts w:ascii="Book Antiqua" w:hAnsi="Book Antiqua"/>
          <w:highlight w:val="yellow"/>
        </w:rPr>
        <w:t>Kindt</w:t>
      </w:r>
      <w:proofErr w:type="spellEnd"/>
      <w:r w:rsidRPr="00DD4195">
        <w:rPr>
          <w:rFonts w:ascii="Book Antiqua" w:hAnsi="Book Antiqua"/>
          <w:highlight w:val="yellow"/>
        </w:rPr>
        <w:t xml:space="preserve"> R, Legendre P, McGlinn D, Minchin PR, O'Hara RB, Simpson GL, </w:t>
      </w:r>
      <w:proofErr w:type="spellStart"/>
      <w:r w:rsidRPr="00DD4195">
        <w:rPr>
          <w:rFonts w:ascii="Book Antiqua" w:hAnsi="Book Antiqua"/>
          <w:highlight w:val="yellow"/>
        </w:rPr>
        <w:t>Solymos</w:t>
      </w:r>
      <w:proofErr w:type="spellEnd"/>
      <w:r w:rsidRPr="00DD4195">
        <w:rPr>
          <w:rFonts w:ascii="Book Antiqua" w:hAnsi="Book Antiqua"/>
          <w:highlight w:val="yellow"/>
        </w:rPr>
        <w:t xml:space="preserve"> P, Stevens MHH, </w:t>
      </w:r>
      <w:proofErr w:type="spellStart"/>
      <w:r w:rsidRPr="00DD4195">
        <w:rPr>
          <w:rFonts w:ascii="Book Antiqua" w:hAnsi="Book Antiqua"/>
          <w:highlight w:val="yellow"/>
        </w:rPr>
        <w:t>Szoecs</w:t>
      </w:r>
      <w:proofErr w:type="spellEnd"/>
      <w:r w:rsidRPr="00DD4195">
        <w:rPr>
          <w:rFonts w:ascii="Book Antiqua" w:hAnsi="Book Antiqua"/>
          <w:highlight w:val="yellow"/>
        </w:rPr>
        <w:t xml:space="preserve"> E, Wagner H. vegan: Community Ecology Package</w:t>
      </w:r>
      <w:r w:rsidR="00DD4195" w:rsidRPr="00DD4195">
        <w:rPr>
          <w:rFonts w:ascii="Book Antiqua" w:hAnsi="Book Antiqua" w:hint="eastAsia"/>
          <w:highlight w:val="yellow"/>
          <w:lang w:eastAsia="zh-CN"/>
        </w:rPr>
        <w:t>,</w:t>
      </w:r>
      <w:r w:rsidRPr="00DD4195">
        <w:rPr>
          <w:rFonts w:ascii="Book Antiqua" w:hAnsi="Book Antiqua"/>
          <w:highlight w:val="yellow"/>
        </w:rPr>
        <w:t xml:space="preserve"> 2018</w:t>
      </w:r>
      <w:r w:rsidR="00DD4195" w:rsidRPr="00DD4195">
        <w:rPr>
          <w:rFonts w:ascii="Book Antiqua" w:hAnsi="Book Antiqua" w:hint="eastAsia"/>
          <w:highlight w:val="yellow"/>
          <w:lang w:eastAsia="zh-CN"/>
        </w:rPr>
        <w:t>.</w:t>
      </w:r>
      <w:r w:rsidR="003E775B" w:rsidRPr="00DD4195">
        <w:rPr>
          <w:rFonts w:ascii="Book Antiqua" w:hAnsi="Book Antiqua"/>
          <w:highlight w:val="yellow"/>
        </w:rPr>
        <w:t xml:space="preserve"> </w:t>
      </w:r>
      <w:r w:rsidR="00DD4195" w:rsidRPr="00DD4195">
        <w:rPr>
          <w:rFonts w:ascii="Book Antiqua" w:hAnsi="Book Antiqua"/>
          <w:highlight w:val="yellow"/>
        </w:rPr>
        <w:t>[</w:t>
      </w:r>
      <w:r w:rsidR="00DD4195" w:rsidRPr="00DD4195">
        <w:rPr>
          <w:rFonts w:ascii="Book Antiqua" w:hAnsi="Book Antiqua"/>
          <w:highlight w:val="yellow"/>
          <w:lang w:eastAsia="zh-CN"/>
        </w:rPr>
        <w:t>cited 10 March 2021</w:t>
      </w:r>
      <w:r w:rsidR="00DD4195" w:rsidRPr="00DD4195">
        <w:rPr>
          <w:rFonts w:ascii="Book Antiqua" w:hAnsi="Book Antiqua"/>
          <w:highlight w:val="yellow"/>
        </w:rPr>
        <w:t>]</w:t>
      </w:r>
      <w:r w:rsidR="00DD4195" w:rsidRPr="00DD4195">
        <w:rPr>
          <w:rFonts w:ascii="Book Antiqua" w:hAnsi="Book Antiqua"/>
          <w:highlight w:val="yellow"/>
          <w:lang w:eastAsia="zh-CN"/>
        </w:rPr>
        <w:t xml:space="preserve">. </w:t>
      </w:r>
      <w:r w:rsidR="00DD4195" w:rsidRPr="00DD4195">
        <w:rPr>
          <w:rFonts w:ascii="Book Antiqua" w:eastAsia="宋体" w:hAnsi="Book Antiqua" w:cs="Arial"/>
          <w:bCs/>
          <w:highlight w:val="yellow"/>
        </w:rPr>
        <w:t>Available from:</w:t>
      </w:r>
      <w:r w:rsidR="00DD4195" w:rsidRPr="00DD4195">
        <w:rPr>
          <w:rFonts w:ascii="Book Antiqua" w:hAnsi="Book Antiqua" w:hint="eastAsia"/>
          <w:highlight w:val="yellow"/>
          <w:lang w:eastAsia="zh-CN"/>
        </w:rPr>
        <w:t xml:space="preserve"> </w:t>
      </w:r>
      <w:hyperlink r:id="rId7" w:tgtFrame="_blank" w:history="1">
        <w:r w:rsidR="003E775B" w:rsidRPr="00DD4195">
          <w:rPr>
            <w:rStyle w:val="ae"/>
            <w:rFonts w:ascii="Book Antiqua" w:hAnsi="Book Antiqua"/>
            <w:bCs/>
            <w:color w:val="auto"/>
            <w:highlight w:val="yellow"/>
            <w:u w:val="none"/>
            <w:shd w:val="clear" w:color="auto" w:fill="FFFFFF"/>
          </w:rPr>
          <w:t>https://CRAN.R-project.org/package=vegan</w:t>
        </w:r>
      </w:hyperlink>
    </w:p>
    <w:p w14:paraId="0AE28A5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44 </w:t>
      </w:r>
      <w:proofErr w:type="spellStart"/>
      <w:r w:rsidRPr="00312977">
        <w:rPr>
          <w:rFonts w:ascii="Book Antiqua" w:hAnsi="Book Antiqua"/>
          <w:b/>
          <w:bCs/>
        </w:rPr>
        <w:t>Segata</w:t>
      </w:r>
      <w:proofErr w:type="spellEnd"/>
      <w:r w:rsidRPr="00312977">
        <w:rPr>
          <w:rFonts w:ascii="Book Antiqua" w:hAnsi="Book Antiqua"/>
          <w:b/>
          <w:bCs/>
        </w:rPr>
        <w:t xml:space="preserve"> N</w:t>
      </w:r>
      <w:r w:rsidRPr="00312977">
        <w:rPr>
          <w:rFonts w:ascii="Book Antiqua" w:hAnsi="Book Antiqua"/>
        </w:rPr>
        <w:t xml:space="preserve">, Izard J, Waldron L, </w:t>
      </w:r>
      <w:proofErr w:type="spellStart"/>
      <w:r w:rsidRPr="00312977">
        <w:rPr>
          <w:rFonts w:ascii="Book Antiqua" w:hAnsi="Book Antiqua"/>
        </w:rPr>
        <w:t>Gevers</w:t>
      </w:r>
      <w:proofErr w:type="spellEnd"/>
      <w:r w:rsidRPr="00312977">
        <w:rPr>
          <w:rFonts w:ascii="Book Antiqua" w:hAnsi="Book Antiqua"/>
        </w:rPr>
        <w:t xml:space="preserve"> D, </w:t>
      </w:r>
      <w:proofErr w:type="spellStart"/>
      <w:r w:rsidRPr="00312977">
        <w:rPr>
          <w:rFonts w:ascii="Book Antiqua" w:hAnsi="Book Antiqua"/>
        </w:rPr>
        <w:t>Miropolsky</w:t>
      </w:r>
      <w:proofErr w:type="spellEnd"/>
      <w:r w:rsidRPr="00312977">
        <w:rPr>
          <w:rFonts w:ascii="Book Antiqua" w:hAnsi="Book Antiqua"/>
        </w:rPr>
        <w:t xml:space="preserve"> L, Garrett WS, </w:t>
      </w:r>
      <w:proofErr w:type="spellStart"/>
      <w:r w:rsidRPr="00312977">
        <w:rPr>
          <w:rFonts w:ascii="Book Antiqua" w:hAnsi="Book Antiqua"/>
        </w:rPr>
        <w:t>Huttenhower</w:t>
      </w:r>
      <w:proofErr w:type="spellEnd"/>
      <w:r w:rsidRPr="00312977">
        <w:rPr>
          <w:rFonts w:ascii="Book Antiqua" w:hAnsi="Book Antiqua"/>
        </w:rPr>
        <w:t xml:space="preserve"> C. Metagenomic biomarker discovery and explanation. </w:t>
      </w:r>
      <w:r w:rsidRPr="00312977">
        <w:rPr>
          <w:rFonts w:ascii="Book Antiqua" w:hAnsi="Book Antiqua"/>
          <w:i/>
          <w:iCs/>
        </w:rPr>
        <w:t>Genome Biol</w:t>
      </w:r>
      <w:r w:rsidRPr="00312977">
        <w:rPr>
          <w:rFonts w:ascii="Book Antiqua" w:hAnsi="Book Antiqua"/>
        </w:rPr>
        <w:t xml:space="preserve"> 2011; </w:t>
      </w:r>
      <w:r w:rsidRPr="00312977">
        <w:rPr>
          <w:rFonts w:ascii="Book Antiqua" w:hAnsi="Book Antiqua"/>
          <w:b/>
          <w:bCs/>
        </w:rPr>
        <w:t>12</w:t>
      </w:r>
      <w:r w:rsidRPr="00312977">
        <w:rPr>
          <w:rFonts w:ascii="Book Antiqua" w:hAnsi="Book Antiqua"/>
        </w:rPr>
        <w:t>: R60 [PMID: 21702898 DOI: 10.1186/gb-2011-12-6-r60]</w:t>
      </w:r>
    </w:p>
    <w:p w14:paraId="2FE2A079"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45 </w:t>
      </w:r>
      <w:r w:rsidRPr="00312977">
        <w:rPr>
          <w:rFonts w:ascii="Book Antiqua" w:hAnsi="Book Antiqua"/>
          <w:b/>
          <w:bCs/>
        </w:rPr>
        <w:t>Peres-Neto PR</w:t>
      </w:r>
      <w:r w:rsidRPr="00312977">
        <w:rPr>
          <w:rFonts w:ascii="Book Antiqua" w:hAnsi="Book Antiqua"/>
        </w:rPr>
        <w:t xml:space="preserve">, Jackson DA. How well do multivariate data sets match? The advantages of a Procrustean superimposition approach over the Mantel test. </w:t>
      </w:r>
      <w:proofErr w:type="spellStart"/>
      <w:r w:rsidRPr="00312977">
        <w:rPr>
          <w:rFonts w:ascii="Book Antiqua" w:hAnsi="Book Antiqua"/>
          <w:i/>
          <w:iCs/>
        </w:rPr>
        <w:t>Oecologia</w:t>
      </w:r>
      <w:proofErr w:type="spellEnd"/>
      <w:r w:rsidRPr="00312977">
        <w:rPr>
          <w:rFonts w:ascii="Book Antiqua" w:hAnsi="Book Antiqua"/>
        </w:rPr>
        <w:t xml:space="preserve"> 2001; </w:t>
      </w:r>
      <w:r w:rsidRPr="00312977">
        <w:rPr>
          <w:rFonts w:ascii="Book Antiqua" w:hAnsi="Book Antiqua"/>
          <w:b/>
          <w:bCs/>
        </w:rPr>
        <w:t>129</w:t>
      </w:r>
      <w:r w:rsidRPr="00312977">
        <w:rPr>
          <w:rFonts w:ascii="Book Antiqua" w:hAnsi="Book Antiqua"/>
        </w:rPr>
        <w:t>: 169-178 [PMID: 28547594 DOI: 10.1007/s004420100720]</w:t>
      </w:r>
    </w:p>
    <w:p w14:paraId="24330C8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46 </w:t>
      </w:r>
      <w:r w:rsidRPr="00312977">
        <w:rPr>
          <w:rFonts w:ascii="Book Antiqua" w:hAnsi="Book Antiqua"/>
          <w:b/>
          <w:bCs/>
        </w:rPr>
        <w:t>Casals-Pascual C</w:t>
      </w:r>
      <w:r w:rsidRPr="00312977">
        <w:rPr>
          <w:rFonts w:ascii="Book Antiqua" w:hAnsi="Book Antiqua"/>
        </w:rPr>
        <w:t>, González A, Vázquez-</w:t>
      </w:r>
      <w:proofErr w:type="spellStart"/>
      <w:r w:rsidRPr="00312977">
        <w:rPr>
          <w:rFonts w:ascii="Book Antiqua" w:hAnsi="Book Antiqua"/>
        </w:rPr>
        <w:t>Baeza</w:t>
      </w:r>
      <w:proofErr w:type="spellEnd"/>
      <w:r w:rsidRPr="00312977">
        <w:rPr>
          <w:rFonts w:ascii="Book Antiqua" w:hAnsi="Book Antiqua"/>
        </w:rPr>
        <w:t xml:space="preserve"> Y, Song SJ, Jiang L, Knight R. Microbial Diversity in Clinical Microbiome Studies: Sample Size and Statistical Power Considerations. </w:t>
      </w:r>
      <w:r w:rsidRPr="00312977">
        <w:rPr>
          <w:rFonts w:ascii="Book Antiqua" w:hAnsi="Book Antiqua"/>
          <w:i/>
          <w:iCs/>
        </w:rPr>
        <w:t>Gastroenterology</w:t>
      </w:r>
      <w:r w:rsidRPr="00312977">
        <w:rPr>
          <w:rFonts w:ascii="Book Antiqua" w:hAnsi="Book Antiqua"/>
        </w:rPr>
        <w:t xml:space="preserve"> 2020; </w:t>
      </w:r>
      <w:r w:rsidRPr="00312977">
        <w:rPr>
          <w:rFonts w:ascii="Book Antiqua" w:hAnsi="Book Antiqua"/>
          <w:b/>
          <w:bCs/>
        </w:rPr>
        <w:t>158</w:t>
      </w:r>
      <w:r w:rsidRPr="00312977">
        <w:rPr>
          <w:rFonts w:ascii="Book Antiqua" w:hAnsi="Book Antiqua"/>
        </w:rPr>
        <w:t>: 1524-1528 [PMID: 31930986 DOI: 10.1053/j.gastro.2019.11.305]</w:t>
      </w:r>
    </w:p>
    <w:p w14:paraId="5573CD2A" w14:textId="77777777" w:rsidR="00AA33BB" w:rsidRPr="00312977" w:rsidRDefault="00AA33BB" w:rsidP="00AA33BB">
      <w:pPr>
        <w:spacing w:line="360" w:lineRule="auto"/>
        <w:jc w:val="both"/>
        <w:rPr>
          <w:rFonts w:ascii="Book Antiqua" w:hAnsi="Book Antiqua"/>
          <w:lang w:eastAsia="zh-CN"/>
        </w:rPr>
      </w:pPr>
      <w:r w:rsidRPr="008329EE">
        <w:rPr>
          <w:rFonts w:ascii="Book Antiqua" w:hAnsi="Book Antiqua"/>
          <w:highlight w:val="yellow"/>
        </w:rPr>
        <w:lastRenderedPageBreak/>
        <w:t xml:space="preserve">47 </w:t>
      </w:r>
      <w:r w:rsidRPr="008329EE">
        <w:rPr>
          <w:rFonts w:ascii="Book Antiqua" w:hAnsi="Book Antiqua"/>
          <w:b/>
          <w:bCs/>
          <w:highlight w:val="yellow"/>
        </w:rPr>
        <w:t>Data USA: Camden City,</w:t>
      </w:r>
      <w:r w:rsidRPr="008329EE">
        <w:rPr>
          <w:rFonts w:ascii="Book Antiqua" w:hAnsi="Book Antiqua"/>
          <w:b/>
          <w:highlight w:val="yellow"/>
        </w:rPr>
        <w:t xml:space="preserve"> New Jersey.</w:t>
      </w:r>
      <w:r w:rsidRPr="008329EE">
        <w:rPr>
          <w:rFonts w:ascii="Book Antiqua" w:hAnsi="Book Antiqua"/>
          <w:highlight w:val="yellow"/>
        </w:rPr>
        <w:t xml:space="preserve"> QuickFacts: United States Census Bureau, 2019</w:t>
      </w:r>
      <w:r w:rsidR="002547A5" w:rsidRPr="008329EE">
        <w:rPr>
          <w:rFonts w:ascii="Book Antiqua" w:hAnsi="Book Antiqua"/>
          <w:highlight w:val="yellow"/>
          <w:lang w:eastAsia="zh-CN"/>
        </w:rPr>
        <w:t>.</w:t>
      </w:r>
      <w:r w:rsidRPr="008329EE">
        <w:rPr>
          <w:rFonts w:ascii="Book Antiqua" w:hAnsi="Book Antiqua"/>
          <w:highlight w:val="yellow"/>
        </w:rPr>
        <w:t xml:space="preserve"> [</w:t>
      </w:r>
      <w:r w:rsidR="002547A5" w:rsidRPr="008329EE">
        <w:rPr>
          <w:rFonts w:ascii="Book Antiqua" w:hAnsi="Book Antiqua"/>
          <w:highlight w:val="yellow"/>
          <w:lang w:eastAsia="zh-CN"/>
        </w:rPr>
        <w:t>cited 10 March 2021</w:t>
      </w:r>
      <w:r w:rsidRPr="008329EE">
        <w:rPr>
          <w:rFonts w:ascii="Book Antiqua" w:hAnsi="Book Antiqua"/>
          <w:highlight w:val="yellow"/>
        </w:rPr>
        <w:t>]</w:t>
      </w:r>
      <w:r w:rsidR="002547A5" w:rsidRPr="008329EE">
        <w:rPr>
          <w:rFonts w:ascii="Book Antiqua" w:hAnsi="Book Antiqua"/>
          <w:highlight w:val="yellow"/>
          <w:lang w:eastAsia="zh-CN"/>
        </w:rPr>
        <w:t xml:space="preserve">. </w:t>
      </w:r>
      <w:r w:rsidR="002547A5" w:rsidRPr="008329EE">
        <w:rPr>
          <w:rFonts w:ascii="Book Antiqua" w:eastAsia="宋体" w:hAnsi="Book Antiqua" w:cs="Arial"/>
          <w:bCs/>
          <w:highlight w:val="yellow"/>
        </w:rPr>
        <w:t>Available from:</w:t>
      </w:r>
      <w:r w:rsidR="002547A5" w:rsidRPr="008329EE">
        <w:rPr>
          <w:rFonts w:ascii="Book Antiqua" w:eastAsia="宋体" w:hAnsi="Book Antiqua" w:cs="Arial"/>
          <w:bCs/>
          <w:highlight w:val="yellow"/>
          <w:lang w:eastAsia="zh-CN"/>
        </w:rPr>
        <w:t xml:space="preserve"> https://gistbok.ucgis.org/bok-topics/united-states-census-data</w:t>
      </w:r>
    </w:p>
    <w:p w14:paraId="56929A59"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48 </w:t>
      </w:r>
      <w:r w:rsidRPr="00312977">
        <w:rPr>
          <w:rFonts w:ascii="Book Antiqua" w:hAnsi="Book Antiqua"/>
          <w:b/>
          <w:bCs/>
        </w:rPr>
        <w:t>Noto JM</w:t>
      </w:r>
      <w:r w:rsidRPr="00312977">
        <w:rPr>
          <w:rFonts w:ascii="Book Antiqua" w:hAnsi="Book Antiqua"/>
        </w:rPr>
        <w:t xml:space="preserve">, Peek RM Jr. The gastric microbiome, its interaction with Helicobacter pylori, and its potential role in the progression to stomach cancer. </w:t>
      </w:r>
      <w:proofErr w:type="spellStart"/>
      <w:r w:rsidRPr="00312977">
        <w:rPr>
          <w:rFonts w:ascii="Book Antiqua" w:hAnsi="Book Antiqua"/>
          <w:i/>
          <w:iCs/>
        </w:rPr>
        <w:t>PLoS</w:t>
      </w:r>
      <w:proofErr w:type="spellEnd"/>
      <w:r w:rsidRPr="00312977">
        <w:rPr>
          <w:rFonts w:ascii="Book Antiqua" w:hAnsi="Book Antiqua"/>
          <w:i/>
          <w:iCs/>
        </w:rPr>
        <w:t xml:space="preserve"> </w:t>
      </w:r>
      <w:proofErr w:type="spellStart"/>
      <w:r w:rsidRPr="00312977">
        <w:rPr>
          <w:rFonts w:ascii="Book Antiqua" w:hAnsi="Book Antiqua"/>
          <w:i/>
          <w:iCs/>
        </w:rPr>
        <w:t>Pathog</w:t>
      </w:r>
      <w:proofErr w:type="spellEnd"/>
      <w:r w:rsidRPr="00312977">
        <w:rPr>
          <w:rFonts w:ascii="Book Antiqua" w:hAnsi="Book Antiqua"/>
        </w:rPr>
        <w:t xml:space="preserve"> 2017; </w:t>
      </w:r>
      <w:r w:rsidRPr="00312977">
        <w:rPr>
          <w:rFonts w:ascii="Book Antiqua" w:hAnsi="Book Antiqua"/>
          <w:b/>
          <w:bCs/>
        </w:rPr>
        <w:t>13</w:t>
      </w:r>
      <w:r w:rsidRPr="00312977">
        <w:rPr>
          <w:rFonts w:ascii="Book Antiqua" w:hAnsi="Book Antiqua"/>
        </w:rPr>
        <w:t>: e1006573 [PMID: 28982167 DOI: 10.1371/journal.ppat.1006573]</w:t>
      </w:r>
    </w:p>
    <w:p w14:paraId="51383D3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49 </w:t>
      </w:r>
      <w:r w:rsidRPr="00312977">
        <w:rPr>
          <w:rFonts w:ascii="Book Antiqua" w:hAnsi="Book Antiqua"/>
          <w:b/>
          <w:bCs/>
        </w:rPr>
        <w:t>Zhao Y</w:t>
      </w:r>
      <w:r w:rsidRPr="00312977">
        <w:rPr>
          <w:rFonts w:ascii="Book Antiqua" w:hAnsi="Book Antiqua"/>
        </w:rPr>
        <w:t xml:space="preserve">, Gao X, Guo J, Yu D, Xiao Y, Wang H, Li Y. Helicobacter pylori infection alters gastric and tongue coating microbial communities. </w:t>
      </w:r>
      <w:r w:rsidRPr="00312977">
        <w:rPr>
          <w:rFonts w:ascii="Book Antiqua" w:hAnsi="Book Antiqua"/>
          <w:i/>
          <w:iCs/>
        </w:rPr>
        <w:t>Helicobacter</w:t>
      </w:r>
      <w:r w:rsidRPr="00312977">
        <w:rPr>
          <w:rFonts w:ascii="Book Antiqua" w:hAnsi="Book Antiqua"/>
        </w:rPr>
        <w:t xml:space="preserve"> 2019; </w:t>
      </w:r>
      <w:r w:rsidRPr="00312977">
        <w:rPr>
          <w:rFonts w:ascii="Book Antiqua" w:hAnsi="Book Antiqua"/>
          <w:b/>
          <w:bCs/>
        </w:rPr>
        <w:t>24</w:t>
      </w:r>
      <w:r w:rsidRPr="00312977">
        <w:rPr>
          <w:rFonts w:ascii="Book Antiqua" w:hAnsi="Book Antiqua"/>
        </w:rPr>
        <w:t>: e12567 [PMID: 30734438 DOI: 10.1111/hel.12567]</w:t>
      </w:r>
    </w:p>
    <w:p w14:paraId="759174F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50 </w:t>
      </w:r>
      <w:r w:rsidRPr="00312977">
        <w:rPr>
          <w:rFonts w:ascii="Book Antiqua" w:hAnsi="Book Antiqua"/>
          <w:b/>
          <w:bCs/>
        </w:rPr>
        <w:t>Das A</w:t>
      </w:r>
      <w:r w:rsidRPr="00312977">
        <w:rPr>
          <w:rFonts w:ascii="Book Antiqua" w:hAnsi="Book Antiqua"/>
        </w:rPr>
        <w:t xml:space="preserve">, Pereira V, Saxena S, Ghosh TS, </w:t>
      </w:r>
      <w:proofErr w:type="spellStart"/>
      <w:r w:rsidRPr="00312977">
        <w:rPr>
          <w:rFonts w:ascii="Book Antiqua" w:hAnsi="Book Antiqua"/>
        </w:rPr>
        <w:t>Anbumani</w:t>
      </w:r>
      <w:proofErr w:type="spellEnd"/>
      <w:r w:rsidRPr="00312977">
        <w:rPr>
          <w:rFonts w:ascii="Book Antiqua" w:hAnsi="Book Antiqua"/>
        </w:rPr>
        <w:t xml:space="preserve"> D, Bag S, Das B, Nair GB, Abraham P, Mande SS. Gastric microbiome of Indian patients with Helicobacter pylori infection, and their interaction networks. </w:t>
      </w:r>
      <w:r w:rsidRPr="00312977">
        <w:rPr>
          <w:rFonts w:ascii="Book Antiqua" w:hAnsi="Book Antiqua"/>
          <w:i/>
          <w:iCs/>
        </w:rPr>
        <w:t>Sci Rep</w:t>
      </w:r>
      <w:r w:rsidRPr="00312977">
        <w:rPr>
          <w:rFonts w:ascii="Book Antiqua" w:hAnsi="Book Antiqua"/>
        </w:rPr>
        <w:t xml:space="preserve"> 2017; </w:t>
      </w:r>
      <w:r w:rsidRPr="00312977">
        <w:rPr>
          <w:rFonts w:ascii="Book Antiqua" w:hAnsi="Book Antiqua"/>
          <w:b/>
          <w:bCs/>
        </w:rPr>
        <w:t>7</w:t>
      </w:r>
      <w:r w:rsidRPr="00312977">
        <w:rPr>
          <w:rFonts w:ascii="Book Antiqua" w:hAnsi="Book Antiqua"/>
        </w:rPr>
        <w:t>: 15438 [PMID: 29133866 DOI: 10.1038/s41598-017-15510-6]</w:t>
      </w:r>
    </w:p>
    <w:p w14:paraId="68412FF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51 </w:t>
      </w:r>
      <w:r w:rsidRPr="00312977">
        <w:rPr>
          <w:rFonts w:ascii="Book Antiqua" w:hAnsi="Book Antiqua"/>
          <w:b/>
          <w:bCs/>
        </w:rPr>
        <w:t>Guo Y</w:t>
      </w:r>
      <w:r w:rsidRPr="00312977">
        <w:rPr>
          <w:rFonts w:ascii="Book Antiqua" w:hAnsi="Book Antiqua"/>
        </w:rPr>
        <w:t xml:space="preserve">, Zhang Y, Gerhard M, Gao JJ, </w:t>
      </w:r>
      <w:proofErr w:type="spellStart"/>
      <w:r w:rsidRPr="00312977">
        <w:rPr>
          <w:rFonts w:ascii="Book Antiqua" w:hAnsi="Book Antiqua"/>
        </w:rPr>
        <w:t>Mejias-Luque</w:t>
      </w:r>
      <w:proofErr w:type="spellEnd"/>
      <w:r w:rsidRPr="00312977">
        <w:rPr>
          <w:rFonts w:ascii="Book Antiqua" w:hAnsi="Book Antiqua"/>
        </w:rPr>
        <w:t xml:space="preserve"> R, Zhang L, </w:t>
      </w:r>
      <w:proofErr w:type="spellStart"/>
      <w:r w:rsidRPr="00312977">
        <w:rPr>
          <w:rFonts w:ascii="Book Antiqua" w:hAnsi="Book Antiqua"/>
        </w:rPr>
        <w:t>Vieth</w:t>
      </w:r>
      <w:proofErr w:type="spellEnd"/>
      <w:r w:rsidRPr="00312977">
        <w:rPr>
          <w:rFonts w:ascii="Book Antiqua" w:hAnsi="Book Antiqua"/>
        </w:rPr>
        <w:t xml:space="preserve"> M, Ma JL, </w:t>
      </w:r>
      <w:proofErr w:type="spellStart"/>
      <w:r w:rsidRPr="00312977">
        <w:rPr>
          <w:rFonts w:ascii="Book Antiqua" w:hAnsi="Book Antiqua"/>
        </w:rPr>
        <w:t>Bajbouj</w:t>
      </w:r>
      <w:proofErr w:type="spellEnd"/>
      <w:r w:rsidRPr="00312977">
        <w:rPr>
          <w:rFonts w:ascii="Book Antiqua" w:hAnsi="Book Antiqua"/>
        </w:rPr>
        <w:t xml:space="preserve"> M, </w:t>
      </w:r>
      <w:proofErr w:type="spellStart"/>
      <w:r w:rsidRPr="00312977">
        <w:rPr>
          <w:rFonts w:ascii="Book Antiqua" w:hAnsi="Book Antiqua"/>
        </w:rPr>
        <w:t>Suchanek</w:t>
      </w:r>
      <w:proofErr w:type="spellEnd"/>
      <w:r w:rsidRPr="00312977">
        <w:rPr>
          <w:rFonts w:ascii="Book Antiqua" w:hAnsi="Book Antiqua"/>
        </w:rPr>
        <w:t xml:space="preserve"> S, Liu WD, Ulm K, </w:t>
      </w:r>
      <w:proofErr w:type="spellStart"/>
      <w:r w:rsidRPr="00312977">
        <w:rPr>
          <w:rFonts w:ascii="Book Antiqua" w:hAnsi="Book Antiqua"/>
        </w:rPr>
        <w:t>Quante</w:t>
      </w:r>
      <w:proofErr w:type="spellEnd"/>
      <w:r w:rsidRPr="00312977">
        <w:rPr>
          <w:rFonts w:ascii="Book Antiqua" w:hAnsi="Book Antiqua"/>
        </w:rPr>
        <w:t xml:space="preserve"> M, Li ZX, Zhou T, Schmid R, Classen M, Li WQ, You WC, Pan KF. Effect of </w:t>
      </w:r>
      <w:r w:rsidRPr="00312977">
        <w:rPr>
          <w:rFonts w:ascii="Book Antiqua" w:hAnsi="Book Antiqua"/>
          <w:i/>
          <w:iCs/>
        </w:rPr>
        <w:t>Helicobacter pylori</w:t>
      </w:r>
      <w:r w:rsidRPr="00312977">
        <w:rPr>
          <w:rFonts w:ascii="Book Antiqua" w:hAnsi="Book Antiqua"/>
        </w:rPr>
        <w:t xml:space="preserve"> on gastrointestinal microbiota: a population-based study in </w:t>
      </w:r>
      <w:proofErr w:type="spellStart"/>
      <w:r w:rsidRPr="00312977">
        <w:rPr>
          <w:rFonts w:ascii="Book Antiqua" w:hAnsi="Book Antiqua"/>
        </w:rPr>
        <w:t>Linqu</w:t>
      </w:r>
      <w:proofErr w:type="spellEnd"/>
      <w:r w:rsidRPr="00312977">
        <w:rPr>
          <w:rFonts w:ascii="Book Antiqua" w:hAnsi="Book Antiqua"/>
        </w:rPr>
        <w:t xml:space="preserve">, a high-risk area of gastric cancer. </w:t>
      </w:r>
      <w:r w:rsidRPr="00312977">
        <w:rPr>
          <w:rFonts w:ascii="Book Antiqua" w:hAnsi="Book Antiqua"/>
          <w:i/>
          <w:iCs/>
        </w:rPr>
        <w:t>Gut</w:t>
      </w:r>
      <w:r w:rsidRPr="00312977">
        <w:rPr>
          <w:rFonts w:ascii="Book Antiqua" w:hAnsi="Book Antiqua"/>
        </w:rPr>
        <w:t xml:space="preserve"> 2020; </w:t>
      </w:r>
      <w:r w:rsidRPr="00312977">
        <w:rPr>
          <w:rFonts w:ascii="Book Antiqua" w:hAnsi="Book Antiqua"/>
          <w:b/>
          <w:bCs/>
        </w:rPr>
        <w:t>69</w:t>
      </w:r>
      <w:r w:rsidRPr="00312977">
        <w:rPr>
          <w:rFonts w:ascii="Book Antiqua" w:hAnsi="Book Antiqua"/>
        </w:rPr>
        <w:t>: 1598-1607 [PMID: 31857433 DOI: 10.1136/gutjnl-2019-319696]</w:t>
      </w:r>
    </w:p>
    <w:p w14:paraId="27D95FC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52 </w:t>
      </w:r>
      <w:r w:rsidRPr="00312977">
        <w:rPr>
          <w:rFonts w:ascii="Book Antiqua" w:hAnsi="Book Antiqua"/>
          <w:b/>
          <w:bCs/>
        </w:rPr>
        <w:t>Pounder RE</w:t>
      </w:r>
      <w:r w:rsidRPr="00312977">
        <w:rPr>
          <w:rFonts w:ascii="Book Antiqua" w:hAnsi="Book Antiqua"/>
        </w:rPr>
        <w:t xml:space="preserve">, Ng D. The prevalence of Helicobacter pylori infection in different countries. </w:t>
      </w:r>
      <w:r w:rsidRPr="00312977">
        <w:rPr>
          <w:rFonts w:ascii="Book Antiqua" w:hAnsi="Book Antiqua"/>
          <w:i/>
          <w:iCs/>
        </w:rPr>
        <w:t xml:space="preserve">Aliment </w:t>
      </w:r>
      <w:proofErr w:type="spellStart"/>
      <w:r w:rsidRPr="00312977">
        <w:rPr>
          <w:rFonts w:ascii="Book Antiqua" w:hAnsi="Book Antiqua"/>
          <w:i/>
          <w:iCs/>
        </w:rPr>
        <w:t>Pharmacol</w:t>
      </w:r>
      <w:proofErr w:type="spellEnd"/>
      <w:r w:rsidRPr="00312977">
        <w:rPr>
          <w:rFonts w:ascii="Book Antiqua" w:hAnsi="Book Antiqua"/>
          <w:i/>
          <w:iCs/>
        </w:rPr>
        <w:t xml:space="preserve"> </w:t>
      </w:r>
      <w:proofErr w:type="spellStart"/>
      <w:r w:rsidRPr="00312977">
        <w:rPr>
          <w:rFonts w:ascii="Book Antiqua" w:hAnsi="Book Antiqua"/>
          <w:i/>
          <w:iCs/>
        </w:rPr>
        <w:t>Ther</w:t>
      </w:r>
      <w:proofErr w:type="spellEnd"/>
      <w:r w:rsidRPr="00312977">
        <w:rPr>
          <w:rFonts w:ascii="Book Antiqua" w:hAnsi="Book Antiqua"/>
        </w:rPr>
        <w:t xml:space="preserve"> 1995; </w:t>
      </w:r>
      <w:r w:rsidRPr="00312977">
        <w:rPr>
          <w:rFonts w:ascii="Book Antiqua" w:hAnsi="Book Antiqua"/>
          <w:b/>
          <w:bCs/>
        </w:rPr>
        <w:t xml:space="preserve">9 </w:t>
      </w:r>
      <w:r w:rsidRPr="007C2181">
        <w:rPr>
          <w:rFonts w:ascii="Book Antiqua" w:hAnsi="Book Antiqua"/>
        </w:rPr>
        <w:t>Suppl 2</w:t>
      </w:r>
      <w:r w:rsidRPr="00312977">
        <w:rPr>
          <w:rFonts w:ascii="Book Antiqua" w:hAnsi="Book Antiqua"/>
        </w:rPr>
        <w:t>: 33-39 [PMID: 8547526]</w:t>
      </w:r>
    </w:p>
    <w:p w14:paraId="593D5C91"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53 </w:t>
      </w:r>
      <w:r w:rsidRPr="00312977">
        <w:rPr>
          <w:rFonts w:ascii="Book Antiqua" w:hAnsi="Book Antiqua"/>
          <w:b/>
          <w:bCs/>
        </w:rPr>
        <w:t>Ji Z</w:t>
      </w:r>
      <w:r w:rsidRPr="00312977">
        <w:rPr>
          <w:rFonts w:ascii="Book Antiqua" w:hAnsi="Book Antiqua"/>
        </w:rPr>
        <w:t xml:space="preserve">, Han F, Meng F, Tu M, Yang N, Zhang J. The Association of Age and Antibiotic Resistance of Helicobacter Pylori: A Study in Jiaxing City, Zhejiang Province, China. </w:t>
      </w:r>
      <w:r w:rsidRPr="00312977">
        <w:rPr>
          <w:rFonts w:ascii="Book Antiqua" w:hAnsi="Book Antiqua"/>
          <w:i/>
          <w:iCs/>
        </w:rPr>
        <w:t>Medicine (Baltimore)</w:t>
      </w:r>
      <w:r w:rsidRPr="00312977">
        <w:rPr>
          <w:rFonts w:ascii="Book Antiqua" w:hAnsi="Book Antiqua"/>
        </w:rPr>
        <w:t xml:space="preserve"> 2016; </w:t>
      </w:r>
      <w:r w:rsidRPr="00312977">
        <w:rPr>
          <w:rFonts w:ascii="Book Antiqua" w:hAnsi="Book Antiqua"/>
          <w:b/>
          <w:bCs/>
        </w:rPr>
        <w:t>95</w:t>
      </w:r>
      <w:r w:rsidRPr="00312977">
        <w:rPr>
          <w:rFonts w:ascii="Book Antiqua" w:hAnsi="Book Antiqua"/>
        </w:rPr>
        <w:t>: e2831 [PMID: 26937912 DOI: 10.1097/MD.0000000000002831]</w:t>
      </w:r>
    </w:p>
    <w:p w14:paraId="221514B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54 </w:t>
      </w:r>
      <w:proofErr w:type="spellStart"/>
      <w:r w:rsidRPr="00312977">
        <w:rPr>
          <w:rFonts w:ascii="Book Antiqua" w:hAnsi="Book Antiqua"/>
          <w:b/>
          <w:bCs/>
        </w:rPr>
        <w:t>Zullo</w:t>
      </w:r>
      <w:proofErr w:type="spellEnd"/>
      <w:r w:rsidRPr="00312977">
        <w:rPr>
          <w:rFonts w:ascii="Book Antiqua" w:hAnsi="Book Antiqua"/>
          <w:b/>
          <w:bCs/>
        </w:rPr>
        <w:t xml:space="preserve"> A</w:t>
      </w:r>
      <w:r w:rsidRPr="00312977">
        <w:rPr>
          <w:rFonts w:ascii="Book Antiqua" w:hAnsi="Book Antiqua"/>
        </w:rPr>
        <w:t xml:space="preserve">, </w:t>
      </w:r>
      <w:proofErr w:type="spellStart"/>
      <w:r w:rsidRPr="00312977">
        <w:rPr>
          <w:rFonts w:ascii="Book Antiqua" w:hAnsi="Book Antiqua"/>
        </w:rPr>
        <w:t>Perna</w:t>
      </w:r>
      <w:proofErr w:type="spellEnd"/>
      <w:r w:rsidRPr="00312977">
        <w:rPr>
          <w:rFonts w:ascii="Book Antiqua" w:hAnsi="Book Antiqua"/>
        </w:rPr>
        <w:t xml:space="preserve"> F, Hassan C, Ricci C, </w:t>
      </w:r>
      <w:proofErr w:type="spellStart"/>
      <w:r w:rsidRPr="00312977">
        <w:rPr>
          <w:rFonts w:ascii="Book Antiqua" w:hAnsi="Book Antiqua"/>
        </w:rPr>
        <w:t>Saracino</w:t>
      </w:r>
      <w:proofErr w:type="spellEnd"/>
      <w:r w:rsidRPr="00312977">
        <w:rPr>
          <w:rFonts w:ascii="Book Antiqua" w:hAnsi="Book Antiqua"/>
        </w:rPr>
        <w:t xml:space="preserve"> I, </w:t>
      </w:r>
      <w:proofErr w:type="spellStart"/>
      <w:r w:rsidRPr="00312977">
        <w:rPr>
          <w:rFonts w:ascii="Book Antiqua" w:hAnsi="Book Antiqua"/>
        </w:rPr>
        <w:t>Morini</w:t>
      </w:r>
      <w:proofErr w:type="spellEnd"/>
      <w:r w:rsidRPr="00312977">
        <w:rPr>
          <w:rFonts w:ascii="Book Antiqua" w:hAnsi="Book Antiqua"/>
        </w:rPr>
        <w:t xml:space="preserve"> S, Vaira D. Primary antibiotic resistance in Helicobacter pylori strains isolated in northern and central Italy. </w:t>
      </w:r>
      <w:r w:rsidRPr="00312977">
        <w:rPr>
          <w:rFonts w:ascii="Book Antiqua" w:hAnsi="Book Antiqua"/>
          <w:i/>
          <w:iCs/>
        </w:rPr>
        <w:t xml:space="preserve">Aliment </w:t>
      </w:r>
      <w:proofErr w:type="spellStart"/>
      <w:r w:rsidRPr="00312977">
        <w:rPr>
          <w:rFonts w:ascii="Book Antiqua" w:hAnsi="Book Antiqua"/>
          <w:i/>
          <w:iCs/>
        </w:rPr>
        <w:t>Pharmacol</w:t>
      </w:r>
      <w:proofErr w:type="spellEnd"/>
      <w:r w:rsidRPr="00312977">
        <w:rPr>
          <w:rFonts w:ascii="Book Antiqua" w:hAnsi="Book Antiqua"/>
          <w:i/>
          <w:iCs/>
        </w:rPr>
        <w:t xml:space="preserve"> </w:t>
      </w:r>
      <w:proofErr w:type="spellStart"/>
      <w:r w:rsidRPr="00312977">
        <w:rPr>
          <w:rFonts w:ascii="Book Antiqua" w:hAnsi="Book Antiqua"/>
          <w:i/>
          <w:iCs/>
        </w:rPr>
        <w:t>Ther</w:t>
      </w:r>
      <w:proofErr w:type="spellEnd"/>
      <w:r w:rsidRPr="00312977">
        <w:rPr>
          <w:rFonts w:ascii="Book Antiqua" w:hAnsi="Book Antiqua"/>
        </w:rPr>
        <w:t xml:space="preserve"> 2007; </w:t>
      </w:r>
      <w:r w:rsidRPr="00312977">
        <w:rPr>
          <w:rFonts w:ascii="Book Antiqua" w:hAnsi="Book Antiqua"/>
          <w:b/>
          <w:bCs/>
        </w:rPr>
        <w:t>25</w:t>
      </w:r>
      <w:r w:rsidRPr="00312977">
        <w:rPr>
          <w:rFonts w:ascii="Book Antiqua" w:hAnsi="Book Antiqua"/>
        </w:rPr>
        <w:t>: 1429-1434 [PMID: 17539982 DOI: 10.1111/j.1365-2036.2007.03331.x]</w:t>
      </w:r>
    </w:p>
    <w:p w14:paraId="1DC9B6B6"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55 </w:t>
      </w:r>
      <w:r w:rsidRPr="00312977">
        <w:rPr>
          <w:rFonts w:ascii="Book Antiqua" w:hAnsi="Book Antiqua"/>
          <w:b/>
          <w:bCs/>
        </w:rPr>
        <w:t>Jones NL</w:t>
      </w:r>
      <w:r w:rsidRPr="00312977">
        <w:rPr>
          <w:rFonts w:ascii="Book Antiqua" w:hAnsi="Book Antiqua"/>
        </w:rPr>
        <w:t xml:space="preserve">, Sherman PM. Helicobacter pylori infection in children. </w:t>
      </w:r>
      <w:proofErr w:type="spellStart"/>
      <w:r w:rsidRPr="00312977">
        <w:rPr>
          <w:rFonts w:ascii="Book Antiqua" w:hAnsi="Book Antiqua"/>
          <w:i/>
          <w:iCs/>
        </w:rPr>
        <w:t>Curr</w:t>
      </w:r>
      <w:proofErr w:type="spellEnd"/>
      <w:r w:rsidRPr="00312977">
        <w:rPr>
          <w:rFonts w:ascii="Book Antiqua" w:hAnsi="Book Antiqua"/>
          <w:i/>
          <w:iCs/>
        </w:rPr>
        <w:t xml:space="preserve"> </w:t>
      </w:r>
      <w:proofErr w:type="spellStart"/>
      <w:r w:rsidRPr="00312977">
        <w:rPr>
          <w:rFonts w:ascii="Book Antiqua" w:hAnsi="Book Antiqua"/>
          <w:i/>
          <w:iCs/>
        </w:rPr>
        <w:t>Opin</w:t>
      </w:r>
      <w:proofErr w:type="spellEnd"/>
      <w:r w:rsidRPr="00312977">
        <w:rPr>
          <w:rFonts w:ascii="Book Antiqua" w:hAnsi="Book Antiqua"/>
          <w:i/>
          <w:iCs/>
        </w:rPr>
        <w:t xml:space="preserve"> </w:t>
      </w:r>
      <w:proofErr w:type="spellStart"/>
      <w:r w:rsidRPr="00312977">
        <w:rPr>
          <w:rFonts w:ascii="Book Antiqua" w:hAnsi="Book Antiqua"/>
          <w:i/>
          <w:iCs/>
        </w:rPr>
        <w:t>Pediatr</w:t>
      </w:r>
      <w:proofErr w:type="spellEnd"/>
      <w:r w:rsidRPr="00312977">
        <w:rPr>
          <w:rFonts w:ascii="Book Antiqua" w:hAnsi="Book Antiqua"/>
        </w:rPr>
        <w:t xml:space="preserve"> 1998; </w:t>
      </w:r>
      <w:r w:rsidRPr="00312977">
        <w:rPr>
          <w:rFonts w:ascii="Book Antiqua" w:hAnsi="Book Antiqua"/>
          <w:b/>
          <w:bCs/>
        </w:rPr>
        <w:t>10</w:t>
      </w:r>
      <w:r w:rsidRPr="00312977">
        <w:rPr>
          <w:rFonts w:ascii="Book Antiqua" w:hAnsi="Book Antiqua"/>
        </w:rPr>
        <w:t>: 19-23 [PMID: 9529633 DOI: 10.1097/00008480-199802000-00005]</w:t>
      </w:r>
    </w:p>
    <w:p w14:paraId="5E7316F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56 </w:t>
      </w:r>
      <w:proofErr w:type="spellStart"/>
      <w:r w:rsidRPr="00312977">
        <w:rPr>
          <w:rFonts w:ascii="Book Antiqua" w:hAnsi="Book Antiqua"/>
          <w:b/>
          <w:bCs/>
        </w:rPr>
        <w:t>Yachida</w:t>
      </w:r>
      <w:proofErr w:type="spellEnd"/>
      <w:r w:rsidRPr="00312977">
        <w:rPr>
          <w:rFonts w:ascii="Book Antiqua" w:hAnsi="Book Antiqua"/>
          <w:b/>
          <w:bCs/>
        </w:rPr>
        <w:t xml:space="preserve"> S</w:t>
      </w:r>
      <w:r w:rsidRPr="00312977">
        <w:rPr>
          <w:rFonts w:ascii="Book Antiqua" w:hAnsi="Book Antiqua"/>
        </w:rPr>
        <w:t xml:space="preserve">, </w:t>
      </w:r>
      <w:proofErr w:type="spellStart"/>
      <w:r w:rsidRPr="00312977">
        <w:rPr>
          <w:rFonts w:ascii="Book Antiqua" w:hAnsi="Book Antiqua"/>
        </w:rPr>
        <w:t>Mizutani</w:t>
      </w:r>
      <w:proofErr w:type="spellEnd"/>
      <w:r w:rsidRPr="00312977">
        <w:rPr>
          <w:rFonts w:ascii="Book Antiqua" w:hAnsi="Book Antiqua"/>
        </w:rPr>
        <w:t xml:space="preserve"> S, Shiroma H, Shiba S, Nakajima T, Sakamoto T, Watanabe H, Masuda K, Nishimoto Y, Kubo M, Hosoda F, </w:t>
      </w:r>
      <w:proofErr w:type="spellStart"/>
      <w:r w:rsidRPr="00312977">
        <w:rPr>
          <w:rFonts w:ascii="Book Antiqua" w:hAnsi="Book Antiqua"/>
        </w:rPr>
        <w:t>Rokutan</w:t>
      </w:r>
      <w:proofErr w:type="spellEnd"/>
      <w:r w:rsidRPr="00312977">
        <w:rPr>
          <w:rFonts w:ascii="Book Antiqua" w:hAnsi="Book Antiqua"/>
        </w:rPr>
        <w:t xml:space="preserve"> H, Matsumoto M, </w:t>
      </w:r>
      <w:proofErr w:type="spellStart"/>
      <w:r w:rsidRPr="00312977">
        <w:rPr>
          <w:rFonts w:ascii="Book Antiqua" w:hAnsi="Book Antiqua"/>
        </w:rPr>
        <w:t>Takamaru</w:t>
      </w:r>
      <w:proofErr w:type="spellEnd"/>
      <w:r w:rsidRPr="00312977">
        <w:rPr>
          <w:rFonts w:ascii="Book Antiqua" w:hAnsi="Book Antiqua"/>
        </w:rPr>
        <w:t xml:space="preserve"> H, Yamada M, Matsuda T, Iwasaki M, </w:t>
      </w:r>
      <w:proofErr w:type="spellStart"/>
      <w:r w:rsidRPr="00312977">
        <w:rPr>
          <w:rFonts w:ascii="Book Antiqua" w:hAnsi="Book Antiqua"/>
        </w:rPr>
        <w:t>Yamaji</w:t>
      </w:r>
      <w:proofErr w:type="spellEnd"/>
      <w:r w:rsidRPr="00312977">
        <w:rPr>
          <w:rFonts w:ascii="Book Antiqua" w:hAnsi="Book Antiqua"/>
        </w:rPr>
        <w:t xml:space="preserve"> T, </w:t>
      </w:r>
      <w:proofErr w:type="spellStart"/>
      <w:r w:rsidRPr="00312977">
        <w:rPr>
          <w:rFonts w:ascii="Book Antiqua" w:hAnsi="Book Antiqua"/>
        </w:rPr>
        <w:t>Yachida</w:t>
      </w:r>
      <w:proofErr w:type="spellEnd"/>
      <w:r w:rsidRPr="00312977">
        <w:rPr>
          <w:rFonts w:ascii="Book Antiqua" w:hAnsi="Book Antiqua"/>
        </w:rPr>
        <w:t xml:space="preserve"> T, Soga T, </w:t>
      </w:r>
      <w:proofErr w:type="spellStart"/>
      <w:r w:rsidRPr="00312977">
        <w:rPr>
          <w:rFonts w:ascii="Book Antiqua" w:hAnsi="Book Antiqua"/>
        </w:rPr>
        <w:t>Kurokawa</w:t>
      </w:r>
      <w:proofErr w:type="spellEnd"/>
      <w:r w:rsidRPr="00312977">
        <w:rPr>
          <w:rFonts w:ascii="Book Antiqua" w:hAnsi="Book Antiqua"/>
        </w:rPr>
        <w:t xml:space="preserve"> K, Toyoda A, Ogura Y, Hayashi T, </w:t>
      </w:r>
      <w:proofErr w:type="spellStart"/>
      <w:r w:rsidRPr="00312977">
        <w:rPr>
          <w:rFonts w:ascii="Book Antiqua" w:hAnsi="Book Antiqua"/>
        </w:rPr>
        <w:t>Hatakeyama</w:t>
      </w:r>
      <w:proofErr w:type="spellEnd"/>
      <w:r w:rsidRPr="00312977">
        <w:rPr>
          <w:rFonts w:ascii="Book Antiqua" w:hAnsi="Book Antiqua"/>
        </w:rPr>
        <w:t xml:space="preserve"> M, </w:t>
      </w:r>
      <w:proofErr w:type="spellStart"/>
      <w:r w:rsidRPr="00312977">
        <w:rPr>
          <w:rFonts w:ascii="Book Antiqua" w:hAnsi="Book Antiqua"/>
        </w:rPr>
        <w:t>Nakagama</w:t>
      </w:r>
      <w:proofErr w:type="spellEnd"/>
      <w:r w:rsidRPr="00312977">
        <w:rPr>
          <w:rFonts w:ascii="Book Antiqua" w:hAnsi="Book Antiqua"/>
        </w:rPr>
        <w:t xml:space="preserve"> H, Saito Y, Fukuda S, Shibata T, Yamada T. Metagenomic and metabolomic analyses reveal distinct stage-specific phenotypes of the gut microbiota in colorectal cancer. </w:t>
      </w:r>
      <w:r w:rsidRPr="00312977">
        <w:rPr>
          <w:rFonts w:ascii="Book Antiqua" w:hAnsi="Book Antiqua"/>
          <w:i/>
          <w:iCs/>
        </w:rPr>
        <w:t>Nat Med</w:t>
      </w:r>
      <w:r w:rsidRPr="00312977">
        <w:rPr>
          <w:rFonts w:ascii="Book Antiqua" w:hAnsi="Book Antiqua"/>
        </w:rPr>
        <w:t xml:space="preserve"> 2019; </w:t>
      </w:r>
      <w:r w:rsidRPr="00312977">
        <w:rPr>
          <w:rFonts w:ascii="Book Antiqua" w:hAnsi="Book Antiqua"/>
          <w:b/>
          <w:bCs/>
        </w:rPr>
        <w:t>25</w:t>
      </w:r>
      <w:r w:rsidRPr="00312977">
        <w:rPr>
          <w:rFonts w:ascii="Book Antiqua" w:hAnsi="Book Antiqua"/>
        </w:rPr>
        <w:t>: 968-976 [PMID: 31171880 DOI: 10.1038/s41591-019-0458-7]</w:t>
      </w:r>
    </w:p>
    <w:p w14:paraId="0045F4E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57 </w:t>
      </w:r>
      <w:r w:rsidRPr="00312977">
        <w:rPr>
          <w:rFonts w:ascii="Book Antiqua" w:hAnsi="Book Antiqua"/>
          <w:b/>
          <w:bCs/>
        </w:rPr>
        <w:t>Yang F</w:t>
      </w:r>
      <w:r w:rsidRPr="00312977">
        <w:rPr>
          <w:rFonts w:ascii="Book Antiqua" w:hAnsi="Book Antiqua"/>
        </w:rPr>
        <w:t xml:space="preserve">, Xu YL, Zhu RF. Helicobacter pylori infection and the risk of colorectal carcinoma: a systematic review and meta-analysis. </w:t>
      </w:r>
      <w:r w:rsidRPr="00312977">
        <w:rPr>
          <w:rFonts w:ascii="Book Antiqua" w:hAnsi="Book Antiqua"/>
          <w:i/>
          <w:iCs/>
        </w:rPr>
        <w:t>Minerva Med</w:t>
      </w:r>
      <w:r w:rsidRPr="00312977">
        <w:rPr>
          <w:rFonts w:ascii="Book Antiqua" w:hAnsi="Book Antiqua"/>
        </w:rPr>
        <w:t xml:space="preserve"> 2019; </w:t>
      </w:r>
      <w:r w:rsidRPr="00312977">
        <w:rPr>
          <w:rFonts w:ascii="Book Antiqua" w:hAnsi="Book Antiqua"/>
          <w:b/>
          <w:bCs/>
        </w:rPr>
        <w:t>110</w:t>
      </w:r>
      <w:r w:rsidRPr="00312977">
        <w:rPr>
          <w:rFonts w:ascii="Book Antiqua" w:hAnsi="Book Antiqua"/>
        </w:rPr>
        <w:t>: 464-470 [PMID: 31368293 DOI: 10.23736/S0026-4806.19.05942-1]</w:t>
      </w:r>
    </w:p>
    <w:p w14:paraId="16D1FC1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58 </w:t>
      </w:r>
      <w:r w:rsidRPr="00312977">
        <w:rPr>
          <w:rFonts w:ascii="Book Antiqua" w:hAnsi="Book Antiqua"/>
          <w:b/>
          <w:bCs/>
        </w:rPr>
        <w:t>Bajer L</w:t>
      </w:r>
      <w:r w:rsidRPr="00312977">
        <w:rPr>
          <w:rFonts w:ascii="Book Antiqua" w:hAnsi="Book Antiqua"/>
        </w:rPr>
        <w:t xml:space="preserve">, </w:t>
      </w:r>
      <w:proofErr w:type="spellStart"/>
      <w:r w:rsidRPr="00312977">
        <w:rPr>
          <w:rFonts w:ascii="Book Antiqua" w:hAnsi="Book Antiqua"/>
        </w:rPr>
        <w:t>Kverka</w:t>
      </w:r>
      <w:proofErr w:type="spellEnd"/>
      <w:r w:rsidRPr="00312977">
        <w:rPr>
          <w:rFonts w:ascii="Book Antiqua" w:hAnsi="Book Antiqua"/>
        </w:rPr>
        <w:t xml:space="preserve"> M, </w:t>
      </w:r>
      <w:proofErr w:type="spellStart"/>
      <w:r w:rsidRPr="00312977">
        <w:rPr>
          <w:rFonts w:ascii="Book Antiqua" w:hAnsi="Book Antiqua"/>
        </w:rPr>
        <w:t>Kostovcik</w:t>
      </w:r>
      <w:proofErr w:type="spellEnd"/>
      <w:r w:rsidRPr="00312977">
        <w:rPr>
          <w:rFonts w:ascii="Book Antiqua" w:hAnsi="Book Antiqua"/>
        </w:rPr>
        <w:t xml:space="preserve"> M, </w:t>
      </w:r>
      <w:proofErr w:type="spellStart"/>
      <w:r w:rsidRPr="00312977">
        <w:rPr>
          <w:rFonts w:ascii="Book Antiqua" w:hAnsi="Book Antiqua"/>
        </w:rPr>
        <w:t>Macinga</w:t>
      </w:r>
      <w:proofErr w:type="spellEnd"/>
      <w:r w:rsidRPr="00312977">
        <w:rPr>
          <w:rFonts w:ascii="Book Antiqua" w:hAnsi="Book Antiqua"/>
        </w:rPr>
        <w:t xml:space="preserve"> P, Dvorak J, </w:t>
      </w:r>
      <w:proofErr w:type="spellStart"/>
      <w:r w:rsidRPr="00312977">
        <w:rPr>
          <w:rFonts w:ascii="Book Antiqua" w:hAnsi="Book Antiqua"/>
        </w:rPr>
        <w:t>Stehlikova</w:t>
      </w:r>
      <w:proofErr w:type="spellEnd"/>
      <w:r w:rsidRPr="00312977">
        <w:rPr>
          <w:rFonts w:ascii="Book Antiqua" w:hAnsi="Book Antiqua"/>
        </w:rPr>
        <w:t xml:space="preserve"> Z, </w:t>
      </w:r>
      <w:proofErr w:type="spellStart"/>
      <w:r w:rsidRPr="00312977">
        <w:rPr>
          <w:rFonts w:ascii="Book Antiqua" w:hAnsi="Book Antiqua"/>
        </w:rPr>
        <w:t>Brezina</w:t>
      </w:r>
      <w:proofErr w:type="spellEnd"/>
      <w:r w:rsidRPr="00312977">
        <w:rPr>
          <w:rFonts w:ascii="Book Antiqua" w:hAnsi="Book Antiqua"/>
        </w:rPr>
        <w:t xml:space="preserve"> J, Wohl P, </w:t>
      </w:r>
      <w:proofErr w:type="spellStart"/>
      <w:r w:rsidRPr="00312977">
        <w:rPr>
          <w:rFonts w:ascii="Book Antiqua" w:hAnsi="Book Antiqua"/>
        </w:rPr>
        <w:t>Spicak</w:t>
      </w:r>
      <w:proofErr w:type="spellEnd"/>
      <w:r w:rsidRPr="00312977">
        <w:rPr>
          <w:rFonts w:ascii="Book Antiqua" w:hAnsi="Book Antiqua"/>
        </w:rPr>
        <w:t xml:space="preserve"> J, </w:t>
      </w:r>
      <w:proofErr w:type="spellStart"/>
      <w:r w:rsidRPr="00312977">
        <w:rPr>
          <w:rFonts w:ascii="Book Antiqua" w:hAnsi="Book Antiqua"/>
        </w:rPr>
        <w:t>Drastich</w:t>
      </w:r>
      <w:proofErr w:type="spellEnd"/>
      <w:r w:rsidRPr="00312977">
        <w:rPr>
          <w:rFonts w:ascii="Book Antiqua" w:hAnsi="Book Antiqua"/>
        </w:rPr>
        <w:t xml:space="preserve"> P. Distinct gut microbiota profiles in patients with primary sclerosing cholangitis and ulcerative colitis. </w:t>
      </w:r>
      <w:r w:rsidRPr="00312977">
        <w:rPr>
          <w:rFonts w:ascii="Book Antiqua" w:hAnsi="Book Antiqua"/>
          <w:i/>
          <w:iCs/>
        </w:rPr>
        <w:t>World J Gastroenterol</w:t>
      </w:r>
      <w:r w:rsidRPr="00312977">
        <w:rPr>
          <w:rFonts w:ascii="Book Antiqua" w:hAnsi="Book Antiqua"/>
        </w:rPr>
        <w:t xml:space="preserve"> 2017; </w:t>
      </w:r>
      <w:r w:rsidRPr="00312977">
        <w:rPr>
          <w:rFonts w:ascii="Book Antiqua" w:hAnsi="Book Antiqua"/>
          <w:b/>
          <w:bCs/>
        </w:rPr>
        <w:t>23</w:t>
      </w:r>
      <w:r w:rsidRPr="00312977">
        <w:rPr>
          <w:rFonts w:ascii="Book Antiqua" w:hAnsi="Book Antiqua"/>
        </w:rPr>
        <w:t>: 4548-4558 [PMID: 28740343 DOI: 10.3748/wjg.v23.i25.4548]</w:t>
      </w:r>
    </w:p>
    <w:p w14:paraId="10C0EFF4"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59 </w:t>
      </w:r>
      <w:r w:rsidRPr="00312977">
        <w:rPr>
          <w:rFonts w:ascii="Book Antiqua" w:hAnsi="Book Antiqua"/>
          <w:b/>
          <w:bCs/>
        </w:rPr>
        <w:t>Ramanan P</w:t>
      </w:r>
      <w:r w:rsidRPr="00312977">
        <w:rPr>
          <w:rFonts w:ascii="Book Antiqua" w:hAnsi="Book Antiqua"/>
        </w:rPr>
        <w:t xml:space="preserve">, Barreto JN, </w:t>
      </w:r>
      <w:proofErr w:type="spellStart"/>
      <w:r w:rsidRPr="00312977">
        <w:rPr>
          <w:rFonts w:ascii="Book Antiqua" w:hAnsi="Book Antiqua"/>
        </w:rPr>
        <w:t>Osmon</w:t>
      </w:r>
      <w:proofErr w:type="spellEnd"/>
      <w:r w:rsidRPr="00312977">
        <w:rPr>
          <w:rFonts w:ascii="Book Antiqua" w:hAnsi="Book Antiqua"/>
        </w:rPr>
        <w:t xml:space="preserve"> DR, Tosh PK. </w:t>
      </w:r>
      <w:proofErr w:type="spellStart"/>
      <w:r w:rsidRPr="00312977">
        <w:rPr>
          <w:rFonts w:ascii="Book Antiqua" w:hAnsi="Book Antiqua"/>
        </w:rPr>
        <w:t>Rothia</w:t>
      </w:r>
      <w:proofErr w:type="spellEnd"/>
      <w:r w:rsidRPr="00312977">
        <w:rPr>
          <w:rFonts w:ascii="Book Antiqua" w:hAnsi="Book Antiqua"/>
        </w:rPr>
        <w:t xml:space="preserve"> bacteremia: a 10-year experience at Mayo Clinic, Rochester, Minnesota. </w:t>
      </w:r>
      <w:r w:rsidRPr="00312977">
        <w:rPr>
          <w:rFonts w:ascii="Book Antiqua" w:hAnsi="Book Antiqua"/>
          <w:i/>
          <w:iCs/>
        </w:rPr>
        <w:t>J Clin Microbiol</w:t>
      </w:r>
      <w:r w:rsidRPr="00312977">
        <w:rPr>
          <w:rFonts w:ascii="Book Antiqua" w:hAnsi="Book Antiqua"/>
        </w:rPr>
        <w:t xml:space="preserve"> 2014; </w:t>
      </w:r>
      <w:r w:rsidRPr="00312977">
        <w:rPr>
          <w:rFonts w:ascii="Book Antiqua" w:hAnsi="Book Antiqua"/>
          <w:b/>
          <w:bCs/>
        </w:rPr>
        <w:t>52</w:t>
      </w:r>
      <w:r w:rsidRPr="00312977">
        <w:rPr>
          <w:rFonts w:ascii="Book Antiqua" w:hAnsi="Book Antiqua"/>
        </w:rPr>
        <w:t>: 3184-3189 [PMID: 24951810 DOI: 10.1128/JCM.01270-14]</w:t>
      </w:r>
    </w:p>
    <w:p w14:paraId="54C20D35"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60 </w:t>
      </w:r>
      <w:r w:rsidRPr="00312977">
        <w:rPr>
          <w:rFonts w:ascii="Book Antiqua" w:hAnsi="Book Antiqua"/>
          <w:b/>
          <w:bCs/>
        </w:rPr>
        <w:t>Gao JJ</w:t>
      </w:r>
      <w:r w:rsidRPr="00312977">
        <w:rPr>
          <w:rFonts w:ascii="Book Antiqua" w:hAnsi="Book Antiqua"/>
        </w:rPr>
        <w:t xml:space="preserve">, Zhang Y, Gerhard M, </w:t>
      </w:r>
      <w:proofErr w:type="spellStart"/>
      <w:r w:rsidRPr="00312977">
        <w:rPr>
          <w:rFonts w:ascii="Book Antiqua" w:hAnsi="Book Antiqua"/>
        </w:rPr>
        <w:t>Mejias-Luque</w:t>
      </w:r>
      <w:proofErr w:type="spellEnd"/>
      <w:r w:rsidRPr="00312977">
        <w:rPr>
          <w:rFonts w:ascii="Book Antiqua" w:hAnsi="Book Antiqua"/>
        </w:rPr>
        <w:t xml:space="preserve"> R, Zhang L, </w:t>
      </w:r>
      <w:proofErr w:type="spellStart"/>
      <w:r w:rsidRPr="00312977">
        <w:rPr>
          <w:rFonts w:ascii="Book Antiqua" w:hAnsi="Book Antiqua"/>
        </w:rPr>
        <w:t>Vieth</w:t>
      </w:r>
      <w:proofErr w:type="spellEnd"/>
      <w:r w:rsidRPr="00312977">
        <w:rPr>
          <w:rFonts w:ascii="Book Antiqua" w:hAnsi="Book Antiqua"/>
        </w:rPr>
        <w:t xml:space="preserve"> M, Ma JL, </w:t>
      </w:r>
      <w:proofErr w:type="spellStart"/>
      <w:r w:rsidRPr="00312977">
        <w:rPr>
          <w:rFonts w:ascii="Book Antiqua" w:hAnsi="Book Antiqua"/>
        </w:rPr>
        <w:t>Bajbouj</w:t>
      </w:r>
      <w:proofErr w:type="spellEnd"/>
      <w:r w:rsidRPr="00312977">
        <w:rPr>
          <w:rFonts w:ascii="Book Antiqua" w:hAnsi="Book Antiqua"/>
        </w:rPr>
        <w:t xml:space="preserve"> M, </w:t>
      </w:r>
      <w:proofErr w:type="spellStart"/>
      <w:r w:rsidRPr="00312977">
        <w:rPr>
          <w:rFonts w:ascii="Book Antiqua" w:hAnsi="Book Antiqua"/>
        </w:rPr>
        <w:t>Suchanek</w:t>
      </w:r>
      <w:proofErr w:type="spellEnd"/>
      <w:r w:rsidRPr="00312977">
        <w:rPr>
          <w:rFonts w:ascii="Book Antiqua" w:hAnsi="Book Antiqua"/>
        </w:rPr>
        <w:t xml:space="preserve"> S, Liu WD, Ulm K, </w:t>
      </w:r>
      <w:proofErr w:type="spellStart"/>
      <w:r w:rsidRPr="00312977">
        <w:rPr>
          <w:rFonts w:ascii="Book Antiqua" w:hAnsi="Book Antiqua"/>
        </w:rPr>
        <w:t>Quante</w:t>
      </w:r>
      <w:proofErr w:type="spellEnd"/>
      <w:r w:rsidRPr="00312977">
        <w:rPr>
          <w:rFonts w:ascii="Book Antiqua" w:hAnsi="Book Antiqua"/>
        </w:rPr>
        <w:t xml:space="preserve"> M, Li ZX, Zhou T, Schmid R, Classen M, Li WQ, You WC, Pan KF. Association Between Gut Microbiota and </w:t>
      </w:r>
      <w:r w:rsidRPr="00312977">
        <w:rPr>
          <w:rFonts w:ascii="Book Antiqua" w:hAnsi="Book Antiqua"/>
          <w:i/>
          <w:iCs/>
        </w:rPr>
        <w:t xml:space="preserve">Helicobacter </w:t>
      </w:r>
      <w:proofErr w:type="gramStart"/>
      <w:r w:rsidRPr="00312977">
        <w:rPr>
          <w:rFonts w:ascii="Book Antiqua" w:hAnsi="Book Antiqua"/>
          <w:i/>
          <w:iCs/>
        </w:rPr>
        <w:t>pylori</w:t>
      </w:r>
      <w:proofErr w:type="gramEnd"/>
      <w:r w:rsidRPr="00312977">
        <w:rPr>
          <w:rFonts w:ascii="Book Antiqua" w:hAnsi="Book Antiqua"/>
        </w:rPr>
        <w:t xml:space="preserve">-Related Gastric Lesions in a High-Risk Population of Gastric Cancer. </w:t>
      </w:r>
      <w:r w:rsidRPr="00312977">
        <w:rPr>
          <w:rFonts w:ascii="Book Antiqua" w:hAnsi="Book Antiqua"/>
          <w:i/>
          <w:iCs/>
        </w:rPr>
        <w:t>Front Cell Infect Microbiol</w:t>
      </w:r>
      <w:r w:rsidRPr="00312977">
        <w:rPr>
          <w:rFonts w:ascii="Book Antiqua" w:hAnsi="Book Antiqua"/>
        </w:rPr>
        <w:t xml:space="preserve"> 2018; </w:t>
      </w:r>
      <w:r w:rsidRPr="00312977">
        <w:rPr>
          <w:rFonts w:ascii="Book Antiqua" w:hAnsi="Book Antiqua"/>
          <w:b/>
          <w:bCs/>
        </w:rPr>
        <w:t>8</w:t>
      </w:r>
      <w:r w:rsidRPr="00312977">
        <w:rPr>
          <w:rFonts w:ascii="Book Antiqua" w:hAnsi="Book Antiqua"/>
        </w:rPr>
        <w:t>: 202 [PMID: 29971220 DOI: 10.3389/fcimb.2018.00202]</w:t>
      </w:r>
    </w:p>
    <w:p w14:paraId="338184AD"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61 </w:t>
      </w:r>
      <w:proofErr w:type="spellStart"/>
      <w:r w:rsidRPr="00312977">
        <w:rPr>
          <w:rFonts w:ascii="Book Antiqua" w:hAnsi="Book Antiqua"/>
          <w:b/>
          <w:bCs/>
        </w:rPr>
        <w:t>Gevers</w:t>
      </w:r>
      <w:proofErr w:type="spellEnd"/>
      <w:r w:rsidRPr="00312977">
        <w:rPr>
          <w:rFonts w:ascii="Book Antiqua" w:hAnsi="Book Antiqua"/>
          <w:b/>
          <w:bCs/>
        </w:rPr>
        <w:t xml:space="preserve"> D</w:t>
      </w:r>
      <w:r w:rsidRPr="00312977">
        <w:rPr>
          <w:rFonts w:ascii="Book Antiqua" w:hAnsi="Book Antiqua"/>
        </w:rPr>
        <w:t xml:space="preserve">, </w:t>
      </w:r>
      <w:proofErr w:type="spellStart"/>
      <w:r w:rsidRPr="00312977">
        <w:rPr>
          <w:rFonts w:ascii="Book Antiqua" w:hAnsi="Book Antiqua"/>
        </w:rPr>
        <w:t>Kugathasan</w:t>
      </w:r>
      <w:proofErr w:type="spellEnd"/>
      <w:r w:rsidRPr="00312977">
        <w:rPr>
          <w:rFonts w:ascii="Book Antiqua" w:hAnsi="Book Antiqua"/>
        </w:rPr>
        <w:t xml:space="preserve"> S, Denson LA, Vázquez-</w:t>
      </w:r>
      <w:proofErr w:type="spellStart"/>
      <w:r w:rsidRPr="00312977">
        <w:rPr>
          <w:rFonts w:ascii="Book Antiqua" w:hAnsi="Book Antiqua"/>
        </w:rPr>
        <w:t>Baeza</w:t>
      </w:r>
      <w:proofErr w:type="spellEnd"/>
      <w:r w:rsidRPr="00312977">
        <w:rPr>
          <w:rFonts w:ascii="Book Antiqua" w:hAnsi="Book Antiqua"/>
        </w:rPr>
        <w:t xml:space="preserve"> Y, Van </w:t>
      </w:r>
      <w:proofErr w:type="spellStart"/>
      <w:r w:rsidRPr="00312977">
        <w:rPr>
          <w:rFonts w:ascii="Book Antiqua" w:hAnsi="Book Antiqua"/>
        </w:rPr>
        <w:t>Treuren</w:t>
      </w:r>
      <w:proofErr w:type="spellEnd"/>
      <w:r w:rsidRPr="00312977">
        <w:rPr>
          <w:rFonts w:ascii="Book Antiqua" w:hAnsi="Book Antiqua"/>
        </w:rPr>
        <w:t xml:space="preserve"> W, Ren B, </w:t>
      </w:r>
      <w:proofErr w:type="spellStart"/>
      <w:r w:rsidRPr="00312977">
        <w:rPr>
          <w:rFonts w:ascii="Book Antiqua" w:hAnsi="Book Antiqua"/>
        </w:rPr>
        <w:t>Schwager</w:t>
      </w:r>
      <w:proofErr w:type="spellEnd"/>
      <w:r w:rsidRPr="00312977">
        <w:rPr>
          <w:rFonts w:ascii="Book Antiqua" w:hAnsi="Book Antiqua"/>
        </w:rPr>
        <w:t xml:space="preserve"> E, Knights D, Song SJ, </w:t>
      </w:r>
      <w:proofErr w:type="spellStart"/>
      <w:r w:rsidRPr="00312977">
        <w:rPr>
          <w:rFonts w:ascii="Book Antiqua" w:hAnsi="Book Antiqua"/>
        </w:rPr>
        <w:t>Yassour</w:t>
      </w:r>
      <w:proofErr w:type="spellEnd"/>
      <w:r w:rsidRPr="00312977">
        <w:rPr>
          <w:rFonts w:ascii="Book Antiqua" w:hAnsi="Book Antiqua"/>
        </w:rPr>
        <w:t xml:space="preserve"> M, Morgan XC, </w:t>
      </w:r>
      <w:proofErr w:type="spellStart"/>
      <w:r w:rsidRPr="00312977">
        <w:rPr>
          <w:rFonts w:ascii="Book Antiqua" w:hAnsi="Book Antiqua"/>
        </w:rPr>
        <w:t>Kostic</w:t>
      </w:r>
      <w:proofErr w:type="spellEnd"/>
      <w:r w:rsidRPr="00312977">
        <w:rPr>
          <w:rFonts w:ascii="Book Antiqua" w:hAnsi="Book Antiqua"/>
        </w:rPr>
        <w:t xml:space="preserve"> AD, Luo C, González A, McDonald D, Haberman Y, Walters T, Baker S, Rosh J, Stephens M, Heyman M, Markowitz J, </w:t>
      </w:r>
      <w:proofErr w:type="spellStart"/>
      <w:r w:rsidRPr="00312977">
        <w:rPr>
          <w:rFonts w:ascii="Book Antiqua" w:hAnsi="Book Antiqua"/>
        </w:rPr>
        <w:t>Baldassano</w:t>
      </w:r>
      <w:proofErr w:type="spellEnd"/>
      <w:r w:rsidRPr="00312977">
        <w:rPr>
          <w:rFonts w:ascii="Book Antiqua" w:hAnsi="Book Antiqua"/>
        </w:rPr>
        <w:t xml:space="preserve"> R, Griffiths A, Sylvester F, Mack D, Kim S, Crandall W, </w:t>
      </w:r>
      <w:proofErr w:type="spellStart"/>
      <w:r w:rsidRPr="00312977">
        <w:rPr>
          <w:rFonts w:ascii="Book Antiqua" w:hAnsi="Book Antiqua"/>
        </w:rPr>
        <w:t>Hyams</w:t>
      </w:r>
      <w:proofErr w:type="spellEnd"/>
      <w:r w:rsidRPr="00312977">
        <w:rPr>
          <w:rFonts w:ascii="Book Antiqua" w:hAnsi="Book Antiqua"/>
        </w:rPr>
        <w:t xml:space="preserve"> J, </w:t>
      </w:r>
      <w:proofErr w:type="spellStart"/>
      <w:r w:rsidRPr="00312977">
        <w:rPr>
          <w:rFonts w:ascii="Book Antiqua" w:hAnsi="Book Antiqua"/>
        </w:rPr>
        <w:t>Huttenhower</w:t>
      </w:r>
      <w:proofErr w:type="spellEnd"/>
      <w:r w:rsidRPr="00312977">
        <w:rPr>
          <w:rFonts w:ascii="Book Antiqua" w:hAnsi="Book Antiqua"/>
        </w:rPr>
        <w:t xml:space="preserve"> C, Knight R, Xavier RJ. The treatment-naive microbiome in new-onset </w:t>
      </w:r>
      <w:r w:rsidRPr="00312977">
        <w:rPr>
          <w:rFonts w:ascii="Book Antiqua" w:hAnsi="Book Antiqua"/>
        </w:rPr>
        <w:lastRenderedPageBreak/>
        <w:t xml:space="preserve">Crohn's disease. </w:t>
      </w:r>
      <w:r w:rsidRPr="00312977">
        <w:rPr>
          <w:rFonts w:ascii="Book Antiqua" w:hAnsi="Book Antiqua"/>
          <w:i/>
          <w:iCs/>
        </w:rPr>
        <w:t>Cell Host Microbe</w:t>
      </w:r>
      <w:r w:rsidRPr="00312977">
        <w:rPr>
          <w:rFonts w:ascii="Book Antiqua" w:hAnsi="Book Antiqua"/>
        </w:rPr>
        <w:t xml:space="preserve"> 2014; </w:t>
      </w:r>
      <w:r w:rsidRPr="00312977">
        <w:rPr>
          <w:rFonts w:ascii="Book Antiqua" w:hAnsi="Book Antiqua"/>
          <w:b/>
          <w:bCs/>
        </w:rPr>
        <w:t>15</w:t>
      </w:r>
      <w:r w:rsidRPr="00312977">
        <w:rPr>
          <w:rFonts w:ascii="Book Antiqua" w:hAnsi="Book Antiqua"/>
        </w:rPr>
        <w:t>: 382-392 [PMID: 24629344 DOI: 10.1016/j.chom.2014.02.005]</w:t>
      </w:r>
    </w:p>
    <w:p w14:paraId="0ACBA569"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62 </w:t>
      </w:r>
      <w:r w:rsidRPr="00312977">
        <w:rPr>
          <w:rFonts w:ascii="Book Antiqua" w:hAnsi="Book Antiqua"/>
          <w:b/>
          <w:bCs/>
        </w:rPr>
        <w:t>Haberman Y</w:t>
      </w:r>
      <w:r w:rsidRPr="00312977">
        <w:rPr>
          <w:rFonts w:ascii="Book Antiqua" w:hAnsi="Book Antiqua"/>
        </w:rPr>
        <w:t xml:space="preserve">, Tickle TL, </w:t>
      </w:r>
      <w:proofErr w:type="spellStart"/>
      <w:r w:rsidRPr="00312977">
        <w:rPr>
          <w:rFonts w:ascii="Book Antiqua" w:hAnsi="Book Antiqua"/>
        </w:rPr>
        <w:t>Dexheimer</w:t>
      </w:r>
      <w:proofErr w:type="spellEnd"/>
      <w:r w:rsidRPr="00312977">
        <w:rPr>
          <w:rFonts w:ascii="Book Antiqua" w:hAnsi="Book Antiqua"/>
        </w:rPr>
        <w:t xml:space="preserve"> PJ, Kim MO, Tang D, </w:t>
      </w:r>
      <w:proofErr w:type="spellStart"/>
      <w:r w:rsidRPr="00312977">
        <w:rPr>
          <w:rFonts w:ascii="Book Antiqua" w:hAnsi="Book Antiqua"/>
        </w:rPr>
        <w:t>Karns</w:t>
      </w:r>
      <w:proofErr w:type="spellEnd"/>
      <w:r w:rsidRPr="00312977">
        <w:rPr>
          <w:rFonts w:ascii="Book Antiqua" w:hAnsi="Book Antiqua"/>
        </w:rPr>
        <w:t xml:space="preserve"> R, </w:t>
      </w:r>
      <w:proofErr w:type="spellStart"/>
      <w:r w:rsidRPr="00312977">
        <w:rPr>
          <w:rFonts w:ascii="Book Antiqua" w:hAnsi="Book Antiqua"/>
        </w:rPr>
        <w:t>Baldassano</w:t>
      </w:r>
      <w:proofErr w:type="spellEnd"/>
      <w:r w:rsidRPr="00312977">
        <w:rPr>
          <w:rFonts w:ascii="Book Antiqua" w:hAnsi="Book Antiqua"/>
        </w:rPr>
        <w:t xml:space="preserve"> RN, Noe JD, Rosh J, Markowitz J, Heyman MB, Griffiths AM, Crandall WV, Mack DR, Baker SS, </w:t>
      </w:r>
      <w:proofErr w:type="spellStart"/>
      <w:r w:rsidRPr="00312977">
        <w:rPr>
          <w:rFonts w:ascii="Book Antiqua" w:hAnsi="Book Antiqua"/>
        </w:rPr>
        <w:t>Huttenhower</w:t>
      </w:r>
      <w:proofErr w:type="spellEnd"/>
      <w:r w:rsidRPr="00312977">
        <w:rPr>
          <w:rFonts w:ascii="Book Antiqua" w:hAnsi="Book Antiqua"/>
        </w:rPr>
        <w:t xml:space="preserve"> C, </w:t>
      </w:r>
      <w:proofErr w:type="spellStart"/>
      <w:r w:rsidRPr="00312977">
        <w:rPr>
          <w:rFonts w:ascii="Book Antiqua" w:hAnsi="Book Antiqua"/>
        </w:rPr>
        <w:t>Keljo</w:t>
      </w:r>
      <w:proofErr w:type="spellEnd"/>
      <w:r w:rsidRPr="00312977">
        <w:rPr>
          <w:rFonts w:ascii="Book Antiqua" w:hAnsi="Book Antiqua"/>
        </w:rPr>
        <w:t xml:space="preserve"> DJ, </w:t>
      </w:r>
      <w:proofErr w:type="spellStart"/>
      <w:r w:rsidRPr="00312977">
        <w:rPr>
          <w:rFonts w:ascii="Book Antiqua" w:hAnsi="Book Antiqua"/>
        </w:rPr>
        <w:t>Hyams</w:t>
      </w:r>
      <w:proofErr w:type="spellEnd"/>
      <w:r w:rsidRPr="00312977">
        <w:rPr>
          <w:rFonts w:ascii="Book Antiqua" w:hAnsi="Book Antiqua"/>
        </w:rPr>
        <w:t xml:space="preserve"> JS, </w:t>
      </w:r>
      <w:proofErr w:type="spellStart"/>
      <w:r w:rsidRPr="00312977">
        <w:rPr>
          <w:rFonts w:ascii="Book Antiqua" w:hAnsi="Book Antiqua"/>
        </w:rPr>
        <w:t>Kugathasan</w:t>
      </w:r>
      <w:proofErr w:type="spellEnd"/>
      <w:r w:rsidRPr="00312977">
        <w:rPr>
          <w:rFonts w:ascii="Book Antiqua" w:hAnsi="Book Antiqua"/>
        </w:rPr>
        <w:t xml:space="preserve"> S, Walters TD, </w:t>
      </w:r>
      <w:proofErr w:type="spellStart"/>
      <w:r w:rsidRPr="00312977">
        <w:rPr>
          <w:rFonts w:ascii="Book Antiqua" w:hAnsi="Book Antiqua"/>
        </w:rPr>
        <w:t>Aronow</w:t>
      </w:r>
      <w:proofErr w:type="spellEnd"/>
      <w:r w:rsidRPr="00312977">
        <w:rPr>
          <w:rFonts w:ascii="Book Antiqua" w:hAnsi="Book Antiqua"/>
        </w:rPr>
        <w:t xml:space="preserve"> B, Xavier RJ, </w:t>
      </w:r>
      <w:proofErr w:type="spellStart"/>
      <w:r w:rsidRPr="00312977">
        <w:rPr>
          <w:rFonts w:ascii="Book Antiqua" w:hAnsi="Book Antiqua"/>
        </w:rPr>
        <w:t>Gevers</w:t>
      </w:r>
      <w:proofErr w:type="spellEnd"/>
      <w:r w:rsidRPr="00312977">
        <w:rPr>
          <w:rFonts w:ascii="Book Antiqua" w:hAnsi="Book Antiqua"/>
        </w:rPr>
        <w:t xml:space="preserve"> D, Denson LA. Pediatric Crohn disease patients exhibit specific ileal transcriptome and microbiome signature. </w:t>
      </w:r>
      <w:r w:rsidRPr="00312977">
        <w:rPr>
          <w:rFonts w:ascii="Book Antiqua" w:hAnsi="Book Antiqua"/>
          <w:i/>
          <w:iCs/>
        </w:rPr>
        <w:t>J Clin Invest</w:t>
      </w:r>
      <w:r w:rsidRPr="00312977">
        <w:rPr>
          <w:rFonts w:ascii="Book Antiqua" w:hAnsi="Book Antiqua"/>
        </w:rPr>
        <w:t xml:space="preserve"> 2014; </w:t>
      </w:r>
      <w:r w:rsidRPr="00312977">
        <w:rPr>
          <w:rFonts w:ascii="Book Antiqua" w:hAnsi="Book Antiqua"/>
          <w:b/>
          <w:bCs/>
        </w:rPr>
        <w:t>124</w:t>
      </w:r>
      <w:r w:rsidRPr="00312977">
        <w:rPr>
          <w:rFonts w:ascii="Book Antiqua" w:hAnsi="Book Antiqua"/>
        </w:rPr>
        <w:t>: 3617-3633 [PMID: 25003194 DOI: 10.1172/JCI75436]</w:t>
      </w:r>
    </w:p>
    <w:p w14:paraId="4195685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63 </w:t>
      </w:r>
      <w:proofErr w:type="spellStart"/>
      <w:r w:rsidRPr="00312977">
        <w:rPr>
          <w:rFonts w:ascii="Book Antiqua" w:hAnsi="Book Antiqua"/>
          <w:b/>
          <w:bCs/>
        </w:rPr>
        <w:t>Derrien</w:t>
      </w:r>
      <w:proofErr w:type="spellEnd"/>
      <w:r w:rsidRPr="00312977">
        <w:rPr>
          <w:rFonts w:ascii="Book Antiqua" w:hAnsi="Book Antiqua"/>
          <w:b/>
          <w:bCs/>
        </w:rPr>
        <w:t xml:space="preserve"> M</w:t>
      </w:r>
      <w:r w:rsidRPr="00312977">
        <w:rPr>
          <w:rFonts w:ascii="Book Antiqua" w:hAnsi="Book Antiqua"/>
        </w:rPr>
        <w:t xml:space="preserve">, Vaughan EE, </w:t>
      </w:r>
      <w:proofErr w:type="spellStart"/>
      <w:r w:rsidRPr="00312977">
        <w:rPr>
          <w:rFonts w:ascii="Book Antiqua" w:hAnsi="Book Antiqua"/>
        </w:rPr>
        <w:t>Plugge</w:t>
      </w:r>
      <w:proofErr w:type="spellEnd"/>
      <w:r w:rsidRPr="00312977">
        <w:rPr>
          <w:rFonts w:ascii="Book Antiqua" w:hAnsi="Book Antiqua"/>
        </w:rPr>
        <w:t xml:space="preserve"> CM, de Vos WM. </w:t>
      </w:r>
      <w:proofErr w:type="spellStart"/>
      <w:r w:rsidRPr="00312977">
        <w:rPr>
          <w:rFonts w:ascii="Book Antiqua" w:hAnsi="Book Antiqua"/>
        </w:rPr>
        <w:t>Akkermansia</w:t>
      </w:r>
      <w:proofErr w:type="spellEnd"/>
      <w:r w:rsidRPr="00312977">
        <w:rPr>
          <w:rFonts w:ascii="Book Antiqua" w:hAnsi="Book Antiqua"/>
        </w:rPr>
        <w:t xml:space="preserve"> </w:t>
      </w:r>
      <w:proofErr w:type="spellStart"/>
      <w:r w:rsidRPr="00312977">
        <w:rPr>
          <w:rFonts w:ascii="Book Antiqua" w:hAnsi="Book Antiqua"/>
        </w:rPr>
        <w:t>muciniphila</w:t>
      </w:r>
      <w:proofErr w:type="spellEnd"/>
      <w:r w:rsidRPr="00312977">
        <w:rPr>
          <w:rFonts w:ascii="Book Antiqua" w:hAnsi="Book Antiqua"/>
        </w:rPr>
        <w:t xml:space="preserve"> gen. </w:t>
      </w:r>
      <w:proofErr w:type="spellStart"/>
      <w:r w:rsidRPr="00312977">
        <w:rPr>
          <w:rFonts w:ascii="Book Antiqua" w:hAnsi="Book Antiqua"/>
        </w:rPr>
        <w:t>nov.</w:t>
      </w:r>
      <w:proofErr w:type="spellEnd"/>
      <w:r w:rsidRPr="00312977">
        <w:rPr>
          <w:rFonts w:ascii="Book Antiqua" w:hAnsi="Book Antiqua"/>
        </w:rPr>
        <w:t xml:space="preserve">, sp. </w:t>
      </w:r>
      <w:proofErr w:type="spellStart"/>
      <w:r w:rsidRPr="00312977">
        <w:rPr>
          <w:rFonts w:ascii="Book Antiqua" w:hAnsi="Book Antiqua"/>
        </w:rPr>
        <w:t>nov.</w:t>
      </w:r>
      <w:proofErr w:type="spellEnd"/>
      <w:r w:rsidRPr="00312977">
        <w:rPr>
          <w:rFonts w:ascii="Book Antiqua" w:hAnsi="Book Antiqua"/>
        </w:rPr>
        <w:t xml:space="preserve">, a human intestinal mucin-degrading bacterium. </w:t>
      </w:r>
      <w:r w:rsidRPr="00312977">
        <w:rPr>
          <w:rFonts w:ascii="Book Antiqua" w:hAnsi="Book Antiqua"/>
          <w:i/>
          <w:iCs/>
        </w:rPr>
        <w:t xml:space="preserve">Int J Syst </w:t>
      </w:r>
      <w:proofErr w:type="spellStart"/>
      <w:r w:rsidRPr="00312977">
        <w:rPr>
          <w:rFonts w:ascii="Book Antiqua" w:hAnsi="Book Antiqua"/>
          <w:i/>
          <w:iCs/>
        </w:rPr>
        <w:t>Evol</w:t>
      </w:r>
      <w:proofErr w:type="spellEnd"/>
      <w:r w:rsidRPr="00312977">
        <w:rPr>
          <w:rFonts w:ascii="Book Antiqua" w:hAnsi="Book Antiqua"/>
          <w:i/>
          <w:iCs/>
        </w:rPr>
        <w:t xml:space="preserve"> Microbiol</w:t>
      </w:r>
      <w:r w:rsidRPr="00312977">
        <w:rPr>
          <w:rFonts w:ascii="Book Antiqua" w:hAnsi="Book Antiqua"/>
        </w:rPr>
        <w:t xml:space="preserve"> 2004; </w:t>
      </w:r>
      <w:r w:rsidRPr="00312977">
        <w:rPr>
          <w:rFonts w:ascii="Book Antiqua" w:hAnsi="Book Antiqua"/>
          <w:b/>
          <w:bCs/>
        </w:rPr>
        <w:t>54</w:t>
      </w:r>
      <w:r w:rsidRPr="00312977">
        <w:rPr>
          <w:rFonts w:ascii="Book Antiqua" w:hAnsi="Book Antiqua"/>
        </w:rPr>
        <w:t>: 1469-1476 [PMID: 15388697 DOI: 10.1099/ijs.0.02873-0]</w:t>
      </w:r>
    </w:p>
    <w:p w14:paraId="1BD0981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64 </w:t>
      </w:r>
      <w:proofErr w:type="spellStart"/>
      <w:r w:rsidRPr="00312977">
        <w:rPr>
          <w:rFonts w:ascii="Book Antiqua" w:hAnsi="Book Antiqua"/>
          <w:b/>
          <w:bCs/>
        </w:rPr>
        <w:t>Ottman</w:t>
      </w:r>
      <w:proofErr w:type="spellEnd"/>
      <w:r w:rsidRPr="00312977">
        <w:rPr>
          <w:rFonts w:ascii="Book Antiqua" w:hAnsi="Book Antiqua"/>
          <w:b/>
          <w:bCs/>
        </w:rPr>
        <w:t xml:space="preserve"> N</w:t>
      </w:r>
      <w:r w:rsidRPr="00312977">
        <w:rPr>
          <w:rFonts w:ascii="Book Antiqua" w:hAnsi="Book Antiqua"/>
        </w:rPr>
        <w:t xml:space="preserve">, </w:t>
      </w:r>
      <w:proofErr w:type="spellStart"/>
      <w:r w:rsidRPr="00312977">
        <w:rPr>
          <w:rFonts w:ascii="Book Antiqua" w:hAnsi="Book Antiqua"/>
        </w:rPr>
        <w:t>Davids</w:t>
      </w:r>
      <w:proofErr w:type="spellEnd"/>
      <w:r w:rsidRPr="00312977">
        <w:rPr>
          <w:rFonts w:ascii="Book Antiqua" w:hAnsi="Book Antiqua"/>
        </w:rPr>
        <w:t xml:space="preserve"> M, Suarez-Diez M, </w:t>
      </w:r>
      <w:proofErr w:type="spellStart"/>
      <w:r w:rsidRPr="00312977">
        <w:rPr>
          <w:rFonts w:ascii="Book Antiqua" w:hAnsi="Book Antiqua"/>
        </w:rPr>
        <w:t>Boeren</w:t>
      </w:r>
      <w:proofErr w:type="spellEnd"/>
      <w:r w:rsidRPr="00312977">
        <w:rPr>
          <w:rFonts w:ascii="Book Antiqua" w:hAnsi="Book Antiqua"/>
        </w:rPr>
        <w:t xml:space="preserve"> S, </w:t>
      </w:r>
      <w:proofErr w:type="spellStart"/>
      <w:r w:rsidRPr="00312977">
        <w:rPr>
          <w:rFonts w:ascii="Book Antiqua" w:hAnsi="Book Antiqua"/>
        </w:rPr>
        <w:t>Schaap</w:t>
      </w:r>
      <w:proofErr w:type="spellEnd"/>
      <w:r w:rsidRPr="00312977">
        <w:rPr>
          <w:rFonts w:ascii="Book Antiqua" w:hAnsi="Book Antiqua"/>
        </w:rPr>
        <w:t xml:space="preserve"> PJ, Martins Dos Santos VAP, Smidt H, </w:t>
      </w:r>
      <w:proofErr w:type="spellStart"/>
      <w:r w:rsidRPr="00312977">
        <w:rPr>
          <w:rFonts w:ascii="Book Antiqua" w:hAnsi="Book Antiqua"/>
        </w:rPr>
        <w:t>Belzer</w:t>
      </w:r>
      <w:proofErr w:type="spellEnd"/>
      <w:r w:rsidRPr="00312977">
        <w:rPr>
          <w:rFonts w:ascii="Book Antiqua" w:hAnsi="Book Antiqua"/>
        </w:rPr>
        <w:t xml:space="preserve"> C, de Vos WM. Genome-Scale Model and Omics Analysis of Metabolic Capacities of </w:t>
      </w:r>
      <w:proofErr w:type="spellStart"/>
      <w:r w:rsidRPr="00312977">
        <w:rPr>
          <w:rFonts w:ascii="Book Antiqua" w:hAnsi="Book Antiqua"/>
          <w:i/>
          <w:iCs/>
        </w:rPr>
        <w:t>Akkermansia</w:t>
      </w:r>
      <w:proofErr w:type="spellEnd"/>
      <w:r w:rsidRPr="00312977">
        <w:rPr>
          <w:rFonts w:ascii="Book Antiqua" w:hAnsi="Book Antiqua"/>
          <w:i/>
          <w:iCs/>
        </w:rPr>
        <w:t xml:space="preserve"> </w:t>
      </w:r>
      <w:proofErr w:type="spellStart"/>
      <w:r w:rsidRPr="00312977">
        <w:rPr>
          <w:rFonts w:ascii="Book Antiqua" w:hAnsi="Book Antiqua"/>
          <w:i/>
          <w:iCs/>
        </w:rPr>
        <w:t>muciniphila</w:t>
      </w:r>
      <w:proofErr w:type="spellEnd"/>
      <w:r w:rsidRPr="00312977">
        <w:rPr>
          <w:rFonts w:ascii="Book Antiqua" w:hAnsi="Book Antiqua"/>
        </w:rPr>
        <w:t xml:space="preserve"> Reveal a Preferential Mucin-Degrading Lifestyle. </w:t>
      </w:r>
      <w:r w:rsidRPr="00312977">
        <w:rPr>
          <w:rFonts w:ascii="Book Antiqua" w:hAnsi="Book Antiqua"/>
          <w:i/>
          <w:iCs/>
        </w:rPr>
        <w:t>Appl Environ Microbiol</w:t>
      </w:r>
      <w:r w:rsidRPr="00312977">
        <w:rPr>
          <w:rFonts w:ascii="Book Antiqua" w:hAnsi="Book Antiqua"/>
        </w:rPr>
        <w:t xml:space="preserve"> 2017; </w:t>
      </w:r>
      <w:r w:rsidRPr="00312977">
        <w:rPr>
          <w:rFonts w:ascii="Book Antiqua" w:hAnsi="Book Antiqua"/>
          <w:b/>
          <w:bCs/>
        </w:rPr>
        <w:t>83</w:t>
      </w:r>
      <w:r w:rsidRPr="00312977">
        <w:rPr>
          <w:rFonts w:ascii="Book Antiqua" w:hAnsi="Book Antiqua"/>
        </w:rPr>
        <w:t xml:space="preserve"> [PMID: 28687644 DOI: 10.1128/AEM.01014-17]</w:t>
      </w:r>
    </w:p>
    <w:p w14:paraId="2C686774"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65 </w:t>
      </w:r>
      <w:r w:rsidRPr="00312977">
        <w:rPr>
          <w:rFonts w:ascii="Book Antiqua" w:hAnsi="Book Antiqua"/>
          <w:b/>
          <w:bCs/>
        </w:rPr>
        <w:t>Hemmings SMJ</w:t>
      </w:r>
      <w:r w:rsidRPr="00312977">
        <w:rPr>
          <w:rFonts w:ascii="Book Antiqua" w:hAnsi="Book Antiqua"/>
        </w:rPr>
        <w:t xml:space="preserve">, Malan-Müller S, van den Heuvel LL, </w:t>
      </w:r>
      <w:proofErr w:type="spellStart"/>
      <w:r w:rsidRPr="00312977">
        <w:rPr>
          <w:rFonts w:ascii="Book Antiqua" w:hAnsi="Book Antiqua"/>
        </w:rPr>
        <w:t>Demmitt</w:t>
      </w:r>
      <w:proofErr w:type="spellEnd"/>
      <w:r w:rsidRPr="00312977">
        <w:rPr>
          <w:rFonts w:ascii="Book Antiqua" w:hAnsi="Book Antiqua"/>
        </w:rPr>
        <w:t xml:space="preserve"> BA, </w:t>
      </w:r>
      <w:proofErr w:type="spellStart"/>
      <w:r w:rsidRPr="00312977">
        <w:rPr>
          <w:rFonts w:ascii="Book Antiqua" w:hAnsi="Book Antiqua"/>
        </w:rPr>
        <w:t>Stanislawski</w:t>
      </w:r>
      <w:proofErr w:type="spellEnd"/>
      <w:r w:rsidRPr="00312977">
        <w:rPr>
          <w:rFonts w:ascii="Book Antiqua" w:hAnsi="Book Antiqua"/>
        </w:rPr>
        <w:t xml:space="preserve"> MA, Smith DG, Bohr AD, Stamper CE, Hyde ER, Morton JT, </w:t>
      </w:r>
      <w:proofErr w:type="spellStart"/>
      <w:r w:rsidRPr="00312977">
        <w:rPr>
          <w:rFonts w:ascii="Book Antiqua" w:hAnsi="Book Antiqua"/>
        </w:rPr>
        <w:t>Marotz</w:t>
      </w:r>
      <w:proofErr w:type="spellEnd"/>
      <w:r w:rsidRPr="00312977">
        <w:rPr>
          <w:rFonts w:ascii="Book Antiqua" w:hAnsi="Book Antiqua"/>
        </w:rPr>
        <w:t xml:space="preserve"> CA, </w:t>
      </w:r>
      <w:proofErr w:type="spellStart"/>
      <w:r w:rsidRPr="00312977">
        <w:rPr>
          <w:rFonts w:ascii="Book Antiqua" w:hAnsi="Book Antiqua"/>
        </w:rPr>
        <w:t>Siebler</w:t>
      </w:r>
      <w:proofErr w:type="spellEnd"/>
      <w:r w:rsidRPr="00312977">
        <w:rPr>
          <w:rFonts w:ascii="Book Antiqua" w:hAnsi="Book Antiqua"/>
        </w:rPr>
        <w:t xml:space="preserve"> PH, </w:t>
      </w:r>
      <w:proofErr w:type="spellStart"/>
      <w:r w:rsidRPr="00312977">
        <w:rPr>
          <w:rFonts w:ascii="Book Antiqua" w:hAnsi="Book Antiqua"/>
        </w:rPr>
        <w:t>Braspenning</w:t>
      </w:r>
      <w:proofErr w:type="spellEnd"/>
      <w:r w:rsidRPr="00312977">
        <w:rPr>
          <w:rFonts w:ascii="Book Antiqua" w:hAnsi="Book Antiqua"/>
        </w:rPr>
        <w:t xml:space="preserve"> M, Van </w:t>
      </w:r>
      <w:proofErr w:type="spellStart"/>
      <w:r w:rsidRPr="00312977">
        <w:rPr>
          <w:rFonts w:ascii="Book Antiqua" w:hAnsi="Book Antiqua"/>
        </w:rPr>
        <w:t>Criekinge</w:t>
      </w:r>
      <w:proofErr w:type="spellEnd"/>
      <w:r w:rsidRPr="00312977">
        <w:rPr>
          <w:rFonts w:ascii="Book Antiqua" w:hAnsi="Book Antiqua"/>
        </w:rPr>
        <w:t xml:space="preserve"> W, Hoisington AJ, Brenner LA, </w:t>
      </w:r>
      <w:proofErr w:type="spellStart"/>
      <w:r w:rsidRPr="00312977">
        <w:rPr>
          <w:rFonts w:ascii="Book Antiqua" w:hAnsi="Book Antiqua"/>
        </w:rPr>
        <w:t>Postolache</w:t>
      </w:r>
      <w:proofErr w:type="spellEnd"/>
      <w:r w:rsidRPr="00312977">
        <w:rPr>
          <w:rFonts w:ascii="Book Antiqua" w:hAnsi="Book Antiqua"/>
        </w:rPr>
        <w:t xml:space="preserve"> TT, McQueen MB, </w:t>
      </w:r>
      <w:proofErr w:type="spellStart"/>
      <w:r w:rsidRPr="00312977">
        <w:rPr>
          <w:rFonts w:ascii="Book Antiqua" w:hAnsi="Book Antiqua"/>
        </w:rPr>
        <w:t>Krauter</w:t>
      </w:r>
      <w:proofErr w:type="spellEnd"/>
      <w:r w:rsidRPr="00312977">
        <w:rPr>
          <w:rFonts w:ascii="Book Antiqua" w:hAnsi="Book Antiqua"/>
        </w:rPr>
        <w:t xml:space="preserve"> KS, Knight R, Seedat S, Lowry CA. The Microbiome in Posttraumatic Stress Disorder and Trauma-Exposed Controls: An Exploratory Study. </w:t>
      </w:r>
      <w:proofErr w:type="spellStart"/>
      <w:r w:rsidRPr="00312977">
        <w:rPr>
          <w:rFonts w:ascii="Book Antiqua" w:hAnsi="Book Antiqua"/>
          <w:i/>
          <w:iCs/>
        </w:rPr>
        <w:t>Psychosom</w:t>
      </w:r>
      <w:proofErr w:type="spellEnd"/>
      <w:r w:rsidRPr="00312977">
        <w:rPr>
          <w:rFonts w:ascii="Book Antiqua" w:hAnsi="Book Antiqua"/>
          <w:i/>
          <w:iCs/>
        </w:rPr>
        <w:t xml:space="preserve"> Med</w:t>
      </w:r>
      <w:r w:rsidRPr="00312977">
        <w:rPr>
          <w:rFonts w:ascii="Book Antiqua" w:hAnsi="Book Antiqua"/>
        </w:rPr>
        <w:t xml:space="preserve"> 2017; </w:t>
      </w:r>
      <w:r w:rsidRPr="00312977">
        <w:rPr>
          <w:rFonts w:ascii="Book Antiqua" w:hAnsi="Book Antiqua"/>
          <w:b/>
          <w:bCs/>
        </w:rPr>
        <w:t>79</w:t>
      </w:r>
      <w:r w:rsidRPr="00312977">
        <w:rPr>
          <w:rFonts w:ascii="Book Antiqua" w:hAnsi="Book Antiqua"/>
        </w:rPr>
        <w:t>: 936-946 [PMID: 28700459 DOI: 10.1097/PSY.0000000000000512]</w:t>
      </w:r>
    </w:p>
    <w:p w14:paraId="3C559B9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66 </w:t>
      </w:r>
      <w:proofErr w:type="spellStart"/>
      <w:r w:rsidRPr="00312977">
        <w:rPr>
          <w:rFonts w:ascii="Book Antiqua" w:hAnsi="Book Antiqua"/>
          <w:b/>
          <w:bCs/>
        </w:rPr>
        <w:t>Belzer</w:t>
      </w:r>
      <w:proofErr w:type="spellEnd"/>
      <w:r w:rsidRPr="00312977">
        <w:rPr>
          <w:rFonts w:ascii="Book Antiqua" w:hAnsi="Book Antiqua"/>
          <w:b/>
          <w:bCs/>
        </w:rPr>
        <w:t xml:space="preserve"> C</w:t>
      </w:r>
      <w:r w:rsidRPr="00312977">
        <w:rPr>
          <w:rFonts w:ascii="Book Antiqua" w:hAnsi="Book Antiqua"/>
        </w:rPr>
        <w:t xml:space="preserve">, Gerber GK, </w:t>
      </w:r>
      <w:proofErr w:type="spellStart"/>
      <w:r w:rsidRPr="00312977">
        <w:rPr>
          <w:rFonts w:ascii="Book Antiqua" w:hAnsi="Book Antiqua"/>
        </w:rPr>
        <w:t>Roeselers</w:t>
      </w:r>
      <w:proofErr w:type="spellEnd"/>
      <w:r w:rsidRPr="00312977">
        <w:rPr>
          <w:rFonts w:ascii="Book Antiqua" w:hAnsi="Book Antiqua"/>
        </w:rPr>
        <w:t xml:space="preserve"> G, Delaney M, DuBois A, Liu Q, </w:t>
      </w:r>
      <w:proofErr w:type="spellStart"/>
      <w:r w:rsidRPr="00312977">
        <w:rPr>
          <w:rFonts w:ascii="Book Antiqua" w:hAnsi="Book Antiqua"/>
        </w:rPr>
        <w:t>Belavusava</w:t>
      </w:r>
      <w:proofErr w:type="spellEnd"/>
      <w:r w:rsidRPr="00312977">
        <w:rPr>
          <w:rFonts w:ascii="Book Antiqua" w:hAnsi="Book Antiqua"/>
        </w:rPr>
        <w:t xml:space="preserve"> V, </w:t>
      </w:r>
      <w:proofErr w:type="spellStart"/>
      <w:r w:rsidRPr="00312977">
        <w:rPr>
          <w:rFonts w:ascii="Book Antiqua" w:hAnsi="Book Antiqua"/>
        </w:rPr>
        <w:t>Yeliseyev</w:t>
      </w:r>
      <w:proofErr w:type="spellEnd"/>
      <w:r w:rsidRPr="00312977">
        <w:rPr>
          <w:rFonts w:ascii="Book Antiqua" w:hAnsi="Book Antiqua"/>
        </w:rPr>
        <w:t xml:space="preserve"> V, Houseman A, Onderdonk A, Cavanaugh C, </w:t>
      </w:r>
      <w:proofErr w:type="spellStart"/>
      <w:r w:rsidRPr="00312977">
        <w:rPr>
          <w:rFonts w:ascii="Book Antiqua" w:hAnsi="Book Antiqua"/>
        </w:rPr>
        <w:t>Bry</w:t>
      </w:r>
      <w:proofErr w:type="spellEnd"/>
      <w:r w:rsidRPr="00312977">
        <w:rPr>
          <w:rFonts w:ascii="Book Antiqua" w:hAnsi="Book Antiqua"/>
        </w:rPr>
        <w:t xml:space="preserve"> L. Dynamics of the microbiota in response to host infection. </w:t>
      </w:r>
      <w:proofErr w:type="spellStart"/>
      <w:r w:rsidRPr="00312977">
        <w:rPr>
          <w:rFonts w:ascii="Book Antiqua" w:hAnsi="Book Antiqua"/>
          <w:i/>
          <w:iCs/>
        </w:rPr>
        <w:t>PLoS</w:t>
      </w:r>
      <w:proofErr w:type="spellEnd"/>
      <w:r w:rsidRPr="00312977">
        <w:rPr>
          <w:rFonts w:ascii="Book Antiqua" w:hAnsi="Book Antiqua"/>
          <w:i/>
          <w:iCs/>
        </w:rPr>
        <w:t xml:space="preserve"> One</w:t>
      </w:r>
      <w:r w:rsidRPr="00312977">
        <w:rPr>
          <w:rFonts w:ascii="Book Antiqua" w:hAnsi="Book Antiqua"/>
        </w:rPr>
        <w:t xml:space="preserve"> 2014; </w:t>
      </w:r>
      <w:r w:rsidRPr="00312977">
        <w:rPr>
          <w:rFonts w:ascii="Book Antiqua" w:hAnsi="Book Antiqua"/>
          <w:b/>
          <w:bCs/>
        </w:rPr>
        <w:t>9</w:t>
      </w:r>
      <w:r w:rsidRPr="00312977">
        <w:rPr>
          <w:rFonts w:ascii="Book Antiqua" w:hAnsi="Book Antiqua"/>
        </w:rPr>
        <w:t>: e95534 [PMID: 25014551 DOI: 10.1371/journal.pone.0095534]</w:t>
      </w:r>
    </w:p>
    <w:p w14:paraId="3B3ED08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67 </w:t>
      </w:r>
      <w:r w:rsidRPr="00312977">
        <w:rPr>
          <w:rFonts w:ascii="Book Antiqua" w:hAnsi="Book Antiqua"/>
          <w:b/>
          <w:bCs/>
        </w:rPr>
        <w:t>Sokol H</w:t>
      </w:r>
      <w:r w:rsidRPr="00312977">
        <w:rPr>
          <w:rFonts w:ascii="Book Antiqua" w:hAnsi="Book Antiqua"/>
        </w:rPr>
        <w:t xml:space="preserve">, Pigneur B, </w:t>
      </w:r>
      <w:proofErr w:type="spellStart"/>
      <w:r w:rsidRPr="00312977">
        <w:rPr>
          <w:rFonts w:ascii="Book Antiqua" w:hAnsi="Book Antiqua"/>
        </w:rPr>
        <w:t>Watterlot</w:t>
      </w:r>
      <w:proofErr w:type="spellEnd"/>
      <w:r w:rsidRPr="00312977">
        <w:rPr>
          <w:rFonts w:ascii="Book Antiqua" w:hAnsi="Book Antiqua"/>
        </w:rPr>
        <w:t xml:space="preserve"> L, </w:t>
      </w:r>
      <w:proofErr w:type="spellStart"/>
      <w:r w:rsidRPr="00312977">
        <w:rPr>
          <w:rFonts w:ascii="Book Antiqua" w:hAnsi="Book Antiqua"/>
        </w:rPr>
        <w:t>Lakhdari</w:t>
      </w:r>
      <w:proofErr w:type="spellEnd"/>
      <w:r w:rsidRPr="00312977">
        <w:rPr>
          <w:rFonts w:ascii="Book Antiqua" w:hAnsi="Book Antiqua"/>
        </w:rPr>
        <w:t xml:space="preserve"> O, </w:t>
      </w:r>
      <w:proofErr w:type="spellStart"/>
      <w:r w:rsidRPr="00312977">
        <w:rPr>
          <w:rFonts w:ascii="Book Antiqua" w:hAnsi="Book Antiqua"/>
        </w:rPr>
        <w:t>Bermúdez-Humarán</w:t>
      </w:r>
      <w:proofErr w:type="spellEnd"/>
      <w:r w:rsidRPr="00312977">
        <w:rPr>
          <w:rFonts w:ascii="Book Antiqua" w:hAnsi="Book Antiqua"/>
        </w:rPr>
        <w:t xml:space="preserve"> LG, </w:t>
      </w:r>
      <w:proofErr w:type="spellStart"/>
      <w:r w:rsidRPr="00312977">
        <w:rPr>
          <w:rFonts w:ascii="Book Antiqua" w:hAnsi="Book Antiqua"/>
        </w:rPr>
        <w:t>Gratadoux</w:t>
      </w:r>
      <w:proofErr w:type="spellEnd"/>
      <w:r w:rsidRPr="00312977">
        <w:rPr>
          <w:rFonts w:ascii="Book Antiqua" w:hAnsi="Book Antiqua"/>
        </w:rPr>
        <w:t xml:space="preserve"> JJ, </w:t>
      </w:r>
      <w:proofErr w:type="spellStart"/>
      <w:r w:rsidRPr="00312977">
        <w:rPr>
          <w:rFonts w:ascii="Book Antiqua" w:hAnsi="Book Antiqua"/>
        </w:rPr>
        <w:t>Blugeon</w:t>
      </w:r>
      <w:proofErr w:type="spellEnd"/>
      <w:r w:rsidRPr="00312977">
        <w:rPr>
          <w:rFonts w:ascii="Book Antiqua" w:hAnsi="Book Antiqua"/>
        </w:rPr>
        <w:t xml:space="preserve"> S, </w:t>
      </w:r>
      <w:proofErr w:type="spellStart"/>
      <w:r w:rsidRPr="00312977">
        <w:rPr>
          <w:rFonts w:ascii="Book Antiqua" w:hAnsi="Book Antiqua"/>
        </w:rPr>
        <w:t>Bridonneau</w:t>
      </w:r>
      <w:proofErr w:type="spellEnd"/>
      <w:r w:rsidRPr="00312977">
        <w:rPr>
          <w:rFonts w:ascii="Book Antiqua" w:hAnsi="Book Antiqua"/>
        </w:rPr>
        <w:t xml:space="preserve"> C, Furet JP, </w:t>
      </w:r>
      <w:proofErr w:type="spellStart"/>
      <w:r w:rsidRPr="00312977">
        <w:rPr>
          <w:rFonts w:ascii="Book Antiqua" w:hAnsi="Book Antiqua"/>
        </w:rPr>
        <w:t>Corthier</w:t>
      </w:r>
      <w:proofErr w:type="spellEnd"/>
      <w:r w:rsidRPr="00312977">
        <w:rPr>
          <w:rFonts w:ascii="Book Antiqua" w:hAnsi="Book Antiqua"/>
        </w:rPr>
        <w:t xml:space="preserve"> G, </w:t>
      </w:r>
      <w:proofErr w:type="spellStart"/>
      <w:r w:rsidRPr="00312977">
        <w:rPr>
          <w:rFonts w:ascii="Book Antiqua" w:hAnsi="Book Antiqua"/>
        </w:rPr>
        <w:t>Grangette</w:t>
      </w:r>
      <w:proofErr w:type="spellEnd"/>
      <w:r w:rsidRPr="00312977">
        <w:rPr>
          <w:rFonts w:ascii="Book Antiqua" w:hAnsi="Book Antiqua"/>
        </w:rPr>
        <w:t xml:space="preserve"> C, Vasquez N, </w:t>
      </w:r>
      <w:proofErr w:type="spellStart"/>
      <w:r w:rsidRPr="00312977">
        <w:rPr>
          <w:rFonts w:ascii="Book Antiqua" w:hAnsi="Book Antiqua"/>
        </w:rPr>
        <w:t>Pochart</w:t>
      </w:r>
      <w:proofErr w:type="spellEnd"/>
      <w:r w:rsidRPr="00312977">
        <w:rPr>
          <w:rFonts w:ascii="Book Antiqua" w:hAnsi="Book Antiqua"/>
        </w:rPr>
        <w:t xml:space="preserve"> P, </w:t>
      </w:r>
      <w:proofErr w:type="spellStart"/>
      <w:r w:rsidRPr="00312977">
        <w:rPr>
          <w:rFonts w:ascii="Book Antiqua" w:hAnsi="Book Antiqua"/>
        </w:rPr>
        <w:t>Trugnan</w:t>
      </w:r>
      <w:proofErr w:type="spellEnd"/>
      <w:r w:rsidRPr="00312977">
        <w:rPr>
          <w:rFonts w:ascii="Book Antiqua" w:hAnsi="Book Antiqua"/>
        </w:rPr>
        <w:t xml:space="preserve"> G, Thomas G, </w:t>
      </w:r>
      <w:proofErr w:type="spellStart"/>
      <w:r w:rsidRPr="00312977">
        <w:rPr>
          <w:rFonts w:ascii="Book Antiqua" w:hAnsi="Book Antiqua"/>
        </w:rPr>
        <w:t>Blottière</w:t>
      </w:r>
      <w:proofErr w:type="spellEnd"/>
      <w:r w:rsidRPr="00312977">
        <w:rPr>
          <w:rFonts w:ascii="Book Antiqua" w:hAnsi="Book Antiqua"/>
        </w:rPr>
        <w:t xml:space="preserve"> HM, </w:t>
      </w:r>
      <w:proofErr w:type="spellStart"/>
      <w:r w:rsidRPr="00312977">
        <w:rPr>
          <w:rFonts w:ascii="Book Antiqua" w:hAnsi="Book Antiqua"/>
        </w:rPr>
        <w:t>Doré</w:t>
      </w:r>
      <w:proofErr w:type="spellEnd"/>
      <w:r w:rsidRPr="00312977">
        <w:rPr>
          <w:rFonts w:ascii="Book Antiqua" w:hAnsi="Book Antiqua"/>
        </w:rPr>
        <w:t xml:space="preserve"> J, Marteau P, </w:t>
      </w:r>
      <w:proofErr w:type="spellStart"/>
      <w:r w:rsidRPr="00312977">
        <w:rPr>
          <w:rFonts w:ascii="Book Antiqua" w:hAnsi="Book Antiqua"/>
        </w:rPr>
        <w:t>Seksik</w:t>
      </w:r>
      <w:proofErr w:type="spellEnd"/>
      <w:r w:rsidRPr="00312977">
        <w:rPr>
          <w:rFonts w:ascii="Book Antiqua" w:hAnsi="Book Antiqua"/>
        </w:rPr>
        <w:t xml:space="preserve"> P, </w:t>
      </w:r>
      <w:proofErr w:type="spellStart"/>
      <w:r w:rsidRPr="00312977">
        <w:rPr>
          <w:rFonts w:ascii="Book Antiqua" w:hAnsi="Book Antiqua"/>
        </w:rPr>
        <w:t>Langella</w:t>
      </w:r>
      <w:proofErr w:type="spellEnd"/>
      <w:r w:rsidRPr="00312977">
        <w:rPr>
          <w:rFonts w:ascii="Book Antiqua" w:hAnsi="Book Antiqua"/>
        </w:rPr>
        <w:t xml:space="preserve"> P. </w:t>
      </w:r>
      <w:proofErr w:type="spellStart"/>
      <w:r w:rsidRPr="00312977">
        <w:rPr>
          <w:rFonts w:ascii="Book Antiqua" w:hAnsi="Book Antiqua"/>
        </w:rPr>
        <w:t>Faecalibacterium</w:t>
      </w:r>
      <w:proofErr w:type="spellEnd"/>
      <w:r w:rsidRPr="00312977">
        <w:rPr>
          <w:rFonts w:ascii="Book Antiqua" w:hAnsi="Book Antiqua"/>
        </w:rPr>
        <w:t xml:space="preserve"> </w:t>
      </w:r>
      <w:proofErr w:type="spellStart"/>
      <w:r w:rsidRPr="00312977">
        <w:rPr>
          <w:rFonts w:ascii="Book Antiqua" w:hAnsi="Book Antiqua"/>
        </w:rPr>
        <w:t>prausnitzii</w:t>
      </w:r>
      <w:proofErr w:type="spellEnd"/>
      <w:r w:rsidRPr="00312977">
        <w:rPr>
          <w:rFonts w:ascii="Book Antiqua" w:hAnsi="Book Antiqua"/>
        </w:rPr>
        <w:t xml:space="preserve"> is an anti-inflammatory commensal bacterium identified </w:t>
      </w:r>
      <w:r w:rsidRPr="00312977">
        <w:rPr>
          <w:rFonts w:ascii="Book Antiqua" w:hAnsi="Book Antiqua"/>
        </w:rPr>
        <w:lastRenderedPageBreak/>
        <w:t xml:space="preserve">by gut microbiota analysis of Crohn disease patients. </w:t>
      </w:r>
      <w:r w:rsidRPr="00312977">
        <w:rPr>
          <w:rFonts w:ascii="Book Antiqua" w:hAnsi="Book Antiqua"/>
          <w:i/>
          <w:iCs/>
        </w:rPr>
        <w:t xml:space="preserve">Proc Natl </w:t>
      </w:r>
      <w:proofErr w:type="spellStart"/>
      <w:r w:rsidRPr="00312977">
        <w:rPr>
          <w:rFonts w:ascii="Book Antiqua" w:hAnsi="Book Antiqua"/>
          <w:i/>
          <w:iCs/>
        </w:rPr>
        <w:t>Acad</w:t>
      </w:r>
      <w:proofErr w:type="spellEnd"/>
      <w:r w:rsidRPr="00312977">
        <w:rPr>
          <w:rFonts w:ascii="Book Antiqua" w:hAnsi="Book Antiqua"/>
          <w:i/>
          <w:iCs/>
        </w:rPr>
        <w:t xml:space="preserve"> Sci U S A</w:t>
      </w:r>
      <w:r w:rsidRPr="00312977">
        <w:rPr>
          <w:rFonts w:ascii="Book Antiqua" w:hAnsi="Book Antiqua"/>
        </w:rPr>
        <w:t xml:space="preserve"> 2008; </w:t>
      </w:r>
      <w:r w:rsidRPr="00312977">
        <w:rPr>
          <w:rFonts w:ascii="Book Antiqua" w:hAnsi="Book Antiqua"/>
          <w:b/>
          <w:bCs/>
        </w:rPr>
        <w:t>105</w:t>
      </w:r>
      <w:r w:rsidRPr="00312977">
        <w:rPr>
          <w:rFonts w:ascii="Book Antiqua" w:hAnsi="Book Antiqua"/>
        </w:rPr>
        <w:t>: 16731-16736 [PMID: 18936492 DOI: 10.1073/pnas.0804812105]</w:t>
      </w:r>
    </w:p>
    <w:p w14:paraId="73D21790"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68 </w:t>
      </w:r>
      <w:r w:rsidRPr="00312977">
        <w:rPr>
          <w:rFonts w:ascii="Book Antiqua" w:hAnsi="Book Antiqua"/>
          <w:b/>
          <w:bCs/>
        </w:rPr>
        <w:t>Newton RJ</w:t>
      </w:r>
      <w:r w:rsidRPr="00312977">
        <w:rPr>
          <w:rFonts w:ascii="Book Antiqua" w:hAnsi="Book Antiqua"/>
        </w:rPr>
        <w:t xml:space="preserve">, McLellan SL, </w:t>
      </w:r>
      <w:proofErr w:type="spellStart"/>
      <w:r w:rsidRPr="00312977">
        <w:rPr>
          <w:rFonts w:ascii="Book Antiqua" w:hAnsi="Book Antiqua"/>
        </w:rPr>
        <w:t>Dila</w:t>
      </w:r>
      <w:proofErr w:type="spellEnd"/>
      <w:r w:rsidRPr="00312977">
        <w:rPr>
          <w:rFonts w:ascii="Book Antiqua" w:hAnsi="Book Antiqua"/>
        </w:rPr>
        <w:t xml:space="preserve"> DK, </w:t>
      </w:r>
      <w:proofErr w:type="spellStart"/>
      <w:r w:rsidRPr="00312977">
        <w:rPr>
          <w:rFonts w:ascii="Book Antiqua" w:hAnsi="Book Antiqua"/>
        </w:rPr>
        <w:t>Vineis</w:t>
      </w:r>
      <w:proofErr w:type="spellEnd"/>
      <w:r w:rsidRPr="00312977">
        <w:rPr>
          <w:rFonts w:ascii="Book Antiqua" w:hAnsi="Book Antiqua"/>
        </w:rPr>
        <w:t xml:space="preserve"> JH, Morrison HG, </w:t>
      </w:r>
      <w:proofErr w:type="spellStart"/>
      <w:r w:rsidRPr="00312977">
        <w:rPr>
          <w:rFonts w:ascii="Book Antiqua" w:hAnsi="Book Antiqua"/>
        </w:rPr>
        <w:t>Eren</w:t>
      </w:r>
      <w:proofErr w:type="spellEnd"/>
      <w:r w:rsidRPr="00312977">
        <w:rPr>
          <w:rFonts w:ascii="Book Antiqua" w:hAnsi="Book Antiqua"/>
        </w:rPr>
        <w:t xml:space="preserve"> AM, </w:t>
      </w:r>
      <w:proofErr w:type="spellStart"/>
      <w:r w:rsidRPr="00312977">
        <w:rPr>
          <w:rFonts w:ascii="Book Antiqua" w:hAnsi="Book Antiqua"/>
        </w:rPr>
        <w:t>Sogin</w:t>
      </w:r>
      <w:proofErr w:type="spellEnd"/>
      <w:r w:rsidRPr="00312977">
        <w:rPr>
          <w:rFonts w:ascii="Book Antiqua" w:hAnsi="Book Antiqua"/>
        </w:rPr>
        <w:t xml:space="preserve"> ML. Sewage reflects the microbiomes of human populations. </w:t>
      </w:r>
      <w:r w:rsidRPr="00312977">
        <w:rPr>
          <w:rFonts w:ascii="Book Antiqua" w:hAnsi="Book Antiqua"/>
          <w:i/>
          <w:iCs/>
        </w:rPr>
        <w:t>mBio</w:t>
      </w:r>
      <w:r w:rsidRPr="00312977">
        <w:rPr>
          <w:rFonts w:ascii="Book Antiqua" w:hAnsi="Book Antiqua"/>
        </w:rPr>
        <w:t xml:space="preserve"> 2015; </w:t>
      </w:r>
      <w:r w:rsidRPr="00312977">
        <w:rPr>
          <w:rFonts w:ascii="Book Antiqua" w:hAnsi="Book Antiqua"/>
          <w:b/>
          <w:bCs/>
        </w:rPr>
        <w:t>6</w:t>
      </w:r>
      <w:r w:rsidRPr="00312977">
        <w:rPr>
          <w:rFonts w:ascii="Book Antiqua" w:hAnsi="Book Antiqua"/>
        </w:rPr>
        <w:t>: e02574 [PMID: 25714718 DOI: 10.1128/mBio.02574-14]</w:t>
      </w:r>
    </w:p>
    <w:p w14:paraId="5DDEF7AE"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69 </w:t>
      </w:r>
      <w:r w:rsidRPr="00312977">
        <w:rPr>
          <w:rFonts w:ascii="Book Antiqua" w:hAnsi="Book Antiqua"/>
          <w:b/>
          <w:bCs/>
        </w:rPr>
        <w:t>Jiang H</w:t>
      </w:r>
      <w:r w:rsidRPr="00312977">
        <w:rPr>
          <w:rFonts w:ascii="Book Antiqua" w:hAnsi="Book Antiqua"/>
        </w:rPr>
        <w:t xml:space="preserve">, Ling Z, Zhang Y, Mao H, Ma Z, Yin Y, Wang W, Tang W, Tan Z, Shi J, Li L, </w:t>
      </w:r>
      <w:proofErr w:type="spellStart"/>
      <w:r w:rsidRPr="00312977">
        <w:rPr>
          <w:rFonts w:ascii="Book Antiqua" w:hAnsi="Book Antiqua"/>
        </w:rPr>
        <w:t>Ruan</w:t>
      </w:r>
      <w:proofErr w:type="spellEnd"/>
      <w:r w:rsidRPr="00312977">
        <w:rPr>
          <w:rFonts w:ascii="Book Antiqua" w:hAnsi="Book Antiqua"/>
        </w:rPr>
        <w:t xml:space="preserve"> B. Altered fecal microbiota composition in patients with major depressive disorder. </w:t>
      </w:r>
      <w:r w:rsidRPr="00312977">
        <w:rPr>
          <w:rFonts w:ascii="Book Antiqua" w:hAnsi="Book Antiqua"/>
          <w:i/>
          <w:iCs/>
        </w:rPr>
        <w:t xml:space="preserve">Brain </w:t>
      </w:r>
      <w:proofErr w:type="spellStart"/>
      <w:r w:rsidRPr="00312977">
        <w:rPr>
          <w:rFonts w:ascii="Book Antiqua" w:hAnsi="Book Antiqua"/>
          <w:i/>
          <w:iCs/>
        </w:rPr>
        <w:t>Behav</w:t>
      </w:r>
      <w:proofErr w:type="spellEnd"/>
      <w:r w:rsidRPr="00312977">
        <w:rPr>
          <w:rFonts w:ascii="Book Antiqua" w:hAnsi="Book Antiqua"/>
          <w:i/>
          <w:iCs/>
        </w:rPr>
        <w:t xml:space="preserve"> </w:t>
      </w:r>
      <w:proofErr w:type="spellStart"/>
      <w:r w:rsidRPr="00312977">
        <w:rPr>
          <w:rFonts w:ascii="Book Antiqua" w:hAnsi="Book Antiqua"/>
          <w:i/>
          <w:iCs/>
        </w:rPr>
        <w:t>Immun</w:t>
      </w:r>
      <w:proofErr w:type="spellEnd"/>
      <w:r w:rsidRPr="00312977">
        <w:rPr>
          <w:rFonts w:ascii="Book Antiqua" w:hAnsi="Book Antiqua"/>
        </w:rPr>
        <w:t xml:space="preserve"> 2015; </w:t>
      </w:r>
      <w:r w:rsidRPr="00312977">
        <w:rPr>
          <w:rFonts w:ascii="Book Antiqua" w:hAnsi="Book Antiqua"/>
          <w:b/>
          <w:bCs/>
        </w:rPr>
        <w:t>48</w:t>
      </w:r>
      <w:r w:rsidRPr="00312977">
        <w:rPr>
          <w:rFonts w:ascii="Book Antiqua" w:hAnsi="Book Antiqua"/>
        </w:rPr>
        <w:t>: 186-194 [PMID: 25882912 DOI: 10.1016/j.bbi.2015.03.016]</w:t>
      </w:r>
    </w:p>
    <w:p w14:paraId="4DD0BE8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70 </w:t>
      </w:r>
      <w:r w:rsidRPr="00312977">
        <w:rPr>
          <w:rFonts w:ascii="Book Antiqua" w:hAnsi="Book Antiqua"/>
          <w:b/>
          <w:bCs/>
        </w:rPr>
        <w:t>Martín R</w:t>
      </w:r>
      <w:r w:rsidRPr="00312977">
        <w:rPr>
          <w:rFonts w:ascii="Book Antiqua" w:hAnsi="Book Antiqua"/>
        </w:rPr>
        <w:t xml:space="preserve">, Miquel S, </w:t>
      </w:r>
      <w:proofErr w:type="spellStart"/>
      <w:r w:rsidRPr="00312977">
        <w:rPr>
          <w:rFonts w:ascii="Book Antiqua" w:hAnsi="Book Antiqua"/>
        </w:rPr>
        <w:t>Benevides</w:t>
      </w:r>
      <w:proofErr w:type="spellEnd"/>
      <w:r w:rsidRPr="00312977">
        <w:rPr>
          <w:rFonts w:ascii="Book Antiqua" w:hAnsi="Book Antiqua"/>
        </w:rPr>
        <w:t xml:space="preserve"> L, </w:t>
      </w:r>
      <w:proofErr w:type="spellStart"/>
      <w:r w:rsidRPr="00312977">
        <w:rPr>
          <w:rFonts w:ascii="Book Antiqua" w:hAnsi="Book Antiqua"/>
        </w:rPr>
        <w:t>Bridonneau</w:t>
      </w:r>
      <w:proofErr w:type="spellEnd"/>
      <w:r w:rsidRPr="00312977">
        <w:rPr>
          <w:rFonts w:ascii="Book Antiqua" w:hAnsi="Book Antiqua"/>
        </w:rPr>
        <w:t xml:space="preserve"> C, Robert V, </w:t>
      </w:r>
      <w:proofErr w:type="spellStart"/>
      <w:r w:rsidRPr="00312977">
        <w:rPr>
          <w:rFonts w:ascii="Book Antiqua" w:hAnsi="Book Antiqua"/>
        </w:rPr>
        <w:t>Hudault</w:t>
      </w:r>
      <w:proofErr w:type="spellEnd"/>
      <w:r w:rsidRPr="00312977">
        <w:rPr>
          <w:rFonts w:ascii="Book Antiqua" w:hAnsi="Book Antiqua"/>
        </w:rPr>
        <w:t xml:space="preserve"> S, Chain F, </w:t>
      </w:r>
      <w:proofErr w:type="spellStart"/>
      <w:r w:rsidRPr="00312977">
        <w:rPr>
          <w:rFonts w:ascii="Book Antiqua" w:hAnsi="Book Antiqua"/>
        </w:rPr>
        <w:t>Berteau</w:t>
      </w:r>
      <w:proofErr w:type="spellEnd"/>
      <w:r w:rsidRPr="00312977">
        <w:rPr>
          <w:rFonts w:ascii="Book Antiqua" w:hAnsi="Book Antiqua"/>
        </w:rPr>
        <w:t xml:space="preserve"> O, Azevedo V, </w:t>
      </w:r>
      <w:proofErr w:type="spellStart"/>
      <w:r w:rsidRPr="00312977">
        <w:rPr>
          <w:rFonts w:ascii="Book Antiqua" w:hAnsi="Book Antiqua"/>
        </w:rPr>
        <w:t>Chatel</w:t>
      </w:r>
      <w:proofErr w:type="spellEnd"/>
      <w:r w:rsidRPr="00312977">
        <w:rPr>
          <w:rFonts w:ascii="Book Antiqua" w:hAnsi="Book Antiqua"/>
        </w:rPr>
        <w:t xml:space="preserve"> JM, Sokol H, </w:t>
      </w:r>
      <w:proofErr w:type="spellStart"/>
      <w:r w:rsidRPr="00312977">
        <w:rPr>
          <w:rFonts w:ascii="Book Antiqua" w:hAnsi="Book Antiqua"/>
        </w:rPr>
        <w:t>Bermúdez-Humarán</w:t>
      </w:r>
      <w:proofErr w:type="spellEnd"/>
      <w:r w:rsidRPr="00312977">
        <w:rPr>
          <w:rFonts w:ascii="Book Antiqua" w:hAnsi="Book Antiqua"/>
        </w:rPr>
        <w:t xml:space="preserve"> LG, Thomas M, </w:t>
      </w:r>
      <w:proofErr w:type="spellStart"/>
      <w:r w:rsidRPr="00312977">
        <w:rPr>
          <w:rFonts w:ascii="Book Antiqua" w:hAnsi="Book Antiqua"/>
        </w:rPr>
        <w:t>Langella</w:t>
      </w:r>
      <w:proofErr w:type="spellEnd"/>
      <w:r w:rsidRPr="00312977">
        <w:rPr>
          <w:rFonts w:ascii="Book Antiqua" w:hAnsi="Book Antiqua"/>
        </w:rPr>
        <w:t xml:space="preserve"> P. Functional Characterization of Novel </w:t>
      </w:r>
      <w:proofErr w:type="spellStart"/>
      <w:r w:rsidRPr="00312977">
        <w:rPr>
          <w:rFonts w:ascii="Book Antiqua" w:hAnsi="Book Antiqua"/>
          <w:i/>
          <w:iCs/>
        </w:rPr>
        <w:t>Faecalibacterium</w:t>
      </w:r>
      <w:proofErr w:type="spellEnd"/>
      <w:r w:rsidRPr="00312977">
        <w:rPr>
          <w:rFonts w:ascii="Book Antiqua" w:hAnsi="Book Antiqua"/>
          <w:i/>
          <w:iCs/>
        </w:rPr>
        <w:t xml:space="preserve"> </w:t>
      </w:r>
      <w:proofErr w:type="spellStart"/>
      <w:r w:rsidRPr="00312977">
        <w:rPr>
          <w:rFonts w:ascii="Book Antiqua" w:hAnsi="Book Antiqua"/>
          <w:i/>
          <w:iCs/>
        </w:rPr>
        <w:t>prausnitzii</w:t>
      </w:r>
      <w:proofErr w:type="spellEnd"/>
      <w:r w:rsidRPr="00312977">
        <w:rPr>
          <w:rFonts w:ascii="Book Antiqua" w:hAnsi="Book Antiqua"/>
        </w:rPr>
        <w:t xml:space="preserve"> Strains Isolated from Healthy Volunteers: A Step Forward in the Use of </w:t>
      </w:r>
      <w:r w:rsidRPr="00312977">
        <w:rPr>
          <w:rFonts w:ascii="Book Antiqua" w:hAnsi="Book Antiqua"/>
          <w:i/>
          <w:iCs/>
        </w:rPr>
        <w:t xml:space="preserve">F. </w:t>
      </w:r>
      <w:proofErr w:type="spellStart"/>
      <w:r w:rsidRPr="00312977">
        <w:rPr>
          <w:rFonts w:ascii="Book Antiqua" w:hAnsi="Book Antiqua"/>
          <w:i/>
          <w:iCs/>
        </w:rPr>
        <w:t>prausnitzii</w:t>
      </w:r>
      <w:proofErr w:type="spellEnd"/>
      <w:r w:rsidRPr="00312977">
        <w:rPr>
          <w:rFonts w:ascii="Book Antiqua" w:hAnsi="Book Antiqua"/>
        </w:rPr>
        <w:t xml:space="preserve"> as a Next-Generation Probiotic. </w:t>
      </w:r>
      <w:r w:rsidRPr="00312977">
        <w:rPr>
          <w:rFonts w:ascii="Book Antiqua" w:hAnsi="Book Antiqua"/>
          <w:i/>
          <w:iCs/>
        </w:rPr>
        <w:t>Front Microbiol</w:t>
      </w:r>
      <w:r w:rsidRPr="00312977">
        <w:rPr>
          <w:rFonts w:ascii="Book Antiqua" w:hAnsi="Book Antiqua"/>
        </w:rPr>
        <w:t xml:space="preserve"> 2017; </w:t>
      </w:r>
      <w:r w:rsidRPr="00312977">
        <w:rPr>
          <w:rFonts w:ascii="Book Antiqua" w:hAnsi="Book Antiqua"/>
          <w:b/>
          <w:bCs/>
        </w:rPr>
        <w:t>8</w:t>
      </w:r>
      <w:r w:rsidRPr="00312977">
        <w:rPr>
          <w:rFonts w:ascii="Book Antiqua" w:hAnsi="Book Antiqua"/>
        </w:rPr>
        <w:t>: 1226 [PMID: 28713353 DOI: 10.3389/fmicb.2017.01226]</w:t>
      </w:r>
    </w:p>
    <w:p w14:paraId="5C2A259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71 </w:t>
      </w:r>
      <w:r w:rsidRPr="00312977">
        <w:rPr>
          <w:rFonts w:ascii="Book Antiqua" w:hAnsi="Book Antiqua"/>
          <w:b/>
          <w:bCs/>
        </w:rPr>
        <w:t>Ji J</w:t>
      </w:r>
      <w:r w:rsidRPr="00312977">
        <w:rPr>
          <w:rFonts w:ascii="Book Antiqua" w:hAnsi="Book Antiqua"/>
        </w:rPr>
        <w:t xml:space="preserve">, Yang H. Using Probiotics as Supplementation for </w:t>
      </w:r>
      <w:r w:rsidRPr="00312977">
        <w:rPr>
          <w:rFonts w:ascii="Book Antiqua" w:hAnsi="Book Antiqua"/>
          <w:i/>
          <w:iCs/>
        </w:rPr>
        <w:t>Helicobacter pylori</w:t>
      </w:r>
      <w:r w:rsidRPr="00312977">
        <w:rPr>
          <w:rFonts w:ascii="Book Antiqua" w:hAnsi="Book Antiqua"/>
        </w:rPr>
        <w:t xml:space="preserve"> Antibiotic Therapy. </w:t>
      </w:r>
      <w:r w:rsidRPr="00312977">
        <w:rPr>
          <w:rFonts w:ascii="Book Antiqua" w:hAnsi="Book Antiqua"/>
          <w:i/>
          <w:iCs/>
        </w:rPr>
        <w:t>Int J Mol Sci</w:t>
      </w:r>
      <w:r w:rsidRPr="00312977">
        <w:rPr>
          <w:rFonts w:ascii="Book Antiqua" w:hAnsi="Book Antiqua"/>
        </w:rPr>
        <w:t xml:space="preserve"> 2020; </w:t>
      </w:r>
      <w:r w:rsidRPr="00312977">
        <w:rPr>
          <w:rFonts w:ascii="Book Antiqua" w:hAnsi="Book Antiqua"/>
          <w:b/>
          <w:bCs/>
        </w:rPr>
        <w:t>21</w:t>
      </w:r>
      <w:r w:rsidRPr="00312977">
        <w:rPr>
          <w:rFonts w:ascii="Book Antiqua" w:hAnsi="Book Antiqua"/>
        </w:rPr>
        <w:t xml:space="preserve"> [PMID: 32046317 DOI: 10.3390/ijms21031136]</w:t>
      </w:r>
    </w:p>
    <w:p w14:paraId="57F12F47"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72 </w:t>
      </w:r>
      <w:r w:rsidRPr="00312977">
        <w:rPr>
          <w:rFonts w:ascii="Book Antiqua" w:hAnsi="Book Antiqua"/>
          <w:b/>
          <w:bCs/>
        </w:rPr>
        <w:t xml:space="preserve">Le </w:t>
      </w:r>
      <w:proofErr w:type="spellStart"/>
      <w:r w:rsidRPr="00312977">
        <w:rPr>
          <w:rFonts w:ascii="Book Antiqua" w:hAnsi="Book Antiqua"/>
          <w:b/>
          <w:bCs/>
        </w:rPr>
        <w:t>Chatelier</w:t>
      </w:r>
      <w:proofErr w:type="spellEnd"/>
      <w:r w:rsidRPr="00312977">
        <w:rPr>
          <w:rFonts w:ascii="Book Antiqua" w:hAnsi="Book Antiqua"/>
          <w:b/>
          <w:bCs/>
        </w:rPr>
        <w:t xml:space="preserve"> E</w:t>
      </w:r>
      <w:r w:rsidRPr="00312977">
        <w:rPr>
          <w:rFonts w:ascii="Book Antiqua" w:hAnsi="Book Antiqua"/>
        </w:rPr>
        <w:t xml:space="preserve">, Nielsen T, Qin J, </w:t>
      </w:r>
      <w:proofErr w:type="spellStart"/>
      <w:r w:rsidRPr="00312977">
        <w:rPr>
          <w:rFonts w:ascii="Book Antiqua" w:hAnsi="Book Antiqua"/>
        </w:rPr>
        <w:t>Prifti</w:t>
      </w:r>
      <w:proofErr w:type="spellEnd"/>
      <w:r w:rsidRPr="00312977">
        <w:rPr>
          <w:rFonts w:ascii="Book Antiqua" w:hAnsi="Book Antiqua"/>
        </w:rPr>
        <w:t xml:space="preserve"> E, Hildebrand F, </w:t>
      </w:r>
      <w:proofErr w:type="spellStart"/>
      <w:r w:rsidRPr="00312977">
        <w:rPr>
          <w:rFonts w:ascii="Book Antiqua" w:hAnsi="Book Antiqua"/>
        </w:rPr>
        <w:t>Falony</w:t>
      </w:r>
      <w:proofErr w:type="spellEnd"/>
      <w:r w:rsidRPr="00312977">
        <w:rPr>
          <w:rFonts w:ascii="Book Antiqua" w:hAnsi="Book Antiqua"/>
        </w:rPr>
        <w:t xml:space="preserve"> G, Almeida M, Arumugam M, </w:t>
      </w:r>
      <w:proofErr w:type="spellStart"/>
      <w:r w:rsidRPr="00312977">
        <w:rPr>
          <w:rFonts w:ascii="Book Antiqua" w:hAnsi="Book Antiqua"/>
        </w:rPr>
        <w:t>Batto</w:t>
      </w:r>
      <w:proofErr w:type="spellEnd"/>
      <w:r w:rsidRPr="00312977">
        <w:rPr>
          <w:rFonts w:ascii="Book Antiqua" w:hAnsi="Book Antiqua"/>
        </w:rPr>
        <w:t xml:space="preserve"> JM, Kennedy S, Leonard P, Li J, </w:t>
      </w:r>
      <w:proofErr w:type="spellStart"/>
      <w:r w:rsidRPr="00312977">
        <w:rPr>
          <w:rFonts w:ascii="Book Antiqua" w:hAnsi="Book Antiqua"/>
        </w:rPr>
        <w:t>Burgdorf</w:t>
      </w:r>
      <w:proofErr w:type="spellEnd"/>
      <w:r w:rsidRPr="00312977">
        <w:rPr>
          <w:rFonts w:ascii="Book Antiqua" w:hAnsi="Book Antiqua"/>
        </w:rPr>
        <w:t xml:space="preserve"> K, </w:t>
      </w:r>
      <w:proofErr w:type="spellStart"/>
      <w:r w:rsidRPr="00312977">
        <w:rPr>
          <w:rFonts w:ascii="Book Antiqua" w:hAnsi="Book Antiqua"/>
        </w:rPr>
        <w:t>Grarup</w:t>
      </w:r>
      <w:proofErr w:type="spellEnd"/>
      <w:r w:rsidRPr="00312977">
        <w:rPr>
          <w:rFonts w:ascii="Book Antiqua" w:hAnsi="Book Antiqua"/>
        </w:rPr>
        <w:t xml:space="preserve"> N, </w:t>
      </w:r>
      <w:proofErr w:type="spellStart"/>
      <w:r w:rsidRPr="00312977">
        <w:rPr>
          <w:rFonts w:ascii="Book Antiqua" w:hAnsi="Book Antiqua"/>
        </w:rPr>
        <w:t>Jørgensen</w:t>
      </w:r>
      <w:proofErr w:type="spellEnd"/>
      <w:r w:rsidRPr="00312977">
        <w:rPr>
          <w:rFonts w:ascii="Book Antiqua" w:hAnsi="Book Antiqua"/>
        </w:rPr>
        <w:t xml:space="preserve"> T, </w:t>
      </w:r>
      <w:proofErr w:type="spellStart"/>
      <w:r w:rsidRPr="00312977">
        <w:rPr>
          <w:rFonts w:ascii="Book Antiqua" w:hAnsi="Book Antiqua"/>
        </w:rPr>
        <w:t>Brandslund</w:t>
      </w:r>
      <w:proofErr w:type="spellEnd"/>
      <w:r w:rsidRPr="00312977">
        <w:rPr>
          <w:rFonts w:ascii="Book Antiqua" w:hAnsi="Book Antiqua"/>
        </w:rPr>
        <w:t xml:space="preserve"> I, Nielsen HB, Juncker AS, </w:t>
      </w:r>
      <w:proofErr w:type="spellStart"/>
      <w:r w:rsidRPr="00312977">
        <w:rPr>
          <w:rFonts w:ascii="Book Antiqua" w:hAnsi="Book Antiqua"/>
        </w:rPr>
        <w:t>Bertalan</w:t>
      </w:r>
      <w:proofErr w:type="spellEnd"/>
      <w:r w:rsidRPr="00312977">
        <w:rPr>
          <w:rFonts w:ascii="Book Antiqua" w:hAnsi="Book Antiqua"/>
        </w:rPr>
        <w:t xml:space="preserve"> M, </w:t>
      </w:r>
      <w:proofErr w:type="spellStart"/>
      <w:r w:rsidRPr="00312977">
        <w:rPr>
          <w:rFonts w:ascii="Book Antiqua" w:hAnsi="Book Antiqua"/>
        </w:rPr>
        <w:t>Levenez</w:t>
      </w:r>
      <w:proofErr w:type="spellEnd"/>
      <w:r w:rsidRPr="00312977">
        <w:rPr>
          <w:rFonts w:ascii="Book Antiqua" w:hAnsi="Book Antiqua"/>
        </w:rPr>
        <w:t xml:space="preserve"> F, Pons N, Rasmussen S, </w:t>
      </w:r>
      <w:proofErr w:type="spellStart"/>
      <w:r w:rsidRPr="00312977">
        <w:rPr>
          <w:rFonts w:ascii="Book Antiqua" w:hAnsi="Book Antiqua"/>
        </w:rPr>
        <w:t>Sunagawa</w:t>
      </w:r>
      <w:proofErr w:type="spellEnd"/>
      <w:r w:rsidRPr="00312977">
        <w:rPr>
          <w:rFonts w:ascii="Book Antiqua" w:hAnsi="Book Antiqua"/>
        </w:rPr>
        <w:t xml:space="preserve"> S, Tap J, </w:t>
      </w:r>
      <w:proofErr w:type="spellStart"/>
      <w:r w:rsidRPr="00312977">
        <w:rPr>
          <w:rFonts w:ascii="Book Antiqua" w:hAnsi="Book Antiqua"/>
        </w:rPr>
        <w:t>Tims</w:t>
      </w:r>
      <w:proofErr w:type="spellEnd"/>
      <w:r w:rsidRPr="00312977">
        <w:rPr>
          <w:rFonts w:ascii="Book Antiqua" w:hAnsi="Book Antiqua"/>
        </w:rPr>
        <w:t xml:space="preserve"> S, </w:t>
      </w:r>
      <w:proofErr w:type="spellStart"/>
      <w:r w:rsidRPr="00312977">
        <w:rPr>
          <w:rFonts w:ascii="Book Antiqua" w:hAnsi="Book Antiqua"/>
        </w:rPr>
        <w:t>Zoetendal</w:t>
      </w:r>
      <w:proofErr w:type="spellEnd"/>
      <w:r w:rsidRPr="00312977">
        <w:rPr>
          <w:rFonts w:ascii="Book Antiqua" w:hAnsi="Book Antiqua"/>
        </w:rPr>
        <w:t xml:space="preserve"> EG, </w:t>
      </w:r>
      <w:proofErr w:type="spellStart"/>
      <w:r w:rsidRPr="00312977">
        <w:rPr>
          <w:rFonts w:ascii="Book Antiqua" w:hAnsi="Book Antiqua"/>
        </w:rPr>
        <w:t>Brunak</w:t>
      </w:r>
      <w:proofErr w:type="spellEnd"/>
      <w:r w:rsidRPr="00312977">
        <w:rPr>
          <w:rFonts w:ascii="Book Antiqua" w:hAnsi="Book Antiqua"/>
        </w:rPr>
        <w:t xml:space="preserve"> S, Clément K, </w:t>
      </w:r>
      <w:proofErr w:type="spellStart"/>
      <w:r w:rsidRPr="00312977">
        <w:rPr>
          <w:rFonts w:ascii="Book Antiqua" w:hAnsi="Book Antiqua"/>
        </w:rPr>
        <w:t>Doré</w:t>
      </w:r>
      <w:proofErr w:type="spellEnd"/>
      <w:r w:rsidRPr="00312977">
        <w:rPr>
          <w:rFonts w:ascii="Book Antiqua" w:hAnsi="Book Antiqua"/>
        </w:rPr>
        <w:t xml:space="preserve"> J, </w:t>
      </w:r>
      <w:proofErr w:type="spellStart"/>
      <w:r w:rsidRPr="00312977">
        <w:rPr>
          <w:rFonts w:ascii="Book Antiqua" w:hAnsi="Book Antiqua"/>
        </w:rPr>
        <w:t>Kleerebezem</w:t>
      </w:r>
      <w:proofErr w:type="spellEnd"/>
      <w:r w:rsidRPr="00312977">
        <w:rPr>
          <w:rFonts w:ascii="Book Antiqua" w:hAnsi="Book Antiqua"/>
        </w:rPr>
        <w:t xml:space="preserve"> M, Kristiansen K, Renault P, </w:t>
      </w:r>
      <w:proofErr w:type="spellStart"/>
      <w:r w:rsidRPr="00312977">
        <w:rPr>
          <w:rFonts w:ascii="Book Antiqua" w:hAnsi="Book Antiqua"/>
        </w:rPr>
        <w:t>Sicheritz-Ponten</w:t>
      </w:r>
      <w:proofErr w:type="spellEnd"/>
      <w:r w:rsidRPr="00312977">
        <w:rPr>
          <w:rFonts w:ascii="Book Antiqua" w:hAnsi="Book Antiqua"/>
        </w:rPr>
        <w:t xml:space="preserve"> T, de Vos WM, Zucker JD, </w:t>
      </w:r>
      <w:proofErr w:type="spellStart"/>
      <w:r w:rsidRPr="00312977">
        <w:rPr>
          <w:rFonts w:ascii="Book Antiqua" w:hAnsi="Book Antiqua"/>
        </w:rPr>
        <w:t>Raes</w:t>
      </w:r>
      <w:proofErr w:type="spellEnd"/>
      <w:r w:rsidRPr="00312977">
        <w:rPr>
          <w:rFonts w:ascii="Book Antiqua" w:hAnsi="Book Antiqua"/>
        </w:rPr>
        <w:t xml:space="preserve"> J, Hansen T; </w:t>
      </w:r>
      <w:proofErr w:type="spellStart"/>
      <w:r w:rsidRPr="00312977">
        <w:rPr>
          <w:rFonts w:ascii="Book Antiqua" w:hAnsi="Book Antiqua"/>
        </w:rPr>
        <w:t>MetaHIT</w:t>
      </w:r>
      <w:proofErr w:type="spellEnd"/>
      <w:r w:rsidRPr="00312977">
        <w:rPr>
          <w:rFonts w:ascii="Book Antiqua" w:hAnsi="Book Antiqua"/>
        </w:rPr>
        <w:t xml:space="preserve"> consortium, Bork P, Wang J, Ehrlich SD, Pedersen O. Richness of human gut microbiome correlates with metabolic markers. </w:t>
      </w:r>
      <w:r w:rsidRPr="00312977">
        <w:rPr>
          <w:rFonts w:ascii="Book Antiqua" w:hAnsi="Book Antiqua"/>
          <w:i/>
          <w:iCs/>
        </w:rPr>
        <w:t>Nature</w:t>
      </w:r>
      <w:r w:rsidRPr="00312977">
        <w:rPr>
          <w:rFonts w:ascii="Book Antiqua" w:hAnsi="Book Antiqua"/>
        </w:rPr>
        <w:t xml:space="preserve"> 2013; </w:t>
      </w:r>
      <w:r w:rsidRPr="00312977">
        <w:rPr>
          <w:rFonts w:ascii="Book Antiqua" w:hAnsi="Book Antiqua"/>
          <w:b/>
          <w:bCs/>
        </w:rPr>
        <w:t>500</w:t>
      </w:r>
      <w:r w:rsidRPr="00312977">
        <w:rPr>
          <w:rFonts w:ascii="Book Antiqua" w:hAnsi="Book Antiqua"/>
        </w:rPr>
        <w:t>: 541-546 [PMID: 23985870 DOI: 10.1038/nature12506]</w:t>
      </w:r>
    </w:p>
    <w:p w14:paraId="5AAFA8A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73 </w:t>
      </w:r>
      <w:r w:rsidRPr="00312977">
        <w:rPr>
          <w:rFonts w:ascii="Book Antiqua" w:hAnsi="Book Antiqua"/>
          <w:b/>
          <w:bCs/>
        </w:rPr>
        <w:t>Lofgren JL</w:t>
      </w:r>
      <w:r w:rsidRPr="00312977">
        <w:rPr>
          <w:rFonts w:ascii="Book Antiqua" w:hAnsi="Book Antiqua"/>
        </w:rPr>
        <w:t xml:space="preserve">, </w:t>
      </w:r>
      <w:proofErr w:type="spellStart"/>
      <w:r w:rsidRPr="00312977">
        <w:rPr>
          <w:rFonts w:ascii="Book Antiqua" w:hAnsi="Book Antiqua"/>
        </w:rPr>
        <w:t>Whary</w:t>
      </w:r>
      <w:proofErr w:type="spellEnd"/>
      <w:r w:rsidRPr="00312977">
        <w:rPr>
          <w:rFonts w:ascii="Book Antiqua" w:hAnsi="Book Antiqua"/>
        </w:rPr>
        <w:t xml:space="preserve"> MT, Ge Z, </w:t>
      </w:r>
      <w:proofErr w:type="spellStart"/>
      <w:r w:rsidRPr="00312977">
        <w:rPr>
          <w:rFonts w:ascii="Book Antiqua" w:hAnsi="Book Antiqua"/>
        </w:rPr>
        <w:t>Muthupalani</w:t>
      </w:r>
      <w:proofErr w:type="spellEnd"/>
      <w:r w:rsidRPr="00312977">
        <w:rPr>
          <w:rFonts w:ascii="Book Antiqua" w:hAnsi="Book Antiqua"/>
        </w:rPr>
        <w:t xml:space="preserve"> S, Taylor NS, Mobley M, Potter A, Varro A, </w:t>
      </w:r>
      <w:proofErr w:type="spellStart"/>
      <w:r w:rsidRPr="00312977">
        <w:rPr>
          <w:rFonts w:ascii="Book Antiqua" w:hAnsi="Book Antiqua"/>
        </w:rPr>
        <w:t>Eibach</w:t>
      </w:r>
      <w:proofErr w:type="spellEnd"/>
      <w:r w:rsidRPr="00312977">
        <w:rPr>
          <w:rFonts w:ascii="Book Antiqua" w:hAnsi="Book Antiqua"/>
        </w:rPr>
        <w:t xml:space="preserve"> D, </w:t>
      </w:r>
      <w:proofErr w:type="spellStart"/>
      <w:r w:rsidRPr="00312977">
        <w:rPr>
          <w:rFonts w:ascii="Book Antiqua" w:hAnsi="Book Antiqua"/>
        </w:rPr>
        <w:t>Suerbaum</w:t>
      </w:r>
      <w:proofErr w:type="spellEnd"/>
      <w:r w:rsidRPr="00312977">
        <w:rPr>
          <w:rFonts w:ascii="Book Antiqua" w:hAnsi="Book Antiqua"/>
        </w:rPr>
        <w:t xml:space="preserve"> S, Wang TC, Fox JG. Lack of commensal flora in Helicobacter pylori-infected INS-GAS mice reduces gastritis and delays intraepithelial neoplasia. </w:t>
      </w:r>
      <w:r w:rsidRPr="00312977">
        <w:rPr>
          <w:rFonts w:ascii="Book Antiqua" w:hAnsi="Book Antiqua"/>
          <w:i/>
          <w:iCs/>
        </w:rPr>
        <w:t>Gastroenterology</w:t>
      </w:r>
      <w:r w:rsidRPr="00312977">
        <w:rPr>
          <w:rFonts w:ascii="Book Antiqua" w:hAnsi="Book Antiqua"/>
        </w:rPr>
        <w:t xml:space="preserve"> 2011; </w:t>
      </w:r>
      <w:r w:rsidRPr="00312977">
        <w:rPr>
          <w:rFonts w:ascii="Book Antiqua" w:hAnsi="Book Antiqua"/>
          <w:b/>
          <w:bCs/>
        </w:rPr>
        <w:t>140</w:t>
      </w:r>
      <w:r w:rsidRPr="00312977">
        <w:rPr>
          <w:rFonts w:ascii="Book Antiqua" w:hAnsi="Book Antiqua"/>
        </w:rPr>
        <w:t>: 210-220 [PMID: 20950613 DOI: 10.1053/j.gastro.2010.09.048]</w:t>
      </w:r>
    </w:p>
    <w:p w14:paraId="1FE71F03"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74 </w:t>
      </w:r>
      <w:proofErr w:type="spellStart"/>
      <w:r w:rsidRPr="00312977">
        <w:rPr>
          <w:rFonts w:ascii="Book Antiqua" w:hAnsi="Book Antiqua"/>
          <w:b/>
          <w:bCs/>
        </w:rPr>
        <w:t>Lertpiriyapong</w:t>
      </w:r>
      <w:proofErr w:type="spellEnd"/>
      <w:r w:rsidRPr="00312977">
        <w:rPr>
          <w:rFonts w:ascii="Book Antiqua" w:hAnsi="Book Antiqua"/>
          <w:b/>
          <w:bCs/>
        </w:rPr>
        <w:t xml:space="preserve"> K</w:t>
      </w:r>
      <w:r w:rsidRPr="00312977">
        <w:rPr>
          <w:rFonts w:ascii="Book Antiqua" w:hAnsi="Book Antiqua"/>
        </w:rPr>
        <w:t xml:space="preserve">, </w:t>
      </w:r>
      <w:proofErr w:type="spellStart"/>
      <w:r w:rsidRPr="00312977">
        <w:rPr>
          <w:rFonts w:ascii="Book Antiqua" w:hAnsi="Book Antiqua"/>
        </w:rPr>
        <w:t>Whary</w:t>
      </w:r>
      <w:proofErr w:type="spellEnd"/>
      <w:r w:rsidRPr="00312977">
        <w:rPr>
          <w:rFonts w:ascii="Book Antiqua" w:hAnsi="Book Antiqua"/>
        </w:rPr>
        <w:t xml:space="preserve"> MT, </w:t>
      </w:r>
      <w:proofErr w:type="spellStart"/>
      <w:r w:rsidRPr="00312977">
        <w:rPr>
          <w:rFonts w:ascii="Book Antiqua" w:hAnsi="Book Antiqua"/>
        </w:rPr>
        <w:t>Muthupalani</w:t>
      </w:r>
      <w:proofErr w:type="spellEnd"/>
      <w:r w:rsidRPr="00312977">
        <w:rPr>
          <w:rFonts w:ascii="Book Antiqua" w:hAnsi="Book Antiqua"/>
        </w:rPr>
        <w:t xml:space="preserve"> S, Lofgren JL, </w:t>
      </w:r>
      <w:proofErr w:type="spellStart"/>
      <w:r w:rsidRPr="00312977">
        <w:rPr>
          <w:rFonts w:ascii="Book Antiqua" w:hAnsi="Book Antiqua"/>
        </w:rPr>
        <w:t>Gamazon</w:t>
      </w:r>
      <w:proofErr w:type="spellEnd"/>
      <w:r w:rsidRPr="00312977">
        <w:rPr>
          <w:rFonts w:ascii="Book Antiqua" w:hAnsi="Book Antiqua"/>
        </w:rPr>
        <w:t xml:space="preserve"> ER, Feng Y, Ge Z, Wang TC, Fox JG. Gastric </w:t>
      </w:r>
      <w:proofErr w:type="spellStart"/>
      <w:r w:rsidRPr="00312977">
        <w:rPr>
          <w:rFonts w:ascii="Book Antiqua" w:hAnsi="Book Antiqua"/>
        </w:rPr>
        <w:t>colonisation</w:t>
      </w:r>
      <w:proofErr w:type="spellEnd"/>
      <w:r w:rsidRPr="00312977">
        <w:rPr>
          <w:rFonts w:ascii="Book Antiqua" w:hAnsi="Book Antiqua"/>
        </w:rPr>
        <w:t xml:space="preserve"> with a restricted commensal microbiota replicates the promotion of neoplastic lesions by diverse intestinal microbiota in the Helicobacter pylori INS-GAS mouse model of gastric carcinogenesis. </w:t>
      </w:r>
      <w:r w:rsidRPr="00312977">
        <w:rPr>
          <w:rFonts w:ascii="Book Antiqua" w:hAnsi="Book Antiqua"/>
          <w:i/>
          <w:iCs/>
        </w:rPr>
        <w:t>Gut</w:t>
      </w:r>
      <w:r w:rsidRPr="00312977">
        <w:rPr>
          <w:rFonts w:ascii="Book Antiqua" w:hAnsi="Book Antiqua"/>
        </w:rPr>
        <w:t xml:space="preserve"> 2014; </w:t>
      </w:r>
      <w:r w:rsidRPr="00312977">
        <w:rPr>
          <w:rFonts w:ascii="Book Antiqua" w:hAnsi="Book Antiqua"/>
          <w:b/>
          <w:bCs/>
        </w:rPr>
        <w:t>63</w:t>
      </w:r>
      <w:r w:rsidRPr="00312977">
        <w:rPr>
          <w:rFonts w:ascii="Book Antiqua" w:hAnsi="Book Antiqua"/>
        </w:rPr>
        <w:t>: 54-63 [PMID: 23812323 DOI: 10.1136/gutjnl-2013-305178]</w:t>
      </w:r>
    </w:p>
    <w:p w14:paraId="009D7CF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75 </w:t>
      </w:r>
      <w:proofErr w:type="spellStart"/>
      <w:r w:rsidRPr="00312977">
        <w:rPr>
          <w:rFonts w:ascii="Book Antiqua" w:hAnsi="Book Antiqua"/>
          <w:b/>
          <w:bCs/>
        </w:rPr>
        <w:t>Vinasco</w:t>
      </w:r>
      <w:proofErr w:type="spellEnd"/>
      <w:r w:rsidRPr="00312977">
        <w:rPr>
          <w:rFonts w:ascii="Book Antiqua" w:hAnsi="Book Antiqua"/>
          <w:b/>
          <w:bCs/>
        </w:rPr>
        <w:t xml:space="preserve"> K</w:t>
      </w:r>
      <w:r w:rsidRPr="00312977">
        <w:rPr>
          <w:rFonts w:ascii="Book Antiqua" w:hAnsi="Book Antiqua"/>
        </w:rPr>
        <w:t xml:space="preserve">, Mitchell HM, </w:t>
      </w:r>
      <w:proofErr w:type="spellStart"/>
      <w:r w:rsidRPr="00312977">
        <w:rPr>
          <w:rFonts w:ascii="Book Antiqua" w:hAnsi="Book Antiqua"/>
        </w:rPr>
        <w:t>Kaakoush</w:t>
      </w:r>
      <w:proofErr w:type="spellEnd"/>
      <w:r w:rsidRPr="00312977">
        <w:rPr>
          <w:rFonts w:ascii="Book Antiqua" w:hAnsi="Book Antiqua"/>
        </w:rPr>
        <w:t xml:space="preserve"> NO, </w:t>
      </w:r>
      <w:proofErr w:type="spellStart"/>
      <w:r w:rsidRPr="00312977">
        <w:rPr>
          <w:rFonts w:ascii="Book Antiqua" w:hAnsi="Book Antiqua"/>
        </w:rPr>
        <w:t>Castaño</w:t>
      </w:r>
      <w:proofErr w:type="spellEnd"/>
      <w:r w:rsidRPr="00312977">
        <w:rPr>
          <w:rFonts w:ascii="Book Antiqua" w:hAnsi="Book Antiqua"/>
        </w:rPr>
        <w:t xml:space="preserve">-Rodríguez N. Microbial carcinogenesis: Lactic acid bacteria in gastric cancer. </w:t>
      </w:r>
      <w:proofErr w:type="spellStart"/>
      <w:r w:rsidRPr="00312977">
        <w:rPr>
          <w:rFonts w:ascii="Book Antiqua" w:hAnsi="Book Antiqua"/>
          <w:i/>
          <w:iCs/>
        </w:rPr>
        <w:t>Biochim</w:t>
      </w:r>
      <w:proofErr w:type="spellEnd"/>
      <w:r w:rsidRPr="00312977">
        <w:rPr>
          <w:rFonts w:ascii="Book Antiqua" w:hAnsi="Book Antiqua"/>
          <w:i/>
          <w:iCs/>
        </w:rPr>
        <w:t xml:space="preserve"> </w:t>
      </w:r>
      <w:proofErr w:type="spellStart"/>
      <w:r w:rsidRPr="00312977">
        <w:rPr>
          <w:rFonts w:ascii="Book Antiqua" w:hAnsi="Book Antiqua"/>
          <w:i/>
          <w:iCs/>
        </w:rPr>
        <w:t>Biophys</w:t>
      </w:r>
      <w:proofErr w:type="spellEnd"/>
      <w:r w:rsidRPr="00312977">
        <w:rPr>
          <w:rFonts w:ascii="Book Antiqua" w:hAnsi="Book Antiqua"/>
          <w:i/>
          <w:iCs/>
        </w:rPr>
        <w:t xml:space="preserve"> Acta Rev Cancer</w:t>
      </w:r>
      <w:r w:rsidRPr="00312977">
        <w:rPr>
          <w:rFonts w:ascii="Book Antiqua" w:hAnsi="Book Antiqua"/>
        </w:rPr>
        <w:t xml:space="preserve"> 2019; </w:t>
      </w:r>
      <w:r w:rsidRPr="00312977">
        <w:rPr>
          <w:rFonts w:ascii="Book Antiqua" w:hAnsi="Book Antiqua"/>
          <w:b/>
          <w:bCs/>
        </w:rPr>
        <w:t>1872</w:t>
      </w:r>
      <w:r w:rsidRPr="00312977">
        <w:rPr>
          <w:rFonts w:ascii="Book Antiqua" w:hAnsi="Book Antiqua"/>
        </w:rPr>
        <w:t>: 188309 [PMID: 31394110 DOI: 10.1016/j.bbcan.2019.07.004]</w:t>
      </w:r>
    </w:p>
    <w:p w14:paraId="34D02FDA"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76 </w:t>
      </w:r>
      <w:r w:rsidRPr="00312977">
        <w:rPr>
          <w:rFonts w:ascii="Book Antiqua" w:hAnsi="Book Antiqua"/>
          <w:b/>
          <w:bCs/>
        </w:rPr>
        <w:t>Hsu PI</w:t>
      </w:r>
      <w:r w:rsidRPr="00312977">
        <w:rPr>
          <w:rFonts w:ascii="Book Antiqua" w:hAnsi="Book Antiqua"/>
        </w:rPr>
        <w:t xml:space="preserve">, Pan CY, Kao JY, </w:t>
      </w:r>
      <w:proofErr w:type="spellStart"/>
      <w:r w:rsidRPr="00312977">
        <w:rPr>
          <w:rFonts w:ascii="Book Antiqua" w:hAnsi="Book Antiqua"/>
        </w:rPr>
        <w:t>Tsay</w:t>
      </w:r>
      <w:proofErr w:type="spellEnd"/>
      <w:r w:rsidRPr="00312977">
        <w:rPr>
          <w:rFonts w:ascii="Book Antiqua" w:hAnsi="Book Antiqua"/>
        </w:rPr>
        <w:t xml:space="preserve"> FW, Peng NJ, Kao SS, Wang HM, Tsai TJ, Wu DC, Chen CL, Tsai KW; Taiwan Acid-related Disease (TARD) Study Group. Helicobacter pylori eradication with bismuth quadruple therapy leads to dysbiosis of gut microbiota with an increased relative abundance of Proteobacteria and decreased relative abundances of Bacteroidetes and Actinobacteria. </w:t>
      </w:r>
      <w:r w:rsidRPr="00312977">
        <w:rPr>
          <w:rFonts w:ascii="Book Antiqua" w:hAnsi="Book Antiqua"/>
          <w:i/>
          <w:iCs/>
        </w:rPr>
        <w:t>Helicobacter</w:t>
      </w:r>
      <w:r w:rsidRPr="00312977">
        <w:rPr>
          <w:rFonts w:ascii="Book Antiqua" w:hAnsi="Book Antiqua"/>
        </w:rPr>
        <w:t xml:space="preserve"> 2018; </w:t>
      </w:r>
      <w:r w:rsidRPr="00312977">
        <w:rPr>
          <w:rFonts w:ascii="Book Antiqua" w:hAnsi="Book Antiqua"/>
          <w:b/>
          <w:bCs/>
        </w:rPr>
        <w:t>23</w:t>
      </w:r>
      <w:r w:rsidRPr="00312977">
        <w:rPr>
          <w:rFonts w:ascii="Book Antiqua" w:hAnsi="Book Antiqua"/>
        </w:rPr>
        <w:t>: e12498 [PMID: 29897654 DOI: 10.1111/hel.12498]</w:t>
      </w:r>
    </w:p>
    <w:p w14:paraId="31C89E68"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77 </w:t>
      </w:r>
      <w:proofErr w:type="spellStart"/>
      <w:r w:rsidRPr="00312977">
        <w:rPr>
          <w:rFonts w:ascii="Book Antiqua" w:hAnsi="Book Antiqua"/>
          <w:b/>
          <w:bCs/>
        </w:rPr>
        <w:t>Machate</w:t>
      </w:r>
      <w:proofErr w:type="spellEnd"/>
      <w:r w:rsidRPr="00312977">
        <w:rPr>
          <w:rFonts w:ascii="Book Antiqua" w:hAnsi="Book Antiqua"/>
          <w:b/>
          <w:bCs/>
        </w:rPr>
        <w:t xml:space="preserve"> DJ</w:t>
      </w:r>
      <w:r w:rsidRPr="00312977">
        <w:rPr>
          <w:rFonts w:ascii="Book Antiqua" w:hAnsi="Book Antiqua"/>
        </w:rPr>
        <w:t xml:space="preserve">, </w:t>
      </w:r>
      <w:proofErr w:type="spellStart"/>
      <w:r w:rsidRPr="00312977">
        <w:rPr>
          <w:rFonts w:ascii="Book Antiqua" w:hAnsi="Book Antiqua"/>
        </w:rPr>
        <w:t>Figueiredo</w:t>
      </w:r>
      <w:proofErr w:type="spellEnd"/>
      <w:r w:rsidRPr="00312977">
        <w:rPr>
          <w:rFonts w:ascii="Book Antiqua" w:hAnsi="Book Antiqua"/>
        </w:rPr>
        <w:t xml:space="preserve"> PS, Marcelino G, </w:t>
      </w:r>
      <w:proofErr w:type="spellStart"/>
      <w:r w:rsidRPr="00312977">
        <w:rPr>
          <w:rFonts w:ascii="Book Antiqua" w:hAnsi="Book Antiqua"/>
        </w:rPr>
        <w:t>Guimarães</w:t>
      </w:r>
      <w:proofErr w:type="spellEnd"/>
      <w:r w:rsidRPr="00312977">
        <w:rPr>
          <w:rFonts w:ascii="Book Antiqua" w:hAnsi="Book Antiqua"/>
        </w:rPr>
        <w:t xml:space="preserve"> RCA, </w:t>
      </w:r>
      <w:proofErr w:type="spellStart"/>
      <w:r w:rsidRPr="00312977">
        <w:rPr>
          <w:rFonts w:ascii="Book Antiqua" w:hAnsi="Book Antiqua"/>
        </w:rPr>
        <w:t>Hiane</w:t>
      </w:r>
      <w:proofErr w:type="spellEnd"/>
      <w:r w:rsidRPr="00312977">
        <w:rPr>
          <w:rFonts w:ascii="Book Antiqua" w:hAnsi="Book Antiqua"/>
        </w:rPr>
        <w:t xml:space="preserve"> PA, Bogo D, Pinheiro VAZ, Oliveira LCS, Pott A. Fatty Acid Diets: Regulation of Gut Microbiota Composition and Obesity and Its Related Metabolic Dysbiosis. </w:t>
      </w:r>
      <w:r w:rsidRPr="00312977">
        <w:rPr>
          <w:rFonts w:ascii="Book Antiqua" w:hAnsi="Book Antiqua"/>
          <w:i/>
          <w:iCs/>
        </w:rPr>
        <w:t>Int J Mol Sci</w:t>
      </w:r>
      <w:r w:rsidRPr="00312977">
        <w:rPr>
          <w:rFonts w:ascii="Book Antiqua" w:hAnsi="Book Antiqua"/>
        </w:rPr>
        <w:t xml:space="preserve"> 2020; </w:t>
      </w:r>
      <w:r w:rsidRPr="00312977">
        <w:rPr>
          <w:rFonts w:ascii="Book Antiqua" w:hAnsi="Book Antiqua"/>
          <w:b/>
          <w:bCs/>
        </w:rPr>
        <w:t>21</w:t>
      </w:r>
      <w:r w:rsidRPr="00312977">
        <w:rPr>
          <w:rFonts w:ascii="Book Antiqua" w:hAnsi="Book Antiqua"/>
        </w:rPr>
        <w:t xml:space="preserve"> [PMID: 32521778 DOI: 10.3390/ijms21114093]</w:t>
      </w:r>
    </w:p>
    <w:p w14:paraId="7871C372"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78 </w:t>
      </w:r>
      <w:proofErr w:type="spellStart"/>
      <w:r w:rsidRPr="00312977">
        <w:rPr>
          <w:rFonts w:ascii="Book Antiqua" w:hAnsi="Book Antiqua"/>
          <w:b/>
          <w:bCs/>
        </w:rPr>
        <w:t>Ktsoyan</w:t>
      </w:r>
      <w:proofErr w:type="spellEnd"/>
      <w:r w:rsidRPr="00312977">
        <w:rPr>
          <w:rFonts w:ascii="Book Antiqua" w:hAnsi="Book Antiqua"/>
          <w:b/>
          <w:bCs/>
        </w:rPr>
        <w:t xml:space="preserve"> ZA</w:t>
      </w:r>
      <w:r w:rsidRPr="00312977">
        <w:rPr>
          <w:rFonts w:ascii="Book Antiqua" w:hAnsi="Book Antiqua"/>
        </w:rPr>
        <w:t xml:space="preserve">, </w:t>
      </w:r>
      <w:proofErr w:type="spellStart"/>
      <w:r w:rsidRPr="00312977">
        <w:rPr>
          <w:rFonts w:ascii="Book Antiqua" w:hAnsi="Book Antiqua"/>
        </w:rPr>
        <w:t>Beloborodova</w:t>
      </w:r>
      <w:proofErr w:type="spellEnd"/>
      <w:r w:rsidRPr="00312977">
        <w:rPr>
          <w:rFonts w:ascii="Book Antiqua" w:hAnsi="Book Antiqua"/>
        </w:rPr>
        <w:t xml:space="preserve"> NV, </w:t>
      </w:r>
      <w:proofErr w:type="spellStart"/>
      <w:r w:rsidRPr="00312977">
        <w:rPr>
          <w:rFonts w:ascii="Book Antiqua" w:hAnsi="Book Antiqua"/>
        </w:rPr>
        <w:t>Sedrakyan</w:t>
      </w:r>
      <w:proofErr w:type="spellEnd"/>
      <w:r w:rsidRPr="00312977">
        <w:rPr>
          <w:rFonts w:ascii="Book Antiqua" w:hAnsi="Book Antiqua"/>
        </w:rPr>
        <w:t xml:space="preserve"> AM, </w:t>
      </w:r>
      <w:proofErr w:type="spellStart"/>
      <w:r w:rsidRPr="00312977">
        <w:rPr>
          <w:rFonts w:ascii="Book Antiqua" w:hAnsi="Book Antiqua"/>
        </w:rPr>
        <w:t>Osipov</w:t>
      </w:r>
      <w:proofErr w:type="spellEnd"/>
      <w:r w:rsidRPr="00312977">
        <w:rPr>
          <w:rFonts w:ascii="Book Antiqua" w:hAnsi="Book Antiqua"/>
        </w:rPr>
        <w:t xml:space="preserve"> GA, Khachatryan ZA, Kelly D, Manukyan GP, </w:t>
      </w:r>
      <w:proofErr w:type="spellStart"/>
      <w:r w:rsidRPr="00312977">
        <w:rPr>
          <w:rFonts w:ascii="Book Antiqua" w:hAnsi="Book Antiqua"/>
        </w:rPr>
        <w:t>Arakelova</w:t>
      </w:r>
      <w:proofErr w:type="spellEnd"/>
      <w:r w:rsidRPr="00312977">
        <w:rPr>
          <w:rFonts w:ascii="Book Antiqua" w:hAnsi="Book Antiqua"/>
        </w:rPr>
        <w:t xml:space="preserve"> KA, Hovhannisyan AI, </w:t>
      </w:r>
      <w:proofErr w:type="spellStart"/>
      <w:r w:rsidRPr="00312977">
        <w:rPr>
          <w:rFonts w:ascii="Book Antiqua" w:hAnsi="Book Antiqua"/>
        </w:rPr>
        <w:t>Olenin</w:t>
      </w:r>
      <w:proofErr w:type="spellEnd"/>
      <w:r w:rsidRPr="00312977">
        <w:rPr>
          <w:rFonts w:ascii="Book Antiqua" w:hAnsi="Book Antiqua"/>
        </w:rPr>
        <w:t xml:space="preserve"> AY, Arakelyan AA, Ghazaryan KA, </w:t>
      </w:r>
      <w:proofErr w:type="spellStart"/>
      <w:r w:rsidRPr="00312977">
        <w:rPr>
          <w:rFonts w:ascii="Book Antiqua" w:hAnsi="Book Antiqua"/>
        </w:rPr>
        <w:t>Aminov</w:t>
      </w:r>
      <w:proofErr w:type="spellEnd"/>
      <w:r w:rsidRPr="00312977">
        <w:rPr>
          <w:rFonts w:ascii="Book Antiqua" w:hAnsi="Book Antiqua"/>
        </w:rPr>
        <w:t xml:space="preserve"> RI. Profiles of Microbial Fatty Acids in the Human Metabolome are Disease-Specific. </w:t>
      </w:r>
      <w:r w:rsidRPr="00312977">
        <w:rPr>
          <w:rFonts w:ascii="Book Antiqua" w:hAnsi="Book Antiqua"/>
          <w:i/>
          <w:iCs/>
        </w:rPr>
        <w:t>Front Microbiol</w:t>
      </w:r>
      <w:r w:rsidRPr="00312977">
        <w:rPr>
          <w:rFonts w:ascii="Book Antiqua" w:hAnsi="Book Antiqua"/>
        </w:rPr>
        <w:t xml:space="preserve"> 2010; </w:t>
      </w:r>
      <w:r w:rsidRPr="00312977">
        <w:rPr>
          <w:rFonts w:ascii="Book Antiqua" w:hAnsi="Book Antiqua"/>
          <w:b/>
          <w:bCs/>
        </w:rPr>
        <w:t>1</w:t>
      </w:r>
      <w:r w:rsidRPr="00312977">
        <w:rPr>
          <w:rFonts w:ascii="Book Antiqua" w:hAnsi="Book Antiqua"/>
        </w:rPr>
        <w:t>: 148 [PMID: 21687748 DOI: 10.3389/fmicb.2010.00148]</w:t>
      </w:r>
    </w:p>
    <w:p w14:paraId="3F63F5C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79 </w:t>
      </w:r>
      <w:r w:rsidRPr="00312977">
        <w:rPr>
          <w:rFonts w:ascii="Book Antiqua" w:hAnsi="Book Antiqua"/>
          <w:b/>
          <w:bCs/>
        </w:rPr>
        <w:t>Fu Y</w:t>
      </w:r>
      <w:r w:rsidRPr="00312977">
        <w:rPr>
          <w:rFonts w:ascii="Book Antiqua" w:hAnsi="Book Antiqua"/>
        </w:rPr>
        <w:t xml:space="preserve">, Wang Y, Gao H, Li D, Jiang R, Ge L, Tong C, Xu K. Associations among Dietary Omega-3 Polyunsaturated Fatty Acids, the Gut Microbiota, and Intestinal Immunity. </w:t>
      </w:r>
      <w:r w:rsidRPr="00312977">
        <w:rPr>
          <w:rFonts w:ascii="Book Antiqua" w:hAnsi="Book Antiqua"/>
          <w:i/>
          <w:iCs/>
        </w:rPr>
        <w:t xml:space="preserve">Mediators </w:t>
      </w:r>
      <w:proofErr w:type="spellStart"/>
      <w:r w:rsidRPr="00312977">
        <w:rPr>
          <w:rFonts w:ascii="Book Antiqua" w:hAnsi="Book Antiqua"/>
          <w:i/>
          <w:iCs/>
        </w:rPr>
        <w:t>Inflamm</w:t>
      </w:r>
      <w:proofErr w:type="spellEnd"/>
      <w:r w:rsidRPr="00312977">
        <w:rPr>
          <w:rFonts w:ascii="Book Antiqua" w:hAnsi="Book Antiqua"/>
        </w:rPr>
        <w:t xml:space="preserve"> 2021; </w:t>
      </w:r>
      <w:r w:rsidRPr="00312977">
        <w:rPr>
          <w:rFonts w:ascii="Book Antiqua" w:hAnsi="Book Antiqua"/>
          <w:b/>
          <w:bCs/>
        </w:rPr>
        <w:t>2021</w:t>
      </w:r>
      <w:r w:rsidRPr="00312977">
        <w:rPr>
          <w:rFonts w:ascii="Book Antiqua" w:hAnsi="Book Antiqua"/>
        </w:rPr>
        <w:t>: 8879227 [PMID: 33488295 DOI: 10.1155/2021/8879227]</w:t>
      </w:r>
    </w:p>
    <w:p w14:paraId="78D95B43"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80 </w:t>
      </w:r>
      <w:proofErr w:type="spellStart"/>
      <w:r w:rsidRPr="00312977">
        <w:rPr>
          <w:rFonts w:ascii="Book Antiqua" w:hAnsi="Book Antiqua"/>
          <w:b/>
          <w:bCs/>
        </w:rPr>
        <w:t>Kaliannan</w:t>
      </w:r>
      <w:proofErr w:type="spellEnd"/>
      <w:r w:rsidRPr="00312977">
        <w:rPr>
          <w:rFonts w:ascii="Book Antiqua" w:hAnsi="Book Antiqua"/>
          <w:b/>
          <w:bCs/>
        </w:rPr>
        <w:t xml:space="preserve"> K</w:t>
      </w:r>
      <w:r w:rsidRPr="00312977">
        <w:rPr>
          <w:rFonts w:ascii="Book Antiqua" w:hAnsi="Book Antiqua"/>
        </w:rPr>
        <w:t xml:space="preserve">, Wang B, Li XY, Kim KJ, Kang JX. A host-microbiome interaction mediates the opposing effects of omega-6 and omega-3 fatty acids on metabolic endotoxemia. </w:t>
      </w:r>
      <w:r w:rsidRPr="00312977">
        <w:rPr>
          <w:rFonts w:ascii="Book Antiqua" w:hAnsi="Book Antiqua"/>
          <w:i/>
          <w:iCs/>
        </w:rPr>
        <w:t>Sci Rep</w:t>
      </w:r>
      <w:r w:rsidRPr="00312977">
        <w:rPr>
          <w:rFonts w:ascii="Book Antiqua" w:hAnsi="Book Antiqua"/>
        </w:rPr>
        <w:t xml:space="preserve"> 2015; </w:t>
      </w:r>
      <w:r w:rsidRPr="00312977">
        <w:rPr>
          <w:rFonts w:ascii="Book Antiqua" w:hAnsi="Book Antiqua"/>
          <w:b/>
          <w:bCs/>
        </w:rPr>
        <w:t>5</w:t>
      </w:r>
      <w:r w:rsidRPr="00312977">
        <w:rPr>
          <w:rFonts w:ascii="Book Antiqua" w:hAnsi="Book Antiqua"/>
        </w:rPr>
        <w:t>: 11276 [PMID: 26062993 DOI: 10.1038/srep11276]</w:t>
      </w:r>
    </w:p>
    <w:p w14:paraId="458F1678" w14:textId="77777777" w:rsidR="00AA33BB" w:rsidRPr="00312977" w:rsidRDefault="00AA33BB" w:rsidP="00AA33BB">
      <w:pPr>
        <w:spacing w:line="360" w:lineRule="auto"/>
        <w:jc w:val="both"/>
        <w:rPr>
          <w:rFonts w:ascii="Book Antiqua" w:hAnsi="Book Antiqua"/>
        </w:rPr>
      </w:pPr>
      <w:r w:rsidRPr="00312977">
        <w:rPr>
          <w:rFonts w:ascii="Book Antiqua" w:hAnsi="Book Antiqua"/>
        </w:rPr>
        <w:lastRenderedPageBreak/>
        <w:t xml:space="preserve">81 </w:t>
      </w:r>
      <w:proofErr w:type="spellStart"/>
      <w:r w:rsidRPr="00312977">
        <w:rPr>
          <w:rFonts w:ascii="Book Antiqua" w:hAnsi="Book Antiqua"/>
          <w:b/>
          <w:bCs/>
        </w:rPr>
        <w:t>Simopoulos</w:t>
      </w:r>
      <w:proofErr w:type="spellEnd"/>
      <w:r w:rsidRPr="00312977">
        <w:rPr>
          <w:rFonts w:ascii="Book Antiqua" w:hAnsi="Book Antiqua"/>
          <w:b/>
          <w:bCs/>
        </w:rPr>
        <w:t xml:space="preserve"> AP</w:t>
      </w:r>
      <w:r w:rsidRPr="00312977">
        <w:rPr>
          <w:rFonts w:ascii="Book Antiqua" w:hAnsi="Book Antiqua"/>
        </w:rPr>
        <w:t xml:space="preserve">. The importance of the ratio of omega-6/omega-3 essential fatty acids. </w:t>
      </w:r>
      <w:r w:rsidRPr="00312977">
        <w:rPr>
          <w:rFonts w:ascii="Book Antiqua" w:hAnsi="Book Antiqua"/>
          <w:i/>
          <w:iCs/>
        </w:rPr>
        <w:t xml:space="preserve">Biomed </w:t>
      </w:r>
      <w:proofErr w:type="spellStart"/>
      <w:r w:rsidRPr="00312977">
        <w:rPr>
          <w:rFonts w:ascii="Book Antiqua" w:hAnsi="Book Antiqua"/>
          <w:i/>
          <w:iCs/>
        </w:rPr>
        <w:t>Pharmacother</w:t>
      </w:r>
      <w:proofErr w:type="spellEnd"/>
      <w:r w:rsidRPr="00312977">
        <w:rPr>
          <w:rFonts w:ascii="Book Antiqua" w:hAnsi="Book Antiqua"/>
        </w:rPr>
        <w:t xml:space="preserve"> 2002; </w:t>
      </w:r>
      <w:r w:rsidRPr="00312977">
        <w:rPr>
          <w:rFonts w:ascii="Book Antiqua" w:hAnsi="Book Antiqua"/>
          <w:b/>
          <w:bCs/>
        </w:rPr>
        <w:t>56</w:t>
      </w:r>
      <w:r w:rsidRPr="00312977">
        <w:rPr>
          <w:rFonts w:ascii="Book Antiqua" w:hAnsi="Book Antiqua"/>
        </w:rPr>
        <w:t>: 365-379 [PMID: 12442909 DOI: 10.1016/s0753-3322(02)00253-6]</w:t>
      </w:r>
    </w:p>
    <w:p w14:paraId="1D5DE09F"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82 </w:t>
      </w:r>
      <w:proofErr w:type="spellStart"/>
      <w:r w:rsidRPr="00312977">
        <w:rPr>
          <w:rFonts w:ascii="Book Antiqua" w:hAnsi="Book Antiqua"/>
          <w:b/>
          <w:bCs/>
        </w:rPr>
        <w:t>Zárate</w:t>
      </w:r>
      <w:proofErr w:type="spellEnd"/>
      <w:r w:rsidRPr="00312977">
        <w:rPr>
          <w:rFonts w:ascii="Book Antiqua" w:hAnsi="Book Antiqua"/>
          <w:b/>
          <w:bCs/>
        </w:rPr>
        <w:t xml:space="preserve"> R</w:t>
      </w:r>
      <w:r w:rsidRPr="00312977">
        <w:rPr>
          <w:rFonts w:ascii="Book Antiqua" w:hAnsi="Book Antiqua"/>
        </w:rPr>
        <w:t>, El Jaber-</w:t>
      </w:r>
      <w:proofErr w:type="spellStart"/>
      <w:r w:rsidRPr="00312977">
        <w:rPr>
          <w:rFonts w:ascii="Book Antiqua" w:hAnsi="Book Antiqua"/>
        </w:rPr>
        <w:t>Vazdekis</w:t>
      </w:r>
      <w:proofErr w:type="spellEnd"/>
      <w:r w:rsidRPr="00312977">
        <w:rPr>
          <w:rFonts w:ascii="Book Antiqua" w:hAnsi="Book Antiqua"/>
        </w:rPr>
        <w:t xml:space="preserve"> N, </w:t>
      </w:r>
      <w:proofErr w:type="spellStart"/>
      <w:r w:rsidRPr="00312977">
        <w:rPr>
          <w:rFonts w:ascii="Book Antiqua" w:hAnsi="Book Antiqua"/>
        </w:rPr>
        <w:t>Tejera</w:t>
      </w:r>
      <w:proofErr w:type="spellEnd"/>
      <w:r w:rsidRPr="00312977">
        <w:rPr>
          <w:rFonts w:ascii="Book Antiqua" w:hAnsi="Book Antiqua"/>
        </w:rPr>
        <w:t xml:space="preserve"> N, Pérez JA, Rodríguez C. Significance of long chain polyunsaturated fatty acids in human health. </w:t>
      </w:r>
      <w:r w:rsidRPr="00312977">
        <w:rPr>
          <w:rFonts w:ascii="Book Antiqua" w:hAnsi="Book Antiqua"/>
          <w:i/>
          <w:iCs/>
        </w:rPr>
        <w:t xml:space="preserve">Clin </w:t>
      </w:r>
      <w:proofErr w:type="spellStart"/>
      <w:r w:rsidRPr="00312977">
        <w:rPr>
          <w:rFonts w:ascii="Book Antiqua" w:hAnsi="Book Antiqua"/>
          <w:i/>
          <w:iCs/>
        </w:rPr>
        <w:t>Transl</w:t>
      </w:r>
      <w:proofErr w:type="spellEnd"/>
      <w:r w:rsidRPr="00312977">
        <w:rPr>
          <w:rFonts w:ascii="Book Antiqua" w:hAnsi="Book Antiqua"/>
          <w:i/>
          <w:iCs/>
        </w:rPr>
        <w:t xml:space="preserve"> Med</w:t>
      </w:r>
      <w:r w:rsidRPr="00312977">
        <w:rPr>
          <w:rFonts w:ascii="Book Antiqua" w:hAnsi="Book Antiqua"/>
        </w:rPr>
        <w:t xml:space="preserve"> 2017; </w:t>
      </w:r>
      <w:r w:rsidRPr="00312977">
        <w:rPr>
          <w:rFonts w:ascii="Book Antiqua" w:hAnsi="Book Antiqua"/>
          <w:b/>
          <w:bCs/>
        </w:rPr>
        <w:t>6</w:t>
      </w:r>
      <w:r w:rsidRPr="00312977">
        <w:rPr>
          <w:rFonts w:ascii="Book Antiqua" w:hAnsi="Book Antiqua"/>
        </w:rPr>
        <w:t>: 25 [PMID: 28752333 DOI: 10.1186/s40169-017-0153-6]</w:t>
      </w:r>
    </w:p>
    <w:p w14:paraId="357F043C" w14:textId="77777777" w:rsidR="00AA33BB" w:rsidRPr="00312977" w:rsidRDefault="00AA33BB" w:rsidP="00AA33BB">
      <w:pPr>
        <w:spacing w:line="360" w:lineRule="auto"/>
        <w:jc w:val="both"/>
        <w:rPr>
          <w:rFonts w:ascii="Book Antiqua" w:hAnsi="Book Antiqua"/>
        </w:rPr>
      </w:pPr>
      <w:r w:rsidRPr="00312977">
        <w:rPr>
          <w:rFonts w:ascii="Book Antiqua" w:hAnsi="Book Antiqua"/>
        </w:rPr>
        <w:t xml:space="preserve">83 </w:t>
      </w:r>
      <w:proofErr w:type="spellStart"/>
      <w:r w:rsidRPr="00312977">
        <w:rPr>
          <w:rFonts w:ascii="Book Antiqua" w:hAnsi="Book Antiqua"/>
          <w:b/>
          <w:bCs/>
        </w:rPr>
        <w:t>Thamphiwatana</w:t>
      </w:r>
      <w:proofErr w:type="spellEnd"/>
      <w:r w:rsidRPr="00312977">
        <w:rPr>
          <w:rFonts w:ascii="Book Antiqua" w:hAnsi="Book Antiqua"/>
          <w:b/>
          <w:bCs/>
        </w:rPr>
        <w:t xml:space="preserve"> S</w:t>
      </w:r>
      <w:r w:rsidRPr="00312977">
        <w:rPr>
          <w:rFonts w:ascii="Book Antiqua" w:hAnsi="Book Antiqua"/>
        </w:rPr>
        <w:t xml:space="preserve">, Gao W, </w:t>
      </w:r>
      <w:proofErr w:type="spellStart"/>
      <w:r w:rsidRPr="00312977">
        <w:rPr>
          <w:rFonts w:ascii="Book Antiqua" w:hAnsi="Book Antiqua"/>
        </w:rPr>
        <w:t>Obonyo</w:t>
      </w:r>
      <w:proofErr w:type="spellEnd"/>
      <w:r w:rsidRPr="00312977">
        <w:rPr>
          <w:rFonts w:ascii="Book Antiqua" w:hAnsi="Book Antiqua"/>
        </w:rPr>
        <w:t xml:space="preserve"> M, Zhang L. In vivo treatment of Helicobacter pylori infection with liposomal linolenic acid reduces colonization and ameliorates inflammation. </w:t>
      </w:r>
      <w:r w:rsidRPr="00312977">
        <w:rPr>
          <w:rFonts w:ascii="Book Antiqua" w:hAnsi="Book Antiqua"/>
          <w:i/>
          <w:iCs/>
        </w:rPr>
        <w:t xml:space="preserve">Proc Natl </w:t>
      </w:r>
      <w:proofErr w:type="spellStart"/>
      <w:r w:rsidRPr="00312977">
        <w:rPr>
          <w:rFonts w:ascii="Book Antiqua" w:hAnsi="Book Antiqua"/>
          <w:i/>
          <w:iCs/>
        </w:rPr>
        <w:t>Acad</w:t>
      </w:r>
      <w:proofErr w:type="spellEnd"/>
      <w:r w:rsidRPr="00312977">
        <w:rPr>
          <w:rFonts w:ascii="Book Antiqua" w:hAnsi="Book Antiqua"/>
          <w:i/>
          <w:iCs/>
        </w:rPr>
        <w:t xml:space="preserve"> Sci U S A</w:t>
      </w:r>
      <w:r w:rsidRPr="00312977">
        <w:rPr>
          <w:rFonts w:ascii="Book Antiqua" w:hAnsi="Book Antiqua"/>
        </w:rPr>
        <w:t xml:space="preserve"> 2014; </w:t>
      </w:r>
      <w:r w:rsidRPr="00312977">
        <w:rPr>
          <w:rFonts w:ascii="Book Antiqua" w:hAnsi="Book Antiqua"/>
          <w:b/>
          <w:bCs/>
        </w:rPr>
        <w:t>111</w:t>
      </w:r>
      <w:r w:rsidRPr="00312977">
        <w:rPr>
          <w:rFonts w:ascii="Book Antiqua" w:hAnsi="Book Antiqua"/>
        </w:rPr>
        <w:t>: 17600-17605 [PMID: 25422427 DOI: 10.1073/pnas.1418230111]</w:t>
      </w:r>
    </w:p>
    <w:bookmarkEnd w:id="3"/>
    <w:p w14:paraId="64D24EC8" w14:textId="77777777" w:rsidR="00A77B3E" w:rsidRPr="00312977" w:rsidRDefault="00A77B3E" w:rsidP="00AA33BB">
      <w:pPr>
        <w:spacing w:line="360" w:lineRule="auto"/>
        <w:jc w:val="both"/>
        <w:rPr>
          <w:rFonts w:ascii="Book Antiqua" w:hAnsi="Book Antiqua"/>
        </w:rPr>
        <w:sectPr w:rsidR="00A77B3E" w:rsidRPr="00312977">
          <w:pgSz w:w="12240" w:h="15840"/>
          <w:pgMar w:top="1440" w:right="1440" w:bottom="1440" w:left="1440" w:header="720" w:footer="720" w:gutter="0"/>
          <w:cols w:space="720"/>
          <w:docGrid w:linePitch="360"/>
        </w:sectPr>
      </w:pPr>
    </w:p>
    <w:p w14:paraId="7325387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lastRenderedPageBreak/>
        <w:t>Footnotes</w:t>
      </w:r>
    </w:p>
    <w:p w14:paraId="75F3A642"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Institutional review board statement: </w:t>
      </w:r>
      <w:r w:rsidRPr="00312977">
        <w:rPr>
          <w:rFonts w:ascii="Book Antiqua" w:eastAsia="Book Antiqua" w:hAnsi="Book Antiqua" w:cs="Book Antiqua"/>
          <w:color w:val="000000"/>
        </w:rPr>
        <w:t xml:space="preserve">This study received approval by the Cooper Health System Institutional Review Board (IRB) (17-077EX) and all the steps were carried out as </w:t>
      </w:r>
      <w:r w:rsidRPr="000019DF">
        <w:rPr>
          <w:rFonts w:ascii="Book Antiqua" w:eastAsia="Book Antiqua" w:hAnsi="Book Antiqua" w:cs="Book Antiqua"/>
          <w:i/>
          <w:color w:val="000000"/>
        </w:rPr>
        <w:t xml:space="preserve">per </w:t>
      </w:r>
      <w:r w:rsidRPr="00312977">
        <w:rPr>
          <w:rFonts w:ascii="Book Antiqua" w:eastAsia="Book Antiqua" w:hAnsi="Book Antiqua" w:cs="Book Antiqua"/>
          <w:color w:val="000000"/>
        </w:rPr>
        <w:t>the standards set by the IRB.</w:t>
      </w:r>
    </w:p>
    <w:p w14:paraId="1F3E3661" w14:textId="77777777" w:rsidR="00A77B3E" w:rsidRPr="00312977" w:rsidRDefault="00A77B3E" w:rsidP="00AA33BB">
      <w:pPr>
        <w:spacing w:line="360" w:lineRule="auto"/>
        <w:jc w:val="both"/>
        <w:rPr>
          <w:rFonts w:ascii="Book Antiqua" w:hAnsi="Book Antiqua"/>
          <w:lang w:eastAsia="zh-CN"/>
        </w:rPr>
      </w:pPr>
    </w:p>
    <w:p w14:paraId="30B8D937" w14:textId="77777777" w:rsidR="00D66723" w:rsidRPr="00312977" w:rsidRDefault="00D66723" w:rsidP="00AA33BB">
      <w:pPr>
        <w:spacing w:line="360" w:lineRule="auto"/>
        <w:jc w:val="both"/>
        <w:rPr>
          <w:rFonts w:ascii="Book Antiqua" w:hAnsi="Book Antiqua" w:cs="Book Antiqua"/>
          <w:bCs/>
          <w:color w:val="000000"/>
          <w:lang w:eastAsia="zh-CN"/>
        </w:rPr>
      </w:pPr>
      <w:r w:rsidRPr="00312977">
        <w:rPr>
          <w:rFonts w:ascii="Book Antiqua" w:eastAsia="Book Antiqua" w:hAnsi="Book Antiqua" w:cs="Book Antiqua"/>
          <w:b/>
          <w:bCs/>
          <w:color w:val="000000"/>
        </w:rPr>
        <w:t xml:space="preserve">Institutional animal care and use committee statement: </w:t>
      </w:r>
      <w:r w:rsidRPr="00312977">
        <w:rPr>
          <w:rFonts w:ascii="Book Antiqua" w:hAnsi="Book Antiqua" w:cs="Book Antiqua"/>
          <w:bCs/>
          <w:color w:val="000000"/>
          <w:lang w:eastAsia="zh-CN"/>
        </w:rPr>
        <w:t>There are no animals used in the study.</w:t>
      </w:r>
    </w:p>
    <w:p w14:paraId="3E71F2BD" w14:textId="77777777" w:rsidR="00D66723" w:rsidRPr="00312977" w:rsidRDefault="00D66723" w:rsidP="00AA33BB">
      <w:pPr>
        <w:spacing w:line="360" w:lineRule="auto"/>
        <w:jc w:val="both"/>
        <w:rPr>
          <w:rFonts w:ascii="Book Antiqua" w:hAnsi="Book Antiqua"/>
          <w:lang w:eastAsia="zh-CN"/>
        </w:rPr>
      </w:pPr>
    </w:p>
    <w:p w14:paraId="347A1BBF"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Conflict-of-interest statement: </w:t>
      </w:r>
      <w:r w:rsidRPr="00312977">
        <w:rPr>
          <w:rFonts w:ascii="Book Antiqua" w:eastAsia="Book Antiqua" w:hAnsi="Book Antiqua" w:cs="Book Antiqua"/>
          <w:color w:val="000000"/>
        </w:rPr>
        <w:t>The authors report no conflicts of interest.</w:t>
      </w:r>
    </w:p>
    <w:p w14:paraId="4B87351E" w14:textId="77777777" w:rsidR="00A77B3E" w:rsidRPr="00312977" w:rsidRDefault="00A77B3E" w:rsidP="00AA33BB">
      <w:pPr>
        <w:spacing w:line="360" w:lineRule="auto"/>
        <w:jc w:val="both"/>
        <w:rPr>
          <w:rFonts w:ascii="Book Antiqua" w:hAnsi="Book Antiqua"/>
        </w:rPr>
      </w:pPr>
    </w:p>
    <w:p w14:paraId="1D0DABB9"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Data sharing statement: </w:t>
      </w:r>
      <w:r w:rsidRPr="00312977">
        <w:rPr>
          <w:rFonts w:ascii="Book Antiqua" w:eastAsia="Book Antiqua" w:hAnsi="Book Antiqua" w:cs="Book Antiqua"/>
          <w:color w:val="000000"/>
        </w:rPr>
        <w:t>The code is available at</w:t>
      </w:r>
      <w:r w:rsidR="00D1284D" w:rsidRPr="00312977">
        <w:rPr>
          <w:rFonts w:ascii="Book Antiqua" w:hAnsi="Book Antiqua" w:cs="Book Antiqua"/>
          <w:color w:val="000000"/>
          <w:lang w:eastAsia="zh-CN"/>
        </w:rPr>
        <w:t xml:space="preserve"> </w:t>
      </w:r>
      <w:hyperlink r:id="rId8" w:tgtFrame="_blank" w:history="1">
        <w:r w:rsidRPr="00312977">
          <w:rPr>
            <w:rFonts w:ascii="Book Antiqua" w:eastAsia="Book Antiqua" w:hAnsi="Book Antiqua" w:cs="Book Antiqua"/>
            <w:color w:val="000000"/>
            <w:u w:val="single" w:color="0000EE"/>
          </w:rPr>
          <w:t>https://github.com/sterrettJD/H-pylori-microbiome-analysis</w:t>
        </w:r>
      </w:hyperlink>
      <w:r w:rsidRPr="00312977">
        <w:rPr>
          <w:rFonts w:ascii="Book Antiqua" w:eastAsia="Book Antiqua" w:hAnsi="Book Antiqua" w:cs="Book Antiqua"/>
          <w:color w:val="000000"/>
        </w:rPr>
        <w:t>. Volcano plot data are in</w:t>
      </w:r>
      <w:r w:rsidR="00664C5F" w:rsidRPr="00312977">
        <w:rPr>
          <w:rFonts w:ascii="Book Antiqua" w:eastAsia="Book Antiqua" w:hAnsi="Book Antiqua" w:cs="Book Antiqua"/>
          <w:color w:val="000000"/>
        </w:rPr>
        <w:t xml:space="preserve">cluded as Supplementary Tables </w:t>
      </w:r>
      <w:r w:rsidRPr="00312977">
        <w:rPr>
          <w:rFonts w:ascii="Book Antiqua" w:eastAsia="Book Antiqua" w:hAnsi="Book Antiqua" w:cs="Book Antiqua"/>
          <w:color w:val="000000"/>
        </w:rPr>
        <w:t>1</w:t>
      </w:r>
      <w:r w:rsidR="00664C5F" w:rsidRPr="00312977">
        <w:rPr>
          <w:rFonts w:ascii="Book Antiqua" w:hAnsi="Book Antiqua" w:cs="Book Antiqua"/>
          <w:color w:val="000000"/>
          <w:lang w:eastAsia="zh-CN"/>
        </w:rPr>
        <w:t>-</w:t>
      </w:r>
      <w:r w:rsidRPr="00312977">
        <w:rPr>
          <w:rFonts w:ascii="Book Antiqua" w:eastAsia="Book Antiqua" w:hAnsi="Book Antiqua" w:cs="Book Antiqua"/>
          <w:color w:val="000000"/>
        </w:rPr>
        <w:t>3 (</w:t>
      </w:r>
      <w:r w:rsidR="00664C5F" w:rsidRPr="00312977">
        <w:rPr>
          <w:rFonts w:ascii="Book Antiqua" w:eastAsia="Book Antiqua" w:hAnsi="Book Antiqua" w:cs="Book Antiqua"/>
          <w:color w:val="000000"/>
        </w:rPr>
        <w:t xml:space="preserve">Supplementary Table </w:t>
      </w:r>
      <w:r w:rsidRPr="00312977">
        <w:rPr>
          <w:rFonts w:ascii="Book Antiqua" w:eastAsia="Book Antiqua" w:hAnsi="Book Antiqua" w:cs="Book Antiqua"/>
          <w:color w:val="000000"/>
        </w:rPr>
        <w:t xml:space="preserve">1: Volcano plot data with all </w:t>
      </w:r>
      <w:r w:rsidRPr="00312977">
        <w:rPr>
          <w:rFonts w:ascii="Book Antiqua" w:eastAsia="Book Antiqua" w:hAnsi="Book Antiqua" w:cs="Book Antiqua"/>
          <w:i/>
          <w:iCs/>
          <w:color w:val="000000"/>
        </w:rPr>
        <w:t>Helicobacter</w:t>
      </w:r>
      <w:r w:rsidRPr="00312977">
        <w:rPr>
          <w:rFonts w:ascii="Book Antiqua" w:eastAsia="Book Antiqua" w:hAnsi="Book Antiqua" w:cs="Book Antiqua"/>
          <w:color w:val="000000"/>
        </w:rPr>
        <w:t xml:space="preserve"> data set</w:t>
      </w:r>
      <w:r w:rsidR="00664C5F" w:rsidRPr="00312977">
        <w:rPr>
          <w:rFonts w:ascii="Book Antiqua" w:hAnsi="Book Antiqua" w:cs="Book Antiqua"/>
          <w:color w:val="000000"/>
          <w:lang w:eastAsia="zh-CN"/>
        </w:rPr>
        <w:t>;</w:t>
      </w:r>
      <w:r w:rsidRPr="00312977">
        <w:rPr>
          <w:rFonts w:ascii="Book Antiqua" w:eastAsia="Book Antiqua" w:hAnsi="Book Antiqua" w:cs="Book Antiqua"/>
          <w:color w:val="000000"/>
        </w:rPr>
        <w:t xml:space="preserve"> </w:t>
      </w:r>
      <w:r w:rsidR="00664C5F" w:rsidRPr="00312977">
        <w:rPr>
          <w:rFonts w:ascii="Book Antiqua" w:eastAsia="Book Antiqua" w:hAnsi="Book Antiqua" w:cs="Book Antiqua"/>
          <w:color w:val="000000"/>
        </w:rPr>
        <w:t xml:space="preserve">Supplementary Table </w:t>
      </w:r>
      <w:r w:rsidRPr="00312977">
        <w:rPr>
          <w:rFonts w:ascii="Book Antiqua" w:eastAsia="Book Antiqua" w:hAnsi="Book Antiqua" w:cs="Book Antiqua"/>
          <w:color w:val="000000"/>
        </w:rPr>
        <w:t>2: Volcano plot data with High Bacteroidetes</w:t>
      </w:r>
      <w:r w:rsidR="00664C5F" w:rsidRPr="00312977">
        <w:rPr>
          <w:rFonts w:ascii="Book Antiqua" w:hAnsi="Book Antiqua" w:cs="Book Antiqua"/>
          <w:color w:val="000000"/>
          <w:lang w:eastAsia="zh-CN"/>
        </w:rPr>
        <w:t>;</w:t>
      </w:r>
      <w:r w:rsidR="00664C5F" w:rsidRPr="00312977">
        <w:rPr>
          <w:rFonts w:ascii="Book Antiqua" w:eastAsia="Book Antiqua" w:hAnsi="Book Antiqua" w:cs="Book Antiqua"/>
          <w:color w:val="000000"/>
        </w:rPr>
        <w:t xml:space="preserve"> Supplementary Table </w:t>
      </w:r>
      <w:r w:rsidRPr="00312977">
        <w:rPr>
          <w:rFonts w:ascii="Book Antiqua" w:eastAsia="Book Antiqua" w:hAnsi="Book Antiqua" w:cs="Book Antiqua"/>
          <w:color w:val="000000"/>
        </w:rPr>
        <w:t xml:space="preserve">3: Volcano plot data with High Firmicutes). </w:t>
      </w:r>
    </w:p>
    <w:p w14:paraId="30819A4C" w14:textId="77777777" w:rsidR="00A77B3E" w:rsidRPr="00312977" w:rsidRDefault="00A77B3E" w:rsidP="00AA33BB">
      <w:pPr>
        <w:spacing w:line="360" w:lineRule="auto"/>
        <w:jc w:val="both"/>
        <w:rPr>
          <w:rFonts w:ascii="Book Antiqua" w:hAnsi="Book Antiqua"/>
        </w:rPr>
      </w:pPr>
    </w:p>
    <w:p w14:paraId="7709110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bCs/>
          <w:color w:val="000000"/>
        </w:rPr>
        <w:t xml:space="preserve">Open-Access: </w:t>
      </w:r>
      <w:r w:rsidRPr="003129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2977">
        <w:rPr>
          <w:rFonts w:ascii="Book Antiqua" w:eastAsia="Book Antiqua" w:hAnsi="Book Antiqua" w:cs="Book Antiqua"/>
          <w:color w:val="000000"/>
        </w:rPr>
        <w:t>NonCommercial</w:t>
      </w:r>
      <w:proofErr w:type="spellEnd"/>
      <w:r w:rsidRPr="003129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DF14F5" w14:textId="77777777" w:rsidR="00A77B3E" w:rsidRPr="00312977" w:rsidRDefault="00A77B3E" w:rsidP="00AA33BB">
      <w:pPr>
        <w:spacing w:line="360" w:lineRule="auto"/>
        <w:jc w:val="both"/>
        <w:rPr>
          <w:rFonts w:ascii="Book Antiqua" w:hAnsi="Book Antiqua"/>
        </w:rPr>
      </w:pPr>
    </w:p>
    <w:p w14:paraId="5633C58E"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Manuscript source: </w:t>
      </w:r>
      <w:r w:rsidRPr="00312977">
        <w:rPr>
          <w:rFonts w:ascii="Book Antiqua" w:eastAsia="Book Antiqua" w:hAnsi="Book Antiqua" w:cs="Book Antiqua"/>
          <w:color w:val="000000"/>
        </w:rPr>
        <w:t xml:space="preserve">Invited </w:t>
      </w:r>
      <w:r w:rsidR="00664C5F" w:rsidRPr="00312977">
        <w:rPr>
          <w:rFonts w:ascii="Book Antiqua" w:hAnsi="Book Antiqua" w:cs="Book Antiqua"/>
          <w:color w:val="000000"/>
          <w:lang w:eastAsia="zh-CN"/>
        </w:rPr>
        <w:t>m</w:t>
      </w:r>
      <w:r w:rsidRPr="00312977">
        <w:rPr>
          <w:rFonts w:ascii="Book Antiqua" w:eastAsia="Book Antiqua" w:hAnsi="Book Antiqua" w:cs="Book Antiqua"/>
          <w:color w:val="000000"/>
        </w:rPr>
        <w:t>anuscript</w:t>
      </w:r>
    </w:p>
    <w:p w14:paraId="1B2ECE87" w14:textId="77777777" w:rsidR="00A77B3E" w:rsidRPr="00312977" w:rsidRDefault="00A77B3E" w:rsidP="00AA33BB">
      <w:pPr>
        <w:spacing w:line="360" w:lineRule="auto"/>
        <w:jc w:val="both"/>
        <w:rPr>
          <w:rFonts w:ascii="Book Antiqua" w:hAnsi="Book Antiqua"/>
        </w:rPr>
      </w:pPr>
    </w:p>
    <w:p w14:paraId="6DB5C0C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Peer-review started: </w:t>
      </w:r>
      <w:r w:rsidRPr="00312977">
        <w:rPr>
          <w:rFonts w:ascii="Book Antiqua" w:eastAsia="Book Antiqua" w:hAnsi="Book Antiqua" w:cs="Book Antiqua"/>
          <w:color w:val="000000"/>
        </w:rPr>
        <w:t>March 31, 2021</w:t>
      </w:r>
    </w:p>
    <w:p w14:paraId="70B13A7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First decision: </w:t>
      </w:r>
      <w:r w:rsidRPr="00312977">
        <w:rPr>
          <w:rFonts w:ascii="Book Antiqua" w:eastAsia="Book Antiqua" w:hAnsi="Book Antiqua" w:cs="Book Antiqua"/>
          <w:color w:val="000000"/>
        </w:rPr>
        <w:t>June 23, 2021</w:t>
      </w:r>
    </w:p>
    <w:p w14:paraId="5A1C5BC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Article in press: </w:t>
      </w:r>
    </w:p>
    <w:p w14:paraId="0CF95023" w14:textId="77777777" w:rsidR="00A77B3E" w:rsidRPr="00312977" w:rsidRDefault="00A77B3E" w:rsidP="00AA33BB">
      <w:pPr>
        <w:spacing w:line="360" w:lineRule="auto"/>
        <w:jc w:val="both"/>
        <w:rPr>
          <w:rFonts w:ascii="Book Antiqua" w:hAnsi="Book Antiqua"/>
        </w:rPr>
      </w:pPr>
    </w:p>
    <w:p w14:paraId="538411B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Specialty type: </w:t>
      </w:r>
      <w:r w:rsidRPr="00312977">
        <w:rPr>
          <w:rFonts w:ascii="Book Antiqua" w:eastAsia="Book Antiqua" w:hAnsi="Book Antiqua" w:cs="Book Antiqua"/>
          <w:color w:val="000000"/>
        </w:rPr>
        <w:t xml:space="preserve">Gastroenterology and </w:t>
      </w:r>
      <w:r w:rsidR="00664C5F" w:rsidRPr="00312977">
        <w:rPr>
          <w:rFonts w:ascii="Book Antiqua" w:hAnsi="Book Antiqua" w:cs="Book Antiqua"/>
          <w:color w:val="000000"/>
          <w:lang w:eastAsia="zh-CN"/>
        </w:rPr>
        <w:t>h</w:t>
      </w:r>
      <w:r w:rsidRPr="00312977">
        <w:rPr>
          <w:rFonts w:ascii="Book Antiqua" w:eastAsia="Book Antiqua" w:hAnsi="Book Antiqua" w:cs="Book Antiqua"/>
          <w:color w:val="000000"/>
        </w:rPr>
        <w:t>epatology</w:t>
      </w:r>
    </w:p>
    <w:p w14:paraId="0CA7E8B5"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 xml:space="preserve">Country/Territory of origin: </w:t>
      </w:r>
      <w:r w:rsidRPr="00312977">
        <w:rPr>
          <w:rFonts w:ascii="Book Antiqua" w:eastAsia="Book Antiqua" w:hAnsi="Book Antiqua" w:cs="Book Antiqua"/>
          <w:color w:val="000000"/>
        </w:rPr>
        <w:t>United States</w:t>
      </w:r>
    </w:p>
    <w:p w14:paraId="209711B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t>Peer-review report’s scientific quality classification</w:t>
      </w:r>
    </w:p>
    <w:p w14:paraId="5E8F6887"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A (Excellent): A</w:t>
      </w:r>
    </w:p>
    <w:p w14:paraId="3EA9F516"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B (Very good): 0</w:t>
      </w:r>
    </w:p>
    <w:p w14:paraId="192C120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C (Good): C</w:t>
      </w:r>
    </w:p>
    <w:p w14:paraId="4ABB6F01"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D (Fair): D, D</w:t>
      </w:r>
    </w:p>
    <w:p w14:paraId="139E4D83"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color w:val="000000"/>
        </w:rPr>
        <w:t>Grade E (Poor): 0</w:t>
      </w:r>
    </w:p>
    <w:p w14:paraId="3B104D64" w14:textId="77777777" w:rsidR="00A77B3E" w:rsidRPr="00312977" w:rsidRDefault="00A77B3E" w:rsidP="00AA33BB">
      <w:pPr>
        <w:spacing w:line="360" w:lineRule="auto"/>
        <w:jc w:val="both"/>
        <w:rPr>
          <w:rFonts w:ascii="Book Antiqua" w:hAnsi="Book Antiqua"/>
        </w:rPr>
      </w:pPr>
    </w:p>
    <w:p w14:paraId="7B75D502" w14:textId="77777777" w:rsidR="00A77B3E" w:rsidRPr="00312977" w:rsidRDefault="00832EC9" w:rsidP="00AA33BB">
      <w:pPr>
        <w:spacing w:line="360" w:lineRule="auto"/>
        <w:jc w:val="both"/>
        <w:rPr>
          <w:rFonts w:ascii="Book Antiqua" w:hAnsi="Book Antiqua"/>
        </w:rPr>
        <w:sectPr w:rsidR="00A77B3E" w:rsidRPr="00312977">
          <w:pgSz w:w="12240" w:h="15840"/>
          <w:pgMar w:top="1440" w:right="1440" w:bottom="1440" w:left="1440" w:header="720" w:footer="720" w:gutter="0"/>
          <w:cols w:space="720"/>
          <w:docGrid w:linePitch="360"/>
        </w:sectPr>
      </w:pPr>
      <w:r w:rsidRPr="00312977">
        <w:rPr>
          <w:rFonts w:ascii="Book Antiqua" w:eastAsia="Book Antiqua" w:hAnsi="Book Antiqua" w:cs="Book Antiqua"/>
          <w:b/>
          <w:color w:val="000000"/>
        </w:rPr>
        <w:t xml:space="preserve">P-Reviewer: </w:t>
      </w:r>
      <w:proofErr w:type="spellStart"/>
      <w:r w:rsidRPr="00312977">
        <w:rPr>
          <w:rFonts w:ascii="Book Antiqua" w:eastAsia="Book Antiqua" w:hAnsi="Book Antiqua" w:cs="Book Antiqua"/>
          <w:color w:val="000000"/>
        </w:rPr>
        <w:t>Krzyżek</w:t>
      </w:r>
      <w:proofErr w:type="spellEnd"/>
      <w:r w:rsidRPr="00312977">
        <w:rPr>
          <w:rFonts w:ascii="Book Antiqua" w:eastAsia="Book Antiqua" w:hAnsi="Book Antiqua" w:cs="Book Antiqua"/>
          <w:color w:val="000000"/>
        </w:rPr>
        <w:t xml:space="preserve"> P, </w:t>
      </w:r>
      <w:proofErr w:type="spellStart"/>
      <w:r w:rsidRPr="00312977">
        <w:rPr>
          <w:rFonts w:ascii="Book Antiqua" w:eastAsia="Book Antiqua" w:hAnsi="Book Antiqua" w:cs="Book Antiqua"/>
          <w:color w:val="000000"/>
        </w:rPr>
        <w:t>Neri</w:t>
      </w:r>
      <w:proofErr w:type="spellEnd"/>
      <w:r w:rsidRPr="00312977">
        <w:rPr>
          <w:rFonts w:ascii="Book Antiqua" w:eastAsia="Book Antiqua" w:hAnsi="Book Antiqua" w:cs="Book Antiqua"/>
          <w:color w:val="000000"/>
        </w:rPr>
        <w:t xml:space="preserve"> M, </w:t>
      </w:r>
      <w:proofErr w:type="spellStart"/>
      <w:r w:rsidRPr="00312977">
        <w:rPr>
          <w:rFonts w:ascii="Book Antiqua" w:eastAsia="Book Antiqua" w:hAnsi="Book Antiqua" w:cs="Book Antiqua"/>
          <w:color w:val="000000"/>
        </w:rPr>
        <w:t>Werawatganon</w:t>
      </w:r>
      <w:proofErr w:type="spellEnd"/>
      <w:r w:rsidRPr="00312977">
        <w:rPr>
          <w:rFonts w:ascii="Book Antiqua" w:eastAsia="Book Antiqua" w:hAnsi="Book Antiqua" w:cs="Book Antiqua"/>
          <w:color w:val="000000"/>
        </w:rPr>
        <w:t xml:space="preserve"> D, Zhang J</w:t>
      </w:r>
      <w:r w:rsidRPr="00312977">
        <w:rPr>
          <w:rFonts w:ascii="Book Antiqua" w:eastAsia="Book Antiqua" w:hAnsi="Book Antiqua" w:cs="Book Antiqua"/>
          <w:b/>
          <w:color w:val="000000"/>
        </w:rPr>
        <w:t xml:space="preserve"> S-Editor: </w:t>
      </w:r>
      <w:r w:rsidR="00895804" w:rsidRPr="00312977">
        <w:rPr>
          <w:rFonts w:ascii="Book Antiqua" w:hAnsi="Book Antiqua" w:cs="Book Antiqua"/>
          <w:color w:val="000000"/>
          <w:lang w:eastAsia="zh-CN"/>
        </w:rPr>
        <w:t>Fan JR</w:t>
      </w:r>
      <w:r w:rsidRPr="00312977">
        <w:rPr>
          <w:rFonts w:ascii="Book Antiqua" w:eastAsia="Book Antiqua" w:hAnsi="Book Antiqua" w:cs="Book Antiqua"/>
          <w:b/>
          <w:color w:val="000000"/>
        </w:rPr>
        <w:t xml:space="preserve"> L-Editor:  P-Editor: </w:t>
      </w:r>
    </w:p>
    <w:p w14:paraId="7279AC34" w14:textId="77777777" w:rsidR="00A77B3E" w:rsidRPr="00312977" w:rsidRDefault="00832EC9" w:rsidP="00AA33BB">
      <w:pPr>
        <w:spacing w:line="360" w:lineRule="auto"/>
        <w:jc w:val="both"/>
        <w:rPr>
          <w:rFonts w:ascii="Book Antiqua" w:hAnsi="Book Antiqua"/>
        </w:rPr>
      </w:pPr>
      <w:r w:rsidRPr="00312977">
        <w:rPr>
          <w:rFonts w:ascii="Book Antiqua" w:eastAsia="Book Antiqua" w:hAnsi="Book Antiqua" w:cs="Book Antiqua"/>
          <w:b/>
          <w:color w:val="000000"/>
        </w:rPr>
        <w:lastRenderedPageBreak/>
        <w:t>Figure Legends</w:t>
      </w:r>
    </w:p>
    <w:p w14:paraId="40D0381C" w14:textId="77777777" w:rsidR="00501EB0" w:rsidRPr="00312977" w:rsidRDefault="00501EB0" w:rsidP="00AA33BB">
      <w:pPr>
        <w:spacing w:line="360" w:lineRule="auto"/>
        <w:jc w:val="both"/>
        <w:rPr>
          <w:rFonts w:ascii="Book Antiqua" w:hAnsi="Book Antiqua"/>
          <w:noProof/>
          <w:lang w:eastAsia="zh-CN"/>
        </w:rPr>
      </w:pPr>
    </w:p>
    <w:p w14:paraId="0F054F56" w14:textId="77777777" w:rsidR="00856B2F" w:rsidRPr="00312977" w:rsidRDefault="00501EB0" w:rsidP="00AA33BB">
      <w:pPr>
        <w:spacing w:line="360" w:lineRule="auto"/>
        <w:jc w:val="both"/>
        <w:rPr>
          <w:rFonts w:ascii="Book Antiqua" w:hAnsi="Book Antiqua" w:cs="Book Antiqua"/>
          <w:b/>
          <w:bCs/>
          <w:color w:val="000000"/>
          <w:lang w:eastAsia="zh-CN"/>
        </w:rPr>
      </w:pPr>
      <w:r w:rsidRPr="00312977">
        <w:rPr>
          <w:rFonts w:ascii="Book Antiqua" w:hAnsi="Book Antiqua"/>
          <w:noProof/>
          <w:lang w:eastAsia="zh-CN"/>
        </w:rPr>
        <w:drawing>
          <wp:inline distT="0" distB="0" distL="0" distR="0" wp14:anchorId="30311EEB" wp14:editId="677BEE84">
            <wp:extent cx="5482561" cy="2716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5755"/>
                    <a:stretch/>
                  </pic:blipFill>
                  <pic:spPr bwMode="auto">
                    <a:xfrm>
                      <a:off x="0" y="0"/>
                      <a:ext cx="5486400" cy="2718207"/>
                    </a:xfrm>
                    <a:prstGeom prst="rect">
                      <a:avLst/>
                    </a:prstGeom>
                    <a:ln>
                      <a:noFill/>
                    </a:ln>
                    <a:extLst>
                      <a:ext uri="{53640926-AAD7-44D8-BBD7-CCE9431645EC}">
                        <a14:shadowObscured xmlns:a14="http://schemas.microsoft.com/office/drawing/2010/main"/>
                      </a:ext>
                    </a:extLst>
                  </pic:spPr>
                </pic:pic>
              </a:graphicData>
            </a:graphic>
          </wp:inline>
        </w:drawing>
      </w:r>
    </w:p>
    <w:p w14:paraId="59C13C74" w14:textId="77777777" w:rsidR="00A77B3E" w:rsidRPr="00D04DD6" w:rsidRDefault="00856B2F"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1</w:t>
      </w:r>
      <w:r w:rsidR="00832EC9" w:rsidRPr="00312977">
        <w:rPr>
          <w:rFonts w:ascii="Book Antiqua" w:eastAsia="Book Antiqua" w:hAnsi="Book Antiqua" w:cs="Book Antiqua"/>
          <w:b/>
          <w:bCs/>
          <w:color w:val="000000"/>
        </w:rPr>
        <w:t xml:space="preserve"> Chao1 index alpha diversity and observed </w:t>
      </w:r>
      <w:r w:rsidR="00501EB0" w:rsidRPr="00312977">
        <w:rPr>
          <w:rFonts w:ascii="Book Antiqua" w:eastAsia="Book Antiqua" w:hAnsi="Book Antiqua" w:cs="Book Antiqua"/>
          <w:b/>
          <w:color w:val="000000"/>
        </w:rPr>
        <w:t>operational taxonomic units</w:t>
      </w:r>
      <w:r w:rsidR="00832EC9" w:rsidRPr="00312977">
        <w:rPr>
          <w:rFonts w:ascii="Book Antiqua" w:eastAsia="Book Antiqua" w:hAnsi="Book Antiqua" w:cs="Book Antiqua"/>
          <w:b/>
          <w:bCs/>
          <w:color w:val="000000"/>
        </w:rPr>
        <w:t xml:space="preserve"> by </w:t>
      </w:r>
      <w:r w:rsidR="00501EB0" w:rsidRPr="00312977">
        <w:rPr>
          <w:rFonts w:ascii="Book Antiqua" w:eastAsia="Book Antiqua" w:hAnsi="Book Antiqua" w:cs="Book Antiqua"/>
          <w:b/>
          <w:i/>
          <w:iCs/>
          <w:color w:val="000000"/>
        </w:rPr>
        <w:t>Helicobacter pylori</w:t>
      </w:r>
      <w:r w:rsidR="00832EC9" w:rsidRPr="00312977">
        <w:rPr>
          <w:rFonts w:ascii="Book Antiqua" w:eastAsia="Book Antiqua" w:hAnsi="Book Antiqua" w:cs="Book Antiqua"/>
          <w:b/>
          <w:bCs/>
          <w:color w:val="000000"/>
        </w:rPr>
        <w:t xml:space="preserve"> status stratified by age. </w:t>
      </w:r>
      <w:r w:rsidR="00832EC9" w:rsidRPr="00312977">
        <w:rPr>
          <w:rFonts w:ascii="Book Antiqua" w:eastAsia="Book Antiqua" w:hAnsi="Book Antiqua" w:cs="Book Antiqua"/>
          <w:color w:val="000000"/>
        </w:rPr>
        <w:t>A:</w:t>
      </w:r>
      <w:r w:rsidR="00832EC9" w:rsidRPr="00312977">
        <w:rPr>
          <w:rFonts w:ascii="Book Antiqua" w:eastAsia="Book Antiqua" w:hAnsi="Book Antiqua" w:cs="Book Antiqua"/>
          <w:b/>
          <w:bCs/>
          <w:color w:val="000000"/>
        </w:rPr>
        <w:t xml:space="preserve"> </w:t>
      </w:r>
      <w:r w:rsidR="00832EC9" w:rsidRPr="00312977">
        <w:rPr>
          <w:rFonts w:ascii="Book Antiqua" w:eastAsia="Book Antiqua" w:hAnsi="Book Antiqua" w:cs="Book Antiqua"/>
          <w:color w:val="000000"/>
        </w:rPr>
        <w:t xml:space="preserve">Chao1 index alpha diversity is compared between </w:t>
      </w:r>
      <w:r w:rsidR="00501EB0" w:rsidRPr="00312977">
        <w:rPr>
          <w:rFonts w:ascii="Book Antiqua" w:eastAsia="Book Antiqua" w:hAnsi="Book Antiqua" w:cs="Book Antiqua"/>
          <w:i/>
          <w:iCs/>
          <w:color w:val="000000"/>
        </w:rPr>
        <w:t xml:space="preserve">Helicobacter pylori </w:t>
      </w:r>
      <w:r w:rsidR="00501EB0" w:rsidRPr="00312977">
        <w:rPr>
          <w:rFonts w:ascii="Book Antiqua" w:hAnsi="Book Antiqua" w:cs="Book Antiqua"/>
          <w:iCs/>
          <w:color w:val="000000"/>
          <w:lang w:eastAsia="zh-CN"/>
        </w:rPr>
        <w:t>(</w:t>
      </w:r>
      <w:r w:rsidR="00832EC9" w:rsidRPr="00312977">
        <w:rPr>
          <w:rFonts w:ascii="Book Antiqua" w:eastAsia="Book Antiqua" w:hAnsi="Book Antiqua" w:cs="Book Antiqua"/>
          <w:i/>
          <w:iCs/>
          <w:color w:val="000000"/>
        </w:rPr>
        <w:t>H. pylori</w:t>
      </w:r>
      <w:r w:rsidR="00501EB0"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patients (blue) and control subjects (orange), </w:t>
      </w:r>
      <w:proofErr w:type="spellStart"/>
      <w:r w:rsidR="00832EC9" w:rsidRPr="00312977">
        <w:rPr>
          <w:rFonts w:ascii="Book Antiqua" w:eastAsia="Book Antiqua" w:hAnsi="Book Antiqua" w:cs="Book Antiqua"/>
          <w:color w:val="000000"/>
        </w:rPr>
        <w:t>subgrouped</w:t>
      </w:r>
      <w:proofErr w:type="spellEnd"/>
      <w:r w:rsidR="00832EC9" w:rsidRPr="00312977">
        <w:rPr>
          <w:rFonts w:ascii="Book Antiqua" w:eastAsia="Book Antiqua" w:hAnsi="Book Antiqua" w:cs="Book Antiqua"/>
          <w:color w:val="000000"/>
        </w:rPr>
        <w:t xml:space="preserve"> by age.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over 40 years old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16) had significantly lower Chao1 scores compared to control subjects over 40 (</w:t>
      </w:r>
      <w:r w:rsidR="00832EC9" w:rsidRPr="00312977">
        <w:rPr>
          <w:rFonts w:ascii="Book Antiqua" w:eastAsia="Book Antiqua" w:hAnsi="Book Antiqua" w:cs="Book Antiqua"/>
          <w:i/>
          <w:iCs/>
          <w:color w:val="000000"/>
        </w:rPr>
        <w:t xml:space="preserve">n </w:t>
      </w:r>
      <w:r w:rsidR="00832EC9" w:rsidRPr="00312977">
        <w:rPr>
          <w:rFonts w:ascii="Book Antiqua" w:eastAsia="Book Antiqua" w:hAnsi="Book Antiqua" w:cs="Book Antiqua"/>
          <w:color w:val="000000"/>
        </w:rPr>
        <w:t xml:space="preserve">= 4) (Kruskal-Wallis </w:t>
      </w:r>
      <w:r w:rsidR="00832EC9" w:rsidRPr="00312977">
        <w:rPr>
          <w:rFonts w:ascii="Book Antiqua" w:eastAsia="Book Antiqua" w:hAnsi="Book Antiqua" w:cs="Book Antiqua"/>
          <w:i/>
          <w:iCs/>
          <w:color w:val="000000"/>
        </w:rPr>
        <w:t>H</w:t>
      </w:r>
      <w:r w:rsidR="00832EC9" w:rsidRPr="00312977">
        <w:rPr>
          <w:rFonts w:ascii="Book Antiqua" w:eastAsia="Book Antiqua" w:hAnsi="Book Antiqua" w:cs="Book Antiqua"/>
          <w:color w:val="000000"/>
        </w:rPr>
        <w:t xml:space="preserve"> = 6.036, </w:t>
      </w:r>
      <w:r w:rsidR="00501EB0" w:rsidRPr="00312977">
        <w:rPr>
          <w:rFonts w:ascii="Book Antiqua" w:hAnsi="Book Antiqua" w:cs="Book Antiqua"/>
          <w:i/>
          <w:iCs/>
          <w:color w:val="000000"/>
          <w:lang w:eastAsia="zh-CN"/>
        </w:rPr>
        <w:t>P</w:t>
      </w:r>
      <w:r w:rsidR="00832EC9" w:rsidRPr="00312977">
        <w:rPr>
          <w:rFonts w:ascii="Book Antiqua" w:eastAsia="Book Antiqua" w:hAnsi="Book Antiqua" w:cs="Book Antiqua"/>
          <w:color w:val="000000"/>
        </w:rPr>
        <w:t xml:space="preserve"> = 0.014). Boxes represent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and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quartiles, and central lines represent median values. Whiskers represent non-outlier high and low values. Points show outliers, which were determined by having a distance from the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or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 greater than 1.5 times the interquartile range</w:t>
      </w:r>
      <w:r w:rsidR="00501EB0"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B: Observed </w:t>
      </w:r>
      <w:r w:rsidR="00501EB0" w:rsidRPr="00312977">
        <w:rPr>
          <w:rFonts w:ascii="Book Antiqua" w:eastAsia="Book Antiqua" w:hAnsi="Book Antiqua" w:cs="Book Antiqua"/>
          <w:color w:val="000000"/>
        </w:rPr>
        <w:t>operational taxonomic units</w:t>
      </w:r>
      <w:r w:rsidR="00832EC9" w:rsidRPr="00312977">
        <w:rPr>
          <w:rFonts w:ascii="Book Antiqua" w:eastAsia="Book Antiqua" w:hAnsi="Book Antiqua" w:cs="Book Antiqua"/>
          <w:color w:val="000000"/>
        </w:rPr>
        <w:t xml:space="preserve"> (operational taxonomic units) are compared between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(blue, </w:t>
      </w:r>
      <w:r w:rsidR="00832EC9" w:rsidRPr="00312977">
        <w:rPr>
          <w:rFonts w:ascii="Book Antiqua" w:eastAsia="Book Antiqua" w:hAnsi="Book Antiqua" w:cs="Book Antiqua"/>
          <w:i/>
          <w:iCs/>
          <w:color w:val="000000"/>
        </w:rPr>
        <w:t xml:space="preserve">n </w:t>
      </w:r>
      <w:r w:rsidR="00832EC9" w:rsidRPr="00312977">
        <w:rPr>
          <w:rFonts w:ascii="Book Antiqua" w:eastAsia="Book Antiqua" w:hAnsi="Book Antiqua" w:cs="Book Antiqua"/>
          <w:color w:val="000000"/>
        </w:rPr>
        <w:t xml:space="preserve">= 19) and control subjects (orange,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16), as a function of age. Shading around the regression lines indicates 95% confidence intervals.</w:t>
      </w:r>
      <w:r w:rsidR="00501EB0" w:rsidRPr="00312977">
        <w:rPr>
          <w:rFonts w:ascii="Book Antiqua" w:hAnsi="Book Antiqua" w:cs="Book Antiqua"/>
          <w:color w:val="000000"/>
          <w:lang w:eastAsia="zh-CN"/>
        </w:rPr>
        <w:t xml:space="preserve"> OUT: O</w:t>
      </w:r>
      <w:r w:rsidR="00501EB0" w:rsidRPr="00312977">
        <w:rPr>
          <w:rFonts w:ascii="Book Antiqua" w:eastAsia="Book Antiqua" w:hAnsi="Book Antiqua" w:cs="Book Antiqua"/>
          <w:color w:val="000000"/>
        </w:rPr>
        <w:t>perational taxonomic units</w:t>
      </w:r>
      <w:r w:rsidR="00501EB0" w:rsidRPr="00312977">
        <w:rPr>
          <w:rFonts w:ascii="Book Antiqua" w:hAnsi="Book Antiqua" w:cs="Book Antiqua"/>
          <w:color w:val="000000"/>
          <w:lang w:eastAsia="zh-CN"/>
        </w:rPr>
        <w:t xml:space="preserve">; </w:t>
      </w:r>
      <w:r w:rsidR="00501EB0" w:rsidRPr="00312977">
        <w:rPr>
          <w:rFonts w:ascii="Book Antiqua" w:eastAsia="Book Antiqua" w:hAnsi="Book Antiqua" w:cs="Book Antiqua"/>
          <w:i/>
          <w:iCs/>
          <w:color w:val="000000"/>
        </w:rPr>
        <w:t>H. pylori</w:t>
      </w:r>
      <w:r w:rsidR="00501EB0" w:rsidRPr="00312977">
        <w:rPr>
          <w:rFonts w:ascii="Book Antiqua" w:hAnsi="Book Antiqua" w:cs="Book Antiqua"/>
          <w:iCs/>
          <w:color w:val="000000"/>
          <w:lang w:eastAsia="zh-CN"/>
        </w:rPr>
        <w:t>:</w:t>
      </w:r>
      <w:r w:rsidR="00501EB0" w:rsidRPr="00312977">
        <w:rPr>
          <w:rFonts w:ascii="Book Antiqua" w:eastAsia="Book Antiqua" w:hAnsi="Book Antiqua" w:cs="Book Antiqua"/>
          <w:i/>
          <w:iCs/>
          <w:color w:val="000000"/>
        </w:rPr>
        <w:t xml:space="preserve"> Helicobacter pylori</w:t>
      </w:r>
      <w:r w:rsidR="00501EB0" w:rsidRPr="00312977">
        <w:rPr>
          <w:rFonts w:ascii="Book Antiqua" w:hAnsi="Book Antiqua" w:cs="Book Antiqua"/>
          <w:iCs/>
          <w:color w:val="000000"/>
          <w:lang w:eastAsia="zh-CN"/>
        </w:rPr>
        <w:t>.</w:t>
      </w:r>
    </w:p>
    <w:p w14:paraId="65392068" w14:textId="77777777" w:rsidR="00A77B3E" w:rsidRPr="00312977" w:rsidRDefault="00E50273" w:rsidP="00AA33BB">
      <w:pPr>
        <w:spacing w:line="360" w:lineRule="auto"/>
        <w:jc w:val="both"/>
        <w:rPr>
          <w:rFonts w:ascii="Book Antiqua" w:hAnsi="Book Antiqua"/>
        </w:rPr>
      </w:pPr>
      <w:r w:rsidRPr="00312977">
        <w:rPr>
          <w:rFonts w:ascii="Book Antiqua" w:hAnsi="Book Antiqua"/>
        </w:rPr>
        <w:br w:type="page"/>
      </w:r>
      <w:r w:rsidR="003B3427" w:rsidRPr="00312977">
        <w:rPr>
          <w:rFonts w:ascii="Book Antiqua" w:hAnsi="Book Antiqua"/>
          <w:noProof/>
          <w:lang w:eastAsia="zh-CN"/>
        </w:rPr>
        <w:lastRenderedPageBreak/>
        <w:drawing>
          <wp:inline distT="0" distB="0" distL="0" distR="0" wp14:anchorId="187A334B" wp14:editId="230E88F5">
            <wp:extent cx="5486231" cy="29135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13619"/>
                    </a:xfrm>
                    <a:prstGeom prst="rect">
                      <a:avLst/>
                    </a:prstGeom>
                  </pic:spPr>
                </pic:pic>
              </a:graphicData>
            </a:graphic>
          </wp:inline>
        </w:drawing>
      </w:r>
    </w:p>
    <w:p w14:paraId="5B9D0FB2" w14:textId="77777777" w:rsidR="003B3427" w:rsidRPr="00312977" w:rsidRDefault="003B3427"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2</w:t>
      </w:r>
      <w:r w:rsidR="00832EC9" w:rsidRPr="00312977">
        <w:rPr>
          <w:rFonts w:ascii="Book Antiqua" w:eastAsia="Book Antiqua" w:hAnsi="Book Antiqua" w:cs="Book Antiqua"/>
          <w:b/>
          <w:bCs/>
          <w:color w:val="000000"/>
        </w:rPr>
        <w:t xml:space="preserve"> Beta diversity analysis by unweighted </w:t>
      </w:r>
      <w:proofErr w:type="spellStart"/>
      <w:r w:rsidR="00832EC9" w:rsidRPr="00312977">
        <w:rPr>
          <w:rFonts w:ascii="Book Antiqua" w:eastAsia="Book Antiqua" w:hAnsi="Book Antiqua" w:cs="Book Antiqua"/>
          <w:b/>
          <w:bCs/>
          <w:color w:val="000000"/>
        </w:rPr>
        <w:t>UniFrac</w:t>
      </w:r>
      <w:proofErr w:type="spellEnd"/>
      <w:r w:rsidR="00832EC9" w:rsidRPr="00312977">
        <w:rPr>
          <w:rFonts w:ascii="Book Antiqua" w:eastAsia="Book Antiqua" w:hAnsi="Book Antiqua" w:cs="Book Antiqua"/>
          <w:b/>
          <w:bCs/>
          <w:color w:val="000000"/>
        </w:rPr>
        <w:t xml:space="preserve"> </w:t>
      </w:r>
      <w:r w:rsidRPr="00312977">
        <w:rPr>
          <w:rFonts w:ascii="Book Antiqua" w:hAnsi="Book Antiqua" w:cs="Book Antiqua"/>
          <w:b/>
          <w:color w:val="000000"/>
          <w:lang w:eastAsia="zh-CN"/>
        </w:rPr>
        <w:t>p</w:t>
      </w:r>
      <w:r w:rsidRPr="00312977">
        <w:rPr>
          <w:rFonts w:ascii="Book Antiqua" w:eastAsia="Book Antiqua" w:hAnsi="Book Antiqua" w:cs="Book Antiqua"/>
          <w:b/>
          <w:color w:val="000000"/>
        </w:rPr>
        <w:t xml:space="preserve">rincipal </w:t>
      </w:r>
      <w:r w:rsidRPr="00312977">
        <w:rPr>
          <w:rFonts w:ascii="Book Antiqua" w:hAnsi="Book Antiqua" w:cs="Book Antiqua"/>
          <w:b/>
          <w:color w:val="000000"/>
          <w:lang w:eastAsia="zh-CN"/>
        </w:rPr>
        <w:t>c</w:t>
      </w:r>
      <w:r w:rsidRPr="00312977">
        <w:rPr>
          <w:rFonts w:ascii="Book Antiqua" w:eastAsia="Book Antiqua" w:hAnsi="Book Antiqua" w:cs="Book Antiqua"/>
          <w:b/>
          <w:color w:val="000000"/>
        </w:rPr>
        <w:t xml:space="preserve">oordinate </w:t>
      </w:r>
      <w:r w:rsidRPr="00312977">
        <w:rPr>
          <w:rFonts w:ascii="Book Antiqua" w:hAnsi="Book Antiqua" w:cs="Book Antiqua"/>
          <w:b/>
          <w:color w:val="000000"/>
          <w:lang w:eastAsia="zh-CN"/>
        </w:rPr>
        <w:t>a</w:t>
      </w:r>
      <w:r w:rsidRPr="00312977">
        <w:rPr>
          <w:rFonts w:ascii="Book Antiqua" w:eastAsia="Book Antiqua" w:hAnsi="Book Antiqua" w:cs="Book Antiqua"/>
          <w:b/>
          <w:color w:val="000000"/>
        </w:rPr>
        <w:t>nalysis</w:t>
      </w:r>
      <w:r w:rsidR="00832EC9" w:rsidRPr="00312977">
        <w:rPr>
          <w:rFonts w:ascii="Book Antiqua" w:eastAsia="Book Antiqua" w:hAnsi="Book Antiqua" w:cs="Book Antiqua"/>
          <w:b/>
          <w:bCs/>
          <w:color w:val="000000"/>
        </w:rPr>
        <w:t xml:space="preserve">. </w:t>
      </w:r>
      <w:r w:rsidRPr="00312977">
        <w:rPr>
          <w:rFonts w:ascii="Book Antiqua" w:hAnsi="Book Antiqua" w:cs="Book Antiqua"/>
          <w:color w:val="000000"/>
          <w:lang w:eastAsia="zh-CN"/>
        </w:rPr>
        <w:t>U</w:t>
      </w:r>
      <w:r w:rsidR="00832EC9" w:rsidRPr="00312977">
        <w:rPr>
          <w:rFonts w:ascii="Book Antiqua" w:eastAsia="Book Antiqua" w:hAnsi="Book Antiqua" w:cs="Book Antiqua"/>
          <w:color w:val="000000"/>
        </w:rPr>
        <w:t xml:space="preserve">nweighted </w:t>
      </w:r>
      <w:r w:rsidRPr="00312977">
        <w:rPr>
          <w:rFonts w:ascii="Book Antiqua" w:hAnsi="Book Antiqua" w:cs="Book Antiqua"/>
          <w:color w:val="000000"/>
          <w:lang w:eastAsia="zh-CN"/>
        </w:rPr>
        <w:t>p</w:t>
      </w:r>
      <w:r w:rsidRPr="00312977">
        <w:rPr>
          <w:rFonts w:ascii="Book Antiqua" w:eastAsia="Book Antiqua" w:hAnsi="Book Antiqua" w:cs="Book Antiqua"/>
          <w:color w:val="000000"/>
        </w:rPr>
        <w:t xml:space="preserve">rincipal </w:t>
      </w:r>
      <w:r w:rsidRPr="00312977">
        <w:rPr>
          <w:rFonts w:ascii="Book Antiqua" w:hAnsi="Book Antiqua" w:cs="Book Antiqua"/>
          <w:color w:val="000000"/>
          <w:lang w:eastAsia="zh-CN"/>
        </w:rPr>
        <w:t>c</w:t>
      </w:r>
      <w:r w:rsidRPr="00312977">
        <w:rPr>
          <w:rFonts w:ascii="Book Antiqua" w:eastAsia="Book Antiqua" w:hAnsi="Book Antiqua" w:cs="Book Antiqua"/>
          <w:color w:val="000000"/>
        </w:rPr>
        <w:t xml:space="preserve">oordinate </w:t>
      </w:r>
      <w:r w:rsidRPr="00312977">
        <w:rPr>
          <w:rFonts w:ascii="Book Antiqua" w:hAnsi="Book Antiqua" w:cs="Book Antiqua"/>
          <w:color w:val="000000"/>
          <w:lang w:eastAsia="zh-CN"/>
        </w:rPr>
        <w:t>a</w:t>
      </w:r>
      <w:r w:rsidRPr="00312977">
        <w:rPr>
          <w:rFonts w:ascii="Book Antiqua" w:eastAsia="Book Antiqua" w:hAnsi="Book Antiqua" w:cs="Book Antiqua"/>
          <w:color w:val="000000"/>
        </w:rPr>
        <w:t>nalysis</w:t>
      </w:r>
      <w:r w:rsidR="00832EC9" w:rsidRPr="00312977">
        <w:rPr>
          <w:rFonts w:ascii="Book Antiqua" w:eastAsia="Book Antiqua" w:hAnsi="Book Antiqua" w:cs="Book Antiqua"/>
          <w:color w:val="000000"/>
        </w:rPr>
        <w:t xml:space="preserve"> (</w:t>
      </w:r>
      <w:proofErr w:type="spellStart"/>
      <w:r w:rsidR="00832EC9" w:rsidRPr="00312977">
        <w:rPr>
          <w:rFonts w:ascii="Book Antiqua" w:eastAsia="Book Antiqua" w:hAnsi="Book Antiqua" w:cs="Book Antiqua"/>
          <w:color w:val="000000"/>
        </w:rPr>
        <w:t>PCoA</w:t>
      </w:r>
      <w:proofErr w:type="spellEnd"/>
      <w:r w:rsidR="00832EC9" w:rsidRPr="00312977">
        <w:rPr>
          <w:rFonts w:ascii="Book Antiqua" w:eastAsia="Book Antiqua" w:hAnsi="Book Antiqua" w:cs="Book Antiqua"/>
          <w:color w:val="000000"/>
        </w:rPr>
        <w:t xml:space="preserve">) plot is shown comparing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00832EC9"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patients (blue,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19) to control subjects (red,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16). Significant differences between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and control subjects were identified by unweighted </w:t>
      </w:r>
      <w:proofErr w:type="spellStart"/>
      <w:r w:rsidR="00832EC9" w:rsidRPr="00312977">
        <w:rPr>
          <w:rFonts w:ascii="Book Antiqua" w:eastAsia="Book Antiqua" w:hAnsi="Book Antiqua" w:cs="Book Antiqua"/>
          <w:color w:val="000000"/>
        </w:rPr>
        <w:t>UniFrac</w:t>
      </w:r>
      <w:proofErr w:type="spellEnd"/>
      <w:r w:rsidR="00832EC9" w:rsidRPr="00312977">
        <w:rPr>
          <w:rFonts w:ascii="Book Antiqua" w:eastAsia="Book Antiqua" w:hAnsi="Book Antiqua" w:cs="Book Antiqua"/>
          <w:color w:val="000000"/>
        </w:rPr>
        <w:t xml:space="preserve"> PERMANOVA (</w:t>
      </w:r>
      <w:r w:rsidR="00832EC9" w:rsidRPr="00312977">
        <w:rPr>
          <w:rFonts w:ascii="Book Antiqua" w:eastAsia="Book Antiqua" w:hAnsi="Book Antiqua" w:cs="Book Antiqua"/>
          <w:i/>
          <w:iCs/>
          <w:color w:val="000000"/>
        </w:rPr>
        <w:t>F</w:t>
      </w:r>
      <w:r w:rsidR="00832EC9" w:rsidRPr="00312977">
        <w:rPr>
          <w:rFonts w:ascii="Book Antiqua" w:eastAsia="Book Antiqua" w:hAnsi="Book Antiqua" w:cs="Book Antiqua"/>
          <w:color w:val="000000"/>
        </w:rPr>
        <w:t xml:space="preserve"> = 2.523, </w:t>
      </w:r>
      <w:r w:rsidRPr="00312977">
        <w:rPr>
          <w:rFonts w:ascii="Book Antiqua" w:hAnsi="Book Antiqua" w:cs="Book Antiqua"/>
          <w:i/>
          <w:iCs/>
          <w:color w:val="000000"/>
          <w:lang w:eastAsia="zh-CN"/>
        </w:rPr>
        <w:t>P</w:t>
      </w:r>
      <w:r w:rsidR="00832EC9" w:rsidRPr="00312977">
        <w:rPr>
          <w:rFonts w:ascii="Book Antiqua" w:eastAsia="Book Antiqua" w:hAnsi="Book Antiqua" w:cs="Book Antiqua"/>
          <w:color w:val="000000"/>
        </w:rPr>
        <w:t xml:space="preserve"> = 0.001). The proportion of variance explained by each principal coordinate axis is denoted in the corresponding axis label; PCo1 explains 16.95% of the variability and PCo2 explains 9.13% of the variability.</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336FF84E" w14:textId="77777777" w:rsidR="00A77B3E" w:rsidRPr="00312977" w:rsidRDefault="00A77B3E" w:rsidP="00AA33BB">
      <w:pPr>
        <w:spacing w:line="360" w:lineRule="auto"/>
        <w:jc w:val="both"/>
        <w:rPr>
          <w:rFonts w:ascii="Book Antiqua" w:hAnsi="Book Antiqua"/>
          <w:lang w:eastAsia="zh-CN"/>
        </w:rPr>
      </w:pPr>
    </w:p>
    <w:p w14:paraId="69959D9A" w14:textId="77777777" w:rsidR="00A77B3E" w:rsidRPr="00312977" w:rsidRDefault="003B3427" w:rsidP="00AA33BB">
      <w:pPr>
        <w:spacing w:line="360" w:lineRule="auto"/>
        <w:jc w:val="both"/>
        <w:rPr>
          <w:rFonts w:ascii="Book Antiqua" w:hAnsi="Book Antiqua"/>
        </w:rPr>
      </w:pPr>
      <w:r w:rsidRPr="00312977">
        <w:rPr>
          <w:rFonts w:ascii="Book Antiqua" w:hAnsi="Book Antiqua"/>
        </w:rPr>
        <w:br w:type="page"/>
      </w:r>
      <w:r w:rsidRPr="00312977">
        <w:rPr>
          <w:rFonts w:ascii="Book Antiqua" w:hAnsi="Book Antiqua"/>
          <w:noProof/>
          <w:lang w:eastAsia="zh-CN"/>
        </w:rPr>
        <w:lastRenderedPageBreak/>
        <w:drawing>
          <wp:inline distT="0" distB="0" distL="0" distR="0" wp14:anchorId="7FA8E821" wp14:editId="0DDE44FC">
            <wp:extent cx="5486400" cy="3733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33800"/>
                    </a:xfrm>
                    <a:prstGeom prst="rect">
                      <a:avLst/>
                    </a:prstGeom>
                  </pic:spPr>
                </pic:pic>
              </a:graphicData>
            </a:graphic>
          </wp:inline>
        </w:drawing>
      </w:r>
    </w:p>
    <w:p w14:paraId="2BCC11E9" w14:textId="77777777" w:rsidR="003B3427" w:rsidRPr="00312977" w:rsidRDefault="003B3427"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3</w:t>
      </w:r>
      <w:r w:rsidR="00832EC9" w:rsidRPr="00312977">
        <w:rPr>
          <w:rFonts w:ascii="Book Antiqua" w:eastAsia="Book Antiqua" w:hAnsi="Book Antiqua" w:cs="Book Antiqua"/>
          <w:b/>
          <w:bCs/>
          <w:color w:val="000000"/>
        </w:rPr>
        <w:t xml:space="preserve"> Linear discriminant analysis effect size scores for taxa enriched in </w:t>
      </w:r>
      <w:r w:rsidRPr="00312977">
        <w:rPr>
          <w:rFonts w:ascii="Book Antiqua" w:eastAsia="Book Antiqua" w:hAnsi="Book Antiqua" w:cs="Book Antiqua"/>
          <w:b/>
          <w:i/>
          <w:iCs/>
          <w:color w:val="000000"/>
        </w:rPr>
        <w:t>Helicobacter pylori</w:t>
      </w:r>
      <w:r w:rsidR="00832EC9" w:rsidRPr="00312977">
        <w:rPr>
          <w:rFonts w:ascii="Book Antiqua" w:eastAsia="Book Antiqua" w:hAnsi="Book Antiqua" w:cs="Book Antiqua"/>
          <w:b/>
          <w:bCs/>
          <w:i/>
          <w:iCs/>
          <w:color w:val="000000"/>
        </w:rPr>
        <w:t xml:space="preserve"> </w:t>
      </w:r>
      <w:r w:rsidR="00832EC9" w:rsidRPr="00312977">
        <w:rPr>
          <w:rFonts w:ascii="Book Antiqua" w:eastAsia="Book Antiqua" w:hAnsi="Book Antiqua" w:cs="Book Antiqua"/>
          <w:b/>
          <w:bCs/>
          <w:color w:val="000000"/>
        </w:rPr>
        <w:t xml:space="preserve">or control participants. </w:t>
      </w:r>
      <w:r w:rsidRPr="00312977">
        <w:rPr>
          <w:rFonts w:ascii="Book Antiqua" w:eastAsia="Book Antiqua" w:hAnsi="Book Antiqua" w:cs="Book Antiqua"/>
          <w:bCs/>
          <w:color w:val="000000"/>
        </w:rPr>
        <w:t>Linear discriminant analysis effect size (</w:t>
      </w:r>
      <w:proofErr w:type="spellStart"/>
      <w:r w:rsidRPr="00312977">
        <w:rPr>
          <w:rFonts w:ascii="Book Antiqua" w:eastAsia="Book Antiqua" w:hAnsi="Book Antiqua" w:cs="Book Antiqua"/>
          <w:bCs/>
          <w:color w:val="000000"/>
        </w:rPr>
        <w:t>LEfSe</w:t>
      </w:r>
      <w:proofErr w:type="spellEnd"/>
      <w:r w:rsidRPr="00312977">
        <w:rPr>
          <w:rFonts w:ascii="Book Antiqua" w:eastAsia="Book Antiqua" w:hAnsi="Book Antiqua" w:cs="Book Antiqua"/>
          <w:bCs/>
          <w:color w:val="000000"/>
        </w:rPr>
        <w:t>)</w:t>
      </w:r>
      <w:r w:rsidR="00832EC9" w:rsidRPr="00312977">
        <w:rPr>
          <w:rFonts w:ascii="Book Antiqua" w:eastAsia="Book Antiqua" w:hAnsi="Book Antiqua" w:cs="Book Antiqua"/>
          <w:color w:val="000000"/>
        </w:rPr>
        <w:t xml:space="preserve"> scores for taxa that were differentially distributed across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patients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19)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control subjects (</w:t>
      </w:r>
      <w:r w:rsidR="00832EC9" w:rsidRPr="00312977">
        <w:rPr>
          <w:rFonts w:ascii="Book Antiqua" w:eastAsia="Book Antiqua" w:hAnsi="Book Antiqua" w:cs="Book Antiqua"/>
          <w:i/>
          <w:iCs/>
          <w:color w:val="000000"/>
        </w:rPr>
        <w:t>n</w:t>
      </w:r>
      <w:r w:rsidRPr="00312977">
        <w:rPr>
          <w:rFonts w:ascii="Book Antiqua" w:hAnsi="Book Antiqua" w:cs="Book Antiqua"/>
          <w:i/>
          <w:iCs/>
          <w:color w:val="000000"/>
          <w:lang w:eastAsia="zh-CN"/>
        </w:rPr>
        <w:t xml:space="preserve"> </w:t>
      </w:r>
      <w:r w:rsidR="00832EC9" w:rsidRPr="00312977">
        <w:rPr>
          <w:rFonts w:ascii="Book Antiqua" w:eastAsia="Book Antiqua" w:hAnsi="Book Antiqua" w:cs="Book Antiqua"/>
          <w:color w:val="000000"/>
        </w:rPr>
        <w:t>=</w:t>
      </w:r>
      <w:r w:rsidRPr="00312977">
        <w:rPr>
          <w:rFonts w:ascii="Book Antiqua" w:hAnsi="Book Antiqua" w:cs="Book Antiqua"/>
          <w:color w:val="000000"/>
          <w:lang w:eastAsia="zh-CN"/>
        </w:rPr>
        <w:t xml:space="preserve"> </w:t>
      </w:r>
      <w:r w:rsidR="00832EC9" w:rsidRPr="00312977">
        <w:rPr>
          <w:rFonts w:ascii="Book Antiqua" w:eastAsia="Book Antiqua" w:hAnsi="Book Antiqua" w:cs="Book Antiqua"/>
          <w:color w:val="000000"/>
        </w:rPr>
        <w:t xml:space="preserve">16) </w:t>
      </w:r>
      <w:r w:rsidR="00832EC9" w:rsidRPr="00312977">
        <w:rPr>
          <w:rFonts w:ascii="Book Antiqua" w:eastAsia="Book Antiqua" w:hAnsi="Book Antiqua" w:cs="Book Antiqua"/>
          <w:i/>
          <w:iCs/>
          <w:color w:val="000000"/>
        </w:rPr>
        <w:t>via</w:t>
      </w:r>
      <w:r w:rsidR="00832EC9" w:rsidRPr="00312977">
        <w:rPr>
          <w:rFonts w:ascii="Book Antiqua" w:eastAsia="Book Antiqua" w:hAnsi="Book Antiqua" w:cs="Book Antiqua"/>
          <w:color w:val="000000"/>
        </w:rPr>
        <w:t xml:space="preserve"> Kruskal-Wallis and Wilcoxon tests with two-tailed α = 0.05. Negative values represent taxa that were enriched in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whereas positive values represent taxa that were enriched in control subjects. Error bars represent a 95% confidence interval and are only present if the listed taxonomic identity was the lowest level classified for multiple </w:t>
      </w:r>
      <w:r w:rsidR="00501EB0" w:rsidRPr="00312977">
        <w:rPr>
          <w:rFonts w:ascii="Book Antiqua" w:eastAsia="Book Antiqua" w:hAnsi="Book Antiqua" w:cs="Book Antiqua"/>
          <w:color w:val="000000"/>
        </w:rPr>
        <w:t>operational taxonomic units</w:t>
      </w:r>
      <w:r w:rsidR="00832EC9" w:rsidRPr="00312977">
        <w:rPr>
          <w:rFonts w:ascii="Book Antiqua" w:eastAsia="Book Antiqua" w:hAnsi="Book Antiqua" w:cs="Book Antiqua"/>
          <w:color w:val="000000"/>
        </w:rPr>
        <w:t xml:space="preserve"> highlighted by </w:t>
      </w:r>
      <w:proofErr w:type="spellStart"/>
      <w:r w:rsidR="00832EC9" w:rsidRPr="00312977">
        <w:rPr>
          <w:rFonts w:ascii="Book Antiqua" w:eastAsia="Book Antiqua" w:hAnsi="Book Antiqua" w:cs="Book Antiqua"/>
          <w:color w:val="000000"/>
        </w:rPr>
        <w:t>LEfSe</w:t>
      </w:r>
      <w:proofErr w:type="spellEnd"/>
      <w:r w:rsidR="00832EC9" w:rsidRPr="00312977">
        <w:rPr>
          <w:rFonts w:ascii="Book Antiqua" w:eastAsia="Book Antiqua" w:hAnsi="Book Antiqua" w:cs="Book Antiqua"/>
          <w:color w:val="000000"/>
        </w:rPr>
        <w:t>. Color represents the phylum.</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4ED7DFE0" w14:textId="77777777" w:rsidR="00A77B3E" w:rsidRPr="00312977" w:rsidRDefault="00A77B3E" w:rsidP="00AA33BB">
      <w:pPr>
        <w:spacing w:line="360" w:lineRule="auto"/>
        <w:jc w:val="both"/>
        <w:rPr>
          <w:rFonts w:ascii="Book Antiqua" w:hAnsi="Book Antiqua"/>
          <w:lang w:eastAsia="zh-CN"/>
        </w:rPr>
      </w:pPr>
    </w:p>
    <w:p w14:paraId="4AB4721C" w14:textId="77777777" w:rsidR="00A77B3E" w:rsidRPr="00312977" w:rsidRDefault="003B3427" w:rsidP="00AA33BB">
      <w:pPr>
        <w:spacing w:line="360" w:lineRule="auto"/>
        <w:jc w:val="both"/>
        <w:rPr>
          <w:rFonts w:ascii="Book Antiqua" w:hAnsi="Book Antiqua"/>
        </w:rPr>
      </w:pPr>
      <w:r w:rsidRPr="00312977">
        <w:rPr>
          <w:rFonts w:ascii="Book Antiqua" w:hAnsi="Book Antiqua"/>
        </w:rPr>
        <w:br w:type="page"/>
      </w:r>
      <w:r w:rsidR="00DD6A5C" w:rsidRPr="00312977">
        <w:rPr>
          <w:rFonts w:ascii="Book Antiqua" w:hAnsi="Book Antiqua"/>
          <w:noProof/>
          <w:lang w:eastAsia="zh-CN"/>
        </w:rPr>
        <w:lastRenderedPageBreak/>
        <w:drawing>
          <wp:inline distT="0" distB="0" distL="0" distR="0" wp14:anchorId="230928ED" wp14:editId="3173DA79">
            <wp:extent cx="5486400" cy="338417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84176"/>
                    </a:xfrm>
                    <a:prstGeom prst="rect">
                      <a:avLst/>
                    </a:prstGeom>
                  </pic:spPr>
                </pic:pic>
              </a:graphicData>
            </a:graphic>
          </wp:inline>
        </w:drawing>
      </w:r>
    </w:p>
    <w:p w14:paraId="078A7EEE" w14:textId="77777777" w:rsidR="003B3427" w:rsidRPr="00312977" w:rsidRDefault="003B3427"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4</w:t>
      </w:r>
      <w:r w:rsidR="00832EC9" w:rsidRPr="00312977">
        <w:rPr>
          <w:rFonts w:ascii="Book Antiqua" w:eastAsia="Book Antiqua" w:hAnsi="Book Antiqua" w:cs="Book Antiqua"/>
          <w:b/>
          <w:bCs/>
          <w:color w:val="000000"/>
        </w:rPr>
        <w:t xml:space="preserve"> Transformed relative abundances of phyla grouped by </w:t>
      </w:r>
      <w:r w:rsidRPr="00312977">
        <w:rPr>
          <w:rFonts w:ascii="Book Antiqua" w:eastAsia="Book Antiqua" w:hAnsi="Book Antiqua" w:cs="Book Antiqua"/>
          <w:b/>
          <w:i/>
          <w:iCs/>
          <w:color w:val="000000"/>
        </w:rPr>
        <w:t>Helicobacter pylori</w:t>
      </w:r>
      <w:r w:rsidR="00832EC9" w:rsidRPr="00312977">
        <w:rPr>
          <w:rFonts w:ascii="Book Antiqua" w:eastAsia="Book Antiqua" w:hAnsi="Book Antiqua" w:cs="Book Antiqua"/>
          <w:b/>
          <w:bCs/>
          <w:i/>
          <w:iCs/>
          <w:color w:val="000000"/>
        </w:rPr>
        <w:t xml:space="preserve"> </w:t>
      </w:r>
      <w:r w:rsidR="00832EC9" w:rsidRPr="00312977">
        <w:rPr>
          <w:rFonts w:ascii="Book Antiqua" w:eastAsia="Book Antiqua" w:hAnsi="Book Antiqua" w:cs="Book Antiqua"/>
          <w:b/>
          <w:bCs/>
          <w:color w:val="000000"/>
        </w:rPr>
        <w:t xml:space="preserve">infection. </w:t>
      </w:r>
      <w:proofErr w:type="spellStart"/>
      <w:r w:rsidR="00832EC9" w:rsidRPr="00312977">
        <w:rPr>
          <w:rFonts w:ascii="Book Antiqua" w:eastAsia="Book Antiqua" w:hAnsi="Book Antiqua" w:cs="Book Antiqua"/>
          <w:color w:val="000000"/>
        </w:rPr>
        <w:t>Arcsin</w:t>
      </w:r>
      <w:proofErr w:type="spellEnd"/>
      <w:r w:rsidR="00832EC9" w:rsidRPr="00312977">
        <w:rPr>
          <w:rFonts w:ascii="Book Antiqua" w:eastAsia="Book Antiqua" w:hAnsi="Book Antiqua" w:cs="Book Antiqua"/>
          <w:color w:val="000000"/>
        </w:rPr>
        <w:t xml:space="preserve"> square root transformed relative abundances of each phylum, grouped by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status. Bacterial relative abundances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19) are shown in blue, whereas healthy controls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16) are shown in orange. Boxes represent the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and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quartiles, and vertical lines in the middle of the boxes represent median values. Whiskers represent the lowest and highest non-outlier values. Points show outliers, which were determined by having a distance from the 1</w:t>
      </w:r>
      <w:r w:rsidR="00832EC9" w:rsidRPr="00312977">
        <w:rPr>
          <w:rFonts w:ascii="Book Antiqua" w:eastAsia="Book Antiqua" w:hAnsi="Book Antiqua" w:cs="Book Antiqua"/>
          <w:color w:val="000000"/>
          <w:vertAlign w:val="superscript"/>
        </w:rPr>
        <w:t>st</w:t>
      </w:r>
      <w:r w:rsidR="00832EC9" w:rsidRPr="00312977">
        <w:rPr>
          <w:rFonts w:ascii="Book Antiqua" w:eastAsia="Book Antiqua" w:hAnsi="Book Antiqua" w:cs="Book Antiqua"/>
          <w:color w:val="000000"/>
        </w:rPr>
        <w:t xml:space="preserve"> or 3</w:t>
      </w:r>
      <w:r w:rsidR="00832EC9" w:rsidRPr="00312977">
        <w:rPr>
          <w:rFonts w:ascii="Book Antiqua" w:eastAsia="Book Antiqua" w:hAnsi="Book Antiqua" w:cs="Book Antiqua"/>
          <w:color w:val="000000"/>
          <w:vertAlign w:val="superscript"/>
        </w:rPr>
        <w:t>rd</w:t>
      </w:r>
      <w:r w:rsidR="00832EC9" w:rsidRPr="00312977">
        <w:rPr>
          <w:rFonts w:ascii="Book Antiqua" w:eastAsia="Book Antiqua" w:hAnsi="Book Antiqua" w:cs="Book Antiqua"/>
          <w:color w:val="000000"/>
        </w:rPr>
        <w:t xml:space="preserve"> quartile greater than 1.5 times the interquartile range. Of note, relative abundances of </w:t>
      </w:r>
      <w:proofErr w:type="spellStart"/>
      <w:r w:rsidR="00832EC9" w:rsidRPr="00312977">
        <w:rPr>
          <w:rFonts w:ascii="Book Antiqua" w:eastAsia="Book Antiqua" w:hAnsi="Book Antiqua" w:cs="Book Antiqua"/>
          <w:color w:val="000000"/>
        </w:rPr>
        <w:t>Verrucomicrobia</w:t>
      </w:r>
      <w:proofErr w:type="spellEnd"/>
      <w:r w:rsidR="00832EC9" w:rsidRPr="00312977">
        <w:rPr>
          <w:rFonts w:ascii="Book Antiqua" w:eastAsia="Book Antiqua" w:hAnsi="Book Antiqua" w:cs="Book Antiqua"/>
          <w:color w:val="000000"/>
        </w:rPr>
        <w:t xml:space="preserve"> were significantly lower in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compared to healthy controls (Kruskal-Wallis </w:t>
      </w:r>
      <w:r w:rsidR="00832EC9" w:rsidRPr="00312977">
        <w:rPr>
          <w:rFonts w:ascii="Book Antiqua" w:eastAsia="Book Antiqua" w:hAnsi="Book Antiqua" w:cs="Book Antiqua"/>
          <w:i/>
          <w:iCs/>
          <w:color w:val="000000"/>
        </w:rPr>
        <w:t>H</w:t>
      </w:r>
      <w:r w:rsidR="00832EC9" w:rsidRPr="00312977">
        <w:rPr>
          <w:rFonts w:ascii="Book Antiqua" w:eastAsia="Book Antiqua" w:hAnsi="Book Antiqua" w:cs="Book Antiqua"/>
          <w:color w:val="000000"/>
        </w:rPr>
        <w:t xml:space="preserve"> = 4.455, </w:t>
      </w:r>
      <w:r w:rsidR="00D1284D" w:rsidRPr="00312977">
        <w:rPr>
          <w:rFonts w:ascii="Book Antiqua" w:hAnsi="Book Antiqua" w:cs="Book Antiqua"/>
          <w:i/>
          <w:color w:val="000000"/>
          <w:lang w:eastAsia="zh-CN"/>
        </w:rPr>
        <w:t>P</w:t>
      </w:r>
      <w:r w:rsidR="00832EC9" w:rsidRPr="00312977">
        <w:rPr>
          <w:rFonts w:ascii="Book Antiqua" w:eastAsia="Book Antiqua" w:hAnsi="Book Antiqua" w:cs="Book Antiqua"/>
          <w:color w:val="000000"/>
        </w:rPr>
        <w:t xml:space="preserve"> = 0.034).</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6734335F" w14:textId="77777777" w:rsidR="00A77B3E" w:rsidRPr="00312977" w:rsidRDefault="00A77B3E" w:rsidP="00AA33BB">
      <w:pPr>
        <w:spacing w:line="360" w:lineRule="auto"/>
        <w:jc w:val="both"/>
        <w:rPr>
          <w:rFonts w:ascii="Book Antiqua" w:hAnsi="Book Antiqua"/>
          <w:lang w:eastAsia="zh-CN"/>
        </w:rPr>
      </w:pPr>
    </w:p>
    <w:p w14:paraId="58A3A538" w14:textId="77777777" w:rsidR="00A77B3E" w:rsidRPr="00312977" w:rsidRDefault="00DD6A5C" w:rsidP="00AA33BB">
      <w:pPr>
        <w:spacing w:line="360" w:lineRule="auto"/>
        <w:jc w:val="both"/>
        <w:rPr>
          <w:rFonts w:ascii="Book Antiqua" w:hAnsi="Book Antiqua"/>
        </w:rPr>
      </w:pPr>
      <w:r w:rsidRPr="00312977">
        <w:rPr>
          <w:rFonts w:ascii="Book Antiqua" w:hAnsi="Book Antiqua"/>
        </w:rPr>
        <w:br w:type="page"/>
      </w:r>
      <w:r w:rsidRPr="00312977">
        <w:rPr>
          <w:rFonts w:ascii="Book Antiqua" w:hAnsi="Book Antiqua"/>
          <w:noProof/>
          <w:lang w:eastAsia="zh-CN"/>
        </w:rPr>
        <w:lastRenderedPageBreak/>
        <w:drawing>
          <wp:inline distT="0" distB="0" distL="0" distR="0" wp14:anchorId="44912DA5" wp14:editId="1090FD0B">
            <wp:extent cx="5486400" cy="41319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131945"/>
                    </a:xfrm>
                    <a:prstGeom prst="rect">
                      <a:avLst/>
                    </a:prstGeom>
                  </pic:spPr>
                </pic:pic>
              </a:graphicData>
            </a:graphic>
          </wp:inline>
        </w:drawing>
      </w:r>
    </w:p>
    <w:p w14:paraId="190629CA" w14:textId="77777777" w:rsidR="00A77B3E" w:rsidRPr="00312977" w:rsidRDefault="00DD6A5C"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5</w:t>
      </w:r>
      <w:r w:rsidR="00832EC9" w:rsidRPr="00312977">
        <w:rPr>
          <w:rFonts w:ascii="Book Antiqua" w:eastAsia="Book Antiqua" w:hAnsi="Book Antiqua" w:cs="Book Antiqua"/>
          <w:b/>
          <w:bCs/>
          <w:color w:val="000000"/>
        </w:rPr>
        <w:t xml:space="preserve"> Procrustes-transformed Bray-Curtis </w:t>
      </w:r>
      <w:r w:rsidRPr="00312977">
        <w:rPr>
          <w:rFonts w:ascii="Book Antiqua" w:hAnsi="Book Antiqua" w:cs="Book Antiqua"/>
          <w:b/>
          <w:color w:val="000000"/>
          <w:lang w:eastAsia="zh-CN"/>
        </w:rPr>
        <w:t>m</w:t>
      </w:r>
      <w:r w:rsidRPr="00312977">
        <w:rPr>
          <w:rFonts w:ascii="Book Antiqua" w:eastAsia="Book Antiqua" w:hAnsi="Book Antiqua" w:cs="Book Antiqua"/>
          <w:b/>
          <w:color w:val="000000"/>
        </w:rPr>
        <w:t>ulti-dimensional scaling</w:t>
      </w:r>
      <w:r w:rsidR="00832EC9" w:rsidRPr="00312977">
        <w:rPr>
          <w:rFonts w:ascii="Book Antiqua" w:eastAsia="Book Antiqua" w:hAnsi="Book Antiqua" w:cs="Book Antiqua"/>
          <w:b/>
          <w:bCs/>
          <w:color w:val="000000"/>
        </w:rPr>
        <w:t xml:space="preserve"> of microbiome and metabolome. </w:t>
      </w:r>
      <w:r w:rsidR="00832EC9" w:rsidRPr="00312977">
        <w:rPr>
          <w:rFonts w:ascii="Book Antiqua" w:eastAsia="Book Antiqua" w:hAnsi="Book Antiqua" w:cs="Book Antiqua"/>
          <w:color w:val="000000"/>
        </w:rPr>
        <w:t xml:space="preserve">Connections between the fecal microbiome and fecal metabolome Bray-Curtis </w:t>
      </w:r>
      <w:r w:rsidRPr="00312977">
        <w:rPr>
          <w:rFonts w:ascii="Book Antiqua" w:hAnsi="Book Antiqua" w:cs="Book Antiqua"/>
          <w:color w:val="000000"/>
          <w:lang w:eastAsia="zh-CN"/>
        </w:rPr>
        <w:t>m</w:t>
      </w:r>
      <w:r w:rsidRPr="00312977">
        <w:rPr>
          <w:rFonts w:ascii="Book Antiqua" w:eastAsia="Book Antiqua" w:hAnsi="Book Antiqua" w:cs="Book Antiqua"/>
          <w:color w:val="000000"/>
        </w:rPr>
        <w:t>ulti-dimensional scaling</w:t>
      </w:r>
      <w:r w:rsidR="00832EC9" w:rsidRPr="00312977">
        <w:rPr>
          <w:rFonts w:ascii="Book Antiqua" w:eastAsia="Book Antiqua" w:hAnsi="Book Antiqua" w:cs="Book Antiqua"/>
          <w:color w:val="000000"/>
        </w:rPr>
        <w:t xml:space="preserve"> plots. The microbiome data shown here have been transformed by the Procrustes analysis to minimize disparity between the two datasets, and lines have been drawn to indicate microbiome and metabolome from the same participants. Orange dots represent the microbiomes, whereas blue triangles represent the metabolomes. The Procrustes randomization test showed a significant relationship between the datasets (</w:t>
      </w:r>
      <w:r w:rsidR="00832EC9" w:rsidRPr="00312977">
        <w:rPr>
          <w:rFonts w:ascii="Book Antiqua" w:eastAsia="Book Antiqua" w:hAnsi="Book Antiqua" w:cs="Book Antiqua"/>
          <w:i/>
          <w:iCs/>
          <w:color w:val="000000"/>
        </w:rPr>
        <w:t>m</w:t>
      </w:r>
      <w:r w:rsidR="00832EC9" w:rsidRPr="00312977">
        <w:rPr>
          <w:rFonts w:ascii="Book Antiqua" w:eastAsia="Book Antiqua" w:hAnsi="Book Antiqua" w:cs="Book Antiqua"/>
          <w:i/>
          <w:iCs/>
          <w:color w:val="000000"/>
          <w:vertAlign w:val="superscript"/>
        </w:rPr>
        <w:t>2</w:t>
      </w:r>
      <w:r w:rsidR="00832EC9" w:rsidRPr="00312977">
        <w:rPr>
          <w:rFonts w:ascii="Book Antiqua" w:eastAsia="Book Antiqua" w:hAnsi="Book Antiqua" w:cs="Book Antiqua"/>
          <w:color w:val="000000"/>
        </w:rPr>
        <w:t xml:space="preserve"> = 0.86, </w:t>
      </w:r>
      <w:r w:rsidRPr="00312977">
        <w:rPr>
          <w:rFonts w:ascii="Book Antiqua" w:hAnsi="Book Antiqua" w:cs="Book Antiqua"/>
          <w:i/>
          <w:iCs/>
          <w:color w:val="000000"/>
          <w:lang w:eastAsia="zh-CN"/>
        </w:rPr>
        <w:t>P</w:t>
      </w:r>
      <w:r w:rsidR="00832EC9" w:rsidRPr="00312977">
        <w:rPr>
          <w:rFonts w:ascii="Book Antiqua" w:eastAsia="Book Antiqua" w:hAnsi="Book Antiqua" w:cs="Book Antiqua"/>
          <w:color w:val="000000"/>
        </w:rPr>
        <w:t xml:space="preserve"> = 0.017). </w:t>
      </w:r>
      <w:r w:rsidRPr="00312977">
        <w:rPr>
          <w:rFonts w:ascii="Book Antiqua" w:hAnsi="Book Antiqua" w:cs="Book Antiqua"/>
          <w:color w:val="000000"/>
          <w:lang w:eastAsia="zh-CN"/>
        </w:rPr>
        <w:t>MDS: M</w:t>
      </w:r>
      <w:r w:rsidRPr="00312977">
        <w:rPr>
          <w:rFonts w:ascii="Book Antiqua" w:eastAsia="Book Antiqua" w:hAnsi="Book Antiqua" w:cs="Book Antiqua"/>
          <w:color w:val="000000"/>
        </w:rPr>
        <w:t>ulti-dimensional scaling</w:t>
      </w:r>
      <w:r w:rsidRPr="00312977">
        <w:rPr>
          <w:rFonts w:ascii="Book Antiqua" w:hAnsi="Book Antiqua" w:cs="Book Antiqua"/>
          <w:color w:val="000000"/>
          <w:lang w:eastAsia="zh-CN"/>
        </w:rPr>
        <w:t>.</w:t>
      </w:r>
    </w:p>
    <w:p w14:paraId="1C7DF90F" w14:textId="77777777" w:rsidR="00A77B3E" w:rsidRPr="00312977" w:rsidRDefault="00DD6A5C" w:rsidP="00AA33BB">
      <w:pPr>
        <w:spacing w:line="360" w:lineRule="auto"/>
        <w:jc w:val="both"/>
        <w:rPr>
          <w:rFonts w:ascii="Book Antiqua" w:hAnsi="Book Antiqua"/>
        </w:rPr>
      </w:pPr>
      <w:r w:rsidRPr="00312977">
        <w:rPr>
          <w:rFonts w:ascii="Book Antiqua" w:hAnsi="Book Antiqua"/>
        </w:rPr>
        <w:br w:type="page"/>
      </w:r>
      <w:r w:rsidR="00CF092F" w:rsidRPr="00312977">
        <w:rPr>
          <w:rFonts w:ascii="Book Antiqua" w:hAnsi="Book Antiqua"/>
          <w:noProof/>
          <w:lang w:eastAsia="zh-CN"/>
        </w:rPr>
        <w:lastRenderedPageBreak/>
        <w:drawing>
          <wp:inline distT="0" distB="0" distL="0" distR="0" wp14:anchorId="25484A44" wp14:editId="6155E02D">
            <wp:extent cx="5486400" cy="18122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812290"/>
                    </a:xfrm>
                    <a:prstGeom prst="rect">
                      <a:avLst/>
                    </a:prstGeom>
                  </pic:spPr>
                </pic:pic>
              </a:graphicData>
            </a:graphic>
          </wp:inline>
        </w:drawing>
      </w:r>
    </w:p>
    <w:p w14:paraId="27C883A6" w14:textId="77777777" w:rsidR="00DD6A5C" w:rsidRPr="00312977" w:rsidRDefault="00DD6A5C"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6</w:t>
      </w:r>
      <w:r w:rsidR="00832EC9" w:rsidRPr="00312977">
        <w:rPr>
          <w:rFonts w:ascii="Book Antiqua" w:eastAsia="Book Antiqua" w:hAnsi="Book Antiqua" w:cs="Book Antiqua"/>
          <w:b/>
          <w:bCs/>
          <w:color w:val="000000"/>
        </w:rPr>
        <w:t xml:space="preserve"> Volcano plots of composition of evaluated fatty acids. </w:t>
      </w:r>
      <w:r w:rsidR="00832EC9" w:rsidRPr="00312977">
        <w:rPr>
          <w:rFonts w:ascii="Book Antiqua" w:eastAsia="Book Antiqua" w:hAnsi="Book Antiqua" w:cs="Book Antiqua"/>
          <w:color w:val="000000"/>
        </w:rPr>
        <w:t>A</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Control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entire </w:t>
      </w:r>
      <w:r w:rsidRPr="00312977">
        <w:rPr>
          <w:rFonts w:ascii="Book Antiqua" w:eastAsia="Book Antiqua" w:hAnsi="Book Antiqua" w:cs="Book Antiqua"/>
          <w:i/>
          <w:iCs/>
          <w:color w:val="000000"/>
        </w:rPr>
        <w:t xml:space="preserve">Helicobacter pylori </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00832EC9" w:rsidRPr="00312977">
        <w:rPr>
          <w:rFonts w:ascii="Book Antiqua" w:eastAsia="Book Antiqua" w:hAnsi="Book Antiqua" w:cs="Book Antiqua"/>
          <w:color w:val="000000"/>
        </w:rPr>
        <w:t xml:space="preserve"> patient group</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B</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Control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sub-group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identified as having high ratio of Bacteroidetes to Firmicutes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7 of 19 patients)</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w:t>
      </w:r>
      <w:r w:rsidRPr="00312977">
        <w:rPr>
          <w:rFonts w:ascii="Book Antiqua" w:hAnsi="Book Antiqua" w:cs="Book Antiqua"/>
          <w:color w:val="000000"/>
          <w:lang w:eastAsia="zh-CN"/>
        </w:rPr>
        <w:t>:</w:t>
      </w:r>
      <w:r w:rsidR="00832EC9" w:rsidRPr="00312977">
        <w:rPr>
          <w:rFonts w:ascii="Book Antiqua" w:eastAsia="Book Antiqua" w:hAnsi="Book Antiqua" w:cs="Book Antiqua"/>
          <w:color w:val="000000"/>
        </w:rPr>
        <w:t xml:space="preserve"> Control </w:t>
      </w:r>
      <w:r w:rsidR="00832EC9" w:rsidRPr="00312977">
        <w:rPr>
          <w:rFonts w:ascii="Book Antiqua" w:eastAsia="Book Antiqua" w:hAnsi="Book Antiqua" w:cs="Book Antiqua"/>
          <w:i/>
          <w:iCs/>
          <w:color w:val="000000"/>
        </w:rPr>
        <w:t>vs</w:t>
      </w:r>
      <w:r w:rsidR="00832EC9" w:rsidRPr="00312977">
        <w:rPr>
          <w:rFonts w:ascii="Book Antiqua" w:eastAsia="Book Antiqua" w:hAnsi="Book Antiqua" w:cs="Book Antiqua"/>
          <w:color w:val="000000"/>
        </w:rPr>
        <w:t xml:space="preserve"> sub-group of </w:t>
      </w:r>
      <w:r w:rsidR="00832EC9" w:rsidRPr="00312977">
        <w:rPr>
          <w:rFonts w:ascii="Book Antiqua" w:eastAsia="Book Antiqua" w:hAnsi="Book Antiqua" w:cs="Book Antiqua"/>
          <w:i/>
          <w:iCs/>
          <w:color w:val="000000"/>
        </w:rPr>
        <w:t>H. pylori</w:t>
      </w:r>
      <w:r w:rsidR="00832EC9" w:rsidRPr="00312977">
        <w:rPr>
          <w:rFonts w:ascii="Book Antiqua" w:eastAsia="Book Antiqua" w:hAnsi="Book Antiqua" w:cs="Book Antiqua"/>
          <w:color w:val="000000"/>
        </w:rPr>
        <w:t xml:space="preserve"> patients identified as having high ratio of Firmicutes to Bacteroidetes (</w:t>
      </w:r>
      <w:r w:rsidR="00832EC9" w:rsidRPr="00312977">
        <w:rPr>
          <w:rFonts w:ascii="Book Antiqua" w:eastAsia="Book Antiqua" w:hAnsi="Book Antiqua" w:cs="Book Antiqua"/>
          <w:i/>
          <w:iCs/>
          <w:color w:val="000000"/>
        </w:rPr>
        <w:t>n</w:t>
      </w:r>
      <w:r w:rsidR="00832EC9" w:rsidRPr="00312977">
        <w:rPr>
          <w:rFonts w:ascii="Book Antiqua" w:eastAsia="Book Antiqua" w:hAnsi="Book Antiqua" w:cs="Book Antiqua"/>
          <w:color w:val="000000"/>
        </w:rPr>
        <w:t xml:space="preserve"> = 4 of 19 patients). Selected long-chain fatty acids (green), monounsaturated fatty acids (blue) and polyunsaturated fatty acids (red) are highlighted.</w:t>
      </w:r>
      <w:r w:rsidRPr="00312977">
        <w:rPr>
          <w:rFonts w:ascii="Book Antiqua" w:hAnsi="Book Antiqua" w:cs="Book Antiqua"/>
          <w:color w:val="000000"/>
          <w:lang w:eastAsia="zh-CN"/>
        </w:rPr>
        <w:t xml:space="preserve"> </w:t>
      </w: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526F50EB" w14:textId="77777777" w:rsidR="00A77B3E" w:rsidRPr="00312977" w:rsidRDefault="00A77B3E" w:rsidP="00AA33BB">
      <w:pPr>
        <w:spacing w:line="360" w:lineRule="auto"/>
        <w:jc w:val="both"/>
        <w:rPr>
          <w:rFonts w:ascii="Book Antiqua" w:hAnsi="Book Antiqua"/>
          <w:lang w:eastAsia="zh-CN"/>
        </w:rPr>
      </w:pPr>
    </w:p>
    <w:p w14:paraId="13802A81" w14:textId="77777777" w:rsidR="00A77B3E" w:rsidRPr="00312977" w:rsidRDefault="00EB41B6" w:rsidP="00AA33BB">
      <w:pPr>
        <w:spacing w:line="360" w:lineRule="auto"/>
        <w:jc w:val="both"/>
        <w:rPr>
          <w:rFonts w:ascii="Book Antiqua" w:hAnsi="Book Antiqua"/>
        </w:rPr>
      </w:pPr>
      <w:r w:rsidRPr="00312977">
        <w:rPr>
          <w:rFonts w:ascii="Book Antiqua" w:hAnsi="Book Antiqua"/>
        </w:rPr>
        <w:br w:type="page"/>
      </w:r>
      <w:r w:rsidRPr="00312977">
        <w:rPr>
          <w:rFonts w:ascii="Book Antiqua" w:hAnsi="Book Antiqua"/>
          <w:noProof/>
          <w:lang w:eastAsia="zh-CN"/>
        </w:rPr>
        <w:lastRenderedPageBreak/>
        <w:drawing>
          <wp:inline distT="0" distB="0" distL="0" distR="0" wp14:anchorId="36861782" wp14:editId="5140A50D">
            <wp:extent cx="5486400" cy="31857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185795"/>
                    </a:xfrm>
                    <a:prstGeom prst="rect">
                      <a:avLst/>
                    </a:prstGeom>
                  </pic:spPr>
                </pic:pic>
              </a:graphicData>
            </a:graphic>
          </wp:inline>
        </w:drawing>
      </w:r>
    </w:p>
    <w:p w14:paraId="36EB5641" w14:textId="77777777" w:rsidR="00A77B3E" w:rsidRPr="00312977" w:rsidRDefault="00EB41B6" w:rsidP="00AA33BB">
      <w:pPr>
        <w:spacing w:line="360" w:lineRule="auto"/>
        <w:jc w:val="both"/>
        <w:rPr>
          <w:rFonts w:ascii="Book Antiqua" w:hAnsi="Book Antiqua"/>
          <w:lang w:eastAsia="zh-CN"/>
        </w:rPr>
      </w:pPr>
      <w:r w:rsidRPr="00312977">
        <w:rPr>
          <w:rFonts w:ascii="Book Antiqua" w:eastAsia="Book Antiqua" w:hAnsi="Book Antiqua" w:cs="Book Antiqua"/>
          <w:b/>
          <w:bCs/>
          <w:color w:val="000000"/>
        </w:rPr>
        <w:t>Figure 7</w:t>
      </w:r>
      <w:r w:rsidR="00832EC9" w:rsidRPr="00312977">
        <w:rPr>
          <w:rFonts w:ascii="Book Antiqua" w:eastAsia="Book Antiqua" w:hAnsi="Book Antiqua" w:cs="Book Antiqua"/>
          <w:b/>
          <w:bCs/>
          <w:color w:val="000000"/>
        </w:rPr>
        <w:t xml:space="preserve"> Major metabolic pathways. </w:t>
      </w:r>
      <w:r w:rsidR="00832EC9" w:rsidRPr="00312977">
        <w:rPr>
          <w:rFonts w:ascii="Book Antiqua" w:eastAsia="Book Antiqua" w:hAnsi="Book Antiqua" w:cs="Book Antiqua"/>
          <w:color w:val="000000"/>
        </w:rPr>
        <w:t xml:space="preserve">Selected long-chain fatty acids (no fill), monounsaturated fatty acids (light grey fill) and polyunsaturated fatty acids (dark grey fill) are highlighted. Although many of the fatty acids shown may be supplemented by diet, key parent members of these pathways acquired from </w:t>
      </w:r>
      <w:r w:rsidR="00832EC9" w:rsidRPr="00312977">
        <w:rPr>
          <w:rFonts w:ascii="Book Antiqua" w:eastAsia="Book Antiqua" w:hAnsi="Book Antiqua" w:cs="Book Antiqua"/>
          <w:i/>
          <w:iCs/>
          <w:color w:val="000000"/>
        </w:rPr>
        <w:t xml:space="preserve">de novo </w:t>
      </w:r>
      <w:r w:rsidR="00832EC9" w:rsidRPr="00312977">
        <w:rPr>
          <w:rFonts w:ascii="Book Antiqua" w:eastAsia="Book Antiqua" w:hAnsi="Book Antiqua" w:cs="Book Antiqua"/>
          <w:color w:val="000000"/>
        </w:rPr>
        <w:t>lipogenesis and/or diet are indicated.</w:t>
      </w:r>
      <w:r w:rsidRPr="00312977">
        <w:rPr>
          <w:rFonts w:ascii="Book Antiqua" w:hAnsi="Book Antiqua" w:cs="Book Antiqua"/>
          <w:color w:val="000000"/>
          <w:lang w:eastAsia="zh-CN"/>
        </w:rPr>
        <w:t xml:space="preserve"> DNL: </w:t>
      </w:r>
      <w:r w:rsidRPr="00312977">
        <w:rPr>
          <w:rFonts w:ascii="Book Antiqua" w:hAnsi="Book Antiqua" w:cs="Book Antiqua"/>
          <w:i/>
          <w:iCs/>
          <w:color w:val="000000"/>
          <w:lang w:eastAsia="zh-CN"/>
        </w:rPr>
        <w:t>D</w:t>
      </w:r>
      <w:r w:rsidRPr="00312977">
        <w:rPr>
          <w:rFonts w:ascii="Book Antiqua" w:eastAsia="Book Antiqua" w:hAnsi="Book Antiqua" w:cs="Book Antiqua"/>
          <w:i/>
          <w:iCs/>
          <w:color w:val="000000"/>
        </w:rPr>
        <w:t xml:space="preserve">e novo </w:t>
      </w:r>
      <w:r w:rsidRPr="00312977">
        <w:rPr>
          <w:rFonts w:ascii="Book Antiqua" w:eastAsia="Book Antiqua" w:hAnsi="Book Antiqua" w:cs="Book Antiqua"/>
          <w:color w:val="000000"/>
        </w:rPr>
        <w:t>lipogenesis</w:t>
      </w:r>
      <w:r w:rsidRPr="00312977">
        <w:rPr>
          <w:rFonts w:ascii="Book Antiqua" w:hAnsi="Book Antiqua" w:cs="Book Antiqua"/>
          <w:color w:val="000000"/>
          <w:lang w:eastAsia="zh-CN"/>
        </w:rPr>
        <w:t>.</w:t>
      </w:r>
    </w:p>
    <w:p w14:paraId="7D58C8B6" w14:textId="77777777" w:rsidR="00D01E55" w:rsidRPr="00312977" w:rsidRDefault="00D01E55" w:rsidP="00AA33BB">
      <w:pPr>
        <w:spacing w:line="360" w:lineRule="auto"/>
        <w:jc w:val="both"/>
        <w:rPr>
          <w:rFonts w:ascii="Book Antiqua" w:hAnsi="Book Antiqua"/>
          <w:lang w:eastAsia="zh-CN"/>
        </w:rPr>
      </w:pPr>
      <w:r w:rsidRPr="00312977">
        <w:rPr>
          <w:rFonts w:ascii="Book Antiqua" w:hAnsi="Book Antiqua"/>
          <w:lang w:eastAsia="zh-CN"/>
        </w:rPr>
        <w:br w:type="page"/>
      </w:r>
      <w:r w:rsidR="005A37C6" w:rsidRPr="00312977">
        <w:rPr>
          <w:rFonts w:ascii="Book Antiqua" w:eastAsia="Times New Roman" w:hAnsi="Book Antiqua"/>
          <w:b/>
        </w:rPr>
        <w:lastRenderedPageBreak/>
        <w:t>Table 1</w:t>
      </w:r>
      <w:r w:rsidRPr="00312977">
        <w:rPr>
          <w:rFonts w:ascii="Book Antiqua" w:eastAsia="Times New Roman" w:hAnsi="Book Antiqua"/>
          <w:b/>
        </w:rPr>
        <w:t xml:space="preserve"> Patient </w:t>
      </w:r>
      <w:r w:rsidR="005A37C6" w:rsidRPr="00312977">
        <w:rPr>
          <w:rFonts w:ascii="Book Antiqua" w:hAnsi="Book Antiqua"/>
          <w:b/>
          <w:lang w:eastAsia="zh-CN"/>
        </w:rPr>
        <w:t>d</w:t>
      </w:r>
      <w:r w:rsidRPr="00312977">
        <w:rPr>
          <w:rFonts w:ascii="Book Antiqua" w:eastAsia="Times New Roman" w:hAnsi="Book Antiqua"/>
          <w:b/>
        </w:rPr>
        <w:t xml:space="preserve">emographics and </w:t>
      </w:r>
      <w:r w:rsidR="005A37C6" w:rsidRPr="00312977">
        <w:rPr>
          <w:rFonts w:ascii="Book Antiqua" w:hAnsi="Book Antiqua"/>
          <w:b/>
          <w:lang w:eastAsia="zh-CN"/>
        </w:rPr>
        <w:t>c</w:t>
      </w:r>
      <w:r w:rsidRPr="00312977">
        <w:rPr>
          <w:rFonts w:ascii="Book Antiqua" w:eastAsia="Times New Roman" w:hAnsi="Book Antiqua"/>
          <w:b/>
        </w:rPr>
        <w:t xml:space="preserve">linical </w:t>
      </w:r>
      <w:r w:rsidR="005A37C6" w:rsidRPr="00312977">
        <w:rPr>
          <w:rFonts w:ascii="Book Antiqua" w:hAnsi="Book Antiqua"/>
          <w:b/>
          <w:lang w:eastAsia="zh-CN"/>
        </w:rPr>
        <w:t>c</w:t>
      </w:r>
      <w:r w:rsidRPr="00312977">
        <w:rPr>
          <w:rFonts w:ascii="Book Antiqua" w:eastAsia="Times New Roman" w:hAnsi="Book Antiqua"/>
          <w:b/>
        </w:rPr>
        <w:t>haracteristics</w:t>
      </w:r>
    </w:p>
    <w:tbl>
      <w:tblPr>
        <w:tblW w:w="5314" w:type="pct"/>
        <w:tblInd w:w="-601" w:type="dxa"/>
        <w:tblBorders>
          <w:top w:val="single" w:sz="4" w:space="0" w:color="auto"/>
          <w:bottom w:val="single" w:sz="4" w:space="0" w:color="auto"/>
        </w:tblBorders>
        <w:tblLook w:val="0400" w:firstRow="0" w:lastRow="0" w:firstColumn="0" w:lastColumn="0" w:noHBand="0" w:noVBand="1"/>
      </w:tblPr>
      <w:tblGrid>
        <w:gridCol w:w="3174"/>
        <w:gridCol w:w="1749"/>
        <w:gridCol w:w="3339"/>
        <w:gridCol w:w="1915"/>
      </w:tblGrid>
      <w:tr w:rsidR="00D01E55" w:rsidRPr="00312977" w14:paraId="1A4A534E" w14:textId="77777777" w:rsidTr="004A2F0F">
        <w:trPr>
          <w:trHeight w:val="320"/>
        </w:trPr>
        <w:tc>
          <w:tcPr>
            <w:tcW w:w="1559" w:type="pct"/>
            <w:tcBorders>
              <w:top w:val="single" w:sz="4" w:space="0" w:color="auto"/>
              <w:bottom w:val="single" w:sz="4" w:space="0" w:color="auto"/>
            </w:tcBorders>
          </w:tcPr>
          <w:p w14:paraId="5218EACC" w14:textId="77777777" w:rsidR="00D01E55" w:rsidRPr="00312977" w:rsidRDefault="00D01E55" w:rsidP="00AA33BB">
            <w:pPr>
              <w:spacing w:line="360" w:lineRule="auto"/>
              <w:jc w:val="both"/>
              <w:rPr>
                <w:rFonts w:ascii="Book Antiqua" w:eastAsia="Times New Roman" w:hAnsi="Book Antiqua"/>
                <w:b/>
              </w:rPr>
            </w:pPr>
          </w:p>
        </w:tc>
        <w:tc>
          <w:tcPr>
            <w:tcW w:w="859" w:type="pct"/>
            <w:tcBorders>
              <w:top w:val="single" w:sz="4" w:space="0" w:color="auto"/>
              <w:bottom w:val="single" w:sz="4" w:space="0" w:color="auto"/>
            </w:tcBorders>
          </w:tcPr>
          <w:p w14:paraId="20F4778B" w14:textId="77777777" w:rsidR="00D01E55" w:rsidRPr="00312977" w:rsidRDefault="00D01E55" w:rsidP="00AA33BB">
            <w:pPr>
              <w:spacing w:line="360" w:lineRule="auto"/>
              <w:jc w:val="both"/>
              <w:rPr>
                <w:rFonts w:ascii="Book Antiqua" w:eastAsia="Times New Roman" w:hAnsi="Book Antiqua"/>
                <w:b/>
              </w:rPr>
            </w:pPr>
            <w:r w:rsidRPr="00312977">
              <w:rPr>
                <w:rFonts w:ascii="Book Antiqua" w:eastAsia="Times New Roman" w:hAnsi="Book Antiqua"/>
                <w:b/>
              </w:rPr>
              <w:t>Total (</w:t>
            </w:r>
            <w:r w:rsidRPr="00312977">
              <w:rPr>
                <w:rFonts w:ascii="Book Antiqua" w:eastAsia="Times New Roman" w:hAnsi="Book Antiqua"/>
                <w:b/>
                <w:i/>
              </w:rPr>
              <w:t>n</w:t>
            </w:r>
            <w:sdt>
              <w:sdtPr>
                <w:rPr>
                  <w:rFonts w:ascii="Book Antiqua" w:hAnsi="Book Antiqua"/>
                  <w:b/>
                </w:rPr>
                <w:tag w:val="goog_rdk_381"/>
                <w:id w:val="1466776867"/>
              </w:sdtPr>
              <w:sdtEndPr/>
              <w:sdtContent>
                <w:r w:rsidRPr="00312977">
                  <w:rPr>
                    <w:rFonts w:ascii="Book Antiqua" w:eastAsia="Times New Roman" w:hAnsi="Book Antiqua"/>
                    <w:b/>
                  </w:rPr>
                  <w:t xml:space="preserve"> </w:t>
                </w:r>
              </w:sdtContent>
            </w:sdt>
            <w:r w:rsidRPr="00312977">
              <w:rPr>
                <w:rFonts w:ascii="Book Antiqua" w:eastAsia="Times New Roman" w:hAnsi="Book Antiqua"/>
                <w:b/>
              </w:rPr>
              <w:t>=</w:t>
            </w:r>
            <w:sdt>
              <w:sdtPr>
                <w:rPr>
                  <w:rFonts w:ascii="Book Antiqua" w:hAnsi="Book Antiqua"/>
                  <w:b/>
                </w:rPr>
                <w:tag w:val="goog_rdk_382"/>
                <w:id w:val="-1317034246"/>
              </w:sdtPr>
              <w:sdtEndPr/>
              <w:sdtContent>
                <w:r w:rsidRPr="00312977">
                  <w:rPr>
                    <w:rFonts w:ascii="Book Antiqua" w:eastAsia="Times New Roman" w:hAnsi="Book Antiqua"/>
                    <w:b/>
                  </w:rPr>
                  <w:t xml:space="preserve"> </w:t>
                </w:r>
              </w:sdtContent>
            </w:sdt>
            <w:r w:rsidRPr="00312977">
              <w:rPr>
                <w:rFonts w:ascii="Book Antiqua" w:eastAsia="Times New Roman" w:hAnsi="Book Antiqua"/>
                <w:b/>
              </w:rPr>
              <w:t>35)</w:t>
            </w:r>
          </w:p>
        </w:tc>
        <w:tc>
          <w:tcPr>
            <w:tcW w:w="1640" w:type="pct"/>
            <w:tcBorders>
              <w:top w:val="single" w:sz="4" w:space="0" w:color="auto"/>
              <w:bottom w:val="single" w:sz="4" w:space="0" w:color="auto"/>
            </w:tcBorders>
          </w:tcPr>
          <w:p w14:paraId="5D9AC465" w14:textId="77777777" w:rsidR="00D01E55" w:rsidRPr="00312977" w:rsidRDefault="00D01E55" w:rsidP="00AA33BB">
            <w:pPr>
              <w:spacing w:line="360" w:lineRule="auto"/>
              <w:jc w:val="both"/>
              <w:rPr>
                <w:rFonts w:ascii="Book Antiqua" w:eastAsia="Times New Roman" w:hAnsi="Book Antiqua"/>
                <w:b/>
              </w:rPr>
            </w:pPr>
            <w:r w:rsidRPr="00312977">
              <w:rPr>
                <w:rFonts w:ascii="Book Antiqua" w:eastAsia="Times New Roman" w:hAnsi="Book Antiqua"/>
                <w:b/>
                <w:i/>
              </w:rPr>
              <w:t xml:space="preserve">H. pylori </w:t>
            </w:r>
            <w:r w:rsidRPr="00312977">
              <w:rPr>
                <w:rFonts w:ascii="Book Antiqua" w:eastAsia="Times New Roman" w:hAnsi="Book Antiqua"/>
                <w:b/>
              </w:rPr>
              <w:t>patients (</w:t>
            </w:r>
            <w:r w:rsidRPr="00312977">
              <w:rPr>
                <w:rFonts w:ascii="Book Antiqua" w:eastAsia="Times New Roman" w:hAnsi="Book Antiqua"/>
                <w:b/>
                <w:i/>
              </w:rPr>
              <w:t>n</w:t>
            </w:r>
            <w:sdt>
              <w:sdtPr>
                <w:rPr>
                  <w:rFonts w:ascii="Book Antiqua" w:hAnsi="Book Antiqua"/>
                  <w:b/>
                </w:rPr>
                <w:tag w:val="goog_rdk_383"/>
                <w:id w:val="663443736"/>
              </w:sdtPr>
              <w:sdtEndPr/>
              <w:sdtContent>
                <w:r w:rsidRPr="00312977">
                  <w:rPr>
                    <w:rFonts w:ascii="Book Antiqua" w:eastAsia="Times New Roman" w:hAnsi="Book Antiqua"/>
                    <w:b/>
                  </w:rPr>
                  <w:t xml:space="preserve"> </w:t>
                </w:r>
              </w:sdtContent>
            </w:sdt>
            <w:r w:rsidRPr="00312977">
              <w:rPr>
                <w:rFonts w:ascii="Book Antiqua" w:eastAsia="Times New Roman" w:hAnsi="Book Antiqua"/>
                <w:b/>
              </w:rPr>
              <w:t>=</w:t>
            </w:r>
            <w:sdt>
              <w:sdtPr>
                <w:rPr>
                  <w:rFonts w:ascii="Book Antiqua" w:hAnsi="Book Antiqua"/>
                  <w:b/>
                </w:rPr>
                <w:tag w:val="goog_rdk_384"/>
                <w:id w:val="1137773512"/>
              </w:sdtPr>
              <w:sdtEndPr/>
              <w:sdtContent>
                <w:r w:rsidRPr="00312977">
                  <w:rPr>
                    <w:rFonts w:ascii="Book Antiqua" w:eastAsia="Times New Roman" w:hAnsi="Book Antiqua"/>
                    <w:b/>
                  </w:rPr>
                  <w:t xml:space="preserve"> </w:t>
                </w:r>
              </w:sdtContent>
            </w:sdt>
            <w:r w:rsidRPr="00312977">
              <w:rPr>
                <w:rFonts w:ascii="Book Antiqua" w:eastAsia="Times New Roman" w:hAnsi="Book Antiqua"/>
                <w:b/>
              </w:rPr>
              <w:t>19)</w:t>
            </w:r>
          </w:p>
        </w:tc>
        <w:tc>
          <w:tcPr>
            <w:tcW w:w="941" w:type="pct"/>
            <w:tcBorders>
              <w:top w:val="single" w:sz="4" w:space="0" w:color="auto"/>
              <w:bottom w:val="single" w:sz="4" w:space="0" w:color="auto"/>
            </w:tcBorders>
          </w:tcPr>
          <w:p w14:paraId="156D39AD" w14:textId="77777777" w:rsidR="00D01E55" w:rsidRPr="00312977" w:rsidRDefault="00D01E55" w:rsidP="00AA33BB">
            <w:pPr>
              <w:spacing w:line="360" w:lineRule="auto"/>
              <w:jc w:val="both"/>
              <w:rPr>
                <w:rFonts w:ascii="Book Antiqua" w:eastAsia="Times New Roman" w:hAnsi="Book Antiqua"/>
                <w:b/>
              </w:rPr>
            </w:pPr>
            <w:r w:rsidRPr="00312977">
              <w:rPr>
                <w:rFonts w:ascii="Book Antiqua" w:eastAsia="Times New Roman" w:hAnsi="Book Antiqua"/>
                <w:b/>
              </w:rPr>
              <w:t>Control (</w:t>
            </w:r>
            <w:r w:rsidRPr="00312977">
              <w:rPr>
                <w:rFonts w:ascii="Book Antiqua" w:eastAsia="Times New Roman" w:hAnsi="Book Antiqua"/>
                <w:b/>
                <w:i/>
              </w:rPr>
              <w:t>n</w:t>
            </w:r>
            <w:sdt>
              <w:sdtPr>
                <w:rPr>
                  <w:rFonts w:ascii="Book Antiqua" w:hAnsi="Book Antiqua"/>
                  <w:b/>
                </w:rPr>
                <w:tag w:val="goog_rdk_385"/>
                <w:id w:val="982977599"/>
              </w:sdtPr>
              <w:sdtEndPr/>
              <w:sdtContent>
                <w:r w:rsidRPr="00312977">
                  <w:rPr>
                    <w:rFonts w:ascii="Book Antiqua" w:eastAsia="Times New Roman" w:hAnsi="Book Antiqua"/>
                    <w:b/>
                  </w:rPr>
                  <w:t xml:space="preserve"> </w:t>
                </w:r>
              </w:sdtContent>
            </w:sdt>
            <w:r w:rsidRPr="00312977">
              <w:rPr>
                <w:rFonts w:ascii="Book Antiqua" w:eastAsia="Times New Roman" w:hAnsi="Book Antiqua"/>
                <w:b/>
              </w:rPr>
              <w:t>=</w:t>
            </w:r>
            <w:sdt>
              <w:sdtPr>
                <w:rPr>
                  <w:rFonts w:ascii="Book Antiqua" w:hAnsi="Book Antiqua"/>
                  <w:b/>
                </w:rPr>
                <w:tag w:val="goog_rdk_386"/>
                <w:id w:val="689488383"/>
              </w:sdtPr>
              <w:sdtEndPr/>
              <w:sdtContent>
                <w:r w:rsidRPr="00312977">
                  <w:rPr>
                    <w:rFonts w:ascii="Book Antiqua" w:eastAsia="Times New Roman" w:hAnsi="Book Antiqua"/>
                    <w:b/>
                  </w:rPr>
                  <w:t xml:space="preserve"> </w:t>
                </w:r>
              </w:sdtContent>
            </w:sdt>
            <w:r w:rsidRPr="00312977">
              <w:rPr>
                <w:rFonts w:ascii="Book Antiqua" w:eastAsia="Times New Roman" w:hAnsi="Book Antiqua"/>
                <w:b/>
              </w:rPr>
              <w:t>16)</w:t>
            </w:r>
          </w:p>
        </w:tc>
      </w:tr>
      <w:tr w:rsidR="00D01E55" w:rsidRPr="00312977" w14:paraId="3976EF60" w14:textId="77777777" w:rsidTr="004A2F0F">
        <w:trPr>
          <w:trHeight w:val="320"/>
        </w:trPr>
        <w:tc>
          <w:tcPr>
            <w:tcW w:w="1559" w:type="pct"/>
            <w:tcBorders>
              <w:top w:val="single" w:sz="4" w:space="0" w:color="auto"/>
            </w:tcBorders>
          </w:tcPr>
          <w:p w14:paraId="306A8651" w14:textId="77777777" w:rsidR="00D01E55" w:rsidRPr="00312977" w:rsidRDefault="00D01E55" w:rsidP="00AA33BB">
            <w:pPr>
              <w:spacing w:line="360" w:lineRule="auto"/>
              <w:jc w:val="both"/>
              <w:rPr>
                <w:rFonts w:ascii="Book Antiqua" w:hAnsi="Book Antiqua"/>
                <w:lang w:eastAsia="zh-CN"/>
              </w:rPr>
            </w:pPr>
            <w:r w:rsidRPr="00312977">
              <w:rPr>
                <w:rFonts w:ascii="Book Antiqua" w:eastAsia="Times New Roman" w:hAnsi="Book Antiqua"/>
              </w:rPr>
              <w:t>Sex</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Borders>
              <w:top w:val="single" w:sz="4" w:space="0" w:color="auto"/>
            </w:tcBorders>
          </w:tcPr>
          <w:p w14:paraId="01AFA6FF" w14:textId="77777777" w:rsidR="00D01E55" w:rsidRPr="00312977" w:rsidRDefault="00D01E55" w:rsidP="00AA33BB">
            <w:pPr>
              <w:spacing w:line="360" w:lineRule="auto"/>
              <w:jc w:val="both"/>
              <w:rPr>
                <w:rFonts w:ascii="Book Antiqua" w:eastAsia="Times New Roman" w:hAnsi="Book Antiqua"/>
              </w:rPr>
            </w:pPr>
          </w:p>
        </w:tc>
        <w:tc>
          <w:tcPr>
            <w:tcW w:w="1640" w:type="pct"/>
            <w:tcBorders>
              <w:top w:val="single" w:sz="4" w:space="0" w:color="auto"/>
            </w:tcBorders>
          </w:tcPr>
          <w:p w14:paraId="4AA648BF" w14:textId="77777777" w:rsidR="00D01E55" w:rsidRPr="00312977" w:rsidRDefault="00D01E55" w:rsidP="00AA33BB">
            <w:pPr>
              <w:spacing w:line="360" w:lineRule="auto"/>
              <w:jc w:val="both"/>
              <w:rPr>
                <w:rFonts w:ascii="Book Antiqua" w:eastAsia="Times New Roman" w:hAnsi="Book Antiqua"/>
              </w:rPr>
            </w:pPr>
          </w:p>
        </w:tc>
        <w:tc>
          <w:tcPr>
            <w:tcW w:w="941" w:type="pct"/>
            <w:tcBorders>
              <w:top w:val="single" w:sz="4" w:space="0" w:color="auto"/>
            </w:tcBorders>
          </w:tcPr>
          <w:p w14:paraId="6841A57F"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629DEBFD" w14:textId="77777777" w:rsidTr="004A2F0F">
        <w:trPr>
          <w:trHeight w:val="320"/>
        </w:trPr>
        <w:tc>
          <w:tcPr>
            <w:tcW w:w="1559" w:type="pct"/>
          </w:tcPr>
          <w:p w14:paraId="22CA017B"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Male</w:t>
            </w:r>
          </w:p>
        </w:tc>
        <w:tc>
          <w:tcPr>
            <w:tcW w:w="859" w:type="pct"/>
          </w:tcPr>
          <w:p w14:paraId="3AA789BA"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19 (54</w:t>
            </w:r>
            <w:r w:rsidR="00D01E55" w:rsidRPr="00312977">
              <w:rPr>
                <w:rFonts w:ascii="Book Antiqua" w:eastAsia="Times New Roman" w:hAnsi="Book Antiqua"/>
              </w:rPr>
              <w:t>)</w:t>
            </w:r>
          </w:p>
        </w:tc>
        <w:tc>
          <w:tcPr>
            <w:tcW w:w="1640" w:type="pct"/>
          </w:tcPr>
          <w:p w14:paraId="485B6755"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13 (68</w:t>
            </w:r>
            <w:r w:rsidR="00D01E55" w:rsidRPr="00312977">
              <w:rPr>
                <w:rFonts w:ascii="Book Antiqua" w:eastAsia="Times New Roman" w:hAnsi="Book Antiqua"/>
              </w:rPr>
              <w:t>)</w:t>
            </w:r>
          </w:p>
        </w:tc>
        <w:tc>
          <w:tcPr>
            <w:tcW w:w="941" w:type="pct"/>
          </w:tcPr>
          <w:p w14:paraId="7597FBA5"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6 (38</w:t>
            </w:r>
            <w:r w:rsidR="00D01E55" w:rsidRPr="00312977">
              <w:rPr>
                <w:rFonts w:ascii="Book Antiqua" w:eastAsia="Times New Roman" w:hAnsi="Book Antiqua"/>
              </w:rPr>
              <w:t>)</w:t>
            </w:r>
          </w:p>
        </w:tc>
      </w:tr>
      <w:tr w:rsidR="00D01E55" w:rsidRPr="00312977" w14:paraId="42B8BE39" w14:textId="77777777" w:rsidTr="004A2F0F">
        <w:trPr>
          <w:trHeight w:val="320"/>
        </w:trPr>
        <w:tc>
          <w:tcPr>
            <w:tcW w:w="1559" w:type="pct"/>
          </w:tcPr>
          <w:p w14:paraId="5F733D46"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Female</w:t>
            </w:r>
          </w:p>
        </w:tc>
        <w:tc>
          <w:tcPr>
            <w:tcW w:w="859" w:type="pct"/>
          </w:tcPr>
          <w:p w14:paraId="630283A3"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16 (46</w:t>
            </w:r>
            <w:r w:rsidR="00D01E55" w:rsidRPr="00312977">
              <w:rPr>
                <w:rFonts w:ascii="Book Antiqua" w:eastAsia="Times New Roman" w:hAnsi="Book Antiqua"/>
              </w:rPr>
              <w:t>)</w:t>
            </w:r>
          </w:p>
        </w:tc>
        <w:tc>
          <w:tcPr>
            <w:tcW w:w="1640" w:type="pct"/>
          </w:tcPr>
          <w:p w14:paraId="728102EA"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6 (32</w:t>
            </w:r>
            <w:r w:rsidR="00D01E55" w:rsidRPr="00312977">
              <w:rPr>
                <w:rFonts w:ascii="Book Antiqua" w:eastAsia="Times New Roman" w:hAnsi="Book Antiqua"/>
              </w:rPr>
              <w:t>)</w:t>
            </w:r>
          </w:p>
        </w:tc>
        <w:tc>
          <w:tcPr>
            <w:tcW w:w="941" w:type="pct"/>
          </w:tcPr>
          <w:p w14:paraId="5A59D12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10 (62</w:t>
            </w:r>
            <w:r w:rsidR="00D01E55" w:rsidRPr="00312977">
              <w:rPr>
                <w:rFonts w:ascii="Book Antiqua" w:eastAsia="Times New Roman" w:hAnsi="Book Antiqua"/>
              </w:rPr>
              <w:t>)</w:t>
            </w:r>
          </w:p>
        </w:tc>
      </w:tr>
      <w:tr w:rsidR="00D01E55" w:rsidRPr="00312977" w14:paraId="1AF59289" w14:textId="77777777" w:rsidTr="004A2F0F">
        <w:trPr>
          <w:trHeight w:val="320"/>
        </w:trPr>
        <w:tc>
          <w:tcPr>
            <w:tcW w:w="1559" w:type="pct"/>
          </w:tcPr>
          <w:p w14:paraId="44666560"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Age</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Pr>
          <w:p w14:paraId="274BF775" w14:textId="77777777" w:rsidR="00D01E55" w:rsidRPr="00312977" w:rsidRDefault="00D01E55" w:rsidP="00AA33BB">
            <w:pPr>
              <w:spacing w:line="360" w:lineRule="auto"/>
              <w:jc w:val="both"/>
              <w:rPr>
                <w:rFonts w:ascii="Book Antiqua" w:eastAsia="Times New Roman" w:hAnsi="Book Antiqua"/>
              </w:rPr>
            </w:pPr>
          </w:p>
        </w:tc>
        <w:tc>
          <w:tcPr>
            <w:tcW w:w="1640" w:type="pct"/>
          </w:tcPr>
          <w:p w14:paraId="28610657" w14:textId="77777777" w:rsidR="00D01E55" w:rsidRPr="00312977" w:rsidRDefault="00D01E55" w:rsidP="00AA33BB">
            <w:pPr>
              <w:spacing w:line="360" w:lineRule="auto"/>
              <w:jc w:val="both"/>
              <w:rPr>
                <w:rFonts w:ascii="Book Antiqua" w:eastAsia="Times New Roman" w:hAnsi="Book Antiqua"/>
              </w:rPr>
            </w:pPr>
          </w:p>
        </w:tc>
        <w:tc>
          <w:tcPr>
            <w:tcW w:w="941" w:type="pct"/>
          </w:tcPr>
          <w:p w14:paraId="2D3D1258"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62295E3B" w14:textId="77777777" w:rsidTr="004A2F0F">
        <w:trPr>
          <w:trHeight w:val="320"/>
        </w:trPr>
        <w:tc>
          <w:tcPr>
            <w:tcW w:w="1559" w:type="pct"/>
          </w:tcPr>
          <w:p w14:paraId="5A036011"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18-40</w:t>
            </w:r>
          </w:p>
        </w:tc>
        <w:tc>
          <w:tcPr>
            <w:tcW w:w="859" w:type="pct"/>
          </w:tcPr>
          <w:p w14:paraId="4E89654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15 (43</w:t>
            </w:r>
            <w:r w:rsidR="00D01E55" w:rsidRPr="00312977">
              <w:rPr>
                <w:rFonts w:ascii="Book Antiqua" w:eastAsia="Times New Roman" w:hAnsi="Book Antiqua"/>
              </w:rPr>
              <w:t>)</w:t>
            </w:r>
          </w:p>
        </w:tc>
        <w:tc>
          <w:tcPr>
            <w:tcW w:w="1640" w:type="pct"/>
          </w:tcPr>
          <w:p w14:paraId="07FE8333"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(16</w:t>
            </w:r>
            <w:r w:rsidR="00D01E55" w:rsidRPr="00312977">
              <w:rPr>
                <w:rFonts w:ascii="Book Antiqua" w:eastAsia="Times New Roman" w:hAnsi="Book Antiqua"/>
              </w:rPr>
              <w:t>)</w:t>
            </w:r>
          </w:p>
        </w:tc>
        <w:tc>
          <w:tcPr>
            <w:tcW w:w="941" w:type="pct"/>
          </w:tcPr>
          <w:p w14:paraId="49FBF66C"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(75</w:t>
            </w:r>
            <w:r w:rsidR="00D01E55" w:rsidRPr="00312977">
              <w:rPr>
                <w:rFonts w:ascii="Book Antiqua" w:eastAsia="Times New Roman" w:hAnsi="Book Antiqua"/>
              </w:rPr>
              <w:t>)</w:t>
            </w:r>
          </w:p>
        </w:tc>
      </w:tr>
      <w:tr w:rsidR="00D01E55" w:rsidRPr="00312977" w14:paraId="282F3E74" w14:textId="77777777" w:rsidTr="004A2F0F">
        <w:trPr>
          <w:trHeight w:val="320"/>
        </w:trPr>
        <w:tc>
          <w:tcPr>
            <w:tcW w:w="1559" w:type="pct"/>
          </w:tcPr>
          <w:p w14:paraId="6810E4D5"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&gt;</w:t>
            </w:r>
            <w:r w:rsidR="005A37C6" w:rsidRPr="00312977">
              <w:rPr>
                <w:rFonts w:ascii="Book Antiqua" w:hAnsi="Book Antiqua"/>
                <w:lang w:eastAsia="zh-CN"/>
              </w:rPr>
              <w:t xml:space="preserve"> </w:t>
            </w:r>
            <w:r w:rsidRPr="00312977">
              <w:rPr>
                <w:rFonts w:ascii="Book Antiqua" w:eastAsia="Times New Roman" w:hAnsi="Book Antiqua"/>
              </w:rPr>
              <w:t>40</w:t>
            </w:r>
          </w:p>
        </w:tc>
        <w:tc>
          <w:tcPr>
            <w:tcW w:w="859" w:type="pct"/>
          </w:tcPr>
          <w:p w14:paraId="6B27B2B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20 (57</w:t>
            </w:r>
            <w:r w:rsidR="00D01E55" w:rsidRPr="00312977">
              <w:rPr>
                <w:rFonts w:ascii="Book Antiqua" w:eastAsia="Times New Roman" w:hAnsi="Book Antiqua"/>
              </w:rPr>
              <w:t>)</w:t>
            </w:r>
          </w:p>
        </w:tc>
        <w:tc>
          <w:tcPr>
            <w:tcW w:w="1640" w:type="pct"/>
          </w:tcPr>
          <w:p w14:paraId="6CFF1F0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16 (84</w:t>
            </w:r>
            <w:r w:rsidR="00D01E55" w:rsidRPr="00312977">
              <w:rPr>
                <w:rFonts w:ascii="Book Antiqua" w:eastAsia="Times New Roman" w:hAnsi="Book Antiqua"/>
              </w:rPr>
              <w:t>)</w:t>
            </w:r>
          </w:p>
        </w:tc>
        <w:tc>
          <w:tcPr>
            <w:tcW w:w="941" w:type="pct"/>
          </w:tcPr>
          <w:p w14:paraId="1256D4D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(25</w:t>
            </w:r>
            <w:r w:rsidR="00D01E55" w:rsidRPr="00312977">
              <w:rPr>
                <w:rFonts w:ascii="Book Antiqua" w:eastAsia="Times New Roman" w:hAnsi="Book Antiqua"/>
              </w:rPr>
              <w:t>)</w:t>
            </w:r>
          </w:p>
        </w:tc>
      </w:tr>
      <w:tr w:rsidR="00D01E55" w:rsidRPr="00312977" w14:paraId="61A2571E" w14:textId="77777777" w:rsidTr="004A2F0F">
        <w:trPr>
          <w:trHeight w:val="320"/>
        </w:trPr>
        <w:tc>
          <w:tcPr>
            <w:tcW w:w="1559" w:type="pct"/>
          </w:tcPr>
          <w:p w14:paraId="377BAA87"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Highest education</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Pr>
          <w:p w14:paraId="1E49D456" w14:textId="77777777" w:rsidR="00D01E55" w:rsidRPr="00312977" w:rsidRDefault="00D01E55" w:rsidP="00AA33BB">
            <w:pPr>
              <w:spacing w:line="360" w:lineRule="auto"/>
              <w:jc w:val="both"/>
              <w:rPr>
                <w:rFonts w:ascii="Book Antiqua" w:eastAsia="Times New Roman" w:hAnsi="Book Antiqua"/>
              </w:rPr>
            </w:pPr>
          </w:p>
        </w:tc>
        <w:tc>
          <w:tcPr>
            <w:tcW w:w="1640" w:type="pct"/>
          </w:tcPr>
          <w:p w14:paraId="1163B22C" w14:textId="77777777" w:rsidR="00D01E55" w:rsidRPr="00312977" w:rsidRDefault="00D01E55" w:rsidP="00AA33BB">
            <w:pPr>
              <w:spacing w:line="360" w:lineRule="auto"/>
              <w:jc w:val="both"/>
              <w:rPr>
                <w:rFonts w:ascii="Book Antiqua" w:eastAsia="Times New Roman" w:hAnsi="Book Antiqua"/>
              </w:rPr>
            </w:pPr>
          </w:p>
        </w:tc>
        <w:tc>
          <w:tcPr>
            <w:tcW w:w="941" w:type="pct"/>
          </w:tcPr>
          <w:p w14:paraId="38B70E0A"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1E07F34E" w14:textId="77777777" w:rsidTr="004A2F0F">
        <w:trPr>
          <w:trHeight w:val="320"/>
        </w:trPr>
        <w:tc>
          <w:tcPr>
            <w:tcW w:w="1559" w:type="pct"/>
          </w:tcPr>
          <w:p w14:paraId="2BF510A9"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Less than high school</w:t>
            </w:r>
          </w:p>
        </w:tc>
        <w:tc>
          <w:tcPr>
            <w:tcW w:w="859" w:type="pct"/>
          </w:tcPr>
          <w:p w14:paraId="738CF969"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(6</w:t>
            </w:r>
            <w:r w:rsidR="00D01E55" w:rsidRPr="00312977">
              <w:rPr>
                <w:rFonts w:ascii="Book Antiqua" w:eastAsia="Times New Roman" w:hAnsi="Book Antiqua"/>
              </w:rPr>
              <w:t>)</w:t>
            </w:r>
          </w:p>
        </w:tc>
        <w:tc>
          <w:tcPr>
            <w:tcW w:w="1640" w:type="pct"/>
          </w:tcPr>
          <w:p w14:paraId="02491F1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(11</w:t>
            </w:r>
            <w:r w:rsidR="00D01E55" w:rsidRPr="00312977">
              <w:rPr>
                <w:rFonts w:ascii="Book Antiqua" w:eastAsia="Times New Roman" w:hAnsi="Book Antiqua"/>
              </w:rPr>
              <w:t>)</w:t>
            </w:r>
          </w:p>
        </w:tc>
        <w:tc>
          <w:tcPr>
            <w:tcW w:w="941" w:type="pct"/>
          </w:tcPr>
          <w:p w14:paraId="4A3994A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70B1E5E7" w14:textId="77777777" w:rsidTr="004A2F0F">
        <w:trPr>
          <w:trHeight w:val="320"/>
        </w:trPr>
        <w:tc>
          <w:tcPr>
            <w:tcW w:w="1559" w:type="pct"/>
          </w:tcPr>
          <w:p w14:paraId="320DC9C2"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High school</w:t>
            </w:r>
          </w:p>
        </w:tc>
        <w:tc>
          <w:tcPr>
            <w:tcW w:w="859" w:type="pct"/>
          </w:tcPr>
          <w:p w14:paraId="5601E9D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(34</w:t>
            </w:r>
            <w:r w:rsidR="00D01E55" w:rsidRPr="00312977">
              <w:rPr>
                <w:rFonts w:ascii="Book Antiqua" w:eastAsia="Times New Roman" w:hAnsi="Book Antiqua"/>
              </w:rPr>
              <w:t>)</w:t>
            </w:r>
          </w:p>
        </w:tc>
        <w:tc>
          <w:tcPr>
            <w:tcW w:w="1640" w:type="pct"/>
          </w:tcPr>
          <w:p w14:paraId="22740F08"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11 (58</w:t>
            </w:r>
            <w:r w:rsidR="00D01E55" w:rsidRPr="00312977">
              <w:rPr>
                <w:rFonts w:ascii="Book Antiqua" w:eastAsia="Times New Roman" w:hAnsi="Book Antiqua"/>
              </w:rPr>
              <w:t>)</w:t>
            </w:r>
          </w:p>
        </w:tc>
        <w:tc>
          <w:tcPr>
            <w:tcW w:w="941" w:type="pct"/>
          </w:tcPr>
          <w:p w14:paraId="5971756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(6</w:t>
            </w:r>
            <w:r w:rsidR="00D01E55" w:rsidRPr="00312977">
              <w:rPr>
                <w:rFonts w:ascii="Book Antiqua" w:eastAsia="Times New Roman" w:hAnsi="Book Antiqua"/>
              </w:rPr>
              <w:t>)</w:t>
            </w:r>
          </w:p>
        </w:tc>
      </w:tr>
      <w:tr w:rsidR="00D01E55" w:rsidRPr="00312977" w14:paraId="4A51D6D3" w14:textId="77777777" w:rsidTr="004A2F0F">
        <w:trPr>
          <w:trHeight w:val="320"/>
        </w:trPr>
        <w:tc>
          <w:tcPr>
            <w:tcW w:w="1559" w:type="pct"/>
          </w:tcPr>
          <w:p w14:paraId="73CDC7ED"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Undergraduate</w:t>
            </w:r>
          </w:p>
        </w:tc>
        <w:tc>
          <w:tcPr>
            <w:tcW w:w="859" w:type="pct"/>
          </w:tcPr>
          <w:p w14:paraId="387BB66D"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(11</w:t>
            </w:r>
            <w:r w:rsidR="00D01E55" w:rsidRPr="00312977">
              <w:rPr>
                <w:rFonts w:ascii="Book Antiqua" w:eastAsia="Times New Roman" w:hAnsi="Book Antiqua"/>
              </w:rPr>
              <w:t>)</w:t>
            </w:r>
          </w:p>
        </w:tc>
        <w:tc>
          <w:tcPr>
            <w:tcW w:w="1640" w:type="pct"/>
          </w:tcPr>
          <w:p w14:paraId="7D1239A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(11</w:t>
            </w:r>
            <w:r w:rsidR="00D01E55" w:rsidRPr="00312977">
              <w:rPr>
                <w:rFonts w:ascii="Book Antiqua" w:eastAsia="Times New Roman" w:hAnsi="Book Antiqua"/>
              </w:rPr>
              <w:t>)</w:t>
            </w:r>
          </w:p>
        </w:tc>
        <w:tc>
          <w:tcPr>
            <w:tcW w:w="941" w:type="pct"/>
          </w:tcPr>
          <w:p w14:paraId="3F3AB580" w14:textId="77777777" w:rsidR="00D01E55" w:rsidRPr="00312977" w:rsidRDefault="00D01E55" w:rsidP="00AA33BB">
            <w:pPr>
              <w:spacing w:line="360" w:lineRule="auto"/>
              <w:jc w:val="both"/>
              <w:rPr>
                <w:rFonts w:ascii="Book Antiqua" w:hAnsi="Book Antiqua"/>
                <w:lang w:eastAsia="zh-CN"/>
              </w:rPr>
            </w:pPr>
            <w:r w:rsidRPr="00312977">
              <w:rPr>
                <w:rFonts w:ascii="Book Antiqua" w:eastAsia="Times New Roman" w:hAnsi="Book Antiqua"/>
              </w:rPr>
              <w:t>2 (13</w:t>
            </w:r>
            <w:r w:rsidR="005A37C6" w:rsidRPr="00312977">
              <w:rPr>
                <w:rFonts w:ascii="Book Antiqua" w:hAnsi="Book Antiqua"/>
                <w:lang w:eastAsia="zh-CN"/>
              </w:rPr>
              <w:t>)</w:t>
            </w:r>
          </w:p>
        </w:tc>
      </w:tr>
      <w:tr w:rsidR="00D01E55" w:rsidRPr="00312977" w14:paraId="12F849B6" w14:textId="77777777" w:rsidTr="004A2F0F">
        <w:trPr>
          <w:trHeight w:val="320"/>
        </w:trPr>
        <w:tc>
          <w:tcPr>
            <w:tcW w:w="1559" w:type="pct"/>
          </w:tcPr>
          <w:p w14:paraId="40AB4900"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Graduate</w:t>
            </w:r>
          </w:p>
        </w:tc>
        <w:tc>
          <w:tcPr>
            <w:tcW w:w="859" w:type="pct"/>
          </w:tcPr>
          <w:p w14:paraId="061C518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15 (43</w:t>
            </w:r>
            <w:r w:rsidR="00D01E55" w:rsidRPr="00312977">
              <w:rPr>
                <w:rFonts w:ascii="Book Antiqua" w:eastAsia="Times New Roman" w:hAnsi="Book Antiqua"/>
              </w:rPr>
              <w:t>)</w:t>
            </w:r>
          </w:p>
        </w:tc>
        <w:tc>
          <w:tcPr>
            <w:tcW w:w="1640" w:type="pct"/>
          </w:tcPr>
          <w:p w14:paraId="076F86CD"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(16</w:t>
            </w:r>
            <w:r w:rsidR="00D01E55" w:rsidRPr="00312977">
              <w:rPr>
                <w:rFonts w:ascii="Book Antiqua" w:eastAsia="Times New Roman" w:hAnsi="Book Antiqua"/>
              </w:rPr>
              <w:t>)</w:t>
            </w:r>
          </w:p>
        </w:tc>
        <w:tc>
          <w:tcPr>
            <w:tcW w:w="941" w:type="pct"/>
          </w:tcPr>
          <w:p w14:paraId="5C931E25"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(75</w:t>
            </w:r>
            <w:r w:rsidR="00D01E55" w:rsidRPr="00312977">
              <w:rPr>
                <w:rFonts w:ascii="Book Antiqua" w:eastAsia="Times New Roman" w:hAnsi="Book Antiqua"/>
              </w:rPr>
              <w:t>)</w:t>
            </w:r>
          </w:p>
        </w:tc>
      </w:tr>
      <w:tr w:rsidR="00D01E55" w:rsidRPr="00312977" w14:paraId="470F09A0" w14:textId="77777777" w:rsidTr="004A2F0F">
        <w:trPr>
          <w:trHeight w:val="320"/>
        </w:trPr>
        <w:tc>
          <w:tcPr>
            <w:tcW w:w="1559" w:type="pct"/>
          </w:tcPr>
          <w:p w14:paraId="5A307D8B"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Post-graduate</w:t>
            </w:r>
          </w:p>
        </w:tc>
        <w:tc>
          <w:tcPr>
            <w:tcW w:w="859" w:type="pct"/>
          </w:tcPr>
          <w:p w14:paraId="114D20B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(3</w:t>
            </w:r>
            <w:r w:rsidR="00D01E55" w:rsidRPr="00312977">
              <w:rPr>
                <w:rFonts w:ascii="Book Antiqua" w:eastAsia="Times New Roman" w:hAnsi="Book Antiqua"/>
              </w:rPr>
              <w:t>)</w:t>
            </w:r>
          </w:p>
        </w:tc>
        <w:tc>
          <w:tcPr>
            <w:tcW w:w="1640" w:type="pct"/>
          </w:tcPr>
          <w:p w14:paraId="56EC5FBF"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c>
          <w:tcPr>
            <w:tcW w:w="941" w:type="pct"/>
          </w:tcPr>
          <w:p w14:paraId="452211B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(6</w:t>
            </w:r>
            <w:r w:rsidR="00D01E55" w:rsidRPr="00312977">
              <w:rPr>
                <w:rFonts w:ascii="Book Antiqua" w:eastAsia="Times New Roman" w:hAnsi="Book Antiqua"/>
              </w:rPr>
              <w:t>)</w:t>
            </w:r>
          </w:p>
        </w:tc>
      </w:tr>
      <w:tr w:rsidR="00D01E55" w:rsidRPr="00312977" w14:paraId="4779363D" w14:textId="77777777" w:rsidTr="004A2F0F">
        <w:trPr>
          <w:trHeight w:val="320"/>
        </w:trPr>
        <w:tc>
          <w:tcPr>
            <w:tcW w:w="1559" w:type="pct"/>
          </w:tcPr>
          <w:p w14:paraId="26F11F09"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Race</w:t>
            </w:r>
            <w:r w:rsidR="005A37C6" w:rsidRPr="00312977">
              <w:rPr>
                <w:rFonts w:ascii="Book Antiqua" w:hAnsi="Book Antiqua"/>
                <w:lang w:eastAsia="zh-CN"/>
              </w:rPr>
              <w:t xml:space="preserve">, </w:t>
            </w:r>
            <w:r w:rsidR="005A37C6" w:rsidRPr="00312977">
              <w:rPr>
                <w:rFonts w:ascii="Book Antiqua" w:hAnsi="Book Antiqua"/>
                <w:i/>
                <w:lang w:eastAsia="zh-CN"/>
              </w:rPr>
              <w:t>n</w:t>
            </w:r>
            <w:r w:rsidR="005A37C6" w:rsidRPr="00312977">
              <w:rPr>
                <w:rFonts w:ascii="Book Antiqua" w:hAnsi="Book Antiqua"/>
                <w:lang w:eastAsia="zh-CN"/>
              </w:rPr>
              <w:t xml:space="preserve"> (%)</w:t>
            </w:r>
          </w:p>
        </w:tc>
        <w:tc>
          <w:tcPr>
            <w:tcW w:w="859" w:type="pct"/>
          </w:tcPr>
          <w:p w14:paraId="0B4062EE" w14:textId="77777777" w:rsidR="00D01E55" w:rsidRPr="00312977" w:rsidRDefault="00D01E55" w:rsidP="00AA33BB">
            <w:pPr>
              <w:spacing w:line="360" w:lineRule="auto"/>
              <w:jc w:val="both"/>
              <w:rPr>
                <w:rFonts w:ascii="Book Antiqua" w:eastAsia="Times New Roman" w:hAnsi="Book Antiqua"/>
              </w:rPr>
            </w:pPr>
          </w:p>
        </w:tc>
        <w:tc>
          <w:tcPr>
            <w:tcW w:w="1640" w:type="pct"/>
          </w:tcPr>
          <w:p w14:paraId="402002F4" w14:textId="77777777" w:rsidR="00D01E55" w:rsidRPr="00312977" w:rsidRDefault="00D01E55" w:rsidP="00AA33BB">
            <w:pPr>
              <w:spacing w:line="360" w:lineRule="auto"/>
              <w:jc w:val="both"/>
              <w:rPr>
                <w:rFonts w:ascii="Book Antiqua" w:eastAsia="Times New Roman" w:hAnsi="Book Antiqua"/>
              </w:rPr>
            </w:pPr>
          </w:p>
        </w:tc>
        <w:tc>
          <w:tcPr>
            <w:tcW w:w="941" w:type="pct"/>
          </w:tcPr>
          <w:p w14:paraId="271E10DA" w14:textId="77777777" w:rsidR="00D01E55" w:rsidRPr="00312977" w:rsidRDefault="00D01E55" w:rsidP="00AA33BB">
            <w:pPr>
              <w:spacing w:line="360" w:lineRule="auto"/>
              <w:jc w:val="both"/>
              <w:rPr>
                <w:rFonts w:ascii="Book Antiqua" w:eastAsia="Times New Roman" w:hAnsi="Book Antiqua"/>
              </w:rPr>
            </w:pPr>
          </w:p>
        </w:tc>
      </w:tr>
      <w:tr w:rsidR="00D01E55" w:rsidRPr="00312977" w14:paraId="7C12DFC9" w14:textId="77777777" w:rsidTr="004A2F0F">
        <w:trPr>
          <w:trHeight w:val="320"/>
        </w:trPr>
        <w:tc>
          <w:tcPr>
            <w:tcW w:w="1559" w:type="pct"/>
          </w:tcPr>
          <w:p w14:paraId="1022A119"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African American</w:t>
            </w:r>
          </w:p>
        </w:tc>
        <w:tc>
          <w:tcPr>
            <w:tcW w:w="859" w:type="pct"/>
          </w:tcPr>
          <w:p w14:paraId="1B8AF4E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8 (23</w:t>
            </w:r>
            <w:r w:rsidR="00D01E55" w:rsidRPr="00312977">
              <w:rPr>
                <w:rFonts w:ascii="Book Antiqua" w:eastAsia="Times New Roman" w:hAnsi="Book Antiqua"/>
              </w:rPr>
              <w:t>)</w:t>
            </w:r>
          </w:p>
        </w:tc>
        <w:tc>
          <w:tcPr>
            <w:tcW w:w="1640" w:type="pct"/>
          </w:tcPr>
          <w:p w14:paraId="3CE12970"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6 (32</w:t>
            </w:r>
            <w:r w:rsidR="00D01E55" w:rsidRPr="00312977">
              <w:rPr>
                <w:rFonts w:ascii="Book Antiqua" w:eastAsia="Times New Roman" w:hAnsi="Book Antiqua"/>
              </w:rPr>
              <w:t>)</w:t>
            </w:r>
          </w:p>
        </w:tc>
        <w:tc>
          <w:tcPr>
            <w:tcW w:w="941" w:type="pct"/>
          </w:tcPr>
          <w:p w14:paraId="24FF9564" w14:textId="77777777" w:rsidR="00D01E55" w:rsidRPr="00312977" w:rsidRDefault="005A37C6" w:rsidP="00AA33BB">
            <w:pPr>
              <w:spacing w:line="360" w:lineRule="auto"/>
              <w:jc w:val="both"/>
              <w:rPr>
                <w:rFonts w:ascii="Book Antiqua" w:hAnsi="Book Antiqua"/>
                <w:lang w:eastAsia="zh-CN"/>
              </w:rPr>
            </w:pPr>
            <w:r w:rsidRPr="00312977">
              <w:rPr>
                <w:rFonts w:ascii="Book Antiqua" w:eastAsia="Times New Roman" w:hAnsi="Book Antiqua"/>
              </w:rPr>
              <w:t>2 (12</w:t>
            </w:r>
            <w:r w:rsidR="00D01E55" w:rsidRPr="00312977">
              <w:rPr>
                <w:rFonts w:ascii="Book Antiqua" w:eastAsia="Times New Roman" w:hAnsi="Book Antiqua"/>
              </w:rPr>
              <w:t>)</w:t>
            </w:r>
          </w:p>
        </w:tc>
      </w:tr>
      <w:tr w:rsidR="00D01E55" w:rsidRPr="00312977" w14:paraId="4AE5DB4D" w14:textId="77777777" w:rsidTr="004A2F0F">
        <w:trPr>
          <w:trHeight w:val="320"/>
        </w:trPr>
        <w:tc>
          <w:tcPr>
            <w:tcW w:w="1559" w:type="pct"/>
          </w:tcPr>
          <w:p w14:paraId="7B2026A4"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Asian American</w:t>
            </w:r>
          </w:p>
        </w:tc>
        <w:tc>
          <w:tcPr>
            <w:tcW w:w="859" w:type="pct"/>
          </w:tcPr>
          <w:p w14:paraId="1B774EE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(6</w:t>
            </w:r>
            <w:r w:rsidR="00D01E55" w:rsidRPr="00312977">
              <w:rPr>
                <w:rFonts w:ascii="Book Antiqua" w:eastAsia="Times New Roman" w:hAnsi="Book Antiqua"/>
              </w:rPr>
              <w:t>)</w:t>
            </w:r>
          </w:p>
        </w:tc>
        <w:tc>
          <w:tcPr>
            <w:tcW w:w="1640" w:type="pct"/>
          </w:tcPr>
          <w:p w14:paraId="4B1AA7F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c>
          <w:tcPr>
            <w:tcW w:w="941" w:type="pct"/>
          </w:tcPr>
          <w:p w14:paraId="58AB9E5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2 (12</w:t>
            </w:r>
            <w:r w:rsidR="00D01E55" w:rsidRPr="00312977">
              <w:rPr>
                <w:rFonts w:ascii="Book Antiqua" w:eastAsia="Times New Roman" w:hAnsi="Book Antiqua"/>
              </w:rPr>
              <w:t>)</w:t>
            </w:r>
          </w:p>
        </w:tc>
      </w:tr>
      <w:tr w:rsidR="00D01E55" w:rsidRPr="00312977" w14:paraId="630EC4D6" w14:textId="77777777" w:rsidTr="004A2F0F">
        <w:trPr>
          <w:trHeight w:val="320"/>
        </w:trPr>
        <w:tc>
          <w:tcPr>
            <w:tcW w:w="1559" w:type="pct"/>
          </w:tcPr>
          <w:p w14:paraId="6F1AEA31"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Caucasian</w:t>
            </w:r>
          </w:p>
        </w:tc>
        <w:tc>
          <w:tcPr>
            <w:tcW w:w="859" w:type="pct"/>
          </w:tcPr>
          <w:p w14:paraId="7697561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13 (37</w:t>
            </w:r>
            <w:r w:rsidR="00D01E55" w:rsidRPr="00312977">
              <w:rPr>
                <w:rFonts w:ascii="Book Antiqua" w:eastAsia="Times New Roman" w:hAnsi="Book Antiqua"/>
              </w:rPr>
              <w:t>)</w:t>
            </w:r>
          </w:p>
        </w:tc>
        <w:tc>
          <w:tcPr>
            <w:tcW w:w="1640" w:type="pct"/>
          </w:tcPr>
          <w:p w14:paraId="26CF30D6"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(5</w:t>
            </w:r>
            <w:r w:rsidR="00D01E55" w:rsidRPr="00312977">
              <w:rPr>
                <w:rFonts w:ascii="Book Antiqua" w:eastAsia="Times New Roman" w:hAnsi="Book Antiqua"/>
              </w:rPr>
              <w:t>)</w:t>
            </w:r>
          </w:p>
        </w:tc>
        <w:tc>
          <w:tcPr>
            <w:tcW w:w="941" w:type="pct"/>
          </w:tcPr>
          <w:p w14:paraId="7591524A"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12 (75</w:t>
            </w:r>
            <w:r w:rsidR="00D01E55" w:rsidRPr="00312977">
              <w:rPr>
                <w:rFonts w:ascii="Book Antiqua" w:eastAsia="Times New Roman" w:hAnsi="Book Antiqua"/>
              </w:rPr>
              <w:t>)</w:t>
            </w:r>
          </w:p>
        </w:tc>
      </w:tr>
      <w:tr w:rsidR="00D01E55" w:rsidRPr="00312977" w14:paraId="010BA563" w14:textId="77777777" w:rsidTr="004A2F0F">
        <w:trPr>
          <w:trHeight w:val="320"/>
        </w:trPr>
        <w:tc>
          <w:tcPr>
            <w:tcW w:w="1559" w:type="pct"/>
          </w:tcPr>
          <w:p w14:paraId="48A22B92"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Non-White Hispanic</w:t>
            </w:r>
          </w:p>
        </w:tc>
        <w:tc>
          <w:tcPr>
            <w:tcW w:w="859" w:type="pct"/>
          </w:tcPr>
          <w:p w14:paraId="106E541D"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8 (23</w:t>
            </w:r>
            <w:r w:rsidR="00D01E55" w:rsidRPr="00312977">
              <w:rPr>
                <w:rFonts w:ascii="Book Antiqua" w:eastAsia="Times New Roman" w:hAnsi="Book Antiqua"/>
              </w:rPr>
              <w:t>)</w:t>
            </w:r>
          </w:p>
        </w:tc>
        <w:tc>
          <w:tcPr>
            <w:tcW w:w="1640" w:type="pct"/>
          </w:tcPr>
          <w:p w14:paraId="739D885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8 (42</w:t>
            </w:r>
            <w:r w:rsidR="00D01E55" w:rsidRPr="00312977">
              <w:rPr>
                <w:rFonts w:ascii="Book Antiqua" w:eastAsia="Times New Roman" w:hAnsi="Book Antiqua"/>
              </w:rPr>
              <w:t>)</w:t>
            </w:r>
          </w:p>
        </w:tc>
        <w:tc>
          <w:tcPr>
            <w:tcW w:w="941" w:type="pct"/>
          </w:tcPr>
          <w:p w14:paraId="7D8561F3"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78452522" w14:textId="77777777" w:rsidTr="004A2F0F">
        <w:trPr>
          <w:trHeight w:val="320"/>
        </w:trPr>
        <w:tc>
          <w:tcPr>
            <w:tcW w:w="1559" w:type="pct"/>
          </w:tcPr>
          <w:p w14:paraId="36D46F0D" w14:textId="77777777" w:rsidR="00D01E55" w:rsidRPr="00312977" w:rsidRDefault="00D01E55" w:rsidP="00AA33BB">
            <w:pPr>
              <w:spacing w:line="360" w:lineRule="auto"/>
              <w:ind w:firstLineChars="100" w:firstLine="240"/>
              <w:jc w:val="both"/>
              <w:rPr>
                <w:rFonts w:ascii="Book Antiqua" w:eastAsia="Times New Roman" w:hAnsi="Book Antiqua"/>
              </w:rPr>
            </w:pPr>
            <w:r w:rsidRPr="00312977">
              <w:rPr>
                <w:rFonts w:ascii="Book Antiqua" w:eastAsia="Times New Roman" w:hAnsi="Book Antiqua"/>
              </w:rPr>
              <w:t>Other</w:t>
            </w:r>
          </w:p>
        </w:tc>
        <w:tc>
          <w:tcPr>
            <w:tcW w:w="859" w:type="pct"/>
          </w:tcPr>
          <w:p w14:paraId="0EB52662"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(9</w:t>
            </w:r>
            <w:r w:rsidR="00D01E55" w:rsidRPr="00312977">
              <w:rPr>
                <w:rFonts w:ascii="Book Antiqua" w:eastAsia="Times New Roman" w:hAnsi="Book Antiqua"/>
              </w:rPr>
              <w:t>)</w:t>
            </w:r>
          </w:p>
        </w:tc>
        <w:tc>
          <w:tcPr>
            <w:tcW w:w="1640" w:type="pct"/>
          </w:tcPr>
          <w:p w14:paraId="568E48A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3 (16</w:t>
            </w:r>
            <w:r w:rsidR="00D01E55" w:rsidRPr="00312977">
              <w:rPr>
                <w:rFonts w:ascii="Book Antiqua" w:eastAsia="Times New Roman" w:hAnsi="Book Antiqua"/>
              </w:rPr>
              <w:t>)</w:t>
            </w:r>
          </w:p>
        </w:tc>
        <w:tc>
          <w:tcPr>
            <w:tcW w:w="941" w:type="pct"/>
          </w:tcPr>
          <w:p w14:paraId="2B87153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72557719" w14:textId="77777777" w:rsidTr="004A2F0F">
        <w:trPr>
          <w:trHeight w:val="320"/>
        </w:trPr>
        <w:tc>
          <w:tcPr>
            <w:tcW w:w="1559" w:type="pct"/>
          </w:tcPr>
          <w:p w14:paraId="0FAE80DE"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Smoker</w:t>
            </w:r>
          </w:p>
        </w:tc>
        <w:tc>
          <w:tcPr>
            <w:tcW w:w="859" w:type="pct"/>
          </w:tcPr>
          <w:p w14:paraId="34926D56"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5 (14</w:t>
            </w:r>
            <w:r w:rsidR="00D01E55" w:rsidRPr="00312977">
              <w:rPr>
                <w:rFonts w:ascii="Book Antiqua" w:eastAsia="Times New Roman" w:hAnsi="Book Antiqua"/>
              </w:rPr>
              <w:t>)</w:t>
            </w:r>
          </w:p>
        </w:tc>
        <w:tc>
          <w:tcPr>
            <w:tcW w:w="1640" w:type="pct"/>
          </w:tcPr>
          <w:p w14:paraId="707947E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(21</w:t>
            </w:r>
            <w:r w:rsidR="00D01E55" w:rsidRPr="00312977">
              <w:rPr>
                <w:rFonts w:ascii="Book Antiqua" w:eastAsia="Times New Roman" w:hAnsi="Book Antiqua"/>
              </w:rPr>
              <w:t>)</w:t>
            </w:r>
          </w:p>
        </w:tc>
        <w:tc>
          <w:tcPr>
            <w:tcW w:w="941" w:type="pct"/>
          </w:tcPr>
          <w:p w14:paraId="77C8EDB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(6</w:t>
            </w:r>
            <w:r w:rsidR="00D01E55" w:rsidRPr="00312977">
              <w:rPr>
                <w:rFonts w:ascii="Book Antiqua" w:eastAsia="Times New Roman" w:hAnsi="Book Antiqua"/>
              </w:rPr>
              <w:t>)</w:t>
            </w:r>
          </w:p>
        </w:tc>
      </w:tr>
      <w:tr w:rsidR="00D01E55" w:rsidRPr="00312977" w14:paraId="54B57837" w14:textId="77777777" w:rsidTr="004A2F0F">
        <w:trPr>
          <w:trHeight w:val="320"/>
        </w:trPr>
        <w:tc>
          <w:tcPr>
            <w:tcW w:w="1559" w:type="pct"/>
          </w:tcPr>
          <w:p w14:paraId="53C6FBA2"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 xml:space="preserve">Past </w:t>
            </w:r>
            <w:r w:rsidRPr="00312977">
              <w:rPr>
                <w:rFonts w:ascii="Book Antiqua" w:eastAsia="Times New Roman" w:hAnsi="Book Antiqua"/>
                <w:i/>
              </w:rPr>
              <w:t>H. pylori</w:t>
            </w:r>
            <w:r w:rsidRPr="00312977">
              <w:rPr>
                <w:rFonts w:ascii="Book Antiqua" w:eastAsia="Times New Roman" w:hAnsi="Book Antiqua"/>
              </w:rPr>
              <w:t xml:space="preserve"> treatment</w:t>
            </w:r>
          </w:p>
        </w:tc>
        <w:tc>
          <w:tcPr>
            <w:tcW w:w="859" w:type="pct"/>
          </w:tcPr>
          <w:p w14:paraId="13B051F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(3</w:t>
            </w:r>
            <w:r w:rsidR="00D01E55" w:rsidRPr="00312977">
              <w:rPr>
                <w:rFonts w:ascii="Book Antiqua" w:eastAsia="Times New Roman" w:hAnsi="Book Antiqua"/>
              </w:rPr>
              <w:t>)</w:t>
            </w:r>
          </w:p>
        </w:tc>
        <w:tc>
          <w:tcPr>
            <w:tcW w:w="1640" w:type="pct"/>
          </w:tcPr>
          <w:p w14:paraId="6E444717"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(5</w:t>
            </w:r>
            <w:r w:rsidR="00D01E55" w:rsidRPr="00312977">
              <w:rPr>
                <w:rFonts w:ascii="Book Antiqua" w:eastAsia="Times New Roman" w:hAnsi="Book Antiqua"/>
              </w:rPr>
              <w:t>)</w:t>
            </w:r>
          </w:p>
        </w:tc>
        <w:tc>
          <w:tcPr>
            <w:tcW w:w="941" w:type="pct"/>
          </w:tcPr>
          <w:p w14:paraId="4C683491"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59FC6B95" w14:textId="77777777" w:rsidTr="004A2F0F">
        <w:trPr>
          <w:trHeight w:val="320"/>
        </w:trPr>
        <w:tc>
          <w:tcPr>
            <w:tcW w:w="1559" w:type="pct"/>
          </w:tcPr>
          <w:p w14:paraId="50D1B224"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Duodenal ulcer</w:t>
            </w:r>
          </w:p>
        </w:tc>
        <w:tc>
          <w:tcPr>
            <w:tcW w:w="859" w:type="pct"/>
          </w:tcPr>
          <w:p w14:paraId="17ABF8F4"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(3</w:t>
            </w:r>
            <w:r w:rsidR="00D01E55" w:rsidRPr="00312977">
              <w:rPr>
                <w:rFonts w:ascii="Book Antiqua" w:eastAsia="Times New Roman" w:hAnsi="Book Antiqua"/>
              </w:rPr>
              <w:t>)</w:t>
            </w:r>
          </w:p>
        </w:tc>
        <w:tc>
          <w:tcPr>
            <w:tcW w:w="1640" w:type="pct"/>
          </w:tcPr>
          <w:p w14:paraId="3B7A755E"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 (5</w:t>
            </w:r>
            <w:r w:rsidR="00D01E55" w:rsidRPr="00312977">
              <w:rPr>
                <w:rFonts w:ascii="Book Antiqua" w:eastAsia="Times New Roman" w:hAnsi="Book Antiqua"/>
              </w:rPr>
              <w:t>)</w:t>
            </w:r>
          </w:p>
        </w:tc>
        <w:tc>
          <w:tcPr>
            <w:tcW w:w="941" w:type="pct"/>
          </w:tcPr>
          <w:p w14:paraId="63F570FC"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0 (0</w:t>
            </w:r>
            <w:r w:rsidR="00D01E55" w:rsidRPr="00312977">
              <w:rPr>
                <w:rFonts w:ascii="Book Antiqua" w:eastAsia="Times New Roman" w:hAnsi="Book Antiqua"/>
              </w:rPr>
              <w:t>)</w:t>
            </w:r>
          </w:p>
        </w:tc>
      </w:tr>
      <w:tr w:rsidR="00D01E55" w:rsidRPr="00312977" w14:paraId="2A09A0F4" w14:textId="77777777" w:rsidTr="004A2F0F">
        <w:trPr>
          <w:trHeight w:val="320"/>
        </w:trPr>
        <w:tc>
          <w:tcPr>
            <w:tcW w:w="1559" w:type="pct"/>
          </w:tcPr>
          <w:p w14:paraId="43B80C85" w14:textId="77777777" w:rsidR="00D01E55" w:rsidRPr="00312977" w:rsidRDefault="00D01E55" w:rsidP="00AA33BB">
            <w:pPr>
              <w:spacing w:line="360" w:lineRule="auto"/>
              <w:jc w:val="both"/>
              <w:rPr>
                <w:rFonts w:ascii="Book Antiqua" w:eastAsia="Times New Roman" w:hAnsi="Book Antiqua"/>
              </w:rPr>
            </w:pPr>
            <w:r w:rsidRPr="00312977">
              <w:rPr>
                <w:rFonts w:ascii="Book Antiqua" w:eastAsia="Times New Roman" w:hAnsi="Book Antiqua"/>
              </w:rPr>
              <w:t>Non-ulcer dyspepsia</w:t>
            </w:r>
          </w:p>
        </w:tc>
        <w:tc>
          <w:tcPr>
            <w:tcW w:w="859" w:type="pct"/>
          </w:tcPr>
          <w:p w14:paraId="06C5188C"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14 (40</w:t>
            </w:r>
            <w:r w:rsidR="00D01E55" w:rsidRPr="00312977">
              <w:rPr>
                <w:rFonts w:ascii="Book Antiqua" w:eastAsia="Times New Roman" w:hAnsi="Book Antiqua"/>
              </w:rPr>
              <w:t>)</w:t>
            </w:r>
          </w:p>
        </w:tc>
        <w:tc>
          <w:tcPr>
            <w:tcW w:w="1640" w:type="pct"/>
          </w:tcPr>
          <w:p w14:paraId="524B583F"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10 (53</w:t>
            </w:r>
            <w:r w:rsidR="00D01E55" w:rsidRPr="00312977">
              <w:rPr>
                <w:rFonts w:ascii="Book Antiqua" w:eastAsia="Times New Roman" w:hAnsi="Book Antiqua"/>
              </w:rPr>
              <w:t>)</w:t>
            </w:r>
          </w:p>
        </w:tc>
        <w:tc>
          <w:tcPr>
            <w:tcW w:w="941" w:type="pct"/>
          </w:tcPr>
          <w:p w14:paraId="2F855B3B" w14:textId="77777777" w:rsidR="00D01E55" w:rsidRPr="00312977" w:rsidRDefault="005A37C6" w:rsidP="00AA33BB">
            <w:pPr>
              <w:spacing w:line="360" w:lineRule="auto"/>
              <w:jc w:val="both"/>
              <w:rPr>
                <w:rFonts w:ascii="Book Antiqua" w:eastAsia="Times New Roman" w:hAnsi="Book Antiqua"/>
              </w:rPr>
            </w:pPr>
            <w:r w:rsidRPr="00312977">
              <w:rPr>
                <w:rFonts w:ascii="Book Antiqua" w:eastAsia="Times New Roman" w:hAnsi="Book Antiqua"/>
              </w:rPr>
              <w:t>4 (25</w:t>
            </w:r>
            <w:r w:rsidR="00D01E55" w:rsidRPr="00312977">
              <w:rPr>
                <w:rFonts w:ascii="Book Antiqua" w:eastAsia="Times New Roman" w:hAnsi="Book Antiqua"/>
              </w:rPr>
              <w:t>)</w:t>
            </w:r>
          </w:p>
        </w:tc>
      </w:tr>
    </w:tbl>
    <w:p w14:paraId="4E708529" w14:textId="77777777" w:rsidR="005A37C6" w:rsidRPr="00312977" w:rsidRDefault="005A37C6" w:rsidP="00AA33BB">
      <w:pPr>
        <w:spacing w:line="360" w:lineRule="auto"/>
        <w:jc w:val="both"/>
        <w:rPr>
          <w:rFonts w:ascii="Book Antiqua" w:hAnsi="Book Antiqua"/>
          <w:lang w:eastAsia="zh-CN"/>
        </w:rPr>
      </w:pPr>
      <w:r w:rsidRPr="00312977">
        <w:rPr>
          <w:rFonts w:ascii="Book Antiqua" w:eastAsia="Book Antiqua" w:hAnsi="Book Antiqua" w:cs="Book Antiqua"/>
          <w:i/>
          <w:iCs/>
          <w:color w:val="000000"/>
        </w:rPr>
        <w:t>H. pylori</w:t>
      </w:r>
      <w:r w:rsidRPr="00312977">
        <w:rPr>
          <w:rFonts w:ascii="Book Antiqua" w:hAnsi="Book Antiqua" w:cs="Book Antiqua"/>
          <w:iCs/>
          <w:color w:val="000000"/>
          <w:lang w:eastAsia="zh-CN"/>
        </w:rPr>
        <w:t>:</w:t>
      </w:r>
      <w:r w:rsidRPr="00312977">
        <w:rPr>
          <w:rFonts w:ascii="Book Antiqua" w:eastAsia="Book Antiqua" w:hAnsi="Book Antiqua" w:cs="Book Antiqua"/>
          <w:i/>
          <w:iCs/>
          <w:color w:val="000000"/>
        </w:rPr>
        <w:t xml:space="preserve"> Helicobacter pylori</w:t>
      </w:r>
      <w:r w:rsidRPr="00312977">
        <w:rPr>
          <w:rFonts w:ascii="Book Antiqua" w:hAnsi="Book Antiqua" w:cs="Book Antiqua"/>
          <w:iCs/>
          <w:color w:val="000000"/>
          <w:lang w:eastAsia="zh-CN"/>
        </w:rPr>
        <w:t>.</w:t>
      </w:r>
    </w:p>
    <w:p w14:paraId="4DB14B89" w14:textId="77777777" w:rsidR="00D01E55" w:rsidRPr="00312977" w:rsidRDefault="00D01E55" w:rsidP="00AA33BB">
      <w:pPr>
        <w:spacing w:line="360" w:lineRule="auto"/>
        <w:jc w:val="both"/>
        <w:rPr>
          <w:rFonts w:ascii="Book Antiqua" w:eastAsia="Times New Roman" w:hAnsi="Book Antiqua"/>
        </w:rPr>
      </w:pPr>
    </w:p>
    <w:p w14:paraId="25ABB837" w14:textId="77777777" w:rsidR="00D01E55" w:rsidRPr="00312977" w:rsidRDefault="00D01E55" w:rsidP="00AA33BB">
      <w:pPr>
        <w:spacing w:line="360" w:lineRule="auto"/>
        <w:jc w:val="both"/>
        <w:rPr>
          <w:rFonts w:ascii="Book Antiqua" w:eastAsia="Times New Roman" w:hAnsi="Book Antiqua"/>
        </w:rPr>
      </w:pPr>
    </w:p>
    <w:p w14:paraId="47C6C99B" w14:textId="77777777" w:rsidR="00A77B3E" w:rsidRPr="00312977" w:rsidRDefault="00A77B3E" w:rsidP="00AA33BB">
      <w:pPr>
        <w:spacing w:line="360" w:lineRule="auto"/>
        <w:jc w:val="both"/>
        <w:rPr>
          <w:rFonts w:ascii="Book Antiqua" w:hAnsi="Book Antiqua"/>
          <w:lang w:eastAsia="zh-CN"/>
        </w:rPr>
      </w:pPr>
    </w:p>
    <w:sectPr w:rsidR="00A77B3E" w:rsidRPr="003129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DB16" w14:textId="77777777" w:rsidR="007E4081" w:rsidRDefault="007E4081" w:rsidP="00D1284D">
      <w:r>
        <w:separator/>
      </w:r>
    </w:p>
  </w:endnote>
  <w:endnote w:type="continuationSeparator" w:id="0">
    <w:p w14:paraId="6FEE4033" w14:textId="77777777" w:rsidR="007E4081" w:rsidRDefault="007E4081" w:rsidP="00D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382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3C203D" w14:textId="77777777" w:rsidR="00F046C1" w:rsidRPr="005610FD" w:rsidRDefault="00F046C1">
            <w:pPr>
              <w:pStyle w:val="a5"/>
              <w:jc w:val="right"/>
              <w:rPr>
                <w:rFonts w:ascii="Book Antiqua" w:hAnsi="Book Antiqua"/>
                <w:sz w:val="24"/>
                <w:szCs w:val="24"/>
              </w:rPr>
            </w:pPr>
            <w:r w:rsidRPr="005610FD">
              <w:rPr>
                <w:rFonts w:ascii="Book Antiqua" w:hAnsi="Book Antiqua"/>
                <w:sz w:val="24"/>
                <w:szCs w:val="24"/>
                <w:lang w:val="zh-CN" w:eastAsia="zh-CN"/>
              </w:rPr>
              <w:t xml:space="preserve"> </w:t>
            </w:r>
            <w:r w:rsidRPr="005610FD">
              <w:rPr>
                <w:rFonts w:ascii="Book Antiqua" w:hAnsi="Book Antiqua"/>
                <w:b/>
                <w:bCs/>
                <w:sz w:val="24"/>
                <w:szCs w:val="24"/>
              </w:rPr>
              <w:fldChar w:fldCharType="begin"/>
            </w:r>
            <w:r w:rsidRPr="005610FD">
              <w:rPr>
                <w:rFonts w:ascii="Book Antiqua" w:hAnsi="Book Antiqua"/>
                <w:b/>
                <w:bCs/>
                <w:sz w:val="24"/>
                <w:szCs w:val="24"/>
              </w:rPr>
              <w:instrText>PAGE</w:instrText>
            </w:r>
            <w:r w:rsidRPr="005610FD">
              <w:rPr>
                <w:rFonts w:ascii="Book Antiqua" w:hAnsi="Book Antiqua"/>
                <w:b/>
                <w:bCs/>
                <w:sz w:val="24"/>
                <w:szCs w:val="24"/>
              </w:rPr>
              <w:fldChar w:fldCharType="separate"/>
            </w:r>
            <w:r w:rsidR="00D04DD6">
              <w:rPr>
                <w:rFonts w:ascii="Book Antiqua" w:hAnsi="Book Antiqua"/>
                <w:b/>
                <w:bCs/>
                <w:noProof/>
                <w:sz w:val="24"/>
                <w:szCs w:val="24"/>
              </w:rPr>
              <w:t>40</w:t>
            </w:r>
            <w:r w:rsidRPr="005610FD">
              <w:rPr>
                <w:rFonts w:ascii="Book Antiqua" w:hAnsi="Book Antiqua"/>
                <w:b/>
                <w:bCs/>
                <w:sz w:val="24"/>
                <w:szCs w:val="24"/>
              </w:rPr>
              <w:fldChar w:fldCharType="end"/>
            </w:r>
            <w:r w:rsidRPr="005610FD">
              <w:rPr>
                <w:rFonts w:ascii="Book Antiqua" w:hAnsi="Book Antiqua"/>
                <w:sz w:val="24"/>
                <w:szCs w:val="24"/>
                <w:lang w:val="zh-CN" w:eastAsia="zh-CN"/>
              </w:rPr>
              <w:t xml:space="preserve"> / </w:t>
            </w:r>
            <w:r w:rsidRPr="005610FD">
              <w:rPr>
                <w:rFonts w:ascii="Book Antiqua" w:hAnsi="Book Antiqua"/>
                <w:b/>
                <w:bCs/>
                <w:sz w:val="24"/>
                <w:szCs w:val="24"/>
              </w:rPr>
              <w:fldChar w:fldCharType="begin"/>
            </w:r>
            <w:r w:rsidRPr="005610FD">
              <w:rPr>
                <w:rFonts w:ascii="Book Antiqua" w:hAnsi="Book Antiqua"/>
                <w:b/>
                <w:bCs/>
                <w:sz w:val="24"/>
                <w:szCs w:val="24"/>
              </w:rPr>
              <w:instrText>NUMPAGES</w:instrText>
            </w:r>
            <w:r w:rsidRPr="005610FD">
              <w:rPr>
                <w:rFonts w:ascii="Book Antiqua" w:hAnsi="Book Antiqua"/>
                <w:b/>
                <w:bCs/>
                <w:sz w:val="24"/>
                <w:szCs w:val="24"/>
              </w:rPr>
              <w:fldChar w:fldCharType="separate"/>
            </w:r>
            <w:r w:rsidR="00D04DD6">
              <w:rPr>
                <w:rFonts w:ascii="Book Antiqua" w:hAnsi="Book Antiqua"/>
                <w:b/>
                <w:bCs/>
                <w:noProof/>
                <w:sz w:val="24"/>
                <w:szCs w:val="24"/>
              </w:rPr>
              <w:t>50</w:t>
            </w:r>
            <w:r w:rsidRPr="005610FD">
              <w:rPr>
                <w:rFonts w:ascii="Book Antiqua" w:hAnsi="Book Antiqua"/>
                <w:b/>
                <w:bCs/>
                <w:sz w:val="24"/>
                <w:szCs w:val="24"/>
              </w:rPr>
              <w:fldChar w:fldCharType="end"/>
            </w:r>
          </w:p>
        </w:sdtContent>
      </w:sdt>
    </w:sdtContent>
  </w:sdt>
  <w:p w14:paraId="61AD8EC9" w14:textId="77777777" w:rsidR="00F046C1" w:rsidRDefault="00F046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8A10" w14:textId="77777777" w:rsidR="007E4081" w:rsidRDefault="007E4081" w:rsidP="00D1284D">
      <w:r>
        <w:separator/>
      </w:r>
    </w:p>
  </w:footnote>
  <w:footnote w:type="continuationSeparator" w:id="0">
    <w:p w14:paraId="43F4C16C" w14:textId="77777777" w:rsidR="007E4081" w:rsidRDefault="007E4081" w:rsidP="00D1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9DF"/>
    <w:rsid w:val="00054202"/>
    <w:rsid w:val="00065FAC"/>
    <w:rsid w:val="00126CB3"/>
    <w:rsid w:val="001863FA"/>
    <w:rsid w:val="001F5D75"/>
    <w:rsid w:val="002547A5"/>
    <w:rsid w:val="00257CEC"/>
    <w:rsid w:val="002D5D66"/>
    <w:rsid w:val="002F2374"/>
    <w:rsid w:val="00312977"/>
    <w:rsid w:val="003416E8"/>
    <w:rsid w:val="003744D4"/>
    <w:rsid w:val="0038622C"/>
    <w:rsid w:val="003B33C7"/>
    <w:rsid w:val="003B3427"/>
    <w:rsid w:val="003D198F"/>
    <w:rsid w:val="003E6C06"/>
    <w:rsid w:val="003E775B"/>
    <w:rsid w:val="003F28FA"/>
    <w:rsid w:val="00422955"/>
    <w:rsid w:val="00495FA1"/>
    <w:rsid w:val="004A2F0F"/>
    <w:rsid w:val="004A6B8D"/>
    <w:rsid w:val="00501EB0"/>
    <w:rsid w:val="0051090D"/>
    <w:rsid w:val="005610FD"/>
    <w:rsid w:val="005A37C6"/>
    <w:rsid w:val="00664C5F"/>
    <w:rsid w:val="006A4BAD"/>
    <w:rsid w:val="006F46D6"/>
    <w:rsid w:val="00746A8D"/>
    <w:rsid w:val="00750D68"/>
    <w:rsid w:val="007A7993"/>
    <w:rsid w:val="007C2181"/>
    <w:rsid w:val="007D6003"/>
    <w:rsid w:val="007E4081"/>
    <w:rsid w:val="008329EE"/>
    <w:rsid w:val="00832EC9"/>
    <w:rsid w:val="00856B2F"/>
    <w:rsid w:val="00893FBA"/>
    <w:rsid w:val="00895804"/>
    <w:rsid w:val="008D5425"/>
    <w:rsid w:val="00A21670"/>
    <w:rsid w:val="00A77B3E"/>
    <w:rsid w:val="00A82B45"/>
    <w:rsid w:val="00AA33BB"/>
    <w:rsid w:val="00B410A2"/>
    <w:rsid w:val="00BA6751"/>
    <w:rsid w:val="00CA2A55"/>
    <w:rsid w:val="00CF092F"/>
    <w:rsid w:val="00CF35C1"/>
    <w:rsid w:val="00D01E55"/>
    <w:rsid w:val="00D04DD6"/>
    <w:rsid w:val="00D05F5B"/>
    <w:rsid w:val="00D1284D"/>
    <w:rsid w:val="00D26A6A"/>
    <w:rsid w:val="00D66723"/>
    <w:rsid w:val="00D6712B"/>
    <w:rsid w:val="00DD4195"/>
    <w:rsid w:val="00DD6A5C"/>
    <w:rsid w:val="00E30E01"/>
    <w:rsid w:val="00E50273"/>
    <w:rsid w:val="00E901A0"/>
    <w:rsid w:val="00EB41B6"/>
    <w:rsid w:val="00F046C1"/>
    <w:rsid w:val="00F308AA"/>
    <w:rsid w:val="00F60212"/>
    <w:rsid w:val="00F65EAF"/>
    <w:rsid w:val="00FC696D"/>
    <w:rsid w:val="00FE732E"/>
    <w:rsid w:val="00FF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984CB"/>
  <w15:docId w15:val="{8D4CBCE3-23AD-4CE6-BE80-37F6F463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6A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header"/>
    <w:basedOn w:val="a"/>
    <w:link w:val="a4"/>
    <w:rsid w:val="00D128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284D"/>
    <w:rPr>
      <w:sz w:val="18"/>
      <w:szCs w:val="18"/>
    </w:rPr>
  </w:style>
  <w:style w:type="paragraph" w:styleId="a5">
    <w:name w:val="footer"/>
    <w:basedOn w:val="a"/>
    <w:link w:val="a6"/>
    <w:uiPriority w:val="99"/>
    <w:rsid w:val="00D1284D"/>
    <w:pPr>
      <w:tabs>
        <w:tab w:val="center" w:pos="4153"/>
        <w:tab w:val="right" w:pos="8306"/>
      </w:tabs>
      <w:snapToGrid w:val="0"/>
    </w:pPr>
    <w:rPr>
      <w:sz w:val="18"/>
      <w:szCs w:val="18"/>
    </w:rPr>
  </w:style>
  <w:style w:type="character" w:customStyle="1" w:styleId="a6">
    <w:name w:val="页脚 字符"/>
    <w:basedOn w:val="a0"/>
    <w:link w:val="a5"/>
    <w:uiPriority w:val="99"/>
    <w:rsid w:val="00D1284D"/>
    <w:rPr>
      <w:sz w:val="18"/>
      <w:szCs w:val="18"/>
    </w:rPr>
  </w:style>
  <w:style w:type="paragraph" w:styleId="a7">
    <w:name w:val="Balloon Text"/>
    <w:basedOn w:val="a"/>
    <w:link w:val="a8"/>
    <w:rsid w:val="00D1284D"/>
    <w:rPr>
      <w:sz w:val="18"/>
      <w:szCs w:val="18"/>
    </w:rPr>
  </w:style>
  <w:style w:type="character" w:customStyle="1" w:styleId="a8">
    <w:name w:val="批注框文本 字符"/>
    <w:basedOn w:val="a0"/>
    <w:link w:val="a7"/>
    <w:rsid w:val="00D1284D"/>
    <w:rPr>
      <w:sz w:val="18"/>
      <w:szCs w:val="18"/>
    </w:rPr>
  </w:style>
  <w:style w:type="character" w:customStyle="1" w:styleId="dxdefaultcursor">
    <w:name w:val="dxdefaultcursor"/>
    <w:basedOn w:val="a0"/>
    <w:rsid w:val="00D66723"/>
  </w:style>
  <w:style w:type="character" w:customStyle="1" w:styleId="jlqj4b">
    <w:name w:val="jlqj4b"/>
    <w:basedOn w:val="a0"/>
    <w:rsid w:val="003F28FA"/>
  </w:style>
  <w:style w:type="character" w:styleId="a9">
    <w:name w:val="annotation reference"/>
    <w:basedOn w:val="a0"/>
    <w:rsid w:val="007D6003"/>
    <w:rPr>
      <w:sz w:val="21"/>
      <w:szCs w:val="21"/>
    </w:rPr>
  </w:style>
  <w:style w:type="paragraph" w:styleId="aa">
    <w:name w:val="annotation text"/>
    <w:basedOn w:val="a"/>
    <w:link w:val="ab"/>
    <w:rsid w:val="007D6003"/>
  </w:style>
  <w:style w:type="character" w:customStyle="1" w:styleId="ab">
    <w:name w:val="批注文字 字符"/>
    <w:basedOn w:val="a0"/>
    <w:link w:val="aa"/>
    <w:rsid w:val="007D6003"/>
    <w:rPr>
      <w:sz w:val="24"/>
      <w:szCs w:val="24"/>
    </w:rPr>
  </w:style>
  <w:style w:type="paragraph" w:styleId="ac">
    <w:name w:val="annotation subject"/>
    <w:basedOn w:val="aa"/>
    <w:next w:val="aa"/>
    <w:link w:val="ad"/>
    <w:rsid w:val="007D6003"/>
    <w:rPr>
      <w:b/>
      <w:bCs/>
    </w:rPr>
  </w:style>
  <w:style w:type="character" w:customStyle="1" w:styleId="ad">
    <w:name w:val="批注主题 字符"/>
    <w:basedOn w:val="ab"/>
    <w:link w:val="ac"/>
    <w:rsid w:val="007D6003"/>
    <w:rPr>
      <w:b/>
      <w:bCs/>
      <w:sz w:val="24"/>
      <w:szCs w:val="24"/>
    </w:rPr>
  </w:style>
  <w:style w:type="character" w:styleId="ae">
    <w:name w:val="Hyperlink"/>
    <w:basedOn w:val="a0"/>
    <w:uiPriority w:val="99"/>
    <w:unhideWhenUsed/>
    <w:rsid w:val="003E7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sterrettJD/H-pylori-microbiome-analysis"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CRAN.R-project.org/package=vega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50</Pages>
  <Words>12972</Words>
  <Characters>73942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phadtare</dc:creator>
  <cp:lastModifiedBy>jiaping yan</cp:lastModifiedBy>
  <cp:revision>12</cp:revision>
  <dcterms:created xsi:type="dcterms:W3CDTF">2021-08-11T10:38:00Z</dcterms:created>
  <dcterms:modified xsi:type="dcterms:W3CDTF">2021-08-13T09:29:00Z</dcterms:modified>
</cp:coreProperties>
</file>