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6B94" w14:textId="77777777" w:rsidR="00A77B3E" w:rsidRDefault="00D42FD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0DDFE376" w14:textId="77777777" w:rsidR="00A77B3E" w:rsidRDefault="00D42F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66639</w:t>
      </w:r>
    </w:p>
    <w:p w14:paraId="6125DF69" w14:textId="77777777" w:rsidR="00A77B3E" w:rsidRDefault="00D42FD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4F8AC2B" w14:textId="77777777" w:rsidR="00A77B3E" w:rsidRDefault="00A77B3E">
      <w:pPr>
        <w:spacing w:line="360" w:lineRule="auto"/>
        <w:jc w:val="both"/>
      </w:pPr>
    </w:p>
    <w:p w14:paraId="52F1AC1C" w14:textId="77777777" w:rsidR="00A77B3E" w:rsidRDefault="00D42FD2">
      <w:pPr>
        <w:spacing w:line="360" w:lineRule="auto"/>
        <w:jc w:val="both"/>
      </w:pPr>
      <w:bookmarkStart w:id="0" w:name="OLE_LINK199"/>
      <w:bookmarkStart w:id="1" w:name="OLE_LINK200"/>
      <w:r>
        <w:rPr>
          <w:rFonts w:ascii="Book Antiqua" w:eastAsia="Book Antiqua" w:hAnsi="Book Antiqua" w:cs="Book Antiqua"/>
          <w:b/>
          <w:bCs/>
          <w:color w:val="000000"/>
        </w:rPr>
        <w:t>Lipid lowering in patients 75 years and older</w:t>
      </w:r>
    </w:p>
    <w:bookmarkEnd w:id="0"/>
    <w:bookmarkEnd w:id="1"/>
    <w:p w14:paraId="1C649ABF" w14:textId="77777777" w:rsidR="00A77B3E" w:rsidRDefault="00A77B3E">
      <w:pPr>
        <w:spacing w:line="360" w:lineRule="auto"/>
        <w:jc w:val="both"/>
      </w:pPr>
    </w:p>
    <w:p w14:paraId="5A914C6E" w14:textId="77777777" w:rsidR="00A77B3E" w:rsidRDefault="004117E0">
      <w:pPr>
        <w:spacing w:line="360" w:lineRule="auto"/>
        <w:jc w:val="both"/>
      </w:pPr>
      <w:proofErr w:type="spellStart"/>
      <w:r>
        <w:rPr>
          <w:rFonts w:ascii="Book Antiqua" w:eastAsia="Book Antiqua" w:hAnsi="Book Antiqua" w:cs="Book Antiqua"/>
          <w:color w:val="000000"/>
        </w:rPr>
        <w:t>Makhmudova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U </w:t>
      </w:r>
      <w:r w:rsidRPr="004117E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42FD2">
        <w:rPr>
          <w:rFonts w:ascii="Book Antiqua" w:eastAsia="Book Antiqua" w:hAnsi="Book Antiqua" w:cs="Book Antiqua"/>
          <w:color w:val="000000"/>
        </w:rPr>
        <w:t>Lipid-lowering in the elderly</w:t>
      </w:r>
    </w:p>
    <w:p w14:paraId="132DF6E6" w14:textId="77777777" w:rsidR="00A77B3E" w:rsidRDefault="00A77B3E">
      <w:pPr>
        <w:spacing w:line="360" w:lineRule="auto"/>
        <w:jc w:val="both"/>
      </w:pPr>
    </w:p>
    <w:p w14:paraId="65658E59" w14:textId="77777777" w:rsidR="00A77B3E" w:rsidRDefault="00D42FD2">
      <w:pPr>
        <w:spacing w:line="360" w:lineRule="auto"/>
        <w:jc w:val="both"/>
      </w:pPr>
      <w:proofErr w:type="spellStart"/>
      <w:r>
        <w:rPr>
          <w:rFonts w:ascii="Book Antiqua" w:eastAsia="Book Antiqua" w:hAnsi="Book Antiqua" w:cs="Book Antiqua"/>
          <w:color w:val="000000"/>
        </w:rPr>
        <w:t>Umidakhon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Makhmudova</w:t>
      </w:r>
      <w:proofErr w:type="spellEnd"/>
      <w:r w:rsidR="009F057B">
        <w:rPr>
          <w:rFonts w:ascii="Book Antiqua" w:eastAsia="Book Antiqua" w:hAnsi="Book Antiqua" w:cs="Book Antiqua"/>
          <w:color w:val="000000"/>
        </w:rPr>
        <w:t>, P</w:t>
      </w:r>
      <w:r>
        <w:rPr>
          <w:rFonts w:ascii="Book Antiqua" w:eastAsia="Book Antiqua" w:hAnsi="Book Antiqua" w:cs="Book Antiqua"/>
          <w:color w:val="000000"/>
        </w:rPr>
        <w:t xml:space="preserve"> Christian Schulze, Harry R Davis, Oliver </w:t>
      </w:r>
      <w:proofErr w:type="spellStart"/>
      <w:r>
        <w:rPr>
          <w:rFonts w:ascii="Book Antiqua" w:eastAsia="Book Antiqua" w:hAnsi="Book Antiqua" w:cs="Book Antiqua"/>
          <w:color w:val="000000"/>
        </w:rPr>
        <w:t>Weingärtner</w:t>
      </w:r>
      <w:proofErr w:type="spellEnd"/>
    </w:p>
    <w:p w14:paraId="0412E066" w14:textId="77777777" w:rsidR="00A77B3E" w:rsidRDefault="00A77B3E">
      <w:pPr>
        <w:spacing w:line="360" w:lineRule="auto"/>
        <w:jc w:val="both"/>
      </w:pPr>
    </w:p>
    <w:p w14:paraId="63376A64" w14:textId="77777777" w:rsidR="00A77B3E" w:rsidRDefault="00D42FD2">
      <w:pPr>
        <w:spacing w:line="360" w:lineRule="auto"/>
        <w:jc w:val="both"/>
      </w:pPr>
      <w:proofErr w:type="spellStart"/>
      <w:r>
        <w:rPr>
          <w:rFonts w:ascii="Book Antiqua" w:eastAsia="Book Antiqua" w:hAnsi="Book Antiqua" w:cs="Book Antiqua"/>
          <w:b/>
          <w:bCs/>
          <w:color w:val="000000"/>
        </w:rPr>
        <w:t>Umidakhon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Makhmudova</w:t>
      </w:r>
      <w:proofErr w:type="spellEnd"/>
      <w:r>
        <w:rPr>
          <w:rFonts w:ascii="Book Antiqua" w:eastAsia="Book Antiqua" w:hAnsi="Book Antiqua" w:cs="Book Antiqua"/>
          <w:b/>
          <w:bCs/>
          <w:color w:val="000000"/>
        </w:rPr>
        <w:t xml:space="preserve">, </w:t>
      </w:r>
      <w:r w:rsidR="009F057B">
        <w:rPr>
          <w:rFonts w:ascii="Book Antiqua" w:eastAsia="Book Antiqua" w:hAnsi="Book Antiqua" w:cs="Book Antiqua"/>
          <w:b/>
          <w:bCs/>
          <w:color w:val="000000"/>
        </w:rPr>
        <w:t>P</w:t>
      </w:r>
      <w:r>
        <w:rPr>
          <w:rFonts w:ascii="Book Antiqua" w:eastAsia="Book Antiqua" w:hAnsi="Book Antiqua" w:cs="Book Antiqua"/>
          <w:b/>
          <w:bCs/>
          <w:color w:val="000000"/>
        </w:rPr>
        <w:t xml:space="preserve"> Christian Schulze, Oliver </w:t>
      </w:r>
      <w:proofErr w:type="spellStart"/>
      <w:r>
        <w:rPr>
          <w:rFonts w:ascii="Book Antiqua" w:eastAsia="Book Antiqua" w:hAnsi="Book Antiqua" w:cs="Book Antiqua"/>
          <w:b/>
          <w:bCs/>
          <w:color w:val="000000"/>
        </w:rPr>
        <w:t>Weingärtner</w:t>
      </w:r>
      <w:proofErr w:type="spellEnd"/>
      <w:r>
        <w:rPr>
          <w:rFonts w:ascii="Book Antiqua" w:eastAsia="Book Antiqua" w:hAnsi="Book Antiqua" w:cs="Book Antiqua"/>
          <w:b/>
          <w:bCs/>
          <w:color w:val="000000"/>
        </w:rPr>
        <w:t xml:space="preserve">, </w:t>
      </w:r>
      <w:bookmarkStart w:id="2" w:name="OLE_LINK193"/>
      <w:bookmarkStart w:id="3" w:name="OLE_LINK194"/>
      <w:proofErr w:type="spellStart"/>
      <w:r>
        <w:rPr>
          <w:rFonts w:ascii="Book Antiqua" w:eastAsia="Book Antiqua" w:hAnsi="Book Antiqua" w:cs="Book Antiqua"/>
          <w:color w:val="000000"/>
        </w:rPr>
        <w:t>Klinik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für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Innere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Medizin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Universitätsklinikum</w:t>
      </w:r>
      <w:proofErr w:type="spellEnd"/>
      <w:r>
        <w:rPr>
          <w:rFonts w:ascii="Book Antiqua" w:eastAsia="Book Antiqua" w:hAnsi="Book Antiqua" w:cs="Book Antiqua"/>
          <w:color w:val="000000"/>
        </w:rPr>
        <w:t xml:space="preserve"> Jena, Jena 07747, Germany</w:t>
      </w:r>
    </w:p>
    <w:bookmarkEnd w:id="2"/>
    <w:bookmarkEnd w:id="3"/>
    <w:p w14:paraId="5FF96727" w14:textId="77777777" w:rsidR="00A77B3E" w:rsidRDefault="00A77B3E">
      <w:pPr>
        <w:spacing w:line="360" w:lineRule="auto"/>
        <w:jc w:val="both"/>
      </w:pPr>
    </w:p>
    <w:p w14:paraId="7DF7216D" w14:textId="77777777" w:rsidR="00A77B3E" w:rsidRDefault="00D42FD2">
      <w:pPr>
        <w:spacing w:line="360" w:lineRule="auto"/>
        <w:jc w:val="both"/>
      </w:pPr>
      <w:r>
        <w:rPr>
          <w:rFonts w:ascii="Book Antiqua" w:eastAsia="Book Antiqua" w:hAnsi="Book Antiqua" w:cs="Book Antiqua"/>
          <w:b/>
          <w:bCs/>
          <w:color w:val="000000"/>
        </w:rPr>
        <w:t xml:space="preserve">Harry R Davis, </w:t>
      </w:r>
      <w:r>
        <w:rPr>
          <w:rFonts w:ascii="Book Antiqua" w:eastAsia="Book Antiqua" w:hAnsi="Book Antiqua" w:cs="Book Antiqua"/>
          <w:color w:val="000000"/>
        </w:rPr>
        <w:t>Synergy Partners RD Solutions, Synergy Partners RD Solutions, Gaithersburg, MD 20850, United States</w:t>
      </w:r>
    </w:p>
    <w:p w14:paraId="0CCA3FC6" w14:textId="77777777" w:rsidR="00A77B3E" w:rsidRDefault="00A77B3E">
      <w:pPr>
        <w:spacing w:line="360" w:lineRule="auto"/>
        <w:jc w:val="both"/>
      </w:pPr>
    </w:p>
    <w:p w14:paraId="45FD3511" w14:textId="77777777" w:rsidR="00A77B3E" w:rsidRDefault="00D42FD2">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Ma</w:t>
      </w:r>
      <w:r w:rsidR="005F66EF">
        <w:rPr>
          <w:rFonts w:ascii="Book Antiqua" w:eastAsia="Book Antiqua" w:hAnsi="Book Antiqua" w:cs="Book Antiqua"/>
          <w:color w:val="000000"/>
        </w:rPr>
        <w:t>khmudova</w:t>
      </w:r>
      <w:proofErr w:type="spellEnd"/>
      <w:r w:rsidR="005F66EF">
        <w:rPr>
          <w:rFonts w:ascii="Book Antiqua" w:eastAsia="Book Antiqua" w:hAnsi="Book Antiqua" w:cs="Book Antiqua"/>
          <w:color w:val="000000"/>
        </w:rPr>
        <w:t xml:space="preserve"> U, Schulze PC, Davis </w:t>
      </w:r>
      <w:proofErr w:type="gramStart"/>
      <w:r w:rsidR="005F66EF">
        <w:rPr>
          <w:rFonts w:ascii="Book Antiqua" w:eastAsia="Book Antiqua" w:hAnsi="Book Antiqua" w:cs="Book Antiqua"/>
          <w:color w:val="000000"/>
        </w:rPr>
        <w:t>HR</w:t>
      </w:r>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Weingärtner</w:t>
      </w:r>
      <w:proofErr w:type="spellEnd"/>
      <w:r>
        <w:rPr>
          <w:rFonts w:ascii="Book Antiqua" w:eastAsia="Book Antiqua" w:hAnsi="Book Antiqua" w:cs="Book Antiqua"/>
          <w:color w:val="000000"/>
        </w:rPr>
        <w:t xml:space="preserve"> O wrote the manuscript and designed figures; </w:t>
      </w:r>
      <w:r>
        <w:rPr>
          <w:rFonts w:ascii="Book Antiqua" w:eastAsia="Book Antiqua" w:hAnsi="Book Antiqua" w:cs="Book Antiqua"/>
          <w:color w:val="000000"/>
          <w:shd w:val="clear" w:color="auto" w:fill="FFFFFF"/>
        </w:rPr>
        <w:t>All authors have read and approved the final manuscript.</w:t>
      </w:r>
    </w:p>
    <w:p w14:paraId="1DE9B87A" w14:textId="77777777" w:rsidR="00A77B3E" w:rsidRDefault="00A77B3E">
      <w:pPr>
        <w:spacing w:line="360" w:lineRule="auto"/>
        <w:jc w:val="both"/>
      </w:pPr>
    </w:p>
    <w:p w14:paraId="2A56D7FE" w14:textId="77777777" w:rsidR="00A77B3E" w:rsidRDefault="00D42FD2">
      <w:pPr>
        <w:spacing w:line="360" w:lineRule="auto"/>
        <w:jc w:val="both"/>
      </w:pPr>
      <w:r>
        <w:rPr>
          <w:rFonts w:ascii="Book Antiqua" w:eastAsia="Book Antiqua" w:hAnsi="Book Antiqua" w:cs="Book Antiqua"/>
          <w:b/>
          <w:bCs/>
          <w:color w:val="000000"/>
        </w:rPr>
        <w:t xml:space="preserve">Corresponding author: </w:t>
      </w:r>
      <w:bookmarkStart w:id="4" w:name="OLE_LINK195"/>
      <w:bookmarkStart w:id="5" w:name="OLE_LINK196"/>
      <w:r>
        <w:rPr>
          <w:rFonts w:ascii="Book Antiqua" w:eastAsia="Book Antiqua" w:hAnsi="Book Antiqua" w:cs="Book Antiqua"/>
          <w:b/>
          <w:bCs/>
          <w:color w:val="000000"/>
        </w:rPr>
        <w:t xml:space="preserve">Oliver </w:t>
      </w:r>
      <w:proofErr w:type="spellStart"/>
      <w:r>
        <w:rPr>
          <w:rFonts w:ascii="Book Antiqua" w:eastAsia="Book Antiqua" w:hAnsi="Book Antiqua" w:cs="Book Antiqua"/>
          <w:b/>
          <w:bCs/>
          <w:color w:val="000000"/>
        </w:rPr>
        <w:t>Weingärtner</w:t>
      </w:r>
      <w:proofErr w:type="spellEnd"/>
      <w:r>
        <w:rPr>
          <w:rFonts w:ascii="Book Antiqua" w:eastAsia="Book Antiqua" w:hAnsi="Book Antiqua" w:cs="Book Antiqua"/>
          <w:b/>
          <w:bCs/>
          <w:color w:val="000000"/>
        </w:rPr>
        <w:t xml:space="preserve">, MD, PhD, Adjunct Professor, </w:t>
      </w:r>
      <w:proofErr w:type="spellStart"/>
      <w:r>
        <w:rPr>
          <w:rFonts w:ascii="Book Antiqua" w:eastAsia="Book Antiqua" w:hAnsi="Book Antiqua" w:cs="Book Antiqua"/>
          <w:color w:val="000000"/>
        </w:rPr>
        <w:t>Klinik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für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Innere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Medizin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Universitätsklinikum</w:t>
      </w:r>
      <w:proofErr w:type="spellEnd"/>
      <w:r>
        <w:rPr>
          <w:rFonts w:ascii="Book Antiqua" w:eastAsia="Book Antiqua" w:hAnsi="Book Antiqua" w:cs="Book Antiqua"/>
          <w:color w:val="000000"/>
        </w:rPr>
        <w:t xml:space="preserve"> Jena, Jena 07747, </w:t>
      </w:r>
      <w:bookmarkStart w:id="6" w:name="OLE_LINK206"/>
      <w:bookmarkStart w:id="7" w:name="OLE_LINK207"/>
      <w:r>
        <w:rPr>
          <w:rFonts w:ascii="Book Antiqua" w:eastAsia="Book Antiqua" w:hAnsi="Book Antiqua" w:cs="Book Antiqua"/>
          <w:color w:val="000000"/>
        </w:rPr>
        <w:t>Germany</w:t>
      </w:r>
      <w:bookmarkEnd w:id="6"/>
      <w:bookmarkEnd w:id="7"/>
      <w:r>
        <w:rPr>
          <w:rFonts w:ascii="Book Antiqua" w:eastAsia="Book Antiqua" w:hAnsi="Book Antiqua" w:cs="Book Antiqua"/>
          <w:color w:val="000000"/>
        </w:rPr>
        <w:t>. oliver.weingaertner@med.uni-jena.de</w:t>
      </w:r>
    </w:p>
    <w:bookmarkEnd w:id="4"/>
    <w:bookmarkEnd w:id="5"/>
    <w:p w14:paraId="60A9038A" w14:textId="77777777" w:rsidR="00A77B3E" w:rsidRDefault="00A77B3E">
      <w:pPr>
        <w:spacing w:line="360" w:lineRule="auto"/>
        <w:jc w:val="both"/>
      </w:pPr>
    </w:p>
    <w:p w14:paraId="4EF99DEC" w14:textId="77777777" w:rsidR="00A77B3E" w:rsidRDefault="00D42F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 2021</w:t>
      </w:r>
    </w:p>
    <w:p w14:paraId="592C49F0" w14:textId="77777777" w:rsidR="00A77B3E" w:rsidRDefault="00D42FD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12, 2021</w:t>
      </w:r>
    </w:p>
    <w:p w14:paraId="131D68E9" w14:textId="5EA87BCF" w:rsidR="00A77B3E" w:rsidRDefault="00D42FD2">
      <w:pPr>
        <w:spacing w:line="360" w:lineRule="auto"/>
        <w:jc w:val="both"/>
      </w:pPr>
      <w:r>
        <w:rPr>
          <w:rFonts w:ascii="Book Antiqua" w:eastAsia="Book Antiqua" w:hAnsi="Book Antiqua" w:cs="Book Antiqua"/>
          <w:b/>
          <w:bCs/>
          <w:color w:val="000000"/>
        </w:rPr>
        <w:t xml:space="preserve">Accepted: </w:t>
      </w:r>
      <w:r w:rsidR="00877D2E" w:rsidRPr="00877D2E">
        <w:rPr>
          <w:rFonts w:ascii="Book Antiqua" w:eastAsia="Book Antiqua" w:hAnsi="Book Antiqua" w:cs="Book Antiqua"/>
          <w:color w:val="000000"/>
        </w:rPr>
        <w:t>September 8, 2021</w:t>
      </w:r>
    </w:p>
    <w:p w14:paraId="6A4E7B9F" w14:textId="77777777" w:rsidR="00A77B3E" w:rsidRDefault="00D42FD2">
      <w:pPr>
        <w:spacing w:line="360" w:lineRule="auto"/>
        <w:jc w:val="both"/>
      </w:pPr>
      <w:r>
        <w:rPr>
          <w:rFonts w:ascii="Book Antiqua" w:eastAsia="Book Antiqua" w:hAnsi="Book Antiqua" w:cs="Book Antiqua"/>
          <w:b/>
          <w:bCs/>
          <w:color w:val="000000"/>
        </w:rPr>
        <w:t xml:space="preserve">Published online: </w:t>
      </w:r>
    </w:p>
    <w:p w14:paraId="5FE97FD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BD954D6" w14:textId="77777777" w:rsidR="00A77B3E" w:rsidRDefault="00D42FD2">
      <w:pPr>
        <w:spacing w:line="360" w:lineRule="auto"/>
        <w:jc w:val="both"/>
      </w:pPr>
      <w:r>
        <w:rPr>
          <w:rFonts w:ascii="Book Antiqua" w:eastAsia="Book Antiqua" w:hAnsi="Book Antiqua" w:cs="Book Antiqua"/>
          <w:b/>
          <w:color w:val="000000"/>
        </w:rPr>
        <w:lastRenderedPageBreak/>
        <w:t>Abstract</w:t>
      </w:r>
    </w:p>
    <w:p w14:paraId="7B985C65" w14:textId="77777777" w:rsidR="00A77B3E" w:rsidRDefault="00D42FD2">
      <w:pPr>
        <w:spacing w:line="360" w:lineRule="auto"/>
        <w:jc w:val="both"/>
      </w:pPr>
      <w:r>
        <w:rPr>
          <w:rFonts w:ascii="Book Antiqua" w:eastAsia="Book Antiqua" w:hAnsi="Book Antiqua" w:cs="Book Antiqua"/>
          <w:color w:val="000000"/>
        </w:rPr>
        <w:t>More than twenty years ago, knowledge about the importance of cholesterol absorption and the potential therapeutic effect of its inhibition led to the discovery and clinical application of the first and only cholesterol absorption inhibitor to date – ezetimibe. Since then, ezetimibe has become a well-recognized player in lipid-lowering therapy. Recent findings of IMPROVE-IT and EWTOPIA 75 imply that elderly patients over the age of 75 years in particular benefit from ezetimibe. This review summarizes the evidence, discusses the possible underlying pathophysiological mechanisms and calls for a change in future dyslipidemia guidelines.</w:t>
      </w:r>
    </w:p>
    <w:p w14:paraId="1F1D99E9" w14:textId="77777777" w:rsidR="00A77B3E" w:rsidRDefault="00A77B3E">
      <w:pPr>
        <w:spacing w:line="360" w:lineRule="auto"/>
        <w:jc w:val="both"/>
      </w:pPr>
    </w:p>
    <w:p w14:paraId="4DA64600" w14:textId="77777777" w:rsidR="00A77B3E" w:rsidRDefault="00D42FD2">
      <w:pPr>
        <w:spacing w:line="360" w:lineRule="auto"/>
        <w:jc w:val="both"/>
      </w:pPr>
      <w:r>
        <w:rPr>
          <w:rFonts w:ascii="Book Antiqua" w:eastAsia="Book Antiqua" w:hAnsi="Book Antiqua" w:cs="Book Antiqua"/>
          <w:b/>
          <w:bCs/>
          <w:color w:val="000000"/>
          <w:szCs w:val="22"/>
        </w:rPr>
        <w:t xml:space="preserve">Key Words: </w:t>
      </w:r>
      <w:bookmarkStart w:id="8" w:name="OLE_LINK204"/>
      <w:bookmarkStart w:id="9" w:name="OLE_LINK205"/>
      <w:r>
        <w:rPr>
          <w:rFonts w:ascii="Book Antiqua" w:eastAsia="Book Antiqua" w:hAnsi="Book Antiqua" w:cs="Book Antiqua"/>
          <w:caps/>
          <w:color w:val="000000"/>
        </w:rPr>
        <w:t>c</w:t>
      </w:r>
      <w:r>
        <w:rPr>
          <w:rFonts w:ascii="Book Antiqua" w:eastAsia="Book Antiqua" w:hAnsi="Book Antiqua" w:cs="Book Antiqua"/>
          <w:color w:val="000000"/>
        </w:rPr>
        <w:t xml:space="preserve">holesterol; </w:t>
      </w:r>
      <w:r>
        <w:rPr>
          <w:rFonts w:ascii="Book Antiqua" w:eastAsia="Book Antiqua" w:hAnsi="Book Antiqua" w:cs="Book Antiqua"/>
          <w:caps/>
          <w:color w:val="000000"/>
        </w:rPr>
        <w:t>c</w:t>
      </w:r>
      <w:r>
        <w:rPr>
          <w:rFonts w:ascii="Book Antiqua" w:eastAsia="Book Antiqua" w:hAnsi="Book Antiqua" w:cs="Book Antiqua"/>
          <w:color w:val="000000"/>
        </w:rPr>
        <w:t xml:space="preserve">holesterol absorption; </w:t>
      </w:r>
      <w:r>
        <w:rPr>
          <w:rFonts w:ascii="Book Antiqua" w:eastAsia="Book Antiqua" w:hAnsi="Book Antiqua" w:cs="Book Antiqua"/>
          <w:caps/>
          <w:color w:val="000000"/>
        </w:rPr>
        <w:t>c</w:t>
      </w:r>
      <w:r>
        <w:rPr>
          <w:rFonts w:ascii="Book Antiqua" w:eastAsia="Book Antiqua" w:hAnsi="Book Antiqua" w:cs="Book Antiqua"/>
          <w:color w:val="000000"/>
        </w:rPr>
        <w:t xml:space="preserve">holesterol synthesis; </w:t>
      </w:r>
      <w:r>
        <w:rPr>
          <w:rFonts w:ascii="Book Antiqua" w:eastAsia="Book Antiqua" w:hAnsi="Book Antiqua" w:cs="Book Antiqua"/>
          <w:caps/>
          <w:color w:val="000000"/>
        </w:rPr>
        <w:t>e</w:t>
      </w:r>
      <w:r>
        <w:rPr>
          <w:rFonts w:ascii="Book Antiqua" w:eastAsia="Book Antiqua" w:hAnsi="Book Antiqua" w:cs="Book Antiqua"/>
          <w:color w:val="000000"/>
        </w:rPr>
        <w:t xml:space="preserve">zetimibe; </w:t>
      </w:r>
      <w:r>
        <w:rPr>
          <w:rFonts w:ascii="Book Antiqua" w:eastAsia="Book Antiqua" w:hAnsi="Book Antiqua" w:cs="Book Antiqua"/>
          <w:caps/>
          <w:color w:val="000000"/>
        </w:rPr>
        <w:t>e</w:t>
      </w:r>
      <w:r>
        <w:rPr>
          <w:rFonts w:ascii="Book Antiqua" w:eastAsia="Book Antiqua" w:hAnsi="Book Antiqua" w:cs="Book Antiqua"/>
          <w:color w:val="000000"/>
        </w:rPr>
        <w:t>lderly</w:t>
      </w:r>
    </w:p>
    <w:bookmarkEnd w:id="8"/>
    <w:bookmarkEnd w:id="9"/>
    <w:p w14:paraId="7ED85D57" w14:textId="77777777" w:rsidR="00A77B3E" w:rsidRDefault="00A77B3E">
      <w:pPr>
        <w:spacing w:line="360" w:lineRule="auto"/>
        <w:jc w:val="both"/>
      </w:pPr>
    </w:p>
    <w:p w14:paraId="4D81CFA9" w14:textId="77777777" w:rsidR="00A77B3E" w:rsidRDefault="00D42FD2">
      <w:pPr>
        <w:spacing w:line="360" w:lineRule="auto"/>
        <w:jc w:val="both"/>
      </w:pPr>
      <w:proofErr w:type="spellStart"/>
      <w:r>
        <w:rPr>
          <w:rFonts w:ascii="Book Antiqua" w:eastAsia="Book Antiqua" w:hAnsi="Book Antiqua" w:cs="Book Antiqua"/>
          <w:color w:val="000000"/>
        </w:rPr>
        <w:t>Makhmudova</w:t>
      </w:r>
      <w:proofErr w:type="spellEnd"/>
      <w:r>
        <w:rPr>
          <w:rFonts w:ascii="Book Antiqua" w:eastAsia="Book Antiqua" w:hAnsi="Book Antiqua" w:cs="Book Antiqua"/>
          <w:color w:val="000000"/>
        </w:rPr>
        <w:t xml:space="preserve"> U, Schulze PC, Davis HR, </w:t>
      </w:r>
      <w:proofErr w:type="spellStart"/>
      <w:r>
        <w:rPr>
          <w:rFonts w:ascii="Book Antiqua" w:eastAsia="Book Antiqua" w:hAnsi="Book Antiqua" w:cs="Book Antiqua"/>
          <w:color w:val="000000"/>
        </w:rPr>
        <w:t>Weingärtner</w:t>
      </w:r>
      <w:proofErr w:type="spellEnd"/>
      <w:r>
        <w:rPr>
          <w:rFonts w:ascii="Book Antiqua" w:eastAsia="Book Antiqua" w:hAnsi="Book Antiqua" w:cs="Book Antiqua"/>
          <w:color w:val="000000"/>
        </w:rPr>
        <w:t xml:space="preserve"> O. Lipid lowering in patients 75 years and older.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In press</w:t>
      </w:r>
    </w:p>
    <w:p w14:paraId="08086662" w14:textId="77777777" w:rsidR="00A77B3E" w:rsidRDefault="00A77B3E">
      <w:pPr>
        <w:spacing w:line="360" w:lineRule="auto"/>
        <w:jc w:val="both"/>
      </w:pPr>
    </w:p>
    <w:p w14:paraId="454C64DD" w14:textId="77777777" w:rsidR="00A77B3E" w:rsidRPr="00FD106F" w:rsidRDefault="00D42FD2">
      <w:pPr>
        <w:spacing w:line="360" w:lineRule="auto"/>
        <w:jc w:val="both"/>
        <w:rPr>
          <w:lang w:eastAsia="zh-CN"/>
        </w:rPr>
      </w:pPr>
      <w:r>
        <w:rPr>
          <w:rFonts w:ascii="Book Antiqua" w:eastAsia="Book Antiqua" w:hAnsi="Book Antiqua" w:cs="Book Antiqua"/>
          <w:b/>
          <w:bCs/>
          <w:color w:val="000000"/>
        </w:rPr>
        <w:t xml:space="preserve">Core Tip: </w:t>
      </w:r>
      <w:bookmarkStart w:id="10" w:name="OLE_LINK208"/>
      <w:bookmarkStart w:id="11" w:name="OLE_LINK209"/>
      <w:r>
        <w:rPr>
          <w:rFonts w:ascii="Book Antiqua" w:eastAsia="Book Antiqua" w:hAnsi="Book Antiqua" w:cs="Book Antiqua"/>
          <w:color w:val="000000"/>
        </w:rPr>
        <w:t>The review summarizes the evidence of lipid-lowering therapies in patients 75 years and older</w:t>
      </w:r>
      <w:r w:rsidR="00FD106F">
        <w:rPr>
          <w:rFonts w:ascii="Book Antiqua" w:hAnsi="Book Antiqua" w:cs="Book Antiqua" w:hint="eastAsia"/>
          <w:color w:val="000000"/>
          <w:lang w:eastAsia="zh-CN"/>
        </w:rPr>
        <w:t xml:space="preserve">, and </w:t>
      </w:r>
      <w:r w:rsidR="00FD106F">
        <w:rPr>
          <w:rFonts w:ascii="Book Antiqua" w:eastAsia="Book Antiqua" w:hAnsi="Book Antiqua" w:cs="Book Antiqua"/>
          <w:color w:val="000000"/>
        </w:rPr>
        <w:t>discusses the possible underlying pathophysiological mechanisms and calls for a change in future dyslipidemia guidelines</w:t>
      </w:r>
      <w:r w:rsidR="00FD106F">
        <w:rPr>
          <w:rFonts w:ascii="Book Antiqua" w:hAnsi="Book Antiqua" w:cs="Book Antiqua" w:hint="eastAsia"/>
          <w:color w:val="000000"/>
          <w:lang w:eastAsia="zh-CN"/>
        </w:rPr>
        <w:t>.</w:t>
      </w:r>
    </w:p>
    <w:bookmarkEnd w:id="10"/>
    <w:bookmarkEnd w:id="11"/>
    <w:p w14:paraId="1EC65305" w14:textId="77777777" w:rsidR="00A77B3E" w:rsidRDefault="004117E0">
      <w:pPr>
        <w:spacing w:line="360" w:lineRule="auto"/>
        <w:jc w:val="both"/>
      </w:pPr>
      <w:r>
        <w:br w:type="page"/>
      </w:r>
      <w:r w:rsidR="00D42FD2">
        <w:rPr>
          <w:rFonts w:ascii="Book Antiqua" w:eastAsia="Book Antiqua" w:hAnsi="Book Antiqua" w:cs="Book Antiqua"/>
          <w:b/>
          <w:caps/>
          <w:color w:val="000000"/>
          <w:u w:val="single"/>
        </w:rPr>
        <w:lastRenderedPageBreak/>
        <w:t>INTRODUCTION</w:t>
      </w:r>
    </w:p>
    <w:p w14:paraId="396BAD66" w14:textId="77777777" w:rsidR="00A77B3E" w:rsidRDefault="00D42FD2">
      <w:pPr>
        <w:spacing w:line="360" w:lineRule="auto"/>
        <w:jc w:val="both"/>
      </w:pPr>
      <w:r>
        <w:rPr>
          <w:rFonts w:ascii="Book Antiqua" w:eastAsia="Book Antiqua" w:hAnsi="Book Antiqua" w:cs="Book Antiqua"/>
          <w:color w:val="000000"/>
        </w:rPr>
        <w:t xml:space="preserve">Aging is a risk factor for cardiovascular morbidity, as the prevalence of atherosclerosis, myocardial infarction, and stroke increases with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Among all the physiological alterations that occur during the lifespan of a human being, changes in cholesterol metabolism are among the most important. Total cholesterol levels increase beginning from age 18-19 in men and age 20-21 in women and reach their climax at 50-51 and 56-57 years of age,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Although the concentration of endogenously synthesized cholesterol exceeds the amount of exogenous dietary cholesterol in the bloodstream, the inhibition of cholesterol absorption by ezetimibe reduces both </w:t>
      </w:r>
      <w:r w:rsidR="004117E0">
        <w:rPr>
          <w:rFonts w:ascii="Book Antiqua" w:eastAsia="Book Antiqua" w:hAnsi="Book Antiqua" w:cs="Book Antiqua"/>
          <w:color w:val="000000"/>
          <w:szCs w:val="28"/>
        </w:rPr>
        <w:t>low density lipoprotein</w:t>
      </w:r>
      <w:r w:rsidR="004117E0">
        <w:rPr>
          <w:rFonts w:ascii="Book Antiqua" w:eastAsia="Book Antiqua" w:hAnsi="Book Antiqua" w:cs="Book Antiqua"/>
          <w:color w:val="000000"/>
        </w:rPr>
        <w:t xml:space="preserve"> </w:t>
      </w:r>
      <w:r w:rsidR="004117E0">
        <w:rPr>
          <w:rFonts w:ascii="Book Antiqua" w:hAnsi="Book Antiqua" w:cs="Book Antiqua" w:hint="eastAsia"/>
          <w:color w:val="000000"/>
          <w:lang w:eastAsia="zh-CN"/>
        </w:rPr>
        <w:t>(</w:t>
      </w:r>
      <w:r>
        <w:rPr>
          <w:rFonts w:ascii="Book Antiqua" w:eastAsia="Book Antiqua" w:hAnsi="Book Antiqua" w:cs="Book Antiqua"/>
          <w:color w:val="000000"/>
        </w:rPr>
        <w:t>LDL</w:t>
      </w:r>
      <w:r w:rsidR="004117E0">
        <w:rPr>
          <w:rFonts w:ascii="Book Antiqua" w:hAnsi="Book Antiqua" w:cs="Book Antiqua" w:hint="eastAsia"/>
          <w:color w:val="000000"/>
          <w:lang w:eastAsia="zh-CN"/>
        </w:rPr>
        <w:t>)</w:t>
      </w:r>
      <w:r>
        <w:rPr>
          <w:rFonts w:ascii="Book Antiqua" w:eastAsia="Book Antiqua" w:hAnsi="Book Antiqua" w:cs="Book Antiqua"/>
          <w:color w:val="000000"/>
        </w:rPr>
        <w:t xml:space="preserve">-c levels and the occurrence of cardiovascular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The particular benefit of ezetimibe treatment in regard to hard cardiovascular outcomes in patient populations over 75 years of age was only recently demonstrated in large cardiovascular outcome trials, such as IMPROVE-IT</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(secondary prevention) and EWTOPIA 75</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(primary prevention).</w:t>
      </w:r>
    </w:p>
    <w:p w14:paraId="72E7FFF0" w14:textId="77777777" w:rsidR="00A77B3E" w:rsidRDefault="00A77B3E">
      <w:pPr>
        <w:spacing w:line="360" w:lineRule="auto"/>
        <w:jc w:val="both"/>
      </w:pPr>
    </w:p>
    <w:p w14:paraId="49528AE1" w14:textId="77777777" w:rsidR="00A77B3E" w:rsidRDefault="00D42FD2">
      <w:pPr>
        <w:spacing w:line="360" w:lineRule="auto"/>
        <w:jc w:val="both"/>
      </w:pPr>
      <w:r>
        <w:rPr>
          <w:rFonts w:ascii="Book Antiqua" w:eastAsia="Book Antiqua" w:hAnsi="Book Antiqua" w:cs="Book Antiqua"/>
          <w:b/>
          <w:bCs/>
          <w:caps/>
          <w:color w:val="000000"/>
          <w:u w:val="single"/>
        </w:rPr>
        <w:t>Cholesterol metabolism</w:t>
      </w:r>
    </w:p>
    <w:p w14:paraId="7EA6BAC4" w14:textId="77777777" w:rsidR="00A77B3E" w:rsidRDefault="00D42FD2">
      <w:pPr>
        <w:spacing w:line="360" w:lineRule="auto"/>
        <w:jc w:val="both"/>
      </w:pPr>
      <w:r>
        <w:rPr>
          <w:rFonts w:ascii="Book Antiqua" w:eastAsia="Book Antiqua" w:hAnsi="Book Antiqua" w:cs="Book Antiqua"/>
          <w:color w:val="000000"/>
        </w:rPr>
        <w:t xml:space="preserve">Cholesterol is one of the key components of the cell membrane and a precursor of steroid hormones, bile acids and vitamin D. Plasma cholesterol levels are regulated by three factors: dietary absorption, endogenous biosynthesis in the liver and bile acids that are reabsorbed in the small intestine. Endogenous cholesterol synthesis begins with the 18-step formation of mevalonate through its conversion by HMG (3-hydroxy-3-methyl-glutaryl-) CoA reductase, which is a target of statin therapy, and ends with the 19-step synthesis of cholesterol from lanosterol. This cascade of reactions occurs in all nucleated cells and is catalyzed by a diversity of enzymes. Late precursors of cholesterol, such as squalene, cholestanol, desmosterol and </w:t>
      </w:r>
      <w:proofErr w:type="spellStart"/>
      <w:r>
        <w:rPr>
          <w:rFonts w:ascii="Book Antiqua" w:eastAsia="Book Antiqua" w:hAnsi="Book Antiqua" w:cs="Book Antiqua"/>
          <w:color w:val="000000"/>
        </w:rPr>
        <w:t>lathosterol</w:t>
      </w:r>
      <w:proofErr w:type="spellEnd"/>
      <w:r>
        <w:rPr>
          <w:rFonts w:ascii="Book Antiqua" w:eastAsia="Book Antiqua" w:hAnsi="Book Antiqua" w:cs="Book Antiqua"/>
          <w:color w:val="000000"/>
        </w:rPr>
        <w:t xml:space="preserve">, are traditionally used as cholesterol synthesis markers. Due to its structure, cholesterol cannot be easily transported to tissues. Therefore, it is transported by lipoproteins, which contain triglycerides and cholesterol in their cores and apolipoproteins on their surface. </w:t>
      </w:r>
      <w:r w:rsidRPr="004117E0">
        <w:rPr>
          <w:rFonts w:ascii="Book Antiqua" w:eastAsia="Book Antiqua" w:hAnsi="Book Antiqua" w:cs="Book Antiqua"/>
          <w:caps/>
          <w:color w:val="000000"/>
        </w:rPr>
        <w:t>v</w:t>
      </w:r>
      <w:r>
        <w:rPr>
          <w:rFonts w:ascii="Book Antiqua" w:eastAsia="Book Antiqua" w:hAnsi="Book Antiqua" w:cs="Book Antiqua"/>
          <w:color w:val="000000"/>
        </w:rPr>
        <w:t xml:space="preserve">ery </w:t>
      </w:r>
      <w:r>
        <w:rPr>
          <w:rFonts w:ascii="Book Antiqua" w:eastAsia="Book Antiqua" w:hAnsi="Book Antiqua" w:cs="Book Antiqua"/>
          <w:color w:val="000000"/>
        </w:rPr>
        <w:lastRenderedPageBreak/>
        <w:t>low-density lipoprotein</w:t>
      </w:r>
      <w:r w:rsidR="004117E0">
        <w:rPr>
          <w:rFonts w:ascii="Book Antiqua" w:hAnsi="Book Antiqua" w:cs="Book Antiqua" w:hint="eastAsia"/>
          <w:color w:val="000000"/>
          <w:lang w:eastAsia="zh-CN"/>
        </w:rPr>
        <w:t xml:space="preserve"> </w:t>
      </w:r>
      <w:r>
        <w:rPr>
          <w:rFonts w:ascii="Book Antiqua" w:eastAsia="Book Antiqua" w:hAnsi="Book Antiqua" w:cs="Book Antiqua"/>
          <w:color w:val="000000"/>
        </w:rPr>
        <w:t>is synthesized in the liver and hydrolyzed to LDL in two steps. LDL is the major transporter of cholesterol in the plasma.</w:t>
      </w:r>
    </w:p>
    <w:p w14:paraId="5D57FA05" w14:textId="77777777" w:rsidR="00A77B3E" w:rsidRDefault="00D42FD2">
      <w:pPr>
        <w:spacing w:line="360" w:lineRule="auto"/>
        <w:ind w:firstLine="480"/>
        <w:jc w:val="both"/>
      </w:pPr>
      <w:r>
        <w:rPr>
          <w:rFonts w:ascii="Book Antiqua" w:eastAsia="Book Antiqua" w:hAnsi="Book Antiqua" w:cs="Book Antiqua"/>
          <w:color w:val="000000"/>
        </w:rPr>
        <w:t xml:space="preserve">In addition to be endogenously synthesized, cholesterol is absorbed from the diet. In the small intestine, esterified cholesterol is converted to free cholesterol, which is absorbed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transport and endocytosis by NPC1L1 (Niemann-Pick C1-Like 1). In enterocytes, chylomicrons are formed from cholesterol, phospholipids, and triacylglycerol by apoprotein B48. Chylomicrons are transported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lymphatic system to the bloodstream, where they deliver fatty acids to peripheral tissues and are eventually degraded by the liver. Moreover, </w:t>
      </w:r>
      <w:proofErr w:type="spellStart"/>
      <w:r>
        <w:rPr>
          <w:rFonts w:ascii="Book Antiqua" w:eastAsia="Book Antiqua" w:hAnsi="Book Antiqua" w:cs="Book Antiqua"/>
          <w:color w:val="000000"/>
        </w:rPr>
        <w:t>nonesterified</w:t>
      </w:r>
      <w:proofErr w:type="spellEnd"/>
      <w:r>
        <w:rPr>
          <w:rFonts w:ascii="Book Antiqua" w:eastAsia="Book Antiqua" w:hAnsi="Book Antiqua" w:cs="Book Antiqua"/>
          <w:color w:val="000000"/>
        </w:rPr>
        <w:t xml:space="preserve"> plant sterols and “excess cholesterol” are excreted back into the small intestine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ATP-binding cassette transporter (ABCG5/G8) heterodimer. This results in large differences between cholesterol and plant sterol concentrations in the bloodstream, with plasma cholesterol levels being approximately 1000-fold higher than plant sterol levels.</w:t>
      </w:r>
    </w:p>
    <w:p w14:paraId="131F85BC" w14:textId="77777777" w:rsidR="00A77B3E" w:rsidRDefault="00A77B3E">
      <w:pPr>
        <w:spacing w:line="360" w:lineRule="auto"/>
        <w:ind w:firstLine="480"/>
        <w:jc w:val="both"/>
      </w:pPr>
    </w:p>
    <w:p w14:paraId="3B5A30B3" w14:textId="77777777" w:rsidR="00A77B3E" w:rsidRDefault="00D42FD2">
      <w:pPr>
        <w:spacing w:line="360" w:lineRule="auto"/>
        <w:jc w:val="both"/>
      </w:pPr>
      <w:r>
        <w:rPr>
          <w:rFonts w:ascii="Book Antiqua" w:eastAsia="Book Antiqua" w:hAnsi="Book Antiqua" w:cs="Book Antiqua"/>
          <w:b/>
          <w:bCs/>
          <w:caps/>
          <w:color w:val="000000"/>
          <w:u w:val="single"/>
        </w:rPr>
        <w:t>Pathophysiologic aspects of cholesterol metabolism in aging</w:t>
      </w:r>
    </w:p>
    <w:p w14:paraId="0E0B0DBC" w14:textId="77777777" w:rsidR="00A77B3E" w:rsidRDefault="00D42FD2">
      <w:pPr>
        <w:spacing w:line="360" w:lineRule="auto"/>
        <w:jc w:val="both"/>
      </w:pPr>
      <w:r>
        <w:rPr>
          <w:rFonts w:ascii="Book Antiqua" w:eastAsia="Book Antiqua" w:hAnsi="Book Antiqua" w:cs="Book Antiqua"/>
          <w:color w:val="000000"/>
        </w:rPr>
        <w:t xml:space="preserve">The increase in LDL-c levels with age can be explained by several factors: a decrease in LDL receptor levels, an increase in the levels of apoB-100 in the liver and </w:t>
      </w:r>
      <w:proofErr w:type="gramStart"/>
      <w:r>
        <w:rPr>
          <w:rFonts w:ascii="Book Antiqua" w:eastAsia="Book Antiqua" w:hAnsi="Book Antiqua" w:cs="Book Antiqua"/>
          <w:color w:val="000000"/>
        </w:rPr>
        <w:t>serum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an increase in cholesterol absorption, and a decrease in bile acid synthesis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591A9C71" w14:textId="77777777" w:rsidR="00A77B3E" w:rsidRDefault="00D42FD2">
      <w:pPr>
        <w:spacing w:line="360" w:lineRule="auto"/>
        <w:ind w:firstLine="240"/>
        <w:jc w:val="both"/>
      </w:pPr>
      <w:r>
        <w:rPr>
          <w:rFonts w:ascii="Book Antiqua" w:eastAsia="Book Antiqua" w:hAnsi="Book Antiqua" w:cs="Book Antiqua"/>
          <w:color w:val="000000"/>
        </w:rPr>
        <w:t xml:space="preserve">Animal studies have demonstrated that the cholesterol absorption rate increases with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According to Duan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cholesterol absorption in older mice (measured by the plasma dual isotope ratio method) is higher than that in younger mice, which is mechanistically explained by an increase in NPC1L1 mRNA expression with aging. Interestingly, the expression of ABCG5/G8, a transporter that pumps plant sterols back into the intestinal lumen and thus decreases plant sterol concentrations in the plasma, is negatively correlated with </w:t>
      </w:r>
      <w:proofErr w:type="gramStart"/>
      <w:r>
        <w:rPr>
          <w:rFonts w:ascii="Book Antiqua" w:eastAsia="Book Antiqua" w:hAnsi="Book Antiqua" w:cs="Book Antiqua"/>
          <w:color w:val="000000"/>
        </w:rPr>
        <w:t>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6CF08F43" w14:textId="77777777" w:rsidR="00A77B3E" w:rsidRDefault="00D42FD2">
      <w:pPr>
        <w:spacing w:line="360" w:lineRule="auto"/>
        <w:ind w:firstLine="240"/>
        <w:jc w:val="both"/>
      </w:pPr>
      <w:r>
        <w:rPr>
          <w:rFonts w:ascii="Book Antiqua" w:eastAsia="Book Antiqua" w:hAnsi="Book Antiqua" w:cs="Book Antiqua"/>
          <w:color w:val="000000"/>
        </w:rPr>
        <w:t xml:space="preserve">Another important age-related alteration is a reduction in CYP7A1 expression, an enzyme involved in bile acid synthesis. This leads to a decrease in bile acid synthesis, which in turn results in a lower cholesterol utilization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63B4F2FA" w14:textId="77777777" w:rsidR="00A77B3E" w:rsidRDefault="00D42FD2">
      <w:pPr>
        <w:spacing w:line="360" w:lineRule="auto"/>
        <w:ind w:firstLine="240"/>
        <w:jc w:val="both"/>
      </w:pPr>
      <w:r>
        <w:rPr>
          <w:rFonts w:ascii="Book Antiqua" w:eastAsia="Book Antiqua" w:hAnsi="Book Antiqua" w:cs="Book Antiqua"/>
          <w:color w:val="000000"/>
        </w:rPr>
        <w:lastRenderedPageBreak/>
        <w:t xml:space="preserve">Unfortunately, the number of human studies in this context is very limited. One study reported a positive correlation between cholesterol synthesis marker levels and aging in a Northern Italian population. In that study, cholesterol absorption marker levels were also elevated in elderly individuals but not in patients with </w:t>
      </w:r>
      <w:proofErr w:type="gramStart"/>
      <w:r>
        <w:rPr>
          <w:rFonts w:ascii="Book Antiqua" w:eastAsia="Book Antiqua" w:hAnsi="Book Antiqua" w:cs="Book Antiqua"/>
          <w:color w:val="000000"/>
        </w:rPr>
        <w:t>gallstones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(Figure 1).</w:t>
      </w:r>
    </w:p>
    <w:p w14:paraId="2FDA418E" w14:textId="77777777" w:rsidR="00A77B3E" w:rsidRDefault="00A77B3E">
      <w:pPr>
        <w:spacing w:line="360" w:lineRule="auto"/>
        <w:ind w:firstLine="240"/>
        <w:jc w:val="both"/>
      </w:pPr>
    </w:p>
    <w:p w14:paraId="6311AB2B" w14:textId="77777777" w:rsidR="00A77B3E" w:rsidRDefault="00D42FD2">
      <w:pPr>
        <w:spacing w:line="360" w:lineRule="auto"/>
        <w:jc w:val="both"/>
      </w:pPr>
      <w:r>
        <w:rPr>
          <w:rFonts w:ascii="Book Antiqua" w:eastAsia="Book Antiqua" w:hAnsi="Book Antiqua" w:cs="Book Antiqua"/>
          <w:b/>
          <w:bCs/>
          <w:caps/>
          <w:color w:val="000000"/>
          <w:u w:val="single"/>
        </w:rPr>
        <w:t>Methods of cholesterol absorption measurement</w:t>
      </w:r>
    </w:p>
    <w:p w14:paraId="37E06E82" w14:textId="77777777" w:rsidR="00A77B3E" w:rsidRDefault="00D42FD2">
      <w:pPr>
        <w:spacing w:line="360" w:lineRule="auto"/>
        <w:jc w:val="both"/>
      </w:pPr>
      <w:r>
        <w:rPr>
          <w:rFonts w:ascii="Book Antiqua" w:eastAsia="Book Antiqua" w:hAnsi="Book Antiqua" w:cs="Book Antiqua"/>
          <w:color w:val="000000"/>
        </w:rPr>
        <w:t>Methods to quantify cholesterol absorption were established as early as 1960</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Almost all of the early methods were based on isotope labeling of plasma and fecal probes: cholesterol balance, single-dose isotopic feeding, dual isotope plasma ratio, continuous isotope feeding, and intestinal </w:t>
      </w:r>
      <w:proofErr w:type="gramStart"/>
      <w:r>
        <w:rPr>
          <w:rFonts w:ascii="Book Antiqua" w:eastAsia="Book Antiqua" w:hAnsi="Book Antiqua" w:cs="Book Antiqua"/>
          <w:color w:val="000000"/>
        </w:rPr>
        <w:t>perfusion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Another validated method that does not require isotope feeding is the measurement of the ratio of plant sterol levels (</w:t>
      </w:r>
      <w:proofErr w:type="spellStart"/>
      <w:r>
        <w:rPr>
          <w:rFonts w:ascii="Book Antiqua" w:eastAsia="Book Antiqua" w:hAnsi="Book Antiqua" w:cs="Book Antiqua"/>
          <w:color w:val="000000"/>
        </w:rPr>
        <w:t>campesterol</w:t>
      </w:r>
      <w:proofErr w:type="spellEnd"/>
      <w:r>
        <w:rPr>
          <w:rFonts w:ascii="Book Antiqua" w:eastAsia="Book Antiqua" w:hAnsi="Book Antiqua" w:cs="Book Antiqua"/>
          <w:color w:val="000000"/>
        </w:rPr>
        <w:t xml:space="preserve"> and sitosterol) and cholestanol levels (metabolite of cholesterol), which is performed mainly </w:t>
      </w:r>
      <w:r>
        <w:rPr>
          <w:rFonts w:ascii="Book Antiqua" w:eastAsia="Book Antiqua" w:hAnsi="Book Antiqua" w:cs="Book Antiqua"/>
          <w:i/>
          <w:iCs/>
          <w:color w:val="000000"/>
        </w:rPr>
        <w:t>via</w:t>
      </w:r>
      <w:r>
        <w:rPr>
          <w:rFonts w:ascii="Book Antiqua" w:eastAsia="Book Antiqua" w:hAnsi="Book Antiqua" w:cs="Book Antiqua"/>
          <w:color w:val="000000"/>
        </w:rPr>
        <w:t xml:space="preserve"> high-performance liquid chromatography. Plant sterol concentrations have been shown in several studies to be markers of cholesterol </w:t>
      </w:r>
      <w:proofErr w:type="gramStart"/>
      <w:r>
        <w:rPr>
          <w:rFonts w:ascii="Book Antiqua" w:eastAsia="Book Antiqua" w:hAnsi="Book Antiqua" w:cs="Book Antiqua"/>
          <w:color w:val="000000"/>
        </w:rPr>
        <w:t>absorption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37FC3B8E" w14:textId="77777777" w:rsidR="00A77B3E" w:rsidRDefault="00A77B3E">
      <w:pPr>
        <w:spacing w:line="360" w:lineRule="auto"/>
        <w:jc w:val="both"/>
      </w:pPr>
    </w:p>
    <w:p w14:paraId="6285979E" w14:textId="77777777" w:rsidR="00A77B3E" w:rsidRDefault="00D42FD2">
      <w:pPr>
        <w:spacing w:line="360" w:lineRule="auto"/>
        <w:jc w:val="both"/>
      </w:pPr>
      <w:r>
        <w:rPr>
          <w:rFonts w:ascii="Book Antiqua" w:eastAsia="Book Antiqua" w:hAnsi="Book Antiqua" w:cs="Book Antiqua"/>
          <w:b/>
          <w:bCs/>
          <w:caps/>
          <w:color w:val="000000"/>
          <w:u w:val="single"/>
        </w:rPr>
        <w:t>Inhibition of cholesterol absorption in elderly individuals</w:t>
      </w:r>
    </w:p>
    <w:p w14:paraId="3A166ADB" w14:textId="77777777" w:rsidR="00A77B3E" w:rsidRDefault="00D42FD2">
      <w:pPr>
        <w:spacing w:line="360" w:lineRule="auto"/>
        <w:jc w:val="both"/>
      </w:pPr>
      <w:r>
        <w:rPr>
          <w:rFonts w:ascii="Book Antiqua" w:eastAsia="Book Antiqua" w:hAnsi="Book Antiqua" w:cs="Book Antiqua"/>
          <w:b/>
          <w:bCs/>
          <w:i/>
          <w:iCs/>
          <w:color w:val="000000"/>
        </w:rPr>
        <w:t>Early studies</w:t>
      </w:r>
    </w:p>
    <w:p w14:paraId="090E20F7" w14:textId="77777777" w:rsidR="00A77B3E" w:rsidRDefault="00D42FD2">
      <w:pPr>
        <w:spacing w:line="360" w:lineRule="auto"/>
        <w:jc w:val="both"/>
      </w:pPr>
      <w:r>
        <w:rPr>
          <w:rFonts w:ascii="Book Antiqua" w:eastAsia="Book Antiqua" w:hAnsi="Book Antiqua" w:cs="Book Antiqua"/>
          <w:color w:val="000000"/>
        </w:rPr>
        <w:t>A landmark study addressing the importance of cholesterol metabolism in elderly patients was the DEBATE-</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Strandberg and colleagues conducted a prospective cohort study of home-dwelling elderly individuals to assess the prognostic value of markers of cholesterol metabolism (absorption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synthesis). They found that low cholesterol absorption in individuals older than 75 years of age was associated with fewer cardiovascular events and better survival. In that study, the levels of markers of cholesterol synthesis were negatively associated with cardiovascular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Strandberg and colleagues speculated that lower cholesterol absorption was associated with better prognosis since these individuals had a lower cholesterol burden during their lifespan. On the other hand, the worse prognosis may have also been due to </w:t>
      </w:r>
      <w:r>
        <w:rPr>
          <w:rFonts w:ascii="Book Antiqua" w:eastAsia="Book Antiqua" w:hAnsi="Book Antiqua" w:cs="Book Antiqua"/>
          <w:color w:val="000000"/>
        </w:rPr>
        <w:lastRenderedPageBreak/>
        <w:t xml:space="preserve">increased plant sterol absorption. Similar results were reported by our group in elderly patients with aortic stenosis and patients with diabetes </w:t>
      </w:r>
      <w:proofErr w:type="gramStart"/>
      <w:r>
        <w:rPr>
          <w:rFonts w:ascii="Book Antiqua" w:eastAsia="Book Antiqua" w:hAnsi="Book Antiqua" w:cs="Book Antiqua"/>
          <w:color w:val="000000"/>
        </w:rPr>
        <w:t>mellitus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w:t>
      </w:r>
    </w:p>
    <w:p w14:paraId="7E134931" w14:textId="77777777" w:rsidR="00A77B3E" w:rsidRDefault="00A77B3E">
      <w:pPr>
        <w:spacing w:line="360" w:lineRule="auto"/>
        <w:jc w:val="both"/>
      </w:pPr>
    </w:p>
    <w:p w14:paraId="44EBD61C" w14:textId="77777777" w:rsidR="00A77B3E" w:rsidRDefault="00D42FD2">
      <w:pPr>
        <w:spacing w:line="360" w:lineRule="auto"/>
        <w:jc w:val="both"/>
      </w:pPr>
      <w:r>
        <w:rPr>
          <w:rFonts w:ascii="Book Antiqua" w:eastAsia="Book Antiqua" w:hAnsi="Book Antiqua" w:cs="Book Antiqua"/>
          <w:b/>
          <w:bCs/>
          <w:i/>
          <w:iCs/>
          <w:color w:val="000000"/>
        </w:rPr>
        <w:t>Statins</w:t>
      </w:r>
    </w:p>
    <w:p w14:paraId="2681CD03" w14:textId="77777777" w:rsidR="00A77B3E" w:rsidRDefault="00D42FD2">
      <w:pPr>
        <w:spacing w:line="360" w:lineRule="auto"/>
        <w:jc w:val="both"/>
      </w:pPr>
      <w:r>
        <w:rPr>
          <w:rFonts w:ascii="Book Antiqua" w:eastAsia="Book Antiqua" w:hAnsi="Book Antiqua" w:cs="Book Antiqua"/>
          <w:color w:val="000000"/>
        </w:rPr>
        <w:t xml:space="preserve">Statins inhibit 3-hydroxy-3-methylglutaryl-coenzyme A (HMG-CoA) reductase in the liver, thus preventing the formation of mevalonate, which determines the rate of endogenous cholesterol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Statins reduce LDL-c levels by up to 60% depending on the specific drug and dose (rosuvastatin is the most potent statin, as 40 mg of rosuvastatin reduces LDL-c levels by 55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Although statins are the cornerstone of lipid-lowering therapy, target goal attainment with statin monotherapy is often unsatisfactory. In JUPITER (Justification for the Use of Statin in Prevention: An Intervention Trial Evaluating Rosuvastatin), approximately 10% of the patients showed no change in LDL-c levels, and over 40% had a LDL-c level reduction below 50%</w:t>
      </w:r>
      <w:r>
        <w:rPr>
          <w:rFonts w:ascii="Book Antiqua" w:eastAsia="Book Antiqua" w:hAnsi="Book Antiqua" w:cs="Book Antiqua"/>
          <w:color w:val="000000"/>
          <w:vertAlign w:val="superscript"/>
        </w:rPr>
        <w:t>[21]</w:t>
      </w:r>
      <w:r>
        <w:rPr>
          <w:rFonts w:ascii="Book Antiqua" w:eastAsia="Book Antiqua" w:hAnsi="Book Antiqua" w:cs="Book Antiqua"/>
          <w:color w:val="000000"/>
        </w:rPr>
        <w:t>. Several loci were identified by genome-wide association studies to be responsible for “</w:t>
      </w:r>
      <w:proofErr w:type="spellStart"/>
      <w:r>
        <w:rPr>
          <w:rFonts w:ascii="Book Antiqua" w:eastAsia="Book Antiqua" w:hAnsi="Book Antiqua" w:cs="Book Antiqua"/>
          <w:color w:val="000000"/>
        </w:rPr>
        <w:t>nonresponsiveness</w:t>
      </w:r>
      <w:proofErr w:type="spellEnd"/>
      <w:r>
        <w:rPr>
          <w:rFonts w:ascii="Book Antiqua" w:eastAsia="Book Antiqua" w:hAnsi="Book Antiqua" w:cs="Book Antiqua"/>
          <w:color w:val="000000"/>
        </w:rPr>
        <w:t xml:space="preserve">” to statin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On the other hand, ezetimibe treatment is particularly effective in these patients since low endogenous synthesis is associated with high cholesterol </w:t>
      </w:r>
      <w:proofErr w:type="gramStart"/>
      <w:r>
        <w:rPr>
          <w:rFonts w:ascii="Book Antiqua" w:eastAsia="Book Antiqua" w:hAnsi="Book Antiqua" w:cs="Book Antiqua"/>
          <w:color w:val="000000"/>
        </w:rPr>
        <w:t>absorption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w:t>
      </w:r>
    </w:p>
    <w:p w14:paraId="5CA2A196" w14:textId="77777777" w:rsidR="00A77B3E" w:rsidRDefault="00D42FD2">
      <w:pPr>
        <w:spacing w:line="360" w:lineRule="auto"/>
        <w:ind w:firstLine="240"/>
        <w:jc w:val="both"/>
      </w:pPr>
      <w:r>
        <w:rPr>
          <w:rFonts w:ascii="Book Antiqua" w:eastAsia="Book Antiqua" w:hAnsi="Book Antiqua" w:cs="Book Antiqua"/>
          <w:color w:val="000000"/>
        </w:rPr>
        <w:t>The secondary analysis of ALLHAT-LTT demonstrated that statins (pravastatin) conveyed no benefit in a primary prevention setting. Moreover, there was a nonsignificant trend toward increased all-cause mortality in the pravastatin group vs. the placebo group. PROSPER (</w:t>
      </w:r>
      <w:proofErr w:type="spellStart"/>
      <w:r>
        <w:rPr>
          <w:rFonts w:ascii="Book Antiqua" w:eastAsia="Book Antiqua" w:hAnsi="Book Antiqua" w:cs="Book Antiqua"/>
          <w:color w:val="000000"/>
        </w:rPr>
        <w:t>PROspective</w:t>
      </w:r>
      <w:proofErr w:type="spellEnd"/>
      <w:r>
        <w:rPr>
          <w:rFonts w:ascii="Book Antiqua" w:eastAsia="Book Antiqua" w:hAnsi="Book Antiqua" w:cs="Book Antiqua"/>
          <w:color w:val="000000"/>
        </w:rPr>
        <w:t xml:space="preserve"> Study of Pravastatin in the Elderly at Risk) evaluated hard cardiovascular outcomes in pravastatin-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placebo-treated patients. Pravastatin reduced primary endpoints (a composite of coronary death, nonfatal myocardial infarction, and nonfatal stroke occurrence) after 3 years of follow-up. The subgroup analysis in the study revealed that this effect was stronger among those with established cardiovascular disease than among those without cardiovascular diseases, implying that statins are less effective in a primary prevention setting. However, no significant difference was observed in the interaction test between groups. Moreover, in pravastatin-treated patients, the incidence of newly diagnosed cancer was 25% higher </w:t>
      </w:r>
      <w:r>
        <w:rPr>
          <w:rFonts w:ascii="Book Antiqua" w:eastAsia="Book Antiqua" w:hAnsi="Book Antiqua" w:cs="Book Antiqua"/>
          <w:color w:val="000000"/>
        </w:rPr>
        <w:lastRenderedPageBreak/>
        <w:t xml:space="preserve">than in the placebo group, although a meta-analysis did not show any significant association with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61DEBDB" w14:textId="77777777" w:rsidR="00A77B3E" w:rsidRDefault="00A77B3E">
      <w:pPr>
        <w:spacing w:line="360" w:lineRule="auto"/>
        <w:ind w:firstLine="240"/>
        <w:jc w:val="both"/>
      </w:pPr>
    </w:p>
    <w:p w14:paraId="24EE0DC5" w14:textId="77777777" w:rsidR="00A77B3E" w:rsidRDefault="00D42FD2">
      <w:pPr>
        <w:spacing w:line="360" w:lineRule="auto"/>
        <w:jc w:val="both"/>
      </w:pPr>
      <w:r>
        <w:rPr>
          <w:rFonts w:ascii="Book Antiqua" w:eastAsia="Book Antiqua" w:hAnsi="Book Antiqua" w:cs="Book Antiqua"/>
          <w:b/>
          <w:bCs/>
          <w:i/>
          <w:iCs/>
          <w:color w:val="000000"/>
        </w:rPr>
        <w:t>Ezetimibe</w:t>
      </w:r>
    </w:p>
    <w:p w14:paraId="5B9316E8" w14:textId="77777777" w:rsidR="00A77B3E" w:rsidRDefault="00D42FD2">
      <w:pPr>
        <w:spacing w:line="360" w:lineRule="auto"/>
        <w:jc w:val="both"/>
      </w:pPr>
      <w:r>
        <w:rPr>
          <w:rFonts w:ascii="Book Antiqua" w:eastAsia="Book Antiqua" w:hAnsi="Book Antiqua" w:cs="Book Antiqua"/>
          <w:color w:val="000000"/>
        </w:rPr>
        <w:t xml:space="preserve">Ezetimibe targets NPC1L1 in the small intestine, resulting in the inhibition of cholesterol and plant sterol absorption. In humans, ezetimibe also inhibits hepatic NPC1L1 to prevent reabsorption of cholesterol and plant sterols from the bile and increases their excretion. Ezetimibe is metabolized to ezetimibe-glucuronide, which is also a potent inhibitor of NPC1L1. The maximal concentration is reached 1–2 h after oral administration, and it has a terminal half-life of 22 </w:t>
      </w:r>
      <w:proofErr w:type="gramStart"/>
      <w:r>
        <w:rPr>
          <w:rFonts w:ascii="Book Antiqua" w:eastAsia="Book Antiqua" w:hAnsi="Book Antiqua" w:cs="Book Antiqua"/>
          <w:color w:val="000000"/>
        </w:rPr>
        <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Ezetimibe lowers LDL-c levels by approximately 20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PRECISE-IVUS demonstrated that ezetimibe in combination with atorvastatin resulted in greater coronary plaque regression than atorvastatin monotherapy in patients with coronary artery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SHARP trial demonstrated that the combination of statins and ezetimibe reduced LDL-c levels and cardiovascular outcomes in patients with chronic kidney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According to the current ESC/EAS guidelines, ezetimibe is recommended as an adjuvant to statin therapy when LDL-c goals cannot be achieved by statin </w:t>
      </w:r>
      <w:proofErr w:type="gramStart"/>
      <w:r>
        <w:rPr>
          <w:rFonts w:ascii="Book Antiqua" w:eastAsia="Book Antiqua" w:hAnsi="Book Antiqua" w:cs="Book Antiqua"/>
          <w:color w:val="000000"/>
        </w:rPr>
        <w:t>monotherapy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34E2A20A" w14:textId="77777777" w:rsidR="00A77B3E" w:rsidRDefault="00D42FD2">
      <w:pPr>
        <w:spacing w:line="360" w:lineRule="auto"/>
        <w:ind w:firstLine="240"/>
        <w:jc w:val="both"/>
      </w:pPr>
      <w:r>
        <w:rPr>
          <w:rFonts w:ascii="Book Antiqua" w:eastAsia="Book Antiqua" w:hAnsi="Book Antiqua" w:cs="Book Antiqua"/>
          <w:color w:val="000000"/>
        </w:rPr>
        <w:t xml:space="preserve">A post hoc analysis of the Scandinavian Simvastatin Survival Study (4S) suggested that patients with high cholesterol absorption and low cholesterol synthesis did not benefit from statins in terms of cardiovascular event </w:t>
      </w:r>
      <w:proofErr w:type="gramStart"/>
      <w:r>
        <w:rPr>
          <w:rFonts w:ascii="Book Antiqua" w:eastAsia="Book Antiqua" w:hAnsi="Book Antiqua" w:cs="Book Antiqua"/>
          <w:color w:val="000000"/>
        </w:rPr>
        <w:t>reduction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HIJ-Proper, on the other hand, demonstrated that patients with high cholesterol absorption benefited from the addition of ezetimibe in terms of cardiovascular event reduction, whereas patients with low cholesterol absorption did </w:t>
      </w:r>
      <w:proofErr w:type="gramStart"/>
      <w:r>
        <w:rPr>
          <w:rFonts w:ascii="Book Antiqua" w:eastAsia="Book Antiqua" w:hAnsi="Book Antiqua" w:cs="Book Antiqua"/>
          <w:color w:val="000000"/>
        </w:rPr>
        <w:t>not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756F38B7" w14:textId="77777777" w:rsidR="00A77B3E" w:rsidRDefault="00A77B3E">
      <w:pPr>
        <w:spacing w:line="360" w:lineRule="auto"/>
        <w:ind w:firstLine="240"/>
        <w:jc w:val="both"/>
      </w:pPr>
    </w:p>
    <w:p w14:paraId="46DFB193" w14:textId="77777777" w:rsidR="00A77B3E" w:rsidRDefault="00D42FD2">
      <w:pPr>
        <w:spacing w:line="360" w:lineRule="auto"/>
        <w:jc w:val="both"/>
      </w:pPr>
      <w:r>
        <w:rPr>
          <w:rFonts w:ascii="Book Antiqua" w:eastAsia="Book Antiqua" w:hAnsi="Book Antiqua" w:cs="Book Antiqua"/>
          <w:b/>
          <w:bCs/>
          <w:i/>
          <w:iCs/>
          <w:color w:val="000000"/>
        </w:rPr>
        <w:t>IMPROVE-IT secondary analysis – addition of ezetimi</w:t>
      </w:r>
      <w:r w:rsidR="00FB2C18">
        <w:rPr>
          <w:rFonts w:ascii="Book Antiqua" w:eastAsia="Book Antiqua" w:hAnsi="Book Antiqua" w:cs="Book Antiqua"/>
          <w:b/>
          <w:bCs/>
          <w:i/>
          <w:iCs/>
          <w:color w:val="000000"/>
        </w:rPr>
        <w:t>be to a statin in elderly patients</w:t>
      </w:r>
      <w:r>
        <w:rPr>
          <w:rFonts w:ascii="Book Antiqua" w:eastAsia="Book Antiqua" w:hAnsi="Book Antiqua" w:cs="Book Antiqua"/>
          <w:b/>
          <w:bCs/>
          <w:i/>
          <w:iCs/>
          <w:color w:val="000000"/>
        </w:rPr>
        <w:t xml:space="preserve"> after acute coronary syndrome</w:t>
      </w:r>
    </w:p>
    <w:p w14:paraId="0EAC403A" w14:textId="77777777" w:rsidR="00A77B3E" w:rsidRDefault="00D42FD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IMPROVE-IT demonstrated for the first time that ezetimibe, a </w:t>
      </w:r>
      <w:proofErr w:type="spellStart"/>
      <w:r>
        <w:rPr>
          <w:rFonts w:ascii="Book Antiqua" w:eastAsia="Book Antiqua" w:hAnsi="Book Antiqua" w:cs="Book Antiqua"/>
          <w:color w:val="000000"/>
        </w:rPr>
        <w:t>nonstatin</w:t>
      </w:r>
      <w:proofErr w:type="spellEnd"/>
      <w:r>
        <w:rPr>
          <w:rFonts w:ascii="Book Antiqua" w:eastAsia="Book Antiqua" w:hAnsi="Book Antiqua" w:cs="Book Antiqua"/>
          <w:color w:val="000000"/>
        </w:rPr>
        <w:t xml:space="preserve"> drug, reduces LDL-c levels and hard cardiovascular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a recent secondary analysis, the outcomes of IMPROVE-IT were analyzed according to age. Interestingly, in patients </w:t>
      </w:r>
      <w:r>
        <w:rPr>
          <w:rFonts w:ascii="Book Antiqua" w:eastAsia="Book Antiqua" w:hAnsi="Book Antiqua" w:cs="Book Antiqua"/>
          <w:color w:val="000000"/>
        </w:rPr>
        <w:lastRenderedPageBreak/>
        <w:t xml:space="preserve">older than 75 years of age, ezetimibe treatment was much more effective in reducing cardiovascular events. In patients over 75 years of age, the number “needed to treat” was 11, whereas it was 125 in patients younger than 75 years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These findings illustrate the preventive capacity of adding a cholesterol absorption inhibitor in elderly individuals over 75 years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0128B329" w14:textId="77777777" w:rsidR="00D50B54" w:rsidRPr="00D50B54" w:rsidRDefault="00D50B54">
      <w:pPr>
        <w:spacing w:line="360" w:lineRule="auto"/>
        <w:jc w:val="both"/>
        <w:rPr>
          <w:lang w:eastAsia="zh-CN"/>
        </w:rPr>
      </w:pPr>
    </w:p>
    <w:p w14:paraId="116DE751" w14:textId="77777777" w:rsidR="00A77B3E" w:rsidRDefault="00D42FD2">
      <w:pPr>
        <w:spacing w:line="360" w:lineRule="auto"/>
        <w:jc w:val="both"/>
      </w:pPr>
      <w:r>
        <w:rPr>
          <w:rFonts w:ascii="Book Antiqua" w:eastAsia="Book Antiqua" w:hAnsi="Book Antiqua" w:cs="Book Antiqua"/>
          <w:b/>
          <w:bCs/>
          <w:i/>
          <w:iCs/>
          <w:color w:val="000000"/>
        </w:rPr>
        <w:t>EWTOPIA 75 – ezetimibe in the primary prevention of cardiovascular disease in elderly individuals</w:t>
      </w:r>
    </w:p>
    <w:p w14:paraId="404FC37A" w14:textId="77777777" w:rsidR="00A77B3E" w:rsidRDefault="00D42FD2">
      <w:pPr>
        <w:spacing w:line="360" w:lineRule="auto"/>
        <w:jc w:val="both"/>
      </w:pPr>
      <w:r>
        <w:rPr>
          <w:rFonts w:ascii="Book Antiqua" w:eastAsia="Book Antiqua" w:hAnsi="Book Antiqua" w:cs="Book Antiqua"/>
          <w:color w:val="000000"/>
        </w:rPr>
        <w:t xml:space="preserve">The EWTOPIA 75 study is a prospective, double-blind, placebo-controlled randomized trial that was conducted in Japan and demonstrated the benefit of ezetimibe in elderly patients without a history of coronary artery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In this primary prevention trial, ezetimibe reduced both LDL-C levels and hard cardiovascular outcomes. This further adds to the notion that individuals over 75 years of age with elevated cholesterol levels benefit in particular from ezetimibe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This is of particular interest since all statin trials of primary prevention in patients over 75 years of age failed to reduce cardiovascular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25,33]</w:t>
      </w:r>
      <w:r>
        <w:rPr>
          <w:rFonts w:ascii="Book Antiqua" w:eastAsia="Book Antiqua" w:hAnsi="Book Antiqua" w:cs="Book Antiqua"/>
          <w:color w:val="000000"/>
        </w:rPr>
        <w:t>.</w:t>
      </w:r>
    </w:p>
    <w:p w14:paraId="4F0AF560" w14:textId="77777777" w:rsidR="00A77B3E" w:rsidRDefault="00A77B3E">
      <w:pPr>
        <w:spacing w:line="360" w:lineRule="auto"/>
        <w:jc w:val="both"/>
      </w:pPr>
    </w:p>
    <w:p w14:paraId="72744222" w14:textId="77777777" w:rsidR="00A77B3E" w:rsidRDefault="00D42FD2">
      <w:pPr>
        <w:spacing w:line="360" w:lineRule="auto"/>
        <w:jc w:val="both"/>
      </w:pPr>
      <w:r>
        <w:rPr>
          <w:rFonts w:ascii="Book Antiqua" w:eastAsia="Book Antiqua" w:hAnsi="Book Antiqua" w:cs="Book Antiqua"/>
          <w:b/>
          <w:bCs/>
          <w:i/>
          <w:iCs/>
          <w:color w:val="000000"/>
        </w:rPr>
        <w:t>Possible role of plant sterols</w:t>
      </w:r>
    </w:p>
    <w:p w14:paraId="7119FF85" w14:textId="77777777" w:rsidR="00A77B3E" w:rsidRDefault="00D42FD2">
      <w:pPr>
        <w:spacing w:line="360" w:lineRule="auto"/>
        <w:jc w:val="both"/>
      </w:pPr>
      <w:r>
        <w:rPr>
          <w:rFonts w:ascii="Book Antiqua" w:eastAsia="Book Antiqua" w:hAnsi="Book Antiqua" w:cs="Book Antiqua"/>
          <w:color w:val="000000"/>
        </w:rPr>
        <w:t xml:space="preserve">In a recently published large-scale genetic analysis of over 1 million individuals with and without cardiovascular diseases, </w:t>
      </w:r>
      <w:proofErr w:type="spellStart"/>
      <w:r>
        <w:rPr>
          <w:rFonts w:ascii="Book Antiqua" w:eastAsia="Book Antiqua" w:hAnsi="Book Antiqua" w:cs="Book Antiqua"/>
          <w:color w:val="000000"/>
        </w:rPr>
        <w:t>Helgadottir</w:t>
      </w:r>
      <w:proofErr w:type="spellEnd"/>
      <w:r>
        <w:rPr>
          <w:rFonts w:ascii="Book Antiqua" w:eastAsia="Book Antiqua" w:hAnsi="Book Antiqua" w:cs="Book Antiqua"/>
          <w:color w:val="000000"/>
        </w:rPr>
        <w:t xml:space="preserve"> and colleagues reported genetic variants of ABCG5/G8 and NPC1L1 that increase plasma plant sterol levels, and plasma cholesterol levels have a greater impact on cardiovascular risk than the levels of other lipid genes that increase only serum cholesterol levels (LDL-c receptor, HMG-CoA-reductase, </w:t>
      </w:r>
      <w:proofErr w:type="spellStart"/>
      <w:r>
        <w:rPr>
          <w:rFonts w:ascii="Book Antiqua" w:eastAsia="Book Antiqua" w:hAnsi="Book Antiqua" w:cs="Book Antiqua"/>
          <w:color w:val="000000"/>
        </w:rPr>
        <w:t>apoB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Genes that increased non-HDL cholesterol levels by 1 mmol/L </w:t>
      </w:r>
      <w:proofErr w:type="gramStart"/>
      <w:r>
        <w:rPr>
          <w:rFonts w:ascii="Book Antiqua" w:eastAsia="Book Antiqua" w:hAnsi="Book Antiqua" w:cs="Book Antiqua"/>
          <w:color w:val="000000"/>
        </w:rPr>
        <w:t>and also</w:t>
      </w:r>
      <w:proofErr w:type="gramEnd"/>
      <w:r>
        <w:rPr>
          <w:rFonts w:ascii="Book Antiqua" w:eastAsia="Book Antiqua" w:hAnsi="Book Antiqua" w:cs="Book Antiqua"/>
          <w:color w:val="000000"/>
        </w:rPr>
        <w:t xml:space="preserve"> increased serum plant sterol levels increased cardiovascular risk 2.0-fold. However, genes that increased serum non-HDL cholesterol levels by 1 mmol/L but had no impact on serum plant sterol levels increased cardiovascular risk only 1.5-</w:t>
      </w:r>
      <w:proofErr w:type="gramStart"/>
      <w:r>
        <w:rPr>
          <w:rFonts w:ascii="Book Antiqua" w:eastAsia="Book Antiqua" w:hAnsi="Book Antiqua" w:cs="Book Antiqua"/>
          <w:color w:val="000000"/>
        </w:rPr>
        <w:t>fold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These findings are important since they demonstrate that plant sterols “per se” are atherogenic. On the basis of these findings, determination of the levels of markers of </w:t>
      </w:r>
      <w:r>
        <w:rPr>
          <w:rFonts w:ascii="Book Antiqua" w:eastAsia="Book Antiqua" w:hAnsi="Book Antiqua" w:cs="Book Antiqua"/>
          <w:color w:val="000000"/>
        </w:rPr>
        <w:lastRenderedPageBreak/>
        <w:t xml:space="preserve">cholesterol metabolism, such as </w:t>
      </w:r>
      <w:proofErr w:type="spellStart"/>
      <w:r>
        <w:rPr>
          <w:rFonts w:ascii="Book Antiqua" w:eastAsia="Book Antiqua" w:hAnsi="Book Antiqua" w:cs="Book Antiqua"/>
          <w:color w:val="000000"/>
        </w:rPr>
        <w:t>campesterol</w:t>
      </w:r>
      <w:proofErr w:type="spellEnd"/>
      <w:r>
        <w:rPr>
          <w:rFonts w:ascii="Book Antiqua" w:eastAsia="Book Antiqua" w:hAnsi="Book Antiqua" w:cs="Book Antiqua"/>
          <w:color w:val="000000"/>
        </w:rPr>
        <w:t xml:space="preserve">, sitosterol and </w:t>
      </w:r>
      <w:proofErr w:type="spellStart"/>
      <w:r>
        <w:rPr>
          <w:rFonts w:ascii="Book Antiqua" w:eastAsia="Book Antiqua" w:hAnsi="Book Antiqua" w:cs="Book Antiqua"/>
          <w:color w:val="000000"/>
        </w:rPr>
        <w:t>lathosterol</w:t>
      </w:r>
      <w:proofErr w:type="spellEnd"/>
      <w:r>
        <w:rPr>
          <w:rFonts w:ascii="Book Antiqua" w:eastAsia="Book Antiqua" w:hAnsi="Book Antiqua" w:cs="Book Antiqua"/>
          <w:color w:val="000000"/>
        </w:rPr>
        <w:t>, should play a more important role in future cardiovascular risk stratification and a more personalized and individualized treatment approach for hyperlipidemia</w:t>
      </w:r>
      <w:r>
        <w:rPr>
          <w:rFonts w:ascii="Book Antiqua" w:eastAsia="Book Antiqua" w:hAnsi="Book Antiqua" w:cs="Book Antiqua"/>
          <w:color w:val="000000"/>
          <w:szCs w:val="20"/>
          <w:vertAlign w:val="superscript"/>
        </w:rPr>
        <w:t>[24,35]</w:t>
      </w:r>
      <w:r>
        <w:rPr>
          <w:rFonts w:ascii="Book Antiqua" w:eastAsia="Book Antiqua" w:hAnsi="Book Antiqua" w:cs="Book Antiqua"/>
          <w:color w:val="000000"/>
        </w:rPr>
        <w:t>. As early as 2016, we suggested evaluating the ratio of cholesterol synthesis and absorption in IMPROVE-</w:t>
      </w:r>
      <w:proofErr w:type="gramStart"/>
      <w:r>
        <w:rPr>
          <w:rFonts w:ascii="Book Antiqua" w:eastAsia="Book Antiqua" w:hAnsi="Book Antiqua" w:cs="Book Antiqua"/>
          <w:color w:val="000000"/>
        </w:rPr>
        <w:t>IT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This analysis is under way, as assured by the TIMI Study group, and will provide important mechanistic </w:t>
      </w:r>
      <w:proofErr w:type="gramStart"/>
      <w:r>
        <w:rPr>
          <w:rFonts w:ascii="Book Antiqua" w:eastAsia="Book Antiqua" w:hAnsi="Book Antiqua" w:cs="Book Antiqua"/>
          <w:color w:val="000000"/>
        </w:rPr>
        <w:t>insights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p>
    <w:p w14:paraId="0D6C842F" w14:textId="77777777" w:rsidR="00A77B3E" w:rsidRDefault="00A77B3E">
      <w:pPr>
        <w:spacing w:line="360" w:lineRule="auto"/>
        <w:jc w:val="both"/>
      </w:pPr>
    </w:p>
    <w:p w14:paraId="1717C416" w14:textId="77777777" w:rsidR="00A77B3E" w:rsidRDefault="00D42FD2">
      <w:pPr>
        <w:spacing w:line="360" w:lineRule="auto"/>
        <w:jc w:val="both"/>
      </w:pPr>
      <w:r>
        <w:rPr>
          <w:rFonts w:ascii="Book Antiqua" w:eastAsia="Book Antiqua" w:hAnsi="Book Antiqua" w:cs="Book Antiqua"/>
          <w:b/>
          <w:caps/>
          <w:color w:val="000000"/>
          <w:u w:val="single"/>
        </w:rPr>
        <w:t>CONCLUSION</w:t>
      </w:r>
    </w:p>
    <w:p w14:paraId="05CA3EA3" w14:textId="77777777" w:rsidR="00A77B3E" w:rsidRDefault="00D42FD2">
      <w:pPr>
        <w:spacing w:line="360" w:lineRule="auto"/>
        <w:jc w:val="both"/>
      </w:pPr>
      <w:r>
        <w:rPr>
          <w:rFonts w:ascii="Book Antiqua" w:eastAsia="Book Antiqua" w:hAnsi="Book Antiqua" w:cs="Book Antiqua"/>
          <w:color w:val="000000"/>
        </w:rPr>
        <w:t>Evidence from animal studies and human trials indicates that cholesterol and plant sterol absorption increase with age. Findings from large-scale prospective, randomized trials on primary and secondary prevention demonstrate that patients over 75 years of age benefit in particular from the addition of a c</w:t>
      </w:r>
      <w:r w:rsidR="00FB2C18">
        <w:rPr>
          <w:rFonts w:ascii="Book Antiqua" w:eastAsia="Book Antiqua" w:hAnsi="Book Antiqua" w:cs="Book Antiqua"/>
          <w:color w:val="000000"/>
        </w:rPr>
        <w:t>holesterol absorption inhibitor</w:t>
      </w:r>
      <w:r>
        <w:rPr>
          <w:rFonts w:ascii="Book Antiqua" w:eastAsia="Book Antiqua" w:hAnsi="Book Antiqua" w:cs="Book Antiqua"/>
          <w:color w:val="000000"/>
        </w:rPr>
        <w:t>, such as ezetimibe. Therefore, ezetimibe should be the lipid-lowering drug of choice in patients 75 years and older.</w:t>
      </w:r>
    </w:p>
    <w:p w14:paraId="3AD1A0FF" w14:textId="77777777" w:rsidR="00A77B3E" w:rsidRDefault="00A77B3E">
      <w:pPr>
        <w:spacing w:line="360" w:lineRule="auto"/>
        <w:jc w:val="both"/>
      </w:pPr>
    </w:p>
    <w:p w14:paraId="171A2FCE" w14:textId="77777777" w:rsidR="00A77B3E" w:rsidRDefault="00D42FD2">
      <w:pPr>
        <w:spacing w:line="360" w:lineRule="auto"/>
        <w:jc w:val="both"/>
      </w:pPr>
      <w:r>
        <w:rPr>
          <w:rFonts w:ascii="Book Antiqua" w:eastAsia="Book Antiqua" w:hAnsi="Book Antiqua" w:cs="Book Antiqua"/>
          <w:b/>
          <w:color w:val="000000"/>
        </w:rPr>
        <w:t>REFERENCES</w:t>
      </w:r>
    </w:p>
    <w:p w14:paraId="62A8AB27" w14:textId="77777777" w:rsidR="00A77B3E" w:rsidRDefault="00D42FD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Rodgers JL</w:t>
      </w:r>
      <w:r>
        <w:rPr>
          <w:rFonts w:ascii="Book Antiqua" w:eastAsia="Book Antiqua" w:hAnsi="Book Antiqua" w:cs="Book Antiqua"/>
          <w:color w:val="000000"/>
        </w:rPr>
        <w:t xml:space="preserve">, Jones J, </w:t>
      </w:r>
      <w:proofErr w:type="spellStart"/>
      <w:r>
        <w:rPr>
          <w:rFonts w:ascii="Book Antiqua" w:eastAsia="Book Antiqua" w:hAnsi="Book Antiqua" w:cs="Book Antiqua"/>
          <w:color w:val="000000"/>
        </w:rPr>
        <w:t>Bolleddu</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Vanthenapalli</w:t>
      </w:r>
      <w:proofErr w:type="spellEnd"/>
      <w:r>
        <w:rPr>
          <w:rFonts w:ascii="Book Antiqua" w:eastAsia="Book Antiqua" w:hAnsi="Book Antiqua" w:cs="Book Antiqua"/>
          <w:color w:val="000000"/>
        </w:rPr>
        <w:t xml:space="preserve"> S, Rodgers LE, Shah K, </w:t>
      </w:r>
      <w:proofErr w:type="spellStart"/>
      <w:r>
        <w:rPr>
          <w:rFonts w:ascii="Book Antiqua" w:eastAsia="Book Antiqua" w:hAnsi="Book Antiqua" w:cs="Book Antiqua"/>
          <w:color w:val="000000"/>
        </w:rPr>
        <w:t>Karia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Panguluri</w:t>
      </w:r>
      <w:proofErr w:type="spellEnd"/>
      <w:r>
        <w:rPr>
          <w:rFonts w:ascii="Book Antiqua" w:eastAsia="Book Antiqua" w:hAnsi="Book Antiqua" w:cs="Book Antiqua"/>
          <w:color w:val="000000"/>
        </w:rPr>
        <w:t xml:space="preserve"> SK. Cardiovascular Risks Associated with Gender and Aging. </w:t>
      </w:r>
      <w:r>
        <w:rPr>
          <w:rFonts w:ascii="Book Antiqua" w:eastAsia="Book Antiqua" w:hAnsi="Book Antiqua" w:cs="Book Antiqua"/>
          <w:i/>
          <w:iCs/>
          <w:color w:val="000000"/>
        </w:rPr>
        <w:t>J Cardiovasc Dev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31035613 DOI: 10.3390/jcdd6020019]</w:t>
      </w:r>
    </w:p>
    <w:p w14:paraId="7BBAF5A5" w14:textId="77777777" w:rsidR="00A77B3E" w:rsidRDefault="00D42FD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Yi SW</w:t>
      </w:r>
      <w:r>
        <w:rPr>
          <w:rFonts w:ascii="Book Antiqua" w:eastAsia="Book Antiqua" w:hAnsi="Book Antiqua" w:cs="Book Antiqua"/>
          <w:color w:val="000000"/>
        </w:rPr>
        <w:t xml:space="preserve">, Yi JJ, </w:t>
      </w:r>
      <w:proofErr w:type="spellStart"/>
      <w:r>
        <w:rPr>
          <w:rFonts w:ascii="Book Antiqua" w:eastAsia="Book Antiqua" w:hAnsi="Book Antiqua" w:cs="Book Antiqua"/>
          <w:color w:val="000000"/>
        </w:rPr>
        <w:t>Ohrr</w:t>
      </w:r>
      <w:proofErr w:type="spellEnd"/>
      <w:r>
        <w:rPr>
          <w:rFonts w:ascii="Book Antiqua" w:eastAsia="Book Antiqua" w:hAnsi="Book Antiqua" w:cs="Book Antiqua"/>
          <w:color w:val="000000"/>
        </w:rPr>
        <w:t xml:space="preserve"> H. Total cholesterol and all-cause mortality by sex and age: a prospective cohort study among 12.8 million adults.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1596 [PMID: 30733566 DOI: 10.1038/s41598-018-38461-y]</w:t>
      </w:r>
    </w:p>
    <w:p w14:paraId="4E6EAC28" w14:textId="77777777" w:rsidR="00A77B3E" w:rsidRDefault="00D42FD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Kosoglou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Statkevich</w:t>
      </w:r>
      <w:proofErr w:type="spellEnd"/>
      <w:r>
        <w:rPr>
          <w:rFonts w:ascii="Book Antiqua" w:eastAsia="Book Antiqua" w:hAnsi="Book Antiqua" w:cs="Book Antiqua"/>
          <w:color w:val="000000"/>
        </w:rPr>
        <w:t xml:space="preserve"> P, Johnson-</w:t>
      </w:r>
      <w:proofErr w:type="spellStart"/>
      <w:r>
        <w:rPr>
          <w:rFonts w:ascii="Book Antiqua" w:eastAsia="Book Antiqua" w:hAnsi="Book Antiqua" w:cs="Book Antiqua"/>
          <w:color w:val="000000"/>
        </w:rPr>
        <w:t>Levonas</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Paolini</w:t>
      </w:r>
      <w:proofErr w:type="spellEnd"/>
      <w:r>
        <w:rPr>
          <w:rFonts w:ascii="Book Antiqua" w:eastAsia="Book Antiqua" w:hAnsi="Book Antiqua" w:cs="Book Antiqua"/>
          <w:color w:val="000000"/>
        </w:rPr>
        <w:t xml:space="preserve"> JF, Bergman AJ, Alton KB. Ezetimibe: a review of its metabolism, pharmacokinetics and drug interactions.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44</w:t>
      </w:r>
      <w:r>
        <w:rPr>
          <w:rFonts w:ascii="Book Antiqua" w:eastAsia="Book Antiqua" w:hAnsi="Book Antiqua" w:cs="Book Antiqua"/>
          <w:color w:val="000000"/>
        </w:rPr>
        <w:t>: 467-494 [PMID: 15871634 DOI: 10.2165/00003088-200544050-00002]</w:t>
      </w:r>
    </w:p>
    <w:p w14:paraId="06CF660F" w14:textId="77777777" w:rsidR="00A77B3E" w:rsidRDefault="00D42FD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Morrone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Weintraub WS, Toth PP, Hanson ME, Lowe RS, Lin J, Shah AK, </w:t>
      </w:r>
      <w:proofErr w:type="spellStart"/>
      <w:r>
        <w:rPr>
          <w:rFonts w:ascii="Book Antiqua" w:eastAsia="Book Antiqua" w:hAnsi="Book Antiqua" w:cs="Book Antiqua"/>
          <w:color w:val="000000"/>
        </w:rPr>
        <w:t>Tershakovec</w:t>
      </w:r>
      <w:proofErr w:type="spellEnd"/>
      <w:r>
        <w:rPr>
          <w:rFonts w:ascii="Book Antiqua" w:eastAsia="Book Antiqua" w:hAnsi="Book Antiqua" w:cs="Book Antiqua"/>
          <w:color w:val="000000"/>
        </w:rPr>
        <w:t xml:space="preserve"> AM. Lipid-altering efficacy of ezetimibe plus statin and statin monotherapy and identification of factors associated with treatment response: a pooled </w:t>
      </w:r>
      <w:r>
        <w:rPr>
          <w:rFonts w:ascii="Book Antiqua" w:eastAsia="Book Antiqua" w:hAnsi="Book Antiqua" w:cs="Book Antiqua"/>
          <w:color w:val="000000"/>
        </w:rPr>
        <w:lastRenderedPageBreak/>
        <w:t xml:space="preserve">analysis of over 21,000 subjects from 27 clinical trials.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223</w:t>
      </w:r>
      <w:r>
        <w:rPr>
          <w:rFonts w:ascii="Book Antiqua" w:eastAsia="Book Antiqua" w:hAnsi="Book Antiqua" w:cs="Book Antiqua"/>
          <w:color w:val="000000"/>
        </w:rPr>
        <w:t>: 251-261 [PMID: 22410123 DOI: 10.1016/j.atherosclerosis.2012.02.016]</w:t>
      </w:r>
    </w:p>
    <w:p w14:paraId="5D8AF3A9" w14:textId="77777777" w:rsidR="00A77B3E" w:rsidRDefault="00D42FD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Cannon CP</w:t>
      </w:r>
      <w:r>
        <w:rPr>
          <w:rFonts w:ascii="Book Antiqua" w:eastAsia="Book Antiqua" w:hAnsi="Book Antiqua" w:cs="Book Antiqua"/>
          <w:color w:val="000000"/>
        </w:rPr>
        <w:t xml:space="preserve">, Blazing MA, </w:t>
      </w:r>
      <w:proofErr w:type="spellStart"/>
      <w:r>
        <w:rPr>
          <w:rFonts w:ascii="Book Antiqua" w:eastAsia="Book Antiqua" w:hAnsi="Book Antiqua" w:cs="Book Antiqua"/>
          <w:color w:val="000000"/>
        </w:rPr>
        <w:t>Giugliano</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McCagg</w:t>
      </w:r>
      <w:proofErr w:type="spellEnd"/>
      <w:r>
        <w:rPr>
          <w:rFonts w:ascii="Book Antiqua" w:eastAsia="Book Antiqua" w:hAnsi="Book Antiqua" w:cs="Book Antiqua"/>
          <w:color w:val="000000"/>
        </w:rPr>
        <w:t xml:space="preserve"> A, White JA, Theroux P, Darius H, Lewis BS, </w:t>
      </w:r>
      <w:proofErr w:type="spellStart"/>
      <w:r>
        <w:rPr>
          <w:rFonts w:ascii="Book Antiqua" w:eastAsia="Book Antiqua" w:hAnsi="Book Antiqua" w:cs="Book Antiqua"/>
          <w:color w:val="000000"/>
        </w:rPr>
        <w:t>Ophuis</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Jukema</w:t>
      </w:r>
      <w:proofErr w:type="spellEnd"/>
      <w:r>
        <w:rPr>
          <w:rFonts w:ascii="Book Antiqua" w:eastAsia="Book Antiqua" w:hAnsi="Book Antiqua" w:cs="Book Antiqua"/>
          <w:color w:val="000000"/>
        </w:rPr>
        <w:t xml:space="preserve"> JW, De Ferrari GM, </w:t>
      </w:r>
      <w:proofErr w:type="spellStart"/>
      <w:r>
        <w:rPr>
          <w:rFonts w:ascii="Book Antiqua" w:eastAsia="Book Antiqua" w:hAnsi="Book Antiqua" w:cs="Book Antiqua"/>
          <w:color w:val="000000"/>
        </w:rPr>
        <w:t>Ruzyllo</w:t>
      </w:r>
      <w:proofErr w:type="spellEnd"/>
      <w:r>
        <w:rPr>
          <w:rFonts w:ascii="Book Antiqua" w:eastAsia="Book Antiqua" w:hAnsi="Book Antiqua" w:cs="Book Antiqua"/>
          <w:color w:val="000000"/>
        </w:rPr>
        <w:t xml:space="preserve"> W, De Lucca P,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Bohula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Reist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Wiviott</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Tershakovec</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Musliner</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Braunwald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Califf</w:t>
      </w:r>
      <w:proofErr w:type="spellEnd"/>
      <w:r>
        <w:rPr>
          <w:rFonts w:ascii="Book Antiqua" w:eastAsia="Book Antiqua" w:hAnsi="Book Antiqua" w:cs="Book Antiqua"/>
          <w:color w:val="000000"/>
        </w:rPr>
        <w:t xml:space="preserve"> RM; IMPROVE-IT Investigators. Ezetimibe Added to Statin Therapy after Acute Coronary Syndromes.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2387-2397 [PMID: 26039521 DOI: 10.1056/NEJMoa1410489]</w:t>
      </w:r>
    </w:p>
    <w:p w14:paraId="36B28CA9" w14:textId="77777777" w:rsidR="00A77B3E" w:rsidRDefault="00D42FD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Bach RG</w:t>
      </w:r>
      <w:r>
        <w:rPr>
          <w:rFonts w:ascii="Book Antiqua" w:eastAsia="Book Antiqua" w:hAnsi="Book Antiqua" w:cs="Book Antiqua"/>
          <w:color w:val="000000"/>
        </w:rPr>
        <w:t xml:space="preserve">, Cannon CP, </w:t>
      </w:r>
      <w:proofErr w:type="spellStart"/>
      <w:r>
        <w:rPr>
          <w:rFonts w:ascii="Book Antiqua" w:eastAsia="Book Antiqua" w:hAnsi="Book Antiqua" w:cs="Book Antiqua"/>
          <w:color w:val="000000"/>
        </w:rPr>
        <w:t>Giugliano</w:t>
      </w:r>
      <w:proofErr w:type="spellEnd"/>
      <w:r>
        <w:rPr>
          <w:rFonts w:ascii="Book Antiqua" w:eastAsia="Book Antiqua" w:hAnsi="Book Antiqua" w:cs="Book Antiqua"/>
          <w:color w:val="000000"/>
        </w:rPr>
        <w:t xml:space="preserve"> RP, White JA, </w:t>
      </w:r>
      <w:proofErr w:type="spellStart"/>
      <w:r>
        <w:rPr>
          <w:rFonts w:ascii="Book Antiqua" w:eastAsia="Book Antiqua" w:hAnsi="Book Antiqua" w:cs="Book Antiqua"/>
          <w:color w:val="000000"/>
        </w:rPr>
        <w:t>Lokhnygina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Bohula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Califf</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Braunwald</w:t>
      </w:r>
      <w:proofErr w:type="spellEnd"/>
      <w:r>
        <w:rPr>
          <w:rFonts w:ascii="Book Antiqua" w:eastAsia="Book Antiqua" w:hAnsi="Book Antiqua" w:cs="Book Antiqua"/>
          <w:color w:val="000000"/>
        </w:rPr>
        <w:t xml:space="preserve"> E, Blazing MA. Effect of Simvastatin-Ezetimibe Compared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Simvastatin Monotherapy After Acute Coronary Syndrome Among Patients 75 Years or Older: A Secondary Analysis of a Randomized Clinical Trial.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846-854 [PMID: 31314050 DOI: 10.1001/jamacardio.2019.2306]</w:t>
      </w:r>
    </w:p>
    <w:p w14:paraId="7ACB094E" w14:textId="77777777" w:rsidR="00A77B3E" w:rsidRDefault="00D42FD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Ouchi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Sasaki J, Arai H, </w:t>
      </w:r>
      <w:proofErr w:type="spellStart"/>
      <w:r>
        <w:rPr>
          <w:rFonts w:ascii="Book Antiqua" w:eastAsia="Book Antiqua" w:hAnsi="Book Antiqua" w:cs="Book Antiqua"/>
          <w:color w:val="000000"/>
        </w:rPr>
        <w:t>Yokote</w:t>
      </w:r>
      <w:proofErr w:type="spellEnd"/>
      <w:r>
        <w:rPr>
          <w:rFonts w:ascii="Book Antiqua" w:eastAsia="Book Antiqua" w:hAnsi="Book Antiqua" w:cs="Book Antiqua"/>
          <w:color w:val="000000"/>
        </w:rPr>
        <w:t xml:space="preserve"> K, Harada K, Katayama Y, Urabe T, Uchida Y, Hayashi M, Yokota N, Nishida H, </w:t>
      </w:r>
      <w:proofErr w:type="spellStart"/>
      <w:r>
        <w:rPr>
          <w:rFonts w:ascii="Book Antiqua" w:eastAsia="Book Antiqua" w:hAnsi="Book Antiqua" w:cs="Book Antiqua"/>
          <w:color w:val="000000"/>
        </w:rPr>
        <w:t>Otonari</w:t>
      </w:r>
      <w:proofErr w:type="spellEnd"/>
      <w:r>
        <w:rPr>
          <w:rFonts w:ascii="Book Antiqua" w:eastAsia="Book Antiqua" w:hAnsi="Book Antiqua" w:cs="Book Antiqua"/>
          <w:color w:val="000000"/>
        </w:rPr>
        <w:t xml:space="preserve"> T, Arai T, Sakuma I, Sakabe K, Yamamoto M, Kobayashi T, Oikawa S, Yamashita S, </w:t>
      </w:r>
      <w:proofErr w:type="spellStart"/>
      <w:r>
        <w:rPr>
          <w:rFonts w:ascii="Book Antiqua" w:eastAsia="Book Antiqua" w:hAnsi="Book Antiqua" w:cs="Book Antiqua"/>
          <w:color w:val="000000"/>
        </w:rPr>
        <w:t>Rakugi</w:t>
      </w:r>
      <w:proofErr w:type="spellEnd"/>
      <w:r>
        <w:rPr>
          <w:rFonts w:ascii="Book Antiqua" w:eastAsia="Book Antiqua" w:hAnsi="Book Antiqua" w:cs="Book Antiqua"/>
          <w:color w:val="000000"/>
        </w:rPr>
        <w:t xml:space="preserve"> H, Imai T, Tanaka S, Ohashi Y, </w:t>
      </w:r>
      <w:proofErr w:type="spellStart"/>
      <w:r>
        <w:rPr>
          <w:rFonts w:ascii="Book Antiqua" w:eastAsia="Book Antiqua" w:hAnsi="Book Antiqua" w:cs="Book Antiqua"/>
          <w:color w:val="000000"/>
        </w:rPr>
        <w:t>Kuwabara</w:t>
      </w:r>
      <w:proofErr w:type="spellEnd"/>
      <w:r>
        <w:rPr>
          <w:rFonts w:ascii="Book Antiqua" w:eastAsia="Book Antiqua" w:hAnsi="Book Antiqua" w:cs="Book Antiqua"/>
          <w:color w:val="000000"/>
        </w:rPr>
        <w:t xml:space="preserve"> M, Ito H. Ezetimibe Lipid-Lowering Trial on Prevention of Atherosclerotic Cardiovascular Disease in 75 or Older (EWTOPIA 75): A Randomized, Controlled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140</w:t>
      </w:r>
      <w:r>
        <w:rPr>
          <w:rFonts w:ascii="Book Antiqua" w:eastAsia="Book Antiqua" w:hAnsi="Book Antiqua" w:cs="Book Antiqua"/>
          <w:color w:val="000000"/>
        </w:rPr>
        <w:t>: 992-1003 [PMID: 31434507 DOI: 10.1161/CIRCULATIONAHA.118.039415]</w:t>
      </w:r>
    </w:p>
    <w:p w14:paraId="5A30F457" w14:textId="77777777" w:rsidR="00A77B3E" w:rsidRDefault="00D42FD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Higuchi K</w:t>
      </w:r>
      <w:r>
        <w:rPr>
          <w:rFonts w:ascii="Book Antiqua" w:eastAsia="Book Antiqua" w:hAnsi="Book Antiqua" w:cs="Book Antiqua"/>
          <w:color w:val="000000"/>
        </w:rPr>
        <w:t xml:space="preserve">, Kitagawa K, </w:t>
      </w:r>
      <w:proofErr w:type="spellStart"/>
      <w:r>
        <w:rPr>
          <w:rFonts w:ascii="Book Antiqua" w:eastAsia="Book Antiqua" w:hAnsi="Book Antiqua" w:cs="Book Antiqua"/>
          <w:color w:val="000000"/>
        </w:rPr>
        <w:t>Kogishi</w:t>
      </w:r>
      <w:proofErr w:type="spellEnd"/>
      <w:r>
        <w:rPr>
          <w:rFonts w:ascii="Book Antiqua" w:eastAsia="Book Antiqua" w:hAnsi="Book Antiqua" w:cs="Book Antiqua"/>
          <w:color w:val="000000"/>
        </w:rPr>
        <w:t xml:space="preserve"> K, Takeda T. Developmental and age-related changes in apolipoprotein B mRNA editing in mice.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1992; </w:t>
      </w:r>
      <w:r>
        <w:rPr>
          <w:rFonts w:ascii="Book Antiqua" w:eastAsia="Book Antiqua" w:hAnsi="Book Antiqua" w:cs="Book Antiqua"/>
          <w:b/>
          <w:bCs/>
          <w:color w:val="000000"/>
        </w:rPr>
        <w:t>33</w:t>
      </w:r>
      <w:r>
        <w:rPr>
          <w:rFonts w:ascii="Book Antiqua" w:eastAsia="Book Antiqua" w:hAnsi="Book Antiqua" w:cs="Book Antiqua"/>
          <w:color w:val="000000"/>
        </w:rPr>
        <w:t>: 1753-1764 [PMID: 1479285 DOI: 10.1016/S0022-2275(20)41333-1]</w:t>
      </w:r>
    </w:p>
    <w:p w14:paraId="231A82F3" w14:textId="77777777" w:rsidR="00A77B3E" w:rsidRDefault="00D42FD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Morgan AE</w:t>
      </w:r>
      <w:r>
        <w:rPr>
          <w:rFonts w:ascii="Book Antiqua" w:eastAsia="Book Antiqua" w:hAnsi="Book Antiqua" w:cs="Book Antiqua"/>
          <w:color w:val="000000"/>
        </w:rPr>
        <w:t xml:space="preserve">, Mooney KM, Wilkinson SJ, Pickles NA, Mc </w:t>
      </w:r>
      <w:proofErr w:type="spellStart"/>
      <w:r>
        <w:rPr>
          <w:rFonts w:ascii="Book Antiqua" w:eastAsia="Book Antiqua" w:hAnsi="Book Antiqua" w:cs="Book Antiqua"/>
          <w:color w:val="000000"/>
        </w:rPr>
        <w:t>Auley</w:t>
      </w:r>
      <w:proofErr w:type="spellEnd"/>
      <w:r>
        <w:rPr>
          <w:rFonts w:ascii="Book Antiqua" w:eastAsia="Book Antiqua" w:hAnsi="Book Antiqua" w:cs="Book Antiqua"/>
          <w:color w:val="000000"/>
        </w:rPr>
        <w:t xml:space="preserve"> MT. Cholesterol metabolism: A review of how ageing disrupts the biological mechanisms responsible for its regulation. </w:t>
      </w:r>
      <w:r>
        <w:rPr>
          <w:rFonts w:ascii="Book Antiqua" w:eastAsia="Book Antiqua" w:hAnsi="Book Antiqua" w:cs="Book Antiqua"/>
          <w:i/>
          <w:iCs/>
          <w:color w:val="000000"/>
        </w:rPr>
        <w:t>Ageing Res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108-124 [PMID: 27045039 DOI: 10.1016/j.arr.2016.03.008]</w:t>
      </w:r>
    </w:p>
    <w:p w14:paraId="4B1E79D8" w14:textId="77777777" w:rsidR="00A77B3E" w:rsidRDefault="00D42FD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Hollander D</w:t>
      </w:r>
      <w:r>
        <w:rPr>
          <w:rFonts w:ascii="Book Antiqua" w:eastAsia="Book Antiqua" w:hAnsi="Book Antiqua" w:cs="Book Antiqua"/>
          <w:color w:val="000000"/>
        </w:rPr>
        <w:t xml:space="preserve">, Morgan D. Increase in cholesterol intestinal absorption with aging in the rat.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color w:val="000000"/>
        </w:rPr>
        <w:t xml:space="preserve"> 1979; </w:t>
      </w:r>
      <w:r>
        <w:rPr>
          <w:rFonts w:ascii="Book Antiqua" w:eastAsia="Book Antiqua" w:hAnsi="Book Antiqua" w:cs="Book Antiqua"/>
          <w:b/>
          <w:bCs/>
          <w:color w:val="000000"/>
        </w:rPr>
        <w:t>14</w:t>
      </w:r>
      <w:r>
        <w:rPr>
          <w:rFonts w:ascii="Book Antiqua" w:eastAsia="Book Antiqua" w:hAnsi="Book Antiqua" w:cs="Book Antiqua"/>
          <w:color w:val="000000"/>
        </w:rPr>
        <w:t>: 201-204 [PMID: 477764 DOI: 10.1016/0531-5565(79)90020-2]</w:t>
      </w:r>
    </w:p>
    <w:p w14:paraId="6B353DF1" w14:textId="77777777" w:rsidR="00A77B3E" w:rsidRDefault="00D42FD2">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Duan LP</w:t>
      </w:r>
      <w:r>
        <w:rPr>
          <w:rFonts w:ascii="Book Antiqua" w:eastAsia="Book Antiqua" w:hAnsi="Book Antiqua" w:cs="Book Antiqua"/>
          <w:color w:val="000000"/>
        </w:rPr>
        <w:t xml:space="preserve">, Wang HH, Ohashi A, Wang DQ. Role of intestinal sterol transporters Abcg5, Abcg8, and Npc1 L1 in cholesterol absorption in mice: gender and age effects.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290</w:t>
      </w:r>
      <w:r>
        <w:rPr>
          <w:rFonts w:ascii="Book Antiqua" w:eastAsia="Book Antiqua" w:hAnsi="Book Antiqua" w:cs="Book Antiqua"/>
          <w:color w:val="000000"/>
        </w:rPr>
        <w:t>: G269-G276 [PMID: 16179600 DOI: 10.1152/ajpgi.00172.2005]</w:t>
      </w:r>
    </w:p>
    <w:p w14:paraId="749624A8" w14:textId="77777777" w:rsidR="00A77B3E" w:rsidRDefault="00D42FD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Bertolotti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Mussi</w:t>
      </w:r>
      <w:proofErr w:type="spellEnd"/>
      <w:r>
        <w:rPr>
          <w:rFonts w:ascii="Book Antiqua" w:eastAsia="Book Antiqua" w:hAnsi="Book Antiqua" w:cs="Book Antiqua"/>
          <w:color w:val="000000"/>
        </w:rPr>
        <w:t xml:space="preserve"> C, Pellegrini E, </w:t>
      </w:r>
      <w:proofErr w:type="spellStart"/>
      <w:r>
        <w:rPr>
          <w:rFonts w:ascii="Book Antiqua" w:eastAsia="Book Antiqua" w:hAnsi="Book Antiqua" w:cs="Book Antiqua"/>
          <w:color w:val="000000"/>
        </w:rPr>
        <w:t>Magni</w:t>
      </w:r>
      <w:proofErr w:type="spellEnd"/>
      <w:r>
        <w:rPr>
          <w:rFonts w:ascii="Book Antiqua" w:eastAsia="Book Antiqua" w:hAnsi="Book Antiqua" w:cs="Book Antiqua"/>
          <w:color w:val="000000"/>
        </w:rPr>
        <w:t xml:space="preserve"> A, Del </w:t>
      </w:r>
      <w:proofErr w:type="spellStart"/>
      <w:r>
        <w:rPr>
          <w:rFonts w:ascii="Book Antiqua" w:eastAsia="Book Antiqua" w:hAnsi="Book Antiqua" w:cs="Book Antiqua"/>
          <w:color w:val="000000"/>
        </w:rPr>
        <w:t>Puppo</w:t>
      </w:r>
      <w:proofErr w:type="spellEnd"/>
      <w:r>
        <w:rPr>
          <w:rFonts w:ascii="Book Antiqua" w:eastAsia="Book Antiqua" w:hAnsi="Book Antiqua" w:cs="Book Antiqua"/>
          <w:color w:val="000000"/>
        </w:rPr>
        <w:t xml:space="preserve"> M, Ognibene S, </w:t>
      </w:r>
      <w:proofErr w:type="spellStart"/>
      <w:r>
        <w:rPr>
          <w:rFonts w:ascii="Book Antiqua" w:eastAsia="Book Antiqua" w:hAnsi="Book Antiqua" w:cs="Book Antiqua"/>
          <w:color w:val="000000"/>
        </w:rPr>
        <w:t>Carulli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Anzivino</w:t>
      </w:r>
      <w:proofErr w:type="spellEnd"/>
      <w:r>
        <w:rPr>
          <w:rFonts w:ascii="Book Antiqua" w:eastAsia="Book Antiqua" w:hAnsi="Book Antiqua" w:cs="Book Antiqua"/>
          <w:color w:val="000000"/>
        </w:rPr>
        <w:t xml:space="preserve"> C, Baldelli E, Loria P, </w:t>
      </w:r>
      <w:proofErr w:type="spellStart"/>
      <w:r>
        <w:rPr>
          <w:rFonts w:ascii="Book Antiqua" w:eastAsia="Book Antiqua" w:hAnsi="Book Antiqua" w:cs="Book Antiqua"/>
          <w:color w:val="000000"/>
        </w:rPr>
        <w:t>Carulli</w:t>
      </w:r>
      <w:proofErr w:type="spellEnd"/>
      <w:r>
        <w:rPr>
          <w:rFonts w:ascii="Book Antiqua" w:eastAsia="Book Antiqua" w:hAnsi="Book Antiqua" w:cs="Book Antiqua"/>
          <w:color w:val="000000"/>
        </w:rPr>
        <w:t xml:space="preserve"> N. Age-associated alterations in cholesterol homeostasis: evidence from a cross-sectional study in a Northern Italy population.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425-432 [PMID: 24669190 DOI: 10.2147/CIA.S57714]</w:t>
      </w:r>
    </w:p>
    <w:p w14:paraId="3F0946A1" w14:textId="77777777" w:rsidR="00A77B3E" w:rsidRDefault="00D42FD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Matthan</w:t>
      </w:r>
      <w:proofErr w:type="spellEnd"/>
      <w:r>
        <w:rPr>
          <w:rFonts w:ascii="Book Antiqua" w:eastAsia="Book Antiqua" w:hAnsi="Book Antiqua" w:cs="Book Antiqua"/>
          <w:b/>
          <w:bCs/>
          <w:color w:val="000000"/>
        </w:rPr>
        <w:t xml:space="preserve"> NR</w:t>
      </w:r>
      <w:r>
        <w:rPr>
          <w:rFonts w:ascii="Book Antiqua" w:eastAsia="Book Antiqua" w:hAnsi="Book Antiqua" w:cs="Book Antiqua"/>
          <w:color w:val="000000"/>
        </w:rPr>
        <w:t xml:space="preserve">, Lichtenstein AH. Approaches to measuring cholesterol absorption in humans.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2004; </w:t>
      </w:r>
      <w:r>
        <w:rPr>
          <w:rFonts w:ascii="Book Antiqua" w:eastAsia="Book Antiqua" w:hAnsi="Book Antiqua" w:cs="Book Antiqua"/>
          <w:b/>
          <w:bCs/>
          <w:color w:val="000000"/>
        </w:rPr>
        <w:t>174</w:t>
      </w:r>
      <w:r>
        <w:rPr>
          <w:rFonts w:ascii="Book Antiqua" w:eastAsia="Book Antiqua" w:hAnsi="Book Antiqua" w:cs="Book Antiqua"/>
          <w:color w:val="000000"/>
        </w:rPr>
        <w:t>: 197-205 [PMID: 15136049 DOI: 10.1016/S0021-9150(03)00248-X]</w:t>
      </w:r>
    </w:p>
    <w:p w14:paraId="61E7633B" w14:textId="77777777" w:rsidR="00A77B3E" w:rsidRDefault="00D42FD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DQ</w:t>
      </w:r>
      <w:r>
        <w:rPr>
          <w:rFonts w:ascii="Book Antiqua" w:eastAsia="Book Antiqua" w:hAnsi="Book Antiqua" w:cs="Book Antiqua"/>
          <w:color w:val="000000"/>
        </w:rPr>
        <w:t xml:space="preserve">, Carey MC. Measurement of intestinal cholesterol absorption by plasma and fecal dual-isotope ratio, mass balance, and lymph fistula methods in the mouse: an analysis of direct </w:t>
      </w:r>
      <w:r>
        <w:rPr>
          <w:rFonts w:ascii="Book Antiqua" w:eastAsia="Book Antiqua" w:hAnsi="Book Antiqua" w:cs="Book Antiqua"/>
          <w:i/>
          <w:iCs/>
          <w:color w:val="000000"/>
        </w:rPr>
        <w:t>vs</w:t>
      </w:r>
      <w:r>
        <w:rPr>
          <w:rFonts w:ascii="Book Antiqua" w:eastAsia="Book Antiqua" w:hAnsi="Book Antiqua" w:cs="Book Antiqua"/>
          <w:color w:val="000000"/>
        </w:rPr>
        <w:t xml:space="preserve"> indirect methodologies.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44</w:t>
      </w:r>
      <w:r>
        <w:rPr>
          <w:rFonts w:ascii="Book Antiqua" w:eastAsia="Book Antiqua" w:hAnsi="Book Antiqua" w:cs="Book Antiqua"/>
          <w:color w:val="000000"/>
        </w:rPr>
        <w:t>: 1042-1059 [PMID: 12588946 DOI: 10.1194/jlr.D200041-JLR200]</w:t>
      </w:r>
    </w:p>
    <w:p w14:paraId="04D6B8FC" w14:textId="77777777" w:rsidR="00A77B3E" w:rsidRDefault="00D42FD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Tilvis</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Miettinen TA. Serum plant sterols and their relation to cholesterol absorption.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43</w:t>
      </w:r>
      <w:r>
        <w:rPr>
          <w:rFonts w:ascii="Book Antiqua" w:eastAsia="Book Antiqua" w:hAnsi="Book Antiqua" w:cs="Book Antiqua"/>
          <w:color w:val="000000"/>
        </w:rPr>
        <w:t>: 92-97 [PMID: 3942097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/43.1.92]</w:t>
      </w:r>
    </w:p>
    <w:p w14:paraId="3C835A43" w14:textId="77777777" w:rsidR="00A77B3E" w:rsidRDefault="00D42FD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Strandberg 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Tilvis</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Pitkala</w:t>
      </w:r>
      <w:proofErr w:type="spellEnd"/>
      <w:r>
        <w:rPr>
          <w:rFonts w:ascii="Book Antiqua" w:eastAsia="Book Antiqua" w:hAnsi="Book Antiqua" w:cs="Book Antiqua"/>
          <w:color w:val="000000"/>
        </w:rPr>
        <w:t xml:space="preserve"> KH, Miettinen TA. Cholesterol and glucose metabolism and recurrent cardiovascular events among the elderly: a prospective study.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48</w:t>
      </w:r>
      <w:r>
        <w:rPr>
          <w:rFonts w:ascii="Book Antiqua" w:eastAsia="Book Antiqua" w:hAnsi="Book Antiqua" w:cs="Book Antiqua"/>
          <w:color w:val="000000"/>
        </w:rPr>
        <w:t>: 708-714 [PMID: 16904538 DOI: 10.1016/j.jacc.2006.04.081]</w:t>
      </w:r>
    </w:p>
    <w:p w14:paraId="162A9775" w14:textId="77777777" w:rsidR="00A77B3E" w:rsidRDefault="00D42FD2">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Weingärtner</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Weingärtner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Scheller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Lütjohann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Gräber</w:t>
      </w:r>
      <w:proofErr w:type="spellEnd"/>
      <w:r>
        <w:rPr>
          <w:rFonts w:ascii="Book Antiqua" w:eastAsia="Book Antiqua" w:hAnsi="Book Antiqua" w:cs="Book Antiqua"/>
          <w:color w:val="000000"/>
        </w:rPr>
        <w:t xml:space="preserve"> S, Schäfers HJ,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Laufs</w:t>
      </w:r>
      <w:proofErr w:type="spellEnd"/>
      <w:r>
        <w:rPr>
          <w:rFonts w:ascii="Book Antiqua" w:eastAsia="Book Antiqua" w:hAnsi="Book Antiqua" w:cs="Book Antiqua"/>
          <w:color w:val="000000"/>
        </w:rPr>
        <w:t xml:space="preserve"> U. Alterations in cholesterol homeostasis are associated with coronary heart disease in patients with aortic stenosis. </w:t>
      </w:r>
      <w:proofErr w:type="spellStart"/>
      <w:r>
        <w:rPr>
          <w:rFonts w:ascii="Book Antiqua" w:eastAsia="Book Antiqua" w:hAnsi="Book Antiqua" w:cs="Book Antiqua"/>
          <w:i/>
          <w:iCs/>
          <w:color w:val="000000"/>
        </w:rPr>
        <w:t>Coron</w:t>
      </w:r>
      <w:proofErr w:type="spellEnd"/>
      <w:r>
        <w:rPr>
          <w:rFonts w:ascii="Book Antiqua" w:eastAsia="Book Antiqua" w:hAnsi="Book Antiqua" w:cs="Book Antiqua"/>
          <w:i/>
          <w:iCs/>
          <w:color w:val="000000"/>
        </w:rPr>
        <w:t xml:space="preserve"> Artery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376-382 [PMID: 19620855 DOI: 10.1097/MCA.0b013e32832fa947]</w:t>
      </w:r>
    </w:p>
    <w:p w14:paraId="7B01122E" w14:textId="77777777" w:rsidR="00A77B3E" w:rsidRDefault="00D42FD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Weingärtner</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Lütjohann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Vanmierlo</w:t>
      </w:r>
      <w:proofErr w:type="spellEnd"/>
      <w:r>
        <w:rPr>
          <w:rFonts w:ascii="Book Antiqua" w:eastAsia="Book Antiqua" w:hAnsi="Book Antiqua" w:cs="Book Antiqua"/>
          <w:color w:val="000000"/>
        </w:rPr>
        <w:t xml:space="preserve"> T, Müller S, Günther L, Herrmann W,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Laufs</w:t>
      </w:r>
      <w:proofErr w:type="spellEnd"/>
      <w:r>
        <w:rPr>
          <w:rFonts w:ascii="Book Antiqua" w:eastAsia="Book Antiqua" w:hAnsi="Book Antiqua" w:cs="Book Antiqua"/>
          <w:color w:val="000000"/>
        </w:rPr>
        <w:t xml:space="preserve"> U, Herrmann M. Markers of enhanced cholesterol absorption are a strong predictor for cardiovascular diseases in patients without diabetes mellitus. </w:t>
      </w:r>
      <w:r>
        <w:rPr>
          <w:rFonts w:ascii="Book Antiqua" w:eastAsia="Book Antiqua" w:hAnsi="Book Antiqua" w:cs="Book Antiqua"/>
          <w:i/>
          <w:iCs/>
          <w:color w:val="000000"/>
        </w:rPr>
        <w:t>Chem Phys Lipids</w:t>
      </w:r>
      <w:r>
        <w:rPr>
          <w:rFonts w:ascii="Book Antiqua" w:eastAsia="Book Antiqua" w:hAnsi="Book Antiqua" w:cs="Book Antiqua"/>
          <w:color w:val="000000"/>
        </w:rPr>
        <w:t xml:space="preserve"> 2011; </w:t>
      </w:r>
      <w:r>
        <w:rPr>
          <w:rFonts w:ascii="Book Antiqua" w:eastAsia="Book Antiqua" w:hAnsi="Book Antiqua" w:cs="Book Antiqua"/>
          <w:b/>
          <w:bCs/>
          <w:color w:val="000000"/>
        </w:rPr>
        <w:t>164</w:t>
      </w:r>
      <w:r>
        <w:rPr>
          <w:rFonts w:ascii="Book Antiqua" w:eastAsia="Book Antiqua" w:hAnsi="Book Antiqua" w:cs="Book Antiqua"/>
          <w:color w:val="000000"/>
        </w:rPr>
        <w:t>: 451-456 [PMID: 21501602 DOI: 10.1016/j.chemphyslip.2011.03.008]</w:t>
      </w:r>
    </w:p>
    <w:p w14:paraId="73237521" w14:textId="77777777" w:rsidR="00A77B3E" w:rsidRDefault="00D42FD2">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Endo A</w:t>
      </w:r>
      <w:r>
        <w:rPr>
          <w:rFonts w:ascii="Book Antiqua" w:eastAsia="Book Antiqua" w:hAnsi="Book Antiqua" w:cs="Book Antiqua"/>
          <w:color w:val="000000"/>
        </w:rPr>
        <w:t xml:space="preserve">. The discovery and development of HMG-CoA reductase inhibitors.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1992; </w:t>
      </w:r>
      <w:r>
        <w:rPr>
          <w:rFonts w:ascii="Book Antiqua" w:eastAsia="Book Antiqua" w:hAnsi="Book Antiqua" w:cs="Book Antiqua"/>
          <w:b/>
          <w:bCs/>
          <w:color w:val="000000"/>
        </w:rPr>
        <w:t>33</w:t>
      </w:r>
      <w:r>
        <w:rPr>
          <w:rFonts w:ascii="Book Antiqua" w:eastAsia="Book Antiqua" w:hAnsi="Book Antiqua" w:cs="Book Antiqua"/>
          <w:color w:val="000000"/>
        </w:rPr>
        <w:t>: 1569-1582 [PMID: 1464741 DOI: 10.1016/S0022-2275(20)41379-3]</w:t>
      </w:r>
    </w:p>
    <w:p w14:paraId="32516E19" w14:textId="77777777" w:rsidR="00A77B3E" w:rsidRDefault="00D42FD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Hou R</w:t>
      </w:r>
      <w:r>
        <w:rPr>
          <w:rFonts w:ascii="Book Antiqua" w:eastAsia="Book Antiqua" w:hAnsi="Book Antiqua" w:cs="Book Antiqua"/>
          <w:color w:val="000000"/>
        </w:rPr>
        <w:t xml:space="preserve">, Goldberg AC. Lowering low-density lipoprotein cholesterol: statins, ezetimibe, bile acid sequestrants, and combinations: comparative efficacy and safety. </w:t>
      </w:r>
      <w:r>
        <w:rPr>
          <w:rFonts w:ascii="Book Antiqua" w:eastAsia="Book Antiqua" w:hAnsi="Book Antiqua" w:cs="Book Antiqua"/>
          <w:i/>
          <w:iCs/>
          <w:color w:val="000000"/>
        </w:rPr>
        <w:t xml:space="preserve">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79-97 [PMID: 19217513 DOI: 10.1016/j.ecl.2008.11.007]</w:t>
      </w:r>
    </w:p>
    <w:p w14:paraId="78F97957" w14:textId="77777777" w:rsidR="00A77B3E" w:rsidRDefault="00D42FD2">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Ridker</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Mora S, Rose L; JUPITER Trial Study Group. Percent reduction in LDL cholesterol following high-intensity statin therapy: potential implications for guidelines and for the prescription of emerging lipid-lowering agents.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1373-1379 [PMID: 26916794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/ehw046]</w:t>
      </w:r>
    </w:p>
    <w:p w14:paraId="15B0EAA8" w14:textId="77777777" w:rsidR="00A77B3E" w:rsidRDefault="00D42FD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Postmus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Trompet</w:t>
      </w:r>
      <w:proofErr w:type="spellEnd"/>
      <w:r>
        <w:rPr>
          <w:rFonts w:ascii="Book Antiqua" w:eastAsia="Book Antiqua" w:hAnsi="Book Antiqua" w:cs="Book Antiqua"/>
          <w:color w:val="000000"/>
        </w:rPr>
        <w:t xml:space="preserve"> S, Deshmukh HA, Barnes MR, Li X, Warren HR, </w:t>
      </w:r>
      <w:proofErr w:type="spellStart"/>
      <w:r>
        <w:rPr>
          <w:rFonts w:ascii="Book Antiqua" w:eastAsia="Book Antiqua" w:hAnsi="Book Antiqua" w:cs="Book Antiqua"/>
          <w:color w:val="000000"/>
        </w:rPr>
        <w:t>Chasman</w:t>
      </w:r>
      <w:proofErr w:type="spellEnd"/>
      <w:r>
        <w:rPr>
          <w:rFonts w:ascii="Book Antiqua" w:eastAsia="Book Antiqua" w:hAnsi="Book Antiqua" w:cs="Book Antiqua"/>
          <w:color w:val="000000"/>
        </w:rPr>
        <w:t xml:space="preserve"> DI, Zhou K, Arsenault BJ, Donnelly LA, Wiggins KL, Avery CL, Griffin P, Feng Q, Taylor KD, Li G, Evans DS, Smith AV, de Keyser CE, Johnson AD, de </w:t>
      </w:r>
      <w:proofErr w:type="spellStart"/>
      <w:r>
        <w:rPr>
          <w:rFonts w:ascii="Book Antiqua" w:eastAsia="Book Antiqua" w:hAnsi="Book Antiqua" w:cs="Book Antiqua"/>
          <w:color w:val="000000"/>
        </w:rPr>
        <w:t>Craen</w:t>
      </w:r>
      <w:proofErr w:type="spellEnd"/>
      <w:r>
        <w:rPr>
          <w:rFonts w:ascii="Book Antiqua" w:eastAsia="Book Antiqua" w:hAnsi="Book Antiqua" w:cs="Book Antiqua"/>
          <w:color w:val="000000"/>
        </w:rPr>
        <w:t xml:space="preserve"> AJ, Stott DJ, Buckley BM, Ford I, </w:t>
      </w:r>
      <w:proofErr w:type="spellStart"/>
      <w:r>
        <w:rPr>
          <w:rFonts w:ascii="Book Antiqua" w:eastAsia="Book Antiqua" w:hAnsi="Book Antiqua" w:cs="Book Antiqua"/>
          <w:color w:val="000000"/>
        </w:rPr>
        <w:t>Westendorp</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Slagboom</w:t>
      </w:r>
      <w:proofErr w:type="spellEnd"/>
      <w:r>
        <w:rPr>
          <w:rFonts w:ascii="Book Antiqua" w:eastAsia="Book Antiqua" w:hAnsi="Book Antiqua" w:cs="Book Antiqua"/>
          <w:color w:val="000000"/>
        </w:rPr>
        <w:t xml:space="preserve"> PE, Sattar N, Munroe PB, Sever P, Poulter N, Stanton A, Shields DC, O'Brien E, Shaw-Hawkins S, Chen YD, Nickerson DA, Smith JD, </w:t>
      </w:r>
      <w:proofErr w:type="spellStart"/>
      <w:r>
        <w:rPr>
          <w:rFonts w:ascii="Book Antiqua" w:eastAsia="Book Antiqua" w:hAnsi="Book Antiqua" w:cs="Book Antiqua"/>
          <w:color w:val="000000"/>
        </w:rPr>
        <w:t>Dubé</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Boekholdt</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Hovingh</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Kastelein</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McKeigue</w:t>
      </w:r>
      <w:proofErr w:type="spellEnd"/>
      <w:r>
        <w:rPr>
          <w:rFonts w:ascii="Book Antiqua" w:eastAsia="Book Antiqua" w:hAnsi="Book Antiqua" w:cs="Book Antiqua"/>
          <w:color w:val="000000"/>
        </w:rPr>
        <w:t xml:space="preserve"> PM, Betteridge J, Neil A, Durrington PN, </w:t>
      </w:r>
      <w:proofErr w:type="spellStart"/>
      <w:r>
        <w:rPr>
          <w:rFonts w:ascii="Book Antiqua" w:eastAsia="Book Antiqua" w:hAnsi="Book Antiqua" w:cs="Book Antiqua"/>
          <w:color w:val="000000"/>
        </w:rPr>
        <w:t>Doney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F, Morris A, McCarthy MI,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Ahlqvist</w:t>
      </w:r>
      <w:proofErr w:type="spellEnd"/>
      <w:r>
        <w:rPr>
          <w:rFonts w:ascii="Book Antiqua" w:eastAsia="Book Antiqua" w:hAnsi="Book Antiqua" w:cs="Book Antiqua"/>
          <w:color w:val="000000"/>
        </w:rPr>
        <w:t xml:space="preserve"> E; Welcome Trust Case Control Consortium, Bis JC, Rice K, Smith NL, Lumley T, </w:t>
      </w:r>
      <w:proofErr w:type="spellStart"/>
      <w:r>
        <w:rPr>
          <w:rFonts w:ascii="Book Antiqua" w:eastAsia="Book Antiqua" w:hAnsi="Book Antiqua" w:cs="Book Antiqua"/>
          <w:color w:val="000000"/>
        </w:rPr>
        <w:t>Whitsel</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Stürmer</w:t>
      </w:r>
      <w:proofErr w:type="spellEnd"/>
      <w:r>
        <w:rPr>
          <w:rFonts w:ascii="Book Antiqua" w:eastAsia="Book Antiqua" w:hAnsi="Book Antiqua" w:cs="Book Antiqua"/>
          <w:color w:val="000000"/>
        </w:rPr>
        <w:t xml:space="preserve"> T, Boerwinkle E, </w:t>
      </w:r>
      <w:proofErr w:type="spellStart"/>
      <w:r>
        <w:rPr>
          <w:rFonts w:ascii="Book Antiqua" w:eastAsia="Book Antiqua" w:hAnsi="Book Antiqua" w:cs="Book Antiqua"/>
          <w:color w:val="000000"/>
        </w:rPr>
        <w:t>Ngwa</w:t>
      </w:r>
      <w:proofErr w:type="spellEnd"/>
      <w:r>
        <w:rPr>
          <w:rFonts w:ascii="Book Antiqua" w:eastAsia="Book Antiqua" w:hAnsi="Book Antiqua" w:cs="Book Antiqua"/>
          <w:color w:val="000000"/>
        </w:rPr>
        <w:t xml:space="preserve"> JS, O'Donnell CJ, </w:t>
      </w:r>
      <w:proofErr w:type="spellStart"/>
      <w:r>
        <w:rPr>
          <w:rFonts w:ascii="Book Antiqua" w:eastAsia="Book Antiqua" w:hAnsi="Book Antiqua" w:cs="Book Antiqua"/>
          <w:color w:val="000000"/>
        </w:rPr>
        <w:t>Vasan</w:t>
      </w:r>
      <w:proofErr w:type="spellEnd"/>
      <w:r>
        <w:rPr>
          <w:rFonts w:ascii="Book Antiqua" w:eastAsia="Book Antiqua" w:hAnsi="Book Antiqua" w:cs="Book Antiqua"/>
          <w:color w:val="000000"/>
        </w:rPr>
        <w:t xml:space="preserve"> RS, Wei WQ, Wilke RA, Liu CT, Sun F, Guo X, </w:t>
      </w:r>
      <w:proofErr w:type="spellStart"/>
      <w:r>
        <w:rPr>
          <w:rFonts w:ascii="Book Antiqua" w:eastAsia="Book Antiqua" w:hAnsi="Book Antiqua" w:cs="Book Antiqua"/>
          <w:color w:val="000000"/>
        </w:rPr>
        <w:t>Heckbert</w:t>
      </w:r>
      <w:proofErr w:type="spellEnd"/>
      <w:r>
        <w:rPr>
          <w:rFonts w:ascii="Book Antiqua" w:eastAsia="Book Antiqua" w:hAnsi="Book Antiqua" w:cs="Book Antiqua"/>
          <w:color w:val="000000"/>
        </w:rPr>
        <w:t xml:space="preserve"> SR, Post W, </w:t>
      </w:r>
      <w:proofErr w:type="spellStart"/>
      <w:r>
        <w:rPr>
          <w:rFonts w:ascii="Book Antiqua" w:eastAsia="Book Antiqua" w:hAnsi="Book Antiqua" w:cs="Book Antiqua"/>
          <w:color w:val="000000"/>
        </w:rPr>
        <w:t>Sotoodehnia</w:t>
      </w:r>
      <w:proofErr w:type="spellEnd"/>
      <w:r>
        <w:rPr>
          <w:rFonts w:ascii="Book Antiqua" w:eastAsia="Book Antiqua" w:hAnsi="Book Antiqua" w:cs="Book Antiqua"/>
          <w:color w:val="000000"/>
        </w:rPr>
        <w:t xml:space="preserve"> N, Arnold AM, Stafford JM, Ding J, Herrington DM, </w:t>
      </w:r>
      <w:proofErr w:type="spellStart"/>
      <w:r>
        <w:rPr>
          <w:rFonts w:ascii="Book Antiqua" w:eastAsia="Book Antiqua" w:hAnsi="Book Antiqua" w:cs="Book Antiqua"/>
          <w:color w:val="000000"/>
        </w:rPr>
        <w:t>Kritchevsky</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Eiriksdottir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Launer</w:t>
      </w:r>
      <w:proofErr w:type="spellEnd"/>
      <w:r>
        <w:rPr>
          <w:rFonts w:ascii="Book Antiqua" w:eastAsia="Book Antiqua" w:hAnsi="Book Antiqua" w:cs="Book Antiqua"/>
          <w:color w:val="000000"/>
        </w:rPr>
        <w:t xml:space="preserve"> LJ, Harris TB, Chu AY, </w:t>
      </w:r>
      <w:proofErr w:type="spellStart"/>
      <w:r>
        <w:rPr>
          <w:rFonts w:ascii="Book Antiqua" w:eastAsia="Book Antiqua" w:hAnsi="Book Antiqua" w:cs="Book Antiqua"/>
          <w:color w:val="000000"/>
        </w:rPr>
        <w:t>Giulianini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MacFadyen</w:t>
      </w:r>
      <w:proofErr w:type="spellEnd"/>
      <w:r>
        <w:rPr>
          <w:rFonts w:ascii="Book Antiqua" w:eastAsia="Book Antiqua" w:hAnsi="Book Antiqua" w:cs="Book Antiqua"/>
          <w:color w:val="000000"/>
        </w:rPr>
        <w:t xml:space="preserve"> JG, Barratt BJ, Nyberg F, Stricker BH, </w:t>
      </w:r>
      <w:proofErr w:type="spellStart"/>
      <w:r>
        <w:rPr>
          <w:rFonts w:ascii="Book Antiqua" w:eastAsia="Book Antiqua" w:hAnsi="Book Antiqua" w:cs="Book Antiqua"/>
          <w:color w:val="000000"/>
        </w:rPr>
        <w:t>Uitterlinden</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Rivadeneira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Emilsson</w:t>
      </w:r>
      <w:proofErr w:type="spellEnd"/>
      <w:r>
        <w:rPr>
          <w:rFonts w:ascii="Book Antiqua" w:eastAsia="Book Antiqua" w:hAnsi="Book Antiqua" w:cs="Book Antiqua"/>
          <w:color w:val="000000"/>
        </w:rPr>
        <w:t xml:space="preserve"> V, Franco OH, </w:t>
      </w:r>
      <w:proofErr w:type="spellStart"/>
      <w:r>
        <w:rPr>
          <w:rFonts w:ascii="Book Antiqua" w:eastAsia="Book Antiqua" w:hAnsi="Book Antiqua" w:cs="Book Antiqua"/>
          <w:color w:val="000000"/>
        </w:rPr>
        <w:t>Ridker</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Gudnason</w:t>
      </w:r>
      <w:proofErr w:type="spellEnd"/>
      <w:r>
        <w:rPr>
          <w:rFonts w:ascii="Book Antiqua" w:eastAsia="Book Antiqua" w:hAnsi="Book Antiqua" w:cs="Book Antiqua"/>
          <w:color w:val="000000"/>
        </w:rPr>
        <w:t xml:space="preserve"> V, Liu Y, Denny JC, Ballantyne CM, Rotter JI, Adrienne </w:t>
      </w:r>
      <w:proofErr w:type="spellStart"/>
      <w:r>
        <w:rPr>
          <w:rFonts w:ascii="Book Antiqua" w:eastAsia="Book Antiqua" w:hAnsi="Book Antiqua" w:cs="Book Antiqua"/>
          <w:color w:val="000000"/>
        </w:rPr>
        <w:t>Cupples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Psaty</w:t>
      </w:r>
      <w:proofErr w:type="spellEnd"/>
      <w:r>
        <w:rPr>
          <w:rFonts w:ascii="Book Antiqua" w:eastAsia="Book Antiqua" w:hAnsi="Book Antiqua" w:cs="Book Antiqua"/>
          <w:color w:val="000000"/>
        </w:rPr>
        <w:t xml:space="preserve"> BM, Palmer CN, Tardif JC, Colhoun HM, Hitman G, Krauss RM, </w:t>
      </w:r>
      <w:proofErr w:type="spellStart"/>
      <w:r>
        <w:rPr>
          <w:rFonts w:ascii="Book Antiqua" w:eastAsia="Book Antiqua" w:hAnsi="Book Antiqua" w:cs="Book Antiqua"/>
          <w:color w:val="000000"/>
        </w:rPr>
        <w:t>Wouter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Jukema</w:t>
      </w:r>
      <w:proofErr w:type="spellEnd"/>
      <w:r>
        <w:rPr>
          <w:rFonts w:ascii="Book Antiqua" w:eastAsia="Book Antiqua" w:hAnsi="Book Antiqua" w:cs="Book Antiqua"/>
          <w:color w:val="000000"/>
        </w:rPr>
        <w:t xml:space="preserve"> J, Caulfield MJ. Pharmacogenetic meta-analysis of genome-wide association studies of LDL cholesterol response to statins.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5068 [PMID: 25350695 DOI: 10.1038/ncomms6068]</w:t>
      </w:r>
    </w:p>
    <w:p w14:paraId="3F26DFCF" w14:textId="77777777" w:rsidR="00A77B3E" w:rsidRDefault="00D42FD2">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Weingärtner</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Lütjohann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Laufs</w:t>
      </w:r>
      <w:proofErr w:type="spellEnd"/>
      <w:r>
        <w:rPr>
          <w:rFonts w:ascii="Book Antiqua" w:eastAsia="Book Antiqua" w:hAnsi="Book Antiqua" w:cs="Book Antiqua"/>
          <w:color w:val="000000"/>
        </w:rPr>
        <w:t xml:space="preserve"> U. Relationship between cholesterol synthesis and intestinal absorption is associated with cardiovascular risk.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2010; </w:t>
      </w:r>
      <w:r>
        <w:rPr>
          <w:rFonts w:ascii="Book Antiqua" w:eastAsia="Book Antiqua" w:hAnsi="Book Antiqua" w:cs="Book Antiqua"/>
          <w:b/>
          <w:bCs/>
          <w:color w:val="000000"/>
        </w:rPr>
        <w:t>210</w:t>
      </w:r>
      <w:r>
        <w:rPr>
          <w:rFonts w:ascii="Book Antiqua" w:eastAsia="Book Antiqua" w:hAnsi="Book Antiqua" w:cs="Book Antiqua"/>
          <w:color w:val="000000"/>
        </w:rPr>
        <w:t>: 362-365 [PMID: 20116793 DOI: 10.1016/j.atherosclerosis.2010.01.003]</w:t>
      </w:r>
    </w:p>
    <w:p w14:paraId="5164EB8E" w14:textId="77777777" w:rsidR="00A77B3E" w:rsidRDefault="00D42FD2">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Lütjohann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Stellaard</w:t>
      </w:r>
      <w:proofErr w:type="spellEnd"/>
      <w:r>
        <w:rPr>
          <w:rFonts w:ascii="Book Antiqua" w:eastAsia="Book Antiqua" w:hAnsi="Book Antiqua" w:cs="Book Antiqua"/>
          <w:color w:val="000000"/>
        </w:rPr>
        <w:t xml:space="preserve"> F, Mulder MT, </w:t>
      </w:r>
      <w:proofErr w:type="spellStart"/>
      <w:r>
        <w:rPr>
          <w:rFonts w:ascii="Book Antiqua" w:eastAsia="Book Antiqua" w:hAnsi="Book Antiqua" w:cs="Book Antiqua"/>
          <w:color w:val="000000"/>
        </w:rPr>
        <w:t>Sijbrands</w:t>
      </w:r>
      <w:proofErr w:type="spellEnd"/>
      <w:r>
        <w:rPr>
          <w:rFonts w:ascii="Book Antiqua" w:eastAsia="Book Antiqua" w:hAnsi="Book Antiqua" w:cs="Book Antiqua"/>
          <w:color w:val="000000"/>
        </w:rPr>
        <w:t xml:space="preserve"> EJG, </w:t>
      </w:r>
      <w:proofErr w:type="spellStart"/>
      <w:r>
        <w:rPr>
          <w:rFonts w:ascii="Book Antiqua" w:eastAsia="Book Antiqua" w:hAnsi="Book Antiqua" w:cs="Book Antiqua"/>
          <w:color w:val="000000"/>
        </w:rPr>
        <w:t>Weingärtner</w:t>
      </w:r>
      <w:proofErr w:type="spellEnd"/>
      <w:r>
        <w:rPr>
          <w:rFonts w:ascii="Book Antiqua" w:eastAsia="Book Antiqua" w:hAnsi="Book Antiqua" w:cs="Book Antiqua"/>
          <w:color w:val="000000"/>
        </w:rPr>
        <w:t xml:space="preserve"> O. The emerging concept of "individualized cholesterol-lowering therapy": A change in paradigm.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199</w:t>
      </w:r>
      <w:r>
        <w:rPr>
          <w:rFonts w:ascii="Book Antiqua" w:eastAsia="Book Antiqua" w:hAnsi="Book Antiqua" w:cs="Book Antiqua"/>
          <w:color w:val="000000"/>
        </w:rPr>
        <w:t>: 111-116 [PMID: 30877023 DOI: 10.1016/j.pharmthera.2019.03.004]</w:t>
      </w:r>
    </w:p>
    <w:p w14:paraId="27AD7AE2" w14:textId="77777777" w:rsidR="00A77B3E" w:rsidRDefault="00D42FD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Shepherd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Blauw</w:t>
      </w:r>
      <w:proofErr w:type="spellEnd"/>
      <w:r>
        <w:rPr>
          <w:rFonts w:ascii="Book Antiqua" w:eastAsia="Book Antiqua" w:hAnsi="Book Antiqua" w:cs="Book Antiqua"/>
          <w:color w:val="000000"/>
        </w:rPr>
        <w:t xml:space="preserve"> GJ, Murphy MB,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EL, Buckley BM, Cobbe SM, Ford I, </w:t>
      </w:r>
      <w:proofErr w:type="spellStart"/>
      <w:r>
        <w:rPr>
          <w:rFonts w:ascii="Book Antiqua" w:eastAsia="Book Antiqua" w:hAnsi="Book Antiqua" w:cs="Book Antiqua"/>
          <w:color w:val="000000"/>
        </w:rPr>
        <w:t>Gaw</w:t>
      </w:r>
      <w:proofErr w:type="spellEnd"/>
      <w:r>
        <w:rPr>
          <w:rFonts w:ascii="Book Antiqua" w:eastAsia="Book Antiqua" w:hAnsi="Book Antiqua" w:cs="Book Antiqua"/>
          <w:color w:val="000000"/>
        </w:rPr>
        <w:t xml:space="preserve"> A, Hyland M, </w:t>
      </w:r>
      <w:proofErr w:type="spellStart"/>
      <w:r>
        <w:rPr>
          <w:rFonts w:ascii="Book Antiqua" w:eastAsia="Book Antiqua" w:hAnsi="Book Antiqua" w:cs="Book Antiqua"/>
          <w:color w:val="000000"/>
        </w:rPr>
        <w:t>Jukema</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Kamper</w:t>
      </w:r>
      <w:proofErr w:type="spellEnd"/>
      <w:r>
        <w:rPr>
          <w:rFonts w:ascii="Book Antiqua" w:eastAsia="Book Antiqua" w:hAnsi="Book Antiqua" w:cs="Book Antiqua"/>
          <w:color w:val="000000"/>
        </w:rPr>
        <w:t xml:space="preserve"> AM, Macfarlane PW, </w:t>
      </w:r>
      <w:proofErr w:type="spellStart"/>
      <w:r>
        <w:rPr>
          <w:rFonts w:ascii="Book Antiqua" w:eastAsia="Book Antiqua" w:hAnsi="Book Antiqua" w:cs="Book Antiqua"/>
          <w:color w:val="000000"/>
        </w:rPr>
        <w:t>Meinders</w:t>
      </w:r>
      <w:proofErr w:type="spellEnd"/>
      <w:r>
        <w:rPr>
          <w:rFonts w:ascii="Book Antiqua" w:eastAsia="Book Antiqua" w:hAnsi="Book Antiqua" w:cs="Book Antiqua"/>
          <w:color w:val="000000"/>
        </w:rPr>
        <w:t xml:space="preserve"> AE, Norrie J, Packard CJ, Perry IJ, Stott DJ, Sweeney BJ, Twomey C, </w:t>
      </w:r>
      <w:proofErr w:type="spellStart"/>
      <w:r>
        <w:rPr>
          <w:rFonts w:ascii="Book Antiqua" w:eastAsia="Book Antiqua" w:hAnsi="Book Antiqua" w:cs="Book Antiqua"/>
          <w:color w:val="000000"/>
        </w:rPr>
        <w:t>Westendorp</w:t>
      </w:r>
      <w:proofErr w:type="spellEnd"/>
      <w:r>
        <w:rPr>
          <w:rFonts w:ascii="Book Antiqua" w:eastAsia="Book Antiqua" w:hAnsi="Book Antiqua" w:cs="Book Antiqua"/>
          <w:color w:val="000000"/>
        </w:rPr>
        <w:t xml:space="preserve"> RG; PROSPER study group. </w:t>
      </w:r>
      <w:proofErr w:type="spellStart"/>
      <w:r>
        <w:rPr>
          <w:rFonts w:ascii="Book Antiqua" w:eastAsia="Book Antiqua" w:hAnsi="Book Antiqua" w:cs="Book Antiqua"/>
          <w:color w:val="000000"/>
        </w:rPr>
        <w:t>PROspective</w:t>
      </w:r>
      <w:proofErr w:type="spellEnd"/>
      <w:r>
        <w:rPr>
          <w:rFonts w:ascii="Book Antiqua" w:eastAsia="Book Antiqua" w:hAnsi="Book Antiqua" w:cs="Book Antiqua"/>
          <w:color w:val="000000"/>
        </w:rPr>
        <w:t xml:space="preserve"> Study of Pravastatin in the Elderly at Risk. Pravastatin in elderly individuals at risk of vascular disease (PROSPER):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2002; </w:t>
      </w:r>
      <w:r>
        <w:rPr>
          <w:rFonts w:ascii="Book Antiqua" w:eastAsia="Book Antiqua" w:hAnsi="Book Antiqua" w:cs="Book Antiqua"/>
          <w:b/>
          <w:bCs/>
          <w:color w:val="000000"/>
        </w:rPr>
        <w:t>360</w:t>
      </w:r>
      <w:r>
        <w:rPr>
          <w:rFonts w:ascii="Book Antiqua" w:eastAsia="Book Antiqua" w:hAnsi="Book Antiqua" w:cs="Book Antiqua"/>
          <w:color w:val="000000"/>
        </w:rPr>
        <w:t>: 1623-1630 [PMID: 12457784 DOI: 10.1016/s0140-6736(02)11600-x]</w:t>
      </w:r>
    </w:p>
    <w:p w14:paraId="454FF0D7" w14:textId="77777777" w:rsidR="00A77B3E" w:rsidRDefault="00D42FD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Tsujita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Sugiyama S, Sumida H, Shimomura H, Yamashita T, </w:t>
      </w:r>
      <w:proofErr w:type="spellStart"/>
      <w:r>
        <w:rPr>
          <w:rFonts w:ascii="Book Antiqua" w:eastAsia="Book Antiqua" w:hAnsi="Book Antiqua" w:cs="Book Antiqua"/>
          <w:color w:val="000000"/>
        </w:rPr>
        <w:t>Yamanaga</w:t>
      </w:r>
      <w:proofErr w:type="spellEnd"/>
      <w:r>
        <w:rPr>
          <w:rFonts w:ascii="Book Antiqua" w:eastAsia="Book Antiqua" w:hAnsi="Book Antiqua" w:cs="Book Antiqua"/>
          <w:color w:val="000000"/>
        </w:rPr>
        <w:t xml:space="preserve"> K, Komura N, Sakamoto K, Ono T, Oka H, Nakao K, Nakamura S, Ishihara M, Matsui K, </w:t>
      </w:r>
      <w:proofErr w:type="spellStart"/>
      <w:r>
        <w:rPr>
          <w:rFonts w:ascii="Book Antiqua" w:eastAsia="Book Antiqua" w:hAnsi="Book Antiqua" w:cs="Book Antiqua"/>
          <w:color w:val="000000"/>
        </w:rPr>
        <w:t>Sakaino</w:t>
      </w:r>
      <w:proofErr w:type="spellEnd"/>
      <w:r>
        <w:rPr>
          <w:rFonts w:ascii="Book Antiqua" w:eastAsia="Book Antiqua" w:hAnsi="Book Antiqua" w:cs="Book Antiqua"/>
          <w:color w:val="000000"/>
        </w:rPr>
        <w:t xml:space="preserve"> N, Nakamura N, Yamamoto N, Koide S, Matsumura T, Fujimoto K,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Morikami</w:t>
      </w:r>
      <w:proofErr w:type="spellEnd"/>
      <w:r>
        <w:rPr>
          <w:rFonts w:ascii="Book Antiqua" w:eastAsia="Book Antiqua" w:hAnsi="Book Antiqua" w:cs="Book Antiqua"/>
          <w:color w:val="000000"/>
        </w:rPr>
        <w:t xml:space="preserve"> Y, Matsuyama K,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Kaikita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Hokimoto</w:t>
      </w:r>
      <w:proofErr w:type="spellEnd"/>
      <w:r>
        <w:rPr>
          <w:rFonts w:ascii="Book Antiqua" w:eastAsia="Book Antiqua" w:hAnsi="Book Antiqua" w:cs="Book Antiqua"/>
          <w:color w:val="000000"/>
        </w:rPr>
        <w:t xml:space="preserve"> S, Ogawa H; PRECISE-IVUS study investigators. Plaque </w:t>
      </w:r>
      <w:proofErr w:type="spellStart"/>
      <w:r>
        <w:rPr>
          <w:rFonts w:ascii="Book Antiqua" w:eastAsia="Book Antiqua" w:hAnsi="Book Antiqua" w:cs="Book Antiqua"/>
          <w:color w:val="000000"/>
        </w:rPr>
        <w:t>REgression</w:t>
      </w:r>
      <w:proofErr w:type="spellEnd"/>
      <w:r>
        <w:rPr>
          <w:rFonts w:ascii="Book Antiqua" w:eastAsia="Book Antiqua" w:hAnsi="Book Antiqua" w:cs="Book Antiqua"/>
          <w:color w:val="000000"/>
        </w:rPr>
        <w:t xml:space="preserve"> with Cholesterol absorption Inhibitor or Synthesis inhibitor Evaluated by </w:t>
      </w:r>
      <w:proofErr w:type="spellStart"/>
      <w:r>
        <w:rPr>
          <w:rFonts w:ascii="Book Antiqua" w:eastAsia="Book Antiqua" w:hAnsi="Book Antiqua" w:cs="Book Antiqua"/>
          <w:color w:val="000000"/>
        </w:rPr>
        <w:t>IntraVascular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UltraSound</w:t>
      </w:r>
      <w:proofErr w:type="spellEnd"/>
      <w:r>
        <w:rPr>
          <w:rFonts w:ascii="Book Antiqua" w:eastAsia="Book Antiqua" w:hAnsi="Book Antiqua" w:cs="Book Antiqua"/>
          <w:color w:val="000000"/>
        </w:rPr>
        <w:t xml:space="preserve"> (PRECISE-IVUS Trial): Study protocol for a randomized controlled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353-358 [PMID: 25577723 DOI: 10.1016/j.jjcc.2014.12.011]</w:t>
      </w:r>
    </w:p>
    <w:p w14:paraId="26D73F8C" w14:textId="77777777" w:rsidR="00A77B3E" w:rsidRDefault="00D42FD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Baigent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Reith C,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 Wheeler DC, Tomson C, </w:t>
      </w:r>
      <w:proofErr w:type="spellStart"/>
      <w:r>
        <w:rPr>
          <w:rFonts w:ascii="Book Antiqua" w:eastAsia="Book Antiqua" w:hAnsi="Book Antiqua" w:cs="Book Antiqua"/>
          <w:color w:val="000000"/>
        </w:rPr>
        <w:t>Wanner</w:t>
      </w:r>
      <w:proofErr w:type="spellEnd"/>
      <w:r>
        <w:rPr>
          <w:rFonts w:ascii="Book Antiqua" w:eastAsia="Book Antiqua" w:hAnsi="Book Antiqua" w:cs="Book Antiqua"/>
          <w:color w:val="000000"/>
        </w:rPr>
        <w:t xml:space="preserve"> C, Krane V, Cass A, Craig J, Neal B, Jiang L, </w:t>
      </w:r>
      <w:proofErr w:type="spellStart"/>
      <w:r>
        <w:rPr>
          <w:rFonts w:ascii="Book Antiqua" w:eastAsia="Book Antiqua" w:hAnsi="Book Antiqua" w:cs="Book Antiqua"/>
          <w:color w:val="000000"/>
        </w:rPr>
        <w:t>Hooi</w:t>
      </w:r>
      <w:proofErr w:type="spellEnd"/>
      <w:r>
        <w:rPr>
          <w:rFonts w:ascii="Book Antiqua" w:eastAsia="Book Antiqua" w:hAnsi="Book Antiqua" w:cs="Book Antiqua"/>
          <w:color w:val="000000"/>
        </w:rPr>
        <w:t xml:space="preserve"> LS, Levin A, </w:t>
      </w:r>
      <w:proofErr w:type="spellStart"/>
      <w:r>
        <w:rPr>
          <w:rFonts w:ascii="Book Antiqua" w:eastAsia="Book Antiqua" w:hAnsi="Book Antiqua" w:cs="Book Antiqua"/>
          <w:color w:val="000000"/>
        </w:rPr>
        <w:t>Agodoa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Gaziano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Kasiske</w:t>
      </w:r>
      <w:proofErr w:type="spellEnd"/>
      <w:r>
        <w:rPr>
          <w:rFonts w:ascii="Book Antiqua" w:eastAsia="Book Antiqua" w:hAnsi="Book Antiqua" w:cs="Book Antiqua"/>
          <w:color w:val="000000"/>
        </w:rPr>
        <w:t xml:space="preserve"> B, Walker R, Massy ZA, Feldt-Rasmussen B, </w:t>
      </w:r>
      <w:proofErr w:type="spellStart"/>
      <w:r>
        <w:rPr>
          <w:rFonts w:ascii="Book Antiqua" w:eastAsia="Book Antiqua" w:hAnsi="Book Antiqua" w:cs="Book Antiqua"/>
          <w:color w:val="000000"/>
        </w:rPr>
        <w:t>Krairittichai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Ophascharoensuk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Fellström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Holdaas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Tesar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Wiecek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Grobbee</w:t>
      </w:r>
      <w:proofErr w:type="spellEnd"/>
      <w:r>
        <w:rPr>
          <w:rFonts w:ascii="Book Antiqua" w:eastAsia="Book Antiqua" w:hAnsi="Book Antiqua" w:cs="Book Antiqua"/>
          <w:color w:val="000000"/>
        </w:rPr>
        <w:t xml:space="preserve"> D, de </w:t>
      </w:r>
      <w:proofErr w:type="spellStart"/>
      <w:r>
        <w:rPr>
          <w:rFonts w:ascii="Book Antiqua" w:eastAsia="Book Antiqua" w:hAnsi="Book Antiqua" w:cs="Book Antiqua"/>
          <w:color w:val="000000"/>
        </w:rPr>
        <w:t>Zeeuw</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Grönhagen-Riska</w:t>
      </w:r>
      <w:proofErr w:type="spellEnd"/>
      <w:r>
        <w:rPr>
          <w:rFonts w:ascii="Book Antiqua" w:eastAsia="Book Antiqua" w:hAnsi="Book Antiqua" w:cs="Book Antiqua"/>
          <w:color w:val="000000"/>
        </w:rPr>
        <w:t xml:space="preserve"> C, Dasgupta T, Lewis D, Herrington W, </w:t>
      </w:r>
      <w:proofErr w:type="spellStart"/>
      <w:r>
        <w:rPr>
          <w:rFonts w:ascii="Book Antiqua" w:eastAsia="Book Antiqua" w:hAnsi="Book Antiqua" w:cs="Book Antiqua"/>
          <w:color w:val="000000"/>
        </w:rPr>
        <w:t>Mafham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Majoni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Wallendszus</w:t>
      </w:r>
      <w:proofErr w:type="spellEnd"/>
      <w:r>
        <w:rPr>
          <w:rFonts w:ascii="Book Antiqua" w:eastAsia="Book Antiqua" w:hAnsi="Book Antiqua" w:cs="Book Antiqua"/>
          <w:color w:val="000000"/>
        </w:rPr>
        <w:t xml:space="preserve"> K, Grimm R, Pedersen T, </w:t>
      </w:r>
      <w:proofErr w:type="spellStart"/>
      <w:r>
        <w:rPr>
          <w:rFonts w:ascii="Book Antiqua" w:eastAsia="Book Antiqua" w:hAnsi="Book Antiqua" w:cs="Book Antiqua"/>
          <w:color w:val="000000"/>
        </w:rPr>
        <w:t>Tobert</w:t>
      </w:r>
      <w:proofErr w:type="spellEnd"/>
      <w:r>
        <w:rPr>
          <w:rFonts w:ascii="Book Antiqua" w:eastAsia="Book Antiqua" w:hAnsi="Book Antiqua" w:cs="Book Antiqua"/>
          <w:color w:val="000000"/>
        </w:rPr>
        <w:t xml:space="preserve"> J, Armitage J, Baxter A, Bray C, Chen Y, Chen Z, Hill M, Knott C, Parish S, Simpson D, Sleight P, Young A, Collins R; SHARP Investigators. The effects of lowering LDL cholesterol with simvastatin plus ezetimibe in patients with </w:t>
      </w:r>
      <w:r>
        <w:rPr>
          <w:rFonts w:ascii="Book Antiqua" w:eastAsia="Book Antiqua" w:hAnsi="Book Antiqua" w:cs="Book Antiqua"/>
          <w:color w:val="000000"/>
        </w:rPr>
        <w:lastRenderedPageBreak/>
        <w:t xml:space="preserve">chronic kidney disease (Study of Heart and Renal Protection):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377</w:t>
      </w:r>
      <w:r>
        <w:rPr>
          <w:rFonts w:ascii="Book Antiqua" w:eastAsia="Book Antiqua" w:hAnsi="Book Antiqua" w:cs="Book Antiqua"/>
          <w:color w:val="000000"/>
        </w:rPr>
        <w:t>: 2181-2192 [PMID: 21663949 DOI: 10.1016/S0140-6736(11)60739-3]</w:t>
      </w:r>
    </w:p>
    <w:p w14:paraId="2AADB6BA" w14:textId="77777777" w:rsidR="00A77B3E" w:rsidRDefault="00D42FD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Mach F</w:t>
      </w:r>
      <w:r>
        <w:rPr>
          <w:rFonts w:ascii="Book Antiqua" w:eastAsia="Book Antiqua" w:hAnsi="Book Antiqua" w:cs="Book Antiqua"/>
          <w:color w:val="000000"/>
        </w:rPr>
        <w:t xml:space="preserve">, Baigent C, </w:t>
      </w:r>
      <w:proofErr w:type="spellStart"/>
      <w:r>
        <w:rPr>
          <w:rFonts w:ascii="Book Antiqua" w:eastAsia="Book Antiqua" w:hAnsi="Book Antiqua" w:cs="Book Antiqua"/>
          <w:color w:val="000000"/>
        </w:rPr>
        <w:t>Catapano</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Koskinas</w:t>
      </w:r>
      <w:proofErr w:type="spellEnd"/>
      <w:r>
        <w:rPr>
          <w:rFonts w:ascii="Book Antiqua" w:eastAsia="Book Antiqua" w:hAnsi="Book Antiqua" w:cs="Book Antiqua"/>
          <w:color w:val="000000"/>
        </w:rPr>
        <w:t xml:space="preserve"> KC, Casula M, </w:t>
      </w:r>
      <w:proofErr w:type="spellStart"/>
      <w:r>
        <w:rPr>
          <w:rFonts w:ascii="Book Antiqua" w:eastAsia="Book Antiqua" w:hAnsi="Book Antiqua" w:cs="Book Antiqua"/>
          <w:color w:val="000000"/>
        </w:rPr>
        <w:t>Badimon</w:t>
      </w:r>
      <w:proofErr w:type="spellEnd"/>
      <w:r>
        <w:rPr>
          <w:rFonts w:ascii="Book Antiqua" w:eastAsia="Book Antiqua" w:hAnsi="Book Antiqua" w:cs="Book Antiqua"/>
          <w:color w:val="000000"/>
        </w:rPr>
        <w:t xml:space="preserve"> L, Chapman MJ, De Backer GG, Delgado V, </w:t>
      </w:r>
      <w:proofErr w:type="spellStart"/>
      <w:r>
        <w:rPr>
          <w:rFonts w:ascii="Book Antiqua" w:eastAsia="Book Antiqua" w:hAnsi="Book Antiqua" w:cs="Book Antiqua"/>
          <w:color w:val="000000"/>
        </w:rPr>
        <w:t>Ference</w:t>
      </w:r>
      <w:proofErr w:type="spellEnd"/>
      <w:r>
        <w:rPr>
          <w:rFonts w:ascii="Book Antiqua" w:eastAsia="Book Antiqua" w:hAnsi="Book Antiqua" w:cs="Book Antiqua"/>
          <w:color w:val="000000"/>
        </w:rPr>
        <w:t xml:space="preserve"> BA, Graham IM, Halliday A, </w:t>
      </w:r>
      <w:proofErr w:type="spellStart"/>
      <w:r>
        <w:rPr>
          <w:rFonts w:ascii="Book Antiqua" w:eastAsia="Book Antiqua" w:hAnsi="Book Antiqua" w:cs="Book Antiqua"/>
          <w:color w:val="000000"/>
        </w:rPr>
        <w:t>Landmesser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Mihaylova</w:t>
      </w:r>
      <w:proofErr w:type="spellEnd"/>
      <w:r>
        <w:rPr>
          <w:rFonts w:ascii="Book Antiqua" w:eastAsia="Book Antiqua" w:hAnsi="Book Antiqua" w:cs="Book Antiqua"/>
          <w:color w:val="000000"/>
        </w:rPr>
        <w:t xml:space="preserve"> B, Pedersen TR, </w:t>
      </w:r>
      <w:proofErr w:type="spellStart"/>
      <w:r>
        <w:rPr>
          <w:rFonts w:ascii="Book Antiqua" w:eastAsia="Book Antiqua" w:hAnsi="Book Antiqua" w:cs="Book Antiqua"/>
          <w:color w:val="000000"/>
        </w:rPr>
        <w:t>Riccardi</w:t>
      </w:r>
      <w:proofErr w:type="spellEnd"/>
      <w:r>
        <w:rPr>
          <w:rFonts w:ascii="Book Antiqua" w:eastAsia="Book Antiqua" w:hAnsi="Book Antiqua" w:cs="Book Antiqua"/>
          <w:color w:val="000000"/>
        </w:rPr>
        <w:t xml:space="preserve"> G, Richter DJ, </w:t>
      </w:r>
      <w:proofErr w:type="spellStart"/>
      <w:r>
        <w:rPr>
          <w:rFonts w:ascii="Book Antiqua" w:eastAsia="Book Antiqua" w:hAnsi="Book Antiqua" w:cs="Book Antiqua"/>
          <w:color w:val="000000"/>
        </w:rPr>
        <w:t>Sabatine</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Taskinen</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Tokgozoglu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Wiklund</w:t>
      </w:r>
      <w:proofErr w:type="spellEnd"/>
      <w:r>
        <w:rPr>
          <w:rFonts w:ascii="Book Antiqua" w:eastAsia="Book Antiqua" w:hAnsi="Book Antiqua" w:cs="Book Antiqua"/>
          <w:color w:val="000000"/>
        </w:rPr>
        <w:t xml:space="preserve"> O; ESC Scientific Document Group. 2019 ESC/EAS Guidelines for the management of </w:t>
      </w:r>
      <w:proofErr w:type="spellStart"/>
      <w:r>
        <w:rPr>
          <w:rFonts w:ascii="Book Antiqua" w:eastAsia="Book Antiqua" w:hAnsi="Book Antiqua" w:cs="Book Antiqua"/>
          <w:color w:val="000000"/>
        </w:rPr>
        <w:t>dyslipidaemias</w:t>
      </w:r>
      <w:proofErr w:type="spellEnd"/>
      <w:r>
        <w:rPr>
          <w:rFonts w:ascii="Book Antiqua" w:eastAsia="Book Antiqua" w:hAnsi="Book Antiqua" w:cs="Book Antiqua"/>
          <w:color w:val="000000"/>
        </w:rPr>
        <w:t xml:space="preserve">: lipid modification to reduce cardiovascular risk.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111-188 [PMID: 31504418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/ehz455]</w:t>
      </w:r>
    </w:p>
    <w:p w14:paraId="6547C161" w14:textId="77777777" w:rsidR="00A77B3E" w:rsidRDefault="00D42FD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Miettinen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Gylling</w:t>
      </w:r>
      <w:proofErr w:type="spellEnd"/>
      <w:r>
        <w:rPr>
          <w:rFonts w:ascii="Book Antiqua" w:eastAsia="Book Antiqua" w:hAnsi="Book Antiqua" w:cs="Book Antiqua"/>
          <w:color w:val="000000"/>
        </w:rPr>
        <w:t xml:space="preserve"> H, Strandberg T, Sarna S. Baseline serum cholestanol as predictor of recurrent coronary events in subgroup of Scandinavian simvastatin survival study. Finnish 4S Investigators. </w:t>
      </w:r>
      <w:r>
        <w:rPr>
          <w:rFonts w:ascii="Book Antiqua" w:eastAsia="Book Antiqua" w:hAnsi="Book Antiqua" w:cs="Book Antiqua"/>
          <w:i/>
          <w:iCs/>
          <w:color w:val="000000"/>
        </w:rPr>
        <w:t>BMJ</w:t>
      </w:r>
      <w:r>
        <w:rPr>
          <w:rFonts w:ascii="Book Antiqua" w:eastAsia="Book Antiqua" w:hAnsi="Book Antiqua" w:cs="Book Antiqua"/>
          <w:color w:val="000000"/>
        </w:rPr>
        <w:t xml:space="preserve"> 1998; </w:t>
      </w:r>
      <w:r>
        <w:rPr>
          <w:rFonts w:ascii="Book Antiqua" w:eastAsia="Book Antiqua" w:hAnsi="Book Antiqua" w:cs="Book Antiqua"/>
          <w:b/>
          <w:bCs/>
          <w:color w:val="000000"/>
        </w:rPr>
        <w:t>316</w:t>
      </w:r>
      <w:r>
        <w:rPr>
          <w:rFonts w:ascii="Book Antiqua" w:eastAsia="Book Antiqua" w:hAnsi="Book Antiqua" w:cs="Book Antiqua"/>
          <w:color w:val="000000"/>
        </w:rPr>
        <w:t>: 1127-1130 [PMID: 9552949 DOI: 10.1136/bmj.316.7138.1127]</w:t>
      </w:r>
    </w:p>
    <w:p w14:paraId="0CD28ED7" w14:textId="77777777" w:rsidR="00A77B3E" w:rsidRDefault="00D42FD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Hagiwara N</w:t>
      </w:r>
      <w:r>
        <w:rPr>
          <w:rFonts w:ascii="Book Antiqua" w:eastAsia="Book Antiqua" w:hAnsi="Book Antiqua" w:cs="Book Antiqua"/>
          <w:color w:val="000000"/>
        </w:rPr>
        <w:t xml:space="preserve">, Kawada-Watanabe E, </w:t>
      </w:r>
      <w:proofErr w:type="spellStart"/>
      <w:r>
        <w:rPr>
          <w:rFonts w:ascii="Book Antiqua" w:eastAsia="Book Antiqua" w:hAnsi="Book Antiqua" w:cs="Book Antiqua"/>
          <w:color w:val="000000"/>
        </w:rPr>
        <w:t>Koyanagi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Arashi</w:t>
      </w:r>
      <w:proofErr w:type="spellEnd"/>
      <w:r>
        <w:rPr>
          <w:rFonts w:ascii="Book Antiqua" w:eastAsia="Book Antiqua" w:hAnsi="Book Antiqua" w:cs="Book Antiqua"/>
          <w:color w:val="000000"/>
        </w:rPr>
        <w:t xml:space="preserve"> H, Yamaguchi J, Nakao K, </w:t>
      </w:r>
      <w:proofErr w:type="spellStart"/>
      <w:r>
        <w:rPr>
          <w:rFonts w:ascii="Book Antiqua" w:eastAsia="Book Antiqua" w:hAnsi="Book Antiqua" w:cs="Book Antiqua"/>
          <w:color w:val="000000"/>
        </w:rPr>
        <w:t>Tobaru</w:t>
      </w:r>
      <w:proofErr w:type="spellEnd"/>
      <w:r>
        <w:rPr>
          <w:rFonts w:ascii="Book Antiqua" w:eastAsia="Book Antiqua" w:hAnsi="Book Antiqua" w:cs="Book Antiqua"/>
          <w:color w:val="000000"/>
        </w:rPr>
        <w:t xml:space="preserve"> T, Tanaka H, Oka T, </w:t>
      </w:r>
      <w:proofErr w:type="spellStart"/>
      <w:r>
        <w:rPr>
          <w:rFonts w:ascii="Book Antiqua" w:eastAsia="Book Antiqua" w:hAnsi="Book Antiqua" w:cs="Book Antiqua"/>
          <w:color w:val="000000"/>
        </w:rPr>
        <w:t>Endoh</w:t>
      </w:r>
      <w:proofErr w:type="spellEnd"/>
      <w:r>
        <w:rPr>
          <w:rFonts w:ascii="Book Antiqua" w:eastAsia="Book Antiqua" w:hAnsi="Book Antiqua" w:cs="Book Antiqua"/>
          <w:color w:val="000000"/>
        </w:rPr>
        <w:t xml:space="preserve"> Y, Saito K, Uchida T, Matsui K, Ogawa H. Low-density lipoprotein cholesterol targeting with </w:t>
      </w:r>
      <w:proofErr w:type="spellStart"/>
      <w:r>
        <w:rPr>
          <w:rFonts w:ascii="Book Antiqua" w:eastAsia="Book Antiqua" w:hAnsi="Book Antiqua" w:cs="Book Antiqua"/>
          <w:color w:val="000000"/>
        </w:rPr>
        <w:t>pitavastatin</w:t>
      </w:r>
      <w:proofErr w:type="spellEnd"/>
      <w:r>
        <w:rPr>
          <w:rFonts w:ascii="Book Antiqua" w:eastAsia="Book Antiqua" w:hAnsi="Book Antiqua" w:cs="Book Antiqua"/>
          <w:color w:val="000000"/>
        </w:rPr>
        <w:t xml:space="preserve"> + ezetimibe for patients with acute coronary syndrome and </w:t>
      </w:r>
      <w:proofErr w:type="spellStart"/>
      <w:r>
        <w:rPr>
          <w:rFonts w:ascii="Book Antiqua" w:eastAsia="Book Antiqua" w:hAnsi="Book Antiqua" w:cs="Book Antiqua"/>
          <w:color w:val="000000"/>
        </w:rPr>
        <w:t>dyslipidaemia</w:t>
      </w:r>
      <w:proofErr w:type="spellEnd"/>
      <w:r>
        <w:rPr>
          <w:rFonts w:ascii="Book Antiqua" w:eastAsia="Book Antiqua" w:hAnsi="Book Antiqua" w:cs="Book Antiqua"/>
          <w:color w:val="000000"/>
        </w:rPr>
        <w:t xml:space="preserve">: the HIJ-PROPER study, a prospective, open-label, randomized trial.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2264-2276 [PMID: 28430910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/ehx162]</w:t>
      </w:r>
    </w:p>
    <w:p w14:paraId="04BE9777" w14:textId="77777777" w:rsidR="00A77B3E" w:rsidRDefault="00D42FD2">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Weingärtner</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Sijbrands</w:t>
      </w:r>
      <w:proofErr w:type="spellEnd"/>
      <w:r>
        <w:rPr>
          <w:rFonts w:ascii="Book Antiqua" w:eastAsia="Book Antiqua" w:hAnsi="Book Antiqua" w:cs="Book Antiqua"/>
          <w:color w:val="000000"/>
        </w:rPr>
        <w:t xml:space="preserve"> EJG, </w:t>
      </w:r>
      <w:proofErr w:type="spellStart"/>
      <w:r>
        <w:rPr>
          <w:rFonts w:ascii="Book Antiqua" w:eastAsia="Book Antiqua" w:hAnsi="Book Antiqua" w:cs="Book Antiqua"/>
          <w:color w:val="000000"/>
        </w:rPr>
        <w:t>Lütjohann</w:t>
      </w:r>
      <w:proofErr w:type="spellEnd"/>
      <w:r>
        <w:rPr>
          <w:rFonts w:ascii="Book Antiqua" w:eastAsia="Book Antiqua" w:hAnsi="Book Antiqua" w:cs="Book Antiqua"/>
          <w:color w:val="000000"/>
        </w:rPr>
        <w:t xml:space="preserve"> D. Interpreting the Benefit of Simvastatin-Ezetimibe in Patients 75 Years or Older.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234 [PMID: 31895451 DOI: 10.1001/jamacardio.2019.5197]</w:t>
      </w:r>
    </w:p>
    <w:p w14:paraId="1EC55D0A" w14:textId="77777777" w:rsidR="00A77B3E" w:rsidRDefault="00D42FD2">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Weingärtner</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Sijbrands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Lütjohann</w:t>
      </w:r>
      <w:proofErr w:type="spellEnd"/>
      <w:r>
        <w:rPr>
          <w:rFonts w:ascii="Book Antiqua" w:eastAsia="Book Antiqua" w:hAnsi="Book Antiqua" w:cs="Book Antiqua"/>
          <w:color w:val="000000"/>
        </w:rPr>
        <w:t xml:space="preserve"> D. Letter by </w:t>
      </w:r>
      <w:proofErr w:type="spellStart"/>
      <w:r>
        <w:rPr>
          <w:rFonts w:ascii="Book Antiqua" w:eastAsia="Book Antiqua" w:hAnsi="Book Antiqua" w:cs="Book Antiqua"/>
          <w:color w:val="000000"/>
        </w:rPr>
        <w:t>Weingärtner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Regarding Article, "Ezetimibe Lipid-Lowering Trial on Prevention of Atherosclerotic Cardiovascular Disease in 75 or Older (EWTOPIA 75): A Randomized, Controlled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e65-e66 [PMID: 32078427 DOI: 10.1161/CIRCULATIONAHA.119.043726]</w:t>
      </w:r>
    </w:p>
    <w:p w14:paraId="148F13F0" w14:textId="77777777" w:rsidR="00A77B3E" w:rsidRDefault="00D42FD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Han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Sutin</w:t>
      </w:r>
      <w:proofErr w:type="spellEnd"/>
      <w:r>
        <w:rPr>
          <w:rFonts w:ascii="Book Antiqua" w:eastAsia="Book Antiqua" w:hAnsi="Book Antiqua" w:cs="Book Antiqua"/>
          <w:color w:val="000000"/>
        </w:rPr>
        <w:t xml:space="preserve"> D, Williamson JD, Davis BR, </w:t>
      </w:r>
      <w:proofErr w:type="spellStart"/>
      <w:r>
        <w:rPr>
          <w:rFonts w:ascii="Book Antiqua" w:eastAsia="Book Antiqua" w:hAnsi="Book Antiqua" w:cs="Book Antiqua"/>
          <w:color w:val="000000"/>
        </w:rPr>
        <w:t>Piller</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Pervin</w:t>
      </w:r>
      <w:proofErr w:type="spellEnd"/>
      <w:r>
        <w:rPr>
          <w:rFonts w:ascii="Book Antiqua" w:eastAsia="Book Antiqua" w:hAnsi="Book Antiqua" w:cs="Book Antiqua"/>
          <w:color w:val="000000"/>
        </w:rPr>
        <w:t xml:space="preserve"> H, Pressel SL, </w:t>
      </w:r>
      <w:proofErr w:type="spellStart"/>
      <w:r>
        <w:rPr>
          <w:rFonts w:ascii="Book Antiqua" w:eastAsia="Book Antiqua" w:hAnsi="Book Antiqua" w:cs="Book Antiqua"/>
          <w:color w:val="000000"/>
        </w:rPr>
        <w:t>Blaum</w:t>
      </w:r>
      <w:proofErr w:type="spellEnd"/>
      <w:r>
        <w:rPr>
          <w:rFonts w:ascii="Book Antiqua" w:eastAsia="Book Antiqua" w:hAnsi="Book Antiqua" w:cs="Book Antiqua"/>
          <w:color w:val="000000"/>
        </w:rPr>
        <w:t xml:space="preserve"> CS; ALLHAT Collaborative Research Group. Effect of Statin Treatment </w:t>
      </w:r>
      <w:r>
        <w:rPr>
          <w:rFonts w:ascii="Book Antiqua" w:eastAsia="Book Antiqua" w:hAnsi="Book Antiqua" w:cs="Book Antiqua"/>
          <w:i/>
          <w:iCs/>
          <w:color w:val="000000"/>
        </w:rPr>
        <w:t>vs</w:t>
      </w:r>
      <w:r>
        <w:rPr>
          <w:rFonts w:ascii="Book Antiqua" w:eastAsia="Book Antiqua" w:hAnsi="Book Antiqua" w:cs="Book Antiqua"/>
          <w:color w:val="000000"/>
        </w:rPr>
        <w:t xml:space="preserve"> Usual Care </w:t>
      </w:r>
      <w:r>
        <w:rPr>
          <w:rFonts w:ascii="Book Antiqua" w:eastAsia="Book Antiqua" w:hAnsi="Book Antiqua" w:cs="Book Antiqua"/>
          <w:color w:val="000000"/>
        </w:rPr>
        <w:lastRenderedPageBreak/>
        <w:t xml:space="preserve">on Primary Cardiovascular Prevention Among Older Adults: The ALLHAT-LLT Randomized Clinical Trial.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177</w:t>
      </w:r>
      <w:r>
        <w:rPr>
          <w:rFonts w:ascii="Book Antiqua" w:eastAsia="Book Antiqua" w:hAnsi="Book Antiqua" w:cs="Book Antiqua"/>
          <w:color w:val="000000"/>
        </w:rPr>
        <w:t>: 955-965 [PMID: 28531241 DOI: 10.1001/jamainternmed.2017.1442]</w:t>
      </w:r>
    </w:p>
    <w:p w14:paraId="4FFCA6B8" w14:textId="77777777" w:rsidR="00A77B3E" w:rsidRDefault="00D42FD2">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Helgadottir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Thorleifsson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Alexandersson</w:t>
      </w:r>
      <w:proofErr w:type="spellEnd"/>
      <w:r>
        <w:rPr>
          <w:rFonts w:ascii="Book Antiqua" w:eastAsia="Book Antiqua" w:hAnsi="Book Antiqua" w:cs="Book Antiqua"/>
          <w:color w:val="000000"/>
        </w:rPr>
        <w:t xml:space="preserve"> KF, </w:t>
      </w:r>
      <w:proofErr w:type="spellStart"/>
      <w:r>
        <w:rPr>
          <w:rFonts w:ascii="Book Antiqua" w:eastAsia="Book Antiqua" w:hAnsi="Book Antiqua" w:cs="Book Antiqua"/>
          <w:color w:val="000000"/>
        </w:rPr>
        <w:t>Tragante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Thorsteinsdottir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Eiriksson</w:t>
      </w:r>
      <w:proofErr w:type="spellEnd"/>
      <w:r>
        <w:rPr>
          <w:rFonts w:ascii="Book Antiqua" w:eastAsia="Book Antiqua" w:hAnsi="Book Antiqua" w:cs="Book Antiqua"/>
          <w:color w:val="000000"/>
        </w:rPr>
        <w:t xml:space="preserve"> FF, </w:t>
      </w:r>
      <w:proofErr w:type="spellStart"/>
      <w:r>
        <w:rPr>
          <w:rFonts w:ascii="Book Antiqua" w:eastAsia="Book Antiqua" w:hAnsi="Book Antiqua" w:cs="Book Antiqua"/>
          <w:color w:val="000000"/>
        </w:rPr>
        <w:t>Gretarsdottir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E, Magnusson O, </w:t>
      </w:r>
      <w:proofErr w:type="spellStart"/>
      <w:r>
        <w:rPr>
          <w:rFonts w:ascii="Book Antiqua" w:eastAsia="Book Antiqua" w:hAnsi="Book Antiqua" w:cs="Book Antiqua"/>
          <w:color w:val="000000"/>
        </w:rPr>
        <w:t>Sveinbjornsson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Jonsdottir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Steinthorsdottir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Ferkingstad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Jensson</w:t>
      </w:r>
      <w:proofErr w:type="spellEnd"/>
      <w:r>
        <w:rPr>
          <w:rFonts w:ascii="Book Antiqua" w:eastAsia="Book Antiqua" w:hAnsi="Book Antiqua" w:cs="Book Antiqua"/>
          <w:color w:val="000000"/>
        </w:rPr>
        <w:t xml:space="preserve"> BÖ, Stefansson H, </w:t>
      </w:r>
      <w:proofErr w:type="spellStart"/>
      <w:r>
        <w:rPr>
          <w:rFonts w:ascii="Book Antiqua" w:eastAsia="Book Antiqua" w:hAnsi="Book Antiqua" w:cs="Book Antiqua"/>
          <w:color w:val="000000"/>
        </w:rPr>
        <w:t>Olafsson</w:t>
      </w:r>
      <w:proofErr w:type="spellEnd"/>
      <w:r>
        <w:rPr>
          <w:rFonts w:ascii="Book Antiqua" w:eastAsia="Book Antiqua" w:hAnsi="Book Antiqua" w:cs="Book Antiqua"/>
          <w:color w:val="000000"/>
        </w:rPr>
        <w:t xml:space="preserve"> I, Christensen AH, Torp-Pedersen C, </w:t>
      </w:r>
      <w:proofErr w:type="spellStart"/>
      <w:r>
        <w:rPr>
          <w:rFonts w:ascii="Book Antiqua" w:eastAsia="Book Antiqua" w:hAnsi="Book Antiqua" w:cs="Book Antiqua"/>
          <w:color w:val="000000"/>
        </w:rPr>
        <w:t>Køber</w:t>
      </w:r>
      <w:proofErr w:type="spellEnd"/>
      <w:r>
        <w:rPr>
          <w:rFonts w:ascii="Book Antiqua" w:eastAsia="Book Antiqua" w:hAnsi="Book Antiqua" w:cs="Book Antiqua"/>
          <w:color w:val="000000"/>
        </w:rPr>
        <w:t xml:space="preserve"> L, Pedersen OB, </w:t>
      </w:r>
      <w:proofErr w:type="spellStart"/>
      <w:r>
        <w:rPr>
          <w:rFonts w:ascii="Book Antiqua" w:eastAsia="Book Antiqua" w:hAnsi="Book Antiqua" w:cs="Book Antiqua"/>
          <w:color w:val="000000"/>
        </w:rPr>
        <w:t>Erikstrup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Brunak</w:t>
      </w:r>
      <w:proofErr w:type="spellEnd"/>
      <w:r>
        <w:rPr>
          <w:rFonts w:ascii="Book Antiqua" w:eastAsia="Book Antiqua" w:hAnsi="Book Antiqua" w:cs="Book Antiqua"/>
          <w:color w:val="000000"/>
        </w:rPr>
        <w:t xml:space="preserve"> S, Banasik K, Hansen TF, </w:t>
      </w:r>
      <w:proofErr w:type="spellStart"/>
      <w:r>
        <w:rPr>
          <w:rFonts w:ascii="Book Antiqua" w:eastAsia="Book Antiqua" w:hAnsi="Book Antiqua" w:cs="Book Antiqua"/>
          <w:color w:val="000000"/>
        </w:rPr>
        <w:t>Nyegaard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Eyjolfssson</w:t>
      </w:r>
      <w:proofErr w:type="spellEnd"/>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Sigurdardottir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Thorarinsson</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Matthiasson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Steingrimsdottir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Bjornsson</w:t>
      </w:r>
      <w:proofErr w:type="spellEnd"/>
      <w:r>
        <w:rPr>
          <w:rFonts w:ascii="Book Antiqua" w:eastAsia="Book Antiqua" w:hAnsi="Book Antiqua" w:cs="Book Antiqua"/>
          <w:color w:val="000000"/>
        </w:rPr>
        <w:t xml:space="preserve"> ES, Danielsen R, </w:t>
      </w:r>
      <w:proofErr w:type="spellStart"/>
      <w:r>
        <w:rPr>
          <w:rFonts w:ascii="Book Antiqua" w:eastAsia="Book Antiqua" w:hAnsi="Book Antiqua" w:cs="Book Antiqua"/>
          <w:color w:val="000000"/>
        </w:rPr>
        <w:t>Asselbergs</w:t>
      </w:r>
      <w:proofErr w:type="spellEnd"/>
      <w:r>
        <w:rPr>
          <w:rFonts w:ascii="Book Antiqua" w:eastAsia="Book Antiqua" w:hAnsi="Book Antiqua" w:cs="Book Antiqua"/>
          <w:color w:val="000000"/>
        </w:rPr>
        <w:t xml:space="preserve"> FW, </w:t>
      </w:r>
      <w:proofErr w:type="spellStart"/>
      <w:r>
        <w:rPr>
          <w:rFonts w:ascii="Book Antiqua" w:eastAsia="Book Antiqua" w:hAnsi="Book Antiqua" w:cs="Book Antiqua"/>
          <w:color w:val="000000"/>
        </w:rPr>
        <w:t>Arnar</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Ullum</w:t>
      </w:r>
      <w:proofErr w:type="spellEnd"/>
      <w:r>
        <w:rPr>
          <w:rFonts w:ascii="Book Antiqua" w:eastAsia="Book Antiqua" w:hAnsi="Book Antiqua" w:cs="Book Antiqua"/>
          <w:color w:val="000000"/>
        </w:rPr>
        <w:t xml:space="preserve"> H, Bundgaard H, </w:t>
      </w:r>
      <w:proofErr w:type="spellStart"/>
      <w:r>
        <w:rPr>
          <w:rFonts w:ascii="Book Antiqua" w:eastAsia="Book Antiqua" w:hAnsi="Book Antiqua" w:cs="Book Antiqua"/>
          <w:color w:val="000000"/>
        </w:rPr>
        <w:t>Sulem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Thorsteinsdottir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Thorgeirsson</w:t>
      </w:r>
      <w:proofErr w:type="spellEnd"/>
      <w:r>
        <w:rPr>
          <w:rFonts w:ascii="Book Antiqua" w:eastAsia="Book Antiqua" w:hAnsi="Book Antiqua" w:cs="Book Antiqua"/>
          <w:color w:val="000000"/>
        </w:rPr>
        <w:t xml:space="preserve"> G, Holm H, </w:t>
      </w:r>
      <w:proofErr w:type="spellStart"/>
      <w:r>
        <w:rPr>
          <w:rFonts w:ascii="Book Antiqua" w:eastAsia="Book Antiqua" w:hAnsi="Book Antiqua" w:cs="Book Antiqua"/>
          <w:color w:val="000000"/>
        </w:rPr>
        <w:t>Gudbjartsson</w:t>
      </w:r>
      <w:proofErr w:type="spellEnd"/>
      <w:r>
        <w:rPr>
          <w:rFonts w:ascii="Book Antiqua" w:eastAsia="Book Antiqua" w:hAnsi="Book Antiqua" w:cs="Book Antiqua"/>
          <w:color w:val="000000"/>
        </w:rPr>
        <w:t xml:space="preserve"> DF, Stefansson K. Genetic variability in the absorption of dietary sterols affects the risk of coronary artery disease.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2618-2628 [PMID: 32702746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/ehaa531]</w:t>
      </w:r>
    </w:p>
    <w:p w14:paraId="2A94B417" w14:textId="77777777" w:rsidR="00A77B3E" w:rsidRDefault="00D42FD2">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Weingärtner</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Patel SB, </w:t>
      </w:r>
      <w:proofErr w:type="spellStart"/>
      <w:r>
        <w:rPr>
          <w:rFonts w:ascii="Book Antiqua" w:eastAsia="Book Antiqua" w:hAnsi="Book Antiqua" w:cs="Book Antiqua"/>
          <w:color w:val="000000"/>
        </w:rPr>
        <w:t>Lütjohann</w:t>
      </w:r>
      <w:proofErr w:type="spellEnd"/>
      <w:r>
        <w:rPr>
          <w:rFonts w:ascii="Book Antiqua" w:eastAsia="Book Antiqua" w:hAnsi="Book Antiqua" w:cs="Book Antiqua"/>
          <w:color w:val="000000"/>
        </w:rPr>
        <w:t xml:space="preserve"> D. It's time to personalize and optimize lipid-lowering therapy.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2629-2631 [PMID: 32702747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/ehaa445]</w:t>
      </w:r>
    </w:p>
    <w:p w14:paraId="25CDA8A1" w14:textId="77777777" w:rsidR="00A77B3E" w:rsidRDefault="00D42FD2">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Weingärtner</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Lütjohann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Elsässer</w:t>
      </w:r>
      <w:proofErr w:type="spellEnd"/>
      <w:r>
        <w:rPr>
          <w:rFonts w:ascii="Book Antiqua" w:eastAsia="Book Antiqua" w:hAnsi="Book Antiqua" w:cs="Book Antiqua"/>
          <w:color w:val="000000"/>
        </w:rPr>
        <w:t xml:space="preserve"> A. Personalize and Optimize Lipid-Lowering Therapies.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325-326 [PMID: 27417013 DOI: 10.1016/j.jacc.2016.02.086]</w:t>
      </w:r>
    </w:p>
    <w:p w14:paraId="5DCAECE5" w14:textId="77777777" w:rsidR="00A77B3E" w:rsidRDefault="00D42FD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Murphy SA</w:t>
      </w:r>
      <w:r>
        <w:rPr>
          <w:rFonts w:ascii="Book Antiqua" w:eastAsia="Book Antiqua" w:hAnsi="Book Antiqua" w:cs="Book Antiqua"/>
          <w:color w:val="000000"/>
        </w:rPr>
        <w:t xml:space="preserve">, Cannon CP, Blazing MA, </w:t>
      </w:r>
      <w:proofErr w:type="spellStart"/>
      <w:r>
        <w:rPr>
          <w:rFonts w:ascii="Book Antiqua" w:eastAsia="Book Antiqua" w:hAnsi="Book Antiqua" w:cs="Book Antiqua"/>
          <w:color w:val="000000"/>
        </w:rPr>
        <w:t>Giugliano</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Tershakovec</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Braunwald</w:t>
      </w:r>
      <w:proofErr w:type="spellEnd"/>
      <w:r>
        <w:rPr>
          <w:rFonts w:ascii="Book Antiqua" w:eastAsia="Book Antiqua" w:hAnsi="Book Antiqua" w:cs="Book Antiqua"/>
          <w:color w:val="000000"/>
        </w:rPr>
        <w:t xml:space="preserve"> E. Reply: Personalize and Optimize Lipid-Lowering Therapies.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326 [PMID: 27417014 DOI: 10.1016/j.jacc.2016.04.043]</w:t>
      </w:r>
    </w:p>
    <w:p w14:paraId="4CEF072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8F3181A" w14:textId="77777777" w:rsidR="00A77B3E" w:rsidRDefault="00D42FD2">
      <w:pPr>
        <w:spacing w:line="360" w:lineRule="auto"/>
        <w:jc w:val="both"/>
      </w:pPr>
      <w:r>
        <w:rPr>
          <w:rFonts w:ascii="Book Antiqua" w:eastAsia="Book Antiqua" w:hAnsi="Book Antiqua" w:cs="Book Antiqua"/>
          <w:b/>
          <w:color w:val="000000"/>
        </w:rPr>
        <w:lastRenderedPageBreak/>
        <w:t>Footnotes</w:t>
      </w:r>
    </w:p>
    <w:p w14:paraId="70F04D3F" w14:textId="77777777" w:rsidR="00A77B3E" w:rsidRDefault="00D42FD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are no conflicts of interest.</w:t>
      </w:r>
    </w:p>
    <w:p w14:paraId="4DD065BE" w14:textId="77777777" w:rsidR="00A77B3E" w:rsidRDefault="00A77B3E">
      <w:pPr>
        <w:spacing w:line="360" w:lineRule="auto"/>
        <w:jc w:val="both"/>
      </w:pPr>
    </w:p>
    <w:p w14:paraId="4EDC0D9A" w14:textId="77777777" w:rsidR="00A77B3E" w:rsidRDefault="00D42FD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02B624" w14:textId="77777777" w:rsidR="00A77B3E" w:rsidRDefault="00A77B3E">
      <w:pPr>
        <w:spacing w:line="360" w:lineRule="auto"/>
        <w:jc w:val="both"/>
      </w:pPr>
    </w:p>
    <w:p w14:paraId="6212842E" w14:textId="77777777" w:rsidR="00A77B3E" w:rsidRDefault="00D42FD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117E0">
        <w:rPr>
          <w:rFonts w:ascii="Book Antiqua" w:eastAsia="Book Antiqua" w:hAnsi="Book Antiqua" w:cs="Book Antiqua"/>
          <w:color w:val="000000"/>
        </w:rPr>
        <w:t>ma</w:t>
      </w:r>
      <w:r>
        <w:rPr>
          <w:rFonts w:ascii="Book Antiqua" w:eastAsia="Book Antiqua" w:hAnsi="Book Antiqua" w:cs="Book Antiqua"/>
          <w:color w:val="000000"/>
        </w:rPr>
        <w:t>nuscript</w:t>
      </w:r>
    </w:p>
    <w:p w14:paraId="7B65B159" w14:textId="77777777" w:rsidR="00A77B3E" w:rsidRDefault="00A77B3E">
      <w:pPr>
        <w:spacing w:line="360" w:lineRule="auto"/>
        <w:jc w:val="both"/>
      </w:pPr>
    </w:p>
    <w:p w14:paraId="07519EF8" w14:textId="77777777" w:rsidR="00A77B3E" w:rsidRDefault="00D42FD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 2021</w:t>
      </w:r>
    </w:p>
    <w:p w14:paraId="614C387A" w14:textId="77777777" w:rsidR="00A77B3E" w:rsidRDefault="00D42FD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6, 2021</w:t>
      </w:r>
    </w:p>
    <w:p w14:paraId="441F9CDA" w14:textId="77777777" w:rsidR="00A77B3E" w:rsidRDefault="00D42FD2">
      <w:pPr>
        <w:spacing w:line="360" w:lineRule="auto"/>
        <w:jc w:val="both"/>
      </w:pPr>
      <w:r>
        <w:rPr>
          <w:rFonts w:ascii="Book Antiqua" w:eastAsia="Book Antiqua" w:hAnsi="Book Antiqua" w:cs="Book Antiqua"/>
          <w:b/>
          <w:color w:val="000000"/>
        </w:rPr>
        <w:t xml:space="preserve">Article in press: </w:t>
      </w:r>
    </w:p>
    <w:p w14:paraId="0BD12CB1" w14:textId="77777777" w:rsidR="00A77B3E" w:rsidRDefault="00A77B3E">
      <w:pPr>
        <w:spacing w:line="360" w:lineRule="auto"/>
        <w:jc w:val="both"/>
      </w:pPr>
    </w:p>
    <w:p w14:paraId="72AC3F71" w14:textId="77777777" w:rsidR="00A77B3E" w:rsidRDefault="00D42FD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4117E0">
        <w:rPr>
          <w:rFonts w:ascii="Book Antiqua" w:eastAsia="Book Antiqua" w:hAnsi="Book Antiqua" w:cs="Book Antiqua"/>
          <w:color w:val="000000"/>
        </w:rPr>
        <w:t>cardiovascular syste</w:t>
      </w:r>
      <w:r>
        <w:rPr>
          <w:rFonts w:ascii="Book Antiqua" w:eastAsia="Book Antiqua" w:hAnsi="Book Antiqua" w:cs="Book Antiqua"/>
          <w:color w:val="000000"/>
        </w:rPr>
        <w:t>ms</w:t>
      </w:r>
    </w:p>
    <w:p w14:paraId="550AB448" w14:textId="77777777" w:rsidR="00A77B3E" w:rsidRDefault="00D42FD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16B30D18" w14:textId="77777777" w:rsidR="00A77B3E" w:rsidRDefault="00D42FD2">
      <w:pPr>
        <w:spacing w:line="360" w:lineRule="auto"/>
        <w:jc w:val="both"/>
      </w:pPr>
      <w:r>
        <w:rPr>
          <w:rFonts w:ascii="Book Antiqua" w:eastAsia="Book Antiqua" w:hAnsi="Book Antiqua" w:cs="Book Antiqua"/>
          <w:b/>
          <w:color w:val="000000"/>
        </w:rPr>
        <w:t>Peer-review report’s scientific quality classification</w:t>
      </w:r>
    </w:p>
    <w:p w14:paraId="6E0A0A83" w14:textId="77777777" w:rsidR="00A77B3E" w:rsidRDefault="00D42FD2">
      <w:pPr>
        <w:spacing w:line="360" w:lineRule="auto"/>
        <w:jc w:val="both"/>
      </w:pPr>
      <w:r>
        <w:rPr>
          <w:rFonts w:ascii="Book Antiqua" w:eastAsia="Book Antiqua" w:hAnsi="Book Antiqua" w:cs="Book Antiqua"/>
          <w:color w:val="000000"/>
        </w:rPr>
        <w:t>Grade A (Excellent): 0</w:t>
      </w:r>
    </w:p>
    <w:p w14:paraId="124237A8" w14:textId="77777777" w:rsidR="00A77B3E" w:rsidRDefault="00D42FD2">
      <w:pPr>
        <w:spacing w:line="360" w:lineRule="auto"/>
        <w:jc w:val="both"/>
      </w:pPr>
      <w:r>
        <w:rPr>
          <w:rFonts w:ascii="Book Antiqua" w:eastAsia="Book Antiqua" w:hAnsi="Book Antiqua" w:cs="Book Antiqua"/>
          <w:color w:val="000000"/>
        </w:rPr>
        <w:t>Grade B (Very good): 0</w:t>
      </w:r>
    </w:p>
    <w:p w14:paraId="115DE972" w14:textId="77777777" w:rsidR="00A77B3E" w:rsidRDefault="00D42FD2">
      <w:pPr>
        <w:spacing w:line="360" w:lineRule="auto"/>
        <w:jc w:val="both"/>
      </w:pPr>
      <w:r>
        <w:rPr>
          <w:rFonts w:ascii="Book Antiqua" w:eastAsia="Book Antiqua" w:hAnsi="Book Antiqua" w:cs="Book Antiqua"/>
          <w:color w:val="000000"/>
        </w:rPr>
        <w:t>Grade C (Good): C</w:t>
      </w:r>
    </w:p>
    <w:p w14:paraId="5AD183D8" w14:textId="77777777" w:rsidR="00A77B3E" w:rsidRDefault="00D42FD2">
      <w:pPr>
        <w:spacing w:line="360" w:lineRule="auto"/>
        <w:jc w:val="both"/>
      </w:pPr>
      <w:r>
        <w:rPr>
          <w:rFonts w:ascii="Book Antiqua" w:eastAsia="Book Antiqua" w:hAnsi="Book Antiqua" w:cs="Book Antiqua"/>
          <w:color w:val="000000"/>
        </w:rPr>
        <w:t>Grade D (Fair): 0</w:t>
      </w:r>
    </w:p>
    <w:p w14:paraId="32BBCF9C" w14:textId="77777777" w:rsidR="00A77B3E" w:rsidRDefault="00D42FD2">
      <w:pPr>
        <w:spacing w:line="360" w:lineRule="auto"/>
        <w:jc w:val="both"/>
      </w:pPr>
      <w:r>
        <w:rPr>
          <w:rFonts w:ascii="Book Antiqua" w:eastAsia="Book Antiqua" w:hAnsi="Book Antiqua" w:cs="Book Antiqua"/>
          <w:color w:val="000000"/>
        </w:rPr>
        <w:t>Grade E (Poor): 0</w:t>
      </w:r>
    </w:p>
    <w:p w14:paraId="6A185ADA" w14:textId="77777777" w:rsidR="00A77B3E" w:rsidRDefault="00A77B3E">
      <w:pPr>
        <w:spacing w:line="360" w:lineRule="auto"/>
        <w:jc w:val="both"/>
      </w:pPr>
    </w:p>
    <w:p w14:paraId="43624C77" w14:textId="77777777" w:rsidR="00A77B3E" w:rsidRDefault="00D42FD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Wierzbicka</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2D1C40F5" w14:textId="77777777" w:rsidR="00A77B3E" w:rsidRDefault="00D42FD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FF4B4AC" w14:textId="77777777" w:rsidR="004117E0" w:rsidRPr="004117E0" w:rsidRDefault="004117E0">
      <w:pPr>
        <w:spacing w:line="360" w:lineRule="auto"/>
        <w:jc w:val="both"/>
        <w:rPr>
          <w:lang w:eastAsia="zh-CN"/>
        </w:rPr>
      </w:pPr>
      <w:r>
        <w:rPr>
          <w:noProof/>
          <w:lang w:eastAsia="zh-CN"/>
        </w:rPr>
        <w:drawing>
          <wp:inline distT="0" distB="0" distL="0" distR="0" wp14:anchorId="4CF87794" wp14:editId="73104393">
            <wp:extent cx="5486400" cy="3260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260090"/>
                    </a:xfrm>
                    <a:prstGeom prst="rect">
                      <a:avLst/>
                    </a:prstGeom>
                  </pic:spPr>
                </pic:pic>
              </a:graphicData>
            </a:graphic>
          </wp:inline>
        </w:drawing>
      </w:r>
    </w:p>
    <w:p w14:paraId="59C3F0C4" w14:textId="77777777" w:rsidR="00A77B3E" w:rsidRDefault="00D42FD2">
      <w:pPr>
        <w:spacing w:line="360" w:lineRule="auto"/>
        <w:jc w:val="both"/>
      </w:pPr>
      <w:bookmarkStart w:id="12" w:name="OLE_LINK197"/>
      <w:bookmarkStart w:id="13" w:name="OLE_LINK198"/>
      <w:r>
        <w:rPr>
          <w:rFonts w:ascii="Book Antiqua" w:eastAsia="Book Antiqua" w:hAnsi="Book Antiqua" w:cs="Book Antiqua"/>
          <w:b/>
          <w:bCs/>
          <w:color w:val="000000"/>
          <w:szCs w:val="28"/>
        </w:rPr>
        <w:t xml:space="preserve">Figure 1 Alteration of cholesterol metabolism during lifetime. </w:t>
      </w:r>
      <w:r>
        <w:rPr>
          <w:rFonts w:ascii="Book Antiqua" w:eastAsia="Book Antiqua" w:hAnsi="Book Antiqua" w:cs="Book Antiqua"/>
          <w:color w:val="000000"/>
          <w:szCs w:val="28"/>
        </w:rPr>
        <w:t xml:space="preserve">Dietary cholesterol is absorbed in the intestinal lumen </w:t>
      </w:r>
      <w:r>
        <w:rPr>
          <w:rFonts w:ascii="Book Antiqua" w:eastAsia="Book Antiqua" w:hAnsi="Book Antiqua" w:cs="Book Antiqua"/>
          <w:i/>
          <w:iCs/>
          <w:color w:val="000000"/>
          <w:szCs w:val="28"/>
        </w:rPr>
        <w:t>via</w:t>
      </w:r>
      <w:r>
        <w:rPr>
          <w:rFonts w:ascii="Book Antiqua" w:eastAsia="Book Antiqua" w:hAnsi="Book Antiqua" w:cs="Book Antiqua"/>
          <w:color w:val="000000"/>
          <w:szCs w:val="28"/>
        </w:rPr>
        <w:t xml:space="preserve"> transport and endocytosis, which is regulated by NPC1L1. NPC1L1 mRNA expression decreases with increasing age. On the other hand, about 50% of dietary cholesterol and about 95% of plant sterols are pumped back into the intestinal lumen by ABCG5/8, which is upregulated in elderly individuals. Cholesterol is packed into the chylomicrons and transported to the liver. Chylomicron remnants are taken up by the </w:t>
      </w:r>
      <w:r w:rsidR="004117E0">
        <w:rPr>
          <w:rFonts w:ascii="Book Antiqua" w:eastAsia="Book Antiqua" w:hAnsi="Book Antiqua" w:cs="Book Antiqua"/>
          <w:color w:val="000000"/>
          <w:szCs w:val="28"/>
        </w:rPr>
        <w:t xml:space="preserve">low density lipoprotein </w:t>
      </w:r>
      <w:r w:rsidR="004117E0">
        <w:rPr>
          <w:rFonts w:ascii="Book Antiqua" w:hAnsi="Book Antiqua" w:cs="Book Antiqua" w:hint="eastAsia"/>
          <w:color w:val="000000"/>
          <w:szCs w:val="28"/>
          <w:lang w:eastAsia="zh-CN"/>
        </w:rPr>
        <w:t>(</w:t>
      </w:r>
      <w:r>
        <w:rPr>
          <w:rFonts w:ascii="Book Antiqua" w:eastAsia="Book Antiqua" w:hAnsi="Book Antiqua" w:cs="Book Antiqua"/>
          <w:color w:val="000000"/>
          <w:szCs w:val="28"/>
        </w:rPr>
        <w:t>LDL</w:t>
      </w:r>
      <w:r w:rsidR="004117E0">
        <w:rPr>
          <w:rFonts w:ascii="Book Antiqua" w:hAnsi="Book Antiqua" w:cs="Book Antiqua" w:hint="eastAsia"/>
          <w:color w:val="000000"/>
          <w:szCs w:val="28"/>
          <w:lang w:eastAsia="zh-CN"/>
        </w:rPr>
        <w:t>)</w:t>
      </w:r>
      <w:r>
        <w:rPr>
          <w:rFonts w:ascii="Book Antiqua" w:eastAsia="Book Antiqua" w:hAnsi="Book Antiqua" w:cs="Book Antiqua"/>
          <w:color w:val="000000"/>
          <w:szCs w:val="28"/>
        </w:rPr>
        <w:t xml:space="preserve">-receptor in the liver. Moreover, endogenous cholesterol is synthesized in the liver. Endogenously synthesized cholesterol is transported to peripheral tissues </w:t>
      </w:r>
      <w:r>
        <w:rPr>
          <w:rFonts w:ascii="Book Antiqua" w:eastAsia="Book Antiqua" w:hAnsi="Book Antiqua" w:cs="Book Antiqua"/>
          <w:i/>
          <w:iCs/>
          <w:color w:val="000000"/>
          <w:szCs w:val="28"/>
        </w:rPr>
        <w:t>via</w:t>
      </w:r>
      <w:r>
        <w:rPr>
          <w:rFonts w:ascii="Book Antiqua" w:eastAsia="Book Antiqua" w:hAnsi="Book Antiqua" w:cs="Book Antiqua"/>
          <w:color w:val="000000"/>
          <w:szCs w:val="28"/>
        </w:rPr>
        <w:t xml:space="preserve"> LDL. The red arrow shows age-related up- or downregulation of different genes/proteins in cholesterol metabolism.</w:t>
      </w:r>
      <w:r>
        <w:rPr>
          <w:rFonts w:ascii="Book Antiqua" w:eastAsia="Book Antiqua" w:hAnsi="Book Antiqua" w:cs="Book Antiqua"/>
          <w:color w:val="000000"/>
        </w:rPr>
        <w:t xml:space="preserve"> </w:t>
      </w:r>
      <w:r>
        <w:rPr>
          <w:rFonts w:ascii="Book Antiqua" w:eastAsia="Book Antiqua" w:hAnsi="Book Antiqua" w:cs="Book Antiqua"/>
          <w:color w:val="000000"/>
          <w:szCs w:val="28"/>
        </w:rPr>
        <w:t>C</w:t>
      </w:r>
      <w:r w:rsidR="004117E0">
        <w:rPr>
          <w:rFonts w:ascii="Book Antiqua" w:hAnsi="Book Antiqua" w:cs="Book Antiqua" w:hint="eastAsia"/>
          <w:color w:val="000000"/>
          <w:szCs w:val="28"/>
          <w:lang w:eastAsia="zh-CN"/>
        </w:rPr>
        <w:t xml:space="preserve">: </w:t>
      </w:r>
      <w:proofErr w:type="spellStart"/>
      <w:r w:rsidRPr="004117E0">
        <w:rPr>
          <w:rFonts w:ascii="Book Antiqua" w:eastAsia="Book Antiqua" w:hAnsi="Book Antiqua" w:cs="Book Antiqua"/>
          <w:caps/>
          <w:color w:val="000000"/>
          <w:szCs w:val="28"/>
        </w:rPr>
        <w:t>с</w:t>
      </w:r>
      <w:r>
        <w:rPr>
          <w:rFonts w:ascii="Book Antiqua" w:eastAsia="Book Antiqua" w:hAnsi="Book Antiqua" w:cs="Book Antiqua"/>
          <w:color w:val="000000"/>
          <w:szCs w:val="28"/>
        </w:rPr>
        <w:t>holesterol</w:t>
      </w:r>
      <w:proofErr w:type="spellEnd"/>
      <w:r w:rsidR="004117E0">
        <w:rPr>
          <w:rFonts w:ascii="Book Antiqua" w:hAnsi="Book Antiqua" w:cs="Book Antiqua" w:hint="eastAsia"/>
          <w:color w:val="000000"/>
          <w:szCs w:val="28"/>
          <w:lang w:eastAsia="zh-CN"/>
        </w:rPr>
        <w:t>;</w:t>
      </w:r>
      <w:r>
        <w:rPr>
          <w:rFonts w:ascii="Book Antiqua" w:eastAsia="Book Antiqua" w:hAnsi="Book Antiqua" w:cs="Book Antiqua"/>
          <w:color w:val="000000"/>
          <w:szCs w:val="28"/>
        </w:rPr>
        <w:t xml:space="preserve"> PS</w:t>
      </w:r>
      <w:r w:rsidR="004117E0">
        <w:rPr>
          <w:rFonts w:ascii="Book Antiqua" w:hAnsi="Book Antiqua" w:cs="Book Antiqua" w:hint="eastAsia"/>
          <w:color w:val="000000"/>
          <w:szCs w:val="28"/>
          <w:lang w:eastAsia="zh-CN"/>
        </w:rPr>
        <w:t>:</w:t>
      </w:r>
      <w:r>
        <w:rPr>
          <w:rFonts w:ascii="Book Antiqua" w:eastAsia="Book Antiqua" w:hAnsi="Book Antiqua" w:cs="Book Antiqua"/>
          <w:color w:val="000000"/>
          <w:szCs w:val="28"/>
        </w:rPr>
        <w:t xml:space="preserve"> </w:t>
      </w:r>
      <w:r w:rsidRPr="004117E0">
        <w:rPr>
          <w:rFonts w:ascii="Book Antiqua" w:eastAsia="Book Antiqua" w:hAnsi="Book Antiqua" w:cs="Book Antiqua"/>
          <w:caps/>
          <w:color w:val="000000"/>
          <w:szCs w:val="28"/>
        </w:rPr>
        <w:t>p</w:t>
      </w:r>
      <w:r>
        <w:rPr>
          <w:rFonts w:ascii="Book Antiqua" w:eastAsia="Book Antiqua" w:hAnsi="Book Antiqua" w:cs="Book Antiqua"/>
          <w:color w:val="000000"/>
          <w:szCs w:val="28"/>
        </w:rPr>
        <w:t>lant sterols, CM</w:t>
      </w:r>
      <w:r w:rsidR="004117E0">
        <w:rPr>
          <w:rFonts w:ascii="Book Antiqua" w:hAnsi="Book Antiqua" w:cs="Book Antiqua" w:hint="eastAsia"/>
          <w:color w:val="000000"/>
          <w:szCs w:val="28"/>
          <w:lang w:eastAsia="zh-CN"/>
        </w:rPr>
        <w:t xml:space="preserve">: </w:t>
      </w:r>
      <w:proofErr w:type="spellStart"/>
      <w:r w:rsidRPr="004117E0">
        <w:rPr>
          <w:rFonts w:ascii="Book Antiqua" w:eastAsia="Book Antiqua" w:hAnsi="Book Antiqua" w:cs="Book Antiqua"/>
          <w:caps/>
          <w:color w:val="000000"/>
          <w:szCs w:val="28"/>
        </w:rPr>
        <w:t>с</w:t>
      </w:r>
      <w:r>
        <w:rPr>
          <w:rFonts w:ascii="Book Antiqua" w:eastAsia="Book Antiqua" w:hAnsi="Book Antiqua" w:cs="Book Antiqua"/>
          <w:color w:val="000000"/>
          <w:szCs w:val="28"/>
        </w:rPr>
        <w:t>hylomicrone</w:t>
      </w:r>
      <w:proofErr w:type="spellEnd"/>
      <w:r w:rsidR="004117E0">
        <w:rPr>
          <w:rFonts w:ascii="Book Antiqua" w:hAnsi="Book Antiqua" w:cs="Book Antiqua" w:hint="eastAsia"/>
          <w:color w:val="000000"/>
          <w:szCs w:val="28"/>
          <w:lang w:eastAsia="zh-CN"/>
        </w:rPr>
        <w:t>;</w:t>
      </w:r>
      <w:r>
        <w:rPr>
          <w:rFonts w:ascii="Book Antiqua" w:eastAsia="Book Antiqua" w:hAnsi="Book Antiqua" w:cs="Book Antiqua"/>
          <w:color w:val="000000"/>
          <w:szCs w:val="28"/>
        </w:rPr>
        <w:t xml:space="preserve"> LDL</w:t>
      </w:r>
      <w:r w:rsidR="004117E0">
        <w:rPr>
          <w:rFonts w:ascii="Book Antiqua" w:hAnsi="Book Antiqua" w:cs="Book Antiqua" w:hint="eastAsia"/>
          <w:color w:val="000000"/>
          <w:szCs w:val="28"/>
          <w:lang w:eastAsia="zh-CN"/>
        </w:rPr>
        <w:t xml:space="preserve">: </w:t>
      </w:r>
      <w:r w:rsidRPr="004117E0">
        <w:rPr>
          <w:rFonts w:ascii="Book Antiqua" w:eastAsia="Book Antiqua" w:hAnsi="Book Antiqua" w:cs="Book Antiqua"/>
          <w:caps/>
          <w:color w:val="000000"/>
          <w:szCs w:val="28"/>
        </w:rPr>
        <w:t>l</w:t>
      </w:r>
      <w:r>
        <w:rPr>
          <w:rFonts w:ascii="Book Antiqua" w:eastAsia="Book Antiqua" w:hAnsi="Book Antiqua" w:cs="Book Antiqua"/>
          <w:color w:val="000000"/>
          <w:szCs w:val="28"/>
        </w:rPr>
        <w:t>ow density lipoprotein</w:t>
      </w:r>
      <w:r w:rsidR="004117E0">
        <w:rPr>
          <w:rFonts w:ascii="Book Antiqua" w:hAnsi="Book Antiqua" w:cs="Book Antiqua" w:hint="eastAsia"/>
          <w:color w:val="000000"/>
          <w:szCs w:val="28"/>
          <w:lang w:eastAsia="zh-CN"/>
        </w:rPr>
        <w:t>;</w:t>
      </w:r>
      <w:r>
        <w:rPr>
          <w:rFonts w:ascii="Book Antiqua" w:eastAsia="Book Antiqua" w:hAnsi="Book Antiqua" w:cs="Book Antiqua"/>
          <w:color w:val="000000"/>
          <w:szCs w:val="28"/>
        </w:rPr>
        <w:t xml:space="preserve"> VLDL</w:t>
      </w:r>
      <w:r w:rsidR="004117E0">
        <w:rPr>
          <w:rFonts w:ascii="Book Antiqua" w:hAnsi="Book Antiqua" w:cs="Book Antiqua" w:hint="eastAsia"/>
          <w:color w:val="000000"/>
          <w:szCs w:val="28"/>
          <w:lang w:eastAsia="zh-CN"/>
        </w:rPr>
        <w:t>:</w:t>
      </w:r>
      <w:r>
        <w:rPr>
          <w:rFonts w:ascii="Book Antiqua" w:eastAsia="Book Antiqua" w:hAnsi="Book Antiqua" w:cs="Book Antiqua"/>
          <w:color w:val="000000"/>
          <w:szCs w:val="28"/>
        </w:rPr>
        <w:t xml:space="preserve"> </w:t>
      </w:r>
      <w:r w:rsidRPr="004117E0">
        <w:rPr>
          <w:rFonts w:ascii="Book Antiqua" w:eastAsia="Book Antiqua" w:hAnsi="Book Antiqua" w:cs="Book Antiqua"/>
          <w:caps/>
          <w:color w:val="000000"/>
          <w:szCs w:val="28"/>
        </w:rPr>
        <w:t>v</w:t>
      </w:r>
      <w:r>
        <w:rPr>
          <w:rFonts w:ascii="Book Antiqua" w:eastAsia="Book Antiqua" w:hAnsi="Book Antiqua" w:cs="Book Antiqua"/>
          <w:color w:val="000000"/>
          <w:szCs w:val="28"/>
        </w:rPr>
        <w:t>ery low-density lipoprotein</w:t>
      </w:r>
      <w:r w:rsidR="004117E0">
        <w:rPr>
          <w:rFonts w:ascii="Book Antiqua" w:hAnsi="Book Antiqua" w:cs="Book Antiqua" w:hint="eastAsia"/>
          <w:color w:val="000000"/>
          <w:szCs w:val="28"/>
          <w:lang w:eastAsia="zh-CN"/>
        </w:rPr>
        <w:t>;</w:t>
      </w:r>
      <w:r>
        <w:rPr>
          <w:rFonts w:ascii="Book Antiqua" w:eastAsia="Book Antiqua" w:hAnsi="Book Antiqua" w:cs="Book Antiqua"/>
          <w:color w:val="000000"/>
          <w:szCs w:val="28"/>
        </w:rPr>
        <w:t xml:space="preserve"> NPC1L1</w:t>
      </w:r>
      <w:r w:rsidR="004117E0">
        <w:rPr>
          <w:rFonts w:ascii="Book Antiqua" w:hAnsi="Book Antiqua" w:cs="Book Antiqua" w:hint="eastAsia"/>
          <w:color w:val="000000"/>
          <w:szCs w:val="28"/>
          <w:lang w:eastAsia="zh-CN"/>
        </w:rPr>
        <w:t>:</w:t>
      </w:r>
      <w:r>
        <w:rPr>
          <w:rFonts w:ascii="Book Antiqua" w:eastAsia="Book Antiqua" w:hAnsi="Book Antiqua" w:cs="Book Antiqua"/>
          <w:color w:val="000000"/>
          <w:szCs w:val="28"/>
        </w:rPr>
        <w:t xml:space="preserve"> Niemann-Pick C1-like 1</w:t>
      </w:r>
      <w:r w:rsidR="004117E0">
        <w:rPr>
          <w:rFonts w:ascii="Book Antiqua" w:hAnsi="Book Antiqua" w:cs="Book Antiqua" w:hint="eastAsia"/>
          <w:color w:val="000000"/>
          <w:szCs w:val="28"/>
          <w:lang w:eastAsia="zh-CN"/>
        </w:rPr>
        <w:t>;</w:t>
      </w:r>
      <w:r>
        <w:rPr>
          <w:rFonts w:ascii="Book Antiqua" w:eastAsia="Book Antiqua" w:hAnsi="Book Antiqua" w:cs="Book Antiqua"/>
          <w:color w:val="000000"/>
          <w:szCs w:val="28"/>
        </w:rPr>
        <w:t xml:space="preserve"> ABCG5/8-ATP</w:t>
      </w:r>
      <w:r w:rsidR="004117E0">
        <w:rPr>
          <w:rFonts w:ascii="Book Antiqua" w:hAnsi="Book Antiqua" w:cs="Book Antiqua" w:hint="eastAsia"/>
          <w:color w:val="000000"/>
          <w:szCs w:val="28"/>
          <w:lang w:eastAsia="zh-CN"/>
        </w:rPr>
        <w:t xml:space="preserve">: </w:t>
      </w:r>
      <w:r w:rsidRPr="004117E0">
        <w:rPr>
          <w:rFonts w:ascii="Book Antiqua" w:eastAsia="Book Antiqua" w:hAnsi="Book Antiqua" w:cs="Book Antiqua"/>
          <w:caps/>
          <w:color w:val="000000"/>
          <w:szCs w:val="28"/>
        </w:rPr>
        <w:t>b</w:t>
      </w:r>
      <w:r>
        <w:rPr>
          <w:rFonts w:ascii="Book Antiqua" w:eastAsia="Book Antiqua" w:hAnsi="Book Antiqua" w:cs="Book Antiqua"/>
          <w:color w:val="000000"/>
          <w:szCs w:val="28"/>
        </w:rPr>
        <w:t>inding cassette transporter G5/G8.</w:t>
      </w:r>
      <w:bookmarkEnd w:id="12"/>
      <w:bookmarkEnd w:id="13"/>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E23B" w14:textId="77777777" w:rsidR="00EE4340" w:rsidRDefault="00EE4340" w:rsidP="004117E0">
      <w:r>
        <w:separator/>
      </w:r>
    </w:p>
  </w:endnote>
  <w:endnote w:type="continuationSeparator" w:id="0">
    <w:p w14:paraId="06320BEC" w14:textId="77777777" w:rsidR="00EE4340" w:rsidRDefault="00EE4340" w:rsidP="0041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428130"/>
      <w:docPartObj>
        <w:docPartGallery w:val="Page Numbers (Bottom of Page)"/>
        <w:docPartUnique/>
      </w:docPartObj>
    </w:sdtPr>
    <w:sdtEndPr/>
    <w:sdtContent>
      <w:sdt>
        <w:sdtPr>
          <w:id w:val="98381352"/>
          <w:docPartObj>
            <w:docPartGallery w:val="Page Numbers (Top of Page)"/>
            <w:docPartUnique/>
          </w:docPartObj>
        </w:sdtPr>
        <w:sdtEndPr/>
        <w:sdtContent>
          <w:p w14:paraId="6F2E149A" w14:textId="77777777" w:rsidR="004117E0" w:rsidRDefault="004117E0" w:rsidP="004117E0">
            <w:pPr>
              <w:pStyle w:val="a7"/>
              <w:jc w:val="right"/>
            </w:pPr>
            <w:r w:rsidRPr="004117E0">
              <w:rPr>
                <w:rFonts w:ascii="Book Antiqua" w:hAnsi="Book Antiqua"/>
                <w:sz w:val="24"/>
                <w:szCs w:val="24"/>
                <w:lang w:val="zh-CN" w:eastAsia="zh-CN"/>
              </w:rPr>
              <w:t xml:space="preserve"> </w:t>
            </w:r>
            <w:r w:rsidRPr="004117E0">
              <w:rPr>
                <w:rFonts w:ascii="Book Antiqua" w:hAnsi="Book Antiqua"/>
                <w:b/>
                <w:bCs/>
                <w:sz w:val="24"/>
                <w:szCs w:val="24"/>
              </w:rPr>
              <w:fldChar w:fldCharType="begin"/>
            </w:r>
            <w:r w:rsidRPr="004117E0">
              <w:rPr>
                <w:rFonts w:ascii="Book Antiqua" w:hAnsi="Book Antiqua"/>
                <w:b/>
                <w:bCs/>
                <w:sz w:val="24"/>
                <w:szCs w:val="24"/>
              </w:rPr>
              <w:instrText>PAGE</w:instrText>
            </w:r>
            <w:r w:rsidRPr="004117E0">
              <w:rPr>
                <w:rFonts w:ascii="Book Antiqua" w:hAnsi="Book Antiqua"/>
                <w:b/>
                <w:bCs/>
                <w:sz w:val="24"/>
                <w:szCs w:val="24"/>
              </w:rPr>
              <w:fldChar w:fldCharType="separate"/>
            </w:r>
            <w:r w:rsidR="007106B2">
              <w:rPr>
                <w:rFonts w:ascii="Book Antiqua" w:hAnsi="Book Antiqua"/>
                <w:b/>
                <w:bCs/>
                <w:noProof/>
                <w:sz w:val="24"/>
                <w:szCs w:val="24"/>
              </w:rPr>
              <w:t>2</w:t>
            </w:r>
            <w:r w:rsidRPr="004117E0">
              <w:rPr>
                <w:rFonts w:ascii="Book Antiqua" w:hAnsi="Book Antiqua"/>
                <w:b/>
                <w:bCs/>
                <w:sz w:val="24"/>
                <w:szCs w:val="24"/>
              </w:rPr>
              <w:fldChar w:fldCharType="end"/>
            </w:r>
            <w:r w:rsidRPr="004117E0">
              <w:rPr>
                <w:rFonts w:ascii="Book Antiqua" w:hAnsi="Book Antiqua"/>
                <w:sz w:val="24"/>
                <w:szCs w:val="24"/>
                <w:lang w:val="zh-CN" w:eastAsia="zh-CN"/>
              </w:rPr>
              <w:t xml:space="preserve"> / </w:t>
            </w:r>
            <w:r w:rsidRPr="004117E0">
              <w:rPr>
                <w:rFonts w:ascii="Book Antiqua" w:hAnsi="Book Antiqua"/>
                <w:b/>
                <w:bCs/>
                <w:sz w:val="24"/>
                <w:szCs w:val="24"/>
              </w:rPr>
              <w:fldChar w:fldCharType="begin"/>
            </w:r>
            <w:r w:rsidRPr="004117E0">
              <w:rPr>
                <w:rFonts w:ascii="Book Antiqua" w:hAnsi="Book Antiqua"/>
                <w:b/>
                <w:bCs/>
                <w:sz w:val="24"/>
                <w:szCs w:val="24"/>
              </w:rPr>
              <w:instrText>NUMPAGES</w:instrText>
            </w:r>
            <w:r w:rsidRPr="004117E0">
              <w:rPr>
                <w:rFonts w:ascii="Book Antiqua" w:hAnsi="Book Antiqua"/>
                <w:b/>
                <w:bCs/>
                <w:sz w:val="24"/>
                <w:szCs w:val="24"/>
              </w:rPr>
              <w:fldChar w:fldCharType="separate"/>
            </w:r>
            <w:r w:rsidR="007106B2">
              <w:rPr>
                <w:rFonts w:ascii="Book Antiqua" w:hAnsi="Book Antiqua"/>
                <w:b/>
                <w:bCs/>
                <w:noProof/>
                <w:sz w:val="24"/>
                <w:szCs w:val="24"/>
              </w:rPr>
              <w:t>17</w:t>
            </w:r>
            <w:r w:rsidRPr="004117E0">
              <w:rPr>
                <w:rFonts w:ascii="Book Antiqua" w:hAnsi="Book Antiqua"/>
                <w:b/>
                <w:bCs/>
                <w:sz w:val="24"/>
                <w:szCs w:val="24"/>
              </w:rPr>
              <w:fldChar w:fldCharType="end"/>
            </w:r>
          </w:p>
        </w:sdtContent>
      </w:sdt>
    </w:sdtContent>
  </w:sdt>
  <w:p w14:paraId="55D94663" w14:textId="77777777" w:rsidR="004117E0" w:rsidRDefault="004117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DF11" w14:textId="77777777" w:rsidR="00EE4340" w:rsidRDefault="00EE4340" w:rsidP="004117E0">
      <w:r>
        <w:separator/>
      </w:r>
    </w:p>
  </w:footnote>
  <w:footnote w:type="continuationSeparator" w:id="0">
    <w:p w14:paraId="672CBFD4" w14:textId="77777777" w:rsidR="00EE4340" w:rsidRDefault="00EE4340" w:rsidP="00411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BC6"/>
    <w:rsid w:val="002A695D"/>
    <w:rsid w:val="003923D3"/>
    <w:rsid w:val="004117E0"/>
    <w:rsid w:val="005F66EF"/>
    <w:rsid w:val="006E25D8"/>
    <w:rsid w:val="006F15E6"/>
    <w:rsid w:val="007106B2"/>
    <w:rsid w:val="007B7DA0"/>
    <w:rsid w:val="00877D2E"/>
    <w:rsid w:val="008A71BE"/>
    <w:rsid w:val="008D7CB5"/>
    <w:rsid w:val="009F057B"/>
    <w:rsid w:val="009F4E4E"/>
    <w:rsid w:val="00A77B3E"/>
    <w:rsid w:val="00C54820"/>
    <w:rsid w:val="00CA2A55"/>
    <w:rsid w:val="00D42FD2"/>
    <w:rsid w:val="00D50B54"/>
    <w:rsid w:val="00EE4340"/>
    <w:rsid w:val="00FB2C18"/>
    <w:rsid w:val="00FD1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DCDAD"/>
  <w15:docId w15:val="{130E4E6F-A6CF-4E71-B8FF-CD8F0935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117E0"/>
    <w:rPr>
      <w:sz w:val="18"/>
      <w:szCs w:val="18"/>
    </w:rPr>
  </w:style>
  <w:style w:type="character" w:customStyle="1" w:styleId="a4">
    <w:name w:val="批注框文本 字符"/>
    <w:basedOn w:val="a0"/>
    <w:link w:val="a3"/>
    <w:rsid w:val="004117E0"/>
    <w:rPr>
      <w:sz w:val="18"/>
      <w:szCs w:val="18"/>
    </w:rPr>
  </w:style>
  <w:style w:type="paragraph" w:styleId="a5">
    <w:name w:val="header"/>
    <w:basedOn w:val="a"/>
    <w:link w:val="a6"/>
    <w:rsid w:val="004117E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117E0"/>
    <w:rPr>
      <w:sz w:val="18"/>
      <w:szCs w:val="18"/>
    </w:rPr>
  </w:style>
  <w:style w:type="paragraph" w:styleId="a7">
    <w:name w:val="footer"/>
    <w:basedOn w:val="a"/>
    <w:link w:val="a8"/>
    <w:uiPriority w:val="99"/>
    <w:rsid w:val="004117E0"/>
    <w:pPr>
      <w:tabs>
        <w:tab w:val="center" w:pos="4153"/>
        <w:tab w:val="right" w:pos="8306"/>
      </w:tabs>
      <w:snapToGrid w:val="0"/>
    </w:pPr>
    <w:rPr>
      <w:sz w:val="18"/>
      <w:szCs w:val="18"/>
    </w:rPr>
  </w:style>
  <w:style w:type="character" w:customStyle="1" w:styleId="a8">
    <w:name w:val="页脚 字符"/>
    <w:basedOn w:val="a0"/>
    <w:link w:val="a7"/>
    <w:uiPriority w:val="99"/>
    <w:rsid w:val="004117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4609</Words>
  <Characters>26274</Characters>
  <Application>Microsoft Office Word</Application>
  <DocSecurity>0</DocSecurity>
  <Lines>218</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Weingärtner, Oliver</dc:creator>
  <cp:lastModifiedBy>Liansheng Ma</cp:lastModifiedBy>
  <cp:revision>2</cp:revision>
  <dcterms:created xsi:type="dcterms:W3CDTF">2021-09-08T07:58:00Z</dcterms:created>
  <dcterms:modified xsi:type="dcterms:W3CDTF">2021-09-08T07:58:00Z</dcterms:modified>
</cp:coreProperties>
</file>