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18DC" w14:textId="77777777" w:rsidR="00A77B3E" w:rsidRPr="00F91C80" w:rsidRDefault="00EE1B85" w:rsidP="00D05E82">
      <w:pPr>
        <w:spacing w:line="360" w:lineRule="auto"/>
        <w:jc w:val="both"/>
        <w:rPr>
          <w:rFonts w:ascii="Book Antiqua" w:hAnsi="Book Antiqua"/>
        </w:rPr>
      </w:pPr>
      <w:bookmarkStart w:id="0" w:name="_Hlk81400846"/>
      <w:r w:rsidRPr="00F91C80">
        <w:rPr>
          <w:rFonts w:ascii="Book Antiqua" w:eastAsia="Book Antiqua" w:hAnsi="Book Antiqua" w:cs="Book Antiqua"/>
          <w:b/>
          <w:color w:val="000000"/>
        </w:rPr>
        <w:t xml:space="preserve">Name of Journal: </w:t>
      </w:r>
      <w:r w:rsidRPr="00F91C80">
        <w:rPr>
          <w:rFonts w:ascii="Book Antiqua" w:eastAsia="Book Antiqua" w:hAnsi="Book Antiqua" w:cs="Book Antiqua"/>
          <w:i/>
          <w:color w:val="000000"/>
        </w:rPr>
        <w:t>World Journal of Psychiatry</w:t>
      </w:r>
    </w:p>
    <w:p w14:paraId="08719168"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 xml:space="preserve">Manuscript NO: </w:t>
      </w:r>
      <w:r w:rsidRPr="00F91C80">
        <w:rPr>
          <w:rFonts w:ascii="Book Antiqua" w:eastAsia="Book Antiqua" w:hAnsi="Book Antiqua" w:cs="Book Antiqua"/>
          <w:color w:val="000000"/>
        </w:rPr>
        <w:t>66651</w:t>
      </w:r>
    </w:p>
    <w:p w14:paraId="07E40253" w14:textId="1E423A48" w:rsidR="00A77B3E" w:rsidRPr="00F91C80" w:rsidRDefault="00EE1B85" w:rsidP="00D05E82">
      <w:pPr>
        <w:spacing w:line="360" w:lineRule="auto"/>
        <w:jc w:val="both"/>
        <w:rPr>
          <w:rFonts w:ascii="Book Antiqua" w:hAnsi="Book Antiqua"/>
          <w:lang w:eastAsia="zh-CN"/>
        </w:rPr>
      </w:pPr>
      <w:r w:rsidRPr="00F91C80">
        <w:rPr>
          <w:rFonts w:ascii="Book Antiqua" w:eastAsia="Book Antiqua" w:hAnsi="Book Antiqua" w:cs="Book Antiqua"/>
          <w:b/>
          <w:color w:val="000000"/>
        </w:rPr>
        <w:t xml:space="preserve">Manuscript Type: </w:t>
      </w:r>
      <w:r w:rsidR="00703587" w:rsidRPr="001D5C78">
        <w:rPr>
          <w:rFonts w:ascii="Book Antiqua" w:eastAsia="Book Antiqua" w:hAnsi="Book Antiqua" w:cs="Book Antiqua"/>
          <w:color w:val="000000"/>
        </w:rPr>
        <w:t>MINIREVIEWS</w:t>
      </w:r>
    </w:p>
    <w:p w14:paraId="5139DED4" w14:textId="77777777" w:rsidR="00A77B3E" w:rsidRPr="00F91C80" w:rsidRDefault="00A77B3E" w:rsidP="00D05E82">
      <w:pPr>
        <w:spacing w:line="360" w:lineRule="auto"/>
        <w:jc w:val="both"/>
        <w:rPr>
          <w:rFonts w:ascii="Book Antiqua" w:hAnsi="Book Antiqua"/>
        </w:rPr>
      </w:pPr>
    </w:p>
    <w:p w14:paraId="34263918"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Current progress in neuroimaging research for the treatment of major depression with electroconvulsive therapy</w:t>
      </w:r>
    </w:p>
    <w:p w14:paraId="39690B89" w14:textId="77777777" w:rsidR="00A77B3E" w:rsidRPr="00F91C80" w:rsidRDefault="00A77B3E" w:rsidP="00D05E82">
      <w:pPr>
        <w:spacing w:line="360" w:lineRule="auto"/>
        <w:jc w:val="both"/>
        <w:rPr>
          <w:rFonts w:ascii="Book Antiqua" w:hAnsi="Book Antiqua"/>
        </w:rPr>
      </w:pPr>
    </w:p>
    <w:p w14:paraId="3A541B5F" w14:textId="77777777" w:rsidR="0096309A" w:rsidRPr="001D5C78" w:rsidRDefault="0096309A" w:rsidP="0096309A">
      <w:pPr>
        <w:spacing w:line="360" w:lineRule="auto"/>
        <w:jc w:val="both"/>
        <w:rPr>
          <w:rFonts w:ascii="Book Antiqua" w:hAnsi="Book Antiqua"/>
        </w:rPr>
      </w:pPr>
      <w:r w:rsidRPr="001D5C78">
        <w:rPr>
          <w:rFonts w:ascii="Book Antiqua" w:eastAsia="Book Antiqua" w:hAnsi="Book Antiqua" w:cs="Book Antiqua"/>
          <w:color w:val="000000"/>
        </w:rPr>
        <w:t xml:space="preserve">Li XK </w:t>
      </w:r>
      <w:r w:rsidRPr="001D5C78">
        <w:rPr>
          <w:rFonts w:ascii="Book Antiqua" w:eastAsia="Book Antiqua" w:hAnsi="Book Antiqua" w:cs="Book Antiqua"/>
          <w:i/>
          <w:iCs/>
          <w:color w:val="000000"/>
        </w:rPr>
        <w:t>et al</w:t>
      </w:r>
      <w:r w:rsidRPr="001D5C78">
        <w:rPr>
          <w:rFonts w:ascii="Book Antiqua" w:eastAsia="Book Antiqua" w:hAnsi="Book Antiqua" w:cs="Book Antiqua"/>
          <w:color w:val="000000"/>
        </w:rPr>
        <w:t>. Neuroimaging on antidepressant mechanisms of ECT</w:t>
      </w:r>
    </w:p>
    <w:p w14:paraId="47AAF1A4" w14:textId="77777777" w:rsidR="0096309A" w:rsidRPr="001D5C78" w:rsidRDefault="0096309A" w:rsidP="0096309A">
      <w:pPr>
        <w:spacing w:line="360" w:lineRule="auto"/>
        <w:jc w:val="both"/>
        <w:rPr>
          <w:rFonts w:ascii="Book Antiqua" w:hAnsi="Book Antiqua"/>
        </w:rPr>
      </w:pPr>
    </w:p>
    <w:p w14:paraId="0404EA29" w14:textId="77777777" w:rsidR="0096309A" w:rsidRPr="001D5C78" w:rsidRDefault="0096309A" w:rsidP="0096309A">
      <w:pPr>
        <w:spacing w:line="360" w:lineRule="auto"/>
        <w:jc w:val="both"/>
        <w:rPr>
          <w:rFonts w:ascii="Book Antiqua" w:hAnsi="Book Antiqua"/>
        </w:rPr>
      </w:pPr>
      <w:r w:rsidRPr="001D5C78">
        <w:rPr>
          <w:rFonts w:ascii="Book Antiqua" w:eastAsia="Book Antiqua" w:hAnsi="Book Antiqua" w:cs="Book Antiqua"/>
          <w:color w:val="000000"/>
        </w:rPr>
        <w:t>Xin-Ke Li, Hai-Tang Qiu</w:t>
      </w:r>
    </w:p>
    <w:p w14:paraId="4B97E89B" w14:textId="77777777" w:rsidR="0096309A" w:rsidRPr="001D5C78" w:rsidRDefault="0096309A" w:rsidP="0096309A">
      <w:pPr>
        <w:spacing w:line="360" w:lineRule="auto"/>
        <w:jc w:val="both"/>
        <w:rPr>
          <w:rFonts w:ascii="Book Antiqua" w:hAnsi="Book Antiqua"/>
        </w:rPr>
      </w:pPr>
    </w:p>
    <w:p w14:paraId="1DC3679D" w14:textId="77777777" w:rsidR="0096309A" w:rsidRPr="001D5C78" w:rsidRDefault="0096309A" w:rsidP="0096309A">
      <w:pPr>
        <w:spacing w:line="360" w:lineRule="auto"/>
        <w:jc w:val="both"/>
        <w:rPr>
          <w:rFonts w:ascii="Book Antiqua" w:hAnsi="Book Antiqua"/>
        </w:rPr>
      </w:pPr>
      <w:r w:rsidRPr="001D5C78">
        <w:rPr>
          <w:rFonts w:ascii="Book Antiqua" w:eastAsia="Book Antiqua" w:hAnsi="Book Antiqua" w:cs="Book Antiqua"/>
          <w:b/>
          <w:bCs/>
          <w:color w:val="000000"/>
        </w:rPr>
        <w:t xml:space="preserve">Xin-Ke Li, </w:t>
      </w:r>
      <w:r w:rsidRPr="001D5C78">
        <w:rPr>
          <w:rFonts w:ascii="Book Antiqua" w:eastAsia="Book Antiqua" w:hAnsi="Book Antiqua" w:cs="Book Antiqua"/>
          <w:color w:val="000000"/>
        </w:rPr>
        <w:t>College of Medical Informatics, Chongqing Medical University, Chongqing 400016, China</w:t>
      </w:r>
    </w:p>
    <w:p w14:paraId="6C6ABBB0" w14:textId="77777777" w:rsidR="0096309A" w:rsidRPr="001D5C78" w:rsidRDefault="0096309A" w:rsidP="0096309A">
      <w:pPr>
        <w:spacing w:line="360" w:lineRule="auto"/>
        <w:jc w:val="both"/>
        <w:rPr>
          <w:rFonts w:ascii="Book Antiqua" w:hAnsi="Book Antiqua"/>
        </w:rPr>
      </w:pPr>
    </w:p>
    <w:p w14:paraId="55AF3DFB" w14:textId="77777777" w:rsidR="0096309A" w:rsidRPr="001D5C78" w:rsidRDefault="0096309A" w:rsidP="0096309A">
      <w:pPr>
        <w:spacing w:line="360" w:lineRule="auto"/>
        <w:jc w:val="both"/>
        <w:rPr>
          <w:rFonts w:ascii="Book Antiqua" w:hAnsi="Book Antiqua"/>
        </w:rPr>
      </w:pPr>
      <w:r w:rsidRPr="001D5C78">
        <w:rPr>
          <w:rFonts w:ascii="Book Antiqua" w:eastAsia="Book Antiqua" w:hAnsi="Book Antiqua" w:cs="Book Antiqua"/>
          <w:b/>
          <w:bCs/>
          <w:color w:val="000000"/>
        </w:rPr>
        <w:t xml:space="preserve">Hai-Tang Qiu, </w:t>
      </w:r>
      <w:r w:rsidRPr="001D5C78">
        <w:rPr>
          <w:rFonts w:ascii="Book Antiqua" w:eastAsia="Book Antiqua" w:hAnsi="Book Antiqua" w:cs="Book Antiqua"/>
          <w:color w:val="000000"/>
        </w:rPr>
        <w:t>Mental Health Center, The First Affiliated Hospital of Chongqing Medical University, Chongqing 400016, China</w:t>
      </w:r>
    </w:p>
    <w:p w14:paraId="3EE9A784" w14:textId="77777777" w:rsidR="0096309A" w:rsidRPr="001D5C78" w:rsidRDefault="0096309A" w:rsidP="0096309A">
      <w:pPr>
        <w:spacing w:line="360" w:lineRule="auto"/>
        <w:jc w:val="both"/>
        <w:rPr>
          <w:rFonts w:ascii="Book Antiqua" w:hAnsi="Book Antiqua"/>
        </w:rPr>
      </w:pPr>
    </w:p>
    <w:p w14:paraId="24CC4AEC" w14:textId="3901DB3E" w:rsidR="0096309A" w:rsidRPr="001D5C78" w:rsidRDefault="0096309A" w:rsidP="0096309A">
      <w:pPr>
        <w:spacing w:line="360" w:lineRule="auto"/>
        <w:jc w:val="both"/>
        <w:rPr>
          <w:rFonts w:ascii="Book Antiqua" w:hAnsi="Book Antiqua"/>
        </w:rPr>
      </w:pPr>
      <w:r w:rsidRPr="001D5C78">
        <w:rPr>
          <w:rFonts w:ascii="Book Antiqua" w:eastAsia="Book Antiqua" w:hAnsi="Book Antiqua" w:cs="Book Antiqua"/>
          <w:b/>
          <w:bCs/>
          <w:color w:val="000000"/>
        </w:rPr>
        <w:t xml:space="preserve">Author contributions: </w:t>
      </w:r>
      <w:r w:rsidRPr="001D5C78">
        <w:rPr>
          <w:rFonts w:ascii="Book Antiqua" w:eastAsia="Book Antiqua" w:hAnsi="Book Antiqua" w:cs="Book Antiqua"/>
          <w:color w:val="000000"/>
        </w:rPr>
        <w:t>Li XK and Qiu HT developed the framework of the paper; Li X</w:t>
      </w:r>
      <w:r w:rsidR="00504020">
        <w:rPr>
          <w:rFonts w:ascii="Book Antiqua" w:eastAsia="Book Antiqua" w:hAnsi="Book Antiqua" w:cs="Book Antiqua"/>
          <w:color w:val="000000"/>
        </w:rPr>
        <w:t>K</w:t>
      </w:r>
      <w:r w:rsidRPr="001D5C78">
        <w:rPr>
          <w:rFonts w:ascii="Book Antiqua" w:eastAsia="Book Antiqua" w:hAnsi="Book Antiqua" w:cs="Book Antiqua"/>
          <w:color w:val="000000"/>
        </w:rPr>
        <w:t xml:space="preserve"> wrote the first draft; all authors worked in subsequent drafts, confirmed the last version before submission, and approved the final manuscript.</w:t>
      </w:r>
    </w:p>
    <w:p w14:paraId="4C62FCA7" w14:textId="77777777" w:rsidR="0096309A" w:rsidRPr="001D5C78" w:rsidRDefault="0096309A" w:rsidP="0096309A">
      <w:pPr>
        <w:spacing w:line="360" w:lineRule="auto"/>
        <w:jc w:val="both"/>
        <w:rPr>
          <w:rFonts w:ascii="Book Antiqua" w:hAnsi="Book Antiqua"/>
        </w:rPr>
      </w:pPr>
    </w:p>
    <w:p w14:paraId="0C835FFF" w14:textId="77777777" w:rsidR="0096309A" w:rsidRPr="001D5C78" w:rsidRDefault="0096309A" w:rsidP="0096309A">
      <w:pPr>
        <w:spacing w:line="360" w:lineRule="auto"/>
        <w:jc w:val="both"/>
        <w:rPr>
          <w:rFonts w:ascii="Book Antiqua" w:hAnsi="Book Antiqua"/>
        </w:rPr>
      </w:pPr>
      <w:r w:rsidRPr="001D5C78">
        <w:rPr>
          <w:rFonts w:ascii="Book Antiqua" w:eastAsia="Book Antiqua" w:hAnsi="Book Antiqua" w:cs="Book Antiqua"/>
          <w:b/>
          <w:bCs/>
          <w:color w:val="000000"/>
        </w:rPr>
        <w:t xml:space="preserve">Supported by </w:t>
      </w:r>
      <w:r w:rsidRPr="001D5C78">
        <w:rPr>
          <w:rFonts w:ascii="Book Antiqua" w:eastAsia="Book Antiqua" w:hAnsi="Book Antiqua" w:cs="Book Antiqua"/>
          <w:color w:val="000000"/>
        </w:rPr>
        <w:t>the Natural Science Foundation of China, No. 81901373</w:t>
      </w:r>
      <w:r>
        <w:rPr>
          <w:rFonts w:ascii="Book Antiqua" w:eastAsia="Book Antiqua" w:hAnsi="Book Antiqua" w:cs="Book Antiqua"/>
          <w:color w:val="000000"/>
        </w:rPr>
        <w:t>.</w:t>
      </w:r>
    </w:p>
    <w:p w14:paraId="27067E7F" w14:textId="77777777" w:rsidR="0096309A" w:rsidRPr="001D5C78" w:rsidRDefault="0096309A" w:rsidP="0096309A">
      <w:pPr>
        <w:spacing w:line="360" w:lineRule="auto"/>
        <w:jc w:val="both"/>
        <w:rPr>
          <w:rFonts w:ascii="Book Antiqua" w:hAnsi="Book Antiqua"/>
        </w:rPr>
      </w:pPr>
    </w:p>
    <w:p w14:paraId="3F2FA534" w14:textId="77777777" w:rsidR="0096309A" w:rsidRPr="001D5C78" w:rsidRDefault="0096309A" w:rsidP="0096309A">
      <w:pPr>
        <w:spacing w:line="360" w:lineRule="auto"/>
        <w:jc w:val="both"/>
        <w:rPr>
          <w:rFonts w:ascii="Book Antiqua" w:hAnsi="Book Antiqua"/>
        </w:rPr>
      </w:pPr>
      <w:r w:rsidRPr="001D5C78">
        <w:rPr>
          <w:rFonts w:ascii="Book Antiqua" w:eastAsia="Book Antiqua" w:hAnsi="Book Antiqua" w:cs="Book Antiqua"/>
          <w:b/>
          <w:bCs/>
          <w:color w:val="000000"/>
        </w:rPr>
        <w:t xml:space="preserve">Corresponding author: Xin-Ke Li, PhD, Associate Professor, Postdoc, </w:t>
      </w:r>
      <w:r w:rsidRPr="001D5C78">
        <w:rPr>
          <w:rFonts w:ascii="Book Antiqua" w:eastAsia="Book Antiqua" w:hAnsi="Book Antiqua" w:cs="Book Antiqua"/>
          <w:color w:val="000000"/>
        </w:rPr>
        <w:t>College of Medical Informatics, Chongqing Medical University, No. 1 Medical School Road, Yuzhong District, Chongqing 400016, China. zmdcg@126.com</w:t>
      </w:r>
    </w:p>
    <w:p w14:paraId="10FCE9C9" w14:textId="77777777" w:rsidR="00A77B3E" w:rsidRPr="00F91C80" w:rsidRDefault="00A77B3E" w:rsidP="00D05E82">
      <w:pPr>
        <w:spacing w:line="360" w:lineRule="auto"/>
        <w:jc w:val="both"/>
        <w:rPr>
          <w:rFonts w:ascii="Book Antiqua" w:hAnsi="Book Antiqua"/>
        </w:rPr>
      </w:pPr>
    </w:p>
    <w:p w14:paraId="51A16E34"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olor w:val="000000"/>
        </w:rPr>
        <w:t xml:space="preserve">Received: </w:t>
      </w:r>
      <w:r w:rsidRPr="00F91C80">
        <w:rPr>
          <w:rFonts w:ascii="Book Antiqua" w:eastAsia="Book Antiqua" w:hAnsi="Book Antiqua" w:cs="Book Antiqua"/>
          <w:color w:val="000000"/>
        </w:rPr>
        <w:t>April 1, 2021</w:t>
      </w:r>
    </w:p>
    <w:p w14:paraId="390DA4D9" w14:textId="0A40C8DC"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olor w:val="000000"/>
        </w:rPr>
        <w:t xml:space="preserve">Revised: </w:t>
      </w:r>
      <w:r w:rsidR="001336BA" w:rsidRPr="00F91C80">
        <w:rPr>
          <w:rFonts w:ascii="Book Antiqua" w:eastAsia="Book Antiqua" w:hAnsi="Book Antiqua" w:cs="Book Antiqua"/>
          <w:color w:val="000000"/>
        </w:rPr>
        <w:t>June 20, 2021</w:t>
      </w:r>
    </w:p>
    <w:p w14:paraId="5B79D825" w14:textId="66942683"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olor w:val="000000"/>
        </w:rPr>
        <w:lastRenderedPageBreak/>
        <w:t xml:space="preserve">Accepted: </w:t>
      </w:r>
      <w:r w:rsidR="000E398D" w:rsidRPr="000E398D">
        <w:rPr>
          <w:rFonts w:ascii="Book Antiqua" w:eastAsia="Book Antiqua" w:hAnsi="Book Antiqua" w:cs="Book Antiqua"/>
          <w:color w:val="000000"/>
        </w:rPr>
        <w:t>September 6, 2021</w:t>
      </w:r>
    </w:p>
    <w:p w14:paraId="6C65EFEF" w14:textId="7587937E" w:rsidR="00A77B3E" w:rsidRPr="002E21C0" w:rsidRDefault="00EE1B85" w:rsidP="00D05E82">
      <w:pPr>
        <w:spacing w:line="360" w:lineRule="auto"/>
        <w:jc w:val="both"/>
        <w:rPr>
          <w:rFonts w:ascii="Book Antiqua" w:eastAsia="Book Antiqua" w:hAnsi="Book Antiqua" w:cs="Book Antiqua"/>
          <w:color w:val="000000"/>
        </w:rPr>
      </w:pPr>
      <w:r w:rsidRPr="00F91C80">
        <w:rPr>
          <w:rFonts w:ascii="Book Antiqua" w:eastAsia="Book Antiqua" w:hAnsi="Book Antiqua" w:cs="Book Antiqua"/>
          <w:b/>
          <w:bCs/>
          <w:color w:val="000000"/>
        </w:rPr>
        <w:t>Published online:</w:t>
      </w:r>
      <w:r w:rsidRPr="002E21C0">
        <w:rPr>
          <w:rFonts w:ascii="Book Antiqua" w:eastAsia="Book Antiqua" w:hAnsi="Book Antiqua" w:cs="Book Antiqua"/>
          <w:color w:val="000000"/>
        </w:rPr>
        <w:t xml:space="preserve"> </w:t>
      </w:r>
      <w:r w:rsidR="002E21C0" w:rsidRPr="002E21C0">
        <w:rPr>
          <w:rFonts w:ascii="Book Antiqua" w:eastAsia="Book Antiqua" w:hAnsi="Book Antiqua" w:cs="Book Antiqua"/>
          <w:color w:val="000000"/>
        </w:rPr>
        <w:t>January 19, 2022</w:t>
      </w:r>
    </w:p>
    <w:p w14:paraId="2C69783C" w14:textId="65365FD3" w:rsidR="00BF2579" w:rsidRPr="00F91C80" w:rsidRDefault="00BF2579" w:rsidP="00D05E82">
      <w:pPr>
        <w:spacing w:line="360" w:lineRule="auto"/>
        <w:jc w:val="both"/>
        <w:rPr>
          <w:rFonts w:ascii="Book Antiqua" w:eastAsia="Book Antiqua" w:hAnsi="Book Antiqua" w:cs="Book Antiqua"/>
          <w:b/>
          <w:bCs/>
          <w:color w:val="000000"/>
        </w:rPr>
      </w:pPr>
    </w:p>
    <w:p w14:paraId="17D40E8C" w14:textId="77777777" w:rsidR="00A77B3E" w:rsidRPr="00F91C80" w:rsidRDefault="00A77B3E" w:rsidP="00D05E82">
      <w:pPr>
        <w:spacing w:line="360" w:lineRule="auto"/>
        <w:jc w:val="both"/>
        <w:rPr>
          <w:rFonts w:ascii="Book Antiqua" w:hAnsi="Book Antiqua"/>
        </w:rPr>
      </w:pPr>
    </w:p>
    <w:p w14:paraId="69627141"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Abstract</w:t>
      </w:r>
    </w:p>
    <w:p w14:paraId="009FB05F" w14:textId="7203151C"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Electroconvulsive therapy (ECT) uses a certain amount of electric current to pass through the head of the patient, causing convulsions throughout the body, to relieve the symptoms of the disease and achieve the purpose of treatment. E</w:t>
      </w:r>
      <w:r w:rsidR="0073701E" w:rsidRPr="00F91C80">
        <w:rPr>
          <w:rFonts w:ascii="Book Antiqua" w:eastAsia="Book Antiqua" w:hAnsi="Book Antiqua" w:cs="Book Antiqua"/>
          <w:color w:val="000000"/>
        </w:rPr>
        <w:t>CT</w:t>
      </w:r>
      <w:r w:rsidRPr="00F91C80">
        <w:rPr>
          <w:rFonts w:ascii="Book Antiqua" w:eastAsia="Book Antiqua" w:hAnsi="Book Antiqua" w:cs="Book Antiqua"/>
          <w:color w:val="000000"/>
        </w:rPr>
        <w:t xml:space="preserve"> can effectively improve the clinical symptoms of patients with major depression, but its therapeutic mechanism is still unclear. With the rapid development of neuroimaging technology, it is necessary to explore the neurobiological mechanism of major depression from the aspects of brain structure, brain function and brain metabolism, and to find that </w:t>
      </w:r>
      <w:r w:rsidR="0073701E" w:rsidRPr="00F91C80">
        <w:rPr>
          <w:rFonts w:ascii="Book Antiqua" w:eastAsia="Book Antiqua" w:hAnsi="Book Antiqua" w:cs="Book Antiqua"/>
          <w:color w:val="000000"/>
        </w:rPr>
        <w:t>ECT</w:t>
      </w:r>
      <w:r w:rsidRPr="00F91C80">
        <w:rPr>
          <w:rFonts w:ascii="Book Antiqua" w:eastAsia="Book Antiqua" w:hAnsi="Book Antiqua" w:cs="Book Antiqua"/>
          <w:color w:val="000000"/>
        </w:rPr>
        <w:t xml:space="preserve"> can improve the brain function, metabolism and even brain structure of patients to a certain extent. Currently, an increasing number of neuroimaging studies adopt various neuroimaging techniques including</w:t>
      </w:r>
      <w:r w:rsidR="0073701E"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functional magnetic resonance imaging</w:t>
      </w:r>
      <w:r w:rsidR="0018682E" w:rsidRPr="00F91C80">
        <w:rPr>
          <w:rFonts w:ascii="Book Antiqua" w:eastAsia="Book Antiqua" w:hAnsi="Book Antiqua" w:cs="Book Antiqua"/>
          <w:color w:val="000000"/>
        </w:rPr>
        <w:t xml:space="preserve"> (MRI)</w:t>
      </w:r>
      <w:r w:rsidRPr="00F91C80">
        <w:rPr>
          <w:rFonts w:ascii="Book Antiqua" w:eastAsia="Book Antiqua" w:hAnsi="Book Antiqua" w:cs="Book Antiqua"/>
          <w:color w:val="000000"/>
        </w:rPr>
        <w:t xml:space="preserve">, positron emission tomography, magnetic resonance spectroscopy, structural </w:t>
      </w:r>
      <w:r w:rsidR="0018682E" w:rsidRPr="00F91C80">
        <w:rPr>
          <w:rFonts w:ascii="Book Antiqua" w:eastAsia="Book Antiqua" w:hAnsi="Book Antiqua" w:cs="Book Antiqua"/>
          <w:color w:val="000000"/>
        </w:rPr>
        <w:t>MRI</w:t>
      </w:r>
      <w:r w:rsidR="00F6572D">
        <w:rPr>
          <w:rFonts w:ascii="Book Antiqua" w:eastAsia="Book Antiqua" w:hAnsi="Book Antiqua" w:cs="Book Antiqua"/>
          <w:color w:val="000000"/>
        </w:rPr>
        <w:t>,</w:t>
      </w:r>
      <w:r w:rsidRPr="00F91C80">
        <w:rPr>
          <w:rFonts w:ascii="Book Antiqua" w:eastAsia="Book Antiqua" w:hAnsi="Book Antiqua" w:cs="Book Antiqua"/>
          <w:color w:val="000000"/>
        </w:rPr>
        <w:t xml:space="preserve"> and diffusion tensor imaging to reveal the neural effects of ECT. This article reviews the recent progress in neuroimaging research on </w:t>
      </w:r>
      <w:r w:rsidR="0073701E" w:rsidRPr="00F91C80">
        <w:rPr>
          <w:rFonts w:ascii="Book Antiqua" w:eastAsia="Book Antiqua" w:hAnsi="Book Antiqua" w:cs="Book Antiqua"/>
          <w:color w:val="000000"/>
        </w:rPr>
        <w:t>ECT</w:t>
      </w:r>
      <w:r w:rsidRPr="00F91C80">
        <w:rPr>
          <w:rFonts w:ascii="Book Antiqua" w:eastAsia="Book Antiqua" w:hAnsi="Book Antiqua" w:cs="Book Antiqua"/>
          <w:color w:val="000000"/>
        </w:rPr>
        <w:t xml:space="preserve"> for major depression. The results suggest that the neurobiological mechanism of </w:t>
      </w:r>
      <w:r w:rsidR="0073701E" w:rsidRPr="00F91C80">
        <w:rPr>
          <w:rFonts w:ascii="Book Antiqua" w:eastAsia="Book Antiqua" w:hAnsi="Book Antiqua" w:cs="Book Antiqua"/>
          <w:color w:val="000000"/>
        </w:rPr>
        <w:t>ECT</w:t>
      </w:r>
      <w:r w:rsidRPr="00F91C80">
        <w:rPr>
          <w:rFonts w:ascii="Book Antiqua" w:eastAsia="Book Antiqua" w:hAnsi="Book Antiqua" w:cs="Book Antiqua"/>
          <w:color w:val="000000"/>
        </w:rPr>
        <w:t xml:space="preserve"> may be to modulate the functional activity and connectivity or neural structural plasticity in specific brain regions to the normal level, to achieve the therapeutic effect.</w:t>
      </w:r>
    </w:p>
    <w:p w14:paraId="093DD341" w14:textId="77777777" w:rsidR="00A77B3E" w:rsidRPr="00F91C80" w:rsidRDefault="00A77B3E" w:rsidP="00D05E82">
      <w:pPr>
        <w:spacing w:line="360" w:lineRule="auto"/>
        <w:jc w:val="both"/>
        <w:rPr>
          <w:rFonts w:ascii="Book Antiqua" w:hAnsi="Book Antiqua"/>
        </w:rPr>
      </w:pPr>
    </w:p>
    <w:p w14:paraId="23DE1492"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olor w:val="000000"/>
        </w:rPr>
        <w:t xml:space="preserve">Key Words: </w:t>
      </w:r>
      <w:r w:rsidRPr="00F91C80">
        <w:rPr>
          <w:rFonts w:ascii="Book Antiqua" w:eastAsia="Book Antiqua" w:hAnsi="Book Antiqua" w:cs="Book Antiqua"/>
          <w:color w:val="000000"/>
        </w:rPr>
        <w:t>Neuroimaging; Major depression; Electroconvulsive therapy; Magnetic resonance imaging; Positron emission tomography; Magnetic resonance spectroscopy</w:t>
      </w:r>
    </w:p>
    <w:p w14:paraId="54AE8ED1" w14:textId="77777777" w:rsidR="00B5749D" w:rsidRDefault="00B5749D" w:rsidP="00B5749D">
      <w:pPr>
        <w:spacing w:line="360" w:lineRule="auto"/>
        <w:jc w:val="both"/>
        <w:rPr>
          <w:lang w:eastAsia="zh-CN"/>
        </w:rPr>
      </w:pPr>
    </w:p>
    <w:p w14:paraId="47A9B939" w14:textId="77777777" w:rsidR="00B5749D" w:rsidRDefault="00B5749D" w:rsidP="00B5749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55339C9E" w14:textId="77777777" w:rsidR="00B5749D" w:rsidRDefault="00B5749D" w:rsidP="00B5749D">
      <w:pPr>
        <w:spacing w:line="360" w:lineRule="auto"/>
        <w:jc w:val="both"/>
        <w:rPr>
          <w:lang w:eastAsia="zh-CN"/>
        </w:rPr>
      </w:pPr>
    </w:p>
    <w:p w14:paraId="564B75A2" w14:textId="58BFAEE3" w:rsidR="00F93C72" w:rsidRDefault="00B5749D" w:rsidP="00B5749D">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EE1B85" w:rsidRPr="00F91C80">
        <w:rPr>
          <w:rFonts w:ascii="Book Antiqua" w:eastAsia="Book Antiqua" w:hAnsi="Book Antiqua" w:cs="Book Antiqua"/>
          <w:color w:val="000000"/>
        </w:rPr>
        <w:t xml:space="preserve">Li XK, Qiu HT. Current progress in neuroimaging research for the treatment of major depression with electroconvulsive therapy. </w:t>
      </w:r>
      <w:r w:rsidR="00EE1B85" w:rsidRPr="00F91C80">
        <w:rPr>
          <w:rFonts w:ascii="Book Antiqua" w:eastAsia="Book Antiqua" w:hAnsi="Book Antiqua" w:cs="Book Antiqua"/>
          <w:i/>
          <w:iCs/>
          <w:color w:val="000000"/>
        </w:rPr>
        <w:t>World J Psychiatr</w:t>
      </w:r>
      <w:r w:rsidR="000166DC">
        <w:rPr>
          <w:rFonts w:ascii="Book Antiqua" w:eastAsia="Book Antiqua" w:hAnsi="Book Antiqua" w:cs="Book Antiqua"/>
          <w:i/>
          <w:iCs/>
          <w:color w:val="000000"/>
        </w:rPr>
        <w:t>y</w:t>
      </w:r>
      <w:r w:rsidR="00EE1B85" w:rsidRPr="00F91C80">
        <w:rPr>
          <w:rFonts w:ascii="Book Antiqua" w:eastAsia="Book Antiqua" w:hAnsi="Book Antiqua" w:cs="Book Antiqua"/>
          <w:color w:val="000000"/>
        </w:rPr>
        <w:t xml:space="preserve"> 202</w:t>
      </w:r>
      <w:r w:rsidR="000166DC">
        <w:rPr>
          <w:rFonts w:ascii="Book Antiqua" w:eastAsia="Book Antiqua" w:hAnsi="Book Antiqua" w:cs="Book Antiqua"/>
          <w:color w:val="000000"/>
        </w:rPr>
        <w:t>2</w:t>
      </w:r>
      <w:r w:rsidR="00EE1B85" w:rsidRPr="00F91C80">
        <w:rPr>
          <w:rFonts w:ascii="Book Antiqua" w:eastAsia="Book Antiqua" w:hAnsi="Book Antiqua" w:cs="Book Antiqua"/>
          <w:color w:val="000000"/>
        </w:rPr>
        <w:t xml:space="preserve">; </w:t>
      </w:r>
      <w:r w:rsidR="000166DC" w:rsidRPr="000166DC">
        <w:rPr>
          <w:rFonts w:ascii="Book Antiqua" w:eastAsia="Book Antiqua" w:hAnsi="Book Antiqua" w:cs="Book Antiqua"/>
          <w:color w:val="000000"/>
        </w:rPr>
        <w:t xml:space="preserve">12(1): </w:t>
      </w:r>
      <w:r w:rsidR="00F93C72">
        <w:rPr>
          <w:rFonts w:ascii="Book Antiqua" w:hAnsi="Book Antiqua"/>
        </w:rPr>
        <w:t>128-139</w:t>
      </w:r>
    </w:p>
    <w:p w14:paraId="2BDDB73C" w14:textId="29D3082C" w:rsidR="00F93C72" w:rsidRDefault="000166DC" w:rsidP="00B5749D">
      <w:pPr>
        <w:spacing w:line="360" w:lineRule="auto"/>
        <w:jc w:val="both"/>
        <w:rPr>
          <w:rFonts w:ascii="Book Antiqua" w:eastAsia="Book Antiqua" w:hAnsi="Book Antiqua" w:cs="Book Antiqua"/>
          <w:color w:val="000000"/>
        </w:rPr>
      </w:pPr>
      <w:r w:rsidRPr="000166DC">
        <w:rPr>
          <w:rFonts w:ascii="Book Antiqua" w:eastAsia="Book Antiqua" w:hAnsi="Book Antiqua" w:cs="Book Antiqua"/>
          <w:color w:val="000000"/>
        </w:rPr>
        <w:lastRenderedPageBreak/>
        <w:t>URL: https://www.wjgnet.com/2220-3206/full/v12/i1/</w:t>
      </w:r>
      <w:r w:rsidR="00F93C72">
        <w:rPr>
          <w:rFonts w:ascii="Book Antiqua" w:hAnsi="Book Antiqua"/>
        </w:rPr>
        <w:t>128</w:t>
      </w:r>
      <w:r w:rsidRPr="000166DC">
        <w:rPr>
          <w:rFonts w:ascii="Book Antiqua" w:eastAsia="Book Antiqua" w:hAnsi="Book Antiqua" w:cs="Book Antiqua"/>
          <w:color w:val="000000"/>
        </w:rPr>
        <w:t xml:space="preserve">.htm  </w:t>
      </w:r>
    </w:p>
    <w:p w14:paraId="25F33D39" w14:textId="77CBA07D" w:rsidR="00A77B3E" w:rsidRPr="00F91C80" w:rsidRDefault="000166DC" w:rsidP="00B5749D">
      <w:pPr>
        <w:spacing w:line="360" w:lineRule="auto"/>
        <w:jc w:val="both"/>
        <w:rPr>
          <w:rFonts w:ascii="Book Antiqua" w:hAnsi="Book Antiqua"/>
        </w:rPr>
      </w:pPr>
      <w:r w:rsidRPr="000166DC">
        <w:rPr>
          <w:rFonts w:ascii="Book Antiqua" w:eastAsia="Book Antiqua" w:hAnsi="Book Antiqua" w:cs="Book Antiqua"/>
          <w:color w:val="000000"/>
        </w:rPr>
        <w:t>DOI: https://dx.doi.org/10.5498/wjp.v12.i1.</w:t>
      </w:r>
      <w:r w:rsidR="00F93C72">
        <w:rPr>
          <w:rFonts w:ascii="Book Antiqua" w:hAnsi="Book Antiqua"/>
        </w:rPr>
        <w:t>128</w:t>
      </w:r>
    </w:p>
    <w:p w14:paraId="7F8070BC" w14:textId="77777777" w:rsidR="00A77B3E" w:rsidRPr="00F91C80" w:rsidRDefault="00A77B3E" w:rsidP="00D05E82">
      <w:pPr>
        <w:spacing w:line="360" w:lineRule="auto"/>
        <w:jc w:val="both"/>
        <w:rPr>
          <w:rFonts w:ascii="Book Antiqua" w:hAnsi="Book Antiqua"/>
        </w:rPr>
      </w:pPr>
    </w:p>
    <w:p w14:paraId="7D71C741" w14:textId="0C16A373"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olor w:val="000000"/>
        </w:rPr>
        <w:t xml:space="preserve">Core </w:t>
      </w:r>
      <w:r w:rsidR="00F6572D">
        <w:rPr>
          <w:rFonts w:ascii="Book Antiqua" w:eastAsia="Book Antiqua" w:hAnsi="Book Antiqua" w:cs="Book Antiqua"/>
          <w:b/>
          <w:bCs/>
          <w:color w:val="000000"/>
        </w:rPr>
        <w:t>t</w:t>
      </w:r>
      <w:r w:rsidR="00F6572D" w:rsidRPr="00F91C80">
        <w:rPr>
          <w:rFonts w:ascii="Book Antiqua" w:eastAsia="Book Antiqua" w:hAnsi="Book Antiqua" w:cs="Book Antiqua"/>
          <w:b/>
          <w:bCs/>
          <w:color w:val="000000"/>
        </w:rPr>
        <w:t>ip</w:t>
      </w:r>
      <w:r w:rsidRPr="00F91C80">
        <w:rPr>
          <w:rFonts w:ascii="Book Antiqua" w:eastAsia="Book Antiqua" w:hAnsi="Book Antiqua" w:cs="Book Antiqua"/>
          <w:b/>
          <w:bCs/>
          <w:color w:val="000000"/>
        </w:rPr>
        <w:t xml:space="preserve">: </w:t>
      </w:r>
      <w:r w:rsidRPr="00F91C80">
        <w:rPr>
          <w:rFonts w:ascii="Book Antiqua" w:eastAsia="Book Antiqua" w:hAnsi="Book Antiqua" w:cs="Book Antiqua"/>
          <w:color w:val="000000"/>
        </w:rPr>
        <w:t>Longitudinal neuroimaging studies</w:t>
      </w:r>
      <w:r w:rsidR="0073701E"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 xml:space="preserve">in patients with major depression before and after </w:t>
      </w:r>
      <w:r w:rsidR="00F6572D">
        <w:rPr>
          <w:rFonts w:ascii="Book Antiqua" w:eastAsia="Book Antiqua" w:hAnsi="Book Antiqua" w:cs="Book Antiqua"/>
          <w:color w:val="000000"/>
        </w:rPr>
        <w:t>e</w:t>
      </w:r>
      <w:r w:rsidR="00F6572D" w:rsidRPr="00F91C80">
        <w:rPr>
          <w:rFonts w:ascii="Book Antiqua" w:eastAsia="Book Antiqua" w:hAnsi="Book Antiqua" w:cs="Book Antiqua"/>
          <w:color w:val="000000"/>
        </w:rPr>
        <w:t xml:space="preserve">lectroconvulsive </w:t>
      </w:r>
      <w:r w:rsidRPr="00F91C80">
        <w:rPr>
          <w:rFonts w:ascii="Book Antiqua" w:eastAsia="Book Antiqua" w:hAnsi="Book Antiqua" w:cs="Book Antiqua"/>
          <w:color w:val="000000"/>
        </w:rPr>
        <w:t>therapy (ECT) have shown that ECT has effects on specific brain areas. However, these ECT-regulated brain regions and their changes are uncertain. Based on recent studies with various neuroimaging techniques, this paper reviews longitudinal neuroimaging findings in recent years and discusses the relatively consistent results.</w:t>
      </w:r>
    </w:p>
    <w:p w14:paraId="10F600E0" w14:textId="77777777" w:rsidR="00A77B3E" w:rsidRPr="00F91C80" w:rsidRDefault="00A77B3E" w:rsidP="00D05E82">
      <w:pPr>
        <w:spacing w:line="360" w:lineRule="auto"/>
        <w:jc w:val="both"/>
        <w:rPr>
          <w:rFonts w:ascii="Book Antiqua" w:hAnsi="Book Antiqua"/>
        </w:rPr>
      </w:pPr>
    </w:p>
    <w:p w14:paraId="488C5962"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aps/>
          <w:color w:val="000000"/>
          <w:u w:val="single"/>
        </w:rPr>
        <w:t>INTRODUCTION</w:t>
      </w:r>
    </w:p>
    <w:p w14:paraId="4B4DCD6E" w14:textId="5743A32D"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Major depressive disorder (MDD) has become a major public health problem throughout the world. Approximately 322 million people suffer from depression worldwide, with a prevalence rate of 4.4%. More than 1 million people commit suicide due to depression every year</w:t>
      </w:r>
      <w:r w:rsidRPr="00F91C80">
        <w:rPr>
          <w:rFonts w:ascii="Book Antiqua" w:eastAsia="Book Antiqua" w:hAnsi="Book Antiqua" w:cs="Book Antiqua"/>
          <w:color w:val="000000"/>
          <w:vertAlign w:val="superscript"/>
        </w:rPr>
        <w:t>[</w:t>
      </w:r>
      <w:hyperlink w:anchor="_ENREF_1" w:tooltip="WHO, 2017 #3176" w:history="1">
        <w:r w:rsidRPr="00F91C80">
          <w:rPr>
            <w:rFonts w:ascii="Book Antiqua" w:eastAsia="Book Antiqua" w:hAnsi="Book Antiqua" w:cs="Book Antiqua"/>
            <w:color w:val="000000"/>
            <w:vertAlign w:val="superscript"/>
          </w:rPr>
          <w:t>1</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Neuroimaging studies have shown that the structural and functional alterations in frontal lobe, cingulate gyrus</w:t>
      </w:r>
      <w:r w:rsidR="00C10B8F" w:rsidRPr="00F91C80">
        <w:rPr>
          <w:rFonts w:ascii="Book Antiqua" w:eastAsia="Book Antiqua" w:hAnsi="Book Antiqua" w:cs="Book Antiqua"/>
          <w:color w:val="000000"/>
        </w:rPr>
        <w:t xml:space="preserve"> (CG)</w:t>
      </w:r>
      <w:r w:rsidRPr="00F91C80">
        <w:rPr>
          <w:rFonts w:ascii="Book Antiqua" w:eastAsia="Book Antiqua" w:hAnsi="Book Antiqua" w:cs="Book Antiqua"/>
          <w:color w:val="000000"/>
        </w:rPr>
        <w:t>, hippocampus, basal ganglia and other brain regions are closely related to the pathogenesis of depression</w:t>
      </w:r>
      <w:r w:rsidRPr="00F91C80">
        <w:rPr>
          <w:rFonts w:ascii="Book Antiqua" w:eastAsia="Book Antiqua" w:hAnsi="Book Antiqua" w:cs="Book Antiqua"/>
          <w:color w:val="000000"/>
          <w:vertAlign w:val="superscript"/>
        </w:rPr>
        <w:t>[</w:t>
      </w:r>
      <w:hyperlink w:anchor="_ENREF_2" w:tooltip="Stippl, 2020 #2522" w:history="1">
        <w:r w:rsidRPr="00F91C80">
          <w:rPr>
            <w:rFonts w:ascii="Book Antiqua" w:eastAsia="Book Antiqua" w:hAnsi="Book Antiqua" w:cs="Book Antiqua"/>
            <w:color w:val="000000"/>
            <w:vertAlign w:val="superscript"/>
          </w:rPr>
          <w:t>2</w:t>
        </w:r>
      </w:hyperlink>
      <w:r w:rsidRPr="00F91C80">
        <w:rPr>
          <w:rFonts w:ascii="Book Antiqua" w:eastAsia="Book Antiqua" w:hAnsi="Book Antiqua" w:cs="Book Antiqua"/>
          <w:color w:val="000000"/>
          <w:vertAlign w:val="superscript"/>
        </w:rPr>
        <w:t>].</w:t>
      </w:r>
    </w:p>
    <w:p w14:paraId="02CEE415" w14:textId="373A0109" w:rsidR="00A77B3E" w:rsidRPr="00F91C80" w:rsidRDefault="00EE1B85" w:rsidP="00650573">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Electroconvulsive therapy (ECT) is essentially a method of using electrical current to induce epileptiform discharges in the cortex, causing a systemic seizure to control mental symptoms. Since ECT was invented by Italian scientists Cerletti and Bini in 1938, it has been extensively applied to the treatment of mental disorders for </w:t>
      </w:r>
      <w:r w:rsidR="00F6572D">
        <w:rPr>
          <w:rFonts w:ascii="Book Antiqua" w:eastAsia="Book Antiqua" w:hAnsi="Book Antiqua" w:cs="Book Antiqua"/>
          <w:color w:val="000000"/>
        </w:rPr>
        <w:t>&gt;</w:t>
      </w:r>
      <w:r w:rsidRPr="00F91C80">
        <w:rPr>
          <w:rFonts w:ascii="Book Antiqua" w:eastAsia="Book Antiqua" w:hAnsi="Book Antiqua" w:cs="Book Antiqua"/>
          <w:color w:val="000000"/>
        </w:rPr>
        <w:t xml:space="preserve"> 80 years</w:t>
      </w:r>
      <w:r w:rsidRPr="00F91C80">
        <w:rPr>
          <w:rFonts w:ascii="Book Antiqua" w:eastAsia="Book Antiqua" w:hAnsi="Book Antiqua" w:cs="Book Antiqua"/>
          <w:color w:val="000000"/>
          <w:vertAlign w:val="superscript"/>
        </w:rPr>
        <w:t>[</w:t>
      </w:r>
      <w:hyperlink w:anchor="_ENREF_3" w:tooltip="Gazdag, 2019 #3194" w:history="1">
        <w:r w:rsidRPr="00F91C80">
          <w:rPr>
            <w:rFonts w:ascii="Book Antiqua" w:eastAsia="Book Antiqua" w:hAnsi="Book Antiqua" w:cs="Book Antiqua"/>
            <w:color w:val="000000"/>
            <w:vertAlign w:val="superscript"/>
          </w:rPr>
          <w:t>3</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At present, ECT is an indispensable treatment in the field of psychiatry. It is still the first choice for </w:t>
      </w:r>
      <w:r w:rsidR="00F6572D" w:rsidRPr="00F91C80">
        <w:rPr>
          <w:rFonts w:ascii="Book Antiqua" w:eastAsia="Book Antiqua" w:hAnsi="Book Antiqua" w:cs="Book Antiqua"/>
          <w:color w:val="000000"/>
        </w:rPr>
        <w:t xml:space="preserve">patients </w:t>
      </w:r>
      <w:r w:rsidR="00F6572D">
        <w:rPr>
          <w:rFonts w:ascii="Book Antiqua" w:eastAsia="Book Antiqua" w:hAnsi="Book Antiqua" w:cs="Book Antiqua"/>
          <w:color w:val="000000"/>
        </w:rPr>
        <w:t xml:space="preserve">with </w:t>
      </w:r>
      <w:r w:rsidRPr="00F91C80">
        <w:rPr>
          <w:rFonts w:ascii="Book Antiqua" w:eastAsia="Book Antiqua" w:hAnsi="Book Antiqua" w:cs="Book Antiqua"/>
          <w:color w:val="000000"/>
        </w:rPr>
        <w:t>severe depression with stubborn suicidal thoughts, delusions, and food refusal, followed by schizophrenia and mania</w:t>
      </w:r>
      <w:r w:rsidRPr="00F91C80">
        <w:rPr>
          <w:rFonts w:ascii="Book Antiqua" w:eastAsia="Book Antiqua" w:hAnsi="Book Antiqua" w:cs="Book Antiqua"/>
          <w:color w:val="000000"/>
          <w:vertAlign w:val="superscript"/>
        </w:rPr>
        <w:t>[</w:t>
      </w:r>
      <w:hyperlink w:anchor="_ENREF_4" w:tooltip="Micallef-Trigona, 2012 #3177" w:history="1">
        <w:r w:rsidRPr="00F91C80">
          <w:rPr>
            <w:rFonts w:ascii="Book Antiqua" w:eastAsia="Book Antiqua" w:hAnsi="Book Antiqua" w:cs="Book Antiqua"/>
            <w:color w:val="000000"/>
            <w:vertAlign w:val="superscript"/>
          </w:rPr>
          <w:t>4</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ECT has attracted increasing attention in neurologic diseases due to its rapid and high response rate in patients with depression</w:t>
      </w:r>
      <w:r w:rsidRPr="00F91C80">
        <w:rPr>
          <w:rFonts w:ascii="Book Antiqua" w:eastAsia="Book Antiqua" w:hAnsi="Book Antiqua" w:cs="Book Antiqua"/>
          <w:color w:val="000000"/>
          <w:vertAlign w:val="superscript"/>
        </w:rPr>
        <w:t>[</w:t>
      </w:r>
      <w:hyperlink w:anchor="_ENREF_5" w:tooltip="Luchini, 2015 #3195" w:history="1">
        <w:r w:rsidRPr="00F91C80">
          <w:rPr>
            <w:rFonts w:ascii="Book Antiqua" w:eastAsia="Book Antiqua" w:hAnsi="Book Antiqua" w:cs="Book Antiqua"/>
            <w:color w:val="000000"/>
            <w:vertAlign w:val="superscript"/>
          </w:rPr>
          <w:t>5</w:t>
        </w:r>
      </w:hyperlink>
      <w:r w:rsidRPr="00F91C80">
        <w:rPr>
          <w:rFonts w:ascii="Book Antiqua" w:eastAsia="Book Antiqua" w:hAnsi="Book Antiqua" w:cs="Book Antiqua"/>
          <w:color w:val="000000"/>
          <w:vertAlign w:val="superscript"/>
        </w:rPr>
        <w:t>,</w:t>
      </w:r>
      <w:hyperlink w:anchor="_ENREF_6" w:tooltip="Reininghaus, 2013 #3179" w:history="1">
        <w:r w:rsidRPr="00F91C80">
          <w:rPr>
            <w:rFonts w:ascii="Book Antiqua" w:eastAsia="Book Antiqua" w:hAnsi="Book Antiqua" w:cs="Book Antiqua"/>
            <w:color w:val="000000"/>
            <w:vertAlign w:val="superscript"/>
          </w:rPr>
          <w:t>6</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w:t>
      </w:r>
    </w:p>
    <w:p w14:paraId="5610BB6A" w14:textId="47469414" w:rsidR="00A77B3E" w:rsidRPr="00F91C80" w:rsidRDefault="00EE1B85" w:rsidP="00650573">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Currently, the neural mechanisms underlying the clinical response to ECT for </w:t>
      </w:r>
      <w:r w:rsidR="0018682E" w:rsidRPr="00F91C80">
        <w:rPr>
          <w:rFonts w:ascii="Book Antiqua" w:eastAsia="Book Antiqua" w:hAnsi="Book Antiqua" w:cs="Book Antiqua"/>
          <w:color w:val="000000"/>
        </w:rPr>
        <w:t>MDD</w:t>
      </w:r>
      <w:r w:rsidRPr="00F91C80">
        <w:rPr>
          <w:rFonts w:ascii="Book Antiqua" w:eastAsia="Book Antiqua" w:hAnsi="Book Antiqua" w:cs="Book Antiqua"/>
          <w:color w:val="000000"/>
        </w:rPr>
        <w:t xml:space="preserve"> remain uncertain, and there are no widely accepted biomarkers that can be used to assist in the diagnosis or treatment options for individual patients. It only relies on subjective </w:t>
      </w:r>
      <w:r w:rsidRPr="00F91C80">
        <w:rPr>
          <w:rFonts w:ascii="Book Antiqua" w:eastAsia="Book Antiqua" w:hAnsi="Book Antiqua" w:cs="Book Antiqua"/>
          <w:color w:val="000000"/>
        </w:rPr>
        <w:lastRenderedPageBreak/>
        <w:t>judgments based on clinical features and lacks objective and reliable evidence</w:t>
      </w:r>
      <w:r w:rsidRPr="00F91C80">
        <w:rPr>
          <w:rFonts w:ascii="Book Antiqua" w:eastAsia="Book Antiqua" w:hAnsi="Book Antiqua" w:cs="Book Antiqua"/>
          <w:color w:val="000000"/>
          <w:vertAlign w:val="superscript"/>
        </w:rPr>
        <w:t>[</w:t>
      </w:r>
      <w:hyperlink w:anchor="_ENREF_7" w:tooltip="Loo, 2011 #3164" w:history="1">
        <w:r w:rsidRPr="00F91C80">
          <w:rPr>
            <w:rFonts w:ascii="Book Antiqua" w:eastAsia="Book Antiqua" w:hAnsi="Book Antiqua" w:cs="Book Antiqua"/>
            <w:color w:val="000000"/>
            <w:vertAlign w:val="superscript"/>
          </w:rPr>
          <w:t>7</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To facilitate treatment development, a clearer understanding of the neural correlates of successful antidepressant responses is essential</w:t>
      </w:r>
      <w:r w:rsidRPr="00F91C80">
        <w:rPr>
          <w:rFonts w:ascii="Book Antiqua" w:eastAsia="Book Antiqua" w:hAnsi="Book Antiqua" w:cs="Book Antiqua"/>
          <w:color w:val="000000"/>
          <w:vertAlign w:val="superscript"/>
        </w:rPr>
        <w:t>[</w:t>
      </w:r>
      <w:hyperlink w:anchor="_ENREF_8" w:tooltip="Wade, 2016 #2756" w:history="1">
        <w:r w:rsidRPr="00F91C80">
          <w:rPr>
            <w:rFonts w:ascii="Book Antiqua" w:eastAsia="Book Antiqua" w:hAnsi="Book Antiqua" w:cs="Book Antiqua"/>
            <w:color w:val="000000"/>
            <w:vertAlign w:val="superscript"/>
          </w:rPr>
          <w:t>8</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Neuroimaging technology has the potential to identify objective neurobiological markers that reflect the underlying pathophysiological process in a given mental illness, and it is a noninvasive research method for observing brain changes. Various neuroimaging techniques such as positron emission tomography (PET) and magnetic resonance imaging (MRI) have promoted research on neuropsychiatric diseases. At the same time, this provides a new window for the study of the therapeutic mechanism of ECT in depression.</w:t>
      </w:r>
    </w:p>
    <w:p w14:paraId="5AF2BDC8" w14:textId="79ABACFC" w:rsidR="00A77B3E" w:rsidRPr="00F91C80" w:rsidRDefault="00EE1B85" w:rsidP="00650573">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Longitudinal studies of neuroimaging in patients with major depression before and after ECT have shown that ECT has effects on specific brain regions and circuits. Some studies in the late 1980s focused on refuting the hypothesis that ECT caused brain damage and found no overall evidence of structural changes or harmful effects</w:t>
      </w:r>
      <w:r w:rsidRPr="00F91C80">
        <w:rPr>
          <w:rFonts w:ascii="Book Antiqua" w:eastAsia="Book Antiqua" w:hAnsi="Book Antiqua" w:cs="Book Antiqua"/>
          <w:color w:val="000000"/>
          <w:vertAlign w:val="superscript"/>
        </w:rPr>
        <w:t>[</w:t>
      </w:r>
      <w:hyperlink w:anchor="_ENREF_9" w:tooltip="Coffey, 1988 #3145" w:history="1">
        <w:r w:rsidRPr="00F91C80">
          <w:rPr>
            <w:rFonts w:ascii="Book Antiqua" w:eastAsia="Book Antiqua" w:hAnsi="Book Antiqua" w:cs="Book Antiqua"/>
            <w:color w:val="000000"/>
            <w:vertAlign w:val="superscript"/>
          </w:rPr>
          <w:t>9-11</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After the first high-resolution (1</w:t>
      </w:r>
      <w:r w:rsidR="0018682E"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mm</w:t>
      </w:r>
      <w:r w:rsidRPr="00F91C80">
        <w:rPr>
          <w:rFonts w:ascii="Book Antiqua" w:eastAsia="Book Antiqua" w:hAnsi="Book Antiqua" w:cs="Book Antiqua"/>
          <w:color w:val="000000"/>
          <w:vertAlign w:val="superscript"/>
        </w:rPr>
        <w:t>3</w:t>
      </w:r>
      <w:r w:rsidRPr="00F91C80">
        <w:rPr>
          <w:rFonts w:ascii="Book Antiqua" w:eastAsia="Book Antiqua" w:hAnsi="Book Antiqua" w:cs="Book Antiqua"/>
          <w:color w:val="000000"/>
        </w:rPr>
        <w:t>) MRI study determined ECT-induced structural changes by detecting the increase in hippocampal volume</w:t>
      </w:r>
      <w:r w:rsidRPr="00F91C80">
        <w:rPr>
          <w:rFonts w:ascii="Book Antiqua" w:eastAsia="Book Antiqua" w:hAnsi="Book Antiqua" w:cs="Book Antiqua"/>
          <w:color w:val="000000"/>
          <w:vertAlign w:val="superscript"/>
        </w:rPr>
        <w:t>[</w:t>
      </w:r>
      <w:hyperlink w:anchor="_ENREF_12" w:tooltip="Nordanskog, 2010 #2915" w:history="1">
        <w:r w:rsidRPr="00F91C80">
          <w:rPr>
            <w:rFonts w:ascii="Book Antiqua" w:eastAsia="Book Antiqua" w:hAnsi="Book Antiqua" w:cs="Book Antiqua"/>
            <w:color w:val="000000"/>
            <w:vertAlign w:val="superscript"/>
          </w:rPr>
          <w:t>12</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several subsequent studies confirmed that ECT can also induce alterations in hippocampal structure and other brain regions</w:t>
      </w:r>
      <w:r w:rsidRPr="00F91C80">
        <w:rPr>
          <w:rFonts w:ascii="Book Antiqua" w:eastAsia="Book Antiqua" w:hAnsi="Book Antiqua" w:cs="Book Antiqua"/>
          <w:color w:val="000000"/>
          <w:vertAlign w:val="superscript"/>
        </w:rPr>
        <w:t>[</w:t>
      </w:r>
      <w:hyperlink w:anchor="_ENREF_13" w:tooltip="Abbott, 2014 #2804" w:history="1">
        <w:r w:rsidRPr="00F91C80">
          <w:rPr>
            <w:rFonts w:ascii="Book Antiqua" w:eastAsia="Book Antiqua" w:hAnsi="Book Antiqua" w:cs="Book Antiqua"/>
            <w:color w:val="000000"/>
            <w:vertAlign w:val="superscript"/>
          </w:rPr>
          <w:t>13-16</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Recent research using machine learning and MRI can help patients and psychiatrists make more informed decisions about ECT as a treatment option</w:t>
      </w:r>
      <w:r w:rsidRPr="00F91C80">
        <w:rPr>
          <w:rFonts w:ascii="Book Antiqua" w:eastAsia="Book Antiqua" w:hAnsi="Book Antiqua" w:cs="Book Antiqua"/>
          <w:color w:val="000000"/>
          <w:vertAlign w:val="superscript"/>
        </w:rPr>
        <w:t>[</w:t>
      </w:r>
      <w:hyperlink w:anchor="_ENREF_17" w:tooltip="Redlich, 2016 #2760" w:history="1">
        <w:r w:rsidRPr="00F91C80">
          <w:rPr>
            <w:rFonts w:ascii="Book Antiqua" w:eastAsia="Book Antiqua" w:hAnsi="Book Antiqua" w:cs="Book Antiqua"/>
            <w:color w:val="000000"/>
            <w:vertAlign w:val="superscript"/>
          </w:rPr>
          <w:t>17</w:t>
        </w:r>
      </w:hyperlink>
      <w:r w:rsidRPr="00F91C80">
        <w:rPr>
          <w:rFonts w:ascii="Book Antiqua" w:eastAsia="Book Antiqua" w:hAnsi="Book Antiqua" w:cs="Book Antiqua"/>
          <w:color w:val="000000"/>
          <w:vertAlign w:val="superscript"/>
        </w:rPr>
        <w:t>,</w:t>
      </w:r>
      <w:hyperlink w:anchor="_ENREF_18" w:tooltip="van Waarde, 2015 #2787" w:history="1">
        <w:r w:rsidRPr="00F91C80">
          <w:rPr>
            <w:rFonts w:ascii="Book Antiqua" w:eastAsia="Book Antiqua" w:hAnsi="Book Antiqua" w:cs="Book Antiqua"/>
            <w:color w:val="000000"/>
            <w:vertAlign w:val="superscript"/>
          </w:rPr>
          <w:t>18</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These studies use machine learning algorithms to identify patients who are most likely to benefit from ECT at the individual level. Using these methods also helps to discover biomarkers in the brain that can predict the response to ECT treatment.</w:t>
      </w:r>
    </w:p>
    <w:p w14:paraId="2D677E32" w14:textId="77777777" w:rsidR="00A77B3E" w:rsidRPr="00F91C80" w:rsidRDefault="00EE1B85" w:rsidP="00650573">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Although an increasing number of neuroimaging studies have attempted to reveal the neurological effects of ECT, these ECT-regulated brain regions and their changes are usually inconsistent. Therefore, based on recent longitudinal neuroimaging findings related to ECT treatment in depression, we investigated the progress made in these studies.</w:t>
      </w:r>
    </w:p>
    <w:p w14:paraId="76610426" w14:textId="77777777" w:rsidR="00A77B3E" w:rsidRPr="00F91C80" w:rsidRDefault="00A77B3E" w:rsidP="00D05E82">
      <w:pPr>
        <w:spacing w:line="360" w:lineRule="auto"/>
        <w:jc w:val="both"/>
        <w:rPr>
          <w:rFonts w:ascii="Book Antiqua" w:hAnsi="Book Antiqua"/>
        </w:rPr>
      </w:pPr>
    </w:p>
    <w:p w14:paraId="02E92AA8"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aps/>
          <w:color w:val="000000"/>
          <w:u w:val="single"/>
        </w:rPr>
        <w:t>Brain functional imaging study for depression with ECT</w:t>
      </w:r>
    </w:p>
    <w:p w14:paraId="46162475" w14:textId="3F86E768" w:rsidR="00A77B3E" w:rsidRPr="00F91C80" w:rsidRDefault="00EE1B85" w:rsidP="00D05E82">
      <w:pPr>
        <w:spacing w:line="360" w:lineRule="auto"/>
        <w:jc w:val="both"/>
        <w:rPr>
          <w:rFonts w:ascii="Book Antiqua" w:hAnsi="Book Antiqua"/>
          <w:i/>
          <w:iCs/>
        </w:rPr>
      </w:pPr>
      <w:r w:rsidRPr="00F91C80">
        <w:rPr>
          <w:rFonts w:ascii="Book Antiqua" w:eastAsia="Book Antiqua" w:hAnsi="Book Antiqua" w:cs="Book Antiqua"/>
          <w:b/>
          <w:bCs/>
          <w:i/>
          <w:iCs/>
          <w:color w:val="000000"/>
        </w:rPr>
        <w:t xml:space="preserve">Functional </w:t>
      </w:r>
      <w:r w:rsidR="0018682E" w:rsidRPr="00F91C80">
        <w:rPr>
          <w:rFonts w:ascii="Book Antiqua" w:eastAsia="Book Antiqua" w:hAnsi="Book Antiqua" w:cs="Book Antiqua"/>
          <w:b/>
          <w:bCs/>
          <w:i/>
          <w:iCs/>
          <w:color w:val="000000"/>
        </w:rPr>
        <w:t>MRI</w:t>
      </w:r>
    </w:p>
    <w:p w14:paraId="5A816389" w14:textId="14449CC1"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lastRenderedPageBreak/>
        <w:t xml:space="preserve">Blood oxygenation level-dependent functional </w:t>
      </w:r>
      <w:r w:rsidR="0018682E" w:rsidRPr="00F91C80">
        <w:rPr>
          <w:rFonts w:ascii="Book Antiqua" w:eastAsia="Book Antiqua" w:hAnsi="Book Antiqua" w:cs="Book Antiqua"/>
          <w:color w:val="000000"/>
        </w:rPr>
        <w:t>MRI</w:t>
      </w:r>
      <w:r w:rsidRPr="00F91C80">
        <w:rPr>
          <w:rFonts w:ascii="Book Antiqua" w:eastAsia="Book Antiqua" w:hAnsi="Book Antiqua" w:cs="Book Antiqua"/>
          <w:color w:val="000000"/>
        </w:rPr>
        <w:t xml:space="preserve"> (BOLD-fMRI) has been applied in the field of brain function research since the 1990s and has become the most rapidly developing functional detection technology. BOLD-fMRI has the advantages of being noninvasive, nonradioactive, repeatable, and having high temporal and spatial resolution. It also allows analysis on a single-subject basis to reflect the dynamic activity of neurons and the different patterns of response between adjacent cortices throughout the process. The spontaneous low-frequency activity information collected in the resting state is defined as the baseline brain function information, which reflects the spontaneous functional activities of the central nervous system in the basic state</w:t>
      </w:r>
      <w:r w:rsidRPr="00F91C80">
        <w:rPr>
          <w:rFonts w:ascii="Book Antiqua" w:eastAsia="Book Antiqua" w:hAnsi="Book Antiqua" w:cs="Book Antiqua"/>
          <w:color w:val="000000"/>
          <w:vertAlign w:val="superscript"/>
        </w:rPr>
        <w:t>[</w:t>
      </w:r>
      <w:hyperlink w:anchor="_ENREF_19" w:tooltip="Gusnard, 2001 #3166" w:history="1">
        <w:r w:rsidRPr="00F91C80">
          <w:rPr>
            <w:rFonts w:ascii="Book Antiqua" w:eastAsia="Book Antiqua" w:hAnsi="Book Antiqua" w:cs="Book Antiqua"/>
            <w:color w:val="000000"/>
            <w:vertAlign w:val="superscript"/>
          </w:rPr>
          <w:t>19</w:t>
        </w:r>
      </w:hyperlink>
      <w:r w:rsidRPr="00F91C80">
        <w:rPr>
          <w:rFonts w:ascii="Book Antiqua" w:eastAsia="Book Antiqua" w:hAnsi="Book Antiqua" w:cs="Book Antiqua"/>
          <w:color w:val="000000"/>
          <w:vertAlign w:val="superscript"/>
        </w:rPr>
        <w:t>,</w:t>
      </w:r>
      <w:hyperlink w:anchor="_ENREF_20" w:tooltip="Qiu, 2019 #3196" w:history="1">
        <w:r w:rsidRPr="00F91C80">
          <w:rPr>
            <w:rFonts w:ascii="Book Antiqua" w:eastAsia="Book Antiqua" w:hAnsi="Book Antiqua" w:cs="Book Antiqua"/>
            <w:color w:val="000000"/>
            <w:vertAlign w:val="superscript"/>
          </w:rPr>
          <w:t>20</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Therefore, fMRI in the resting state has obvious clinical advantages. Resting-state fMRI (rs-fMRI) is also particularly suitable for the study of patients with major depression because it does not require the patient to perform a specific task. Thus, rs-fMRI is increasingly widely used in the study of brain function in depression. </w:t>
      </w:r>
    </w:p>
    <w:p w14:paraId="30D4771B" w14:textId="5BBFC17E" w:rsidR="00A77B3E" w:rsidRPr="00F91C80" w:rsidRDefault="0073701E" w:rsidP="00650573">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ECT</w:t>
      </w:r>
      <w:r w:rsidR="00EE1B85" w:rsidRPr="00F91C80">
        <w:rPr>
          <w:rFonts w:ascii="Book Antiqua" w:eastAsia="Book Antiqua" w:hAnsi="Book Antiqua" w:cs="Book Antiqua"/>
          <w:color w:val="000000"/>
        </w:rPr>
        <w:t xml:space="preserve"> can cause changes in the functional connectivity (FC) in specific brain regions in patients with depression. These changes may reveal that the clinical improvement of depression is related to the treatment effect of ECT through fMRI. Assessing changes in </w:t>
      </w:r>
      <w:r w:rsidR="00C10B8F" w:rsidRPr="00F91C80">
        <w:rPr>
          <w:rFonts w:ascii="Book Antiqua" w:eastAsia="Book Antiqua" w:hAnsi="Book Antiqua" w:cs="Book Antiqua"/>
          <w:color w:val="000000"/>
        </w:rPr>
        <w:t>FC</w:t>
      </w:r>
      <w:r w:rsidR="00EE1B85" w:rsidRPr="00F91C80">
        <w:rPr>
          <w:rFonts w:ascii="Book Antiqua" w:eastAsia="Book Antiqua" w:hAnsi="Book Antiqua" w:cs="Book Antiqua"/>
          <w:color w:val="000000"/>
        </w:rPr>
        <w:t xml:space="preserve"> requires analyzing the differences before and after ECT. In recent years, different results have been reported</w:t>
      </w:r>
      <w:r w:rsidR="00EE1B85" w:rsidRPr="00F91C80">
        <w:rPr>
          <w:rFonts w:ascii="Book Antiqua" w:eastAsia="Book Antiqua" w:hAnsi="Book Antiqua" w:cs="Book Antiqua"/>
          <w:color w:val="000000"/>
          <w:vertAlign w:val="superscript"/>
        </w:rPr>
        <w:t>[</w:t>
      </w:r>
      <w:hyperlink w:anchor="_ENREF_21" w:tooltip="Sinha, 2020 #2358" w:history="1">
        <w:r w:rsidR="00EE1B85" w:rsidRPr="00F91C80">
          <w:rPr>
            <w:rFonts w:ascii="Book Antiqua" w:eastAsia="Book Antiqua" w:hAnsi="Book Antiqua" w:cs="Book Antiqua"/>
            <w:color w:val="000000"/>
            <w:vertAlign w:val="superscript"/>
          </w:rPr>
          <w:t>21</w:t>
        </w:r>
      </w:hyperlink>
      <w:r w:rsidR="00EE1B85" w:rsidRPr="00F91C80">
        <w:rPr>
          <w:rFonts w:ascii="Book Antiqua" w:eastAsia="Book Antiqua" w:hAnsi="Book Antiqua" w:cs="Book Antiqua"/>
          <w:color w:val="000000"/>
          <w:vertAlign w:val="superscript"/>
        </w:rPr>
        <w:t>]</w:t>
      </w:r>
      <w:r w:rsidR="00EE1B85" w:rsidRPr="00F91C80">
        <w:rPr>
          <w:rFonts w:ascii="Book Antiqua" w:eastAsia="Book Antiqua" w:hAnsi="Book Antiqua" w:cs="Book Antiqua"/>
          <w:color w:val="000000"/>
        </w:rPr>
        <w:t>. In the voxel-analysis method, the CG is generally regarded as an important area related to ECT. There were significant changes in ECT, including a decrease in resting state</w:t>
      </w:r>
      <w:r w:rsidR="00C10B8F" w:rsidRPr="00F91C80">
        <w:rPr>
          <w:rFonts w:ascii="Book Antiqua" w:eastAsia="Book Antiqua" w:hAnsi="Book Antiqua" w:cs="Book Antiqua"/>
          <w:color w:val="000000"/>
        </w:rPr>
        <w:t xml:space="preserve"> FC</w:t>
      </w:r>
      <w:r w:rsidR="00EE1B85" w:rsidRPr="00F91C80">
        <w:rPr>
          <w:rFonts w:ascii="Book Antiqua" w:eastAsia="Book Antiqua" w:hAnsi="Book Antiqua" w:cs="Book Antiqua"/>
          <w:color w:val="000000"/>
        </w:rPr>
        <w:t xml:space="preserve"> (rsFC) in the left dorsal anterior cingulate cortex (dACC) and an increase in rsFC in the bilateral posterior cingulate cortex (PCC). Other important areas found in the rsFC after ECT </w:t>
      </w:r>
      <w:r w:rsidR="00F6572D">
        <w:rPr>
          <w:rFonts w:ascii="Book Antiqua" w:eastAsia="Book Antiqua" w:hAnsi="Book Antiqua" w:cs="Book Antiqua"/>
          <w:color w:val="000000"/>
        </w:rPr>
        <w:t>are</w:t>
      </w:r>
      <w:r w:rsidR="00F6572D" w:rsidRPr="00F91C80">
        <w:rPr>
          <w:rFonts w:ascii="Book Antiqua" w:eastAsia="Book Antiqua" w:hAnsi="Book Antiqua" w:cs="Book Antiqua"/>
          <w:color w:val="000000"/>
        </w:rPr>
        <w:t xml:space="preserve"> </w:t>
      </w:r>
      <w:r w:rsidR="00EE1B85" w:rsidRPr="00F91C80">
        <w:rPr>
          <w:rFonts w:ascii="Book Antiqua" w:eastAsia="Book Antiqua" w:hAnsi="Book Antiqua" w:cs="Book Antiqua"/>
          <w:color w:val="000000"/>
        </w:rPr>
        <w:t>the frontal cortex, parietal cortex and temporal cortex</w:t>
      </w:r>
      <w:r w:rsidR="00F6572D">
        <w:rPr>
          <w:rFonts w:ascii="Book Antiqua" w:eastAsia="Book Antiqua" w:hAnsi="Book Antiqua" w:cs="Book Antiqua"/>
          <w:color w:val="000000"/>
        </w:rPr>
        <w:t>,</w:t>
      </w:r>
      <w:r w:rsidR="00EE1B85" w:rsidRPr="00F91C80">
        <w:rPr>
          <w:rFonts w:ascii="Book Antiqua" w:eastAsia="Book Antiqua" w:hAnsi="Book Antiqua" w:cs="Book Antiqua"/>
          <w:color w:val="000000"/>
        </w:rPr>
        <w:t xml:space="preserve"> includ</w:t>
      </w:r>
      <w:r w:rsidR="00F6572D">
        <w:rPr>
          <w:rFonts w:ascii="Book Antiqua" w:eastAsia="Book Antiqua" w:hAnsi="Book Antiqua" w:cs="Book Antiqua"/>
          <w:color w:val="000000"/>
        </w:rPr>
        <w:t>ing</w:t>
      </w:r>
      <w:r w:rsidR="00EE1B85" w:rsidRPr="00F91C80">
        <w:rPr>
          <w:rFonts w:ascii="Book Antiqua" w:eastAsia="Book Antiqua" w:hAnsi="Book Antiqua" w:cs="Book Antiqua"/>
          <w:color w:val="000000"/>
        </w:rPr>
        <w:t xml:space="preserve"> the bilateral anterior central gyrus, dorsomedial prefrontal cortex, bilateral superior frontal gyrus</w:t>
      </w:r>
      <w:r w:rsidR="00097F72" w:rsidRPr="00F91C80">
        <w:rPr>
          <w:rFonts w:ascii="Book Antiqua" w:eastAsia="Book Antiqua" w:hAnsi="Book Antiqua" w:cs="Book Antiqua"/>
          <w:color w:val="000000"/>
        </w:rPr>
        <w:t xml:space="preserve"> (SFG)</w:t>
      </w:r>
      <w:r w:rsidR="00EE1B85" w:rsidRPr="00F91C80">
        <w:rPr>
          <w:rFonts w:ascii="Book Antiqua" w:eastAsia="Book Antiqua" w:hAnsi="Book Antiqua" w:cs="Book Antiqua"/>
          <w:color w:val="000000"/>
        </w:rPr>
        <w:t>, left angular gyrus (LAG), left precuneus, bilateral hippocampus, right superior temporal gyrus, right island, and cerebellum</w:t>
      </w:r>
      <w:r w:rsidR="00EE1B85" w:rsidRPr="00F91C80">
        <w:rPr>
          <w:rFonts w:ascii="Book Antiqua" w:eastAsia="Book Antiqua" w:hAnsi="Book Antiqua" w:cs="Book Antiqua"/>
          <w:color w:val="000000"/>
          <w:vertAlign w:val="superscript"/>
        </w:rPr>
        <w:t>[</w:t>
      </w:r>
      <w:hyperlink w:anchor="_ENREF_21" w:tooltip="Sinha, 2020 #2358" w:history="1">
        <w:r w:rsidR="00EE1B85" w:rsidRPr="00F91C80">
          <w:rPr>
            <w:rFonts w:ascii="Book Antiqua" w:eastAsia="Book Antiqua" w:hAnsi="Book Antiqua" w:cs="Book Antiqua"/>
            <w:color w:val="000000"/>
            <w:vertAlign w:val="superscript"/>
          </w:rPr>
          <w:t>21</w:t>
        </w:r>
      </w:hyperlink>
      <w:r w:rsidR="00EE1B85" w:rsidRPr="00F91C80">
        <w:rPr>
          <w:rFonts w:ascii="Book Antiqua" w:eastAsia="Book Antiqua" w:hAnsi="Book Antiqua" w:cs="Book Antiqua"/>
          <w:color w:val="000000"/>
          <w:vertAlign w:val="superscript"/>
        </w:rPr>
        <w:t>]</w:t>
      </w:r>
      <w:r w:rsidR="00EE1B85" w:rsidRPr="00F91C80">
        <w:rPr>
          <w:rFonts w:ascii="Book Antiqua" w:eastAsia="Book Antiqua" w:hAnsi="Book Antiqua" w:cs="Book Antiqua"/>
          <w:color w:val="000000"/>
        </w:rPr>
        <w:t xml:space="preserve">. For instance, Wei </w:t>
      </w:r>
      <w:r w:rsidR="00EE1B85" w:rsidRPr="00F91C80">
        <w:rPr>
          <w:rFonts w:ascii="Book Antiqua" w:eastAsia="Book Antiqua" w:hAnsi="Book Antiqua" w:cs="Book Antiqua"/>
          <w:i/>
          <w:iCs/>
          <w:color w:val="000000"/>
        </w:rPr>
        <w:t>et al</w:t>
      </w:r>
      <w:r w:rsidR="00EE1B85" w:rsidRPr="00F91C80">
        <w:rPr>
          <w:rFonts w:ascii="Book Antiqua" w:eastAsia="Book Antiqua" w:hAnsi="Book Antiqua" w:cs="Book Antiqua"/>
          <w:color w:val="000000"/>
          <w:vertAlign w:val="superscript"/>
        </w:rPr>
        <w:t>[</w:t>
      </w:r>
      <w:hyperlink w:anchor="_ENREF_22" w:tooltip="Wei, 2018 #2387" w:history="1">
        <w:r w:rsidR="00EE1B85" w:rsidRPr="00F91C80">
          <w:rPr>
            <w:rFonts w:ascii="Book Antiqua" w:eastAsia="Book Antiqua" w:hAnsi="Book Antiqua" w:cs="Book Antiqua"/>
            <w:color w:val="000000"/>
            <w:vertAlign w:val="superscript"/>
          </w:rPr>
          <w:t>22</w:t>
        </w:r>
      </w:hyperlink>
      <w:r w:rsidR="00EE1B85" w:rsidRPr="00F91C80">
        <w:rPr>
          <w:rFonts w:ascii="Book Antiqua" w:eastAsia="Book Antiqua" w:hAnsi="Book Antiqua" w:cs="Book Antiqua"/>
          <w:color w:val="000000"/>
          <w:vertAlign w:val="superscript"/>
        </w:rPr>
        <w:t>]</w:t>
      </w:r>
      <w:r w:rsidR="00EE1B85" w:rsidRPr="00F91C80">
        <w:rPr>
          <w:rFonts w:ascii="Book Antiqua" w:eastAsia="Book Antiqua" w:hAnsi="Book Antiqua" w:cs="Book Antiqua"/>
          <w:color w:val="000000"/>
        </w:rPr>
        <w:t xml:space="preserve"> adopted </w:t>
      </w:r>
      <w:r w:rsidR="00C10B8F" w:rsidRPr="00F91C80">
        <w:rPr>
          <w:rFonts w:ascii="Book Antiqua" w:eastAsia="Book Antiqua" w:hAnsi="Book Antiqua" w:cs="Book Antiqua"/>
          <w:color w:val="000000"/>
        </w:rPr>
        <w:t>FC</w:t>
      </w:r>
      <w:r w:rsidR="00EE1B85" w:rsidRPr="00F91C80">
        <w:rPr>
          <w:rFonts w:ascii="Book Antiqua" w:eastAsia="Book Antiqua" w:hAnsi="Book Antiqua" w:cs="Book Antiqua"/>
          <w:color w:val="000000"/>
        </w:rPr>
        <w:t xml:space="preserve"> strength (FCS) to identify brain hubs through resting-state </w:t>
      </w:r>
      <w:r w:rsidRPr="00F91C80">
        <w:rPr>
          <w:rFonts w:ascii="Book Antiqua" w:eastAsia="Book Antiqua" w:hAnsi="Book Antiqua" w:cs="Book Antiqua"/>
          <w:color w:val="000000"/>
        </w:rPr>
        <w:t>fMRI</w:t>
      </w:r>
      <w:r w:rsidR="00EE1B85" w:rsidRPr="00F91C80">
        <w:rPr>
          <w:rFonts w:ascii="Book Antiqua" w:eastAsia="Book Antiqua" w:hAnsi="Book Antiqua" w:cs="Book Antiqua"/>
          <w:color w:val="000000"/>
        </w:rPr>
        <w:t xml:space="preserve"> at </w:t>
      </w:r>
      <w:r w:rsidR="00F6572D">
        <w:rPr>
          <w:rFonts w:ascii="Book Antiqua" w:eastAsia="Book Antiqua" w:hAnsi="Book Antiqua" w:cs="Book Antiqua"/>
          <w:color w:val="000000"/>
        </w:rPr>
        <w:t>three</w:t>
      </w:r>
      <w:r w:rsidR="00F6572D" w:rsidRPr="00F91C80">
        <w:rPr>
          <w:rFonts w:ascii="Book Antiqua" w:eastAsia="Book Antiqua" w:hAnsi="Book Antiqua" w:cs="Book Antiqua"/>
          <w:color w:val="000000"/>
        </w:rPr>
        <w:t xml:space="preserve"> </w:t>
      </w:r>
      <w:r w:rsidR="00EE1B85" w:rsidRPr="00F91C80">
        <w:rPr>
          <w:rFonts w:ascii="Book Antiqua" w:eastAsia="Book Antiqua" w:hAnsi="Book Antiqua" w:cs="Book Antiqua"/>
          <w:color w:val="000000"/>
        </w:rPr>
        <w:t xml:space="preserve">time points, </w:t>
      </w:r>
      <w:r w:rsidR="00EE1B85" w:rsidRPr="00F91C80">
        <w:rPr>
          <w:rFonts w:ascii="Book Antiqua" w:eastAsia="Book Antiqua" w:hAnsi="Book Antiqua" w:cs="Book Antiqua"/>
          <w:i/>
          <w:iCs/>
          <w:color w:val="000000"/>
        </w:rPr>
        <w:t>i.e.</w:t>
      </w:r>
      <w:r w:rsidR="00EE1B85" w:rsidRPr="00F91C80">
        <w:rPr>
          <w:rFonts w:ascii="Book Antiqua" w:eastAsia="Book Antiqua" w:hAnsi="Book Antiqua" w:cs="Book Antiqua"/>
          <w:color w:val="000000"/>
        </w:rPr>
        <w:t xml:space="preserve">, prior to ECT, at the completion of ECT, and 1 mo after the completion of ECT. The results showed that the FCS of the </w:t>
      </w:r>
      <w:r w:rsidR="00C10B8F" w:rsidRPr="00F91C80">
        <w:rPr>
          <w:rFonts w:ascii="Book Antiqua" w:eastAsia="Book Antiqua" w:hAnsi="Book Antiqua" w:cs="Book Antiqua"/>
          <w:color w:val="000000"/>
        </w:rPr>
        <w:t>LAG</w:t>
      </w:r>
      <w:r w:rsidR="00EE1B85" w:rsidRPr="00F91C80">
        <w:rPr>
          <w:rFonts w:ascii="Book Antiqua" w:eastAsia="Book Antiqua" w:hAnsi="Book Antiqua" w:cs="Book Antiqua"/>
          <w:color w:val="000000"/>
        </w:rPr>
        <w:t xml:space="preserve"> of patients with depression after ECT was significantly increased. Mo </w:t>
      </w:r>
      <w:r w:rsidR="00EE1B85" w:rsidRPr="00F91C80">
        <w:rPr>
          <w:rFonts w:ascii="Book Antiqua" w:eastAsia="Book Antiqua" w:hAnsi="Book Antiqua" w:cs="Book Antiqua"/>
          <w:i/>
          <w:iCs/>
          <w:color w:val="000000"/>
        </w:rPr>
        <w:t>et al</w:t>
      </w:r>
      <w:r w:rsidR="00EE1B85" w:rsidRPr="00F91C80">
        <w:rPr>
          <w:rFonts w:ascii="Book Antiqua" w:eastAsia="Book Antiqua" w:hAnsi="Book Antiqua" w:cs="Book Antiqua"/>
          <w:color w:val="000000"/>
          <w:vertAlign w:val="superscript"/>
        </w:rPr>
        <w:t>[</w:t>
      </w:r>
      <w:hyperlink w:anchor="_ENREF_23" w:tooltip="Mo, 2020 #2519" w:history="1">
        <w:r w:rsidR="00EE1B85" w:rsidRPr="00F91C80">
          <w:rPr>
            <w:rFonts w:ascii="Book Antiqua" w:eastAsia="Book Antiqua" w:hAnsi="Book Antiqua" w:cs="Book Antiqua"/>
            <w:color w:val="000000"/>
            <w:vertAlign w:val="superscript"/>
          </w:rPr>
          <w:t>23</w:t>
        </w:r>
      </w:hyperlink>
      <w:r w:rsidR="00EE1B85" w:rsidRPr="00F91C80">
        <w:rPr>
          <w:rFonts w:ascii="Book Antiqua" w:eastAsia="Book Antiqua" w:hAnsi="Book Antiqua" w:cs="Book Antiqua"/>
          <w:color w:val="000000"/>
          <w:vertAlign w:val="superscript"/>
        </w:rPr>
        <w:t>]</w:t>
      </w:r>
      <w:r w:rsidR="00EE1B85" w:rsidRPr="00F91C80">
        <w:rPr>
          <w:rFonts w:ascii="Book Antiqua" w:eastAsia="Book Antiqua" w:hAnsi="Book Antiqua" w:cs="Book Antiqua"/>
          <w:color w:val="000000"/>
        </w:rPr>
        <w:t xml:space="preserve"> found that the </w:t>
      </w:r>
      <w:r w:rsidR="00C10B8F" w:rsidRPr="00F91C80">
        <w:rPr>
          <w:rFonts w:ascii="Book Antiqua" w:eastAsia="Book Antiqua" w:hAnsi="Book Antiqua" w:cs="Book Antiqua"/>
          <w:color w:val="000000"/>
        </w:rPr>
        <w:t>FC</w:t>
      </w:r>
      <w:r w:rsidR="00EE1B85" w:rsidRPr="00F91C80">
        <w:rPr>
          <w:rFonts w:ascii="Book Antiqua" w:eastAsia="Book Antiqua" w:hAnsi="Book Antiqua" w:cs="Book Antiqua"/>
          <w:color w:val="000000"/>
        </w:rPr>
        <w:t xml:space="preserve"> of the LAG </w:t>
      </w:r>
      <w:r w:rsidR="00EE1B85" w:rsidRPr="00F91C80">
        <w:rPr>
          <w:rFonts w:ascii="Book Antiqua" w:eastAsia="Book Antiqua" w:hAnsi="Book Antiqua" w:cs="Book Antiqua"/>
          <w:color w:val="000000"/>
        </w:rPr>
        <w:lastRenderedPageBreak/>
        <w:t>with the bilateral inferior temporal gyrus</w:t>
      </w:r>
      <w:r w:rsidR="00C10B8F" w:rsidRPr="00F91C80">
        <w:rPr>
          <w:rFonts w:ascii="Book Antiqua" w:eastAsia="Book Antiqua" w:hAnsi="Book Antiqua" w:cs="Book Antiqua"/>
          <w:color w:val="000000"/>
        </w:rPr>
        <w:t xml:space="preserve"> (ITG)</w:t>
      </w:r>
      <w:r w:rsidR="00EE1B85" w:rsidRPr="00F91C80">
        <w:rPr>
          <w:rFonts w:ascii="Book Antiqua" w:eastAsia="Book Antiqua" w:hAnsi="Book Antiqua" w:cs="Book Antiqua"/>
          <w:color w:val="000000"/>
        </w:rPr>
        <w:t xml:space="preserve">, bilateral middle frontal gyrus, and other areas was significantly increased, accompanied by emotional improvement. Sun </w:t>
      </w:r>
      <w:r w:rsidR="00EE1B85" w:rsidRPr="00F91C80">
        <w:rPr>
          <w:rFonts w:ascii="Book Antiqua" w:eastAsia="Book Antiqua" w:hAnsi="Book Antiqua" w:cs="Book Antiqua"/>
          <w:i/>
          <w:iCs/>
          <w:color w:val="000000"/>
        </w:rPr>
        <w:t>et al</w:t>
      </w:r>
      <w:r w:rsidR="00EE1B85" w:rsidRPr="00F91C80">
        <w:rPr>
          <w:rFonts w:ascii="Book Antiqua" w:eastAsia="Book Antiqua" w:hAnsi="Book Antiqua" w:cs="Book Antiqua"/>
          <w:color w:val="000000"/>
          <w:vertAlign w:val="superscript"/>
        </w:rPr>
        <w:t>[</w:t>
      </w:r>
      <w:hyperlink w:anchor="_ENREF_24" w:tooltip="Sun, 2020 #2572" w:history="1">
        <w:r w:rsidR="00EE1B85" w:rsidRPr="00F91C80">
          <w:rPr>
            <w:rFonts w:ascii="Book Antiqua" w:eastAsia="Book Antiqua" w:hAnsi="Book Antiqua" w:cs="Book Antiqua"/>
            <w:color w:val="000000"/>
            <w:vertAlign w:val="superscript"/>
          </w:rPr>
          <w:t>24</w:t>
        </w:r>
      </w:hyperlink>
      <w:r w:rsidR="00EE1B85" w:rsidRPr="00F91C80">
        <w:rPr>
          <w:rFonts w:ascii="Book Antiqua" w:eastAsia="Book Antiqua" w:hAnsi="Book Antiqua" w:cs="Book Antiqua"/>
          <w:color w:val="000000"/>
          <w:vertAlign w:val="superscript"/>
        </w:rPr>
        <w:t>]</w:t>
      </w:r>
      <w:r w:rsidR="00EE1B85" w:rsidRPr="00F91C80">
        <w:rPr>
          <w:rFonts w:ascii="Book Antiqua" w:eastAsia="Book Antiqua" w:hAnsi="Book Antiqua" w:cs="Book Antiqua"/>
          <w:color w:val="000000"/>
        </w:rPr>
        <w:t xml:space="preserve"> used fMRI data to make preliminary predictions of individual response to </w:t>
      </w:r>
      <w:r w:rsidRPr="00F91C80">
        <w:rPr>
          <w:rFonts w:ascii="Book Antiqua" w:eastAsia="Book Antiqua" w:hAnsi="Book Antiqua" w:cs="Book Antiqua"/>
          <w:color w:val="000000"/>
        </w:rPr>
        <w:t>ECT</w:t>
      </w:r>
      <w:r w:rsidR="00EE1B85" w:rsidRPr="00F91C80">
        <w:rPr>
          <w:rFonts w:ascii="Book Antiqua" w:eastAsia="Book Antiqua" w:hAnsi="Book Antiqua" w:cs="Book Antiqua"/>
          <w:color w:val="000000"/>
        </w:rPr>
        <w:t xml:space="preserve">, and the results showed that the predictive areas were concentrated in the prefrontal and temporal cortices and the subcortical nuclei. </w:t>
      </w:r>
    </w:p>
    <w:p w14:paraId="61EA15B5" w14:textId="666EDCCE" w:rsidR="00A77B3E" w:rsidRPr="00F91C80" w:rsidRDefault="00EE1B85" w:rsidP="00650573">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In seed-based analysis, CG is usually also selected as the seed region. After ECT, it was found that rsFC of the left subgenual anterior cingulate cortex (sgACC) with the left parahippocampal gyrus (PHG) increased, while rsFC of the contralateral temporal pole decreased</w:t>
      </w:r>
      <w:r w:rsidRPr="00F91C80">
        <w:rPr>
          <w:rFonts w:ascii="Book Antiqua" w:eastAsia="Book Antiqua" w:hAnsi="Book Antiqua" w:cs="Book Antiqua"/>
          <w:color w:val="000000"/>
          <w:vertAlign w:val="superscript"/>
        </w:rPr>
        <w:t>[</w:t>
      </w:r>
      <w:hyperlink w:anchor="_ENREF_25" w:tooltip="Liu, 2015 #2781" w:history="1">
        <w:r w:rsidRPr="00F91C80">
          <w:rPr>
            <w:rFonts w:ascii="Book Antiqua" w:eastAsia="Book Antiqua" w:hAnsi="Book Antiqua" w:cs="Book Antiqua"/>
            <w:color w:val="000000"/>
            <w:vertAlign w:val="superscript"/>
          </w:rPr>
          <w:t>25</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During ECT treatment, rsFC of the subcallosal cingulate cortex with bilateral hippocampus, bilateral temporal poles, and ventral prefrontal cortex was significantly reduced</w:t>
      </w:r>
      <w:r w:rsidRPr="00F91C80">
        <w:rPr>
          <w:rFonts w:ascii="Book Antiqua" w:eastAsia="Book Antiqua" w:hAnsi="Book Antiqua" w:cs="Book Antiqua"/>
          <w:color w:val="000000"/>
          <w:vertAlign w:val="superscript"/>
        </w:rPr>
        <w:t>[</w:t>
      </w:r>
      <w:hyperlink w:anchor="_ENREF_26" w:tooltip="Cano, 2016 #2418" w:history="1">
        <w:r w:rsidRPr="00F91C80">
          <w:rPr>
            <w:rFonts w:ascii="Book Antiqua" w:eastAsia="Book Antiqua" w:hAnsi="Book Antiqua" w:cs="Book Antiqua"/>
            <w:color w:val="000000"/>
            <w:vertAlign w:val="superscript"/>
          </w:rPr>
          <w:t>26</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Some studies also pointed out that rsFC of the sgACC with the amygdala and fusiform gyrus changed significantly after ECT treatment. Using fMRI data, Leaver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27" w:tooltip="Leaver, 2018 #2672" w:history="1">
        <w:r w:rsidRPr="00F91C80">
          <w:rPr>
            <w:rFonts w:ascii="Book Antiqua" w:eastAsia="Book Antiqua" w:hAnsi="Book Antiqua" w:cs="Book Antiqua"/>
            <w:color w:val="000000"/>
            <w:vertAlign w:val="superscript"/>
          </w:rPr>
          <w:t>27</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rsFC between the left dorsolateral prefrontal cortex (DLPFC) and sgACC was probably an important feature of the ECT response to depression. With regard to network-based and region-of-interest (ROI) analysis, the changes in rsFC in the left cerebellum, default mode network, ACC, and PCC were more frequent after ECT treatment.</w:t>
      </w:r>
    </w:p>
    <w:p w14:paraId="6C4FA4DB" w14:textId="0DAAAA06" w:rsidR="00A77B3E" w:rsidRPr="00F91C80" w:rsidRDefault="00EE1B85" w:rsidP="00650573">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ECT can also cause regional functional activity changes in patients with depression. It is an important method to study the regional functional activity changes in brain regions through fMRI. The indicators include amplitude of low frequency fluctuations (ALFF), fractional </w:t>
      </w:r>
      <w:r w:rsidR="00C10B8F" w:rsidRPr="00F91C80">
        <w:rPr>
          <w:rFonts w:ascii="Book Antiqua" w:eastAsia="Book Antiqua" w:hAnsi="Book Antiqua" w:cs="Book Antiqua"/>
          <w:color w:val="000000"/>
        </w:rPr>
        <w:t>ALFF</w:t>
      </w:r>
      <w:r w:rsidRPr="00F91C80">
        <w:rPr>
          <w:rFonts w:ascii="Book Antiqua" w:eastAsia="Book Antiqua" w:hAnsi="Book Antiqua" w:cs="Book Antiqua"/>
          <w:color w:val="000000"/>
        </w:rPr>
        <w:t xml:space="preserve"> (fALFF), </w:t>
      </w:r>
      <w:r w:rsidR="00F6572D">
        <w:rPr>
          <w:rFonts w:ascii="Book Antiqua" w:eastAsia="Book Antiqua" w:hAnsi="Book Antiqua" w:cs="Book Antiqua"/>
          <w:color w:val="000000"/>
        </w:rPr>
        <w:t xml:space="preserve">and </w:t>
      </w:r>
      <w:r w:rsidRPr="00F91C80">
        <w:rPr>
          <w:rFonts w:ascii="Book Antiqua" w:eastAsia="Book Antiqua" w:hAnsi="Book Antiqua" w:cs="Book Antiqua"/>
          <w:color w:val="000000"/>
        </w:rPr>
        <w:t>regional homogeneity (ReHo)</w:t>
      </w:r>
      <w:r w:rsidRPr="00F91C80">
        <w:rPr>
          <w:rFonts w:ascii="Book Antiqua" w:eastAsia="Book Antiqua" w:hAnsi="Book Antiqua" w:cs="Book Antiqua"/>
          <w:i/>
          <w:iCs/>
          <w:color w:val="000000"/>
        </w:rPr>
        <w:t>.</w:t>
      </w:r>
      <w:r w:rsidRPr="00F91C80">
        <w:rPr>
          <w:rFonts w:ascii="Book Antiqua" w:eastAsia="Book Antiqua" w:hAnsi="Book Antiqua" w:cs="Book Antiqua"/>
          <w:color w:val="000000"/>
        </w:rPr>
        <w:t xml:space="preserve"> Qiu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28" w:tooltip="Qiu, 2016 #2744" w:history="1">
        <w:r w:rsidRPr="00F91C80">
          <w:rPr>
            <w:rFonts w:ascii="Book Antiqua" w:eastAsia="Book Antiqua" w:hAnsi="Book Antiqua" w:cs="Book Antiqua"/>
            <w:color w:val="000000"/>
            <w:vertAlign w:val="superscript"/>
          </w:rPr>
          <w:t>28</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ReHo of rs-fMRI showed significant differences in brain activity before and after ECT. MDD patients who received </w:t>
      </w:r>
      <w:r w:rsidR="00F6572D">
        <w:rPr>
          <w:rFonts w:ascii="Book Antiqua" w:eastAsia="Book Antiqua" w:hAnsi="Book Antiqua" w:cs="Book Antiqua"/>
          <w:color w:val="000000"/>
        </w:rPr>
        <w:t>eight</w:t>
      </w:r>
      <w:r w:rsidR="00F6572D"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 xml:space="preserve">courses of ECT showed higher ReHo values in the bilateral frontal lobes, bilateral parietal lobes, and right caudate nucleus. Decreased ReHo values were observed in the left anterior cerebellar lobe, right </w:t>
      </w:r>
      <w:r w:rsidR="00C10B8F" w:rsidRPr="00F91C80">
        <w:rPr>
          <w:rFonts w:ascii="Book Antiqua" w:eastAsia="Book Antiqua" w:hAnsi="Book Antiqua" w:cs="Book Antiqua"/>
          <w:color w:val="000000"/>
        </w:rPr>
        <w:t>CG</w:t>
      </w:r>
      <w:r w:rsidRPr="00F91C80">
        <w:rPr>
          <w:rFonts w:ascii="Book Antiqua" w:eastAsia="Book Antiqua" w:hAnsi="Book Antiqua" w:cs="Book Antiqua"/>
          <w:color w:val="000000"/>
        </w:rPr>
        <w:t xml:space="preserve">, right superior temporal gyrus, and right medial temporal gyrus. Argyelan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29" w:tooltip="Argyelan, 2016 #3167" w:history="1">
        <w:r w:rsidRPr="00F91C80">
          <w:rPr>
            <w:rFonts w:ascii="Book Antiqua" w:eastAsia="Book Antiqua" w:hAnsi="Book Antiqua" w:cs="Book Antiqua"/>
            <w:color w:val="000000"/>
            <w:vertAlign w:val="superscript"/>
          </w:rPr>
          <w:t>29</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rs-fMRI to compare patients with treatment-resistant depression before ECT with normal controls and found that the fALFF of the right cingulate cortex increased significantly in patients, suggesting that local brain functional activity is hyperactive. The fALFF in the cingulate cortex in patients </w:t>
      </w:r>
      <w:r w:rsidRPr="00F91C80">
        <w:rPr>
          <w:rFonts w:ascii="Book Antiqua" w:eastAsia="Book Antiqua" w:hAnsi="Book Antiqua" w:cs="Book Antiqua"/>
          <w:color w:val="000000"/>
        </w:rPr>
        <w:lastRenderedPageBreak/>
        <w:t xml:space="preserve">after ECT was significantly lower than that before ECT, and there was no significant difference compared with normal controls, indicating that ECT can significantly improve abnormal brain function activities. In addition, ReHo of the </w:t>
      </w:r>
      <w:r w:rsidR="00C10B8F" w:rsidRPr="00F91C80">
        <w:rPr>
          <w:rFonts w:ascii="Book Antiqua" w:eastAsia="Book Antiqua" w:hAnsi="Book Antiqua" w:cs="Book Antiqua"/>
          <w:color w:val="000000"/>
        </w:rPr>
        <w:t>LAG</w:t>
      </w:r>
      <w:r w:rsidRPr="00F91C80">
        <w:rPr>
          <w:rFonts w:ascii="Book Antiqua" w:eastAsia="Book Antiqua" w:hAnsi="Book Antiqua" w:cs="Book Antiqua"/>
          <w:color w:val="000000"/>
          <w:vertAlign w:val="superscript"/>
        </w:rPr>
        <w:t>[</w:t>
      </w:r>
      <w:hyperlink w:anchor="_ENREF_23" w:tooltip="Mo, 2020 #2519" w:history="1">
        <w:r w:rsidRPr="00F91C80">
          <w:rPr>
            <w:rFonts w:ascii="Book Antiqua" w:eastAsia="Book Antiqua" w:hAnsi="Book Antiqua" w:cs="Book Antiqua"/>
            <w:color w:val="000000"/>
            <w:vertAlign w:val="superscript"/>
          </w:rPr>
          <w:t>23</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and ALFF of the dorsal medial prefrontal cortex</w:t>
      </w:r>
      <w:r w:rsidRPr="00F91C80">
        <w:rPr>
          <w:rFonts w:ascii="Book Antiqua" w:eastAsia="Book Antiqua" w:hAnsi="Book Antiqua" w:cs="Book Antiqua"/>
          <w:color w:val="000000"/>
          <w:vertAlign w:val="superscript"/>
        </w:rPr>
        <w:t>[</w:t>
      </w:r>
      <w:hyperlink w:anchor="_ENREF_30" w:tooltip="Bai, 2019 #2625" w:history="1">
        <w:r w:rsidRPr="00F91C80">
          <w:rPr>
            <w:rFonts w:ascii="Book Antiqua" w:eastAsia="Book Antiqua" w:hAnsi="Book Antiqua" w:cs="Book Antiqua"/>
            <w:color w:val="000000"/>
            <w:vertAlign w:val="superscript"/>
          </w:rPr>
          <w:t>30</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in MDD patients increased significantly after ECT treatment. In a sham-controlled fMRI study, Miskowiak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31" w:tooltip="Miskowiak, 2018 #2656" w:history="1">
        <w:r w:rsidRPr="00F91C80">
          <w:rPr>
            <w:rFonts w:ascii="Book Antiqua" w:eastAsia="Book Antiqua" w:hAnsi="Book Antiqua" w:cs="Book Antiqua"/>
            <w:color w:val="000000"/>
            <w:vertAlign w:val="superscript"/>
          </w:rPr>
          <w:t>31</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the regulation of medial prefrontal hyperactivity during the encoding of negative affectional information may be a common mechanism for different biological depression treatments. In response to negative emotional stimulation for depression, the activity in the amygdala increases abnormally. Redlich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32" w:tooltip="Redlich, 2017 #2703" w:history="1">
        <w:r w:rsidRPr="00F91C80">
          <w:rPr>
            <w:rFonts w:ascii="Book Antiqua" w:eastAsia="Book Antiqua" w:hAnsi="Book Antiqua" w:cs="Book Antiqua"/>
            <w:color w:val="000000"/>
            <w:vertAlign w:val="superscript"/>
          </w:rPr>
          <w:t>32</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fMRI data to find that the patient</w:t>
      </w:r>
      <w:r w:rsidR="00D05E82" w:rsidRPr="00F91C80">
        <w:rPr>
          <w:rFonts w:ascii="Book Antiqua" w:eastAsia="Book Antiqua" w:hAnsi="Book Antiqua" w:cs="Book Antiqua"/>
          <w:color w:val="000000"/>
        </w:rPr>
        <w:t>’</w:t>
      </w:r>
      <w:r w:rsidRPr="00F91C80">
        <w:rPr>
          <w:rFonts w:ascii="Book Antiqua" w:eastAsia="Book Antiqua" w:hAnsi="Book Antiqua" w:cs="Book Antiqua"/>
          <w:color w:val="000000"/>
        </w:rPr>
        <w:t>s amygdala function normalized after ECT.</w:t>
      </w:r>
    </w:p>
    <w:p w14:paraId="4674592C" w14:textId="77777777" w:rsidR="00A77B3E" w:rsidRPr="00F91C80" w:rsidRDefault="00A77B3E" w:rsidP="00D05E82">
      <w:pPr>
        <w:spacing w:line="360" w:lineRule="auto"/>
        <w:ind w:firstLine="420"/>
        <w:jc w:val="both"/>
        <w:rPr>
          <w:rFonts w:ascii="Book Antiqua" w:hAnsi="Book Antiqua"/>
        </w:rPr>
      </w:pPr>
    </w:p>
    <w:p w14:paraId="788DD14F" w14:textId="79DCC431" w:rsidR="00A77B3E" w:rsidRPr="00F91C80" w:rsidRDefault="0073701E" w:rsidP="00D05E82">
      <w:pPr>
        <w:spacing w:line="360" w:lineRule="auto"/>
        <w:jc w:val="both"/>
        <w:rPr>
          <w:rFonts w:ascii="Book Antiqua" w:hAnsi="Book Antiqua"/>
          <w:i/>
          <w:iCs/>
        </w:rPr>
      </w:pPr>
      <w:r w:rsidRPr="00F91C80">
        <w:rPr>
          <w:rFonts w:ascii="Book Antiqua" w:eastAsia="Book Antiqua" w:hAnsi="Book Antiqua" w:cs="Book Antiqua"/>
          <w:b/>
          <w:bCs/>
          <w:i/>
          <w:iCs/>
          <w:color w:val="000000"/>
        </w:rPr>
        <w:t>PET</w:t>
      </w:r>
    </w:p>
    <w:p w14:paraId="73A3CC37" w14:textId="67496E89"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PET is a modern imaging technology to detect and identify metabolic changes that occur prior to structural changes in tissues and organs under disease conditions at the molecular level. It measures and displays the biological activities of cells and molecules by injecting radioisotope drugs with appropriate half-life into the body. According to the concentration of the tracer, cerebral blood perfusion and glucose and neurotransmitter metabolism levels can be inferred, and it has the advantages of high sensitivity and accurate quantitative analysis.</w:t>
      </w:r>
    </w:p>
    <w:p w14:paraId="6DDE5862" w14:textId="15ABC2D0" w:rsidR="00A77B3E" w:rsidRPr="00F91C80" w:rsidRDefault="00EE1B85" w:rsidP="00DE46FF">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PET is currently used to study changes in specific neurotransmitter receptors after ECT. Masuoka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33" w:tooltip="Masuoka, 2020 #2532" w:history="1">
        <w:r w:rsidRPr="00F91C80">
          <w:rPr>
            <w:rFonts w:ascii="Book Antiqua" w:eastAsia="Book Antiqua" w:hAnsi="Book Antiqua" w:cs="Book Antiqua"/>
            <w:color w:val="000000"/>
            <w:vertAlign w:val="superscript"/>
          </w:rPr>
          <w:t>33</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w:t>
      </w:r>
      <w:r w:rsidRPr="00F91C80">
        <w:rPr>
          <w:rFonts w:ascii="Book Antiqua" w:eastAsia="Book Antiqua" w:hAnsi="Book Antiqua" w:cs="Book Antiqua"/>
          <w:color w:val="000000"/>
          <w:vertAlign w:val="superscript"/>
        </w:rPr>
        <w:t>18</w:t>
      </w:r>
      <w:r w:rsidRPr="00F91C80">
        <w:rPr>
          <w:rFonts w:ascii="Book Antiqua" w:eastAsia="Book Antiqua" w:hAnsi="Book Antiqua" w:cs="Book Antiqua"/>
          <w:color w:val="000000"/>
        </w:rPr>
        <w:t xml:space="preserve">F]FE-PE2I </w:t>
      </w:r>
      <w:r w:rsidR="0073701E" w:rsidRPr="00F91C80">
        <w:rPr>
          <w:rFonts w:ascii="Book Antiqua" w:eastAsia="Book Antiqua" w:hAnsi="Book Antiqua" w:cs="Book Antiqua"/>
          <w:color w:val="000000"/>
        </w:rPr>
        <w:t>PET</w:t>
      </w:r>
      <w:r w:rsidRPr="00F91C80">
        <w:rPr>
          <w:rFonts w:ascii="Book Antiqua" w:eastAsia="Book Antiqua" w:hAnsi="Book Antiqua" w:cs="Book Antiqua"/>
          <w:color w:val="000000"/>
        </w:rPr>
        <w:t xml:space="preserve"> to examine MDD patients before, during and after treatment and found that all patients had a reduced striatal dopamine transporter-binding potential (BP</w:t>
      </w:r>
      <w:r w:rsidRPr="00F91C80">
        <w:rPr>
          <w:rFonts w:ascii="Book Antiqua" w:eastAsia="Book Antiqua" w:hAnsi="Book Antiqua" w:cs="Book Antiqua"/>
          <w:color w:val="000000"/>
          <w:vertAlign w:val="subscript"/>
        </w:rPr>
        <w:t>ND</w:t>
      </w:r>
      <w:r w:rsidRPr="00F91C80">
        <w:rPr>
          <w:rFonts w:ascii="Book Antiqua" w:eastAsia="Book Antiqua" w:hAnsi="Book Antiqua" w:cs="Book Antiqua"/>
          <w:color w:val="000000"/>
        </w:rPr>
        <w:t>). Combined with the patient</w:t>
      </w:r>
      <w:r w:rsidR="00D05E82" w:rsidRPr="00F91C80">
        <w:rPr>
          <w:rFonts w:ascii="Book Antiqua" w:eastAsia="Book Antiqua" w:hAnsi="Book Antiqua" w:cs="Book Antiqua"/>
          <w:color w:val="000000"/>
        </w:rPr>
        <w:t>’</w:t>
      </w:r>
      <w:r w:rsidRPr="00F91C80">
        <w:rPr>
          <w:rFonts w:ascii="Book Antiqua" w:eastAsia="Book Antiqua" w:hAnsi="Book Antiqua" w:cs="Book Antiqua"/>
          <w:color w:val="000000"/>
        </w:rPr>
        <w:t xml:space="preserve">s clinical response, it has been proven that the dopamine nervous system is part of the mechanism of ECT. Tiger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34" w:tooltip="Tiger, 2020 #3178" w:history="1">
        <w:r w:rsidRPr="00F91C80">
          <w:rPr>
            <w:rFonts w:ascii="Book Antiqua" w:eastAsia="Book Antiqua" w:hAnsi="Book Antiqua" w:cs="Book Antiqua"/>
            <w:color w:val="000000"/>
            <w:vertAlign w:val="superscript"/>
          </w:rPr>
          <w:t>34</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PET and [</w:t>
      </w:r>
      <w:r w:rsidRPr="00F91C80">
        <w:rPr>
          <w:rFonts w:ascii="Book Antiqua" w:eastAsia="Book Antiqua" w:hAnsi="Book Antiqua" w:cs="Book Antiqua"/>
          <w:color w:val="000000"/>
          <w:vertAlign w:val="superscript"/>
        </w:rPr>
        <w:t>11</w:t>
      </w:r>
      <w:r w:rsidRPr="00F91C80">
        <w:rPr>
          <w:rFonts w:ascii="Book Antiqua" w:eastAsia="Book Antiqua" w:hAnsi="Book Antiqua" w:cs="Book Antiqua"/>
          <w:color w:val="000000"/>
        </w:rPr>
        <w:t xml:space="preserve">C]raclopride to examine </w:t>
      </w:r>
      <w:r w:rsidR="00086E76">
        <w:rPr>
          <w:rFonts w:ascii="Book Antiqua" w:eastAsia="Book Antiqua" w:hAnsi="Book Antiqua" w:cs="Book Antiqua"/>
          <w:color w:val="000000"/>
        </w:rPr>
        <w:t xml:space="preserve">patients with </w:t>
      </w:r>
      <w:r w:rsidRPr="00F91C80">
        <w:rPr>
          <w:rFonts w:ascii="Book Antiqua" w:eastAsia="Book Antiqua" w:hAnsi="Book Antiqua" w:cs="Book Antiqua"/>
          <w:color w:val="000000"/>
        </w:rPr>
        <w:t xml:space="preserve">severe </w:t>
      </w:r>
      <w:r w:rsidR="00086E76">
        <w:rPr>
          <w:rFonts w:ascii="Book Antiqua" w:eastAsia="Book Antiqua" w:hAnsi="Book Antiqua" w:cs="Book Antiqua"/>
          <w:color w:val="000000"/>
        </w:rPr>
        <w:t>MDD</w:t>
      </w:r>
      <w:r w:rsidRPr="00F91C80">
        <w:rPr>
          <w:rFonts w:ascii="Book Antiqua" w:eastAsia="Book Antiqua" w:hAnsi="Book Antiqua" w:cs="Book Antiqua"/>
          <w:color w:val="000000"/>
        </w:rPr>
        <w:t xml:space="preserve"> before and after ECT</w:t>
      </w:r>
      <w:r w:rsidR="00086E76">
        <w:rPr>
          <w:rFonts w:ascii="Book Antiqua" w:eastAsia="Book Antiqua" w:hAnsi="Book Antiqua" w:cs="Book Antiqua"/>
          <w:color w:val="000000"/>
        </w:rPr>
        <w:t>,</w:t>
      </w:r>
      <w:r w:rsidRPr="00F91C80">
        <w:rPr>
          <w:rFonts w:ascii="Book Antiqua" w:eastAsia="Book Antiqua" w:hAnsi="Book Antiqua" w:cs="Book Antiqua"/>
          <w:color w:val="000000"/>
        </w:rPr>
        <w:t xml:space="preserve"> and healthy controls. Compared with the control group, the [</w:t>
      </w:r>
      <w:r w:rsidRPr="00F91C80">
        <w:rPr>
          <w:rFonts w:ascii="Book Antiqua" w:eastAsia="Book Antiqua" w:hAnsi="Book Antiqua" w:cs="Book Antiqua"/>
          <w:color w:val="000000"/>
          <w:vertAlign w:val="superscript"/>
        </w:rPr>
        <w:t>11</w:t>
      </w:r>
      <w:r w:rsidRPr="00F91C80">
        <w:rPr>
          <w:rFonts w:ascii="Book Antiqua" w:eastAsia="Book Antiqua" w:hAnsi="Book Antiqua" w:cs="Book Antiqua"/>
          <w:color w:val="000000"/>
        </w:rPr>
        <w:t>C]raclopride binding rate in all three parts of the striatum decreased significantly in the patients. However, there was no significant effect of ECT on D</w:t>
      </w:r>
      <w:r w:rsidRPr="00F91C80">
        <w:rPr>
          <w:rFonts w:ascii="Book Antiqua" w:eastAsia="Book Antiqua" w:hAnsi="Book Antiqua" w:cs="Book Antiqua"/>
          <w:color w:val="000000"/>
          <w:vertAlign w:val="subscript"/>
        </w:rPr>
        <w:t>2</w:t>
      </w:r>
      <w:r w:rsidRPr="00F91C80">
        <w:rPr>
          <w:rFonts w:ascii="Book Antiqua" w:eastAsia="Book Antiqua" w:hAnsi="Book Antiqua" w:cs="Book Antiqua"/>
          <w:color w:val="000000"/>
        </w:rPr>
        <w:t>/D</w:t>
      </w:r>
      <w:r w:rsidRPr="00F91C80">
        <w:rPr>
          <w:rFonts w:ascii="Book Antiqua" w:eastAsia="Book Antiqua" w:hAnsi="Book Antiqua" w:cs="Book Antiqua"/>
          <w:color w:val="000000"/>
          <w:vertAlign w:val="subscript"/>
        </w:rPr>
        <w:t>3</w:t>
      </w:r>
      <w:r w:rsidRPr="00F91C80">
        <w:rPr>
          <w:rFonts w:ascii="Book Antiqua" w:eastAsia="Book Antiqua" w:hAnsi="Book Antiqua" w:cs="Book Antiqua"/>
          <w:color w:val="000000"/>
        </w:rPr>
        <w:t xml:space="preserve"> binding in the patients. Baldinger-Melich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35" w:tooltip="Baldinger-Melich, 2019 #2612" w:history="1">
        <w:r w:rsidRPr="00F91C80">
          <w:rPr>
            <w:rFonts w:ascii="Book Antiqua" w:eastAsia="Book Antiqua" w:hAnsi="Book Antiqua" w:cs="Book Antiqua"/>
            <w:color w:val="000000"/>
            <w:vertAlign w:val="superscript"/>
          </w:rPr>
          <w:t>35</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PET and radioligand [</w:t>
      </w:r>
      <w:r w:rsidRPr="00F91C80">
        <w:rPr>
          <w:rFonts w:ascii="Book Antiqua" w:eastAsia="Book Antiqua" w:hAnsi="Book Antiqua" w:cs="Book Antiqua"/>
          <w:color w:val="000000"/>
          <w:vertAlign w:val="superscript"/>
        </w:rPr>
        <w:t>11</w:t>
      </w:r>
      <w:r w:rsidRPr="00F91C80">
        <w:rPr>
          <w:rFonts w:ascii="Book Antiqua" w:eastAsia="Book Antiqua" w:hAnsi="Book Antiqua" w:cs="Book Antiqua"/>
          <w:color w:val="000000"/>
        </w:rPr>
        <w:t xml:space="preserve">C]harmine to evaluate cerebral monoamine oxidase A </w:t>
      </w:r>
      <w:r w:rsidRPr="00F91C80">
        <w:rPr>
          <w:rFonts w:ascii="Book Antiqua" w:eastAsia="Book Antiqua" w:hAnsi="Book Antiqua" w:cs="Book Antiqua"/>
          <w:color w:val="000000"/>
        </w:rPr>
        <w:lastRenderedPageBreak/>
        <w:t>(MAO-A) distribution volumes (V</w:t>
      </w:r>
      <w:r w:rsidRPr="00F91C80">
        <w:rPr>
          <w:rFonts w:ascii="Book Antiqua" w:eastAsia="Book Antiqua" w:hAnsi="Book Antiqua" w:cs="Book Antiqua"/>
          <w:color w:val="000000"/>
          <w:vertAlign w:val="subscript"/>
        </w:rPr>
        <w:t>T</w:t>
      </w:r>
      <w:r w:rsidRPr="00F91C80">
        <w:rPr>
          <w:rFonts w:ascii="Book Antiqua" w:eastAsia="Book Antiqua" w:hAnsi="Book Antiqua" w:cs="Book Antiqua"/>
          <w:color w:val="000000"/>
        </w:rPr>
        <w:t>). The results showed no significant difference in MAO-A V</w:t>
      </w:r>
      <w:r w:rsidRPr="00F91C80">
        <w:rPr>
          <w:rFonts w:ascii="Book Antiqua" w:eastAsia="Book Antiqua" w:hAnsi="Book Antiqua" w:cs="Book Antiqua"/>
          <w:color w:val="000000"/>
          <w:vertAlign w:val="subscript"/>
        </w:rPr>
        <w:t>T</w:t>
      </w:r>
      <w:r w:rsidRPr="00F91C80">
        <w:rPr>
          <w:rFonts w:ascii="Book Antiqua" w:eastAsia="Book Antiqua" w:hAnsi="Book Antiqua" w:cs="Book Antiqua"/>
          <w:color w:val="000000"/>
        </w:rPr>
        <w:t xml:space="preserve"> between </w:t>
      </w:r>
      <w:r w:rsidR="00086E76">
        <w:rPr>
          <w:rFonts w:ascii="Book Antiqua" w:eastAsia="Book Antiqua" w:hAnsi="Book Antiqua" w:cs="Book Antiqua"/>
          <w:color w:val="000000"/>
        </w:rPr>
        <w:t xml:space="preserve">patients with </w:t>
      </w:r>
      <w:r w:rsidRPr="00F91C80">
        <w:rPr>
          <w:rFonts w:ascii="Book Antiqua" w:eastAsia="Book Antiqua" w:hAnsi="Book Antiqua" w:cs="Book Antiqua"/>
          <w:color w:val="000000"/>
        </w:rPr>
        <w:t xml:space="preserve">post-ECT </w:t>
      </w:r>
      <w:r w:rsidR="008574C4" w:rsidRPr="00F91C80">
        <w:rPr>
          <w:rFonts w:ascii="Book Antiqua" w:eastAsia="Book Antiqua" w:hAnsi="Book Antiqua" w:cs="Book Antiqua"/>
          <w:color w:val="000000"/>
        </w:rPr>
        <w:t>treatment-resistant depression</w:t>
      </w:r>
      <w:r w:rsidRPr="00F91C80">
        <w:rPr>
          <w:rFonts w:ascii="Book Antiqua" w:eastAsia="Book Antiqua" w:hAnsi="Book Antiqua" w:cs="Book Antiqua"/>
          <w:color w:val="000000"/>
        </w:rPr>
        <w:t xml:space="preserve"> and </w:t>
      </w:r>
      <w:r w:rsidR="00086E76">
        <w:rPr>
          <w:rFonts w:ascii="Book Antiqua" w:eastAsia="Book Antiqua" w:hAnsi="Book Antiqua" w:cs="Book Antiqua"/>
          <w:color w:val="000000"/>
        </w:rPr>
        <w:t>healthy controls</w:t>
      </w:r>
      <w:r w:rsidR="00086E76"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at baseline. This suggested that MAO-A V</w:t>
      </w:r>
      <w:r w:rsidRPr="00F91C80">
        <w:rPr>
          <w:rFonts w:ascii="Book Antiqua" w:eastAsia="Book Antiqua" w:hAnsi="Book Antiqua" w:cs="Book Antiqua"/>
          <w:color w:val="000000"/>
          <w:vertAlign w:val="subscript"/>
        </w:rPr>
        <w:t>T</w:t>
      </w:r>
      <w:r w:rsidRPr="00F91C80">
        <w:rPr>
          <w:rFonts w:ascii="Book Antiqua" w:eastAsia="Book Antiqua" w:hAnsi="Book Antiqua" w:cs="Book Antiqua"/>
          <w:color w:val="000000"/>
        </w:rPr>
        <w:t xml:space="preserve"> is not related to the clinically relevant mechanism of action of ECT. Using [</w:t>
      </w:r>
      <w:r w:rsidRPr="00F91C80">
        <w:rPr>
          <w:rFonts w:ascii="Book Antiqua" w:eastAsia="Book Antiqua" w:hAnsi="Book Antiqua" w:cs="Book Antiqua"/>
          <w:color w:val="000000"/>
          <w:vertAlign w:val="superscript"/>
        </w:rPr>
        <w:t>18</w:t>
      </w:r>
      <w:r w:rsidRPr="00F91C80">
        <w:rPr>
          <w:rFonts w:ascii="Book Antiqua" w:eastAsia="Book Antiqua" w:hAnsi="Book Antiqua" w:cs="Book Antiqua"/>
          <w:color w:val="000000"/>
        </w:rPr>
        <w:t xml:space="preserve">F]Setoperone PET, Yatham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36" w:tooltip="Yatham, 2010 #3162" w:history="1">
        <w:r w:rsidRPr="00F91C80">
          <w:rPr>
            <w:rFonts w:ascii="Book Antiqua" w:eastAsia="Book Antiqua" w:hAnsi="Book Antiqua" w:cs="Book Antiqua"/>
            <w:color w:val="000000"/>
            <w:vertAlign w:val="superscript"/>
          </w:rPr>
          <w:t>36</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serotonin</w:t>
      </w:r>
      <w:r w:rsidRPr="00F91C80">
        <w:rPr>
          <w:rFonts w:ascii="Book Antiqua" w:eastAsia="Book Antiqua" w:hAnsi="Book Antiqua" w:cs="Book Antiqua"/>
          <w:color w:val="000000"/>
          <w:vertAlign w:val="subscript"/>
        </w:rPr>
        <w:t>2</w:t>
      </w:r>
      <w:r w:rsidRPr="00F91C80">
        <w:rPr>
          <w:rFonts w:ascii="Book Antiqua" w:eastAsia="Book Antiqua" w:hAnsi="Book Antiqua" w:cs="Book Antiqua"/>
          <w:color w:val="000000"/>
        </w:rPr>
        <w:t xml:space="preserve"> (5-HT</w:t>
      </w:r>
      <w:r w:rsidRPr="00F91C80">
        <w:rPr>
          <w:rFonts w:ascii="Book Antiqua" w:eastAsia="Book Antiqua" w:hAnsi="Book Antiqua" w:cs="Book Antiqua"/>
          <w:color w:val="000000"/>
          <w:vertAlign w:val="subscript"/>
        </w:rPr>
        <w:t>2</w:t>
      </w:r>
      <w:r w:rsidRPr="00F91C80">
        <w:rPr>
          <w:rFonts w:ascii="Book Antiqua" w:eastAsia="Book Antiqua" w:hAnsi="Book Antiqua" w:cs="Book Antiqua"/>
          <w:color w:val="000000"/>
        </w:rPr>
        <w:t>) receptor binding was extensively reduced in all cortical regions of MDD patients after ECT. Furthermore, the reduction in the 5-HT</w:t>
      </w:r>
      <w:r w:rsidRPr="00F91C80">
        <w:rPr>
          <w:rFonts w:ascii="Book Antiqua" w:eastAsia="Book Antiqua" w:hAnsi="Book Antiqua" w:cs="Book Antiqua"/>
          <w:color w:val="000000"/>
          <w:vertAlign w:val="subscript"/>
        </w:rPr>
        <w:t>2</w:t>
      </w:r>
      <w:r w:rsidRPr="00F91C80">
        <w:rPr>
          <w:rFonts w:ascii="Book Antiqua" w:eastAsia="Book Antiqua" w:hAnsi="Book Antiqua" w:cs="Book Antiqua"/>
          <w:color w:val="000000"/>
        </w:rPr>
        <w:t xml:space="preserve"> receptor in the right </w:t>
      </w:r>
      <w:r w:rsidR="00C10B8F" w:rsidRPr="00F91C80">
        <w:rPr>
          <w:rFonts w:ascii="Book Antiqua" w:eastAsia="Book Antiqua" w:hAnsi="Book Antiqua" w:cs="Book Antiqua"/>
          <w:color w:val="000000"/>
        </w:rPr>
        <w:t>PHG</w:t>
      </w:r>
      <w:r w:rsidRPr="00F91C80">
        <w:rPr>
          <w:rFonts w:ascii="Book Antiqua" w:eastAsia="Book Antiqua" w:hAnsi="Book Antiqua" w:cs="Book Antiqua"/>
          <w:color w:val="000000"/>
        </w:rPr>
        <w:t xml:space="preserve">, right lingual gyrus and right medial frontal gyrus was correlated with the improvement of depressive symptoms. These results were consistent with research </w:t>
      </w:r>
      <w:r w:rsidR="00086E76">
        <w:rPr>
          <w:rFonts w:ascii="Book Antiqua" w:eastAsia="Book Antiqua" w:hAnsi="Book Antiqua" w:cs="Book Antiqua"/>
          <w:color w:val="000000"/>
        </w:rPr>
        <w:t>on</w:t>
      </w:r>
      <w:r w:rsidRPr="00F91C80">
        <w:rPr>
          <w:rFonts w:ascii="Book Antiqua" w:eastAsia="Book Antiqua" w:hAnsi="Book Antiqua" w:cs="Book Antiqua"/>
          <w:color w:val="000000"/>
        </w:rPr>
        <w:t xml:space="preserve"> antidepressants</w:t>
      </w:r>
      <w:r w:rsidRPr="00F91C80">
        <w:rPr>
          <w:rFonts w:ascii="Book Antiqua" w:eastAsia="Book Antiqua" w:hAnsi="Book Antiqua" w:cs="Book Antiqua"/>
          <w:color w:val="000000"/>
          <w:vertAlign w:val="superscript"/>
        </w:rPr>
        <w:t>[</w:t>
      </w:r>
      <w:hyperlink w:anchor="_ENREF_37" w:tooltip="Meyer, 2001 #3168" w:history="1">
        <w:r w:rsidRPr="00F91C80">
          <w:rPr>
            <w:rFonts w:ascii="Book Antiqua" w:eastAsia="Book Antiqua" w:hAnsi="Book Antiqua" w:cs="Book Antiqua"/>
            <w:color w:val="000000"/>
            <w:vertAlign w:val="superscript"/>
          </w:rPr>
          <w:t>37-39</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Lanzenberger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40" w:tooltip="Lanzenberger, 2013 #2863" w:history="1">
        <w:r w:rsidRPr="00F91C80">
          <w:rPr>
            <w:rFonts w:ascii="Book Antiqua" w:eastAsia="Book Antiqua" w:hAnsi="Book Antiqua" w:cs="Book Antiqua"/>
            <w:color w:val="000000"/>
            <w:vertAlign w:val="superscript"/>
          </w:rPr>
          <w:t>40</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highly selective radioligand [carbonyl-</w:t>
      </w:r>
      <w:r w:rsidRPr="00F91C80">
        <w:rPr>
          <w:rFonts w:ascii="Book Antiqua" w:eastAsia="Book Antiqua" w:hAnsi="Book Antiqua" w:cs="Book Antiqua"/>
          <w:color w:val="000000"/>
          <w:vertAlign w:val="superscript"/>
        </w:rPr>
        <w:t>11</w:t>
      </w:r>
      <w:r w:rsidRPr="00F91C80">
        <w:rPr>
          <w:rFonts w:ascii="Book Antiqua" w:eastAsia="Book Antiqua" w:hAnsi="Book Antiqua" w:cs="Book Antiqua"/>
          <w:color w:val="000000"/>
        </w:rPr>
        <w:t>C] WY100635-PET scans and compared the voxels of serotonin-1A (5-HT</w:t>
      </w:r>
      <w:r w:rsidRPr="00F91C80">
        <w:rPr>
          <w:rFonts w:ascii="Book Antiqua" w:eastAsia="Book Antiqua" w:hAnsi="Book Antiqua" w:cs="Book Antiqua"/>
          <w:color w:val="000000"/>
          <w:vertAlign w:val="subscript"/>
        </w:rPr>
        <w:t>1A</w:t>
      </w:r>
      <w:r w:rsidRPr="00F91C80">
        <w:rPr>
          <w:rFonts w:ascii="Book Antiqua" w:eastAsia="Book Antiqua" w:hAnsi="Book Antiqua" w:cs="Book Antiqua"/>
          <w:color w:val="000000"/>
        </w:rPr>
        <w:t>) receptor binding (BP</w:t>
      </w:r>
      <w:r w:rsidRPr="00F91C80">
        <w:rPr>
          <w:rFonts w:ascii="Book Antiqua" w:eastAsia="Book Antiqua" w:hAnsi="Book Antiqua" w:cs="Book Antiqua"/>
          <w:color w:val="000000"/>
          <w:vertAlign w:val="subscript"/>
        </w:rPr>
        <w:t>ND</w:t>
      </w:r>
      <w:r w:rsidRPr="00F91C80">
        <w:rPr>
          <w:rFonts w:ascii="Book Antiqua" w:eastAsia="Book Antiqua" w:hAnsi="Book Antiqua" w:cs="Book Antiqua"/>
          <w:color w:val="000000"/>
        </w:rPr>
        <w:t>) before and after ECT. The results showed extensive decreases in cortical and subcortical areas, except for the cerebellum and the occipital cortex. This PET study proposed the whole-brain involvement of postsynaptic 5-HT</w:t>
      </w:r>
      <w:r w:rsidRPr="00F91C80">
        <w:rPr>
          <w:rFonts w:ascii="Book Antiqua" w:eastAsia="Book Antiqua" w:hAnsi="Book Antiqua" w:cs="Book Antiqua"/>
          <w:color w:val="000000"/>
          <w:vertAlign w:val="subscript"/>
        </w:rPr>
        <w:t>1A</w:t>
      </w:r>
      <w:r w:rsidRPr="00F91C80">
        <w:rPr>
          <w:rFonts w:ascii="Book Antiqua" w:eastAsia="Book Antiqua" w:hAnsi="Book Antiqua" w:cs="Book Antiqua"/>
          <w:color w:val="000000"/>
        </w:rPr>
        <w:t xml:space="preserve"> receptor binding in ECT effects.</w:t>
      </w:r>
    </w:p>
    <w:p w14:paraId="05F191EE" w14:textId="0DF13484" w:rsidR="00A77B3E" w:rsidRPr="00F91C80" w:rsidRDefault="00EE1B85" w:rsidP="00EB4740">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PET is utilized to evaluate ECT-related changes in [</w:t>
      </w:r>
      <w:r w:rsidRPr="00F91C80">
        <w:rPr>
          <w:rFonts w:ascii="Book Antiqua" w:eastAsia="Book Antiqua" w:hAnsi="Book Antiqua" w:cs="Book Antiqua"/>
          <w:color w:val="000000"/>
          <w:vertAlign w:val="superscript"/>
        </w:rPr>
        <w:t>18</w:t>
      </w:r>
      <w:r w:rsidRPr="00F91C80">
        <w:rPr>
          <w:rFonts w:ascii="Book Antiqua" w:eastAsia="Book Antiqua" w:hAnsi="Book Antiqua" w:cs="Book Antiqua"/>
          <w:color w:val="000000"/>
        </w:rPr>
        <w:t>F]-fluorodeoxyglucose (FDG) to measure the rate of local brain metabolism of glucose. The most consistent finding in pre- and post-ECT comparisons was decreased glucose metabolism in the bilateral frontal medial and inferior frontal areas and right frontal operculum</w:t>
      </w:r>
      <w:r w:rsidRPr="00F91C80">
        <w:rPr>
          <w:rFonts w:ascii="Book Antiqua" w:eastAsia="Book Antiqua" w:hAnsi="Book Antiqua" w:cs="Book Antiqua"/>
          <w:color w:val="000000"/>
          <w:vertAlign w:val="superscript"/>
        </w:rPr>
        <w:t>[</w:t>
      </w:r>
      <w:hyperlink w:anchor="_ENREF_41" w:tooltip="Abbott, 2014 #2830" w:history="1">
        <w:r w:rsidRPr="00F91C80">
          <w:rPr>
            <w:rFonts w:ascii="Book Antiqua" w:eastAsia="Book Antiqua" w:hAnsi="Book Antiqua" w:cs="Book Antiqua"/>
            <w:color w:val="000000"/>
            <w:vertAlign w:val="superscript"/>
          </w:rPr>
          <w:t>41</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The areas with increased glucose metabolism included the hippocampus, middle temporal lobe, left occipital lobe, parietal lobe and pons. Bak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42" w:tooltip="Bak, 2017 #2729" w:history="1">
        <w:r w:rsidRPr="00F91C80">
          <w:rPr>
            <w:rFonts w:ascii="Book Antiqua" w:eastAsia="Book Antiqua" w:hAnsi="Book Antiqua" w:cs="Book Antiqua"/>
            <w:color w:val="000000"/>
            <w:vertAlign w:val="superscript"/>
          </w:rPr>
          <w:t>42</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w:t>
      </w:r>
      <w:r w:rsidRPr="00F91C80">
        <w:rPr>
          <w:rFonts w:ascii="Book Antiqua" w:eastAsia="Book Antiqua" w:hAnsi="Book Antiqua" w:cs="Book Antiqua"/>
          <w:color w:val="000000"/>
          <w:vertAlign w:val="superscript"/>
        </w:rPr>
        <w:t>18</w:t>
      </w:r>
      <w:r w:rsidRPr="00F91C80">
        <w:rPr>
          <w:rFonts w:ascii="Book Antiqua" w:eastAsia="Book Antiqua" w:hAnsi="Book Antiqua" w:cs="Book Antiqua"/>
          <w:color w:val="000000"/>
        </w:rPr>
        <w:t xml:space="preserve">F]-FDG PET to study the efficacy of ECT in a 55-year-old woman with late-onset depression. </w:t>
      </w:r>
      <w:r w:rsidRPr="00F91C80">
        <w:rPr>
          <w:rFonts w:ascii="Book Antiqua" w:eastAsia="Book Antiqua" w:hAnsi="Book Antiqua" w:cs="Book Antiqua"/>
          <w:color w:val="000000"/>
          <w:vertAlign w:val="superscript"/>
        </w:rPr>
        <w:t>18</w:t>
      </w:r>
      <w:r w:rsidRPr="00F91C80">
        <w:rPr>
          <w:rFonts w:ascii="Book Antiqua" w:eastAsia="Book Antiqua" w:hAnsi="Book Antiqua" w:cs="Book Antiqua"/>
          <w:color w:val="000000"/>
        </w:rPr>
        <w:t>F-FDG PET/computed tomography (CT) images of the patient</w:t>
      </w:r>
      <w:r w:rsidR="001D5C78" w:rsidRPr="00F91C80">
        <w:rPr>
          <w:rFonts w:ascii="Book Antiqua" w:eastAsia="Book Antiqua" w:hAnsi="Book Antiqua" w:cs="Book Antiqua"/>
          <w:color w:val="000000"/>
        </w:rPr>
        <w:t>’</w:t>
      </w:r>
      <w:r w:rsidRPr="00F91C80">
        <w:rPr>
          <w:rFonts w:ascii="Book Antiqua" w:eastAsia="Book Antiqua" w:hAnsi="Book Antiqua" w:cs="Book Antiqua"/>
          <w:color w:val="000000"/>
        </w:rPr>
        <w:t>s brain showed a diffuse decrease in brain metabolism. After the patient</w:t>
      </w:r>
      <w:r w:rsidR="001D5C78" w:rsidRPr="00F91C80">
        <w:rPr>
          <w:rFonts w:ascii="Book Antiqua" w:eastAsia="Book Antiqua" w:hAnsi="Book Antiqua" w:cs="Book Antiqua"/>
          <w:color w:val="000000"/>
        </w:rPr>
        <w:t>’</w:t>
      </w:r>
      <w:r w:rsidRPr="00F91C80">
        <w:rPr>
          <w:rFonts w:ascii="Book Antiqua" w:eastAsia="Book Antiqua" w:hAnsi="Book Antiqua" w:cs="Book Antiqua"/>
          <w:color w:val="000000"/>
        </w:rPr>
        <w:t xml:space="preserve">s symptoms were improved by ECT, her PET imaging showed her brain metabolism was normal. After improving the patient’s symptoms through ECT, PET imaging showed that her brain metabolism was normal. Hassamal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43" w:tooltip="Hassamal, 2016 #2746" w:history="1">
        <w:r w:rsidRPr="00F91C80">
          <w:rPr>
            <w:rFonts w:ascii="Book Antiqua" w:eastAsia="Book Antiqua" w:hAnsi="Book Antiqua" w:cs="Book Antiqua"/>
            <w:color w:val="000000"/>
            <w:vertAlign w:val="superscript"/>
          </w:rPr>
          <w:t>43</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adopted </w:t>
      </w:r>
      <w:r w:rsidRPr="00F91C80">
        <w:rPr>
          <w:rFonts w:ascii="Book Antiqua" w:eastAsia="Book Antiqua" w:hAnsi="Book Antiqua" w:cs="Book Antiqua"/>
          <w:color w:val="000000"/>
          <w:vertAlign w:val="superscript"/>
        </w:rPr>
        <w:t>18</w:t>
      </w:r>
      <w:r w:rsidRPr="00F91C80">
        <w:rPr>
          <w:rFonts w:ascii="Book Antiqua" w:eastAsia="Book Antiqua" w:hAnsi="Book Antiqua" w:cs="Book Antiqua"/>
          <w:color w:val="000000"/>
        </w:rPr>
        <w:t xml:space="preserve">F-FDG-PET/CT before ECT to show extensive hypometabolism in the frontal, parietal and temporal cortices. After eight sessions of ECT, symptoms of psychosis and anxiety symptoms as well as cognitive impairment were resolved. </w:t>
      </w:r>
      <w:r w:rsidRPr="00F91C80">
        <w:rPr>
          <w:rFonts w:ascii="Book Antiqua" w:eastAsia="Book Antiqua" w:hAnsi="Book Antiqua" w:cs="Book Antiqua"/>
          <w:color w:val="000000"/>
          <w:vertAlign w:val="superscript"/>
        </w:rPr>
        <w:t>18</w:t>
      </w:r>
      <w:r w:rsidRPr="00F91C80">
        <w:rPr>
          <w:rFonts w:ascii="Book Antiqua" w:eastAsia="Book Antiqua" w:hAnsi="Book Antiqua" w:cs="Book Antiqua"/>
          <w:color w:val="000000"/>
        </w:rPr>
        <w:t xml:space="preserve">F-FDG-PET/CT showed improvement in hypometabolism of the cerebral cortex, especially in the left parietal </w:t>
      </w:r>
      <w:r w:rsidRPr="00F91C80">
        <w:rPr>
          <w:rFonts w:ascii="Book Antiqua" w:eastAsia="Book Antiqua" w:hAnsi="Book Antiqua" w:cs="Book Antiqua"/>
          <w:color w:val="000000"/>
        </w:rPr>
        <w:lastRenderedPageBreak/>
        <w:t xml:space="preserve">cortex, left temporal/occipital cortex, and bilateral frontal areas. The improvement of brain glucose hypometabolism may represent the neurophysiological mechanism of ECT for the treatment of psychotic episodes. However, Reininghaus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6" w:tooltip="Reininghaus, 2013 #3179" w:history="1">
        <w:r w:rsidRPr="00F91C80">
          <w:rPr>
            <w:rFonts w:ascii="Book Antiqua" w:eastAsia="Book Antiqua" w:hAnsi="Book Antiqua" w:cs="Book Antiqua"/>
            <w:color w:val="000000"/>
            <w:u w:val="single" w:color="0000EE"/>
            <w:vertAlign w:val="superscript"/>
          </w:rPr>
          <w:t>6</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reported inconsistent results. They employed FDG-PET scans to measure the effects of a series of ECT treatments on brain glucose metabolism in depressed subjects before and after treatment. They found that there was almost no change in brain glucose metabolism. Therefore, they did not think that FDG-PET can evaluate the functional brain changes that may occur after ECT.</w:t>
      </w:r>
    </w:p>
    <w:p w14:paraId="1F780159" w14:textId="77777777" w:rsidR="00A77B3E" w:rsidRPr="00F91C80" w:rsidRDefault="00A77B3E" w:rsidP="00D05E82">
      <w:pPr>
        <w:spacing w:line="360" w:lineRule="auto"/>
        <w:ind w:firstLine="420"/>
        <w:jc w:val="both"/>
        <w:rPr>
          <w:rFonts w:ascii="Book Antiqua" w:hAnsi="Book Antiqua"/>
        </w:rPr>
      </w:pPr>
    </w:p>
    <w:p w14:paraId="59D87B69" w14:textId="77777777" w:rsidR="00A77B3E" w:rsidRPr="00F91C80" w:rsidRDefault="00EE1B85" w:rsidP="00D05E82">
      <w:pPr>
        <w:spacing w:line="360" w:lineRule="auto"/>
        <w:jc w:val="both"/>
        <w:rPr>
          <w:rFonts w:ascii="Book Antiqua" w:hAnsi="Book Antiqua"/>
          <w:i/>
          <w:iCs/>
        </w:rPr>
      </w:pPr>
      <w:r w:rsidRPr="00F91C80">
        <w:rPr>
          <w:rFonts w:ascii="Book Antiqua" w:eastAsia="Book Antiqua" w:hAnsi="Book Antiqua" w:cs="Book Antiqua"/>
          <w:b/>
          <w:bCs/>
          <w:i/>
          <w:iCs/>
          <w:color w:val="000000"/>
        </w:rPr>
        <w:t>Magnetic resonance spectroscopy</w:t>
      </w:r>
    </w:p>
    <w:p w14:paraId="6103614E" w14:textId="3EB1D2DB" w:rsidR="00A77B3E" w:rsidRPr="00F91C80" w:rsidRDefault="00EE1B85" w:rsidP="001D5C78">
      <w:pPr>
        <w:spacing w:line="360" w:lineRule="auto"/>
        <w:jc w:val="both"/>
        <w:rPr>
          <w:rFonts w:ascii="Book Antiqua" w:hAnsi="Book Antiqua"/>
        </w:rPr>
      </w:pPr>
      <w:r w:rsidRPr="00F91C80">
        <w:rPr>
          <w:rFonts w:ascii="Book Antiqua" w:eastAsia="Book Antiqua" w:hAnsi="Book Antiqua" w:cs="Book Antiqua"/>
          <w:color w:val="000000"/>
        </w:rPr>
        <w:t xml:space="preserve">Magnetic resonance spectroscopy (MRS) is used to determine abnormal metabolic conditions in tissues by measuring changes in the concentration of metabolites in the human body and observing different peaks and ratios of the spectrum curve. MRS is a noninvasive detection technology that can measure neurobiochemical information in specific brain functional areas and analyze the content of neurobiochemical substances. These compounds include γ-aminobutyric acid (GABA), </w:t>
      </w:r>
      <w:r w:rsidR="001D5C78" w:rsidRPr="00F91C80">
        <w:rPr>
          <w:rFonts w:ascii="Book Antiqua" w:eastAsia="Book Antiqua" w:hAnsi="Book Antiqua" w:cs="Book Antiqua"/>
          <w:color w:val="000000"/>
        </w:rPr>
        <w:t>glutamate</w:t>
      </w:r>
      <w:r w:rsidRPr="00F91C80">
        <w:rPr>
          <w:rFonts w:ascii="Book Antiqua" w:eastAsia="Book Antiqua" w:hAnsi="Book Antiqua" w:cs="Book Antiqua"/>
          <w:color w:val="000000"/>
        </w:rPr>
        <w:t xml:space="preserve"> (Glu), choline-containing compounds, N-acetyl-L-aspartic acid (NAA), glutamine (Gln), myoinositol, and creatine (Cr).</w:t>
      </w:r>
    </w:p>
    <w:p w14:paraId="59B8D855" w14:textId="2CDD6E8C" w:rsidR="00A77B3E" w:rsidRPr="00F91C80" w:rsidRDefault="00EE1B85" w:rsidP="001D5C78">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Glu plays a key role in the pathophysiology of depression</w:t>
      </w:r>
      <w:r w:rsidRPr="00F91C80">
        <w:rPr>
          <w:rFonts w:ascii="Book Antiqua" w:eastAsia="Book Antiqua" w:hAnsi="Book Antiqua" w:cs="Book Antiqua"/>
          <w:color w:val="000000"/>
          <w:vertAlign w:val="superscript"/>
        </w:rPr>
        <w:t>[</w:t>
      </w:r>
      <w:hyperlink w:anchor="_ENREF_44" w:tooltip="Sanacora, 2012 #3180" w:history="1">
        <w:r w:rsidRPr="00F91C80">
          <w:rPr>
            <w:rFonts w:ascii="Book Antiqua" w:eastAsia="Book Antiqua" w:hAnsi="Book Antiqua" w:cs="Book Antiqua"/>
            <w:color w:val="000000"/>
            <w:vertAlign w:val="superscript"/>
          </w:rPr>
          <w:t>44</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There was evidence that the levels of </w:t>
      </w:r>
      <w:r w:rsidR="001D5C78" w:rsidRPr="00F91C80">
        <w:rPr>
          <w:rFonts w:ascii="Book Antiqua" w:eastAsia="Book Antiqua" w:hAnsi="Book Antiqua" w:cs="Book Antiqua"/>
          <w:color w:val="000000"/>
        </w:rPr>
        <w:t>Glu</w:t>
      </w:r>
      <w:r w:rsidRPr="00F91C80">
        <w:rPr>
          <w:rFonts w:ascii="Book Antiqua" w:eastAsia="Book Antiqua" w:hAnsi="Book Antiqua" w:cs="Book Antiqua"/>
          <w:color w:val="000000"/>
        </w:rPr>
        <w:t xml:space="preserve"> and Gln in pgACC were reduced</w:t>
      </w:r>
      <w:r w:rsidRPr="00F91C80">
        <w:rPr>
          <w:rFonts w:ascii="Book Antiqua" w:eastAsia="Book Antiqua" w:hAnsi="Book Antiqua" w:cs="Book Antiqua"/>
          <w:color w:val="000000"/>
          <w:vertAlign w:val="superscript"/>
        </w:rPr>
        <w:t>[</w:t>
      </w:r>
      <w:hyperlink w:anchor="_ENREF_45" w:tooltip="Walter, 2009 #3181" w:history="1">
        <w:r w:rsidRPr="00F91C80">
          <w:rPr>
            <w:rFonts w:ascii="Book Antiqua" w:eastAsia="Book Antiqua" w:hAnsi="Book Antiqua" w:cs="Book Antiqua"/>
            <w:color w:val="000000"/>
            <w:vertAlign w:val="superscript"/>
          </w:rPr>
          <w:t>45</w:t>
        </w:r>
      </w:hyperlink>
      <w:r w:rsidRPr="00F91C80">
        <w:rPr>
          <w:rFonts w:ascii="Book Antiqua" w:eastAsia="Book Antiqua" w:hAnsi="Book Antiqua" w:cs="Book Antiqua"/>
          <w:color w:val="000000"/>
          <w:vertAlign w:val="superscript"/>
        </w:rPr>
        <w:t>,</w:t>
      </w:r>
      <w:hyperlink w:anchor="_ENREF_46" w:tooltip="Arnone, 2015 #3182" w:history="1">
        <w:r w:rsidRPr="00F91C80">
          <w:rPr>
            <w:rFonts w:ascii="Book Antiqua" w:eastAsia="Book Antiqua" w:hAnsi="Book Antiqua" w:cs="Book Antiqua"/>
            <w:color w:val="000000"/>
            <w:vertAlign w:val="superscript"/>
          </w:rPr>
          <w:t>46</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while the concentration of </w:t>
      </w:r>
      <w:r w:rsidR="001D5C78" w:rsidRPr="00F91C80">
        <w:rPr>
          <w:rFonts w:ascii="Book Antiqua" w:eastAsia="Book Antiqua" w:hAnsi="Book Antiqua" w:cs="Book Antiqua"/>
          <w:color w:val="000000"/>
        </w:rPr>
        <w:t>Glu</w:t>
      </w:r>
      <w:r w:rsidRPr="00F91C80">
        <w:rPr>
          <w:rFonts w:ascii="Book Antiqua" w:eastAsia="Book Antiqua" w:hAnsi="Book Antiqua" w:cs="Book Antiqua"/>
          <w:color w:val="000000"/>
        </w:rPr>
        <w:t xml:space="preserve"> in the DLPFC was unchanged</w:t>
      </w:r>
      <w:r w:rsidRPr="00F91C80">
        <w:rPr>
          <w:rFonts w:ascii="Book Antiqua" w:eastAsia="Book Antiqua" w:hAnsi="Book Antiqua" w:cs="Book Antiqua"/>
          <w:color w:val="000000"/>
          <w:vertAlign w:val="superscript"/>
        </w:rPr>
        <w:t>[</w:t>
      </w:r>
      <w:hyperlink w:anchor="_ENREF_47" w:tooltip="Grimm, 2011 #3183" w:history="1">
        <w:r w:rsidRPr="00F91C80">
          <w:rPr>
            <w:rFonts w:ascii="Book Antiqua" w:eastAsia="Book Antiqua" w:hAnsi="Book Antiqua" w:cs="Book Antiqua"/>
            <w:color w:val="000000"/>
            <w:vertAlign w:val="superscript"/>
          </w:rPr>
          <w:t>47</w:t>
        </w:r>
      </w:hyperlink>
      <w:r w:rsidRPr="00F91C80">
        <w:rPr>
          <w:rFonts w:ascii="Book Antiqua" w:eastAsia="Book Antiqua" w:hAnsi="Book Antiqua" w:cs="Book Antiqua"/>
          <w:color w:val="000000"/>
          <w:vertAlign w:val="superscript"/>
        </w:rPr>
        <w:t>,</w:t>
      </w:r>
      <w:hyperlink w:anchor="_ENREF_48" w:tooltip="Merkl, 2011 #3184" w:history="1">
        <w:r w:rsidRPr="00F91C80">
          <w:rPr>
            <w:rFonts w:ascii="Book Antiqua" w:eastAsia="Book Antiqua" w:hAnsi="Book Antiqua" w:cs="Book Antiqua"/>
            <w:color w:val="000000"/>
            <w:vertAlign w:val="superscript"/>
          </w:rPr>
          <w:t>48</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ECT caused changes in glutamatergic neurotransmission that seem to be closely related to its antidepressant effects</w:t>
      </w:r>
      <w:r w:rsidRPr="00F91C80">
        <w:rPr>
          <w:rFonts w:ascii="Book Antiqua" w:eastAsia="Book Antiqua" w:hAnsi="Book Antiqua" w:cs="Book Antiqua"/>
          <w:color w:val="000000"/>
          <w:vertAlign w:val="superscript"/>
        </w:rPr>
        <w:t>[</w:t>
      </w:r>
      <w:hyperlink w:anchor="_ENREF_49" w:tooltip="Pfleiderer, 2003 #3185" w:history="1">
        <w:r w:rsidRPr="00F91C80">
          <w:rPr>
            <w:rFonts w:ascii="Book Antiqua" w:eastAsia="Book Antiqua" w:hAnsi="Book Antiqua" w:cs="Book Antiqua"/>
            <w:color w:val="000000"/>
            <w:vertAlign w:val="superscript"/>
          </w:rPr>
          <w:t>49</w:t>
        </w:r>
      </w:hyperlink>
      <w:r w:rsidRPr="00F91C80">
        <w:rPr>
          <w:rFonts w:ascii="Book Antiqua" w:eastAsia="Book Antiqua" w:hAnsi="Book Antiqua" w:cs="Book Antiqua"/>
          <w:color w:val="000000"/>
          <w:vertAlign w:val="superscript"/>
        </w:rPr>
        <w:t>,</w:t>
      </w:r>
      <w:hyperlink w:anchor="_ENREF_50" w:tooltip="Baldinger, 2014 #3186" w:history="1">
        <w:r w:rsidRPr="00F91C80">
          <w:rPr>
            <w:rFonts w:ascii="Book Antiqua" w:eastAsia="Book Antiqua" w:hAnsi="Book Antiqua" w:cs="Book Antiqua"/>
            <w:color w:val="000000"/>
            <w:vertAlign w:val="superscript"/>
          </w:rPr>
          <w:t>50</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Njau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51" w:tooltip="Njau, 2017 #3171" w:history="1">
        <w:r w:rsidRPr="00F91C80">
          <w:rPr>
            <w:rFonts w:ascii="Book Antiqua" w:eastAsia="Book Antiqua" w:hAnsi="Book Antiqua" w:cs="Book Antiqua"/>
            <w:color w:val="000000"/>
            <w:vertAlign w:val="superscript"/>
          </w:rPr>
          <w:t>51</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reported that Glx</w:t>
      </w:r>
      <w:r w:rsidR="008574C4" w:rsidRPr="00F91C80">
        <w:rPr>
          <w:rFonts w:ascii="Book Antiqua" w:eastAsia="Book Antiqua" w:hAnsi="Book Antiqua" w:cs="Book Antiqua"/>
          <w:color w:val="000000"/>
        </w:rPr>
        <w:t xml:space="preserve"> (Glu and Gln)</w:t>
      </w:r>
      <w:r w:rsidRPr="00F91C80">
        <w:rPr>
          <w:rFonts w:ascii="Book Antiqua" w:eastAsia="Book Antiqua" w:hAnsi="Book Antiqua" w:cs="Book Antiqua"/>
          <w:color w:val="000000"/>
        </w:rPr>
        <w:t xml:space="preserve"> increased in sgACC but decreased in the left hippocampus in patients with depression after ECT treatment, and these changes were related to the improvement of mood. Glx disorders in MDD patients and the regulation of Glx levels by ECT vary from region to region. Although some studies reported increased Glx levels in the DLPFC and ACC after ECT</w:t>
      </w:r>
      <w:r w:rsidRPr="00F91C80">
        <w:rPr>
          <w:rFonts w:ascii="Book Antiqua" w:eastAsia="Book Antiqua" w:hAnsi="Book Antiqua" w:cs="Book Antiqua"/>
          <w:color w:val="000000"/>
          <w:vertAlign w:val="superscript"/>
        </w:rPr>
        <w:t>[</w:t>
      </w:r>
      <w:hyperlink w:anchor="_ENREF_49" w:tooltip="Pfleiderer, 2003 #3185" w:history="1">
        <w:r w:rsidRPr="00F91C80">
          <w:rPr>
            <w:rFonts w:ascii="Book Antiqua" w:eastAsia="Book Antiqua" w:hAnsi="Book Antiqua" w:cs="Book Antiqua"/>
            <w:color w:val="000000"/>
            <w:vertAlign w:val="superscript"/>
          </w:rPr>
          <w:t>49</w:t>
        </w:r>
      </w:hyperlink>
      <w:r w:rsidRPr="00F91C80">
        <w:rPr>
          <w:rFonts w:ascii="Book Antiqua" w:eastAsia="Book Antiqua" w:hAnsi="Book Antiqua" w:cs="Book Antiqua"/>
          <w:color w:val="000000"/>
          <w:vertAlign w:val="superscript"/>
        </w:rPr>
        <w:t>,</w:t>
      </w:r>
      <w:hyperlink w:anchor="_ENREF_52" w:tooltip="Michael, 2003 #3187" w:history="1">
        <w:r w:rsidRPr="00F91C80">
          <w:rPr>
            <w:rFonts w:ascii="Book Antiqua" w:eastAsia="Book Antiqua" w:hAnsi="Book Antiqua" w:cs="Book Antiqua"/>
            <w:color w:val="000000"/>
            <w:vertAlign w:val="superscript"/>
          </w:rPr>
          <w:t>52</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one study was unable to replicate these findings</w:t>
      </w:r>
      <w:r w:rsidRPr="00F91C80">
        <w:rPr>
          <w:rFonts w:ascii="Book Antiqua" w:eastAsia="Book Antiqua" w:hAnsi="Book Antiqua" w:cs="Book Antiqua"/>
          <w:color w:val="000000"/>
          <w:vertAlign w:val="superscript"/>
        </w:rPr>
        <w:t>[</w:t>
      </w:r>
      <w:hyperlink w:anchor="_ENREF_48" w:tooltip="Merkl, 2011 #3184" w:history="1">
        <w:r w:rsidRPr="00F91C80">
          <w:rPr>
            <w:rFonts w:ascii="Book Antiqua" w:eastAsia="Book Antiqua" w:hAnsi="Book Antiqua" w:cs="Book Antiqua"/>
            <w:color w:val="000000"/>
            <w:vertAlign w:val="superscript"/>
          </w:rPr>
          <w:t>48</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There were similar contradictory reports for the hippocampus. A recent study reported the correlation between elevated hippocampal Glx and ECT </w:t>
      </w:r>
      <w:r w:rsidRPr="00F91C80">
        <w:rPr>
          <w:rFonts w:ascii="Book Antiqua" w:eastAsia="Book Antiqua" w:hAnsi="Book Antiqua" w:cs="Book Antiqua"/>
          <w:color w:val="000000"/>
        </w:rPr>
        <w:lastRenderedPageBreak/>
        <w:t>response in patients with medication-resistant depression</w:t>
      </w:r>
      <w:r w:rsidRPr="00F91C80">
        <w:rPr>
          <w:rFonts w:ascii="Book Antiqua" w:eastAsia="Book Antiqua" w:hAnsi="Book Antiqua" w:cs="Book Antiqua"/>
          <w:color w:val="000000"/>
          <w:vertAlign w:val="superscript"/>
        </w:rPr>
        <w:t>[</w:t>
      </w:r>
      <w:hyperlink w:anchor="_ENREF_53" w:tooltip="Kobayashi, 2017 #3188" w:history="1">
        <w:r w:rsidRPr="00F91C80">
          <w:rPr>
            <w:rFonts w:ascii="Book Antiqua" w:eastAsia="Book Antiqua" w:hAnsi="Book Antiqua" w:cs="Book Antiqua"/>
            <w:color w:val="000000"/>
            <w:vertAlign w:val="superscript"/>
          </w:rPr>
          <w:t>53</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while another report was unable to confirm these results</w:t>
      </w:r>
      <w:r w:rsidRPr="00F91C80">
        <w:rPr>
          <w:rFonts w:ascii="Book Antiqua" w:eastAsia="Book Antiqua" w:hAnsi="Book Antiqua" w:cs="Book Antiqua"/>
          <w:color w:val="000000"/>
          <w:vertAlign w:val="superscript"/>
        </w:rPr>
        <w:t>[</w:t>
      </w:r>
      <w:hyperlink w:anchor="_ENREF_54" w:tooltip="Jorgensen, 2016 #2772" w:history="1">
        <w:r w:rsidRPr="00F91C80">
          <w:rPr>
            <w:rFonts w:ascii="Book Antiqua" w:eastAsia="Book Antiqua" w:hAnsi="Book Antiqua" w:cs="Book Antiqua"/>
            <w:color w:val="000000"/>
            <w:vertAlign w:val="superscript"/>
          </w:rPr>
          <w:t>54</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In general, brain metabolism of </w:t>
      </w:r>
      <w:r w:rsidR="001D5C78" w:rsidRPr="00F91C80">
        <w:rPr>
          <w:rFonts w:ascii="Book Antiqua" w:eastAsia="Book Antiqua" w:hAnsi="Book Antiqua" w:cs="Book Antiqua"/>
          <w:color w:val="000000"/>
        </w:rPr>
        <w:t>Glu</w:t>
      </w:r>
      <w:r w:rsidRPr="00F91C80">
        <w:rPr>
          <w:rFonts w:ascii="Book Antiqua" w:eastAsia="Book Antiqua" w:hAnsi="Book Antiqua" w:cs="Book Antiqua"/>
          <w:color w:val="000000"/>
        </w:rPr>
        <w:t xml:space="preserve"> has been an important component of ECT efficacy, but there are differences in the exact mechanism.</w:t>
      </w:r>
    </w:p>
    <w:p w14:paraId="23501D68" w14:textId="797870A9" w:rsidR="00A77B3E" w:rsidRPr="00F91C80" w:rsidRDefault="00EE1B85" w:rsidP="008574C4">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In addition, reduced levels of GABA in cerebrospinal fluid and plasma, as well as in the frontal cortex, were reported in patients with depression</w:t>
      </w:r>
      <w:r w:rsidRPr="00F91C80">
        <w:rPr>
          <w:rFonts w:ascii="Book Antiqua" w:eastAsia="Book Antiqua" w:hAnsi="Book Antiqua" w:cs="Book Antiqua"/>
          <w:color w:val="000000"/>
          <w:vertAlign w:val="superscript"/>
        </w:rPr>
        <w:t>[</w:t>
      </w:r>
      <w:hyperlink w:anchor="_ENREF_55" w:tooltip="Lloyd, 1987 #3189" w:history="1">
        <w:r w:rsidRPr="00F91C80">
          <w:rPr>
            <w:rFonts w:ascii="Book Antiqua" w:eastAsia="Book Antiqua" w:hAnsi="Book Antiqua" w:cs="Book Antiqua"/>
            <w:color w:val="000000"/>
            <w:vertAlign w:val="superscript"/>
          </w:rPr>
          <w:t>55</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Thus, increased serum levels and occipital GABA concentrations were observed after ECT</w:t>
      </w:r>
      <w:r w:rsidRPr="00F91C80">
        <w:rPr>
          <w:rFonts w:ascii="Book Antiqua" w:eastAsia="Book Antiqua" w:hAnsi="Book Antiqua" w:cs="Book Antiqua"/>
          <w:color w:val="000000"/>
          <w:vertAlign w:val="superscript"/>
        </w:rPr>
        <w:t>[</w:t>
      </w:r>
      <w:hyperlink w:anchor="_ENREF_56" w:tooltip="Esel, 2008 #3190" w:history="1">
        <w:r w:rsidRPr="00F91C80">
          <w:rPr>
            <w:rFonts w:ascii="Book Antiqua" w:eastAsia="Book Antiqua" w:hAnsi="Book Antiqua" w:cs="Book Antiqua"/>
            <w:color w:val="000000"/>
            <w:vertAlign w:val="superscript"/>
          </w:rPr>
          <w:t>56</w:t>
        </w:r>
      </w:hyperlink>
      <w:r w:rsidRPr="00F91C80">
        <w:rPr>
          <w:rFonts w:ascii="Book Antiqua" w:eastAsia="Book Antiqua" w:hAnsi="Book Antiqua" w:cs="Book Antiqua"/>
          <w:color w:val="000000"/>
          <w:vertAlign w:val="superscript"/>
        </w:rPr>
        <w:t>,</w:t>
      </w:r>
      <w:hyperlink w:anchor="_ENREF_57" w:tooltip="Sanacora, 2003 #3191" w:history="1">
        <w:r w:rsidRPr="00F91C80">
          <w:rPr>
            <w:rFonts w:ascii="Book Antiqua" w:eastAsia="Book Antiqua" w:hAnsi="Book Antiqua" w:cs="Book Antiqua"/>
            <w:color w:val="000000"/>
            <w:vertAlign w:val="superscript"/>
          </w:rPr>
          <w:t>57</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However, </w:t>
      </w:r>
      <w:r w:rsidRPr="00F91C80">
        <w:rPr>
          <w:rFonts w:ascii="Book Antiqua" w:eastAsia="Book Antiqua" w:hAnsi="Book Antiqua" w:cs="Book Antiqua"/>
        </w:rPr>
        <w:t xml:space="preserve">Knudsen </w:t>
      </w:r>
      <w:r w:rsidRPr="00F91C80">
        <w:rPr>
          <w:rFonts w:ascii="Book Antiqua" w:eastAsia="Book Antiqua" w:hAnsi="Book Antiqua" w:cs="Book Antiqua"/>
          <w:i/>
          <w:iCs/>
        </w:rPr>
        <w:t>et al</w:t>
      </w:r>
      <w:r w:rsidR="0015295D" w:rsidRPr="00F91C80">
        <w:rPr>
          <w:rFonts w:ascii="Book Antiqua" w:eastAsia="Book Antiqua" w:hAnsi="Book Antiqua" w:cs="Book Antiqua"/>
          <w:iCs/>
          <w:vertAlign w:val="superscript"/>
        </w:rPr>
        <w:t>[5</w:t>
      </w:r>
      <w:r w:rsidR="0015295D" w:rsidRPr="00F91C80">
        <w:rPr>
          <w:rFonts w:ascii="Book Antiqua" w:hAnsi="Book Antiqua" w:cs="Book Antiqua"/>
          <w:iCs/>
          <w:vertAlign w:val="superscript"/>
          <w:lang w:eastAsia="zh-CN"/>
        </w:rPr>
        <w:t>8</w:t>
      </w:r>
      <w:r w:rsidR="0015295D" w:rsidRPr="00F91C80">
        <w:rPr>
          <w:rFonts w:ascii="Book Antiqua" w:eastAsia="Book Antiqua" w:hAnsi="Book Antiqua" w:cs="Book Antiqua"/>
          <w:iCs/>
          <w:vertAlign w:val="superscript"/>
        </w:rPr>
        <w:t>]</w:t>
      </w:r>
      <w:r w:rsidRPr="00F91C80">
        <w:rPr>
          <w:rFonts w:ascii="Book Antiqua" w:eastAsia="Book Antiqua" w:hAnsi="Book Antiqua" w:cs="Book Antiqua"/>
          <w:color w:val="000000"/>
        </w:rPr>
        <w:t xml:space="preserve"> used MRS to measure GABA changes in the prefrontal and occipital cortex in patients before and after ECT. There were no significant differences in GABA/Cr levels in the prefrontal cortex or occipital lobe between baseline patients and healthy subjects, and there was no statistically significant difference in GABA, Glu, glutamine, choline or GSH before and after ECT. They concluded that GABA should not be considered a key factor in the treatment of major depression with ECT.</w:t>
      </w:r>
    </w:p>
    <w:p w14:paraId="5384E12B" w14:textId="0EC7DD3C" w:rsidR="00A77B3E" w:rsidRPr="00F91C80" w:rsidRDefault="00EE1B85" w:rsidP="008574C4">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NAA is a marker of neurons and axons, and its concentration can reflect the number and functional status of neurons. Proton </w:t>
      </w:r>
      <w:r w:rsidR="0073701E" w:rsidRPr="00F91C80">
        <w:rPr>
          <w:rFonts w:ascii="Book Antiqua" w:eastAsia="Book Antiqua" w:hAnsi="Book Antiqua" w:cs="Book Antiqua"/>
          <w:color w:val="000000"/>
        </w:rPr>
        <w:t>MRS</w:t>
      </w:r>
      <w:r w:rsidRPr="00F91C80">
        <w:rPr>
          <w:rFonts w:ascii="Book Antiqua" w:eastAsia="Book Antiqua" w:hAnsi="Book Antiqua" w:cs="Book Antiqua"/>
          <w:color w:val="000000"/>
        </w:rPr>
        <w:t xml:space="preserve"> (H-MRS) showed that ECT can increase the content of NAA in the anterior </w:t>
      </w:r>
      <w:r w:rsidR="00650573" w:rsidRPr="00F91C80">
        <w:rPr>
          <w:rFonts w:ascii="Book Antiqua" w:eastAsia="Book Antiqua" w:hAnsi="Book Antiqua" w:cs="Book Antiqua"/>
          <w:color w:val="000000"/>
        </w:rPr>
        <w:t>CG</w:t>
      </w:r>
      <w:r w:rsidRPr="00F91C80">
        <w:rPr>
          <w:rFonts w:ascii="Book Antiqua" w:eastAsia="Book Antiqua" w:hAnsi="Book Antiqua" w:cs="Book Antiqua"/>
          <w:color w:val="000000"/>
        </w:rPr>
        <w:t xml:space="preserve"> and amygdala, suggesting that ECT has a nerve-promoting effect. Njau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51" w:tooltip="Njau, 2017 #3171" w:history="1">
        <w:r w:rsidRPr="00F91C80">
          <w:rPr>
            <w:rFonts w:ascii="Book Antiqua" w:eastAsia="Book Antiqua" w:hAnsi="Book Antiqua" w:cs="Book Antiqua"/>
            <w:color w:val="000000"/>
            <w:u w:val="single" w:color="0000EE"/>
            <w:vertAlign w:val="superscript"/>
          </w:rPr>
          <w:t>51</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detected MDD patients with ECT through </w:t>
      </w:r>
      <w:r w:rsidRPr="0027393E">
        <w:rPr>
          <w:rFonts w:ascii="Book Antiqua" w:eastAsia="Book Antiqua" w:hAnsi="Book Antiqua" w:cs="Book Antiqua"/>
          <w:color w:val="000000"/>
          <w:vertAlign w:val="superscript"/>
        </w:rPr>
        <w:t>1</w:t>
      </w:r>
      <w:r w:rsidRPr="00F91C80">
        <w:rPr>
          <w:rFonts w:ascii="Book Antiqua" w:eastAsia="Book Antiqua" w:hAnsi="Book Antiqua" w:cs="Book Antiqua"/>
          <w:color w:val="000000"/>
        </w:rPr>
        <w:t>H-MRS and found that compared with the control group, the content of NAA in the left hippocampus of the patients was reduced before treatment. Meanwhile, the NAA levels of the dACC and right hippocampus also decreased significantly after ECT treatment.</w:t>
      </w:r>
    </w:p>
    <w:p w14:paraId="2BBF05EA" w14:textId="280A15FF" w:rsidR="00A77B3E" w:rsidRPr="00F91C80" w:rsidRDefault="00EE1B85" w:rsidP="008574C4">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Tosun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58" w:tooltip="Tosun, 2020 #3193" w:history="1">
        <w:r w:rsidR="0015295D" w:rsidRPr="00F91C80">
          <w:rPr>
            <w:rFonts w:ascii="Book Antiqua" w:hAnsi="Book Antiqua" w:cs="Book Antiqua"/>
            <w:color w:val="000000"/>
            <w:vertAlign w:val="superscript"/>
            <w:lang w:eastAsia="zh-CN"/>
          </w:rPr>
          <w:t>59</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observed the metabolic changes of ACC in MDD patients after ECT through </w:t>
      </w:r>
      <w:r w:rsidRPr="0027393E">
        <w:rPr>
          <w:rFonts w:ascii="Book Antiqua" w:eastAsia="Book Antiqua" w:hAnsi="Book Antiqua" w:cs="Book Antiqua"/>
          <w:color w:val="000000"/>
          <w:vertAlign w:val="superscript"/>
        </w:rPr>
        <w:t>1</w:t>
      </w:r>
      <w:r w:rsidRPr="00F91C80">
        <w:rPr>
          <w:rFonts w:ascii="Book Antiqua" w:eastAsia="Book Antiqua" w:hAnsi="Book Antiqua" w:cs="Book Antiqua"/>
          <w:color w:val="000000"/>
        </w:rPr>
        <w:t xml:space="preserve">H-MRS. There was no significant difference in the levels of ACC metabolites between the patients and the control group at baseline. ECT was associated with a statistically significant decrease in the NAA/Cr ratio in ACC. All patients responded to ECT treatment as measured by the clinical scale. These results suggest that a relative increase in Cr levels after ECT in MDD appears to be associated with an improvement in clinical severity. However, Ende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r w:rsidR="0015295D" w:rsidRPr="00F91C80">
        <w:rPr>
          <w:rFonts w:ascii="Book Antiqua" w:hAnsi="Book Antiqua" w:cs="Book Antiqua"/>
          <w:color w:val="000000"/>
          <w:vertAlign w:val="superscript"/>
          <w:lang w:eastAsia="zh-CN"/>
        </w:rPr>
        <w:t>60</w:t>
      </w:r>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hippocampal NAA did not change after ECT, and the choline content increased, indicating that ECT may be related to increased membrane transformation and may reflect neurogenesis.</w:t>
      </w:r>
    </w:p>
    <w:p w14:paraId="5A52ACEF" w14:textId="3989B3DA" w:rsidR="00A77B3E" w:rsidRPr="00F91C80" w:rsidRDefault="00EE1B85" w:rsidP="008574C4">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lastRenderedPageBreak/>
        <w:t>Because the different neurotransmitter systems involved in the antidepressant effect of ECT are connected to each other through a complex signal transduction network and the changes in the content of neurobiochemical substances are also complicated, the above findings based on MRS have presented inconsistent results.</w:t>
      </w:r>
    </w:p>
    <w:p w14:paraId="30C13F3E" w14:textId="77777777" w:rsidR="00A77B3E" w:rsidRPr="00F91C80" w:rsidRDefault="00A77B3E" w:rsidP="00D05E82">
      <w:pPr>
        <w:spacing w:line="360" w:lineRule="auto"/>
        <w:ind w:firstLine="420"/>
        <w:jc w:val="both"/>
        <w:rPr>
          <w:rFonts w:ascii="Book Antiqua" w:hAnsi="Book Antiqua"/>
        </w:rPr>
      </w:pPr>
    </w:p>
    <w:p w14:paraId="00A3EF04"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aps/>
          <w:color w:val="000000"/>
          <w:u w:val="single"/>
        </w:rPr>
        <w:t>Brain</w:t>
      </w:r>
      <w:r w:rsidRPr="00F91C80">
        <w:rPr>
          <w:rFonts w:ascii="Book Antiqua" w:eastAsia="Book Antiqua" w:hAnsi="Book Antiqua" w:cs="Book Antiqua"/>
          <w:b/>
          <w:caps/>
          <w:color w:val="000000"/>
          <w:u w:val="single"/>
        </w:rPr>
        <w:t xml:space="preserve"> </w:t>
      </w:r>
      <w:r w:rsidRPr="00F91C80">
        <w:rPr>
          <w:rFonts w:ascii="Book Antiqua" w:eastAsia="Book Antiqua" w:hAnsi="Book Antiqua" w:cs="Book Antiqua"/>
          <w:b/>
          <w:bCs/>
          <w:caps/>
          <w:color w:val="000000"/>
          <w:u w:val="single"/>
        </w:rPr>
        <w:t>structural imaging study for depression with ECT</w:t>
      </w:r>
    </w:p>
    <w:p w14:paraId="2C15167D" w14:textId="46244D6E" w:rsidR="00A77B3E" w:rsidRPr="00F91C80" w:rsidRDefault="00EE1B85" w:rsidP="00D05E82">
      <w:pPr>
        <w:spacing w:line="360" w:lineRule="auto"/>
        <w:jc w:val="both"/>
        <w:rPr>
          <w:rFonts w:ascii="Book Antiqua" w:hAnsi="Book Antiqua"/>
          <w:i/>
          <w:iCs/>
        </w:rPr>
      </w:pPr>
      <w:r w:rsidRPr="00F91C80">
        <w:rPr>
          <w:rFonts w:ascii="Book Antiqua" w:eastAsia="Book Antiqua" w:hAnsi="Book Antiqua" w:cs="Book Antiqua"/>
          <w:b/>
          <w:bCs/>
          <w:i/>
          <w:iCs/>
          <w:color w:val="000000"/>
        </w:rPr>
        <w:t xml:space="preserve">Structural </w:t>
      </w:r>
      <w:r w:rsidR="0018682E" w:rsidRPr="00F91C80">
        <w:rPr>
          <w:rFonts w:ascii="Book Antiqua" w:eastAsia="Book Antiqua" w:hAnsi="Book Antiqua" w:cs="Book Antiqua"/>
          <w:b/>
          <w:bCs/>
          <w:i/>
          <w:iCs/>
          <w:color w:val="000000"/>
        </w:rPr>
        <w:t>MRI</w:t>
      </w:r>
    </w:p>
    <w:p w14:paraId="400C8F6E" w14:textId="1C86F2E4" w:rsidR="00A77B3E" w:rsidRPr="00F91C80" w:rsidRDefault="0073701E" w:rsidP="008574C4">
      <w:pPr>
        <w:spacing w:line="360" w:lineRule="auto"/>
        <w:jc w:val="both"/>
        <w:rPr>
          <w:rFonts w:ascii="Book Antiqua" w:hAnsi="Book Antiqua"/>
        </w:rPr>
      </w:pPr>
      <w:r w:rsidRPr="00F91C80">
        <w:rPr>
          <w:rFonts w:ascii="Book Antiqua" w:eastAsia="Book Antiqua" w:hAnsi="Book Antiqua" w:cs="Book Antiqua"/>
          <w:color w:val="000000"/>
        </w:rPr>
        <w:t>ECT</w:t>
      </w:r>
      <w:r w:rsidR="00EE1B85" w:rsidRPr="00F91C80">
        <w:rPr>
          <w:rFonts w:ascii="Book Antiqua" w:eastAsia="Book Antiqua" w:hAnsi="Book Antiqua" w:cs="Book Antiqua"/>
          <w:color w:val="000000"/>
        </w:rPr>
        <w:t xml:space="preserve"> can improve brain function and change the brain structure in patients with depression. Many MRI structural studies in patients with MDD have shown morphological abnormalities, mainly manifested as cortical thickness, gray matter volume, and white matter integrity</w:t>
      </w:r>
      <w:r w:rsidR="00EE1B85" w:rsidRPr="00F91C80">
        <w:rPr>
          <w:rFonts w:ascii="Book Antiqua" w:eastAsia="Book Antiqua" w:hAnsi="Book Antiqua" w:cs="Book Antiqua"/>
          <w:color w:val="000000"/>
          <w:vertAlign w:val="superscript"/>
        </w:rPr>
        <w:t>[</w:t>
      </w:r>
      <w:hyperlink w:anchor="_ENREF_60" w:tooltip="Han, 2014 #3173" w:history="1">
        <w:r w:rsidR="0015295D" w:rsidRPr="00F91C80">
          <w:rPr>
            <w:rFonts w:ascii="Book Antiqua" w:hAnsi="Book Antiqua" w:cs="Book Antiqua"/>
            <w:color w:val="000000"/>
            <w:vertAlign w:val="superscript"/>
            <w:lang w:eastAsia="zh-CN"/>
          </w:rPr>
          <w:t>61</w:t>
        </w:r>
      </w:hyperlink>
      <w:r w:rsidR="00EE1B85" w:rsidRPr="00F91C80">
        <w:rPr>
          <w:rFonts w:ascii="Book Antiqua" w:eastAsia="Book Antiqua" w:hAnsi="Book Antiqua" w:cs="Book Antiqua"/>
          <w:color w:val="000000"/>
          <w:vertAlign w:val="superscript"/>
        </w:rPr>
        <w:t>]</w:t>
      </w:r>
      <w:r w:rsidR="00EE1B85" w:rsidRPr="00F91C80">
        <w:rPr>
          <w:rFonts w:ascii="Book Antiqua" w:eastAsia="Book Antiqua" w:hAnsi="Book Antiqua" w:cs="Book Antiqua"/>
          <w:color w:val="000000"/>
        </w:rPr>
        <w:t xml:space="preserve">. Longitudinal structural neuroimaging studies have proven that ECT increases the volume of the hippocampus, amygdala, caudate nucleus, and temporal lobe. Some studies </w:t>
      </w:r>
      <w:r w:rsidR="00C32398">
        <w:rPr>
          <w:rFonts w:ascii="Book Antiqua" w:eastAsia="Book Antiqua" w:hAnsi="Book Antiqua" w:cs="Book Antiqua"/>
          <w:color w:val="000000"/>
        </w:rPr>
        <w:t xml:space="preserve">have </w:t>
      </w:r>
      <w:r w:rsidR="00EE1B85" w:rsidRPr="00F91C80">
        <w:rPr>
          <w:rFonts w:ascii="Book Antiqua" w:eastAsia="Book Antiqua" w:hAnsi="Book Antiqua" w:cs="Book Antiqua"/>
          <w:color w:val="000000"/>
        </w:rPr>
        <w:t xml:space="preserve">found that ECT </w:t>
      </w:r>
      <w:r w:rsidR="00C32398" w:rsidRPr="00F91C80">
        <w:rPr>
          <w:rFonts w:ascii="Book Antiqua" w:eastAsia="Book Antiqua" w:hAnsi="Book Antiqua" w:cs="Book Antiqua"/>
          <w:color w:val="000000"/>
        </w:rPr>
        <w:t>increase</w:t>
      </w:r>
      <w:r w:rsidR="00C32398">
        <w:rPr>
          <w:rFonts w:ascii="Book Antiqua" w:eastAsia="Book Antiqua" w:hAnsi="Book Antiqua" w:cs="Book Antiqua"/>
          <w:color w:val="000000"/>
        </w:rPr>
        <w:t>s</w:t>
      </w:r>
      <w:r w:rsidR="00C32398" w:rsidRPr="00F91C80">
        <w:rPr>
          <w:rFonts w:ascii="Book Antiqua" w:eastAsia="Book Antiqua" w:hAnsi="Book Antiqua" w:cs="Book Antiqua"/>
          <w:color w:val="000000"/>
        </w:rPr>
        <w:t xml:space="preserve"> </w:t>
      </w:r>
      <w:r w:rsidR="00EE1B85" w:rsidRPr="00F91C80">
        <w:rPr>
          <w:rFonts w:ascii="Book Antiqua" w:eastAsia="Book Antiqua" w:hAnsi="Book Antiqua" w:cs="Book Antiqua"/>
          <w:color w:val="000000"/>
        </w:rPr>
        <w:t>the volume of the hippocampus and amygdala in the temporal lobe system in patients with depression</w:t>
      </w:r>
      <w:r w:rsidR="00EE1B85" w:rsidRPr="00F91C80">
        <w:rPr>
          <w:rFonts w:ascii="Book Antiqua" w:eastAsia="Book Antiqua" w:hAnsi="Book Antiqua" w:cs="Book Antiqua"/>
          <w:color w:val="000000"/>
          <w:vertAlign w:val="superscript"/>
        </w:rPr>
        <w:t>[</w:t>
      </w:r>
      <w:hyperlink w:anchor="_ENREF_61" w:tooltip="Tendolkar, 2013 #3174" w:history="1">
        <w:r w:rsidR="0015295D" w:rsidRPr="00F91C80">
          <w:rPr>
            <w:rFonts w:ascii="Book Antiqua" w:eastAsia="Book Antiqua" w:hAnsi="Book Antiqua" w:cs="Book Antiqua"/>
            <w:color w:val="000000"/>
            <w:vertAlign w:val="superscript"/>
          </w:rPr>
          <w:t>6</w:t>
        </w:r>
        <w:r w:rsidR="0015295D" w:rsidRPr="00F91C80">
          <w:rPr>
            <w:rFonts w:ascii="Book Antiqua" w:hAnsi="Book Antiqua" w:cs="Book Antiqua"/>
            <w:color w:val="000000"/>
            <w:vertAlign w:val="superscript"/>
            <w:lang w:eastAsia="zh-CN"/>
          </w:rPr>
          <w:t>2</w:t>
        </w:r>
        <w:r w:rsidR="00EE1B85" w:rsidRPr="00F91C80">
          <w:rPr>
            <w:rFonts w:ascii="Book Antiqua" w:eastAsia="Book Antiqua" w:hAnsi="Book Antiqua" w:cs="Book Antiqua"/>
            <w:color w:val="000000"/>
            <w:vertAlign w:val="superscript"/>
          </w:rPr>
          <w:t>-6</w:t>
        </w:r>
        <w:r w:rsidR="0015295D" w:rsidRPr="00F91C80">
          <w:rPr>
            <w:rFonts w:ascii="Book Antiqua" w:hAnsi="Book Antiqua" w:cs="Book Antiqua"/>
            <w:color w:val="000000"/>
            <w:vertAlign w:val="superscript"/>
            <w:lang w:eastAsia="zh-CN"/>
          </w:rPr>
          <w:t>4</w:t>
        </w:r>
      </w:hyperlink>
      <w:r w:rsidR="00EE1B85" w:rsidRPr="00F91C80">
        <w:rPr>
          <w:rFonts w:ascii="Book Antiqua" w:eastAsia="Book Antiqua" w:hAnsi="Book Antiqua" w:cs="Book Antiqua"/>
          <w:color w:val="000000"/>
          <w:vertAlign w:val="superscript"/>
        </w:rPr>
        <w:t>]</w:t>
      </w:r>
      <w:r w:rsidR="00EE1B85" w:rsidRPr="00F91C80">
        <w:rPr>
          <w:rFonts w:ascii="Book Antiqua" w:eastAsia="Book Antiqua" w:hAnsi="Book Antiqua" w:cs="Book Antiqua"/>
          <w:color w:val="000000"/>
        </w:rPr>
        <w:t>. The strongest evidence of structural changes in the brain after ECT was an increase in the volume of the temporal lobe and subcortical structures, such as the hippocampal-amygdala complex, anterior cingulate cortex and striatum</w:t>
      </w:r>
      <w:r w:rsidR="00EE1B85" w:rsidRPr="00F91C80">
        <w:rPr>
          <w:rFonts w:ascii="Book Antiqua" w:eastAsia="Book Antiqua" w:hAnsi="Book Antiqua" w:cs="Book Antiqua"/>
          <w:color w:val="000000"/>
          <w:vertAlign w:val="superscript"/>
        </w:rPr>
        <w:t>[</w:t>
      </w:r>
      <w:hyperlink w:anchor="_ENREF_64" w:tooltip="Enneking, 2020 #2537" w:history="1">
        <w:r w:rsidR="00EE1B85" w:rsidRPr="00F91C80">
          <w:rPr>
            <w:rFonts w:ascii="Book Antiqua" w:eastAsia="Book Antiqua" w:hAnsi="Book Antiqua" w:cs="Book Antiqua"/>
            <w:color w:val="000000"/>
            <w:vertAlign w:val="superscript"/>
          </w:rPr>
          <w:t>6</w:t>
        </w:r>
        <w:r w:rsidR="0015295D" w:rsidRPr="00F91C80">
          <w:rPr>
            <w:rFonts w:ascii="Book Antiqua" w:hAnsi="Book Antiqua" w:cs="Book Antiqua"/>
            <w:color w:val="000000"/>
            <w:vertAlign w:val="superscript"/>
            <w:lang w:eastAsia="zh-CN"/>
          </w:rPr>
          <w:t>5</w:t>
        </w:r>
      </w:hyperlink>
      <w:r w:rsidR="00EE1B85" w:rsidRPr="00F91C80">
        <w:rPr>
          <w:rFonts w:ascii="Book Antiqua" w:eastAsia="Book Antiqua" w:hAnsi="Book Antiqua" w:cs="Book Antiqua"/>
          <w:color w:val="000000"/>
          <w:vertAlign w:val="superscript"/>
        </w:rPr>
        <w:t>]</w:t>
      </w:r>
      <w:r w:rsidR="00EE1B85" w:rsidRPr="00F91C80">
        <w:rPr>
          <w:rFonts w:ascii="Book Antiqua" w:eastAsia="Book Antiqua" w:hAnsi="Book Antiqua" w:cs="Book Antiqua"/>
          <w:color w:val="000000"/>
        </w:rPr>
        <w:t>.</w:t>
      </w:r>
    </w:p>
    <w:p w14:paraId="3CE74205" w14:textId="0020D319" w:rsidR="00A77B3E" w:rsidRPr="00F91C80" w:rsidRDefault="00EE1B85" w:rsidP="00217D7D">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Voxel-based morphology (VBM) is a powerful and objective method for studying brain </w:t>
      </w:r>
      <w:r w:rsidR="00C32398" w:rsidRPr="00F91C80">
        <w:rPr>
          <w:rFonts w:ascii="Book Antiqua" w:eastAsia="Book Antiqua" w:hAnsi="Book Antiqua" w:cs="Book Antiqua"/>
          <w:color w:val="000000"/>
        </w:rPr>
        <w:t>structur</w:t>
      </w:r>
      <w:r w:rsidR="00C32398">
        <w:rPr>
          <w:rFonts w:ascii="Book Antiqua" w:eastAsia="Book Antiqua" w:hAnsi="Book Antiqua" w:cs="Book Antiqua"/>
          <w:color w:val="000000"/>
        </w:rPr>
        <w:t>al</w:t>
      </w:r>
      <w:r w:rsidR="00C32398"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changes in patients with depression before and after ECT through MRI. Due to its simplicity of use, VBM has inspired many neuroscientists to characterize specific abnormalities in brain gray matter volume in MDD</w:t>
      </w:r>
      <w:r w:rsidRPr="00F91C80">
        <w:rPr>
          <w:rFonts w:ascii="Book Antiqua" w:eastAsia="Book Antiqua" w:hAnsi="Book Antiqua" w:cs="Book Antiqua"/>
          <w:color w:val="000000"/>
          <w:vertAlign w:val="superscript"/>
        </w:rPr>
        <w:t>[</w:t>
      </w:r>
      <w:hyperlink w:anchor="_ENREF_65" w:tooltip="Machino, 2014 #3157" w:history="1">
        <w:r w:rsidRPr="00F91C80">
          <w:rPr>
            <w:rFonts w:ascii="Book Antiqua" w:eastAsia="Book Antiqua" w:hAnsi="Book Antiqua" w:cs="Book Antiqua"/>
            <w:color w:val="000000"/>
            <w:vertAlign w:val="superscript"/>
          </w:rPr>
          <w:t>6</w:t>
        </w:r>
        <w:r w:rsidR="0015295D" w:rsidRPr="00F91C80">
          <w:rPr>
            <w:rFonts w:ascii="Book Antiqua" w:hAnsi="Book Antiqua" w:cs="Book Antiqua"/>
            <w:color w:val="000000"/>
            <w:vertAlign w:val="superscript"/>
            <w:lang w:eastAsia="zh-CN"/>
          </w:rPr>
          <w:t>6</w:t>
        </w:r>
      </w:hyperlink>
      <w:r w:rsidRPr="00F91C80">
        <w:rPr>
          <w:rFonts w:ascii="Book Antiqua" w:eastAsia="Book Antiqua" w:hAnsi="Book Antiqua" w:cs="Book Antiqua"/>
          <w:color w:val="000000"/>
          <w:vertAlign w:val="superscript"/>
        </w:rPr>
        <w:t>,</w:t>
      </w:r>
      <w:hyperlink w:anchor="_ENREF_66" w:tooltip="Depping, 2015 #3158" w:history="1">
        <w:r w:rsidRPr="00F91C80">
          <w:rPr>
            <w:rFonts w:ascii="Book Antiqua" w:eastAsia="Book Antiqua" w:hAnsi="Book Antiqua" w:cs="Book Antiqua"/>
            <w:color w:val="000000"/>
            <w:vertAlign w:val="superscript"/>
          </w:rPr>
          <w:t>6</w:t>
        </w:r>
        <w:r w:rsidR="0015295D" w:rsidRPr="00F91C80">
          <w:rPr>
            <w:rFonts w:ascii="Book Antiqua" w:hAnsi="Book Antiqua" w:cs="Book Antiqua"/>
            <w:color w:val="000000"/>
            <w:vertAlign w:val="superscript"/>
            <w:lang w:eastAsia="zh-CN"/>
          </w:rPr>
          <w:t>7</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w:t>
      </w:r>
    </w:p>
    <w:p w14:paraId="0EDC8DE4" w14:textId="2340F860" w:rsidR="00A77B3E" w:rsidRPr="00F91C80" w:rsidRDefault="00EE1B85" w:rsidP="00217D7D">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Some studies have used ROI methods to analyze brain regions closely associated with depression. Tendolkar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61" w:tooltip="Tendolkar, 2013 #3174" w:history="1">
        <w:r w:rsidRPr="00F91C80">
          <w:rPr>
            <w:rFonts w:ascii="Book Antiqua" w:eastAsia="Book Antiqua" w:hAnsi="Book Antiqua" w:cs="Book Antiqua"/>
            <w:color w:val="000000"/>
            <w:vertAlign w:val="superscript"/>
          </w:rPr>
          <w:t>6</w:t>
        </w:r>
        <w:r w:rsidR="0015295D" w:rsidRPr="00F91C80">
          <w:rPr>
            <w:rFonts w:ascii="Book Antiqua" w:hAnsi="Book Antiqua" w:cs="Book Antiqua"/>
            <w:color w:val="000000"/>
            <w:vertAlign w:val="superscript"/>
            <w:lang w:eastAsia="zh-CN"/>
          </w:rPr>
          <w:t>2</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took the bilateral hippocampus and amygdala as regions of interest and found that ECT could increase the gray matter volume of the bilateral hippocampus and amygdala in patients with refractory depression. Accordingly, the Hamilton Depression Scale score was significantly reduced after ECT, and the severity of depressive symptoms was reduced. Gryglewski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67" w:tooltip="Gryglewski, 2019 #2623" w:history="1">
        <w:r w:rsidRPr="00F91C80">
          <w:rPr>
            <w:rFonts w:ascii="Book Antiqua" w:eastAsia="Book Antiqua" w:hAnsi="Book Antiqua" w:cs="Book Antiqua"/>
            <w:color w:val="000000"/>
            <w:vertAlign w:val="superscript"/>
          </w:rPr>
          <w:t>6</w:t>
        </w:r>
        <w:r w:rsidR="0015295D" w:rsidRPr="00F91C80">
          <w:rPr>
            <w:rFonts w:ascii="Book Antiqua" w:hAnsi="Book Antiqua" w:cs="Book Antiqua"/>
            <w:color w:val="000000"/>
            <w:vertAlign w:val="superscript"/>
            <w:lang w:eastAsia="zh-CN"/>
          </w:rPr>
          <w:t>8</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structural changes were observed in the hippocampal subregions and amygdala after ECT. These structural changes are particularly involved in the pathophysiology of depression and stress-related </w:t>
      </w:r>
      <w:r w:rsidRPr="00F91C80">
        <w:rPr>
          <w:rFonts w:ascii="Book Antiqua" w:eastAsia="Book Antiqua" w:hAnsi="Book Antiqua" w:cs="Book Antiqua"/>
          <w:color w:val="000000"/>
        </w:rPr>
        <w:lastRenderedPageBreak/>
        <w:t xml:space="preserve">diseases and still have high neuroplasticity in adulthood. Cao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68" w:tooltip="Cao, 2018 #2670" w:history="1">
        <w:r w:rsidRPr="00F91C80">
          <w:rPr>
            <w:rFonts w:ascii="Book Antiqua" w:eastAsia="Book Antiqua" w:hAnsi="Book Antiqua" w:cs="Book Antiqua"/>
            <w:color w:val="000000"/>
            <w:vertAlign w:val="superscript"/>
          </w:rPr>
          <w:t>6</w:t>
        </w:r>
        <w:r w:rsidR="0015295D" w:rsidRPr="00F91C80">
          <w:rPr>
            <w:rFonts w:ascii="Book Antiqua" w:hAnsi="Book Antiqua" w:cs="Book Antiqua"/>
            <w:color w:val="000000"/>
            <w:vertAlign w:val="superscript"/>
            <w:lang w:eastAsia="zh-CN"/>
          </w:rPr>
          <w:t>9</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the latest hippocampal segmentation method and found that ECT induced cornu ammonis subfields, granule cell layer, molecular layer, and hypothalamic volume increases. It also accurately predicted the quantitative efficacy of ECT for each patient. Joshi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69" w:tooltip="Joshi, 2016 #2417" w:history="1">
        <w:r w:rsidR="0015295D" w:rsidRPr="00F91C80">
          <w:rPr>
            <w:rFonts w:ascii="Book Antiqua" w:hAnsi="Book Antiqua" w:cs="Book Antiqua"/>
            <w:color w:val="000000"/>
            <w:vertAlign w:val="superscript"/>
            <w:lang w:eastAsia="zh-CN"/>
          </w:rPr>
          <w:t>70</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FreeSurfer to segment the hippocampus and amygdala and found that ECT induced neuroplasticity processes related to clinical responses, which can correct the reduction in the structure of the hippocampus and amygdala associated with MDD. Patients with small hippocampal volumes were most likely to show an increase in volume and improve clinical response. Therefore, changes in the structure of the hippocampus and amygdala could serve as potential biomarkers for the development of other rapidly effective therapies. Jorgensen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54" w:tooltip="Jorgensen, 2016 #2772" w:history="1">
        <w:r w:rsidRPr="00F91C80">
          <w:rPr>
            <w:rFonts w:ascii="Book Antiqua" w:eastAsia="Book Antiqua" w:hAnsi="Book Antiqua" w:cs="Book Antiqua"/>
            <w:color w:val="000000"/>
            <w:vertAlign w:val="superscript"/>
          </w:rPr>
          <w:t>54</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structural MRI</w:t>
      </w:r>
      <w:r w:rsidR="0018682E" w:rsidRPr="00F91C80">
        <w:rPr>
          <w:rFonts w:ascii="Book Antiqua" w:eastAsia="Book Antiqua" w:hAnsi="Book Antiqua" w:cs="Book Antiqua"/>
          <w:color w:val="000000"/>
        </w:rPr>
        <w:t xml:space="preserve"> (sMRI)</w:t>
      </w:r>
      <w:r w:rsidRPr="00F91C80">
        <w:rPr>
          <w:rFonts w:ascii="Book Antiqua" w:eastAsia="Book Antiqua" w:hAnsi="Book Antiqua" w:cs="Book Antiqua"/>
          <w:color w:val="000000"/>
        </w:rPr>
        <w:t xml:space="preserve"> of the hippocampus, amygdala, DLPFC, orbitofrontal cortex, and hypothalamus and found that the hippocampus and amygdala volume increased in patients with major depression after ECT, while the volume of the DLPFC decreased slightly. However, due to the lack of correlation between these changes and the antidepressant effect, this remodeling of the brain structure does not appear to directly affect the antidepressant effect of ECT. Wade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8" w:tooltip="Wade, 2016 #2756" w:history="1">
        <w:r w:rsidRPr="00F91C80">
          <w:rPr>
            <w:rFonts w:ascii="Book Antiqua" w:eastAsia="Book Antiqua" w:hAnsi="Book Antiqua" w:cs="Book Antiqua"/>
            <w:color w:val="000000"/>
            <w:vertAlign w:val="superscript"/>
          </w:rPr>
          <w:t>8</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conducted a longitudinal study on the cortical volume, cortical thickness and cortical surface area of the caudate nucleus, putamen, pallidum, and nucleus accumbens through surface-based morphometry. Compared with the control group, the volume of the nucleus accumbens and nucleus pallidum were smaller in MDD patients. ECT caused an increase in the volume of the left putamen. In patients defined as responders to treatment, there was an increase in overall nucleus accumbens volume and local changes in globus pallidus and caudate nucleus volume. Thus, ECT induces structural plasticity in the dorsal and ventral striatum/pallium.</w:t>
      </w:r>
    </w:p>
    <w:p w14:paraId="3E3C0FA9" w14:textId="5B7A58E7" w:rsidR="00A77B3E" w:rsidRPr="0027393E" w:rsidRDefault="00EE1B85" w:rsidP="00C32398">
      <w:pPr>
        <w:spacing w:line="360" w:lineRule="auto"/>
        <w:ind w:firstLineChars="100" w:firstLine="240"/>
        <w:jc w:val="both"/>
        <w:rPr>
          <w:rFonts w:ascii="Book Antiqua" w:eastAsia="Book Antiqua" w:hAnsi="Book Antiqua" w:cs="Book Antiqua"/>
          <w:color w:val="000000"/>
        </w:rPr>
      </w:pPr>
      <w:r w:rsidRPr="00F91C80">
        <w:rPr>
          <w:rFonts w:ascii="Book Antiqua" w:eastAsia="Book Antiqua" w:hAnsi="Book Antiqua" w:cs="Book Antiqua"/>
          <w:color w:val="000000"/>
        </w:rPr>
        <w:t xml:space="preserve">In some studies, VBM has been effectively used to evaluate anatomical abnormalities in the whole brain. Ota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0" w:tooltip="Ota, 2015 #2782"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1</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the volume of the bilateral medial temporal cortex, inferior temporal cortex and right anterior </w:t>
      </w:r>
      <w:r w:rsidR="00C10B8F" w:rsidRPr="00F91C80">
        <w:rPr>
          <w:rFonts w:ascii="Book Antiqua" w:eastAsia="Book Antiqua" w:hAnsi="Book Antiqua" w:cs="Book Antiqua"/>
          <w:color w:val="000000"/>
        </w:rPr>
        <w:t>CG</w:t>
      </w:r>
      <w:r w:rsidRPr="00F91C80">
        <w:rPr>
          <w:rFonts w:ascii="Book Antiqua" w:eastAsia="Book Antiqua" w:hAnsi="Book Antiqua" w:cs="Book Antiqua"/>
          <w:color w:val="000000"/>
        </w:rPr>
        <w:t xml:space="preserve"> increased significantly after ECT. In addition, the rate of increase was associated with clinical improvement as measured by the Hamilton Depression Scale. Van Eijndhoven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1" w:tooltip="van Eijndhoven, 2016 #3192"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2</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compared the brain images of </w:t>
      </w:r>
      <w:r w:rsidRPr="00F91C80">
        <w:rPr>
          <w:rFonts w:ascii="Book Antiqua" w:eastAsia="Book Antiqua" w:hAnsi="Book Antiqua" w:cs="Book Antiqua"/>
          <w:color w:val="000000"/>
        </w:rPr>
        <w:lastRenderedPageBreak/>
        <w:t xml:space="preserve">treatment-resistant MDD patients before and after ECT with normal controls and found that there was no significant difference in the thickness of the whole cerebral cortex between patients before ECT and normal controls. After ECT, the patients had increased cerebral cortex thickness in the left temporal pole, left middle temporal gyrus, and right insula compared with the control group. Meanwhile, the </w:t>
      </w:r>
      <w:r w:rsidR="00097F72" w:rsidRPr="00F91C80">
        <w:rPr>
          <w:rFonts w:ascii="Book Antiqua" w:eastAsia="Book Antiqua" w:hAnsi="Book Antiqua" w:cs="Book Antiqua"/>
          <w:color w:val="000000"/>
        </w:rPr>
        <w:t>H</w:t>
      </w:r>
      <w:r w:rsidRPr="00F91C80">
        <w:rPr>
          <w:rFonts w:ascii="Book Antiqua" w:eastAsia="Book Antiqua" w:hAnsi="Book Antiqua" w:cs="Book Antiqua"/>
          <w:color w:val="000000"/>
        </w:rPr>
        <w:t xml:space="preserve">amilton </w:t>
      </w:r>
      <w:r w:rsidR="00C32398" w:rsidRPr="00F91C80">
        <w:rPr>
          <w:rFonts w:ascii="Book Antiqua" w:eastAsia="Book Antiqua" w:hAnsi="Book Antiqua" w:cs="Book Antiqua"/>
          <w:color w:val="000000"/>
        </w:rPr>
        <w:t xml:space="preserve">Depression Scale </w:t>
      </w:r>
      <w:r w:rsidRPr="00F91C80">
        <w:rPr>
          <w:rFonts w:ascii="Book Antiqua" w:eastAsia="Book Antiqua" w:hAnsi="Book Antiqua" w:cs="Book Antiqua"/>
          <w:color w:val="000000"/>
        </w:rPr>
        <w:t xml:space="preserve">score was significantly lower than before treatment, with an average decrease of 57%. Sartorius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16" w:tooltip="Sartorius, 2016 #2767" w:history="1">
        <w:r w:rsidRPr="00F91C80">
          <w:rPr>
            <w:rFonts w:ascii="Book Antiqua" w:eastAsia="Book Antiqua" w:hAnsi="Book Antiqua" w:cs="Book Antiqua"/>
            <w:color w:val="000000"/>
            <w:vertAlign w:val="superscript"/>
          </w:rPr>
          <w:t>16</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analyzed sMRI before and after ECT and found that the gray matter volume of the whole brain increased in most patients after ECT, while the white matter volume of the brain did not significantly change. Further voxel-based morphological analysis showed that the volume of gray matter in the bilateral temporal lobe, the middle </w:t>
      </w:r>
      <w:r w:rsidR="00C10B8F" w:rsidRPr="00F91C80">
        <w:rPr>
          <w:rFonts w:ascii="Book Antiqua" w:eastAsia="Book Antiqua" w:hAnsi="Book Antiqua" w:cs="Book Antiqua"/>
          <w:color w:val="000000"/>
        </w:rPr>
        <w:t>CG</w:t>
      </w:r>
      <w:r w:rsidRPr="00F91C80">
        <w:rPr>
          <w:rFonts w:ascii="Book Antiqua" w:eastAsia="Book Antiqua" w:hAnsi="Book Antiqua" w:cs="Book Antiqua"/>
          <w:color w:val="000000"/>
        </w:rPr>
        <w:t xml:space="preserve">, the insular lobe and the putamen increased after treatment. Jiang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2" w:tooltip="Jiang, 2018 #2671"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3</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adopted six GM areas including the right hippocampus/parahippocampus, the right orbitofrontal gyrus, the right ITG, the left posterior middle gyrus/anterior process, the left auxiliary motor area and the left lingual gyrus to be identified as predictors of ECT response. They revealed that GM density only increased in the left auxiliary motor cortex and the left middle posterior gyrus/protrusion after ECT. The results indicate that the treatment prediction area and the treatment response area may be anatomically different. Pirnia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3" w:tooltip="Pirnia, 2016 #2758"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4</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the thickness increased in the bilateral anterior cingulate cortex, superior temporal cortex</w:t>
      </w:r>
      <w:r w:rsidR="00C32398">
        <w:rPr>
          <w:rFonts w:ascii="Book Antiqua" w:eastAsia="Book Antiqua" w:hAnsi="Book Antiqua" w:cs="Book Antiqua"/>
          <w:color w:val="000000"/>
        </w:rPr>
        <w:t xml:space="preserve"> </w:t>
      </w:r>
      <w:r w:rsidR="00C32398">
        <w:rPr>
          <w:rFonts w:ascii="Book Antiqua" w:eastAsia="Book Antiqua" w:hAnsi="Book Antiqua" w:cs="Book Antiqua"/>
          <w:i/>
          <w:iCs/>
          <w:color w:val="000000"/>
        </w:rPr>
        <w:t>etc</w:t>
      </w:r>
      <w:r w:rsidRPr="0027393E">
        <w:rPr>
          <w:rFonts w:ascii="Book Antiqua" w:eastAsia="Book Antiqua" w:hAnsi="Book Antiqua" w:cs="Book Antiqua"/>
          <w:i/>
          <w:iCs/>
          <w:color w:val="000000"/>
        </w:rPr>
        <w:t>.</w:t>
      </w:r>
      <w:r w:rsidRPr="00F91C80">
        <w:rPr>
          <w:rFonts w:ascii="Book Antiqua" w:eastAsia="Book Antiqua" w:hAnsi="Book Antiqua" w:cs="Book Antiqua"/>
          <w:color w:val="000000"/>
        </w:rPr>
        <w:t xml:space="preserve"> ECT resulted in extensive neuroplasticity in the neocortex, limbic and paralimbic areas. Moreover, changes in ACC thickness can distinguish treatment responders and predict early responses during ECT.</w:t>
      </w:r>
    </w:p>
    <w:p w14:paraId="2131AA34" w14:textId="704D80EC" w:rsidR="00A77B3E" w:rsidRPr="00F91C80" w:rsidRDefault="00EE1B85" w:rsidP="00097F72">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Gbyl and Videbech</w:t>
      </w:r>
      <w:r w:rsidRPr="00F91C80">
        <w:rPr>
          <w:rFonts w:ascii="Book Antiqua" w:eastAsia="Book Antiqua" w:hAnsi="Book Antiqua" w:cs="Book Antiqua"/>
          <w:color w:val="000000"/>
          <w:vertAlign w:val="superscript"/>
        </w:rPr>
        <w:t>[</w:t>
      </w:r>
      <w:hyperlink w:anchor="_ENREF_74" w:tooltip="Gbyl, 2018 #2652"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5</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concluded that current MRI studies do not support the hypothesis that ECT causes brain damage. They confirmed that ECT causes an increase in the volume of the limbic area of the frontal lobe, and further research should explore the relationship between these increases and treatment effects and cognitive side effects. Many studies have shown an increase in hippocampal volume following ECT, but there are conflicting results as to whether the increase in hippocampal volume is associated with clinical response. Other studies have found increased GMV or cortical thickness in areas such as the amygdala, frontotemporal cortex, lingual gyrus, thalamus, and striatum.</w:t>
      </w:r>
    </w:p>
    <w:p w14:paraId="095B3E46" w14:textId="77777777" w:rsidR="00A77B3E" w:rsidRPr="00F91C80" w:rsidRDefault="00A77B3E" w:rsidP="00D05E82">
      <w:pPr>
        <w:spacing w:line="360" w:lineRule="auto"/>
        <w:ind w:firstLine="420"/>
        <w:jc w:val="both"/>
        <w:rPr>
          <w:rFonts w:ascii="Book Antiqua" w:hAnsi="Book Antiqua"/>
        </w:rPr>
      </w:pPr>
    </w:p>
    <w:p w14:paraId="0C70AB72" w14:textId="77777777" w:rsidR="00A77B3E" w:rsidRPr="00F91C80" w:rsidRDefault="00EE1B85" w:rsidP="00D05E82">
      <w:pPr>
        <w:spacing w:line="360" w:lineRule="auto"/>
        <w:jc w:val="both"/>
        <w:rPr>
          <w:rFonts w:ascii="Book Antiqua" w:hAnsi="Book Antiqua"/>
          <w:i/>
          <w:iCs/>
        </w:rPr>
      </w:pPr>
      <w:r w:rsidRPr="00F91C80">
        <w:rPr>
          <w:rFonts w:ascii="Book Antiqua" w:eastAsia="Book Antiqua" w:hAnsi="Book Antiqua" w:cs="Book Antiqua"/>
          <w:b/>
          <w:bCs/>
          <w:i/>
          <w:iCs/>
          <w:color w:val="000000"/>
        </w:rPr>
        <w:t>Diffusion tensor imaging</w:t>
      </w:r>
    </w:p>
    <w:p w14:paraId="596DE7BD" w14:textId="615E17B8" w:rsidR="00A77B3E" w:rsidRPr="00F91C80" w:rsidRDefault="00097F72" w:rsidP="00097F72">
      <w:pPr>
        <w:spacing w:line="360" w:lineRule="auto"/>
        <w:jc w:val="both"/>
        <w:rPr>
          <w:rFonts w:ascii="Book Antiqua" w:hAnsi="Book Antiqua"/>
        </w:rPr>
      </w:pPr>
      <w:r w:rsidRPr="00F91C80">
        <w:rPr>
          <w:rFonts w:ascii="Book Antiqua" w:eastAsia="Book Antiqua" w:hAnsi="Book Antiqua" w:cs="Book Antiqua"/>
          <w:color w:val="000000"/>
        </w:rPr>
        <w:t>D</w:t>
      </w:r>
      <w:r w:rsidR="0073701E" w:rsidRPr="00F91C80">
        <w:rPr>
          <w:rFonts w:ascii="Book Antiqua" w:eastAsia="Book Antiqua" w:hAnsi="Book Antiqua" w:cs="Book Antiqua"/>
          <w:color w:val="000000"/>
        </w:rPr>
        <w:t>iffusion tensor imaging (DTI)</w:t>
      </w:r>
      <w:r w:rsidR="00EE1B85" w:rsidRPr="00F91C80">
        <w:rPr>
          <w:rFonts w:ascii="Book Antiqua" w:eastAsia="Book Antiqua" w:hAnsi="Book Antiqua" w:cs="Book Antiqua"/>
          <w:color w:val="000000"/>
        </w:rPr>
        <w:t xml:space="preserve"> is a derivative technique of diffusion-weighted imaging that can noninvasively detect the direction and integrity of white matter tracts</w:t>
      </w:r>
      <w:r w:rsidR="00C32398">
        <w:rPr>
          <w:rFonts w:ascii="Book Antiqua" w:eastAsia="Book Antiqua" w:hAnsi="Book Antiqua" w:cs="Book Antiqua"/>
          <w:color w:val="000000"/>
        </w:rPr>
        <w:t xml:space="preserve"> </w:t>
      </w:r>
      <w:r w:rsidR="00EE1B85" w:rsidRPr="00F91C80">
        <w:rPr>
          <w:rFonts w:ascii="Book Antiqua" w:eastAsia="Book Antiqua" w:hAnsi="Book Antiqua" w:cs="Book Antiqua"/>
          <w:color w:val="000000"/>
        </w:rPr>
        <w:t>by evaluating the diffusion of water molecules in nerve tissue. It has important applications in neuroimaging research.</w:t>
      </w:r>
    </w:p>
    <w:p w14:paraId="686027C2" w14:textId="74BCA5F6" w:rsidR="00A77B3E" w:rsidRPr="00F91C80" w:rsidRDefault="00EE1B85" w:rsidP="00097F72">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Chen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5" w:tooltip="Chen, 2017 #2708"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6</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performed a meta-analysis of microstructural brain abnormalities in drug-na</w:t>
      </w:r>
      <w:r w:rsidR="00C32398">
        <w:rPr>
          <w:rFonts w:ascii="Book Antiqua" w:eastAsia="Book Antiqua" w:hAnsi="Book Antiqua" w:cs="Book Antiqua"/>
          <w:color w:val="000000"/>
        </w:rPr>
        <w:t>ï</w:t>
      </w:r>
      <w:r w:rsidRPr="00F91C80">
        <w:rPr>
          <w:rFonts w:ascii="Book Antiqua" w:eastAsia="Book Antiqua" w:hAnsi="Book Antiqua" w:cs="Book Antiqua"/>
          <w:color w:val="000000"/>
        </w:rPr>
        <w:t xml:space="preserve">ve patients with major depression through DTI. They observed that the main areas of fractional anisotropy reduction included the bilateral anterior limb of the internal capsule, body of the corpus callosum, right </w:t>
      </w:r>
      <w:r w:rsidR="00650573" w:rsidRPr="00F91C80">
        <w:rPr>
          <w:rFonts w:ascii="Book Antiqua" w:eastAsia="Book Antiqua" w:hAnsi="Book Antiqua" w:cs="Book Antiqua"/>
          <w:color w:val="000000"/>
        </w:rPr>
        <w:t>SFG</w:t>
      </w:r>
      <w:r w:rsidRPr="00F91C80">
        <w:rPr>
          <w:rFonts w:ascii="Book Antiqua" w:eastAsia="Book Antiqua" w:hAnsi="Book Antiqua" w:cs="Book Antiqua"/>
          <w:color w:val="000000"/>
        </w:rPr>
        <w:t>, and right ITG. Gbyl and Videbech</w:t>
      </w:r>
      <w:r w:rsidRPr="00F91C80">
        <w:rPr>
          <w:rFonts w:ascii="Book Antiqua" w:eastAsia="Book Antiqua" w:hAnsi="Book Antiqua" w:cs="Book Antiqua"/>
          <w:color w:val="000000"/>
          <w:vertAlign w:val="superscript"/>
        </w:rPr>
        <w:t>[</w:t>
      </w:r>
      <w:hyperlink w:anchor="_ENREF_74" w:tooltip="Gbyl, 2018 #2652" w:history="1">
        <w:r w:rsidRPr="00F91C80">
          <w:rPr>
            <w:rFonts w:ascii="Book Antiqua" w:eastAsia="Book Antiqua" w:hAnsi="Book Antiqua" w:cs="Book Antiqua"/>
            <w:color w:val="000000"/>
            <w:vertAlign w:val="superscript"/>
          </w:rPr>
          <w:t>74</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an ECT-induced increase in the integrity of the white matter pathways in the frontal and temporal lobes through a meta-analysis of DTI, but the correlation between the increase in volume and the treatment effect and the mechanism of action of ECT are still uncertain. Yrondi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6" w:tooltip="Yrondi, 2019 #2590"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7</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a reduction in the hippocampus and left amygdala during ECT in patients with treatment-resistant depression using mean diffusivity (MD) measure. They concluded that ECT can correct the microstructural integrity of these structures. Gryglewski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7" w:tooltip="Gryglewski, 2020 #2571"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8</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conducted a DTI study on patients with treatment-resistant depression using unilateral ECT and found that axial diffusivity was increased in the posterior limb of the internal capsule in the right hemisphere. Compared with the left hemisphere, the increase in this region was higher on the right. However, no correlation between this effect and treatment response was found. Repple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8" w:tooltip="Repple, 2020 #2556"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9</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DTI to analyze the alterations in the white matter structure in </w:t>
      </w:r>
      <w:r w:rsidR="00C32398">
        <w:rPr>
          <w:rFonts w:ascii="Book Antiqua" w:eastAsia="Book Antiqua" w:hAnsi="Book Antiqua" w:cs="Book Antiqua"/>
          <w:color w:val="000000"/>
        </w:rPr>
        <w:t xml:space="preserve">patients with </w:t>
      </w:r>
      <w:r w:rsidR="00C32398" w:rsidRPr="00F91C80">
        <w:rPr>
          <w:rFonts w:ascii="Book Antiqua" w:eastAsia="Book Antiqua" w:hAnsi="Book Antiqua" w:cs="Book Antiqua"/>
          <w:color w:val="000000"/>
        </w:rPr>
        <w:t>depressi</w:t>
      </w:r>
      <w:r w:rsidR="00C32398">
        <w:rPr>
          <w:rFonts w:ascii="Book Antiqua" w:eastAsia="Book Antiqua" w:hAnsi="Book Antiqua" w:cs="Book Antiqua"/>
          <w:color w:val="000000"/>
        </w:rPr>
        <w:t>on</w:t>
      </w:r>
      <w:r w:rsidR="00C32398"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 xml:space="preserve">before and after ECT and found that MD of the right hemisphere increased after ECT, which was a specific effect </w:t>
      </w:r>
      <w:r w:rsidR="00C32398">
        <w:rPr>
          <w:rFonts w:ascii="Book Antiqua" w:eastAsia="Book Antiqua" w:hAnsi="Book Antiqua" w:cs="Book Antiqua"/>
          <w:color w:val="000000"/>
        </w:rPr>
        <w:t>in</w:t>
      </w:r>
      <w:r w:rsidR="00C32398"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 xml:space="preserve">the ECT group. Kubicki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9" w:tooltip="Kubicki, 2019 #2618" w:history="1">
        <w:r w:rsidR="0015295D" w:rsidRPr="00F91C80">
          <w:rPr>
            <w:rFonts w:ascii="Book Antiqua" w:hAnsi="Book Antiqua" w:cs="Book Antiqua"/>
            <w:color w:val="000000"/>
            <w:vertAlign w:val="superscript"/>
            <w:lang w:eastAsia="zh-CN"/>
          </w:rPr>
          <w:t>80</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revealed alterations in the structural connections of the hippocampal neural circuits after ECT. It also </w:t>
      </w:r>
      <w:r w:rsidR="00C32398" w:rsidRPr="00F91C80">
        <w:rPr>
          <w:rFonts w:ascii="Book Antiqua" w:eastAsia="Book Antiqua" w:hAnsi="Book Antiqua" w:cs="Book Antiqua"/>
          <w:color w:val="000000"/>
        </w:rPr>
        <w:t>mean</w:t>
      </w:r>
      <w:r w:rsidR="00C32398">
        <w:rPr>
          <w:rFonts w:ascii="Book Antiqua" w:eastAsia="Book Antiqua" w:hAnsi="Book Antiqua" w:cs="Book Antiqua"/>
          <w:color w:val="000000"/>
        </w:rPr>
        <w:t>s</w:t>
      </w:r>
      <w:r w:rsidR="00C32398"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 xml:space="preserve">that glial, neurotrophic or inflammatory response mechanisms affect the integrity of </w:t>
      </w:r>
      <w:r w:rsidR="00C32398">
        <w:rPr>
          <w:rFonts w:ascii="Book Antiqua" w:eastAsia="Book Antiqua" w:hAnsi="Book Antiqua" w:cs="Book Antiqua"/>
          <w:color w:val="000000"/>
        </w:rPr>
        <w:t xml:space="preserve">the </w:t>
      </w:r>
      <w:r w:rsidRPr="00F91C80">
        <w:rPr>
          <w:rFonts w:ascii="Book Antiqua" w:eastAsia="Book Antiqua" w:hAnsi="Book Antiqua" w:cs="Book Antiqua"/>
          <w:color w:val="000000"/>
        </w:rPr>
        <w:t xml:space="preserve">axons. Lyden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80" w:tooltip="Lyden, 2014 #2828" w:history="1">
        <w:r w:rsidRPr="00F91C80">
          <w:rPr>
            <w:rFonts w:ascii="Book Antiqua" w:eastAsia="Book Antiqua" w:hAnsi="Book Antiqua" w:cs="Book Antiqua"/>
            <w:color w:val="000000"/>
            <w:vertAlign w:val="superscript"/>
          </w:rPr>
          <w:t>8</w:t>
        </w:r>
        <w:r w:rsidR="0015295D" w:rsidRPr="00F91C80">
          <w:rPr>
            <w:rFonts w:ascii="Book Antiqua" w:hAnsi="Book Antiqua" w:cs="Book Antiqua"/>
            <w:color w:val="000000"/>
            <w:vertAlign w:val="superscript"/>
            <w:lang w:eastAsia="zh-CN"/>
          </w:rPr>
          <w:t>1</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observed a significant increase in </w:t>
      </w:r>
      <w:r w:rsidR="00C32398" w:rsidRPr="00F91C80">
        <w:rPr>
          <w:rFonts w:ascii="Book Antiqua" w:eastAsia="Book Antiqua" w:hAnsi="Book Antiqua" w:cs="Book Antiqua"/>
          <w:color w:val="000000"/>
        </w:rPr>
        <w:t>fractional anisotropy</w:t>
      </w:r>
      <w:r w:rsidRPr="00F91C80">
        <w:rPr>
          <w:rFonts w:ascii="Book Antiqua" w:eastAsia="Book Antiqua" w:hAnsi="Book Antiqua" w:cs="Book Antiqua"/>
          <w:color w:val="000000"/>
        </w:rPr>
        <w:t xml:space="preserve"> in the dorsal frontolimbic circuits including the anterior cingulate, forceps, and left superior longitudinal fascia between baseline and transition to maintenance therapy. Radial and MD in overlapping regions </w:t>
      </w:r>
      <w:r w:rsidRPr="00F91C80">
        <w:rPr>
          <w:rFonts w:ascii="Book Antiqua" w:eastAsia="Book Antiqua" w:hAnsi="Book Antiqua" w:cs="Book Antiqua"/>
          <w:color w:val="000000"/>
        </w:rPr>
        <w:lastRenderedPageBreak/>
        <w:t xml:space="preserve">and anterior thalamic radiation were reduced. Changes in DTI indicators related to treatment response indicated that ECT effects significantly differed between MDD and </w:t>
      </w:r>
      <w:r w:rsidR="00C32398">
        <w:rPr>
          <w:rFonts w:ascii="Book Antiqua" w:eastAsia="Book Antiqua" w:hAnsi="Book Antiqua" w:cs="Book Antiqua"/>
          <w:color w:val="000000"/>
        </w:rPr>
        <w:t>control</w:t>
      </w:r>
      <w:r w:rsidR="00C32398"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group</w:t>
      </w:r>
      <w:r w:rsidR="00C32398">
        <w:rPr>
          <w:rFonts w:ascii="Book Antiqua" w:eastAsia="Book Antiqua" w:hAnsi="Book Antiqua" w:cs="Book Antiqua"/>
          <w:color w:val="000000"/>
        </w:rPr>
        <w:t>s</w:t>
      </w:r>
      <w:r w:rsidRPr="00F91C80">
        <w:rPr>
          <w:rFonts w:ascii="Book Antiqua" w:eastAsia="Book Antiqua" w:hAnsi="Book Antiqua" w:cs="Book Antiqua"/>
          <w:color w:val="000000"/>
        </w:rPr>
        <w:t xml:space="preserve">. Alterations in </w:t>
      </w:r>
      <w:r w:rsidR="00C32398">
        <w:rPr>
          <w:rFonts w:ascii="Book Antiqua" w:eastAsia="Book Antiqua" w:hAnsi="Book Antiqua" w:cs="Book Antiqua"/>
          <w:color w:val="000000"/>
        </w:rPr>
        <w:t>white matter</w:t>
      </w:r>
      <w:r w:rsidR="00C32398"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 xml:space="preserve">microstructure in the pathways connecting the frontal and limbic regions </w:t>
      </w:r>
      <w:r w:rsidR="00C32398">
        <w:rPr>
          <w:rFonts w:ascii="Book Antiqua" w:eastAsia="Book Antiqua" w:hAnsi="Book Antiqua" w:cs="Book Antiqua"/>
          <w:color w:val="000000"/>
        </w:rPr>
        <w:t xml:space="preserve">that </w:t>
      </w:r>
      <w:r w:rsidRPr="00F91C80">
        <w:rPr>
          <w:rFonts w:ascii="Book Antiqua" w:eastAsia="Book Antiqua" w:hAnsi="Book Antiqua" w:cs="Book Antiqua"/>
          <w:color w:val="000000"/>
        </w:rPr>
        <w:t>occur in MDD are regulated by ECT and are associated with treatment response.</w:t>
      </w:r>
    </w:p>
    <w:p w14:paraId="4BE21F1C" w14:textId="77777777" w:rsidR="00A77B3E" w:rsidRPr="00F91C80" w:rsidRDefault="00A77B3E" w:rsidP="00097F72">
      <w:pPr>
        <w:spacing w:line="360" w:lineRule="auto"/>
        <w:jc w:val="both"/>
        <w:rPr>
          <w:rFonts w:ascii="Book Antiqua" w:hAnsi="Book Antiqua"/>
        </w:rPr>
      </w:pPr>
    </w:p>
    <w:p w14:paraId="3CD042A6"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aps/>
          <w:color w:val="000000"/>
          <w:u w:val="single"/>
        </w:rPr>
        <w:t>CONCLUSION</w:t>
      </w:r>
    </w:p>
    <w:p w14:paraId="1C99AD1A" w14:textId="0437BD57" w:rsidR="00A77B3E" w:rsidRPr="00F91C80" w:rsidRDefault="00EE1B85" w:rsidP="00097F72">
      <w:pPr>
        <w:spacing w:line="360" w:lineRule="auto"/>
        <w:jc w:val="both"/>
        <w:rPr>
          <w:rFonts w:ascii="Book Antiqua" w:hAnsi="Book Antiqua"/>
        </w:rPr>
      </w:pPr>
      <w:r w:rsidRPr="00F91C80">
        <w:rPr>
          <w:rFonts w:ascii="Book Antiqua" w:eastAsia="Book Antiqua" w:hAnsi="Book Antiqua" w:cs="Book Antiqua"/>
          <w:color w:val="000000"/>
        </w:rPr>
        <w:t xml:space="preserve">In recent years, the rapid development of neuroimaging technologies represented by MRI has played a </w:t>
      </w:r>
      <w:r w:rsidR="00C32398">
        <w:rPr>
          <w:rFonts w:ascii="Book Antiqua" w:eastAsia="Book Antiqua" w:hAnsi="Book Antiqua" w:cs="Book Antiqua"/>
          <w:color w:val="000000"/>
        </w:rPr>
        <w:t>major</w:t>
      </w:r>
      <w:r w:rsidR="00C32398"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 xml:space="preserve">role in promoting the study of neurological mechanisms of mental diseases. With the continuous emergence of new technologies, they have been able to provide different levels of physiological and pathological information from macroscopic tissue morphology to microscopic subcellular structure, and from blood flow and energy metabolism to high-level brain functional networks, which embodies the characteristics of multidimensional and multimodal information. Research on the neural effects of ECT needs to consider the physical and mental state of patients with major depression to adopt appropriate neuroimaging technology. At present, MRI is the most commonly used method, and there are very few studies using single-photon emission </w:t>
      </w:r>
      <w:r w:rsidR="001D5C78" w:rsidRPr="00F91C80">
        <w:rPr>
          <w:rFonts w:ascii="Book Antiqua" w:eastAsia="Book Antiqua" w:hAnsi="Book Antiqua" w:cs="Book Antiqua"/>
          <w:color w:val="000000"/>
        </w:rPr>
        <w:t>CT</w:t>
      </w:r>
      <w:r w:rsidRPr="00F91C80">
        <w:rPr>
          <w:rFonts w:ascii="Book Antiqua" w:eastAsia="Book Antiqua" w:hAnsi="Book Antiqua" w:cs="Book Antiqua"/>
          <w:color w:val="000000"/>
        </w:rPr>
        <w:t>.</w:t>
      </w:r>
    </w:p>
    <w:p w14:paraId="4E928D45" w14:textId="6AAB57F4" w:rsidR="00A77B3E" w:rsidRPr="00F91C80" w:rsidRDefault="00EE1B85" w:rsidP="00097F72">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In general, the findings of current neuroimaging studies are inconsistent. The main reasons are as follows</w:t>
      </w:r>
      <w:r w:rsidR="00097F72" w:rsidRPr="00F91C80">
        <w:rPr>
          <w:rFonts w:ascii="Book Antiqua" w:eastAsia="Book Antiqua" w:hAnsi="Book Antiqua" w:cs="Book Antiqua"/>
          <w:color w:val="000000"/>
        </w:rPr>
        <w:t>:</w:t>
      </w:r>
      <w:r w:rsidRPr="00F91C80">
        <w:rPr>
          <w:rFonts w:ascii="Book Antiqua" w:eastAsia="Book Antiqua" w:hAnsi="Book Antiqua" w:cs="Book Antiqua"/>
          <w:color w:val="000000"/>
        </w:rPr>
        <w:t xml:space="preserve"> (1) </w:t>
      </w:r>
      <w:r w:rsidR="00794AED">
        <w:rPr>
          <w:rFonts w:ascii="Book Antiqua" w:eastAsia="Book Antiqua" w:hAnsi="Book Antiqua" w:cs="Book Antiqua"/>
          <w:color w:val="000000"/>
        </w:rPr>
        <w:t>T</w:t>
      </w:r>
      <w:r w:rsidR="00C32398" w:rsidRPr="00F91C80">
        <w:rPr>
          <w:rFonts w:ascii="Book Antiqua" w:eastAsia="Book Antiqua" w:hAnsi="Book Antiqua" w:cs="Book Antiqua"/>
          <w:color w:val="000000"/>
        </w:rPr>
        <w:t>he operati</w:t>
      </w:r>
      <w:r w:rsidR="00C32398">
        <w:rPr>
          <w:rFonts w:ascii="Book Antiqua" w:eastAsia="Book Antiqua" w:hAnsi="Book Antiqua" w:cs="Book Antiqua"/>
          <w:color w:val="000000"/>
        </w:rPr>
        <w:t>ng</w:t>
      </w:r>
      <w:r w:rsidR="00C32398"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methods of ECT such as electrode position, electric dose, and treatment times are different</w:t>
      </w:r>
      <w:r w:rsidR="00097F72" w:rsidRPr="00F91C80">
        <w:rPr>
          <w:rFonts w:ascii="Book Antiqua" w:eastAsia="Book Antiqua" w:hAnsi="Book Antiqua" w:cs="Book Antiqua"/>
          <w:color w:val="000000"/>
        </w:rPr>
        <w:t>;</w:t>
      </w:r>
      <w:r w:rsidRPr="00F91C80">
        <w:rPr>
          <w:rFonts w:ascii="Book Antiqua" w:eastAsia="Book Antiqua" w:hAnsi="Book Antiqua" w:cs="Book Antiqua"/>
          <w:color w:val="000000"/>
        </w:rPr>
        <w:t xml:space="preserve"> (2) </w:t>
      </w:r>
      <w:r w:rsidR="00794AED">
        <w:rPr>
          <w:rFonts w:ascii="Book Antiqua" w:eastAsia="Book Antiqua" w:hAnsi="Book Antiqua" w:cs="Book Antiqua"/>
          <w:color w:val="000000"/>
        </w:rPr>
        <w:t>D</w:t>
      </w:r>
      <w:r w:rsidR="00C32398" w:rsidRPr="00F91C80">
        <w:rPr>
          <w:rFonts w:ascii="Book Antiqua" w:eastAsia="Book Antiqua" w:hAnsi="Book Antiqua" w:cs="Book Antiqua"/>
          <w:color w:val="000000"/>
        </w:rPr>
        <w:t xml:space="preserve">ata </w:t>
      </w:r>
      <w:r w:rsidRPr="00F91C80">
        <w:rPr>
          <w:rFonts w:ascii="Book Antiqua" w:eastAsia="Book Antiqua" w:hAnsi="Book Antiqua" w:cs="Book Antiqua"/>
          <w:color w:val="000000"/>
        </w:rPr>
        <w:t>collection and analysis methods are different</w:t>
      </w:r>
      <w:r w:rsidR="00097F72" w:rsidRPr="00F91C80">
        <w:rPr>
          <w:rFonts w:ascii="Book Antiqua" w:eastAsia="Book Antiqua" w:hAnsi="Book Antiqua" w:cs="Book Antiqua"/>
          <w:color w:val="000000"/>
        </w:rPr>
        <w:t>;</w:t>
      </w:r>
      <w:r w:rsidRPr="00F91C80">
        <w:rPr>
          <w:rFonts w:ascii="Book Antiqua" w:eastAsia="Book Antiqua" w:hAnsi="Book Antiqua" w:cs="Book Antiqua"/>
          <w:color w:val="000000"/>
        </w:rPr>
        <w:t xml:space="preserve"> (3) </w:t>
      </w:r>
      <w:r w:rsidR="00794AED">
        <w:rPr>
          <w:rFonts w:ascii="Book Antiqua" w:eastAsia="Book Antiqua" w:hAnsi="Book Antiqua" w:cs="Book Antiqua"/>
          <w:color w:val="000000"/>
        </w:rPr>
        <w:t>S</w:t>
      </w:r>
      <w:r w:rsidRPr="00F91C80">
        <w:rPr>
          <w:rFonts w:ascii="Book Antiqua" w:eastAsia="Book Antiqua" w:hAnsi="Book Antiqua" w:cs="Book Antiqua"/>
          <w:color w:val="000000"/>
        </w:rPr>
        <w:t>ample size collected for research is too small</w:t>
      </w:r>
      <w:r w:rsidR="00097F72" w:rsidRPr="00F91C80">
        <w:rPr>
          <w:rFonts w:ascii="Book Antiqua" w:eastAsia="Book Antiqua" w:hAnsi="Book Antiqua" w:cs="Book Antiqua"/>
          <w:color w:val="000000"/>
        </w:rPr>
        <w:t>; and</w:t>
      </w:r>
      <w:r w:rsidRPr="00F91C80">
        <w:rPr>
          <w:rFonts w:ascii="Book Antiqua" w:eastAsia="Book Antiqua" w:hAnsi="Book Antiqua" w:cs="Book Antiqua"/>
          <w:color w:val="000000"/>
        </w:rPr>
        <w:t xml:space="preserve"> (4) </w:t>
      </w:r>
      <w:r w:rsidR="00794AED">
        <w:rPr>
          <w:rFonts w:ascii="Book Antiqua" w:eastAsia="Book Antiqua" w:hAnsi="Book Antiqua" w:cs="Book Antiqua"/>
          <w:color w:val="000000"/>
        </w:rPr>
        <w:t>P</w:t>
      </w:r>
      <w:r w:rsidRPr="00F91C80">
        <w:rPr>
          <w:rFonts w:ascii="Book Antiqua" w:eastAsia="Book Antiqua" w:hAnsi="Book Antiqua" w:cs="Book Antiqua"/>
          <w:color w:val="000000"/>
        </w:rPr>
        <w:t xml:space="preserve">hysiological disorders of patients with depression are heterogeneous. Despite these shortcomings, it is not possible to fully understand how ECT works, and there are still some encouraging findings. Table 1 gives a summary of relatively consistent findings. In the fMRI study of ECT treatment, the significant changes in the functional connection strength of the cingulate cortex, frontal cortex, and left angel gyrus were relatively consistent. Significant changes in the functional activity of the cingulate cortex and frontal cortex are also response markers for ECT treatment. For PET studies, consistent conclusions include a reduction in glucose metabolism after ECT in the bilateral anterior and posterior frontal </w:t>
      </w:r>
      <w:r w:rsidRPr="00F91C80">
        <w:rPr>
          <w:rFonts w:ascii="Book Antiqua" w:eastAsia="Book Antiqua" w:hAnsi="Book Antiqua" w:cs="Book Antiqua"/>
          <w:color w:val="000000"/>
        </w:rPr>
        <w:lastRenderedPageBreak/>
        <w:t xml:space="preserve">areas and downregulation of brain </w:t>
      </w:r>
      <w:r w:rsidR="00B57837" w:rsidRPr="00F91C80">
        <w:rPr>
          <w:rFonts w:ascii="Book Antiqua" w:eastAsia="Book Antiqua" w:hAnsi="Book Antiqua" w:cs="Book Antiqua"/>
          <w:color w:val="000000"/>
        </w:rPr>
        <w:t>serotonin receptors</w:t>
      </w:r>
      <w:r w:rsidRPr="00F91C80">
        <w:rPr>
          <w:rFonts w:ascii="Book Antiqua" w:eastAsia="Book Antiqua" w:hAnsi="Book Antiqua" w:cs="Book Antiqua"/>
          <w:color w:val="000000"/>
        </w:rPr>
        <w:t>. Due to the complex neurobiochemical alterations in the brain, no consistent results have been obtained in the current studies on the treatment of depression with ECT based on MRS. Many sMRI studies have found that the increased volumes of the hippocampus and amygdala are the most important imaging markers for improving depression after ECT. Among white matter DTI studies, much evidence supports an increase in white matter pathway integrity after ECT.</w:t>
      </w:r>
    </w:p>
    <w:bookmarkEnd w:id="0"/>
    <w:p w14:paraId="67426D33" w14:textId="77777777" w:rsidR="00A77B3E" w:rsidRPr="00F91C80" w:rsidRDefault="00A77B3E" w:rsidP="00D05E82">
      <w:pPr>
        <w:spacing w:line="360" w:lineRule="auto"/>
        <w:jc w:val="both"/>
        <w:rPr>
          <w:rFonts w:ascii="Book Antiqua" w:hAnsi="Book Antiqua"/>
        </w:rPr>
      </w:pPr>
    </w:p>
    <w:p w14:paraId="7A643542"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REFERENCES</w:t>
      </w:r>
    </w:p>
    <w:p w14:paraId="011DBE5F" w14:textId="04403364" w:rsidR="00E76F4D" w:rsidRPr="00F91C80" w:rsidRDefault="00E76F4D" w:rsidP="00E76F4D">
      <w:pPr>
        <w:spacing w:line="360" w:lineRule="auto"/>
        <w:jc w:val="both"/>
        <w:rPr>
          <w:rFonts w:ascii="Book Antiqua" w:hAnsi="Book Antiqua"/>
        </w:rPr>
      </w:pPr>
      <w:r w:rsidRPr="0096309A">
        <w:rPr>
          <w:rFonts w:ascii="Book Antiqua" w:hAnsi="Book Antiqua"/>
          <w:highlight w:val="yellow"/>
        </w:rPr>
        <w:t>1</w:t>
      </w:r>
      <w:r w:rsidR="005F0772" w:rsidRPr="0096309A">
        <w:rPr>
          <w:rFonts w:ascii="Book Antiqua" w:hAnsi="Book Antiqua"/>
          <w:highlight w:val="yellow"/>
          <w:lang w:eastAsia="zh-CN"/>
        </w:rPr>
        <w:t xml:space="preserve"> </w:t>
      </w:r>
      <w:r w:rsidR="005F0772" w:rsidRPr="0096309A">
        <w:rPr>
          <w:rFonts w:ascii="Book Antiqua" w:hAnsi="Book Antiqua"/>
          <w:b/>
          <w:bCs/>
          <w:highlight w:val="yellow"/>
        </w:rPr>
        <w:t>World Health Organization</w:t>
      </w:r>
      <w:r w:rsidR="005F0772" w:rsidRPr="0096309A">
        <w:rPr>
          <w:rFonts w:ascii="Book Antiqua" w:hAnsi="Book Antiqua"/>
          <w:b/>
          <w:bCs/>
          <w:highlight w:val="yellow"/>
          <w:lang w:eastAsia="zh-CN"/>
        </w:rPr>
        <w:t>.</w:t>
      </w:r>
      <w:r w:rsidRPr="0096309A">
        <w:rPr>
          <w:rFonts w:ascii="Book Antiqua" w:hAnsi="Book Antiqua"/>
          <w:b/>
          <w:bCs/>
          <w:highlight w:val="yellow"/>
        </w:rPr>
        <w:t xml:space="preserve"> </w:t>
      </w:r>
      <w:r w:rsidRPr="0096309A">
        <w:rPr>
          <w:rFonts w:ascii="Book Antiqua" w:hAnsi="Book Antiqua"/>
          <w:bCs/>
          <w:highlight w:val="yellow"/>
        </w:rPr>
        <w:t>Depression and Other Common Mental Disorders: Global Health Estimates.</w:t>
      </w:r>
      <w:r w:rsidRPr="0096309A">
        <w:rPr>
          <w:rFonts w:ascii="Book Antiqua" w:hAnsi="Book Antiqua"/>
          <w:highlight w:val="yellow"/>
        </w:rPr>
        <w:t xml:space="preserve"> Geneva</w:t>
      </w:r>
      <w:r w:rsidR="008C323B" w:rsidRPr="0096309A">
        <w:rPr>
          <w:rFonts w:ascii="Book Antiqua" w:hAnsi="Book Antiqua"/>
          <w:highlight w:val="yellow"/>
        </w:rPr>
        <w:t xml:space="preserve">: </w:t>
      </w:r>
      <w:r w:rsidR="00BF2579" w:rsidRPr="0096309A">
        <w:rPr>
          <w:rFonts w:ascii="Book Antiqua" w:hAnsi="Book Antiqua"/>
          <w:highlight w:val="yellow"/>
        </w:rPr>
        <w:t>World Health Organization</w:t>
      </w:r>
      <w:r w:rsidR="008C323B" w:rsidRPr="0096309A">
        <w:rPr>
          <w:rFonts w:ascii="Book Antiqua" w:hAnsi="Book Antiqua"/>
          <w:highlight w:val="yellow"/>
        </w:rPr>
        <w:t>, 2017</w:t>
      </w:r>
    </w:p>
    <w:p w14:paraId="6D1CEA39"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 </w:t>
      </w:r>
      <w:r w:rsidRPr="00F91C80">
        <w:rPr>
          <w:rFonts w:ascii="Book Antiqua" w:hAnsi="Book Antiqua"/>
          <w:b/>
          <w:bCs/>
        </w:rPr>
        <w:t>Stippl A</w:t>
      </w:r>
      <w:r w:rsidRPr="00F91C80">
        <w:rPr>
          <w:rFonts w:ascii="Book Antiqua" w:hAnsi="Book Antiqua"/>
        </w:rPr>
        <w:t xml:space="preserve">, Kirkgöze FN, Bajbouj M, Grimm S. Differential Effects of Electroconvulsive Therapy in the Treatment of Major Depressive Disorder. </w:t>
      </w:r>
      <w:r w:rsidRPr="00F91C80">
        <w:rPr>
          <w:rFonts w:ascii="Book Antiqua" w:hAnsi="Book Antiqua"/>
          <w:i/>
          <w:iCs/>
        </w:rPr>
        <w:t>Neuropsychobiology</w:t>
      </w:r>
      <w:r w:rsidRPr="00F91C80">
        <w:rPr>
          <w:rFonts w:ascii="Book Antiqua" w:hAnsi="Book Antiqua"/>
        </w:rPr>
        <w:t xml:space="preserve"> 2020; </w:t>
      </w:r>
      <w:r w:rsidRPr="00F91C80">
        <w:rPr>
          <w:rFonts w:ascii="Book Antiqua" w:hAnsi="Book Antiqua"/>
          <w:b/>
          <w:bCs/>
        </w:rPr>
        <w:t>79</w:t>
      </w:r>
      <w:r w:rsidRPr="00F91C80">
        <w:rPr>
          <w:rFonts w:ascii="Book Antiqua" w:hAnsi="Book Antiqua"/>
        </w:rPr>
        <w:t>: 408-416 [PMID: 32344410 DOI: 10.1159/000505553]</w:t>
      </w:r>
    </w:p>
    <w:p w14:paraId="095270E4"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 </w:t>
      </w:r>
      <w:r w:rsidRPr="00F91C80">
        <w:rPr>
          <w:rFonts w:ascii="Book Antiqua" w:hAnsi="Book Antiqua"/>
          <w:b/>
          <w:bCs/>
        </w:rPr>
        <w:t>Gazdag G</w:t>
      </w:r>
      <w:r w:rsidRPr="00F91C80">
        <w:rPr>
          <w:rFonts w:ascii="Book Antiqua" w:hAnsi="Book Antiqua"/>
        </w:rPr>
        <w:t xml:space="preserve">, Ungvari GS. Electroconvulsive therapy: 80 years old and still going strong. </w:t>
      </w:r>
      <w:r w:rsidRPr="00F91C80">
        <w:rPr>
          <w:rFonts w:ascii="Book Antiqua" w:hAnsi="Book Antiqua"/>
          <w:i/>
          <w:iCs/>
        </w:rPr>
        <w:t>World J Psychiatry</w:t>
      </w:r>
      <w:r w:rsidRPr="00F91C80">
        <w:rPr>
          <w:rFonts w:ascii="Book Antiqua" w:hAnsi="Book Antiqua"/>
        </w:rPr>
        <w:t xml:space="preserve"> 2019; </w:t>
      </w:r>
      <w:r w:rsidRPr="00F91C80">
        <w:rPr>
          <w:rFonts w:ascii="Book Antiqua" w:hAnsi="Book Antiqua"/>
          <w:b/>
          <w:bCs/>
        </w:rPr>
        <w:t>9</w:t>
      </w:r>
      <w:r w:rsidRPr="00F91C80">
        <w:rPr>
          <w:rFonts w:ascii="Book Antiqua" w:hAnsi="Book Antiqua"/>
        </w:rPr>
        <w:t>: 1-6 [PMID: 30631748 DOI: 10.5498/wjp.v9.i1.1]</w:t>
      </w:r>
    </w:p>
    <w:p w14:paraId="3AC1944C"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 </w:t>
      </w:r>
      <w:r w:rsidRPr="00F91C80">
        <w:rPr>
          <w:rFonts w:ascii="Book Antiqua" w:hAnsi="Book Antiqua"/>
          <w:b/>
          <w:bCs/>
        </w:rPr>
        <w:t>Micallef-Trigona B</w:t>
      </w:r>
      <w:r w:rsidRPr="00F91C80">
        <w:rPr>
          <w:rFonts w:ascii="Book Antiqua" w:hAnsi="Book Antiqua"/>
        </w:rPr>
        <w:t xml:space="preserve">, Spiteri J. Maintenance electroconvulsive therapy in a patient with treatment-resistant paranoid schizophrenia and comorbid epilepsy. </w:t>
      </w:r>
      <w:r w:rsidRPr="00F91C80">
        <w:rPr>
          <w:rFonts w:ascii="Book Antiqua" w:hAnsi="Book Antiqua"/>
          <w:i/>
          <w:iCs/>
        </w:rPr>
        <w:t>Case Rep Psychiatry</w:t>
      </w:r>
      <w:r w:rsidRPr="00F91C80">
        <w:rPr>
          <w:rFonts w:ascii="Book Antiqua" w:hAnsi="Book Antiqua"/>
        </w:rPr>
        <w:t xml:space="preserve"> 2012; </w:t>
      </w:r>
      <w:r w:rsidRPr="00F91C80">
        <w:rPr>
          <w:rFonts w:ascii="Book Antiqua" w:hAnsi="Book Antiqua"/>
          <w:b/>
          <w:bCs/>
        </w:rPr>
        <w:t>2012</w:t>
      </w:r>
      <w:r w:rsidRPr="00F91C80">
        <w:rPr>
          <w:rFonts w:ascii="Book Antiqua" w:hAnsi="Book Antiqua"/>
        </w:rPr>
        <w:t>: 374752 [PMID: 22953149 DOI: 10.1155/2012/374752]</w:t>
      </w:r>
    </w:p>
    <w:p w14:paraId="2F630DAA"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5 </w:t>
      </w:r>
      <w:r w:rsidRPr="00F91C80">
        <w:rPr>
          <w:rFonts w:ascii="Book Antiqua" w:hAnsi="Book Antiqua"/>
          <w:b/>
          <w:bCs/>
        </w:rPr>
        <w:t>Luchini F</w:t>
      </w:r>
      <w:r w:rsidRPr="00F91C80">
        <w:rPr>
          <w:rFonts w:ascii="Book Antiqua" w:hAnsi="Book Antiqua"/>
        </w:rPr>
        <w:t xml:space="preserve">, Medda P, Mariani MG, Mauri M, Toni C, Perugi G. Electroconvulsive therapy in catatonic patients: Efficacy and predictors of response. </w:t>
      </w:r>
      <w:r w:rsidRPr="00F91C80">
        <w:rPr>
          <w:rFonts w:ascii="Book Antiqua" w:hAnsi="Book Antiqua"/>
          <w:i/>
          <w:iCs/>
        </w:rPr>
        <w:t>World J Psychiatry</w:t>
      </w:r>
      <w:r w:rsidRPr="00F91C80">
        <w:rPr>
          <w:rFonts w:ascii="Book Antiqua" w:hAnsi="Book Antiqua"/>
        </w:rPr>
        <w:t xml:space="preserve"> 2015; </w:t>
      </w:r>
      <w:r w:rsidRPr="00F91C80">
        <w:rPr>
          <w:rFonts w:ascii="Book Antiqua" w:hAnsi="Book Antiqua"/>
          <w:b/>
          <w:bCs/>
        </w:rPr>
        <w:t>5</w:t>
      </w:r>
      <w:r w:rsidRPr="00F91C80">
        <w:rPr>
          <w:rFonts w:ascii="Book Antiqua" w:hAnsi="Book Antiqua"/>
        </w:rPr>
        <w:t>: 182-192 [PMID: 26110120 DOI: 10.5498/wjp.v5.i2.182]</w:t>
      </w:r>
    </w:p>
    <w:p w14:paraId="060FF55F"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6 </w:t>
      </w:r>
      <w:r w:rsidRPr="00F91C80">
        <w:rPr>
          <w:rFonts w:ascii="Book Antiqua" w:hAnsi="Book Antiqua"/>
          <w:b/>
          <w:bCs/>
        </w:rPr>
        <w:t>Reininghaus EZ</w:t>
      </w:r>
      <w:r w:rsidRPr="00F91C80">
        <w:rPr>
          <w:rFonts w:ascii="Book Antiqua" w:hAnsi="Book Antiqua"/>
        </w:rPr>
        <w:t xml:space="preserve">, Reininghaus B, Ille R, Fitz W, Lassnig RM, Ebner C, Annamaria P, Hofmann P, Kapfhammer HP, Reingard A, Fazekas F, Ropele S, Enzinger C. Clinical effects of electroconvulsive therapy in severe depression and concomitant changes in cerebral glucose metabolism--an exploratory study. </w:t>
      </w:r>
      <w:r w:rsidRPr="00F91C80">
        <w:rPr>
          <w:rFonts w:ascii="Book Antiqua" w:hAnsi="Book Antiqua"/>
          <w:i/>
          <w:iCs/>
        </w:rPr>
        <w:t>J Affect Disord</w:t>
      </w:r>
      <w:r w:rsidRPr="00F91C80">
        <w:rPr>
          <w:rFonts w:ascii="Book Antiqua" w:hAnsi="Book Antiqua"/>
        </w:rPr>
        <w:t xml:space="preserve"> 2013; </w:t>
      </w:r>
      <w:r w:rsidRPr="00F91C80">
        <w:rPr>
          <w:rFonts w:ascii="Book Antiqua" w:hAnsi="Book Antiqua"/>
          <w:b/>
          <w:bCs/>
        </w:rPr>
        <w:t>146</w:t>
      </w:r>
      <w:r w:rsidRPr="00F91C80">
        <w:rPr>
          <w:rFonts w:ascii="Book Antiqua" w:hAnsi="Book Antiqua"/>
        </w:rPr>
        <w:t>: 290-294 [PMID: 23122530 DOI: 10.1016/j.jad.2012.07.034]</w:t>
      </w:r>
    </w:p>
    <w:p w14:paraId="2D450359" w14:textId="77777777" w:rsidR="00E76F4D" w:rsidRPr="00F91C80" w:rsidRDefault="00E76F4D" w:rsidP="00E76F4D">
      <w:pPr>
        <w:spacing w:line="360" w:lineRule="auto"/>
        <w:jc w:val="both"/>
        <w:rPr>
          <w:rFonts w:ascii="Book Antiqua" w:hAnsi="Book Antiqua"/>
        </w:rPr>
      </w:pPr>
      <w:r w:rsidRPr="00F91C80">
        <w:rPr>
          <w:rFonts w:ascii="Book Antiqua" w:hAnsi="Book Antiqua"/>
        </w:rPr>
        <w:lastRenderedPageBreak/>
        <w:t xml:space="preserve">7 </w:t>
      </w:r>
      <w:r w:rsidRPr="00F91C80">
        <w:rPr>
          <w:rFonts w:ascii="Book Antiqua" w:hAnsi="Book Antiqua"/>
          <w:b/>
          <w:bCs/>
        </w:rPr>
        <w:t>Loo CK</w:t>
      </w:r>
      <w:r w:rsidRPr="00F91C80">
        <w:rPr>
          <w:rFonts w:ascii="Book Antiqua" w:hAnsi="Book Antiqua"/>
        </w:rPr>
        <w:t xml:space="preserve">, Mahon M, Katalinic N, Lyndon B, Hadzi-Pavlovic D. Predictors of response to ultrabrief right unilateral electroconvulsive therapy. </w:t>
      </w:r>
      <w:r w:rsidRPr="00F91C80">
        <w:rPr>
          <w:rFonts w:ascii="Book Antiqua" w:hAnsi="Book Antiqua"/>
          <w:i/>
          <w:iCs/>
        </w:rPr>
        <w:t>J Affect Disord</w:t>
      </w:r>
      <w:r w:rsidRPr="00F91C80">
        <w:rPr>
          <w:rFonts w:ascii="Book Antiqua" w:hAnsi="Book Antiqua"/>
        </w:rPr>
        <w:t xml:space="preserve"> 2011; </w:t>
      </w:r>
      <w:r w:rsidRPr="00F91C80">
        <w:rPr>
          <w:rFonts w:ascii="Book Antiqua" w:hAnsi="Book Antiqua"/>
          <w:b/>
          <w:bCs/>
        </w:rPr>
        <w:t>130</w:t>
      </w:r>
      <w:r w:rsidRPr="00F91C80">
        <w:rPr>
          <w:rFonts w:ascii="Book Antiqua" w:hAnsi="Book Antiqua"/>
        </w:rPr>
        <w:t>: 192-197 [PMID: 20961620 DOI: 10.1016/j.jad.2010.09.016]</w:t>
      </w:r>
    </w:p>
    <w:p w14:paraId="4B9E2BE6"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8 </w:t>
      </w:r>
      <w:r w:rsidRPr="00F91C80">
        <w:rPr>
          <w:rFonts w:ascii="Book Antiqua" w:hAnsi="Book Antiqua"/>
          <w:b/>
          <w:bCs/>
        </w:rPr>
        <w:t>Wade BS</w:t>
      </w:r>
      <w:r w:rsidRPr="00F91C80">
        <w:rPr>
          <w:rFonts w:ascii="Book Antiqua" w:hAnsi="Book Antiqua"/>
        </w:rPr>
        <w:t xml:space="preserve">, Joshi SH, Njau S, Leaver AM, Vasavada M, Woods RP, Gutman BA, Thompson PM, Espinoza R, Narr KL. Effect of Electroconvulsive Therapy on Striatal Morphometry in Major Depressive Disorder. </w:t>
      </w:r>
      <w:r w:rsidRPr="00F91C80">
        <w:rPr>
          <w:rFonts w:ascii="Book Antiqua" w:hAnsi="Book Antiqua"/>
          <w:i/>
          <w:iCs/>
        </w:rPr>
        <w:t>Neuropsychopharmacology</w:t>
      </w:r>
      <w:r w:rsidRPr="00F91C80">
        <w:rPr>
          <w:rFonts w:ascii="Book Antiqua" w:hAnsi="Book Antiqua"/>
        </w:rPr>
        <w:t xml:space="preserve"> 2016; </w:t>
      </w:r>
      <w:r w:rsidRPr="00F91C80">
        <w:rPr>
          <w:rFonts w:ascii="Book Antiqua" w:hAnsi="Book Antiqua"/>
          <w:b/>
          <w:bCs/>
        </w:rPr>
        <w:t>41</w:t>
      </w:r>
      <w:r w:rsidRPr="00F91C80">
        <w:rPr>
          <w:rFonts w:ascii="Book Antiqua" w:hAnsi="Book Antiqua"/>
        </w:rPr>
        <w:t>: 2481-2491 [PMID: 27067127 DOI: 10.1038/npp.2016.48]</w:t>
      </w:r>
    </w:p>
    <w:p w14:paraId="0E06E3BC"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9 </w:t>
      </w:r>
      <w:r w:rsidRPr="00F91C80">
        <w:rPr>
          <w:rFonts w:ascii="Book Antiqua" w:hAnsi="Book Antiqua"/>
          <w:b/>
          <w:bCs/>
        </w:rPr>
        <w:t>Coffey CE</w:t>
      </w:r>
      <w:r w:rsidRPr="00F91C80">
        <w:rPr>
          <w:rFonts w:ascii="Book Antiqua" w:hAnsi="Book Antiqua"/>
        </w:rPr>
        <w:t xml:space="preserve">, Figiel GS, Djang WT, Sullivan DC, Herfkens RJ, Weiner RD. Effects of ECT on brain structure: a pilot prospective magnetic resonance imaging study. </w:t>
      </w:r>
      <w:r w:rsidRPr="00F91C80">
        <w:rPr>
          <w:rFonts w:ascii="Book Antiqua" w:hAnsi="Book Antiqua"/>
          <w:i/>
          <w:iCs/>
        </w:rPr>
        <w:t>Am J Psychiatry</w:t>
      </w:r>
      <w:r w:rsidRPr="00F91C80">
        <w:rPr>
          <w:rFonts w:ascii="Book Antiqua" w:hAnsi="Book Antiqua"/>
        </w:rPr>
        <w:t xml:space="preserve"> 1988; </w:t>
      </w:r>
      <w:r w:rsidRPr="00F91C80">
        <w:rPr>
          <w:rFonts w:ascii="Book Antiqua" w:hAnsi="Book Antiqua"/>
          <w:b/>
          <w:bCs/>
        </w:rPr>
        <w:t>145</w:t>
      </w:r>
      <w:r w:rsidRPr="00F91C80">
        <w:rPr>
          <w:rFonts w:ascii="Book Antiqua" w:hAnsi="Book Antiqua"/>
        </w:rPr>
        <w:t>: 701-706 [PMID: 3369556 DOI: 10.1176/ajp.145.6.701]</w:t>
      </w:r>
    </w:p>
    <w:p w14:paraId="395B5A38"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10 </w:t>
      </w:r>
      <w:r w:rsidRPr="00F91C80">
        <w:rPr>
          <w:rFonts w:ascii="Book Antiqua" w:hAnsi="Book Antiqua"/>
          <w:b/>
          <w:bCs/>
        </w:rPr>
        <w:t>Figiel GS</w:t>
      </w:r>
      <w:r w:rsidRPr="00F91C80">
        <w:rPr>
          <w:rFonts w:ascii="Book Antiqua" w:hAnsi="Book Antiqua"/>
        </w:rPr>
        <w:t xml:space="preserve">, Coffey CE, Weiner RD. Brain Magnetic Resonance Imaging in Elderly Depressed Patients Receiving Electroconvulsive Therapy. </w:t>
      </w:r>
      <w:r w:rsidRPr="00F91C80">
        <w:rPr>
          <w:rFonts w:ascii="Book Antiqua" w:hAnsi="Book Antiqua"/>
          <w:i/>
          <w:iCs/>
        </w:rPr>
        <w:t>Convuls Ther</w:t>
      </w:r>
      <w:r w:rsidRPr="00F91C80">
        <w:rPr>
          <w:rFonts w:ascii="Book Antiqua" w:hAnsi="Book Antiqua"/>
        </w:rPr>
        <w:t xml:space="preserve"> 1989; </w:t>
      </w:r>
      <w:r w:rsidRPr="00F91C80">
        <w:rPr>
          <w:rFonts w:ascii="Book Antiqua" w:hAnsi="Book Antiqua"/>
          <w:b/>
          <w:bCs/>
        </w:rPr>
        <w:t>5</w:t>
      </w:r>
      <w:r w:rsidRPr="00F91C80">
        <w:rPr>
          <w:rFonts w:ascii="Book Antiqua" w:hAnsi="Book Antiqua"/>
        </w:rPr>
        <w:t>: 26-34 [PMID: 11940991]</w:t>
      </w:r>
    </w:p>
    <w:p w14:paraId="00A0F5A8"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11 </w:t>
      </w:r>
      <w:r w:rsidRPr="00F91C80">
        <w:rPr>
          <w:rFonts w:ascii="Book Antiqua" w:hAnsi="Book Antiqua"/>
          <w:b/>
          <w:bCs/>
        </w:rPr>
        <w:t>Oltedal L</w:t>
      </w:r>
      <w:r w:rsidRPr="00F91C80">
        <w:rPr>
          <w:rFonts w:ascii="Book Antiqua" w:hAnsi="Book Antiqua"/>
        </w:rPr>
        <w:t xml:space="preserve">, Bartsch H, Sørhaug OJ, Kessler U, Abbott C, Dols A, Stek ML, Ersland L, Emsell L, van Eijndhoven P, Argyelan M, Tendolkar I, Nordanskog P, Hamilton P, Jorgensen MB, Sommer IE, Heringa SM, Draganski B, Redlich R, Dannlowski U, Kugel H, Bouckaert F, Sienaert P, Anand A, Espinoza R, Narr KL, Holland D, Dale AM, Oedegaard KJ. The Global ECT-MRI Research Collaboration (GEMRIC): Establishing a multi-site investigation of the neural mechanisms underlying response to electroconvulsive therapy. </w:t>
      </w:r>
      <w:r w:rsidRPr="00F91C80">
        <w:rPr>
          <w:rFonts w:ascii="Book Antiqua" w:hAnsi="Book Antiqua"/>
          <w:i/>
          <w:iCs/>
        </w:rPr>
        <w:t>Neuroimage Clin</w:t>
      </w:r>
      <w:r w:rsidRPr="00F91C80">
        <w:rPr>
          <w:rFonts w:ascii="Book Antiqua" w:hAnsi="Book Antiqua"/>
        </w:rPr>
        <w:t xml:space="preserve"> 2017; </w:t>
      </w:r>
      <w:r w:rsidRPr="00F91C80">
        <w:rPr>
          <w:rFonts w:ascii="Book Antiqua" w:hAnsi="Book Antiqua"/>
          <w:b/>
          <w:bCs/>
        </w:rPr>
        <w:t>14</w:t>
      </w:r>
      <w:r w:rsidRPr="00F91C80">
        <w:rPr>
          <w:rFonts w:ascii="Book Antiqua" w:hAnsi="Book Antiqua"/>
        </w:rPr>
        <w:t>: 422-432 [PMID: 28275543 DOI: 10.1016/j.nicl.2017.02.009]</w:t>
      </w:r>
    </w:p>
    <w:p w14:paraId="39FCE34E"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12 </w:t>
      </w:r>
      <w:r w:rsidRPr="00F91C80">
        <w:rPr>
          <w:rFonts w:ascii="Book Antiqua" w:hAnsi="Book Antiqua"/>
          <w:b/>
          <w:bCs/>
        </w:rPr>
        <w:t>Nordanskog P</w:t>
      </w:r>
      <w:r w:rsidRPr="00F91C80">
        <w:rPr>
          <w:rFonts w:ascii="Book Antiqua" w:hAnsi="Book Antiqua"/>
        </w:rPr>
        <w:t xml:space="preserve">, Dahlstrand U, Larsson MR, Larsson EM, Knutsson L, Johanson A. Increase in hippocampal volume after electroconvulsive therapy in patients with depression: a volumetric magnetic resonance imaging study. </w:t>
      </w:r>
      <w:r w:rsidRPr="00F91C80">
        <w:rPr>
          <w:rFonts w:ascii="Book Antiqua" w:hAnsi="Book Antiqua"/>
          <w:i/>
          <w:iCs/>
        </w:rPr>
        <w:t>J ECT</w:t>
      </w:r>
      <w:r w:rsidRPr="00F91C80">
        <w:rPr>
          <w:rFonts w:ascii="Book Antiqua" w:hAnsi="Book Antiqua"/>
        </w:rPr>
        <w:t xml:space="preserve"> 2010; </w:t>
      </w:r>
      <w:r w:rsidRPr="00F91C80">
        <w:rPr>
          <w:rFonts w:ascii="Book Antiqua" w:hAnsi="Book Antiqua"/>
          <w:b/>
          <w:bCs/>
        </w:rPr>
        <w:t>26</w:t>
      </w:r>
      <w:r w:rsidRPr="00F91C80">
        <w:rPr>
          <w:rFonts w:ascii="Book Antiqua" w:hAnsi="Book Antiqua"/>
        </w:rPr>
        <w:t>: 62-67 [PMID: 20190603 DOI: 10.1097/YCT.0b013e3181a95da8]</w:t>
      </w:r>
    </w:p>
    <w:p w14:paraId="35A906CC"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13 </w:t>
      </w:r>
      <w:r w:rsidRPr="00F91C80">
        <w:rPr>
          <w:rFonts w:ascii="Book Antiqua" w:hAnsi="Book Antiqua"/>
          <w:b/>
          <w:bCs/>
        </w:rPr>
        <w:t>Abbott CC</w:t>
      </w:r>
      <w:r w:rsidRPr="00F91C80">
        <w:rPr>
          <w:rFonts w:ascii="Book Antiqua" w:hAnsi="Book Antiqua"/>
        </w:rPr>
        <w:t xml:space="preserve">, Jones T, Lemke NT, Gallegos P, McClintock SM, Mayer AR, Bustillo J, Calhoun VD. Hippocampal structural and functional changes associated with electroconvulsive therapy response. </w:t>
      </w:r>
      <w:r w:rsidRPr="00F91C80">
        <w:rPr>
          <w:rFonts w:ascii="Book Antiqua" w:hAnsi="Book Antiqua"/>
          <w:i/>
          <w:iCs/>
        </w:rPr>
        <w:t>Transl Psychiatry</w:t>
      </w:r>
      <w:r w:rsidRPr="00F91C80">
        <w:rPr>
          <w:rFonts w:ascii="Book Antiqua" w:hAnsi="Book Antiqua"/>
        </w:rPr>
        <w:t xml:space="preserve"> 2014; </w:t>
      </w:r>
      <w:r w:rsidRPr="00F91C80">
        <w:rPr>
          <w:rFonts w:ascii="Book Antiqua" w:hAnsi="Book Antiqua"/>
          <w:b/>
          <w:bCs/>
        </w:rPr>
        <w:t>4</w:t>
      </w:r>
      <w:r w:rsidRPr="00F91C80">
        <w:rPr>
          <w:rFonts w:ascii="Book Antiqua" w:hAnsi="Book Antiqua"/>
        </w:rPr>
        <w:t>: e483 [PMID: 25405780 DOI: 10.1038/tp.2014.124]</w:t>
      </w:r>
    </w:p>
    <w:p w14:paraId="30768EC9" w14:textId="77777777" w:rsidR="00E76F4D" w:rsidRPr="00F91C80" w:rsidRDefault="00E76F4D" w:rsidP="00E76F4D">
      <w:pPr>
        <w:spacing w:line="360" w:lineRule="auto"/>
        <w:jc w:val="both"/>
        <w:rPr>
          <w:rFonts w:ascii="Book Antiqua" w:hAnsi="Book Antiqua"/>
        </w:rPr>
      </w:pPr>
      <w:r w:rsidRPr="00F91C80">
        <w:rPr>
          <w:rFonts w:ascii="Book Antiqua" w:hAnsi="Book Antiqua"/>
        </w:rPr>
        <w:lastRenderedPageBreak/>
        <w:t xml:space="preserve">14 </w:t>
      </w:r>
      <w:r w:rsidRPr="00F91C80">
        <w:rPr>
          <w:rFonts w:ascii="Book Antiqua" w:hAnsi="Book Antiqua"/>
          <w:b/>
          <w:bCs/>
        </w:rPr>
        <w:t>Bouckaert F</w:t>
      </w:r>
      <w:r w:rsidRPr="00F91C80">
        <w:rPr>
          <w:rFonts w:ascii="Book Antiqua" w:hAnsi="Book Antiqua"/>
        </w:rPr>
        <w:t xml:space="preserve">, De Winter FL, Emsell L, Dols A, Rhebergen D, Wampers M, Sunaert S, Stek M, Sienaert P, Vandenbulcke M. Grey matter volume increase following electroconvulsive therapy in patients with late life depression: a longitudinal MRI study. </w:t>
      </w:r>
      <w:r w:rsidRPr="00F91C80">
        <w:rPr>
          <w:rFonts w:ascii="Book Antiqua" w:hAnsi="Book Antiqua"/>
          <w:i/>
          <w:iCs/>
        </w:rPr>
        <w:t>J Psychiatry Neurosci</w:t>
      </w:r>
      <w:r w:rsidRPr="00F91C80">
        <w:rPr>
          <w:rFonts w:ascii="Book Antiqua" w:hAnsi="Book Antiqua"/>
        </w:rPr>
        <w:t xml:space="preserve"> 2016; </w:t>
      </w:r>
      <w:r w:rsidRPr="00F91C80">
        <w:rPr>
          <w:rFonts w:ascii="Book Antiqua" w:hAnsi="Book Antiqua"/>
          <w:b/>
          <w:bCs/>
        </w:rPr>
        <w:t>41</w:t>
      </w:r>
      <w:r w:rsidRPr="00F91C80">
        <w:rPr>
          <w:rFonts w:ascii="Book Antiqua" w:hAnsi="Book Antiqua"/>
        </w:rPr>
        <w:t>: 105-114 [PMID: 26395813 DOI: 10.1503/jpn.140322]</w:t>
      </w:r>
    </w:p>
    <w:p w14:paraId="4F508438"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15 </w:t>
      </w:r>
      <w:r w:rsidRPr="00F91C80">
        <w:rPr>
          <w:rFonts w:ascii="Book Antiqua" w:hAnsi="Book Antiqua"/>
          <w:b/>
          <w:bCs/>
        </w:rPr>
        <w:t>Oudega ML</w:t>
      </w:r>
      <w:r w:rsidRPr="00F91C80">
        <w:rPr>
          <w:rFonts w:ascii="Book Antiqua" w:hAnsi="Book Antiqua"/>
        </w:rPr>
        <w:t xml:space="preserve">, van Exel E, Stek ML, Wattjes MP, van der Flier WM, Comijs HC, Dols A, Scheltens P, Barkhof F, Eikelenboom P, van den Heuvel OA. The structure of the geriatric depressed brain and response to electroconvulsive therapy. </w:t>
      </w:r>
      <w:r w:rsidRPr="00F91C80">
        <w:rPr>
          <w:rFonts w:ascii="Book Antiqua" w:hAnsi="Book Antiqua"/>
          <w:i/>
          <w:iCs/>
        </w:rPr>
        <w:t>Psychiatry Res</w:t>
      </w:r>
      <w:r w:rsidRPr="00F91C80">
        <w:rPr>
          <w:rFonts w:ascii="Book Antiqua" w:hAnsi="Book Antiqua"/>
        </w:rPr>
        <w:t xml:space="preserve"> 2014; </w:t>
      </w:r>
      <w:r w:rsidRPr="00F91C80">
        <w:rPr>
          <w:rFonts w:ascii="Book Antiqua" w:hAnsi="Book Antiqua"/>
          <w:b/>
          <w:bCs/>
        </w:rPr>
        <w:t>222</w:t>
      </w:r>
      <w:r w:rsidRPr="00F91C80">
        <w:rPr>
          <w:rFonts w:ascii="Book Antiqua" w:hAnsi="Book Antiqua"/>
        </w:rPr>
        <w:t>: 1-9 [PMID: 24686000 DOI: 10.1016/j.pscychresns.2014.03.002]</w:t>
      </w:r>
    </w:p>
    <w:p w14:paraId="5EED31F5"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16 </w:t>
      </w:r>
      <w:r w:rsidRPr="00F91C80">
        <w:rPr>
          <w:rFonts w:ascii="Book Antiqua" w:hAnsi="Book Antiqua"/>
          <w:b/>
          <w:bCs/>
        </w:rPr>
        <w:t>Sartorius A</w:t>
      </w:r>
      <w:r w:rsidRPr="00F91C80">
        <w:rPr>
          <w:rFonts w:ascii="Book Antiqua" w:hAnsi="Book Antiqua"/>
        </w:rPr>
        <w:t xml:space="preserve">, Demirakca T, Böhringer A, Clemm von Hohenberg C, Aksay SS, Bumb JM, Kranaster L, Ende G. Electroconvulsive therapy increases temporal gray matter volume and cortical thickness. </w:t>
      </w:r>
      <w:r w:rsidRPr="00F91C80">
        <w:rPr>
          <w:rFonts w:ascii="Book Antiqua" w:hAnsi="Book Antiqua"/>
          <w:i/>
          <w:iCs/>
        </w:rPr>
        <w:t>Eur Neuropsychopharmacol</w:t>
      </w:r>
      <w:r w:rsidRPr="00F91C80">
        <w:rPr>
          <w:rFonts w:ascii="Book Antiqua" w:hAnsi="Book Antiqua"/>
        </w:rPr>
        <w:t xml:space="preserve"> 2016; </w:t>
      </w:r>
      <w:r w:rsidRPr="00F91C80">
        <w:rPr>
          <w:rFonts w:ascii="Book Antiqua" w:hAnsi="Book Antiqua"/>
          <w:b/>
          <w:bCs/>
        </w:rPr>
        <w:t>26</w:t>
      </w:r>
      <w:r w:rsidRPr="00F91C80">
        <w:rPr>
          <w:rFonts w:ascii="Book Antiqua" w:hAnsi="Book Antiqua"/>
        </w:rPr>
        <w:t>: 506-517 [PMID: 26792445 DOI: 10.1016/j.euroneuro.2015.12.036]</w:t>
      </w:r>
    </w:p>
    <w:p w14:paraId="4CA26722"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17 </w:t>
      </w:r>
      <w:r w:rsidRPr="00F91C80">
        <w:rPr>
          <w:rFonts w:ascii="Book Antiqua" w:hAnsi="Book Antiqua"/>
          <w:b/>
          <w:bCs/>
        </w:rPr>
        <w:t>Redlich R</w:t>
      </w:r>
      <w:r w:rsidRPr="00F91C80">
        <w:rPr>
          <w:rFonts w:ascii="Book Antiqua" w:hAnsi="Book Antiqua"/>
        </w:rPr>
        <w:t xml:space="preserve">, Opel N, Grotegerd D, Dohm K, Zaremba D, Bürger C, Münker S, Mühlmann L, Wahl P, Heindel W, Arolt V, Alferink J, Zwanzger P, Zavorotnyy M, Kugel H, Dannlowski U. Prediction of Individual Response to Electroconvulsive Therapy via Machine Learning on Structural Magnetic Resonance Imaging Data. </w:t>
      </w:r>
      <w:r w:rsidRPr="00F91C80">
        <w:rPr>
          <w:rFonts w:ascii="Book Antiqua" w:hAnsi="Book Antiqua"/>
          <w:i/>
          <w:iCs/>
        </w:rPr>
        <w:t>JAMA Psychiatry</w:t>
      </w:r>
      <w:r w:rsidRPr="00F91C80">
        <w:rPr>
          <w:rFonts w:ascii="Book Antiqua" w:hAnsi="Book Antiqua"/>
        </w:rPr>
        <w:t xml:space="preserve"> 2016; </w:t>
      </w:r>
      <w:r w:rsidRPr="00F91C80">
        <w:rPr>
          <w:rFonts w:ascii="Book Antiqua" w:hAnsi="Book Antiqua"/>
          <w:b/>
          <w:bCs/>
        </w:rPr>
        <w:t>73</w:t>
      </w:r>
      <w:r w:rsidRPr="00F91C80">
        <w:rPr>
          <w:rFonts w:ascii="Book Antiqua" w:hAnsi="Book Antiqua"/>
        </w:rPr>
        <w:t>: 557-564 [PMID: 27145449 DOI: 10.1001/jamapsychiatry.2016.0316]</w:t>
      </w:r>
    </w:p>
    <w:p w14:paraId="0D5B691C"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18 </w:t>
      </w:r>
      <w:r w:rsidRPr="00F91C80">
        <w:rPr>
          <w:rFonts w:ascii="Book Antiqua" w:hAnsi="Book Antiqua"/>
          <w:b/>
          <w:bCs/>
        </w:rPr>
        <w:t>van Waarde JA</w:t>
      </w:r>
      <w:r w:rsidRPr="00F91C80">
        <w:rPr>
          <w:rFonts w:ascii="Book Antiqua" w:hAnsi="Book Antiqua"/>
        </w:rPr>
        <w:t xml:space="preserve">, Scholte HS, van Oudheusden LJ, Verwey B, Denys D, van Wingen GA. A functional MRI marker may predict the outcome of electroconvulsive therapy in severe and treatment-resistant depression. </w:t>
      </w:r>
      <w:r w:rsidRPr="00F91C80">
        <w:rPr>
          <w:rFonts w:ascii="Book Antiqua" w:hAnsi="Book Antiqua"/>
          <w:i/>
          <w:iCs/>
        </w:rPr>
        <w:t>Mol Psychiatry</w:t>
      </w:r>
      <w:r w:rsidRPr="00F91C80">
        <w:rPr>
          <w:rFonts w:ascii="Book Antiqua" w:hAnsi="Book Antiqua"/>
        </w:rPr>
        <w:t xml:space="preserve"> 2015; </w:t>
      </w:r>
      <w:r w:rsidRPr="00F91C80">
        <w:rPr>
          <w:rFonts w:ascii="Book Antiqua" w:hAnsi="Book Antiqua"/>
          <w:b/>
          <w:bCs/>
        </w:rPr>
        <w:t>20</w:t>
      </w:r>
      <w:r w:rsidRPr="00F91C80">
        <w:rPr>
          <w:rFonts w:ascii="Book Antiqua" w:hAnsi="Book Antiqua"/>
        </w:rPr>
        <w:t>: 609-614 [PMID: 25092248 DOI: 10.1038/mp.2014.78]</w:t>
      </w:r>
    </w:p>
    <w:p w14:paraId="06DBFDEA"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19 </w:t>
      </w:r>
      <w:r w:rsidRPr="00F91C80">
        <w:rPr>
          <w:rFonts w:ascii="Book Antiqua" w:hAnsi="Book Antiqua"/>
          <w:b/>
          <w:bCs/>
        </w:rPr>
        <w:t>Gusnard DA</w:t>
      </w:r>
      <w:r w:rsidRPr="00F91C80">
        <w:rPr>
          <w:rFonts w:ascii="Book Antiqua" w:hAnsi="Book Antiqua"/>
        </w:rPr>
        <w:t xml:space="preserve">, Raichle ME, Raichle ME. Searching for a baseline: functional imaging and the resting human brain. </w:t>
      </w:r>
      <w:r w:rsidRPr="00F91C80">
        <w:rPr>
          <w:rFonts w:ascii="Book Antiqua" w:hAnsi="Book Antiqua"/>
          <w:i/>
          <w:iCs/>
        </w:rPr>
        <w:t>Nat Rev Neurosci</w:t>
      </w:r>
      <w:r w:rsidRPr="00F91C80">
        <w:rPr>
          <w:rFonts w:ascii="Book Antiqua" w:hAnsi="Book Antiqua"/>
        </w:rPr>
        <w:t xml:space="preserve"> 2001; </w:t>
      </w:r>
      <w:r w:rsidRPr="00F91C80">
        <w:rPr>
          <w:rFonts w:ascii="Book Antiqua" w:hAnsi="Book Antiqua"/>
          <w:b/>
          <w:bCs/>
        </w:rPr>
        <w:t>2</w:t>
      </w:r>
      <w:r w:rsidRPr="00F91C80">
        <w:rPr>
          <w:rFonts w:ascii="Book Antiqua" w:hAnsi="Book Antiqua"/>
        </w:rPr>
        <w:t>: 685-694 [PMID: 11584306 DOI: 10.1038/35094500]</w:t>
      </w:r>
    </w:p>
    <w:p w14:paraId="40A8A9F6"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20 </w:t>
      </w:r>
      <w:r w:rsidRPr="00F91C80">
        <w:rPr>
          <w:rFonts w:ascii="Book Antiqua" w:hAnsi="Book Antiqua"/>
          <w:b/>
          <w:bCs/>
        </w:rPr>
        <w:t>Qiu H</w:t>
      </w:r>
      <w:r w:rsidRPr="00F91C80">
        <w:rPr>
          <w:rFonts w:ascii="Book Antiqua" w:hAnsi="Book Antiqua"/>
        </w:rPr>
        <w:t xml:space="preserve">, Li X, Luo Q, Li Y, Zhou X, Cao H, Zhong Y, Sun M. Alterations in patients with major depressive disorder before and after electroconvulsive therapy measured by fractional amplitude of low-frequency fluctuations (fALFF). </w:t>
      </w:r>
      <w:r w:rsidRPr="00F91C80">
        <w:rPr>
          <w:rFonts w:ascii="Book Antiqua" w:hAnsi="Book Antiqua"/>
          <w:i/>
          <w:iCs/>
        </w:rPr>
        <w:t>J Affect Disord</w:t>
      </w:r>
      <w:r w:rsidRPr="00F91C80">
        <w:rPr>
          <w:rFonts w:ascii="Book Antiqua" w:hAnsi="Book Antiqua"/>
        </w:rPr>
        <w:t xml:space="preserve"> 2019; </w:t>
      </w:r>
      <w:r w:rsidRPr="00F91C80">
        <w:rPr>
          <w:rFonts w:ascii="Book Antiqua" w:hAnsi="Book Antiqua"/>
          <w:b/>
          <w:bCs/>
        </w:rPr>
        <w:t>244</w:t>
      </w:r>
      <w:r w:rsidRPr="00F91C80">
        <w:rPr>
          <w:rFonts w:ascii="Book Antiqua" w:hAnsi="Book Antiqua"/>
        </w:rPr>
        <w:t>: 92-99 [PMID: 30326347 DOI: 10.1016/j.jad.2018.10.099]</w:t>
      </w:r>
    </w:p>
    <w:p w14:paraId="218D25CD" w14:textId="77777777" w:rsidR="00E76F4D" w:rsidRPr="00F91C80" w:rsidRDefault="00E76F4D" w:rsidP="00E76F4D">
      <w:pPr>
        <w:spacing w:line="360" w:lineRule="auto"/>
        <w:jc w:val="both"/>
        <w:rPr>
          <w:rFonts w:ascii="Book Antiqua" w:hAnsi="Book Antiqua"/>
        </w:rPr>
      </w:pPr>
      <w:r w:rsidRPr="00F91C80">
        <w:rPr>
          <w:rFonts w:ascii="Book Antiqua" w:hAnsi="Book Antiqua"/>
        </w:rPr>
        <w:lastRenderedPageBreak/>
        <w:t xml:space="preserve">21 </w:t>
      </w:r>
      <w:r w:rsidRPr="00F91C80">
        <w:rPr>
          <w:rFonts w:ascii="Book Antiqua" w:hAnsi="Book Antiqua"/>
          <w:b/>
          <w:bCs/>
        </w:rPr>
        <w:t>Sinha P</w:t>
      </w:r>
      <w:r w:rsidRPr="00F91C80">
        <w:rPr>
          <w:rFonts w:ascii="Book Antiqua" w:hAnsi="Book Antiqua"/>
        </w:rPr>
        <w:t xml:space="preserve">, Joshi H, Ithal D. Resting State Functional Connectivity of Brain With Electroconvulsive Therapy in Depression: Meta-Analysis to Understand Its Mechanisms. </w:t>
      </w:r>
      <w:r w:rsidRPr="00F91C80">
        <w:rPr>
          <w:rFonts w:ascii="Book Antiqua" w:hAnsi="Book Antiqua"/>
          <w:i/>
          <w:iCs/>
        </w:rPr>
        <w:t>Front Hum Neurosci</w:t>
      </w:r>
      <w:r w:rsidRPr="00F91C80">
        <w:rPr>
          <w:rFonts w:ascii="Book Antiqua" w:hAnsi="Book Antiqua"/>
        </w:rPr>
        <w:t xml:space="preserve"> 2020; </w:t>
      </w:r>
      <w:r w:rsidRPr="00F91C80">
        <w:rPr>
          <w:rFonts w:ascii="Book Antiqua" w:hAnsi="Book Antiqua"/>
          <w:b/>
          <w:bCs/>
        </w:rPr>
        <w:t>14</w:t>
      </w:r>
      <w:r w:rsidRPr="00F91C80">
        <w:rPr>
          <w:rFonts w:ascii="Book Antiqua" w:hAnsi="Book Antiqua"/>
        </w:rPr>
        <w:t>: 616054 [PMID: 33551779 DOI: 10.3389/fnhum.2020.616054]</w:t>
      </w:r>
    </w:p>
    <w:p w14:paraId="3EEFDE5F"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22 </w:t>
      </w:r>
      <w:r w:rsidRPr="00F91C80">
        <w:rPr>
          <w:rFonts w:ascii="Book Antiqua" w:hAnsi="Book Antiqua"/>
          <w:b/>
          <w:bCs/>
        </w:rPr>
        <w:t>Wei Q</w:t>
      </w:r>
      <w:r w:rsidRPr="00F91C80">
        <w:rPr>
          <w:rFonts w:ascii="Book Antiqua" w:hAnsi="Book Antiqua"/>
        </w:rPr>
        <w:t xml:space="preserve">, Bai T, Chen Y, Ji G, Hu X, Xie W, Xiong Z, Zhu D, Wei L, Hu P, Yu Y, Wang K, Tian Y. The Changes of Functional Connectivity Strength in Electroconvulsive Therapy for Depression: A Longitudinal Study. </w:t>
      </w:r>
      <w:r w:rsidRPr="00F91C80">
        <w:rPr>
          <w:rFonts w:ascii="Book Antiqua" w:hAnsi="Book Antiqua"/>
          <w:i/>
          <w:iCs/>
        </w:rPr>
        <w:t>Front Neurosci</w:t>
      </w:r>
      <w:r w:rsidRPr="00F91C80">
        <w:rPr>
          <w:rFonts w:ascii="Book Antiqua" w:hAnsi="Book Antiqua"/>
        </w:rPr>
        <w:t xml:space="preserve"> 2018; </w:t>
      </w:r>
      <w:r w:rsidRPr="00F91C80">
        <w:rPr>
          <w:rFonts w:ascii="Book Antiqua" w:hAnsi="Book Antiqua"/>
          <w:b/>
          <w:bCs/>
        </w:rPr>
        <w:t>12</w:t>
      </w:r>
      <w:r w:rsidRPr="00F91C80">
        <w:rPr>
          <w:rFonts w:ascii="Book Antiqua" w:hAnsi="Book Antiqua"/>
        </w:rPr>
        <w:t>: 661 [PMID: 30319341 DOI: 10.3389/fnins.2018.00661]</w:t>
      </w:r>
    </w:p>
    <w:p w14:paraId="1332C57F"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23 </w:t>
      </w:r>
      <w:r w:rsidRPr="00F91C80">
        <w:rPr>
          <w:rFonts w:ascii="Book Antiqua" w:hAnsi="Book Antiqua"/>
          <w:b/>
          <w:bCs/>
        </w:rPr>
        <w:t>Mo Y</w:t>
      </w:r>
      <w:r w:rsidRPr="00F91C80">
        <w:rPr>
          <w:rFonts w:ascii="Book Antiqua" w:hAnsi="Book Antiqua"/>
        </w:rPr>
        <w:t xml:space="preserve">, Wei Q, Bai T, Zhang T, Lv H, Zhang L, Ji G, Yu F, Tian Y, Wang K. Bifrontal electroconvulsive therapy changed regional homogeneity and functional connectivity of left angular gyrus in major depressive disorder. </w:t>
      </w:r>
      <w:r w:rsidRPr="00F91C80">
        <w:rPr>
          <w:rFonts w:ascii="Book Antiqua" w:hAnsi="Book Antiqua"/>
          <w:i/>
          <w:iCs/>
        </w:rPr>
        <w:t>Psychiatry Res</w:t>
      </w:r>
      <w:r w:rsidRPr="00F91C80">
        <w:rPr>
          <w:rFonts w:ascii="Book Antiqua" w:hAnsi="Book Antiqua"/>
        </w:rPr>
        <w:t xml:space="preserve"> 2020; </w:t>
      </w:r>
      <w:r w:rsidRPr="00F91C80">
        <w:rPr>
          <w:rFonts w:ascii="Book Antiqua" w:hAnsi="Book Antiqua"/>
          <w:b/>
          <w:bCs/>
        </w:rPr>
        <w:t>294</w:t>
      </w:r>
      <w:r w:rsidRPr="00F91C80">
        <w:rPr>
          <w:rFonts w:ascii="Book Antiqua" w:hAnsi="Book Antiqua"/>
        </w:rPr>
        <w:t>: 113461 [PMID: 33038791 DOI: 10.1016/j.psychres.2020.113461]</w:t>
      </w:r>
    </w:p>
    <w:p w14:paraId="1DCF4A98"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24 </w:t>
      </w:r>
      <w:r w:rsidRPr="00F91C80">
        <w:rPr>
          <w:rFonts w:ascii="Book Antiqua" w:hAnsi="Book Antiqua"/>
          <w:b/>
          <w:bCs/>
        </w:rPr>
        <w:t>Sun H</w:t>
      </w:r>
      <w:r w:rsidRPr="00F91C80">
        <w:rPr>
          <w:rFonts w:ascii="Book Antiqua" w:hAnsi="Book Antiqua"/>
        </w:rPr>
        <w:t xml:space="preserve">, Jiang R, Qi S, Narr KL, Wade BS, Upston J, Espinoza R, Jones T, Calhoun VD, Abbott CC, Sui J. Preliminary prediction of individual response to electroconvulsive therapy using whole-brain functional magnetic resonance imaging data. </w:t>
      </w:r>
      <w:r w:rsidRPr="00F91C80">
        <w:rPr>
          <w:rFonts w:ascii="Book Antiqua" w:hAnsi="Book Antiqua"/>
          <w:i/>
          <w:iCs/>
        </w:rPr>
        <w:t>Neuroimage Clin</w:t>
      </w:r>
      <w:r w:rsidRPr="00F91C80">
        <w:rPr>
          <w:rFonts w:ascii="Book Antiqua" w:hAnsi="Book Antiqua"/>
        </w:rPr>
        <w:t xml:space="preserve"> 2020; </w:t>
      </w:r>
      <w:r w:rsidRPr="00F91C80">
        <w:rPr>
          <w:rFonts w:ascii="Book Antiqua" w:hAnsi="Book Antiqua"/>
          <w:b/>
          <w:bCs/>
        </w:rPr>
        <w:t>26</w:t>
      </w:r>
      <w:r w:rsidRPr="00F91C80">
        <w:rPr>
          <w:rFonts w:ascii="Book Antiqua" w:hAnsi="Book Antiqua"/>
        </w:rPr>
        <w:t>: 102080 [PMID: 31735637 DOI: 10.1016/j.nicl.2019.102080]</w:t>
      </w:r>
    </w:p>
    <w:p w14:paraId="346D5833" w14:textId="674FC64D" w:rsidR="00E76F4D" w:rsidRPr="00F91C80" w:rsidRDefault="00E76F4D" w:rsidP="00E76F4D">
      <w:pPr>
        <w:spacing w:line="360" w:lineRule="auto"/>
        <w:jc w:val="both"/>
        <w:rPr>
          <w:rFonts w:ascii="Book Antiqua" w:hAnsi="Book Antiqua"/>
        </w:rPr>
      </w:pPr>
      <w:r w:rsidRPr="00F91C80">
        <w:rPr>
          <w:rFonts w:ascii="Book Antiqua" w:hAnsi="Book Antiqua"/>
        </w:rPr>
        <w:t xml:space="preserve">25 </w:t>
      </w:r>
      <w:r w:rsidRPr="00F91C80">
        <w:rPr>
          <w:rFonts w:ascii="Book Antiqua" w:hAnsi="Book Antiqua"/>
          <w:b/>
          <w:bCs/>
        </w:rPr>
        <w:t>Liu Y</w:t>
      </w:r>
      <w:r w:rsidRPr="00F91C80">
        <w:rPr>
          <w:rFonts w:ascii="Book Antiqua" w:hAnsi="Book Antiqua"/>
        </w:rPr>
        <w:t xml:space="preserve">, Du L, Li Y, Liu H, Zhao W, Liu D, Zeng J, Li X, Fu Y, Qiu H, Li X, Qiu T, Hu H, Meng H, Luo Q. Antidepressant Effects of Electroconvulsive Therapy Correlate With Subgenual Anterior Cingulate Activity and Connectivity in Depression. </w:t>
      </w:r>
      <w:r w:rsidRPr="00F91C80">
        <w:rPr>
          <w:rFonts w:ascii="Book Antiqua" w:hAnsi="Book Antiqua"/>
          <w:i/>
          <w:iCs/>
        </w:rPr>
        <w:t>Medicine (Baltimore)</w:t>
      </w:r>
      <w:r w:rsidRPr="00F91C80">
        <w:rPr>
          <w:rFonts w:ascii="Book Antiqua" w:hAnsi="Book Antiqua"/>
        </w:rPr>
        <w:t xml:space="preserve"> 2015; </w:t>
      </w:r>
      <w:r w:rsidRPr="00F91C80">
        <w:rPr>
          <w:rFonts w:ascii="Book Antiqua" w:hAnsi="Book Antiqua"/>
          <w:b/>
          <w:bCs/>
        </w:rPr>
        <w:t>94</w:t>
      </w:r>
      <w:r w:rsidRPr="00F91C80">
        <w:rPr>
          <w:rFonts w:ascii="Book Antiqua" w:hAnsi="Book Antiqua"/>
        </w:rPr>
        <w:t>: e2033 [PMID: 26559309 DOI: 10.1097/</w:t>
      </w:r>
      <w:r w:rsidR="008C323B" w:rsidRPr="00F91C80">
        <w:rPr>
          <w:rFonts w:ascii="Book Antiqua" w:hAnsi="Book Antiqua"/>
        </w:rPr>
        <w:t>MD</w:t>
      </w:r>
      <w:r w:rsidRPr="00F91C80">
        <w:rPr>
          <w:rFonts w:ascii="Book Antiqua" w:hAnsi="Book Antiqua"/>
        </w:rPr>
        <w:t>.0000000000002033]</w:t>
      </w:r>
    </w:p>
    <w:p w14:paraId="61DD7218"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26 </w:t>
      </w:r>
      <w:r w:rsidRPr="00F91C80">
        <w:rPr>
          <w:rFonts w:ascii="Book Antiqua" w:hAnsi="Book Antiqua"/>
          <w:b/>
          <w:bCs/>
        </w:rPr>
        <w:t>Cano M</w:t>
      </w:r>
      <w:r w:rsidRPr="00F91C80">
        <w:rPr>
          <w:rFonts w:ascii="Book Antiqua" w:hAnsi="Book Antiqua"/>
        </w:rPr>
        <w:t xml:space="preserve">, Cardoner N, Urretavizcaya M, Martínez-Zalacaín I, Goldberg X, Via E, Contreras-Rodríguez O, Camprodon J, de Arriba-Arnau A, Hernández-Ribas R, Pujol J, Soriano-Mas C, Menchón JM. Modulation of Limbic and Prefrontal Connectivity by Electroconvulsive Therapy in Treatment-resistant Depression: A Preliminary Study. </w:t>
      </w:r>
      <w:r w:rsidRPr="00F91C80">
        <w:rPr>
          <w:rFonts w:ascii="Book Antiqua" w:hAnsi="Book Antiqua"/>
          <w:i/>
          <w:iCs/>
        </w:rPr>
        <w:t>Brain Stimul</w:t>
      </w:r>
      <w:r w:rsidRPr="00F91C80">
        <w:rPr>
          <w:rFonts w:ascii="Book Antiqua" w:hAnsi="Book Antiqua"/>
        </w:rPr>
        <w:t xml:space="preserve"> 2016; </w:t>
      </w:r>
      <w:r w:rsidRPr="00F91C80">
        <w:rPr>
          <w:rFonts w:ascii="Book Antiqua" w:hAnsi="Book Antiqua"/>
          <w:b/>
          <w:bCs/>
        </w:rPr>
        <w:t>9</w:t>
      </w:r>
      <w:r w:rsidRPr="00F91C80">
        <w:rPr>
          <w:rFonts w:ascii="Book Antiqua" w:hAnsi="Book Antiqua"/>
        </w:rPr>
        <w:t>: 65-71 [PMID: 26440406 DOI: 10.1016/j.brs.2015.08.016]</w:t>
      </w:r>
    </w:p>
    <w:p w14:paraId="076EED32"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27 </w:t>
      </w:r>
      <w:r w:rsidRPr="00F91C80">
        <w:rPr>
          <w:rFonts w:ascii="Book Antiqua" w:hAnsi="Book Antiqua"/>
          <w:b/>
          <w:bCs/>
        </w:rPr>
        <w:t>Leaver AM</w:t>
      </w:r>
      <w:r w:rsidRPr="00F91C80">
        <w:rPr>
          <w:rFonts w:ascii="Book Antiqua" w:hAnsi="Book Antiqua"/>
        </w:rPr>
        <w:t xml:space="preserve">, Wade B, Vasavada M, Hellemann G, Joshi SH, Espinoza R, Narr KL. Fronto-Temporal Connectivity Predicts ECT Outcome in Major Depression. </w:t>
      </w:r>
      <w:r w:rsidRPr="00F91C80">
        <w:rPr>
          <w:rFonts w:ascii="Book Antiqua" w:hAnsi="Book Antiqua"/>
          <w:i/>
          <w:iCs/>
        </w:rPr>
        <w:t>Front Psychiatry</w:t>
      </w:r>
      <w:r w:rsidRPr="00F91C80">
        <w:rPr>
          <w:rFonts w:ascii="Book Antiqua" w:hAnsi="Book Antiqua"/>
        </w:rPr>
        <w:t xml:space="preserve"> 2018; </w:t>
      </w:r>
      <w:r w:rsidRPr="00F91C80">
        <w:rPr>
          <w:rFonts w:ascii="Book Antiqua" w:hAnsi="Book Antiqua"/>
          <w:b/>
          <w:bCs/>
        </w:rPr>
        <w:t>9</w:t>
      </w:r>
      <w:r w:rsidRPr="00F91C80">
        <w:rPr>
          <w:rFonts w:ascii="Book Antiqua" w:hAnsi="Book Antiqua"/>
        </w:rPr>
        <w:t>: 92 [PMID: 29618992 DOI: 10.3389/fpsyt.2018.00092]</w:t>
      </w:r>
    </w:p>
    <w:p w14:paraId="458E4EE9"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28 </w:t>
      </w:r>
      <w:r w:rsidRPr="00F91C80">
        <w:rPr>
          <w:rFonts w:ascii="Book Antiqua" w:hAnsi="Book Antiqua"/>
          <w:b/>
          <w:bCs/>
        </w:rPr>
        <w:t>Qiu H</w:t>
      </w:r>
      <w:r w:rsidRPr="00F91C80">
        <w:rPr>
          <w:rFonts w:ascii="Book Antiqua" w:hAnsi="Book Antiqua"/>
        </w:rPr>
        <w:t xml:space="preserve">, Li X, Zhao W, Du L, Huang P, Fu Y, Qiu T, Xie P, Meng H, Luo Q. Electroconvulsive Therapy-Induced Brain Structural and Functional Changes in Major </w:t>
      </w:r>
      <w:r w:rsidRPr="00F91C80">
        <w:rPr>
          <w:rFonts w:ascii="Book Antiqua" w:hAnsi="Book Antiqua"/>
        </w:rPr>
        <w:lastRenderedPageBreak/>
        <w:t xml:space="preserve">Depressive Disorders: A Longitudinal Study. </w:t>
      </w:r>
      <w:r w:rsidRPr="00F91C80">
        <w:rPr>
          <w:rFonts w:ascii="Book Antiqua" w:hAnsi="Book Antiqua"/>
          <w:i/>
          <w:iCs/>
        </w:rPr>
        <w:t>Med Sci Monit</w:t>
      </w:r>
      <w:r w:rsidRPr="00F91C80">
        <w:rPr>
          <w:rFonts w:ascii="Book Antiqua" w:hAnsi="Book Antiqua"/>
        </w:rPr>
        <w:t xml:space="preserve"> 2016; </w:t>
      </w:r>
      <w:r w:rsidRPr="00F91C80">
        <w:rPr>
          <w:rFonts w:ascii="Book Antiqua" w:hAnsi="Book Antiqua"/>
          <w:b/>
          <w:bCs/>
        </w:rPr>
        <w:t>22</w:t>
      </w:r>
      <w:r w:rsidRPr="00F91C80">
        <w:rPr>
          <w:rFonts w:ascii="Book Antiqua" w:hAnsi="Book Antiqua"/>
        </w:rPr>
        <w:t>: 4577-4586 [PMID: 27888657 DOI: 10.12659/msm.898081]</w:t>
      </w:r>
    </w:p>
    <w:p w14:paraId="7F761FE0"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29 </w:t>
      </w:r>
      <w:r w:rsidRPr="00F91C80">
        <w:rPr>
          <w:rFonts w:ascii="Book Antiqua" w:hAnsi="Book Antiqua"/>
          <w:b/>
          <w:bCs/>
        </w:rPr>
        <w:t>Argyelan M</w:t>
      </w:r>
      <w:r w:rsidRPr="00F91C80">
        <w:rPr>
          <w:rFonts w:ascii="Book Antiqua" w:hAnsi="Book Antiqua"/>
        </w:rPr>
        <w:t xml:space="preserve">, Lencz T, Kaliora S, Sarpal DK, Weissman N, Kingsley PB, Malhotra AK, Petrides G. Subgenual cingulate cortical activity predicts the efficacy of electroconvulsive therapy. </w:t>
      </w:r>
      <w:r w:rsidRPr="00F91C80">
        <w:rPr>
          <w:rFonts w:ascii="Book Antiqua" w:hAnsi="Book Antiqua"/>
          <w:i/>
          <w:iCs/>
        </w:rPr>
        <w:t>Transl Psychiatry</w:t>
      </w:r>
      <w:r w:rsidRPr="00F91C80">
        <w:rPr>
          <w:rFonts w:ascii="Book Antiqua" w:hAnsi="Book Antiqua"/>
        </w:rPr>
        <w:t xml:space="preserve"> 2016; </w:t>
      </w:r>
      <w:r w:rsidRPr="00F91C80">
        <w:rPr>
          <w:rFonts w:ascii="Book Antiqua" w:hAnsi="Book Antiqua"/>
          <w:b/>
          <w:bCs/>
        </w:rPr>
        <w:t>6</w:t>
      </w:r>
      <w:r w:rsidRPr="00F91C80">
        <w:rPr>
          <w:rFonts w:ascii="Book Antiqua" w:hAnsi="Book Antiqua"/>
        </w:rPr>
        <w:t>: e789 [PMID: 27115120 DOI: 10.1038/tp.2016.54]</w:t>
      </w:r>
    </w:p>
    <w:p w14:paraId="71B1CF68"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30 </w:t>
      </w:r>
      <w:r w:rsidRPr="00F91C80">
        <w:rPr>
          <w:rFonts w:ascii="Book Antiqua" w:hAnsi="Book Antiqua"/>
          <w:b/>
          <w:bCs/>
        </w:rPr>
        <w:t>Bai T</w:t>
      </w:r>
      <w:r w:rsidRPr="00F91C80">
        <w:rPr>
          <w:rFonts w:ascii="Book Antiqua" w:hAnsi="Book Antiqua"/>
        </w:rPr>
        <w:t xml:space="preserve">, Wei Q, Zu M, Xie W, Wang J, Gong-Jun J, Yu F, Tian Y, Wang K. Functional plasticity of the dorsomedial prefrontal cortex in depression reorganized by electroconvulsive therapy: Validation in two independent samples. </w:t>
      </w:r>
      <w:r w:rsidRPr="00F91C80">
        <w:rPr>
          <w:rFonts w:ascii="Book Antiqua" w:hAnsi="Book Antiqua"/>
          <w:i/>
          <w:iCs/>
        </w:rPr>
        <w:t>Hum Brain Mapp</w:t>
      </w:r>
      <w:r w:rsidRPr="00F91C80">
        <w:rPr>
          <w:rFonts w:ascii="Book Antiqua" w:hAnsi="Book Antiqua"/>
        </w:rPr>
        <w:t xml:space="preserve"> 2019; </w:t>
      </w:r>
      <w:r w:rsidRPr="00F91C80">
        <w:rPr>
          <w:rFonts w:ascii="Book Antiqua" w:hAnsi="Book Antiqua"/>
          <w:b/>
          <w:bCs/>
        </w:rPr>
        <w:t>40</w:t>
      </w:r>
      <w:r w:rsidRPr="00F91C80">
        <w:rPr>
          <w:rFonts w:ascii="Book Antiqua" w:hAnsi="Book Antiqua"/>
        </w:rPr>
        <w:t>: 465-473 [PMID: 30240504 DOI: 10.1002/hbm.24387]</w:t>
      </w:r>
    </w:p>
    <w:p w14:paraId="4D6EAC83"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31 </w:t>
      </w:r>
      <w:r w:rsidRPr="00F91C80">
        <w:rPr>
          <w:rFonts w:ascii="Book Antiqua" w:hAnsi="Book Antiqua"/>
          <w:b/>
          <w:bCs/>
        </w:rPr>
        <w:t>Miskowiak KW</w:t>
      </w:r>
      <w:r w:rsidRPr="00F91C80">
        <w:rPr>
          <w:rFonts w:ascii="Book Antiqua" w:hAnsi="Book Antiqua"/>
        </w:rPr>
        <w:t xml:space="preserve">, Macoveanu J, Jørgensen MB, Ott CV, Støttrup MM, Jensen HM, Jørgensen A, Harmer CJ, Paulson OB, Siebner HR, Kessing LV. Effect of electroconvulsive therapy on neural response to affective pictures: A randomized, sham-controlled fMRI study. </w:t>
      </w:r>
      <w:r w:rsidRPr="00F91C80">
        <w:rPr>
          <w:rFonts w:ascii="Book Antiqua" w:hAnsi="Book Antiqua"/>
          <w:i/>
          <w:iCs/>
        </w:rPr>
        <w:t>Eur Neuropsychopharmacol</w:t>
      </w:r>
      <w:r w:rsidRPr="00F91C80">
        <w:rPr>
          <w:rFonts w:ascii="Book Antiqua" w:hAnsi="Book Antiqua"/>
        </w:rPr>
        <w:t xml:space="preserve"> 2018; </w:t>
      </w:r>
      <w:r w:rsidRPr="00F91C80">
        <w:rPr>
          <w:rFonts w:ascii="Book Antiqua" w:hAnsi="Book Antiqua"/>
          <w:b/>
          <w:bCs/>
        </w:rPr>
        <w:t>28</w:t>
      </w:r>
      <w:r w:rsidRPr="00F91C80">
        <w:rPr>
          <w:rFonts w:ascii="Book Antiqua" w:hAnsi="Book Antiqua"/>
        </w:rPr>
        <w:t>: 915-924 [PMID: 29891215 DOI: 10.1016/j.euroneuro.2018.05.013]</w:t>
      </w:r>
    </w:p>
    <w:p w14:paraId="29DCEE70" w14:textId="4EEF05B5" w:rsidR="00E76F4D" w:rsidRPr="00F91C80" w:rsidRDefault="00E76F4D" w:rsidP="00E76F4D">
      <w:pPr>
        <w:spacing w:line="360" w:lineRule="auto"/>
        <w:jc w:val="both"/>
        <w:rPr>
          <w:rFonts w:ascii="Book Antiqua" w:hAnsi="Book Antiqua"/>
        </w:rPr>
      </w:pPr>
      <w:r w:rsidRPr="00F91C80">
        <w:rPr>
          <w:rFonts w:ascii="Book Antiqua" w:hAnsi="Book Antiqua"/>
        </w:rPr>
        <w:t xml:space="preserve">32 </w:t>
      </w:r>
      <w:r w:rsidRPr="00F91C80">
        <w:rPr>
          <w:rFonts w:ascii="Book Antiqua" w:hAnsi="Book Antiqua"/>
          <w:b/>
          <w:bCs/>
        </w:rPr>
        <w:t>Redlich R</w:t>
      </w:r>
      <w:r w:rsidRPr="00F91C80">
        <w:rPr>
          <w:rFonts w:ascii="Book Antiqua" w:hAnsi="Book Antiqua"/>
        </w:rPr>
        <w:t xml:space="preserve">, Bürger C, Dohm K, Grotegerd D, Opel N, Zaremba D, Meinert S, Förster K, Repple J, Schnelle R, Wagenknecht C, Zavorotnyy M, Heindel W, Kugel H, Gerbaulet M, Alferink J, Arolt V, Zwanzger P, Dannlowski U. Effects of electroconvulsive therapy on amygdala function in major depression - a longitudinal functional magnetic resonance imaging study. </w:t>
      </w:r>
      <w:r w:rsidRPr="00F91C80">
        <w:rPr>
          <w:rFonts w:ascii="Book Antiqua" w:hAnsi="Book Antiqua"/>
          <w:i/>
          <w:iCs/>
        </w:rPr>
        <w:t>Psychol Med</w:t>
      </w:r>
      <w:r w:rsidRPr="00F91C80">
        <w:rPr>
          <w:rFonts w:ascii="Book Antiqua" w:hAnsi="Book Antiqua"/>
        </w:rPr>
        <w:t xml:space="preserve"> 2017; </w:t>
      </w:r>
      <w:r w:rsidRPr="00F91C80">
        <w:rPr>
          <w:rFonts w:ascii="Book Antiqua" w:hAnsi="Book Antiqua"/>
          <w:b/>
          <w:bCs/>
        </w:rPr>
        <w:t>47</w:t>
      </w:r>
      <w:r w:rsidRPr="00F91C80">
        <w:rPr>
          <w:rFonts w:ascii="Book Antiqua" w:hAnsi="Book Antiqua"/>
        </w:rPr>
        <w:t>: 2166-2176 [PMID: 28397635 DOI: 10.1017/</w:t>
      </w:r>
      <w:r w:rsidR="008C323B" w:rsidRPr="00F91C80">
        <w:rPr>
          <w:rFonts w:ascii="Book Antiqua" w:hAnsi="Book Antiqua"/>
        </w:rPr>
        <w:t>S</w:t>
      </w:r>
      <w:r w:rsidRPr="00F91C80">
        <w:rPr>
          <w:rFonts w:ascii="Book Antiqua" w:hAnsi="Book Antiqua"/>
        </w:rPr>
        <w:t>0033291717000605]</w:t>
      </w:r>
    </w:p>
    <w:p w14:paraId="1BB41828"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33 </w:t>
      </w:r>
      <w:r w:rsidRPr="00F91C80">
        <w:rPr>
          <w:rFonts w:ascii="Book Antiqua" w:hAnsi="Book Antiqua"/>
          <w:b/>
          <w:bCs/>
        </w:rPr>
        <w:t>Masuoka T</w:t>
      </w:r>
      <w:r w:rsidRPr="00F91C80">
        <w:rPr>
          <w:rFonts w:ascii="Book Antiqua" w:hAnsi="Book Antiqua"/>
        </w:rPr>
        <w:t>, Tateno A, Sakayori T, Tiger M, Kim W, Moriya H, Ueda S, Arakawa R, Okubo Y. Electroconvulsive therapy decreases striatal dopamine transporter binding in patients with depression: A positron emission tomography study with [</w:t>
      </w:r>
      <w:r w:rsidRPr="00F91C80">
        <w:rPr>
          <w:rFonts w:ascii="Book Antiqua" w:hAnsi="Book Antiqua"/>
          <w:vertAlign w:val="superscript"/>
        </w:rPr>
        <w:t>18</w:t>
      </w:r>
      <w:r w:rsidRPr="00F91C80">
        <w:rPr>
          <w:rFonts w:ascii="Book Antiqua" w:hAnsi="Book Antiqua"/>
        </w:rPr>
        <w:t xml:space="preserve">F]FE-PE2I. </w:t>
      </w:r>
      <w:r w:rsidRPr="00F91C80">
        <w:rPr>
          <w:rFonts w:ascii="Book Antiqua" w:hAnsi="Book Antiqua"/>
          <w:i/>
          <w:iCs/>
        </w:rPr>
        <w:t>Psychiatry Res Neuroimaging</w:t>
      </w:r>
      <w:r w:rsidRPr="00F91C80">
        <w:rPr>
          <w:rFonts w:ascii="Book Antiqua" w:hAnsi="Book Antiqua"/>
        </w:rPr>
        <w:t xml:space="preserve"> 2020; </w:t>
      </w:r>
      <w:r w:rsidRPr="00F91C80">
        <w:rPr>
          <w:rFonts w:ascii="Book Antiqua" w:hAnsi="Book Antiqua"/>
          <w:b/>
          <w:bCs/>
        </w:rPr>
        <w:t>301</w:t>
      </w:r>
      <w:r w:rsidRPr="00F91C80">
        <w:rPr>
          <w:rFonts w:ascii="Book Antiqua" w:hAnsi="Book Antiqua"/>
        </w:rPr>
        <w:t>: 111086 [PMID: 32464340 DOI: 10.1016/j.pscychresns.2020.111086]</w:t>
      </w:r>
    </w:p>
    <w:p w14:paraId="670F655C"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34 </w:t>
      </w:r>
      <w:r w:rsidRPr="00F91C80">
        <w:rPr>
          <w:rFonts w:ascii="Book Antiqua" w:hAnsi="Book Antiqua"/>
          <w:b/>
          <w:bCs/>
        </w:rPr>
        <w:t>Tiger M</w:t>
      </w:r>
      <w:r w:rsidRPr="00F91C80">
        <w:rPr>
          <w:rFonts w:ascii="Book Antiqua" w:hAnsi="Book Antiqua"/>
        </w:rPr>
        <w:t>, Svensson J, Liberg B, Saijo T, Schain M, Halldin C, Farde L, Lundberg J. [</w:t>
      </w:r>
      <w:r w:rsidRPr="00F91C80">
        <w:rPr>
          <w:rFonts w:ascii="Book Antiqua" w:hAnsi="Book Antiqua"/>
          <w:vertAlign w:val="superscript"/>
        </w:rPr>
        <w:t>11</w:t>
      </w:r>
      <w:r w:rsidRPr="00F91C80">
        <w:rPr>
          <w:rFonts w:ascii="Book Antiqua" w:hAnsi="Book Antiqua"/>
        </w:rPr>
        <w:t xml:space="preserve"> C]raclopride positron emission tomography study of dopamine-D</w:t>
      </w:r>
      <w:r w:rsidRPr="00F91C80">
        <w:rPr>
          <w:rFonts w:ascii="Book Antiqua" w:hAnsi="Book Antiqua"/>
          <w:vertAlign w:val="subscript"/>
        </w:rPr>
        <w:t>2/3</w:t>
      </w:r>
      <w:r w:rsidRPr="00F91C80">
        <w:rPr>
          <w:rFonts w:ascii="Book Antiqua" w:hAnsi="Book Antiqua"/>
        </w:rPr>
        <w:t xml:space="preserve"> receptor binding in patients with severe major depressive episodes before and after electroconvulsive </w:t>
      </w:r>
      <w:r w:rsidRPr="00F91C80">
        <w:rPr>
          <w:rFonts w:ascii="Book Antiqua" w:hAnsi="Book Antiqua"/>
        </w:rPr>
        <w:lastRenderedPageBreak/>
        <w:t xml:space="preserve">therapy and compared to control subjects. </w:t>
      </w:r>
      <w:r w:rsidRPr="00F91C80">
        <w:rPr>
          <w:rFonts w:ascii="Book Antiqua" w:hAnsi="Book Antiqua"/>
          <w:i/>
          <w:iCs/>
        </w:rPr>
        <w:t>Psychiatry Clin Neurosci</w:t>
      </w:r>
      <w:r w:rsidRPr="00F91C80">
        <w:rPr>
          <w:rFonts w:ascii="Book Antiqua" w:hAnsi="Book Antiqua"/>
        </w:rPr>
        <w:t xml:space="preserve"> 2020; </w:t>
      </w:r>
      <w:r w:rsidRPr="00F91C80">
        <w:rPr>
          <w:rFonts w:ascii="Book Antiqua" w:hAnsi="Book Antiqua"/>
          <w:b/>
          <w:bCs/>
        </w:rPr>
        <w:t>74</w:t>
      </w:r>
      <w:r w:rsidRPr="00F91C80">
        <w:rPr>
          <w:rFonts w:ascii="Book Antiqua" w:hAnsi="Book Antiqua"/>
        </w:rPr>
        <w:t>: 263-269 [PMID: 31943514 DOI: 10.1111/pcn.12980]</w:t>
      </w:r>
    </w:p>
    <w:p w14:paraId="54B0686A"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35 </w:t>
      </w:r>
      <w:r w:rsidRPr="00F91C80">
        <w:rPr>
          <w:rFonts w:ascii="Book Antiqua" w:hAnsi="Book Antiqua"/>
          <w:b/>
          <w:bCs/>
        </w:rPr>
        <w:t>Baldinger-Melich P</w:t>
      </w:r>
      <w:r w:rsidRPr="00F91C80">
        <w:rPr>
          <w:rFonts w:ascii="Book Antiqua" w:hAnsi="Book Antiqua"/>
        </w:rPr>
        <w:t xml:space="preserve">, Gryglewski G, Philippe C, James GM, Vraka C, Silberbauer L, Balber T, Vanicek T, Pichler V, Unterholzner J, Kranz GS, Hahn A, Winkler D, Mitterhauser M, Wadsak W, Hacker M, Kasper S, Frey R, Lanzenberger R. The effect of electroconvulsive therapy on cerebral monoamine oxidase A expression in treatment-resistant depression investigated using positron emission tomography. </w:t>
      </w:r>
      <w:r w:rsidRPr="00F91C80">
        <w:rPr>
          <w:rFonts w:ascii="Book Antiqua" w:hAnsi="Book Antiqua"/>
          <w:i/>
          <w:iCs/>
        </w:rPr>
        <w:t>Brain Stimul</w:t>
      </w:r>
      <w:r w:rsidRPr="00F91C80">
        <w:rPr>
          <w:rFonts w:ascii="Book Antiqua" w:hAnsi="Book Antiqua"/>
        </w:rPr>
        <w:t xml:space="preserve"> 2019; </w:t>
      </w:r>
      <w:r w:rsidRPr="00F91C80">
        <w:rPr>
          <w:rFonts w:ascii="Book Antiqua" w:hAnsi="Book Antiqua"/>
          <w:b/>
          <w:bCs/>
        </w:rPr>
        <w:t>12</w:t>
      </w:r>
      <w:r w:rsidRPr="00F91C80">
        <w:rPr>
          <w:rFonts w:ascii="Book Antiqua" w:hAnsi="Book Antiqua"/>
        </w:rPr>
        <w:t>: 714-723 [PMID: 30635228 DOI: 10.1016/j.brs.2018.12.976]</w:t>
      </w:r>
    </w:p>
    <w:p w14:paraId="0EA29D3A"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36 </w:t>
      </w:r>
      <w:r w:rsidRPr="00F91C80">
        <w:rPr>
          <w:rFonts w:ascii="Book Antiqua" w:hAnsi="Book Antiqua"/>
          <w:b/>
          <w:bCs/>
        </w:rPr>
        <w:t>Yatham LN</w:t>
      </w:r>
      <w:r w:rsidRPr="00F91C80">
        <w:rPr>
          <w:rFonts w:ascii="Book Antiqua" w:hAnsi="Book Antiqua"/>
        </w:rPr>
        <w:t xml:space="preserve">, Liddle PF, Lam RW, Zis AP, Stoessl AJ, Sossi V, Adam MJ, Ruth TJ. Effect of electroconvulsive therapy on brain 5-HT(2) receptors in major depression. </w:t>
      </w:r>
      <w:r w:rsidRPr="00F91C80">
        <w:rPr>
          <w:rFonts w:ascii="Book Antiqua" w:hAnsi="Book Antiqua"/>
          <w:i/>
          <w:iCs/>
        </w:rPr>
        <w:t>Br J Psychiatry</w:t>
      </w:r>
      <w:r w:rsidRPr="00F91C80">
        <w:rPr>
          <w:rFonts w:ascii="Book Antiqua" w:hAnsi="Book Antiqua"/>
        </w:rPr>
        <w:t xml:space="preserve"> 2010; </w:t>
      </w:r>
      <w:r w:rsidRPr="00F91C80">
        <w:rPr>
          <w:rFonts w:ascii="Book Antiqua" w:hAnsi="Book Antiqua"/>
          <w:b/>
          <w:bCs/>
        </w:rPr>
        <w:t>196</w:t>
      </w:r>
      <w:r w:rsidRPr="00F91C80">
        <w:rPr>
          <w:rFonts w:ascii="Book Antiqua" w:hAnsi="Book Antiqua"/>
        </w:rPr>
        <w:t>: 474-479 [PMID: 20513859 DOI: 10.1192/bjp.bp.109.069567]</w:t>
      </w:r>
    </w:p>
    <w:p w14:paraId="0F767112"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37 </w:t>
      </w:r>
      <w:r w:rsidRPr="00F91C80">
        <w:rPr>
          <w:rFonts w:ascii="Book Antiqua" w:hAnsi="Book Antiqua"/>
          <w:b/>
          <w:bCs/>
        </w:rPr>
        <w:t>Meyer JH</w:t>
      </w:r>
      <w:r w:rsidRPr="00F91C80">
        <w:rPr>
          <w:rFonts w:ascii="Book Antiqua" w:hAnsi="Book Antiqua"/>
        </w:rPr>
        <w:t xml:space="preserve">, Kapur S, Eisfeld B, Brown GM, Houle S, DaSilva J, Wilson AA, Rafi-Tari S, Mayberg HS, Kennedy SH. The effect of paroxetine on 5-HT(2A) receptors in depression: an [(18)F]setoperone PET imaging study. </w:t>
      </w:r>
      <w:r w:rsidRPr="00F91C80">
        <w:rPr>
          <w:rFonts w:ascii="Book Antiqua" w:hAnsi="Book Antiqua"/>
          <w:i/>
          <w:iCs/>
        </w:rPr>
        <w:t>Am J Psychiatry</w:t>
      </w:r>
      <w:r w:rsidRPr="00F91C80">
        <w:rPr>
          <w:rFonts w:ascii="Book Antiqua" w:hAnsi="Book Antiqua"/>
        </w:rPr>
        <w:t xml:space="preserve"> 2001; </w:t>
      </w:r>
      <w:r w:rsidRPr="00F91C80">
        <w:rPr>
          <w:rFonts w:ascii="Book Antiqua" w:hAnsi="Book Antiqua"/>
          <w:b/>
          <w:bCs/>
        </w:rPr>
        <w:t>158</w:t>
      </w:r>
      <w:r w:rsidRPr="00F91C80">
        <w:rPr>
          <w:rFonts w:ascii="Book Antiqua" w:hAnsi="Book Antiqua"/>
        </w:rPr>
        <w:t>: 78-85 [PMID: 11136637 DOI: 10.1176/appi.ajp.158.1.78]</w:t>
      </w:r>
    </w:p>
    <w:p w14:paraId="4DDC7F74" w14:textId="76F4E122" w:rsidR="00E76F4D" w:rsidRPr="00F91C80" w:rsidRDefault="00E76F4D" w:rsidP="00E76F4D">
      <w:pPr>
        <w:spacing w:line="360" w:lineRule="auto"/>
        <w:jc w:val="both"/>
        <w:rPr>
          <w:rFonts w:ascii="Book Antiqua" w:hAnsi="Book Antiqua"/>
        </w:rPr>
      </w:pPr>
      <w:r w:rsidRPr="00F91C80">
        <w:rPr>
          <w:rFonts w:ascii="Book Antiqua" w:hAnsi="Book Antiqua"/>
        </w:rPr>
        <w:t xml:space="preserve">38 </w:t>
      </w:r>
      <w:r w:rsidRPr="00F91C80">
        <w:rPr>
          <w:rFonts w:ascii="Book Antiqua" w:hAnsi="Book Antiqua"/>
          <w:b/>
          <w:bCs/>
        </w:rPr>
        <w:t>Mischoulon D,</w:t>
      </w:r>
      <w:r w:rsidRPr="00F91C80">
        <w:rPr>
          <w:rFonts w:ascii="Book Antiqua" w:hAnsi="Book Antiqua"/>
        </w:rPr>
        <w:t xml:space="preserve"> Dougherty DD, Bottonari KA, Gresham RL, Sonawalla SB, Fischman AJ, Fava M</w:t>
      </w:r>
      <w:r w:rsidR="0096309A">
        <w:rPr>
          <w:rFonts w:ascii="Book Antiqua" w:hAnsi="Book Antiqua"/>
        </w:rPr>
        <w:t>.</w:t>
      </w:r>
      <w:r w:rsidRPr="00F91C80">
        <w:rPr>
          <w:rFonts w:ascii="Book Antiqua" w:hAnsi="Book Antiqua"/>
        </w:rPr>
        <w:t xml:space="preserve"> An open pilot study of nefazodone in depression with anger attacks: relationship between clinical response and receptor binding. </w:t>
      </w:r>
      <w:r w:rsidR="0096309A" w:rsidRPr="0096309A">
        <w:rPr>
          <w:rFonts w:ascii="Book Antiqua" w:hAnsi="Book Antiqua"/>
          <w:i/>
          <w:iCs/>
        </w:rPr>
        <w:t>Psychiat Res-Neuroim</w:t>
      </w:r>
      <w:r w:rsidR="0096309A">
        <w:rPr>
          <w:rFonts w:ascii="Book Antiqua" w:hAnsi="Book Antiqua"/>
        </w:rPr>
        <w:t xml:space="preserve"> </w:t>
      </w:r>
      <w:r w:rsidR="0096309A" w:rsidRPr="00F91C80">
        <w:rPr>
          <w:rFonts w:ascii="Book Antiqua" w:hAnsi="Book Antiqua"/>
        </w:rPr>
        <w:t>2002</w:t>
      </w:r>
      <w:r w:rsidR="0096309A">
        <w:rPr>
          <w:rFonts w:ascii="Book Antiqua" w:hAnsi="Book Antiqua"/>
        </w:rPr>
        <w:t>;</w:t>
      </w:r>
      <w:r w:rsidRPr="00F91C80">
        <w:rPr>
          <w:rFonts w:ascii="Book Antiqua" w:hAnsi="Book Antiqua"/>
        </w:rPr>
        <w:t xml:space="preserve"> </w:t>
      </w:r>
      <w:r w:rsidRPr="0096309A">
        <w:rPr>
          <w:rFonts w:ascii="Book Antiqua" w:hAnsi="Book Antiqua"/>
          <w:b/>
          <w:bCs/>
        </w:rPr>
        <w:t>116</w:t>
      </w:r>
      <w:r w:rsidRPr="00F91C80">
        <w:rPr>
          <w:rFonts w:ascii="Book Antiqua" w:hAnsi="Book Antiqua"/>
        </w:rPr>
        <w:t>:</w:t>
      </w:r>
      <w:r w:rsidR="0096309A">
        <w:rPr>
          <w:rFonts w:ascii="Book Antiqua" w:hAnsi="Book Antiqua"/>
        </w:rPr>
        <w:t xml:space="preserve"> </w:t>
      </w:r>
      <w:r w:rsidRPr="00F91C80">
        <w:rPr>
          <w:rFonts w:ascii="Book Antiqua" w:hAnsi="Book Antiqua"/>
        </w:rPr>
        <w:t>151-161 [DOI: 10.1016/S0925-4927(02)00082-3]</w:t>
      </w:r>
    </w:p>
    <w:p w14:paraId="1F125CA9"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39 </w:t>
      </w:r>
      <w:r w:rsidRPr="00F91C80">
        <w:rPr>
          <w:rFonts w:ascii="Book Antiqua" w:hAnsi="Book Antiqua"/>
          <w:b/>
          <w:bCs/>
        </w:rPr>
        <w:t>Yatham LN</w:t>
      </w:r>
      <w:r w:rsidRPr="00F91C80">
        <w:rPr>
          <w:rFonts w:ascii="Book Antiqua" w:hAnsi="Book Antiqua"/>
        </w:rPr>
        <w:t xml:space="preserve">, Liddle PF, Dennie J, Shiah IS, Adam MJ, Lane CJ, Lam RW, Ruth TJ. Decrease in brain serotonin 2 receptor binding in patients with major depression following desipramine treatment: a positron emission tomography study with fluorine-18-labeled setoperone. </w:t>
      </w:r>
      <w:r w:rsidRPr="00F91C80">
        <w:rPr>
          <w:rFonts w:ascii="Book Antiqua" w:hAnsi="Book Antiqua"/>
          <w:i/>
          <w:iCs/>
        </w:rPr>
        <w:t>Arch Gen Psychiatry</w:t>
      </w:r>
      <w:r w:rsidRPr="00F91C80">
        <w:rPr>
          <w:rFonts w:ascii="Book Antiqua" w:hAnsi="Book Antiqua"/>
        </w:rPr>
        <w:t xml:space="preserve"> 1999; </w:t>
      </w:r>
      <w:r w:rsidRPr="00F91C80">
        <w:rPr>
          <w:rFonts w:ascii="Book Antiqua" w:hAnsi="Book Antiqua"/>
          <w:b/>
          <w:bCs/>
        </w:rPr>
        <w:t>56</w:t>
      </w:r>
      <w:r w:rsidRPr="00F91C80">
        <w:rPr>
          <w:rFonts w:ascii="Book Antiqua" w:hAnsi="Book Antiqua"/>
        </w:rPr>
        <w:t>: 705-711 [PMID: 10435604 DOI: 10.1001/archpsyc.56.8.705]</w:t>
      </w:r>
    </w:p>
    <w:p w14:paraId="1E7978DE"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40 </w:t>
      </w:r>
      <w:r w:rsidRPr="00F91C80">
        <w:rPr>
          <w:rFonts w:ascii="Book Antiqua" w:hAnsi="Book Antiqua"/>
          <w:b/>
          <w:bCs/>
        </w:rPr>
        <w:t>Lanzenberger R</w:t>
      </w:r>
      <w:r w:rsidRPr="00F91C80">
        <w:rPr>
          <w:rFonts w:ascii="Book Antiqua" w:hAnsi="Book Antiqua"/>
        </w:rPr>
        <w:t xml:space="preserve">, Baldinger P, Hahn A, Ungersboeck J, Mitterhauser M, Winkler D, Micskei Z, Stein P, Karanikas G, Wadsak W, Kasper S, Frey R. Global decrease of serotonin-1A receptor binding after electroconvulsive therapy in major depression measured by PET. </w:t>
      </w:r>
      <w:r w:rsidRPr="00F91C80">
        <w:rPr>
          <w:rFonts w:ascii="Book Antiqua" w:hAnsi="Book Antiqua"/>
          <w:i/>
          <w:iCs/>
        </w:rPr>
        <w:t>Mol Psychiatry</w:t>
      </w:r>
      <w:r w:rsidRPr="00F91C80">
        <w:rPr>
          <w:rFonts w:ascii="Book Antiqua" w:hAnsi="Book Antiqua"/>
        </w:rPr>
        <w:t xml:space="preserve"> 2013; </w:t>
      </w:r>
      <w:r w:rsidRPr="00F91C80">
        <w:rPr>
          <w:rFonts w:ascii="Book Antiqua" w:hAnsi="Book Antiqua"/>
          <w:b/>
          <w:bCs/>
        </w:rPr>
        <w:t>18</w:t>
      </w:r>
      <w:r w:rsidRPr="00F91C80">
        <w:rPr>
          <w:rFonts w:ascii="Book Antiqua" w:hAnsi="Book Antiqua"/>
        </w:rPr>
        <w:t>: 93-100 [PMID: 22751491 DOI: 10.1038/mp.2012.93]</w:t>
      </w:r>
    </w:p>
    <w:p w14:paraId="351E9C57" w14:textId="77777777" w:rsidR="00E76F4D" w:rsidRPr="00F91C80" w:rsidRDefault="00E76F4D" w:rsidP="00E76F4D">
      <w:pPr>
        <w:spacing w:line="360" w:lineRule="auto"/>
        <w:jc w:val="both"/>
        <w:rPr>
          <w:rFonts w:ascii="Book Antiqua" w:hAnsi="Book Antiqua"/>
        </w:rPr>
      </w:pPr>
      <w:r w:rsidRPr="00F91C80">
        <w:rPr>
          <w:rFonts w:ascii="Book Antiqua" w:hAnsi="Book Antiqua"/>
        </w:rPr>
        <w:lastRenderedPageBreak/>
        <w:t xml:space="preserve">41 </w:t>
      </w:r>
      <w:r w:rsidRPr="00F91C80">
        <w:rPr>
          <w:rFonts w:ascii="Book Antiqua" w:hAnsi="Book Antiqua"/>
          <w:b/>
          <w:bCs/>
        </w:rPr>
        <w:t>Abbott CC</w:t>
      </w:r>
      <w:r w:rsidRPr="00F91C80">
        <w:rPr>
          <w:rFonts w:ascii="Book Antiqua" w:hAnsi="Book Antiqua"/>
        </w:rPr>
        <w:t xml:space="preserve">, Gallegos P, Rediske N, Lemke NT, Quinn DK. A review of longitudinal electroconvulsive therapy: neuroimaging investigations. </w:t>
      </w:r>
      <w:r w:rsidRPr="00F91C80">
        <w:rPr>
          <w:rFonts w:ascii="Book Antiqua" w:hAnsi="Book Antiqua"/>
          <w:i/>
          <w:iCs/>
        </w:rPr>
        <w:t>J Geriatr Psychiatry Neurol</w:t>
      </w:r>
      <w:r w:rsidRPr="00F91C80">
        <w:rPr>
          <w:rFonts w:ascii="Book Antiqua" w:hAnsi="Book Antiqua"/>
        </w:rPr>
        <w:t xml:space="preserve"> 2014; </w:t>
      </w:r>
      <w:r w:rsidRPr="00F91C80">
        <w:rPr>
          <w:rFonts w:ascii="Book Antiqua" w:hAnsi="Book Antiqua"/>
          <w:b/>
          <w:bCs/>
        </w:rPr>
        <w:t>27</w:t>
      </w:r>
      <w:r w:rsidRPr="00F91C80">
        <w:rPr>
          <w:rFonts w:ascii="Book Antiqua" w:hAnsi="Book Antiqua"/>
        </w:rPr>
        <w:t>: 33-46 [PMID: 24381234 DOI: 10.1177/0891988713516542]</w:t>
      </w:r>
    </w:p>
    <w:p w14:paraId="72607837"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42 </w:t>
      </w:r>
      <w:r w:rsidRPr="00F91C80">
        <w:rPr>
          <w:rFonts w:ascii="Book Antiqua" w:hAnsi="Book Antiqua"/>
          <w:b/>
          <w:bCs/>
        </w:rPr>
        <w:t>Bak J</w:t>
      </w:r>
      <w:r w:rsidRPr="00F91C80">
        <w:rPr>
          <w:rFonts w:ascii="Book Antiqua" w:hAnsi="Book Antiqua"/>
        </w:rPr>
        <w:t>, Lee SM, Kwon YJ, Shim SH, Kim JI. The Normalization of Brain ¹</w:t>
      </w:r>
      <w:r w:rsidRPr="00F91C80">
        <w:rPr>
          <w:rFonts w:ascii="微软雅黑" w:eastAsia="微软雅黑" w:hAnsi="微软雅黑" w:cs="微软雅黑" w:hint="eastAsia"/>
        </w:rPr>
        <w:t>⁸</w:t>
      </w:r>
      <w:r w:rsidRPr="00F91C80">
        <w:rPr>
          <w:rFonts w:ascii="Book Antiqua" w:hAnsi="Book Antiqua"/>
        </w:rPr>
        <w:t xml:space="preserve">F-fluorodeoxy-D-glucose Positron Emission Tomography Hypometabolism following Electroconvulsive Therapy in a 55-year-old Woman with Treatment-resistant Late Onset Depression: A Case Report. </w:t>
      </w:r>
      <w:r w:rsidRPr="00F91C80">
        <w:rPr>
          <w:rFonts w:ascii="Book Antiqua" w:hAnsi="Book Antiqua"/>
          <w:i/>
          <w:iCs/>
        </w:rPr>
        <w:t>Clin Psychopharmacol Neurosci</w:t>
      </w:r>
      <w:r w:rsidRPr="00F91C80">
        <w:rPr>
          <w:rFonts w:ascii="Book Antiqua" w:hAnsi="Book Antiqua"/>
        </w:rPr>
        <w:t xml:space="preserve"> 2017; </w:t>
      </w:r>
      <w:r w:rsidRPr="00F91C80">
        <w:rPr>
          <w:rFonts w:ascii="Book Antiqua" w:hAnsi="Book Antiqua"/>
          <w:b/>
          <w:bCs/>
        </w:rPr>
        <w:t>15</w:t>
      </w:r>
      <w:r w:rsidRPr="00F91C80">
        <w:rPr>
          <w:rFonts w:ascii="Book Antiqua" w:hAnsi="Book Antiqua"/>
        </w:rPr>
        <w:t>: 82-86 [PMID: 28138119 DOI: 10.9758/cpn.2017.15.1.82]</w:t>
      </w:r>
    </w:p>
    <w:p w14:paraId="79F0C22C"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43 </w:t>
      </w:r>
      <w:r w:rsidRPr="00F91C80">
        <w:rPr>
          <w:rFonts w:ascii="Book Antiqua" w:hAnsi="Book Antiqua"/>
          <w:b/>
          <w:bCs/>
        </w:rPr>
        <w:t>Hassamal S</w:t>
      </w:r>
      <w:r w:rsidRPr="00F91C80">
        <w:rPr>
          <w:rFonts w:ascii="Book Antiqua" w:hAnsi="Book Antiqua"/>
        </w:rPr>
        <w:t xml:space="preserve">, Jolles P, Pandurangi A. Reversal of cerebral glucose hypometabolism on positron emission tomography with electroconvulsive therapy in an elderly patient with a psychotic episode. </w:t>
      </w:r>
      <w:r w:rsidRPr="00F91C80">
        <w:rPr>
          <w:rFonts w:ascii="Book Antiqua" w:hAnsi="Book Antiqua"/>
          <w:i/>
          <w:iCs/>
        </w:rPr>
        <w:t>Psychogeriatrics</w:t>
      </w:r>
      <w:r w:rsidRPr="00F91C80">
        <w:rPr>
          <w:rFonts w:ascii="Book Antiqua" w:hAnsi="Book Antiqua"/>
        </w:rPr>
        <w:t xml:space="preserve"> 2016; </w:t>
      </w:r>
      <w:r w:rsidRPr="00F91C80">
        <w:rPr>
          <w:rFonts w:ascii="Book Antiqua" w:hAnsi="Book Antiqua"/>
          <w:b/>
          <w:bCs/>
        </w:rPr>
        <w:t>16</w:t>
      </w:r>
      <w:r w:rsidRPr="00F91C80">
        <w:rPr>
          <w:rFonts w:ascii="Book Antiqua" w:hAnsi="Book Antiqua"/>
        </w:rPr>
        <w:t>: 376-381 [PMID: 26756319 DOI: 10.1111/psyg.12174]</w:t>
      </w:r>
    </w:p>
    <w:p w14:paraId="24561D47"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44 </w:t>
      </w:r>
      <w:r w:rsidRPr="00F91C80">
        <w:rPr>
          <w:rFonts w:ascii="Book Antiqua" w:hAnsi="Book Antiqua"/>
          <w:b/>
          <w:bCs/>
        </w:rPr>
        <w:t>Sanacora G</w:t>
      </w:r>
      <w:r w:rsidRPr="00F91C80">
        <w:rPr>
          <w:rFonts w:ascii="Book Antiqua" w:hAnsi="Book Antiqua"/>
        </w:rPr>
        <w:t xml:space="preserve">, Treccani G, Popoli M. Towards a glutamate hypothesis of depression: an emerging frontier of neuropsychopharmacology for mood disorders. </w:t>
      </w:r>
      <w:r w:rsidRPr="00F91C80">
        <w:rPr>
          <w:rFonts w:ascii="Book Antiqua" w:hAnsi="Book Antiqua"/>
          <w:i/>
          <w:iCs/>
        </w:rPr>
        <w:t>Neuropharmacology</w:t>
      </w:r>
      <w:r w:rsidRPr="00F91C80">
        <w:rPr>
          <w:rFonts w:ascii="Book Antiqua" w:hAnsi="Book Antiqua"/>
        </w:rPr>
        <w:t xml:space="preserve"> 2012; </w:t>
      </w:r>
      <w:r w:rsidRPr="00F91C80">
        <w:rPr>
          <w:rFonts w:ascii="Book Antiqua" w:hAnsi="Book Antiqua"/>
          <w:b/>
          <w:bCs/>
        </w:rPr>
        <w:t>62</w:t>
      </w:r>
      <w:r w:rsidRPr="00F91C80">
        <w:rPr>
          <w:rFonts w:ascii="Book Antiqua" w:hAnsi="Book Antiqua"/>
        </w:rPr>
        <w:t>: 63-77 [PMID: 21827775 DOI: 10.1016/j.neuropharm.2011.07.036]</w:t>
      </w:r>
    </w:p>
    <w:p w14:paraId="16ADFA0C"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45 </w:t>
      </w:r>
      <w:r w:rsidRPr="00F91C80">
        <w:rPr>
          <w:rFonts w:ascii="Book Antiqua" w:hAnsi="Book Antiqua"/>
          <w:b/>
          <w:bCs/>
        </w:rPr>
        <w:t>Walter M</w:t>
      </w:r>
      <w:r w:rsidRPr="00F91C80">
        <w:rPr>
          <w:rFonts w:ascii="Book Antiqua" w:hAnsi="Book Antiqua"/>
        </w:rPr>
        <w:t xml:space="preserve">, Henning A, Grimm S, Schulte RF, Beck J, Dydak U, Schnepf B, Boeker H, Boesiger P, Northoff G. The relationship between aberrant neuronal activation in the pregenual anterior cingulate, altered glutamatergic metabolism, and anhedonia in major depression. </w:t>
      </w:r>
      <w:r w:rsidRPr="00F91C80">
        <w:rPr>
          <w:rFonts w:ascii="Book Antiqua" w:hAnsi="Book Antiqua"/>
          <w:i/>
          <w:iCs/>
        </w:rPr>
        <w:t>Arch Gen Psychiatry</w:t>
      </w:r>
      <w:r w:rsidRPr="00F91C80">
        <w:rPr>
          <w:rFonts w:ascii="Book Antiqua" w:hAnsi="Book Antiqua"/>
        </w:rPr>
        <w:t xml:space="preserve"> 2009; </w:t>
      </w:r>
      <w:r w:rsidRPr="00F91C80">
        <w:rPr>
          <w:rFonts w:ascii="Book Antiqua" w:hAnsi="Book Antiqua"/>
          <w:b/>
          <w:bCs/>
        </w:rPr>
        <w:t>66</w:t>
      </w:r>
      <w:r w:rsidRPr="00F91C80">
        <w:rPr>
          <w:rFonts w:ascii="Book Antiqua" w:hAnsi="Book Antiqua"/>
        </w:rPr>
        <w:t>: 478-486 [PMID: 19414707 DOI: 10.1001/archgenpsychiatry.2009.39]</w:t>
      </w:r>
    </w:p>
    <w:p w14:paraId="2B5E5C40"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46 </w:t>
      </w:r>
      <w:r w:rsidRPr="00F91C80">
        <w:rPr>
          <w:rFonts w:ascii="Book Antiqua" w:hAnsi="Book Antiqua"/>
          <w:b/>
          <w:bCs/>
        </w:rPr>
        <w:t>Arnone D</w:t>
      </w:r>
      <w:r w:rsidRPr="00F91C80">
        <w:rPr>
          <w:rFonts w:ascii="Book Antiqua" w:hAnsi="Book Antiqua"/>
        </w:rPr>
        <w:t xml:space="preserve">, Mumuni AN, Jauhar S, Condon B, Cavanagh J. Indirect evidence of selective glial involvement in glutamate-based mechanisms of mood regulation in depression: meta-analysis of absolute prefrontal neuro-metabolic concentrations. </w:t>
      </w:r>
      <w:r w:rsidRPr="00F91C80">
        <w:rPr>
          <w:rFonts w:ascii="Book Antiqua" w:hAnsi="Book Antiqua"/>
          <w:i/>
          <w:iCs/>
        </w:rPr>
        <w:t>Eur Neuropsychopharmacol</w:t>
      </w:r>
      <w:r w:rsidRPr="00F91C80">
        <w:rPr>
          <w:rFonts w:ascii="Book Antiqua" w:hAnsi="Book Antiqua"/>
        </w:rPr>
        <w:t xml:space="preserve"> 2015; </w:t>
      </w:r>
      <w:r w:rsidRPr="00F91C80">
        <w:rPr>
          <w:rFonts w:ascii="Book Antiqua" w:hAnsi="Book Antiqua"/>
          <w:b/>
          <w:bCs/>
        </w:rPr>
        <w:t>25</w:t>
      </w:r>
      <w:r w:rsidRPr="00F91C80">
        <w:rPr>
          <w:rFonts w:ascii="Book Antiqua" w:hAnsi="Book Antiqua"/>
        </w:rPr>
        <w:t>: 1109-1117 [PMID: 26028038 DOI: 10.1016/j.euroneuro.2015.04.016]</w:t>
      </w:r>
    </w:p>
    <w:p w14:paraId="5E05DE70"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47 </w:t>
      </w:r>
      <w:r w:rsidRPr="00F91C80">
        <w:rPr>
          <w:rFonts w:ascii="Book Antiqua" w:hAnsi="Book Antiqua"/>
          <w:b/>
          <w:bCs/>
        </w:rPr>
        <w:t>Grimm S</w:t>
      </w:r>
      <w:r w:rsidRPr="00F91C80">
        <w:rPr>
          <w:rFonts w:ascii="Book Antiqua" w:hAnsi="Book Antiqua"/>
        </w:rPr>
        <w:t xml:space="preserve">, Ernst J, Boesiger P, Schuepbach D, Boeker H, Northoff G. Reduced negative BOLD responses in the default-mode network and increased self-focus in depression. </w:t>
      </w:r>
      <w:r w:rsidRPr="00F91C80">
        <w:rPr>
          <w:rFonts w:ascii="Book Antiqua" w:hAnsi="Book Antiqua"/>
          <w:i/>
          <w:iCs/>
        </w:rPr>
        <w:lastRenderedPageBreak/>
        <w:t>World J Biol Psychiatry</w:t>
      </w:r>
      <w:r w:rsidRPr="00F91C80">
        <w:rPr>
          <w:rFonts w:ascii="Book Antiqua" w:hAnsi="Book Antiqua"/>
        </w:rPr>
        <w:t xml:space="preserve"> 2011; </w:t>
      </w:r>
      <w:r w:rsidRPr="00F91C80">
        <w:rPr>
          <w:rFonts w:ascii="Book Antiqua" w:hAnsi="Book Antiqua"/>
          <w:b/>
          <w:bCs/>
        </w:rPr>
        <w:t>12</w:t>
      </w:r>
      <w:r w:rsidRPr="00F91C80">
        <w:rPr>
          <w:rFonts w:ascii="Book Antiqua" w:hAnsi="Book Antiqua"/>
        </w:rPr>
        <w:t>: 627-637 [PMID: 21247256 DOI: 10.3109/15622975.2010.545145]</w:t>
      </w:r>
    </w:p>
    <w:p w14:paraId="22334AB4"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48 </w:t>
      </w:r>
      <w:r w:rsidRPr="00F91C80">
        <w:rPr>
          <w:rFonts w:ascii="Book Antiqua" w:hAnsi="Book Antiqua"/>
          <w:b/>
          <w:bCs/>
        </w:rPr>
        <w:t>Merkl A</w:t>
      </w:r>
      <w:r w:rsidRPr="00F91C80">
        <w:rPr>
          <w:rFonts w:ascii="Book Antiqua" w:hAnsi="Book Antiqua"/>
        </w:rPr>
        <w:t xml:space="preserve">, Schubert F, Quante A, Luborzewski A, Brakemeier EL, Grimm S, Heuser I, Bajbouj M. Abnormal cingulate and prefrontal cortical neurochemistry in major depression after electroconvulsive therapy. </w:t>
      </w:r>
      <w:r w:rsidRPr="00F91C80">
        <w:rPr>
          <w:rFonts w:ascii="Book Antiqua" w:hAnsi="Book Antiqua"/>
          <w:i/>
          <w:iCs/>
        </w:rPr>
        <w:t>Biol Psychiatry</w:t>
      </w:r>
      <w:r w:rsidRPr="00F91C80">
        <w:rPr>
          <w:rFonts w:ascii="Book Antiqua" w:hAnsi="Book Antiqua"/>
        </w:rPr>
        <w:t xml:space="preserve"> 2011; </w:t>
      </w:r>
      <w:r w:rsidRPr="00F91C80">
        <w:rPr>
          <w:rFonts w:ascii="Book Antiqua" w:hAnsi="Book Antiqua"/>
          <w:b/>
          <w:bCs/>
        </w:rPr>
        <w:t>69</w:t>
      </w:r>
      <w:r w:rsidRPr="00F91C80">
        <w:rPr>
          <w:rFonts w:ascii="Book Antiqua" w:hAnsi="Book Antiqua"/>
        </w:rPr>
        <w:t>: 772-779 [PMID: 20951980 DOI: 10.1016/j.biopsych.2010.08.009]</w:t>
      </w:r>
    </w:p>
    <w:p w14:paraId="24C590F7" w14:textId="2F29F04F" w:rsidR="00E76F4D" w:rsidRPr="00F91C80" w:rsidRDefault="00E76F4D" w:rsidP="00E76F4D">
      <w:pPr>
        <w:spacing w:line="360" w:lineRule="auto"/>
        <w:jc w:val="both"/>
        <w:rPr>
          <w:rFonts w:ascii="Book Antiqua" w:hAnsi="Book Antiqua"/>
        </w:rPr>
      </w:pPr>
      <w:r w:rsidRPr="00F91C80">
        <w:rPr>
          <w:rFonts w:ascii="Book Antiqua" w:hAnsi="Book Antiqua"/>
        </w:rPr>
        <w:t xml:space="preserve">49 </w:t>
      </w:r>
      <w:r w:rsidRPr="00F91C80">
        <w:rPr>
          <w:rFonts w:ascii="Book Antiqua" w:hAnsi="Book Antiqua"/>
          <w:b/>
          <w:bCs/>
        </w:rPr>
        <w:t>Pfleiderer B,</w:t>
      </w:r>
      <w:r w:rsidRPr="00F91C80">
        <w:rPr>
          <w:rFonts w:ascii="Book Antiqua" w:hAnsi="Book Antiqua"/>
        </w:rPr>
        <w:t xml:space="preserve"> Michael N, Erfurth A, Ohrmann P, Hohmann U, Wolgast M, Fiebich M, Arolt V, Heindel W</w:t>
      </w:r>
      <w:r w:rsidR="0096309A">
        <w:rPr>
          <w:rFonts w:ascii="Book Antiqua" w:hAnsi="Book Antiqua"/>
        </w:rPr>
        <w:t>.</w:t>
      </w:r>
      <w:r w:rsidRPr="00F91C80">
        <w:rPr>
          <w:rFonts w:ascii="Book Antiqua" w:hAnsi="Book Antiqua"/>
        </w:rPr>
        <w:t xml:space="preserve"> Effective electroconvulsive therapy reverses glutamate/glutamine deficit in the left anterior cingulum of unipolar depressed patients. </w:t>
      </w:r>
      <w:r w:rsidR="0096309A" w:rsidRPr="0096309A">
        <w:rPr>
          <w:rFonts w:ascii="Book Antiqua" w:hAnsi="Book Antiqua"/>
          <w:i/>
          <w:iCs/>
        </w:rPr>
        <w:t>Psychiat Res-Neuroim</w:t>
      </w:r>
      <w:r w:rsidR="0096309A">
        <w:rPr>
          <w:rFonts w:ascii="Book Antiqua" w:hAnsi="Book Antiqua"/>
        </w:rPr>
        <w:t xml:space="preserve"> </w:t>
      </w:r>
      <w:r w:rsidR="0096309A" w:rsidRPr="00F91C80">
        <w:rPr>
          <w:rFonts w:ascii="Book Antiqua" w:hAnsi="Book Antiqua"/>
        </w:rPr>
        <w:t>2003</w:t>
      </w:r>
      <w:r w:rsidR="0096309A">
        <w:rPr>
          <w:rFonts w:ascii="Book Antiqua" w:hAnsi="Book Antiqua"/>
        </w:rPr>
        <w:t>;</w:t>
      </w:r>
      <w:r w:rsidRPr="00F91C80">
        <w:rPr>
          <w:rFonts w:ascii="Book Antiqua" w:hAnsi="Book Antiqua"/>
        </w:rPr>
        <w:t xml:space="preserve"> </w:t>
      </w:r>
      <w:r w:rsidRPr="0096309A">
        <w:rPr>
          <w:rFonts w:ascii="Book Antiqua" w:hAnsi="Book Antiqua"/>
          <w:b/>
          <w:bCs/>
        </w:rPr>
        <w:t>122</w:t>
      </w:r>
      <w:r w:rsidRPr="00F91C80">
        <w:rPr>
          <w:rFonts w:ascii="Book Antiqua" w:hAnsi="Book Antiqua"/>
        </w:rPr>
        <w:t>:</w:t>
      </w:r>
      <w:r w:rsidR="0096309A">
        <w:rPr>
          <w:rFonts w:ascii="Book Antiqua" w:hAnsi="Book Antiqua"/>
        </w:rPr>
        <w:t xml:space="preserve"> </w:t>
      </w:r>
      <w:r w:rsidRPr="00F91C80">
        <w:rPr>
          <w:rFonts w:ascii="Book Antiqua" w:hAnsi="Book Antiqua"/>
        </w:rPr>
        <w:t>185-192 [DOI: 10.1016/s0925-4927(03)00003-9]</w:t>
      </w:r>
    </w:p>
    <w:p w14:paraId="4A5728B3"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50 </w:t>
      </w:r>
      <w:r w:rsidRPr="00F91C80">
        <w:rPr>
          <w:rFonts w:ascii="Book Antiqua" w:hAnsi="Book Antiqua"/>
          <w:b/>
          <w:bCs/>
        </w:rPr>
        <w:t>Baldinger P</w:t>
      </w:r>
      <w:r w:rsidRPr="00F91C80">
        <w:rPr>
          <w:rFonts w:ascii="Book Antiqua" w:hAnsi="Book Antiqua"/>
        </w:rPr>
        <w:t xml:space="preserve">, Lotan A, Frey R, Kasper S, Lerer B, Lanzenberger R. Neurotransmitters and electroconvulsive therapy. </w:t>
      </w:r>
      <w:r w:rsidRPr="00F91C80">
        <w:rPr>
          <w:rFonts w:ascii="Book Antiqua" w:hAnsi="Book Antiqua"/>
          <w:i/>
          <w:iCs/>
        </w:rPr>
        <w:t>J ECT</w:t>
      </w:r>
      <w:r w:rsidRPr="00F91C80">
        <w:rPr>
          <w:rFonts w:ascii="Book Antiqua" w:hAnsi="Book Antiqua"/>
        </w:rPr>
        <w:t xml:space="preserve"> 2014; </w:t>
      </w:r>
      <w:r w:rsidRPr="00F91C80">
        <w:rPr>
          <w:rFonts w:ascii="Book Antiqua" w:hAnsi="Book Antiqua"/>
          <w:b/>
          <w:bCs/>
        </w:rPr>
        <w:t>30</w:t>
      </w:r>
      <w:r w:rsidRPr="00F91C80">
        <w:rPr>
          <w:rFonts w:ascii="Book Antiqua" w:hAnsi="Book Antiqua"/>
        </w:rPr>
        <w:t>: 116-121 [PMID: 24820941 DOI: 10.1097/YCT.0000000000000138]</w:t>
      </w:r>
    </w:p>
    <w:p w14:paraId="0CC1341F"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51 </w:t>
      </w:r>
      <w:r w:rsidRPr="00F91C80">
        <w:rPr>
          <w:rFonts w:ascii="Book Antiqua" w:hAnsi="Book Antiqua"/>
          <w:b/>
          <w:bCs/>
        </w:rPr>
        <w:t>Njau S</w:t>
      </w:r>
      <w:r w:rsidRPr="00F91C80">
        <w:rPr>
          <w:rFonts w:ascii="Book Antiqua" w:hAnsi="Book Antiqua"/>
        </w:rPr>
        <w:t xml:space="preserve">, Joshi SH, Espinoza R, Leaver AM, Vasavada M, Marquina A, Woods RP, Narr KL. Neurochemical correlates of rapid treatment response to electroconvulsive therapy in patients with major depression. </w:t>
      </w:r>
      <w:r w:rsidRPr="00F91C80">
        <w:rPr>
          <w:rFonts w:ascii="Book Antiqua" w:hAnsi="Book Antiqua"/>
          <w:i/>
          <w:iCs/>
        </w:rPr>
        <w:t>J Psychiatry Neurosci</w:t>
      </w:r>
      <w:r w:rsidRPr="00F91C80">
        <w:rPr>
          <w:rFonts w:ascii="Book Antiqua" w:hAnsi="Book Antiqua"/>
        </w:rPr>
        <w:t xml:space="preserve"> 2017; </w:t>
      </w:r>
      <w:r w:rsidRPr="00F91C80">
        <w:rPr>
          <w:rFonts w:ascii="Book Antiqua" w:hAnsi="Book Antiqua"/>
          <w:b/>
          <w:bCs/>
        </w:rPr>
        <w:t>42</w:t>
      </w:r>
      <w:r w:rsidRPr="00F91C80">
        <w:rPr>
          <w:rFonts w:ascii="Book Antiqua" w:hAnsi="Book Antiqua"/>
        </w:rPr>
        <w:t>: 6-16 [PMID: 27327561 DOI: 10.1503/jpn.150177]</w:t>
      </w:r>
    </w:p>
    <w:p w14:paraId="6AF93B9C"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52 </w:t>
      </w:r>
      <w:r w:rsidRPr="00F91C80">
        <w:rPr>
          <w:rFonts w:ascii="Book Antiqua" w:hAnsi="Book Antiqua"/>
          <w:b/>
          <w:bCs/>
        </w:rPr>
        <w:t>Michael N</w:t>
      </w:r>
      <w:r w:rsidRPr="00F91C80">
        <w:rPr>
          <w:rFonts w:ascii="Book Antiqua" w:hAnsi="Book Antiqua"/>
        </w:rPr>
        <w:t xml:space="preserve">, Erfurth A, Ohrmann P, Arolt V, Heindel W, Pfleiderer B. Metabolic changes within the left dorsolateral prefrontal cortex occurring with electroconvulsive therapy in patients with treatment resistant unipolar depression. </w:t>
      </w:r>
      <w:r w:rsidRPr="00F91C80">
        <w:rPr>
          <w:rFonts w:ascii="Book Antiqua" w:hAnsi="Book Antiqua"/>
          <w:i/>
          <w:iCs/>
        </w:rPr>
        <w:t>Psychol Med</w:t>
      </w:r>
      <w:r w:rsidRPr="00F91C80">
        <w:rPr>
          <w:rFonts w:ascii="Book Antiqua" w:hAnsi="Book Antiqua"/>
        </w:rPr>
        <w:t xml:space="preserve"> 2003; </w:t>
      </w:r>
      <w:r w:rsidRPr="00F91C80">
        <w:rPr>
          <w:rFonts w:ascii="Book Antiqua" w:hAnsi="Book Antiqua"/>
          <w:b/>
          <w:bCs/>
        </w:rPr>
        <w:t>33</w:t>
      </w:r>
      <w:r w:rsidRPr="00F91C80">
        <w:rPr>
          <w:rFonts w:ascii="Book Antiqua" w:hAnsi="Book Antiqua"/>
        </w:rPr>
        <w:t>: 1277-1284 [PMID: 14580081 DOI: 10.1017/s0033291703007931]</w:t>
      </w:r>
    </w:p>
    <w:p w14:paraId="7670D245"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53 </w:t>
      </w:r>
      <w:r w:rsidRPr="00F91C80">
        <w:rPr>
          <w:rFonts w:ascii="Book Antiqua" w:hAnsi="Book Antiqua"/>
          <w:b/>
          <w:bCs/>
        </w:rPr>
        <w:t>Kobayashi K</w:t>
      </w:r>
      <w:r w:rsidRPr="00F91C80">
        <w:rPr>
          <w:rFonts w:ascii="Book Antiqua" w:hAnsi="Book Antiqua"/>
        </w:rPr>
        <w:t xml:space="preserve">, Imoto Y, Yamamoto F, Kawasaki M, Ueno M, Segi-Nishida E, Suzuki H. Rapid and lasting enhancement of dopaminergic modulation at the hippocampal mossy fiber synapse by electroconvulsive treatment. </w:t>
      </w:r>
      <w:r w:rsidRPr="00F91C80">
        <w:rPr>
          <w:rFonts w:ascii="Book Antiqua" w:hAnsi="Book Antiqua"/>
          <w:i/>
          <w:iCs/>
        </w:rPr>
        <w:t>J Neurophysiol</w:t>
      </w:r>
      <w:r w:rsidRPr="00F91C80">
        <w:rPr>
          <w:rFonts w:ascii="Book Antiqua" w:hAnsi="Book Antiqua"/>
        </w:rPr>
        <w:t xml:space="preserve"> 2017; </w:t>
      </w:r>
      <w:r w:rsidRPr="00F91C80">
        <w:rPr>
          <w:rFonts w:ascii="Book Antiqua" w:hAnsi="Book Antiqua"/>
          <w:b/>
          <w:bCs/>
        </w:rPr>
        <w:t>117</w:t>
      </w:r>
      <w:r w:rsidRPr="00F91C80">
        <w:rPr>
          <w:rFonts w:ascii="Book Antiqua" w:hAnsi="Book Antiqua"/>
        </w:rPr>
        <w:t>: 284-289 [PMID: 27784811 DOI: 10.1152/jn.00740.2016]</w:t>
      </w:r>
    </w:p>
    <w:p w14:paraId="613F91FB"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54 </w:t>
      </w:r>
      <w:r w:rsidRPr="00F91C80">
        <w:rPr>
          <w:rFonts w:ascii="Book Antiqua" w:hAnsi="Book Antiqua"/>
          <w:b/>
          <w:bCs/>
        </w:rPr>
        <w:t>Jorgensen A</w:t>
      </w:r>
      <w:r w:rsidRPr="00F91C80">
        <w:rPr>
          <w:rFonts w:ascii="Book Antiqua" w:hAnsi="Book Antiqua"/>
        </w:rPr>
        <w:t xml:space="preserve">, Magnusson P, Hanson LG, Kirkegaard T, Benveniste H, Lee H, Svarer C, Mikkelsen JD, Fink-Jensen A, Knudsen GM, Paulson OB, Bolwig TG, Jorgensen MB. Regional brain volumes, diffusivity, and metabolite changes after electroconvulsive </w:t>
      </w:r>
      <w:r w:rsidRPr="00F91C80">
        <w:rPr>
          <w:rFonts w:ascii="Book Antiqua" w:hAnsi="Book Antiqua"/>
        </w:rPr>
        <w:lastRenderedPageBreak/>
        <w:t xml:space="preserve">therapy for severe depression. </w:t>
      </w:r>
      <w:r w:rsidRPr="00F91C80">
        <w:rPr>
          <w:rFonts w:ascii="Book Antiqua" w:hAnsi="Book Antiqua"/>
          <w:i/>
          <w:iCs/>
        </w:rPr>
        <w:t>Acta Psychiatr Scand</w:t>
      </w:r>
      <w:r w:rsidRPr="00F91C80">
        <w:rPr>
          <w:rFonts w:ascii="Book Antiqua" w:hAnsi="Book Antiqua"/>
        </w:rPr>
        <w:t xml:space="preserve"> 2016; </w:t>
      </w:r>
      <w:r w:rsidRPr="00F91C80">
        <w:rPr>
          <w:rFonts w:ascii="Book Antiqua" w:hAnsi="Book Antiqua"/>
          <w:b/>
          <w:bCs/>
        </w:rPr>
        <w:t>133</w:t>
      </w:r>
      <w:r w:rsidRPr="00F91C80">
        <w:rPr>
          <w:rFonts w:ascii="Book Antiqua" w:hAnsi="Book Antiqua"/>
        </w:rPr>
        <w:t>: 154-164 [PMID: 26138003 DOI: 10.1111/acps.12462]</w:t>
      </w:r>
    </w:p>
    <w:p w14:paraId="5ED04032"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55 </w:t>
      </w:r>
      <w:r w:rsidRPr="00F91C80">
        <w:rPr>
          <w:rFonts w:ascii="Book Antiqua" w:hAnsi="Book Antiqua"/>
          <w:b/>
          <w:bCs/>
        </w:rPr>
        <w:t>Lloyd KG</w:t>
      </w:r>
      <w:r w:rsidRPr="00F91C80">
        <w:rPr>
          <w:rFonts w:ascii="Book Antiqua" w:hAnsi="Book Antiqua"/>
        </w:rPr>
        <w:t xml:space="preserve">, Morselli PL, Bartholini G. GABA and affective disorders. </w:t>
      </w:r>
      <w:r w:rsidRPr="00F91C80">
        <w:rPr>
          <w:rFonts w:ascii="Book Antiqua" w:hAnsi="Book Antiqua"/>
          <w:i/>
          <w:iCs/>
        </w:rPr>
        <w:t>Med Biol</w:t>
      </w:r>
      <w:r w:rsidRPr="00F91C80">
        <w:rPr>
          <w:rFonts w:ascii="Book Antiqua" w:hAnsi="Book Antiqua"/>
        </w:rPr>
        <w:t xml:space="preserve"> 1987; </w:t>
      </w:r>
      <w:r w:rsidRPr="00F91C80">
        <w:rPr>
          <w:rFonts w:ascii="Book Antiqua" w:hAnsi="Book Antiqua"/>
          <w:b/>
          <w:bCs/>
        </w:rPr>
        <w:t>65</w:t>
      </w:r>
      <w:r w:rsidRPr="00F91C80">
        <w:rPr>
          <w:rFonts w:ascii="Book Antiqua" w:hAnsi="Book Antiqua"/>
        </w:rPr>
        <w:t>: 159-165 [PMID: 2821330]</w:t>
      </w:r>
    </w:p>
    <w:p w14:paraId="763B9B39"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56 </w:t>
      </w:r>
      <w:r w:rsidRPr="00F91C80">
        <w:rPr>
          <w:rFonts w:ascii="Book Antiqua" w:hAnsi="Book Antiqua"/>
          <w:b/>
          <w:bCs/>
        </w:rPr>
        <w:t>Esel E</w:t>
      </w:r>
      <w:r w:rsidRPr="00F91C80">
        <w:rPr>
          <w:rFonts w:ascii="Book Antiqua" w:hAnsi="Book Antiqua"/>
        </w:rPr>
        <w:t xml:space="preserve">, Kose K, Hacimusalar Y, Ozsoy S, Kula M, Candan Z, Turan T. The effects of electroconvulsive therapy on GABAergic function in major depressive patients. </w:t>
      </w:r>
      <w:r w:rsidRPr="00F91C80">
        <w:rPr>
          <w:rFonts w:ascii="Book Antiqua" w:hAnsi="Book Antiqua"/>
          <w:i/>
          <w:iCs/>
        </w:rPr>
        <w:t>J ECT</w:t>
      </w:r>
      <w:r w:rsidRPr="00F91C80">
        <w:rPr>
          <w:rFonts w:ascii="Book Antiqua" w:hAnsi="Book Antiqua"/>
        </w:rPr>
        <w:t xml:space="preserve"> 2008; </w:t>
      </w:r>
      <w:r w:rsidRPr="00F91C80">
        <w:rPr>
          <w:rFonts w:ascii="Book Antiqua" w:hAnsi="Book Antiqua"/>
          <w:b/>
          <w:bCs/>
        </w:rPr>
        <w:t>24</w:t>
      </w:r>
      <w:r w:rsidRPr="00F91C80">
        <w:rPr>
          <w:rFonts w:ascii="Book Antiqua" w:hAnsi="Book Antiqua"/>
        </w:rPr>
        <w:t>: 224-228 [PMID: 18562944 DOI: 10.1097/YCT.0b013e31815cbaa1]</w:t>
      </w:r>
    </w:p>
    <w:p w14:paraId="67BECA79" w14:textId="77777777" w:rsidR="00E76F4D" w:rsidRPr="00F91C80" w:rsidRDefault="00E76F4D" w:rsidP="00E76F4D">
      <w:pPr>
        <w:spacing w:line="360" w:lineRule="auto"/>
        <w:jc w:val="both"/>
        <w:rPr>
          <w:rFonts w:ascii="Book Antiqua" w:hAnsi="Book Antiqua"/>
          <w:lang w:eastAsia="zh-CN"/>
        </w:rPr>
      </w:pPr>
      <w:r w:rsidRPr="00F91C80">
        <w:rPr>
          <w:rFonts w:ascii="Book Antiqua" w:hAnsi="Book Antiqua"/>
        </w:rPr>
        <w:t xml:space="preserve">57 </w:t>
      </w:r>
      <w:r w:rsidRPr="00F91C80">
        <w:rPr>
          <w:rFonts w:ascii="Book Antiqua" w:hAnsi="Book Antiqua"/>
          <w:b/>
          <w:bCs/>
        </w:rPr>
        <w:t>Sanacora G</w:t>
      </w:r>
      <w:r w:rsidRPr="00F91C80">
        <w:rPr>
          <w:rFonts w:ascii="Book Antiqua" w:hAnsi="Book Antiqua"/>
        </w:rPr>
        <w:t xml:space="preserve">, Mason GF, Rothman DL, Hyder F, Ciarcia JJ, Ostroff RB, Berman RM, Krystal JH. Increased cortical GABA concentrations in depressed patients receiving ECT. </w:t>
      </w:r>
      <w:r w:rsidRPr="00F91C80">
        <w:rPr>
          <w:rFonts w:ascii="Book Antiqua" w:hAnsi="Book Antiqua"/>
          <w:i/>
          <w:iCs/>
        </w:rPr>
        <w:t>Am J Psychiatry</w:t>
      </w:r>
      <w:r w:rsidRPr="00F91C80">
        <w:rPr>
          <w:rFonts w:ascii="Book Antiqua" w:hAnsi="Book Antiqua"/>
        </w:rPr>
        <w:t xml:space="preserve"> 2003; </w:t>
      </w:r>
      <w:r w:rsidRPr="00F91C80">
        <w:rPr>
          <w:rFonts w:ascii="Book Antiqua" w:hAnsi="Book Antiqua"/>
          <w:b/>
          <w:bCs/>
        </w:rPr>
        <w:t>160</w:t>
      </w:r>
      <w:r w:rsidRPr="00F91C80">
        <w:rPr>
          <w:rFonts w:ascii="Book Antiqua" w:hAnsi="Book Antiqua"/>
        </w:rPr>
        <w:t>: 577-579 [PMID: 12611844 DOI: 10.1176/appi.ajp.160.3.577]</w:t>
      </w:r>
    </w:p>
    <w:p w14:paraId="4C1550A9" w14:textId="67D981C5" w:rsidR="0015295D" w:rsidRPr="00F91C80" w:rsidRDefault="0015295D" w:rsidP="00E76F4D">
      <w:pPr>
        <w:spacing w:line="360" w:lineRule="auto"/>
        <w:jc w:val="both"/>
        <w:rPr>
          <w:rFonts w:ascii="Book Antiqua" w:hAnsi="Book Antiqua"/>
          <w:lang w:eastAsia="zh-CN"/>
        </w:rPr>
      </w:pPr>
      <w:r w:rsidRPr="00F91C80">
        <w:rPr>
          <w:rFonts w:ascii="Book Antiqua" w:hAnsi="Book Antiqua"/>
          <w:lang w:eastAsia="zh-CN"/>
        </w:rPr>
        <w:t xml:space="preserve">58 </w:t>
      </w:r>
      <w:r w:rsidRPr="00F91C80">
        <w:rPr>
          <w:rFonts w:ascii="Book Antiqua" w:hAnsi="Book Antiqua"/>
          <w:b/>
          <w:lang w:eastAsia="zh-CN"/>
        </w:rPr>
        <w:t>Knudsen MK</w:t>
      </w:r>
      <w:r w:rsidRPr="00F91C80">
        <w:rPr>
          <w:rFonts w:ascii="Book Antiqua" w:hAnsi="Book Antiqua"/>
          <w:lang w:eastAsia="zh-CN"/>
        </w:rPr>
        <w:t xml:space="preserve">, Near J, Blicher AB, Videbech P, Blicher JU. Magnetic resonance (MR) spectroscopic measurement of </w:t>
      </w:r>
      <w:r w:rsidR="0096309A" w:rsidRPr="0096309A">
        <w:rPr>
          <w:rFonts w:ascii="Book Antiqua" w:hAnsi="Book Antiqua"/>
          <w:lang w:eastAsia="zh-CN"/>
        </w:rPr>
        <w:t>γ</w:t>
      </w:r>
      <w:r w:rsidRPr="00F91C80">
        <w:rPr>
          <w:rFonts w:ascii="Book Antiqua" w:hAnsi="Book Antiqua"/>
          <w:lang w:eastAsia="zh-CN"/>
        </w:rPr>
        <w:t>-aminobutyric acid (GABA) in major depression before and after electroconvulsive therapy</w:t>
      </w:r>
      <w:r w:rsidR="00ED52A2">
        <w:rPr>
          <w:rFonts w:ascii="Book Antiqua" w:hAnsi="Book Antiqua"/>
          <w:lang w:eastAsia="zh-CN"/>
        </w:rPr>
        <w:t>.</w:t>
      </w:r>
      <w:r w:rsidRPr="00F91C80">
        <w:rPr>
          <w:rFonts w:ascii="Book Antiqua" w:hAnsi="Book Antiqua"/>
          <w:lang w:eastAsia="zh-CN"/>
        </w:rPr>
        <w:t xml:space="preserve"> </w:t>
      </w:r>
      <w:r w:rsidR="00DD0C10" w:rsidRPr="00F91C80">
        <w:rPr>
          <w:rFonts w:ascii="Book Antiqua" w:hAnsi="Book Antiqua"/>
          <w:i/>
          <w:lang w:eastAsia="zh-CN"/>
        </w:rPr>
        <w:t>Acta Neuropsychiatr</w:t>
      </w:r>
      <w:r w:rsidRPr="00F91C80">
        <w:rPr>
          <w:rFonts w:ascii="Book Antiqua" w:hAnsi="Book Antiqua"/>
          <w:lang w:eastAsia="zh-CN"/>
        </w:rPr>
        <w:t xml:space="preserve"> 2019; </w:t>
      </w:r>
      <w:r w:rsidRPr="00F91C80">
        <w:rPr>
          <w:rFonts w:ascii="Book Antiqua" w:hAnsi="Book Antiqua"/>
          <w:b/>
          <w:lang w:eastAsia="zh-CN"/>
        </w:rPr>
        <w:t>31</w:t>
      </w:r>
      <w:r w:rsidRPr="00F91C80">
        <w:rPr>
          <w:rFonts w:ascii="Book Antiqua" w:hAnsi="Book Antiqua"/>
          <w:lang w:eastAsia="zh-CN"/>
        </w:rPr>
        <w:t>:17-26 [PMID: 30079857 DOI:10.1017/neu.2018.22]</w:t>
      </w:r>
    </w:p>
    <w:p w14:paraId="1D6A6C09" w14:textId="0732FBF8" w:rsidR="00E76F4D" w:rsidRPr="00F91C80" w:rsidRDefault="0015295D" w:rsidP="00E76F4D">
      <w:pPr>
        <w:spacing w:line="360" w:lineRule="auto"/>
        <w:jc w:val="both"/>
        <w:rPr>
          <w:rFonts w:ascii="Book Antiqua" w:hAnsi="Book Antiqua"/>
        </w:rPr>
      </w:pPr>
      <w:r w:rsidRPr="00F91C80">
        <w:rPr>
          <w:rFonts w:ascii="Book Antiqua" w:hAnsi="Book Antiqua"/>
        </w:rPr>
        <w:t>5</w:t>
      </w:r>
      <w:r w:rsidRPr="00F91C80">
        <w:rPr>
          <w:rFonts w:ascii="Book Antiqua" w:hAnsi="Book Antiqua"/>
          <w:lang w:eastAsia="zh-CN"/>
        </w:rPr>
        <w:t>9</w:t>
      </w:r>
      <w:r w:rsidR="00E76F4D" w:rsidRPr="00F91C80">
        <w:rPr>
          <w:rFonts w:ascii="Book Antiqua" w:hAnsi="Book Antiqua"/>
        </w:rPr>
        <w:t xml:space="preserve"> </w:t>
      </w:r>
      <w:r w:rsidR="00E76F4D" w:rsidRPr="00F91C80">
        <w:rPr>
          <w:rFonts w:ascii="Book Antiqua" w:hAnsi="Book Antiqua"/>
          <w:b/>
          <w:bCs/>
        </w:rPr>
        <w:t>Tosun Ş</w:t>
      </w:r>
      <w:r w:rsidR="00E76F4D" w:rsidRPr="00F91C80">
        <w:rPr>
          <w:rFonts w:ascii="Book Antiqua" w:hAnsi="Book Antiqua"/>
        </w:rPr>
        <w:t xml:space="preserve">, Tosun M, Akansel G, Gökbakan AM, Ünver H, Tural Ü. Proton magnetic resonance spectroscopic analysis of changes in brain metabolites following electroconvulsive therapy in patients with major depressive disorder. </w:t>
      </w:r>
      <w:r w:rsidR="00E76F4D" w:rsidRPr="00F91C80">
        <w:rPr>
          <w:rFonts w:ascii="Book Antiqua" w:hAnsi="Book Antiqua"/>
          <w:i/>
          <w:iCs/>
        </w:rPr>
        <w:t>Int J Psychiatry Clin Pract</w:t>
      </w:r>
      <w:r w:rsidR="00E76F4D" w:rsidRPr="00F91C80">
        <w:rPr>
          <w:rFonts w:ascii="Book Antiqua" w:hAnsi="Book Antiqua"/>
        </w:rPr>
        <w:t xml:space="preserve"> 2020; </w:t>
      </w:r>
      <w:r w:rsidR="00E76F4D" w:rsidRPr="00F91C80">
        <w:rPr>
          <w:rFonts w:ascii="Book Antiqua" w:hAnsi="Book Antiqua"/>
          <w:b/>
          <w:bCs/>
        </w:rPr>
        <w:t>24</w:t>
      </w:r>
      <w:r w:rsidR="00E76F4D" w:rsidRPr="00F91C80">
        <w:rPr>
          <w:rFonts w:ascii="Book Antiqua" w:hAnsi="Book Antiqua"/>
        </w:rPr>
        <w:t>: 96-101 [PMID: 31825726 DOI: 10.1080/13651501.2019.1699118]</w:t>
      </w:r>
    </w:p>
    <w:p w14:paraId="16BF5436" w14:textId="26142C85" w:rsidR="00E76F4D" w:rsidRPr="00F91C80" w:rsidRDefault="0015295D" w:rsidP="00E76F4D">
      <w:pPr>
        <w:spacing w:line="360" w:lineRule="auto"/>
        <w:jc w:val="both"/>
        <w:rPr>
          <w:rFonts w:ascii="Book Antiqua" w:hAnsi="Book Antiqua"/>
        </w:rPr>
      </w:pPr>
      <w:r w:rsidRPr="00F91C80">
        <w:rPr>
          <w:rFonts w:ascii="Book Antiqua" w:hAnsi="Book Antiqua"/>
          <w:lang w:eastAsia="zh-CN"/>
        </w:rPr>
        <w:t>60</w:t>
      </w:r>
      <w:r w:rsidR="00E76F4D" w:rsidRPr="00F91C80">
        <w:rPr>
          <w:rFonts w:ascii="Book Antiqua" w:hAnsi="Book Antiqua"/>
        </w:rPr>
        <w:t xml:space="preserve"> </w:t>
      </w:r>
      <w:r w:rsidR="00E76F4D" w:rsidRPr="00F91C80">
        <w:rPr>
          <w:rFonts w:ascii="Book Antiqua" w:hAnsi="Book Antiqua"/>
          <w:b/>
          <w:bCs/>
        </w:rPr>
        <w:t>Ende G</w:t>
      </w:r>
      <w:r w:rsidR="00E76F4D" w:rsidRPr="00F91C80">
        <w:rPr>
          <w:rFonts w:ascii="Book Antiqua" w:hAnsi="Book Antiqua"/>
        </w:rPr>
        <w:t xml:space="preserve">, Braus DF, Walter S, Weber-Fahr W, Henn FA. The hippocampus in patients treated with electroconvulsive therapy: a proton magnetic resonance spectroscopic imaging study. </w:t>
      </w:r>
      <w:r w:rsidR="00E76F4D" w:rsidRPr="00F91C80">
        <w:rPr>
          <w:rFonts w:ascii="Book Antiqua" w:hAnsi="Book Antiqua"/>
          <w:i/>
          <w:iCs/>
        </w:rPr>
        <w:t>Arch Gen Psychiatry</w:t>
      </w:r>
      <w:r w:rsidR="00E76F4D" w:rsidRPr="00F91C80">
        <w:rPr>
          <w:rFonts w:ascii="Book Antiqua" w:hAnsi="Book Antiqua"/>
        </w:rPr>
        <w:t xml:space="preserve"> 2000; </w:t>
      </w:r>
      <w:r w:rsidR="00E76F4D" w:rsidRPr="00F91C80">
        <w:rPr>
          <w:rFonts w:ascii="Book Antiqua" w:hAnsi="Book Antiqua"/>
          <w:b/>
          <w:bCs/>
        </w:rPr>
        <w:t>57</w:t>
      </w:r>
      <w:r w:rsidR="00E76F4D" w:rsidRPr="00F91C80">
        <w:rPr>
          <w:rFonts w:ascii="Book Antiqua" w:hAnsi="Book Antiqua"/>
        </w:rPr>
        <w:t>: 937-943 [PMID: 11015811 DOI: 10.1001/archpsyc.57.10.937]</w:t>
      </w:r>
    </w:p>
    <w:p w14:paraId="450E6546" w14:textId="7A831BEB" w:rsidR="00E76F4D" w:rsidRPr="00F91C80" w:rsidRDefault="0015295D" w:rsidP="00E76F4D">
      <w:pPr>
        <w:spacing w:line="360" w:lineRule="auto"/>
        <w:jc w:val="both"/>
        <w:rPr>
          <w:rFonts w:ascii="Book Antiqua" w:hAnsi="Book Antiqua"/>
        </w:rPr>
      </w:pPr>
      <w:r w:rsidRPr="00F91C80">
        <w:rPr>
          <w:rFonts w:ascii="Book Antiqua" w:hAnsi="Book Antiqua"/>
        </w:rPr>
        <w:t>6</w:t>
      </w:r>
      <w:r w:rsidRPr="00F91C80">
        <w:rPr>
          <w:rFonts w:ascii="Book Antiqua" w:hAnsi="Book Antiqua"/>
          <w:lang w:eastAsia="zh-CN"/>
        </w:rPr>
        <w:t>1</w:t>
      </w:r>
      <w:r w:rsidR="00E76F4D" w:rsidRPr="00F91C80">
        <w:rPr>
          <w:rFonts w:ascii="Book Antiqua" w:hAnsi="Book Antiqua"/>
        </w:rPr>
        <w:t xml:space="preserve"> </w:t>
      </w:r>
      <w:r w:rsidR="00E76F4D" w:rsidRPr="00F91C80">
        <w:rPr>
          <w:rFonts w:ascii="Book Antiqua" w:hAnsi="Book Antiqua"/>
          <w:b/>
          <w:bCs/>
        </w:rPr>
        <w:t>Han KM</w:t>
      </w:r>
      <w:r w:rsidR="00E76F4D" w:rsidRPr="00F91C80">
        <w:rPr>
          <w:rFonts w:ascii="Book Antiqua" w:hAnsi="Book Antiqua"/>
        </w:rPr>
        <w:t xml:space="preserve">, Choi S, Jung J, Na KS, Yoon HK, Lee MS, Ham BJ. Cortical thickness, cortical and subcortical volume, and white matter integrity in patients with their first episode of major depression. </w:t>
      </w:r>
      <w:r w:rsidR="00E76F4D" w:rsidRPr="00F91C80">
        <w:rPr>
          <w:rFonts w:ascii="Book Antiqua" w:hAnsi="Book Antiqua"/>
          <w:i/>
          <w:iCs/>
        </w:rPr>
        <w:t>J Affect Disord</w:t>
      </w:r>
      <w:r w:rsidR="00E76F4D" w:rsidRPr="00F91C80">
        <w:rPr>
          <w:rFonts w:ascii="Book Antiqua" w:hAnsi="Book Antiqua"/>
        </w:rPr>
        <w:t xml:space="preserve"> 2014; </w:t>
      </w:r>
      <w:r w:rsidR="00E76F4D" w:rsidRPr="00F91C80">
        <w:rPr>
          <w:rFonts w:ascii="Book Antiqua" w:hAnsi="Book Antiqua"/>
          <w:b/>
          <w:bCs/>
        </w:rPr>
        <w:t>155</w:t>
      </w:r>
      <w:r w:rsidR="00E76F4D" w:rsidRPr="00F91C80">
        <w:rPr>
          <w:rFonts w:ascii="Book Antiqua" w:hAnsi="Book Antiqua"/>
        </w:rPr>
        <w:t>: 42-48 [PMID: 24210630 DOI: 10.1016/j.jad.2013.10.021]</w:t>
      </w:r>
    </w:p>
    <w:p w14:paraId="544FF71C" w14:textId="578E4BB9" w:rsidR="00E76F4D" w:rsidRPr="00F91C80" w:rsidRDefault="0015295D" w:rsidP="00E76F4D">
      <w:pPr>
        <w:spacing w:line="360" w:lineRule="auto"/>
        <w:jc w:val="both"/>
        <w:rPr>
          <w:rFonts w:ascii="Book Antiqua" w:hAnsi="Book Antiqua"/>
        </w:rPr>
      </w:pPr>
      <w:r w:rsidRPr="00F91C80">
        <w:rPr>
          <w:rFonts w:ascii="Book Antiqua" w:hAnsi="Book Antiqua"/>
        </w:rPr>
        <w:t>6</w:t>
      </w:r>
      <w:r w:rsidRPr="00F91C80">
        <w:rPr>
          <w:rFonts w:ascii="Book Antiqua" w:hAnsi="Book Antiqua"/>
          <w:lang w:eastAsia="zh-CN"/>
        </w:rPr>
        <w:t>2</w:t>
      </w:r>
      <w:r w:rsidR="00E76F4D" w:rsidRPr="00F91C80">
        <w:rPr>
          <w:rFonts w:ascii="Book Antiqua" w:hAnsi="Book Antiqua"/>
        </w:rPr>
        <w:t xml:space="preserve"> </w:t>
      </w:r>
      <w:r w:rsidR="00E76F4D" w:rsidRPr="00F91C80">
        <w:rPr>
          <w:rFonts w:ascii="Book Antiqua" w:hAnsi="Book Antiqua"/>
          <w:b/>
          <w:bCs/>
        </w:rPr>
        <w:t>Tendolkar I</w:t>
      </w:r>
      <w:r w:rsidR="00E76F4D" w:rsidRPr="00F91C80">
        <w:rPr>
          <w:rFonts w:ascii="Book Antiqua" w:hAnsi="Book Antiqua"/>
        </w:rPr>
        <w:t xml:space="preserve">, van Beek M, van Oostrom I, Mulder M, Janzing J, Voshaar RO, van Eijndhoven P. Electroconvulsive therapy increases hippocampal and amygdala volume </w:t>
      </w:r>
      <w:r w:rsidR="00E76F4D" w:rsidRPr="00F91C80">
        <w:rPr>
          <w:rFonts w:ascii="Book Antiqua" w:hAnsi="Book Antiqua"/>
        </w:rPr>
        <w:lastRenderedPageBreak/>
        <w:t xml:space="preserve">in therapy refractory depression: a longitudinal pilot study. </w:t>
      </w:r>
      <w:r w:rsidR="00E76F4D" w:rsidRPr="00F91C80">
        <w:rPr>
          <w:rFonts w:ascii="Book Antiqua" w:hAnsi="Book Antiqua"/>
          <w:i/>
          <w:iCs/>
        </w:rPr>
        <w:t>Psychiatry Res</w:t>
      </w:r>
      <w:r w:rsidR="00E76F4D" w:rsidRPr="00F91C80">
        <w:rPr>
          <w:rFonts w:ascii="Book Antiqua" w:hAnsi="Book Antiqua"/>
        </w:rPr>
        <w:t xml:space="preserve"> 2013; </w:t>
      </w:r>
      <w:r w:rsidR="00E76F4D" w:rsidRPr="00F91C80">
        <w:rPr>
          <w:rFonts w:ascii="Book Antiqua" w:hAnsi="Book Antiqua"/>
          <w:b/>
          <w:bCs/>
        </w:rPr>
        <w:t>214</w:t>
      </w:r>
      <w:r w:rsidR="00E76F4D" w:rsidRPr="00F91C80">
        <w:rPr>
          <w:rFonts w:ascii="Book Antiqua" w:hAnsi="Book Antiqua"/>
        </w:rPr>
        <w:t>: 197-203 [PMID: 24090511 DOI: 10.1016/j.pscychresns.2013.09.004]</w:t>
      </w:r>
    </w:p>
    <w:p w14:paraId="1AC7CE5B" w14:textId="1D202814" w:rsidR="00E76F4D" w:rsidRPr="00F91C80" w:rsidRDefault="0015295D" w:rsidP="00E76F4D">
      <w:pPr>
        <w:spacing w:line="360" w:lineRule="auto"/>
        <w:jc w:val="both"/>
        <w:rPr>
          <w:rFonts w:ascii="Book Antiqua" w:hAnsi="Book Antiqua"/>
        </w:rPr>
      </w:pPr>
      <w:r w:rsidRPr="00F91C80">
        <w:rPr>
          <w:rFonts w:ascii="Book Antiqua" w:hAnsi="Book Antiqua"/>
        </w:rPr>
        <w:t>6</w:t>
      </w:r>
      <w:r w:rsidRPr="00F91C80">
        <w:rPr>
          <w:rFonts w:ascii="Book Antiqua" w:hAnsi="Book Antiqua"/>
          <w:lang w:eastAsia="zh-CN"/>
        </w:rPr>
        <w:t>3</w:t>
      </w:r>
      <w:r w:rsidR="00E76F4D" w:rsidRPr="00F91C80">
        <w:rPr>
          <w:rFonts w:ascii="Book Antiqua" w:hAnsi="Book Antiqua"/>
        </w:rPr>
        <w:t xml:space="preserve"> </w:t>
      </w:r>
      <w:r w:rsidR="00E76F4D" w:rsidRPr="00F91C80">
        <w:rPr>
          <w:rFonts w:ascii="Book Antiqua" w:hAnsi="Book Antiqua"/>
          <w:b/>
          <w:bCs/>
        </w:rPr>
        <w:t>Nordanskog P</w:t>
      </w:r>
      <w:r w:rsidR="00E76F4D" w:rsidRPr="00F91C80">
        <w:rPr>
          <w:rFonts w:ascii="Book Antiqua" w:hAnsi="Book Antiqua"/>
        </w:rPr>
        <w:t xml:space="preserve">, Larsson MR, Larsson EM, Johanson A. Hippocampal volume in relation to clinical and cognitive outcome after electroconvulsive therapy in depression. </w:t>
      </w:r>
      <w:r w:rsidR="00E76F4D" w:rsidRPr="00F91C80">
        <w:rPr>
          <w:rFonts w:ascii="Book Antiqua" w:hAnsi="Book Antiqua"/>
          <w:i/>
          <w:iCs/>
        </w:rPr>
        <w:t>Acta Psychiatr Scand</w:t>
      </w:r>
      <w:r w:rsidR="00E76F4D" w:rsidRPr="00F91C80">
        <w:rPr>
          <w:rFonts w:ascii="Book Antiqua" w:hAnsi="Book Antiqua"/>
        </w:rPr>
        <w:t xml:space="preserve"> 2014; </w:t>
      </w:r>
      <w:r w:rsidR="00E76F4D" w:rsidRPr="00F91C80">
        <w:rPr>
          <w:rFonts w:ascii="Book Antiqua" w:hAnsi="Book Antiqua"/>
          <w:b/>
          <w:bCs/>
        </w:rPr>
        <w:t>129</w:t>
      </w:r>
      <w:r w:rsidR="00E76F4D" w:rsidRPr="00F91C80">
        <w:rPr>
          <w:rFonts w:ascii="Book Antiqua" w:hAnsi="Book Antiqua"/>
        </w:rPr>
        <w:t>: 303-311 [PMID: 23745780 DOI: 10.1111/acps.12150]</w:t>
      </w:r>
    </w:p>
    <w:p w14:paraId="7E444316" w14:textId="7DB2C000" w:rsidR="00E76F4D" w:rsidRPr="00F91C80" w:rsidRDefault="0015295D" w:rsidP="00E76F4D">
      <w:pPr>
        <w:spacing w:line="360" w:lineRule="auto"/>
        <w:jc w:val="both"/>
        <w:rPr>
          <w:rFonts w:ascii="Book Antiqua" w:hAnsi="Book Antiqua"/>
        </w:rPr>
      </w:pPr>
      <w:r w:rsidRPr="00F91C80">
        <w:rPr>
          <w:rFonts w:ascii="Book Antiqua" w:hAnsi="Book Antiqua"/>
        </w:rPr>
        <w:t>6</w:t>
      </w:r>
      <w:r w:rsidRPr="00F91C80">
        <w:rPr>
          <w:rFonts w:ascii="Book Antiqua" w:hAnsi="Book Antiqua"/>
          <w:lang w:eastAsia="zh-CN"/>
        </w:rPr>
        <w:t>4</w:t>
      </w:r>
      <w:r w:rsidR="00E76F4D" w:rsidRPr="00F91C80">
        <w:rPr>
          <w:rFonts w:ascii="Book Antiqua" w:hAnsi="Book Antiqua"/>
        </w:rPr>
        <w:t xml:space="preserve"> </w:t>
      </w:r>
      <w:r w:rsidR="00E76F4D" w:rsidRPr="00F91C80">
        <w:rPr>
          <w:rFonts w:ascii="Book Antiqua" w:hAnsi="Book Antiqua"/>
          <w:b/>
          <w:bCs/>
        </w:rPr>
        <w:t>Gyger L</w:t>
      </w:r>
      <w:r w:rsidR="00E76F4D" w:rsidRPr="00F91C80">
        <w:rPr>
          <w:rFonts w:ascii="Book Antiqua" w:hAnsi="Book Antiqua"/>
        </w:rPr>
        <w:t xml:space="preserve">, Ramponi C, Mall JF, Swierkosz-Lenart K, Stoyanov D, Lutti A, von Gunten A, Kherif F, Draganski B. Temporal trajectory of brain tissue property changes induced by electroconvulsive therapy. </w:t>
      </w:r>
      <w:r w:rsidR="00E76F4D" w:rsidRPr="00F91C80">
        <w:rPr>
          <w:rFonts w:ascii="Book Antiqua" w:hAnsi="Book Antiqua"/>
          <w:i/>
          <w:iCs/>
        </w:rPr>
        <w:t>Neuroimage</w:t>
      </w:r>
      <w:r w:rsidR="00E76F4D" w:rsidRPr="00F91C80">
        <w:rPr>
          <w:rFonts w:ascii="Book Antiqua" w:hAnsi="Book Antiqua"/>
        </w:rPr>
        <w:t xml:space="preserve"> 2021; </w:t>
      </w:r>
      <w:r w:rsidR="00E76F4D" w:rsidRPr="00F91C80">
        <w:rPr>
          <w:rFonts w:ascii="Book Antiqua" w:hAnsi="Book Antiqua"/>
          <w:b/>
          <w:bCs/>
        </w:rPr>
        <w:t>232</w:t>
      </w:r>
      <w:r w:rsidR="00E76F4D" w:rsidRPr="00F91C80">
        <w:rPr>
          <w:rFonts w:ascii="Book Antiqua" w:hAnsi="Book Antiqua"/>
        </w:rPr>
        <w:t>: 117895 [PMID: 33617994 DOI: 10.1016/j.neuroimage.2021.117895]</w:t>
      </w:r>
    </w:p>
    <w:p w14:paraId="1BCE8E84" w14:textId="3BD619C5" w:rsidR="00E76F4D" w:rsidRPr="00F91C80" w:rsidRDefault="0015295D" w:rsidP="00E76F4D">
      <w:pPr>
        <w:spacing w:line="360" w:lineRule="auto"/>
        <w:jc w:val="both"/>
        <w:rPr>
          <w:rFonts w:ascii="Book Antiqua" w:hAnsi="Book Antiqua"/>
        </w:rPr>
      </w:pPr>
      <w:r w:rsidRPr="00F91C80">
        <w:rPr>
          <w:rFonts w:ascii="Book Antiqua" w:hAnsi="Book Antiqua"/>
        </w:rPr>
        <w:t>6</w:t>
      </w:r>
      <w:r w:rsidRPr="00F91C80">
        <w:rPr>
          <w:rFonts w:ascii="Book Antiqua" w:hAnsi="Book Antiqua"/>
          <w:lang w:eastAsia="zh-CN"/>
        </w:rPr>
        <w:t>5</w:t>
      </w:r>
      <w:r w:rsidR="00E76F4D" w:rsidRPr="00F91C80">
        <w:rPr>
          <w:rFonts w:ascii="Book Antiqua" w:hAnsi="Book Antiqua"/>
        </w:rPr>
        <w:t xml:space="preserve"> </w:t>
      </w:r>
      <w:r w:rsidR="00E76F4D" w:rsidRPr="00F91C80">
        <w:rPr>
          <w:rFonts w:ascii="Book Antiqua" w:hAnsi="Book Antiqua"/>
          <w:b/>
          <w:bCs/>
        </w:rPr>
        <w:t>Enneking V</w:t>
      </w:r>
      <w:r w:rsidR="00E76F4D" w:rsidRPr="00F91C80">
        <w:rPr>
          <w:rFonts w:ascii="Book Antiqua" w:hAnsi="Book Antiqua"/>
        </w:rPr>
        <w:t xml:space="preserve">, Dzvonyar F, Dück K, Dohm K, Grotegerd D, Förster K, Meinert S, Lemke H, Klug M, Waltemate L, Goltermann J, Hülsmann C, Borgers T, Böhnlein J, Sindermann L, Richter M, Leehr EJ, Repple J, Opel N, Baune BT, Dannlowski U, Redlich R. Brain functional effects of electroconvulsive therapy during emotional processing in major depressive disorder. </w:t>
      </w:r>
      <w:r w:rsidR="00E76F4D" w:rsidRPr="00F91C80">
        <w:rPr>
          <w:rFonts w:ascii="Book Antiqua" w:hAnsi="Book Antiqua"/>
          <w:i/>
          <w:iCs/>
        </w:rPr>
        <w:t>Brain Stimul</w:t>
      </w:r>
      <w:r w:rsidR="00E76F4D" w:rsidRPr="00F91C80">
        <w:rPr>
          <w:rFonts w:ascii="Book Antiqua" w:hAnsi="Book Antiqua"/>
        </w:rPr>
        <w:t xml:space="preserve"> 2020; </w:t>
      </w:r>
      <w:r w:rsidR="00E76F4D" w:rsidRPr="00F91C80">
        <w:rPr>
          <w:rFonts w:ascii="Book Antiqua" w:hAnsi="Book Antiqua"/>
          <w:b/>
          <w:bCs/>
        </w:rPr>
        <w:t>13</w:t>
      </w:r>
      <w:r w:rsidR="00E76F4D" w:rsidRPr="00F91C80">
        <w:rPr>
          <w:rFonts w:ascii="Book Antiqua" w:hAnsi="Book Antiqua"/>
        </w:rPr>
        <w:t>: 1051-1058 [PMID: 32388195 DOI: 10.1016/j.brs.2020.03.018]</w:t>
      </w:r>
    </w:p>
    <w:p w14:paraId="5E3E2A9A" w14:textId="487E35E0" w:rsidR="00E76F4D" w:rsidRPr="00F91C80" w:rsidRDefault="0015295D" w:rsidP="00E76F4D">
      <w:pPr>
        <w:spacing w:line="360" w:lineRule="auto"/>
        <w:jc w:val="both"/>
        <w:rPr>
          <w:rFonts w:ascii="Book Antiqua" w:hAnsi="Book Antiqua"/>
        </w:rPr>
      </w:pPr>
      <w:r w:rsidRPr="00F91C80">
        <w:rPr>
          <w:rFonts w:ascii="Book Antiqua" w:hAnsi="Book Antiqua"/>
        </w:rPr>
        <w:t>6</w:t>
      </w:r>
      <w:r w:rsidRPr="00F91C80">
        <w:rPr>
          <w:rFonts w:ascii="Book Antiqua" w:hAnsi="Book Antiqua"/>
          <w:lang w:eastAsia="zh-CN"/>
        </w:rPr>
        <w:t>6</w:t>
      </w:r>
      <w:r w:rsidR="00E76F4D" w:rsidRPr="00F91C80">
        <w:rPr>
          <w:rFonts w:ascii="Book Antiqua" w:hAnsi="Book Antiqua"/>
        </w:rPr>
        <w:t xml:space="preserve"> </w:t>
      </w:r>
      <w:r w:rsidR="00E76F4D" w:rsidRPr="00F91C80">
        <w:rPr>
          <w:rFonts w:ascii="Book Antiqua" w:hAnsi="Book Antiqua"/>
          <w:b/>
          <w:bCs/>
        </w:rPr>
        <w:t>Machino A</w:t>
      </w:r>
      <w:r w:rsidR="00E76F4D" w:rsidRPr="00F91C80">
        <w:rPr>
          <w:rFonts w:ascii="Book Antiqua" w:hAnsi="Book Antiqua"/>
        </w:rPr>
        <w:t xml:space="preserve">, Kunisato Y, Matsumoto T, Yoshimura S, Ueda K, Yamawaki Y, Okada G, Okamoto Y, Yamawaki S. Possible involvement of rumination in gray matter abnormalities in persistent symptoms of major depression: an exploratory magnetic resonance imaging voxel-based morphometry study. </w:t>
      </w:r>
      <w:r w:rsidR="00E76F4D" w:rsidRPr="00F91C80">
        <w:rPr>
          <w:rFonts w:ascii="Book Antiqua" w:hAnsi="Book Antiqua"/>
          <w:i/>
          <w:iCs/>
        </w:rPr>
        <w:t>J Affect Disord</w:t>
      </w:r>
      <w:r w:rsidR="00E76F4D" w:rsidRPr="00F91C80">
        <w:rPr>
          <w:rFonts w:ascii="Book Antiqua" w:hAnsi="Book Antiqua"/>
        </w:rPr>
        <w:t xml:space="preserve"> 2014; </w:t>
      </w:r>
      <w:r w:rsidR="00E76F4D" w:rsidRPr="00F91C80">
        <w:rPr>
          <w:rFonts w:ascii="Book Antiqua" w:hAnsi="Book Antiqua"/>
          <w:b/>
          <w:bCs/>
        </w:rPr>
        <w:t>168</w:t>
      </w:r>
      <w:r w:rsidR="00E76F4D" w:rsidRPr="00F91C80">
        <w:rPr>
          <w:rFonts w:ascii="Book Antiqua" w:hAnsi="Book Antiqua"/>
        </w:rPr>
        <w:t>: 229-235 [PMID: 25064808 DOI: 10.1016/j.jad.2014.06.030]</w:t>
      </w:r>
    </w:p>
    <w:p w14:paraId="11F54F2F" w14:textId="4C3B149D" w:rsidR="00E76F4D" w:rsidRPr="00F91C80" w:rsidRDefault="0015295D" w:rsidP="00E76F4D">
      <w:pPr>
        <w:spacing w:line="360" w:lineRule="auto"/>
        <w:jc w:val="both"/>
        <w:rPr>
          <w:rFonts w:ascii="Book Antiqua" w:hAnsi="Book Antiqua"/>
        </w:rPr>
      </w:pPr>
      <w:r w:rsidRPr="00F91C80">
        <w:rPr>
          <w:rFonts w:ascii="Book Antiqua" w:hAnsi="Book Antiqua"/>
        </w:rPr>
        <w:t>6</w:t>
      </w:r>
      <w:r w:rsidRPr="00F91C80">
        <w:rPr>
          <w:rFonts w:ascii="Book Antiqua" w:hAnsi="Book Antiqua"/>
          <w:lang w:eastAsia="zh-CN"/>
        </w:rPr>
        <w:t>7</w:t>
      </w:r>
      <w:r w:rsidR="00E76F4D" w:rsidRPr="00F91C80">
        <w:rPr>
          <w:rFonts w:ascii="Book Antiqua" w:hAnsi="Book Antiqua"/>
        </w:rPr>
        <w:t xml:space="preserve"> </w:t>
      </w:r>
      <w:r w:rsidR="00E76F4D" w:rsidRPr="00F91C80">
        <w:rPr>
          <w:rFonts w:ascii="Book Antiqua" w:hAnsi="Book Antiqua"/>
          <w:b/>
          <w:bCs/>
        </w:rPr>
        <w:t>Depping MS</w:t>
      </w:r>
      <w:r w:rsidR="00E76F4D" w:rsidRPr="00F91C80">
        <w:rPr>
          <w:rFonts w:ascii="Book Antiqua" w:hAnsi="Book Antiqua"/>
        </w:rPr>
        <w:t xml:space="preserve">, Wolf ND, Vasic N, Sambataro F, Thomann PA, Christian Wolf R. Specificity of abnormal brain volume in major depressive disorder: a comparison with borderline personality disorder. </w:t>
      </w:r>
      <w:r w:rsidR="00E76F4D" w:rsidRPr="00F91C80">
        <w:rPr>
          <w:rFonts w:ascii="Book Antiqua" w:hAnsi="Book Antiqua"/>
          <w:i/>
          <w:iCs/>
        </w:rPr>
        <w:t>J Affect Disord</w:t>
      </w:r>
      <w:r w:rsidR="00E76F4D" w:rsidRPr="00F91C80">
        <w:rPr>
          <w:rFonts w:ascii="Book Antiqua" w:hAnsi="Book Antiqua"/>
        </w:rPr>
        <w:t xml:space="preserve"> 2015; </w:t>
      </w:r>
      <w:r w:rsidR="00E76F4D" w:rsidRPr="00F91C80">
        <w:rPr>
          <w:rFonts w:ascii="Book Antiqua" w:hAnsi="Book Antiqua"/>
          <w:b/>
          <w:bCs/>
        </w:rPr>
        <w:t>174</w:t>
      </w:r>
      <w:r w:rsidR="00E76F4D" w:rsidRPr="00F91C80">
        <w:rPr>
          <w:rFonts w:ascii="Book Antiqua" w:hAnsi="Book Antiqua"/>
        </w:rPr>
        <w:t>: 650-657 [PMID: 25577159 DOI: 10.1016/j.jad.2014.11.059]</w:t>
      </w:r>
    </w:p>
    <w:p w14:paraId="0AEB6D82" w14:textId="0D062BBE" w:rsidR="00E76F4D" w:rsidRPr="00F91C80" w:rsidRDefault="0015295D" w:rsidP="00E76F4D">
      <w:pPr>
        <w:spacing w:line="360" w:lineRule="auto"/>
        <w:jc w:val="both"/>
        <w:rPr>
          <w:rFonts w:ascii="Book Antiqua" w:hAnsi="Book Antiqua"/>
        </w:rPr>
      </w:pPr>
      <w:r w:rsidRPr="00F91C80">
        <w:rPr>
          <w:rFonts w:ascii="Book Antiqua" w:hAnsi="Book Antiqua"/>
        </w:rPr>
        <w:t>6</w:t>
      </w:r>
      <w:r w:rsidRPr="00F91C80">
        <w:rPr>
          <w:rFonts w:ascii="Book Antiqua" w:hAnsi="Book Antiqua"/>
          <w:lang w:eastAsia="zh-CN"/>
        </w:rPr>
        <w:t>8</w:t>
      </w:r>
      <w:r w:rsidR="00E76F4D" w:rsidRPr="00F91C80">
        <w:rPr>
          <w:rFonts w:ascii="Book Antiqua" w:hAnsi="Book Antiqua"/>
        </w:rPr>
        <w:t xml:space="preserve"> </w:t>
      </w:r>
      <w:r w:rsidR="00E76F4D" w:rsidRPr="00F91C80">
        <w:rPr>
          <w:rFonts w:ascii="Book Antiqua" w:hAnsi="Book Antiqua"/>
          <w:b/>
          <w:bCs/>
        </w:rPr>
        <w:t>Gryglewski G</w:t>
      </w:r>
      <w:r w:rsidR="00E76F4D" w:rsidRPr="00F91C80">
        <w:rPr>
          <w:rFonts w:ascii="Book Antiqua" w:hAnsi="Book Antiqua"/>
        </w:rPr>
        <w:t xml:space="preserve">, Baldinger-Melich P, Seiger R, Godbersen GM, Michenthaler P, Klöbl M, Spurny B, Kautzky A, Vanicek T, Kasper S, Frey R, Lanzenberger R. Structural changes in amygdala nuclei, hippocampal subfields and cortical thickness following electroconvulsive therapy in treatment-resistant depression: longitudinal analysis. </w:t>
      </w:r>
      <w:r w:rsidR="00E76F4D" w:rsidRPr="00F91C80">
        <w:rPr>
          <w:rFonts w:ascii="Book Antiqua" w:hAnsi="Book Antiqua"/>
          <w:i/>
          <w:iCs/>
        </w:rPr>
        <w:t>Br J Psychiatry</w:t>
      </w:r>
      <w:r w:rsidR="00E76F4D" w:rsidRPr="00F91C80">
        <w:rPr>
          <w:rFonts w:ascii="Book Antiqua" w:hAnsi="Book Antiqua"/>
        </w:rPr>
        <w:t xml:space="preserve"> 2019; </w:t>
      </w:r>
      <w:r w:rsidR="00E76F4D" w:rsidRPr="00F91C80">
        <w:rPr>
          <w:rFonts w:ascii="Book Antiqua" w:hAnsi="Book Antiqua"/>
          <w:b/>
          <w:bCs/>
        </w:rPr>
        <w:t>214</w:t>
      </w:r>
      <w:r w:rsidR="00E76F4D" w:rsidRPr="00F91C80">
        <w:rPr>
          <w:rFonts w:ascii="Book Antiqua" w:hAnsi="Book Antiqua"/>
        </w:rPr>
        <w:t>: 159-167 [PMID: 30442205 DOI: 10.1192/bjp.2018.224]</w:t>
      </w:r>
    </w:p>
    <w:p w14:paraId="04D4C6E2" w14:textId="250AE38B" w:rsidR="00E76F4D" w:rsidRPr="00F91C80" w:rsidRDefault="0015295D" w:rsidP="00E76F4D">
      <w:pPr>
        <w:spacing w:line="360" w:lineRule="auto"/>
        <w:jc w:val="both"/>
        <w:rPr>
          <w:rFonts w:ascii="Book Antiqua" w:hAnsi="Book Antiqua"/>
        </w:rPr>
      </w:pPr>
      <w:r w:rsidRPr="00F91C80">
        <w:rPr>
          <w:rFonts w:ascii="Book Antiqua" w:hAnsi="Book Antiqua"/>
        </w:rPr>
        <w:lastRenderedPageBreak/>
        <w:t>6</w:t>
      </w:r>
      <w:r w:rsidRPr="00F91C80">
        <w:rPr>
          <w:rFonts w:ascii="Book Antiqua" w:hAnsi="Book Antiqua"/>
          <w:lang w:eastAsia="zh-CN"/>
        </w:rPr>
        <w:t>9</w:t>
      </w:r>
      <w:r w:rsidR="00E76F4D" w:rsidRPr="00F91C80">
        <w:rPr>
          <w:rFonts w:ascii="Book Antiqua" w:hAnsi="Book Antiqua"/>
        </w:rPr>
        <w:t xml:space="preserve"> </w:t>
      </w:r>
      <w:r w:rsidR="00E76F4D" w:rsidRPr="00F91C80">
        <w:rPr>
          <w:rFonts w:ascii="Book Antiqua" w:hAnsi="Book Antiqua"/>
          <w:b/>
          <w:bCs/>
        </w:rPr>
        <w:t>Cao B</w:t>
      </w:r>
      <w:r w:rsidR="00E76F4D" w:rsidRPr="00F91C80">
        <w:rPr>
          <w:rFonts w:ascii="Book Antiqua" w:hAnsi="Book Antiqua"/>
        </w:rPr>
        <w:t xml:space="preserve">, Luo Q, Fu Y, Du L, Qiu T, Yang X, Chen X, Chen Q, Soares JC, Cho RY, Zhang XY, Qiu H. Predicting individual responses to the electroconvulsive therapy with hippocampal subfield volumes in major depression disorder. </w:t>
      </w:r>
      <w:r w:rsidR="00E76F4D" w:rsidRPr="00F91C80">
        <w:rPr>
          <w:rFonts w:ascii="Book Antiqua" w:hAnsi="Book Antiqua"/>
          <w:i/>
          <w:iCs/>
        </w:rPr>
        <w:t>Sci Rep</w:t>
      </w:r>
      <w:r w:rsidR="00E76F4D" w:rsidRPr="00F91C80">
        <w:rPr>
          <w:rFonts w:ascii="Book Antiqua" w:hAnsi="Book Antiqua"/>
        </w:rPr>
        <w:t xml:space="preserve"> 2018; </w:t>
      </w:r>
      <w:r w:rsidR="00E76F4D" w:rsidRPr="00F91C80">
        <w:rPr>
          <w:rFonts w:ascii="Book Antiqua" w:hAnsi="Book Antiqua"/>
          <w:b/>
          <w:bCs/>
        </w:rPr>
        <w:t>8</w:t>
      </w:r>
      <w:r w:rsidR="00E76F4D" w:rsidRPr="00F91C80">
        <w:rPr>
          <w:rFonts w:ascii="Book Antiqua" w:hAnsi="Book Antiqua"/>
        </w:rPr>
        <w:t>: 5434 [PMID: 29615675 DOI: 10.1038/s41598-018-23685-9]</w:t>
      </w:r>
    </w:p>
    <w:p w14:paraId="71DE777B" w14:textId="628D0F92" w:rsidR="00E76F4D" w:rsidRPr="00F91C80" w:rsidRDefault="0015295D" w:rsidP="00E76F4D">
      <w:pPr>
        <w:spacing w:line="360" w:lineRule="auto"/>
        <w:jc w:val="both"/>
        <w:rPr>
          <w:rFonts w:ascii="Book Antiqua" w:hAnsi="Book Antiqua"/>
        </w:rPr>
      </w:pPr>
      <w:r w:rsidRPr="00F91C80">
        <w:rPr>
          <w:rFonts w:ascii="Book Antiqua" w:hAnsi="Book Antiqua"/>
          <w:lang w:eastAsia="zh-CN"/>
        </w:rPr>
        <w:t>70</w:t>
      </w:r>
      <w:r w:rsidR="00E76F4D" w:rsidRPr="00F91C80">
        <w:rPr>
          <w:rFonts w:ascii="Book Antiqua" w:hAnsi="Book Antiqua"/>
        </w:rPr>
        <w:t xml:space="preserve"> </w:t>
      </w:r>
      <w:r w:rsidR="00E76F4D" w:rsidRPr="00F91C80">
        <w:rPr>
          <w:rFonts w:ascii="Book Antiqua" w:hAnsi="Book Antiqua"/>
          <w:b/>
          <w:bCs/>
        </w:rPr>
        <w:t>Joshi SH</w:t>
      </w:r>
      <w:r w:rsidR="00E76F4D" w:rsidRPr="00F91C80">
        <w:rPr>
          <w:rFonts w:ascii="Book Antiqua" w:hAnsi="Book Antiqua"/>
        </w:rPr>
        <w:t xml:space="preserve">, Espinoza RT, Pirnia T, Shi J, Wang Y, Ayers B, Leaver A, Woods RP, Narr KL. Structural Plasticity of the Hippocampus and Amygdala Induced by Electroconvulsive Therapy in Major Depression. </w:t>
      </w:r>
      <w:r w:rsidR="00E76F4D" w:rsidRPr="00F91C80">
        <w:rPr>
          <w:rFonts w:ascii="Book Antiqua" w:hAnsi="Book Antiqua"/>
          <w:i/>
          <w:iCs/>
        </w:rPr>
        <w:t>Biol Psychiatry</w:t>
      </w:r>
      <w:r w:rsidR="00E76F4D" w:rsidRPr="00F91C80">
        <w:rPr>
          <w:rFonts w:ascii="Book Antiqua" w:hAnsi="Book Antiqua"/>
        </w:rPr>
        <w:t xml:space="preserve"> 2016; </w:t>
      </w:r>
      <w:r w:rsidR="00E76F4D" w:rsidRPr="00F91C80">
        <w:rPr>
          <w:rFonts w:ascii="Book Antiqua" w:hAnsi="Book Antiqua"/>
          <w:b/>
          <w:bCs/>
        </w:rPr>
        <w:t>79</w:t>
      </w:r>
      <w:r w:rsidR="00E76F4D" w:rsidRPr="00F91C80">
        <w:rPr>
          <w:rFonts w:ascii="Book Antiqua" w:hAnsi="Book Antiqua"/>
        </w:rPr>
        <w:t>: 282-292 [PMID: 25842202 DOI: 10.1016/j.biopsych.2015.02.029]</w:t>
      </w:r>
    </w:p>
    <w:p w14:paraId="7E9AB067" w14:textId="6CFD9BBD"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1</w:t>
      </w:r>
      <w:r w:rsidR="00E76F4D" w:rsidRPr="00F91C80">
        <w:rPr>
          <w:rFonts w:ascii="Book Antiqua" w:hAnsi="Book Antiqua"/>
        </w:rPr>
        <w:t xml:space="preserve"> </w:t>
      </w:r>
      <w:r w:rsidR="00E76F4D" w:rsidRPr="00F91C80">
        <w:rPr>
          <w:rFonts w:ascii="Book Antiqua" w:hAnsi="Book Antiqua"/>
          <w:b/>
          <w:bCs/>
        </w:rPr>
        <w:t>Ota M</w:t>
      </w:r>
      <w:r w:rsidR="00E76F4D" w:rsidRPr="00F91C80">
        <w:rPr>
          <w:rFonts w:ascii="Book Antiqua" w:hAnsi="Book Antiqua"/>
        </w:rPr>
        <w:t xml:space="preserve">, Noda T, Sato N, Okazaki M, Ishikawa M, Hattori K, Hori H, Sasayama D, Teraishi T, Sone D, Kunugi H. Effect of electroconvulsive therapy on gray matter volume in major depressive disorder. </w:t>
      </w:r>
      <w:r w:rsidR="00E76F4D" w:rsidRPr="00F91C80">
        <w:rPr>
          <w:rFonts w:ascii="Book Antiqua" w:hAnsi="Book Antiqua"/>
          <w:i/>
          <w:iCs/>
        </w:rPr>
        <w:t>J Affect Disord</w:t>
      </w:r>
      <w:r w:rsidR="00E76F4D" w:rsidRPr="00F91C80">
        <w:rPr>
          <w:rFonts w:ascii="Book Antiqua" w:hAnsi="Book Antiqua"/>
        </w:rPr>
        <w:t xml:space="preserve"> 2015; </w:t>
      </w:r>
      <w:r w:rsidR="00E76F4D" w:rsidRPr="00F91C80">
        <w:rPr>
          <w:rFonts w:ascii="Book Antiqua" w:hAnsi="Book Antiqua"/>
          <w:b/>
          <w:bCs/>
        </w:rPr>
        <w:t>186</w:t>
      </w:r>
      <w:r w:rsidR="00E76F4D" w:rsidRPr="00F91C80">
        <w:rPr>
          <w:rFonts w:ascii="Book Antiqua" w:hAnsi="Book Antiqua"/>
        </w:rPr>
        <w:t>: 186-191 [PMID: 26247910 DOI: 10.1016/j.jad.2015.06.051]</w:t>
      </w:r>
    </w:p>
    <w:p w14:paraId="0F6E500A" w14:textId="27D36438"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2</w:t>
      </w:r>
      <w:r w:rsidR="00E76F4D" w:rsidRPr="00F91C80">
        <w:rPr>
          <w:rFonts w:ascii="Book Antiqua" w:hAnsi="Book Antiqua"/>
        </w:rPr>
        <w:t xml:space="preserve"> </w:t>
      </w:r>
      <w:r w:rsidR="00E76F4D" w:rsidRPr="00F91C80">
        <w:rPr>
          <w:rFonts w:ascii="Book Antiqua" w:hAnsi="Book Antiqua"/>
          <w:b/>
          <w:bCs/>
        </w:rPr>
        <w:t>van Eijndhoven P</w:t>
      </w:r>
      <w:r w:rsidR="00E76F4D" w:rsidRPr="00F91C80">
        <w:rPr>
          <w:rFonts w:ascii="Book Antiqua" w:hAnsi="Book Antiqua"/>
        </w:rPr>
        <w:t xml:space="preserve">, Mulders P, Kwekkeboom L, van Oostrom I, van Beek M, Janzing J, Schene A, Tendolkar I. Bilateral ECT induces bilateral increases in regional cortical thickness. </w:t>
      </w:r>
      <w:r w:rsidR="00E76F4D" w:rsidRPr="00F91C80">
        <w:rPr>
          <w:rFonts w:ascii="Book Antiqua" w:hAnsi="Book Antiqua"/>
          <w:i/>
          <w:iCs/>
        </w:rPr>
        <w:t>Transl Psychiatry</w:t>
      </w:r>
      <w:r w:rsidR="00E76F4D" w:rsidRPr="00F91C80">
        <w:rPr>
          <w:rFonts w:ascii="Book Antiqua" w:hAnsi="Book Antiqua"/>
        </w:rPr>
        <w:t xml:space="preserve"> 2016; </w:t>
      </w:r>
      <w:r w:rsidR="00E76F4D" w:rsidRPr="00F91C80">
        <w:rPr>
          <w:rFonts w:ascii="Book Antiqua" w:hAnsi="Book Antiqua"/>
          <w:b/>
          <w:bCs/>
        </w:rPr>
        <w:t>6</w:t>
      </w:r>
      <w:r w:rsidR="00E76F4D" w:rsidRPr="00F91C80">
        <w:rPr>
          <w:rFonts w:ascii="Book Antiqua" w:hAnsi="Book Antiqua"/>
        </w:rPr>
        <w:t>: e874 [PMID: 27552587 DOI: 10.1038/tp.2016.139]</w:t>
      </w:r>
    </w:p>
    <w:p w14:paraId="16014369" w14:textId="5A6DE195"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3</w:t>
      </w:r>
      <w:r w:rsidR="00E76F4D" w:rsidRPr="00F91C80">
        <w:rPr>
          <w:rFonts w:ascii="Book Antiqua" w:hAnsi="Book Antiqua"/>
        </w:rPr>
        <w:t xml:space="preserve"> </w:t>
      </w:r>
      <w:r w:rsidR="00E76F4D" w:rsidRPr="00F91C80">
        <w:rPr>
          <w:rFonts w:ascii="Book Antiqua" w:hAnsi="Book Antiqua"/>
          <w:b/>
          <w:bCs/>
        </w:rPr>
        <w:t>Jiang R</w:t>
      </w:r>
      <w:r w:rsidR="00E76F4D" w:rsidRPr="00F91C80">
        <w:rPr>
          <w:rFonts w:ascii="Book Antiqua" w:hAnsi="Book Antiqua"/>
        </w:rPr>
        <w:t xml:space="preserve">, Abbott CC, Jiang T, Du Y, Espinoza R, Narr KL, Wade B, Yu Q, Song M, Lin D, Chen J, Jones T, Argyelan M, Petrides G, Sui J, Calhoun VD. SMRI Biomarkers Predict Electroconvulsive Treatment Outcomes: Accuracy with Independent Data Sets. </w:t>
      </w:r>
      <w:r w:rsidR="00E76F4D" w:rsidRPr="00F91C80">
        <w:rPr>
          <w:rFonts w:ascii="Book Antiqua" w:hAnsi="Book Antiqua"/>
          <w:i/>
          <w:iCs/>
        </w:rPr>
        <w:t>Neuropsychopharmacology</w:t>
      </w:r>
      <w:r w:rsidR="00E76F4D" w:rsidRPr="00F91C80">
        <w:rPr>
          <w:rFonts w:ascii="Book Antiqua" w:hAnsi="Book Antiqua"/>
        </w:rPr>
        <w:t xml:space="preserve"> 2018; </w:t>
      </w:r>
      <w:r w:rsidR="00E76F4D" w:rsidRPr="00F91C80">
        <w:rPr>
          <w:rFonts w:ascii="Book Antiqua" w:hAnsi="Book Antiqua"/>
          <w:b/>
          <w:bCs/>
        </w:rPr>
        <w:t>43</w:t>
      </w:r>
      <w:r w:rsidR="00E76F4D" w:rsidRPr="00F91C80">
        <w:rPr>
          <w:rFonts w:ascii="Book Antiqua" w:hAnsi="Book Antiqua"/>
        </w:rPr>
        <w:t>: 1078-1087 [PMID: 28758644 DOI: 10.1038/npp.2017.165]</w:t>
      </w:r>
    </w:p>
    <w:p w14:paraId="4983DA53" w14:textId="30D2DA9C"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4</w:t>
      </w:r>
      <w:r w:rsidR="00E76F4D" w:rsidRPr="00F91C80">
        <w:rPr>
          <w:rFonts w:ascii="Book Antiqua" w:hAnsi="Book Antiqua"/>
        </w:rPr>
        <w:t xml:space="preserve"> </w:t>
      </w:r>
      <w:r w:rsidR="00E76F4D" w:rsidRPr="00F91C80">
        <w:rPr>
          <w:rFonts w:ascii="Book Antiqua" w:hAnsi="Book Antiqua"/>
          <w:b/>
          <w:bCs/>
        </w:rPr>
        <w:t>Pirnia T</w:t>
      </w:r>
      <w:r w:rsidR="00E76F4D" w:rsidRPr="00F91C80">
        <w:rPr>
          <w:rFonts w:ascii="Book Antiqua" w:hAnsi="Book Antiqua"/>
        </w:rPr>
        <w:t xml:space="preserve">, Joshi SH, Leaver AM, Vasavada M, Njau S, Woods RP, Espinoza R, Narr KL. Electroconvulsive therapy and structural neuroplasticity in neocortical, limbic and paralimbic cortex. </w:t>
      </w:r>
      <w:r w:rsidR="00E76F4D" w:rsidRPr="00F91C80">
        <w:rPr>
          <w:rFonts w:ascii="Book Antiqua" w:hAnsi="Book Antiqua"/>
          <w:i/>
          <w:iCs/>
        </w:rPr>
        <w:t>Transl Psychiatry</w:t>
      </w:r>
      <w:r w:rsidR="00E76F4D" w:rsidRPr="00F91C80">
        <w:rPr>
          <w:rFonts w:ascii="Book Antiqua" w:hAnsi="Book Antiqua"/>
        </w:rPr>
        <w:t xml:space="preserve"> 2016; </w:t>
      </w:r>
      <w:r w:rsidR="00E76F4D" w:rsidRPr="00F91C80">
        <w:rPr>
          <w:rFonts w:ascii="Book Antiqua" w:hAnsi="Book Antiqua"/>
          <w:b/>
          <w:bCs/>
        </w:rPr>
        <w:t>6</w:t>
      </w:r>
      <w:r w:rsidR="00E76F4D" w:rsidRPr="00F91C80">
        <w:rPr>
          <w:rFonts w:ascii="Book Antiqua" w:hAnsi="Book Antiqua"/>
        </w:rPr>
        <w:t>: e832 [PMID: 27271858 DOI: 10.1038/tp.2016.102]</w:t>
      </w:r>
    </w:p>
    <w:p w14:paraId="625B916B" w14:textId="1562F6C2"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5</w:t>
      </w:r>
      <w:r w:rsidR="00E76F4D" w:rsidRPr="00F91C80">
        <w:rPr>
          <w:rFonts w:ascii="Book Antiqua" w:hAnsi="Book Antiqua"/>
        </w:rPr>
        <w:t xml:space="preserve"> </w:t>
      </w:r>
      <w:r w:rsidR="00E76F4D" w:rsidRPr="00F91C80">
        <w:rPr>
          <w:rFonts w:ascii="Book Antiqua" w:hAnsi="Book Antiqua"/>
          <w:b/>
          <w:bCs/>
        </w:rPr>
        <w:t>Gbyl K</w:t>
      </w:r>
      <w:r w:rsidR="00E76F4D" w:rsidRPr="00F91C80">
        <w:rPr>
          <w:rFonts w:ascii="Book Antiqua" w:hAnsi="Book Antiqua"/>
        </w:rPr>
        <w:t xml:space="preserve">, Videbech P. Electroconvulsive therapy increases brain volume in major depression: a systematic review and meta-analysis. </w:t>
      </w:r>
      <w:r w:rsidR="00E76F4D" w:rsidRPr="00F91C80">
        <w:rPr>
          <w:rFonts w:ascii="Book Antiqua" w:hAnsi="Book Antiqua"/>
          <w:i/>
          <w:iCs/>
        </w:rPr>
        <w:t>Acta Psychiatr Scand</w:t>
      </w:r>
      <w:r w:rsidR="00E76F4D" w:rsidRPr="00F91C80">
        <w:rPr>
          <w:rFonts w:ascii="Book Antiqua" w:hAnsi="Book Antiqua"/>
        </w:rPr>
        <w:t xml:space="preserve"> 2018; </w:t>
      </w:r>
      <w:r w:rsidR="00E76F4D" w:rsidRPr="00F91C80">
        <w:rPr>
          <w:rFonts w:ascii="Book Antiqua" w:hAnsi="Book Antiqua"/>
          <w:b/>
          <w:bCs/>
        </w:rPr>
        <w:t>138</w:t>
      </w:r>
      <w:r w:rsidR="00E76F4D" w:rsidRPr="00F91C80">
        <w:rPr>
          <w:rFonts w:ascii="Book Antiqua" w:hAnsi="Book Antiqua"/>
        </w:rPr>
        <w:t>: 180-195 [PMID: 29707778 DOI: 10.1111/acps.12884]</w:t>
      </w:r>
    </w:p>
    <w:p w14:paraId="6DE6ABF5" w14:textId="2AE70AFB"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6</w:t>
      </w:r>
      <w:r w:rsidR="00E76F4D" w:rsidRPr="00F91C80">
        <w:rPr>
          <w:rFonts w:ascii="Book Antiqua" w:hAnsi="Book Antiqua"/>
        </w:rPr>
        <w:t xml:space="preserve"> </w:t>
      </w:r>
      <w:r w:rsidR="00E76F4D" w:rsidRPr="00F91C80">
        <w:rPr>
          <w:rFonts w:ascii="Book Antiqua" w:hAnsi="Book Antiqua"/>
          <w:b/>
          <w:bCs/>
        </w:rPr>
        <w:t>Chen G</w:t>
      </w:r>
      <w:r w:rsidR="00E76F4D" w:rsidRPr="00F91C80">
        <w:rPr>
          <w:rFonts w:ascii="Book Antiqua" w:hAnsi="Book Antiqua"/>
        </w:rPr>
        <w:t xml:space="preserve">, Guo Y, Zhu H, Kuang W, Bi F, Ai H, Gu Z, Huang X, Lui S, Gong Q. Intrinsic disruption of white matter microarchitecture in first-episode, drug-naive major </w:t>
      </w:r>
      <w:r w:rsidR="00E76F4D" w:rsidRPr="00F91C80">
        <w:rPr>
          <w:rFonts w:ascii="Book Antiqua" w:hAnsi="Book Antiqua"/>
        </w:rPr>
        <w:lastRenderedPageBreak/>
        <w:t xml:space="preserve">depressive disorder: A voxel-based meta-analysis of diffusion tensor imaging. </w:t>
      </w:r>
      <w:r w:rsidR="00E76F4D" w:rsidRPr="00F91C80">
        <w:rPr>
          <w:rFonts w:ascii="Book Antiqua" w:hAnsi="Book Antiqua"/>
          <w:i/>
          <w:iCs/>
        </w:rPr>
        <w:t>Prog Neuropsychopharmacol Biol Psychiatry</w:t>
      </w:r>
      <w:r w:rsidR="00E76F4D" w:rsidRPr="00F91C80">
        <w:rPr>
          <w:rFonts w:ascii="Book Antiqua" w:hAnsi="Book Antiqua"/>
        </w:rPr>
        <w:t xml:space="preserve"> 2017; </w:t>
      </w:r>
      <w:r w:rsidR="00E76F4D" w:rsidRPr="00F91C80">
        <w:rPr>
          <w:rFonts w:ascii="Book Antiqua" w:hAnsi="Book Antiqua"/>
          <w:b/>
          <w:bCs/>
        </w:rPr>
        <w:t>76</w:t>
      </w:r>
      <w:r w:rsidR="00E76F4D" w:rsidRPr="00F91C80">
        <w:rPr>
          <w:rFonts w:ascii="Book Antiqua" w:hAnsi="Book Antiqua"/>
        </w:rPr>
        <w:t>: 179-187 [PMID: 28336497 DOI: 10.1016/j.pnpbp.2017.03.011]</w:t>
      </w:r>
    </w:p>
    <w:p w14:paraId="455FBA08" w14:textId="52D893E3"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7</w:t>
      </w:r>
      <w:r w:rsidR="00E76F4D" w:rsidRPr="00F91C80">
        <w:rPr>
          <w:rFonts w:ascii="Book Antiqua" w:hAnsi="Book Antiqua"/>
        </w:rPr>
        <w:t xml:space="preserve"> </w:t>
      </w:r>
      <w:r w:rsidR="00E76F4D" w:rsidRPr="00F91C80">
        <w:rPr>
          <w:rFonts w:ascii="Book Antiqua" w:hAnsi="Book Antiqua"/>
          <w:b/>
          <w:bCs/>
        </w:rPr>
        <w:t>Yrondi A</w:t>
      </w:r>
      <w:r w:rsidR="00E76F4D" w:rsidRPr="00F91C80">
        <w:rPr>
          <w:rFonts w:ascii="Book Antiqua" w:hAnsi="Book Antiqua"/>
        </w:rPr>
        <w:t xml:space="preserve">, Nemmi F, Billoux S, Giron A, Sporer M, Taib S, Salles J, Pierre D, Thalamas C, Schmitt L, Péran P, Arbus C. Significant Decrease in Hippocampus and Amygdala Mean Diffusivity in Treatment-Resistant Depression Patients Who Respond to Electroconvulsive Therapy. </w:t>
      </w:r>
      <w:r w:rsidR="00E76F4D" w:rsidRPr="00F91C80">
        <w:rPr>
          <w:rFonts w:ascii="Book Antiqua" w:hAnsi="Book Antiqua"/>
          <w:i/>
          <w:iCs/>
        </w:rPr>
        <w:t>Front Psychiatry</w:t>
      </w:r>
      <w:r w:rsidR="00E76F4D" w:rsidRPr="00F91C80">
        <w:rPr>
          <w:rFonts w:ascii="Book Antiqua" w:hAnsi="Book Antiqua"/>
        </w:rPr>
        <w:t xml:space="preserve"> 2019; </w:t>
      </w:r>
      <w:r w:rsidR="00E76F4D" w:rsidRPr="00F91C80">
        <w:rPr>
          <w:rFonts w:ascii="Book Antiqua" w:hAnsi="Book Antiqua"/>
          <w:b/>
          <w:bCs/>
        </w:rPr>
        <w:t>10</w:t>
      </w:r>
      <w:r w:rsidR="00E76F4D" w:rsidRPr="00F91C80">
        <w:rPr>
          <w:rFonts w:ascii="Book Antiqua" w:hAnsi="Book Antiqua"/>
        </w:rPr>
        <w:t>: 694 [PMID: 31607967 DOI: 10.3389/fpsyt.2019.00694]</w:t>
      </w:r>
    </w:p>
    <w:p w14:paraId="0470B1A2" w14:textId="6C373815"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8</w:t>
      </w:r>
      <w:r w:rsidR="00E76F4D" w:rsidRPr="00F91C80">
        <w:rPr>
          <w:rFonts w:ascii="Book Antiqua" w:hAnsi="Book Antiqua"/>
        </w:rPr>
        <w:t xml:space="preserve"> </w:t>
      </w:r>
      <w:r w:rsidR="00E76F4D" w:rsidRPr="00F91C80">
        <w:rPr>
          <w:rFonts w:ascii="Book Antiqua" w:hAnsi="Book Antiqua"/>
          <w:b/>
          <w:bCs/>
        </w:rPr>
        <w:t>Gryglewski G</w:t>
      </w:r>
      <w:r w:rsidR="00E76F4D" w:rsidRPr="00F91C80">
        <w:rPr>
          <w:rFonts w:ascii="Book Antiqua" w:hAnsi="Book Antiqua"/>
        </w:rPr>
        <w:t xml:space="preserve">, Seiger R, Baldinger-Melich P, Unterholzner J, Spurny B, Vanicek T, Hahn A, Kasper S, Frey R, Lanzenberger R. Changes in White Matter Microstructure After Electroconvulsive Therapy for Treatment-Resistant Depression. </w:t>
      </w:r>
      <w:r w:rsidR="00E76F4D" w:rsidRPr="00F91C80">
        <w:rPr>
          <w:rFonts w:ascii="Book Antiqua" w:hAnsi="Book Antiqua"/>
          <w:i/>
          <w:iCs/>
        </w:rPr>
        <w:t>Int J Neuropsychopharmacol</w:t>
      </w:r>
      <w:r w:rsidR="00E76F4D" w:rsidRPr="00F91C80">
        <w:rPr>
          <w:rFonts w:ascii="Book Antiqua" w:hAnsi="Book Antiqua"/>
        </w:rPr>
        <w:t xml:space="preserve"> 2020; </w:t>
      </w:r>
      <w:r w:rsidR="00E76F4D" w:rsidRPr="00F91C80">
        <w:rPr>
          <w:rFonts w:ascii="Book Antiqua" w:hAnsi="Book Antiqua"/>
          <w:b/>
          <w:bCs/>
        </w:rPr>
        <w:t>23</w:t>
      </w:r>
      <w:r w:rsidR="00E76F4D" w:rsidRPr="00F91C80">
        <w:rPr>
          <w:rFonts w:ascii="Book Antiqua" w:hAnsi="Book Antiqua"/>
        </w:rPr>
        <w:t>: 20-25 [PMID: 31740958 DOI: 10.1093/ijnp/pyz059]</w:t>
      </w:r>
    </w:p>
    <w:p w14:paraId="725B3677" w14:textId="3E3993B0"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9</w:t>
      </w:r>
      <w:r w:rsidR="00E76F4D" w:rsidRPr="00F91C80">
        <w:rPr>
          <w:rFonts w:ascii="Book Antiqua" w:hAnsi="Book Antiqua"/>
        </w:rPr>
        <w:t xml:space="preserve"> </w:t>
      </w:r>
      <w:r w:rsidR="00E76F4D" w:rsidRPr="00F91C80">
        <w:rPr>
          <w:rFonts w:ascii="Book Antiqua" w:hAnsi="Book Antiqua"/>
          <w:b/>
          <w:bCs/>
        </w:rPr>
        <w:t>Repple J</w:t>
      </w:r>
      <w:r w:rsidR="00E76F4D" w:rsidRPr="00F91C80">
        <w:rPr>
          <w:rFonts w:ascii="Book Antiqua" w:hAnsi="Book Antiqua"/>
        </w:rPr>
        <w:t xml:space="preserve">, Meinert S, Bollettini I, Grotegerd D, Redlich R, Zaremba D, Bürger C, Förster K, Dohm K, Stahl F, Opel N, Hahn T, Enneking V, Leehr EJ, Böhnlein J, Leenings R, Kaehler C, Emden D, Winter NR, Heindel W, Kugel H, Bauer J, Arolt V, Benedetti F, Dannlowski U. Influence of electroconvulsive therapy on white matter structure in a diffusion tensor imaging study. </w:t>
      </w:r>
      <w:r w:rsidR="00E76F4D" w:rsidRPr="00F91C80">
        <w:rPr>
          <w:rFonts w:ascii="Book Antiqua" w:hAnsi="Book Antiqua"/>
          <w:i/>
          <w:iCs/>
        </w:rPr>
        <w:t>Psychol Med</w:t>
      </w:r>
      <w:r w:rsidR="00E76F4D" w:rsidRPr="00F91C80">
        <w:rPr>
          <w:rFonts w:ascii="Book Antiqua" w:hAnsi="Book Antiqua"/>
        </w:rPr>
        <w:t xml:space="preserve"> 2020; </w:t>
      </w:r>
      <w:r w:rsidR="00E76F4D" w:rsidRPr="00F91C80">
        <w:rPr>
          <w:rFonts w:ascii="Book Antiqua" w:hAnsi="Book Antiqua"/>
          <w:b/>
          <w:bCs/>
        </w:rPr>
        <w:t>50</w:t>
      </w:r>
      <w:r w:rsidR="00E76F4D" w:rsidRPr="00F91C80">
        <w:rPr>
          <w:rFonts w:ascii="Book Antiqua" w:hAnsi="Book Antiqua"/>
        </w:rPr>
        <w:t>: 849-856 [PMID: 31010441 DOI: 10.1017/</w:t>
      </w:r>
      <w:r w:rsidR="008C323B" w:rsidRPr="00F91C80">
        <w:rPr>
          <w:rFonts w:ascii="Book Antiqua" w:hAnsi="Book Antiqua"/>
        </w:rPr>
        <w:t>S</w:t>
      </w:r>
      <w:r w:rsidR="00E76F4D" w:rsidRPr="00F91C80">
        <w:rPr>
          <w:rFonts w:ascii="Book Antiqua" w:hAnsi="Book Antiqua"/>
        </w:rPr>
        <w:t>0033291719000758]</w:t>
      </w:r>
    </w:p>
    <w:p w14:paraId="30457049" w14:textId="0E20E465" w:rsidR="00E76F4D" w:rsidRPr="00F91C80" w:rsidRDefault="0015295D" w:rsidP="00E76F4D">
      <w:pPr>
        <w:spacing w:line="360" w:lineRule="auto"/>
        <w:jc w:val="both"/>
        <w:rPr>
          <w:rFonts w:ascii="Book Antiqua" w:hAnsi="Book Antiqua"/>
        </w:rPr>
      </w:pPr>
      <w:r w:rsidRPr="00F91C80">
        <w:rPr>
          <w:rFonts w:ascii="Book Antiqua" w:hAnsi="Book Antiqua"/>
          <w:lang w:eastAsia="zh-CN"/>
        </w:rPr>
        <w:t>80</w:t>
      </w:r>
      <w:r w:rsidR="00E76F4D" w:rsidRPr="00F91C80">
        <w:rPr>
          <w:rFonts w:ascii="Book Antiqua" w:hAnsi="Book Antiqua"/>
        </w:rPr>
        <w:t xml:space="preserve"> </w:t>
      </w:r>
      <w:r w:rsidR="00E76F4D" w:rsidRPr="00F91C80">
        <w:rPr>
          <w:rFonts w:ascii="Book Antiqua" w:hAnsi="Book Antiqua"/>
          <w:b/>
          <w:bCs/>
        </w:rPr>
        <w:t>Kubicki A</w:t>
      </w:r>
      <w:r w:rsidR="00E76F4D" w:rsidRPr="00F91C80">
        <w:rPr>
          <w:rFonts w:ascii="Book Antiqua" w:hAnsi="Book Antiqua"/>
        </w:rPr>
        <w:t xml:space="preserve">, Leaver AM, Vasavada M, Njau S, Wade B, Joshi SH, Loureiro J, Hellemann G, Woods RP, Espinoza R, Narr KL. Variations in Hippocampal White Matter Diffusivity Differentiate Response to Electroconvulsive Therapy in Major Depression. </w:t>
      </w:r>
      <w:r w:rsidR="00E76F4D" w:rsidRPr="00F91C80">
        <w:rPr>
          <w:rFonts w:ascii="Book Antiqua" w:hAnsi="Book Antiqua"/>
          <w:i/>
          <w:iCs/>
        </w:rPr>
        <w:t>Biol Psychiatry Cogn Neurosci Neuroimaging</w:t>
      </w:r>
      <w:r w:rsidR="00E76F4D" w:rsidRPr="00F91C80">
        <w:rPr>
          <w:rFonts w:ascii="Book Antiqua" w:hAnsi="Book Antiqua"/>
        </w:rPr>
        <w:t xml:space="preserve"> 2019; </w:t>
      </w:r>
      <w:r w:rsidR="00E76F4D" w:rsidRPr="00F91C80">
        <w:rPr>
          <w:rFonts w:ascii="Book Antiqua" w:hAnsi="Book Antiqua"/>
          <w:b/>
          <w:bCs/>
        </w:rPr>
        <w:t>4</w:t>
      </w:r>
      <w:r w:rsidR="00E76F4D" w:rsidRPr="00F91C80">
        <w:rPr>
          <w:rFonts w:ascii="Book Antiqua" w:hAnsi="Book Antiqua"/>
        </w:rPr>
        <w:t>: 300-309 [PMID: 30658916 DOI: 10.1016/j.bpsc.2018.11.003]</w:t>
      </w:r>
    </w:p>
    <w:p w14:paraId="608D0302" w14:textId="00A544C3" w:rsidR="00A77B3E" w:rsidRPr="00F91C80" w:rsidRDefault="0015295D" w:rsidP="00D05E82">
      <w:pPr>
        <w:spacing w:line="360" w:lineRule="auto"/>
        <w:jc w:val="both"/>
        <w:rPr>
          <w:rFonts w:ascii="Book Antiqua" w:hAnsi="Book Antiqua"/>
        </w:rPr>
      </w:pPr>
      <w:r w:rsidRPr="00F91C80">
        <w:rPr>
          <w:rFonts w:ascii="Book Antiqua" w:hAnsi="Book Antiqua"/>
        </w:rPr>
        <w:t>8</w:t>
      </w:r>
      <w:r w:rsidRPr="00F91C80">
        <w:rPr>
          <w:rFonts w:ascii="Book Antiqua" w:hAnsi="Book Antiqua"/>
          <w:lang w:eastAsia="zh-CN"/>
        </w:rPr>
        <w:t>1</w:t>
      </w:r>
      <w:r w:rsidR="00E76F4D" w:rsidRPr="00F91C80">
        <w:rPr>
          <w:rFonts w:ascii="Book Antiqua" w:hAnsi="Book Antiqua"/>
        </w:rPr>
        <w:t xml:space="preserve"> </w:t>
      </w:r>
      <w:r w:rsidR="00E76F4D" w:rsidRPr="00F91C80">
        <w:rPr>
          <w:rFonts w:ascii="Book Antiqua" w:hAnsi="Book Antiqua"/>
          <w:b/>
          <w:bCs/>
        </w:rPr>
        <w:t>Lyden H</w:t>
      </w:r>
      <w:r w:rsidR="00E76F4D" w:rsidRPr="00F91C80">
        <w:rPr>
          <w:rFonts w:ascii="Book Antiqua" w:hAnsi="Book Antiqua"/>
        </w:rPr>
        <w:t xml:space="preserve">, Espinoza RT, Pirnia T, Clark K, Joshi SH, Leaver AM, Woods RP, Narr KL. Electroconvulsive therapy mediates neuroplasticity of white matter microstructure in major depression. </w:t>
      </w:r>
      <w:r w:rsidR="00E76F4D" w:rsidRPr="00F91C80">
        <w:rPr>
          <w:rFonts w:ascii="Book Antiqua" w:hAnsi="Book Antiqua"/>
          <w:i/>
          <w:iCs/>
        </w:rPr>
        <w:t>Transl Psychiatry</w:t>
      </w:r>
      <w:r w:rsidR="00E76F4D" w:rsidRPr="00F91C80">
        <w:rPr>
          <w:rFonts w:ascii="Book Antiqua" w:hAnsi="Book Antiqua"/>
        </w:rPr>
        <w:t xml:space="preserve"> 2014; </w:t>
      </w:r>
      <w:r w:rsidR="00E76F4D" w:rsidRPr="00F91C80">
        <w:rPr>
          <w:rFonts w:ascii="Book Antiqua" w:hAnsi="Book Antiqua"/>
          <w:b/>
          <w:bCs/>
        </w:rPr>
        <w:t>4</w:t>
      </w:r>
      <w:r w:rsidR="00E76F4D" w:rsidRPr="00F91C80">
        <w:rPr>
          <w:rFonts w:ascii="Book Antiqua" w:hAnsi="Book Antiqua"/>
        </w:rPr>
        <w:t>: e380 [PMID: 24713861 DOI: 10.1038/tp.2014.21]</w:t>
      </w:r>
    </w:p>
    <w:p w14:paraId="1CB95EE9" w14:textId="77777777" w:rsidR="00A77B3E" w:rsidRPr="00F91C80" w:rsidRDefault="00A77B3E" w:rsidP="00D05E82">
      <w:pPr>
        <w:spacing w:line="360" w:lineRule="auto"/>
        <w:jc w:val="both"/>
        <w:rPr>
          <w:rFonts w:ascii="Book Antiqua" w:hAnsi="Book Antiqua"/>
        </w:rPr>
        <w:sectPr w:rsidR="00A77B3E" w:rsidRPr="00F91C80">
          <w:footerReference w:type="default" r:id="rId8"/>
          <w:pgSz w:w="12240" w:h="15840"/>
          <w:pgMar w:top="1440" w:right="1440" w:bottom="1440" w:left="1440" w:header="720" w:footer="720" w:gutter="0"/>
          <w:cols w:space="720"/>
          <w:docGrid w:linePitch="360"/>
        </w:sectPr>
      </w:pPr>
    </w:p>
    <w:p w14:paraId="0E7ADBCD"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lastRenderedPageBreak/>
        <w:t>Footnotes</w:t>
      </w:r>
    </w:p>
    <w:p w14:paraId="1A4F0212"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olor w:val="000000"/>
        </w:rPr>
        <w:t xml:space="preserve">Conflict-of-interest statement: </w:t>
      </w:r>
      <w:r w:rsidRPr="00F91C80">
        <w:rPr>
          <w:rFonts w:ascii="Book Antiqua" w:eastAsia="Book Antiqua" w:hAnsi="Book Antiqua" w:cs="Book Antiqua"/>
          <w:color w:val="000000"/>
        </w:rPr>
        <w:t>The authors have no conflicts of interests.</w:t>
      </w:r>
    </w:p>
    <w:p w14:paraId="640F21A9" w14:textId="77777777" w:rsidR="00A77B3E" w:rsidRPr="00F91C80" w:rsidRDefault="00A77B3E" w:rsidP="00D05E82">
      <w:pPr>
        <w:spacing w:line="360" w:lineRule="auto"/>
        <w:jc w:val="both"/>
        <w:rPr>
          <w:rFonts w:ascii="Book Antiqua" w:hAnsi="Book Antiqua"/>
        </w:rPr>
      </w:pPr>
    </w:p>
    <w:p w14:paraId="338B4848"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olor w:val="000000"/>
        </w:rPr>
        <w:t xml:space="preserve">Open-Access: </w:t>
      </w:r>
      <w:r w:rsidRPr="00F91C8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60BD9D" w14:textId="77777777" w:rsidR="00A77B3E" w:rsidRPr="00F91C80" w:rsidRDefault="00A77B3E" w:rsidP="00D05E82">
      <w:pPr>
        <w:spacing w:line="360" w:lineRule="auto"/>
        <w:jc w:val="both"/>
        <w:rPr>
          <w:rFonts w:ascii="Book Antiqua" w:hAnsi="Book Antiqua"/>
        </w:rPr>
      </w:pPr>
    </w:p>
    <w:p w14:paraId="413B3F24" w14:textId="77777777" w:rsidR="00071DB9" w:rsidRPr="005F22A9" w:rsidRDefault="00071DB9" w:rsidP="00071DB9">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 xml:space="preserve">Provenance and peer review: </w:t>
      </w:r>
      <w:r w:rsidRPr="005F22A9">
        <w:rPr>
          <w:rFonts w:ascii="Book Antiqua" w:eastAsia="Book Antiqua" w:hAnsi="Book Antiqua" w:cs="Book Antiqua"/>
          <w:color w:val="000000"/>
        </w:rPr>
        <w:t>Invited article; Externally peer reviewed.</w:t>
      </w:r>
    </w:p>
    <w:p w14:paraId="18F2115C" w14:textId="77777777" w:rsidR="00071DB9" w:rsidRPr="005F22A9" w:rsidRDefault="00071DB9" w:rsidP="00071DB9">
      <w:pPr>
        <w:adjustRightInd w:val="0"/>
        <w:snapToGrid w:val="0"/>
        <w:spacing w:line="360" w:lineRule="auto"/>
        <w:jc w:val="both"/>
        <w:rPr>
          <w:rFonts w:ascii="Book Antiqua" w:hAnsi="Book Antiqua"/>
        </w:rPr>
      </w:pPr>
      <w:r w:rsidRPr="005F22A9">
        <w:rPr>
          <w:rFonts w:ascii="Book Antiqua" w:eastAsia="Book Antiqua" w:hAnsi="Book Antiqua" w:cs="Book Antiqua"/>
          <w:b/>
          <w:color w:val="000000"/>
        </w:rPr>
        <w:t xml:space="preserve">Peer-review model: </w:t>
      </w:r>
      <w:r w:rsidRPr="005F22A9">
        <w:rPr>
          <w:rFonts w:ascii="Book Antiqua" w:eastAsia="Book Antiqua" w:hAnsi="Book Antiqua" w:cs="Book Antiqua"/>
          <w:color w:val="000000"/>
        </w:rPr>
        <w:t>Single blind</w:t>
      </w:r>
    </w:p>
    <w:p w14:paraId="5AE19015" w14:textId="77777777" w:rsidR="00A77B3E" w:rsidRPr="00F91C80" w:rsidRDefault="00A77B3E" w:rsidP="00D05E82">
      <w:pPr>
        <w:spacing w:line="360" w:lineRule="auto"/>
        <w:jc w:val="both"/>
        <w:rPr>
          <w:rFonts w:ascii="Book Antiqua" w:hAnsi="Book Antiqua"/>
        </w:rPr>
      </w:pPr>
    </w:p>
    <w:p w14:paraId="1A615444"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 xml:space="preserve">Peer-review started: </w:t>
      </w:r>
      <w:r w:rsidRPr="00F91C80">
        <w:rPr>
          <w:rFonts w:ascii="Book Antiqua" w:eastAsia="Book Antiqua" w:hAnsi="Book Antiqua" w:cs="Book Antiqua"/>
          <w:color w:val="000000"/>
        </w:rPr>
        <w:t>April 1, 2021</w:t>
      </w:r>
    </w:p>
    <w:p w14:paraId="22EA77FE"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 xml:space="preserve">First decision: </w:t>
      </w:r>
      <w:r w:rsidRPr="00F91C80">
        <w:rPr>
          <w:rFonts w:ascii="Book Antiqua" w:eastAsia="Book Antiqua" w:hAnsi="Book Antiqua" w:cs="Book Antiqua"/>
          <w:color w:val="000000"/>
        </w:rPr>
        <w:t>June 5, 2021</w:t>
      </w:r>
    </w:p>
    <w:p w14:paraId="180A0319" w14:textId="3170E4A5"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 xml:space="preserve">Article in press: </w:t>
      </w:r>
      <w:r w:rsidR="002E21C0" w:rsidRPr="000E398D">
        <w:rPr>
          <w:rFonts w:ascii="Book Antiqua" w:eastAsia="Book Antiqua" w:hAnsi="Book Antiqua" w:cs="Book Antiqua"/>
          <w:color w:val="000000"/>
        </w:rPr>
        <w:t>September 6, 2021</w:t>
      </w:r>
    </w:p>
    <w:p w14:paraId="532595EC" w14:textId="77777777" w:rsidR="00A77B3E" w:rsidRPr="00F91C80" w:rsidRDefault="00A77B3E" w:rsidP="00D05E82">
      <w:pPr>
        <w:spacing w:line="360" w:lineRule="auto"/>
        <w:jc w:val="both"/>
        <w:rPr>
          <w:rFonts w:ascii="Book Antiqua" w:hAnsi="Book Antiqua"/>
        </w:rPr>
      </w:pPr>
    </w:p>
    <w:p w14:paraId="63F54F48"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 xml:space="preserve">Specialty type: </w:t>
      </w:r>
      <w:r w:rsidRPr="00F91C80">
        <w:rPr>
          <w:rFonts w:ascii="Book Antiqua" w:eastAsia="Book Antiqua" w:hAnsi="Book Antiqua" w:cs="Book Antiqua"/>
          <w:color w:val="000000"/>
        </w:rPr>
        <w:t>Neuroimaging</w:t>
      </w:r>
    </w:p>
    <w:p w14:paraId="54EF611C"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 xml:space="preserve">Country/Territory of origin: </w:t>
      </w:r>
      <w:r w:rsidRPr="00F91C80">
        <w:rPr>
          <w:rFonts w:ascii="Book Antiqua" w:eastAsia="Book Antiqua" w:hAnsi="Book Antiqua" w:cs="Book Antiqua"/>
          <w:color w:val="000000"/>
        </w:rPr>
        <w:t>China</w:t>
      </w:r>
    </w:p>
    <w:p w14:paraId="7E6D54D9"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Peer-review report’s scientific quality classification</w:t>
      </w:r>
    </w:p>
    <w:p w14:paraId="435CF554"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Grade A (Excellent): 0</w:t>
      </w:r>
    </w:p>
    <w:p w14:paraId="603C71F4"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Grade B (Very good): B</w:t>
      </w:r>
    </w:p>
    <w:p w14:paraId="09EC80B3"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Grade C (Good): 0</w:t>
      </w:r>
    </w:p>
    <w:p w14:paraId="51120B73"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Grade D (Fair): 0</w:t>
      </w:r>
    </w:p>
    <w:p w14:paraId="3C4E0C00"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Grade E (Poor): 0</w:t>
      </w:r>
    </w:p>
    <w:p w14:paraId="192F31F2" w14:textId="77777777" w:rsidR="00A77B3E" w:rsidRPr="00F91C80" w:rsidRDefault="00A77B3E" w:rsidP="00D05E82">
      <w:pPr>
        <w:spacing w:line="360" w:lineRule="auto"/>
        <w:jc w:val="both"/>
        <w:rPr>
          <w:rFonts w:ascii="Book Antiqua" w:hAnsi="Book Antiqua"/>
        </w:rPr>
      </w:pPr>
    </w:p>
    <w:p w14:paraId="429BD181" w14:textId="096D3BC7" w:rsidR="00A77B3E" w:rsidRPr="001F7916" w:rsidRDefault="00EE1B85" w:rsidP="00D05E82">
      <w:pPr>
        <w:spacing w:line="360" w:lineRule="auto"/>
        <w:jc w:val="both"/>
        <w:rPr>
          <w:rFonts w:ascii="Book Antiqua" w:eastAsia="Book Antiqua" w:hAnsi="Book Antiqua" w:cs="Book Antiqua"/>
          <w:bCs/>
          <w:color w:val="000000"/>
        </w:rPr>
      </w:pPr>
      <w:r w:rsidRPr="00F91C80">
        <w:rPr>
          <w:rFonts w:ascii="Book Antiqua" w:eastAsia="Book Antiqua" w:hAnsi="Book Antiqua" w:cs="Book Antiqua"/>
          <w:b/>
          <w:color w:val="000000"/>
        </w:rPr>
        <w:t xml:space="preserve">P-Reviewer: </w:t>
      </w:r>
      <w:r w:rsidRPr="00F91C80">
        <w:rPr>
          <w:rFonts w:ascii="Book Antiqua" w:eastAsia="Book Antiqua" w:hAnsi="Book Antiqua" w:cs="Book Antiqua"/>
          <w:color w:val="000000"/>
        </w:rPr>
        <w:t>Stoyanov D</w:t>
      </w:r>
      <w:r w:rsidRPr="00F91C80">
        <w:rPr>
          <w:rFonts w:ascii="Book Antiqua" w:eastAsia="Book Antiqua" w:hAnsi="Book Antiqua" w:cs="Book Antiqua"/>
          <w:b/>
          <w:color w:val="000000"/>
        </w:rPr>
        <w:t xml:space="preserve"> S-Editor: </w:t>
      </w:r>
      <w:r w:rsidR="003C13A1" w:rsidRPr="00F91C80">
        <w:rPr>
          <w:rFonts w:ascii="Book Antiqua" w:eastAsia="Book Antiqua" w:hAnsi="Book Antiqua" w:cs="Book Antiqua"/>
          <w:color w:val="000000"/>
        </w:rPr>
        <w:t>Chang KL</w:t>
      </w:r>
      <w:r w:rsidRPr="00F91C80">
        <w:rPr>
          <w:rFonts w:ascii="Book Antiqua" w:eastAsia="Book Antiqua" w:hAnsi="Book Antiqua" w:cs="Book Antiqua"/>
          <w:b/>
          <w:color w:val="000000"/>
        </w:rPr>
        <w:t xml:space="preserve"> L-Editor: </w:t>
      </w:r>
      <w:r w:rsidR="00C32398">
        <w:rPr>
          <w:rFonts w:ascii="Book Antiqua" w:eastAsia="Book Antiqua" w:hAnsi="Book Antiqua" w:cs="Book Antiqua"/>
          <w:bCs/>
          <w:color w:val="000000"/>
        </w:rPr>
        <w:t xml:space="preserve">Kerr C </w:t>
      </w:r>
      <w:r w:rsidRPr="00F91C80">
        <w:rPr>
          <w:rFonts w:ascii="Book Antiqua" w:eastAsia="Book Antiqua" w:hAnsi="Book Antiqua" w:cs="Book Antiqua"/>
          <w:b/>
          <w:color w:val="000000"/>
        </w:rPr>
        <w:t>P-Editor:</w:t>
      </w:r>
      <w:r w:rsidRPr="001F7916">
        <w:rPr>
          <w:rFonts w:ascii="Book Antiqua" w:eastAsia="Book Antiqua" w:hAnsi="Book Antiqua" w:cs="Book Antiqua"/>
          <w:bCs/>
          <w:color w:val="000000"/>
        </w:rPr>
        <w:t xml:space="preserve"> </w:t>
      </w:r>
      <w:r w:rsidR="001F7916" w:rsidRPr="001F7916">
        <w:rPr>
          <w:rFonts w:ascii="Book Antiqua" w:eastAsia="Book Antiqua" w:hAnsi="Book Antiqua" w:cs="Book Antiqua"/>
          <w:bCs/>
          <w:color w:val="000000"/>
        </w:rPr>
        <w:t>Li JH</w:t>
      </w:r>
    </w:p>
    <w:p w14:paraId="0309AB26" w14:textId="77777777" w:rsidR="00903427" w:rsidRPr="00F91C80" w:rsidRDefault="00903427" w:rsidP="00D05E82">
      <w:pPr>
        <w:spacing w:line="360" w:lineRule="auto"/>
        <w:jc w:val="both"/>
        <w:rPr>
          <w:rFonts w:ascii="Book Antiqua" w:hAnsi="Book Antiqua"/>
        </w:rPr>
        <w:sectPr w:rsidR="00903427" w:rsidRPr="00F91C80">
          <w:pgSz w:w="12240" w:h="15840"/>
          <w:pgMar w:top="1440" w:right="1440" w:bottom="1440" w:left="1440" w:header="720" w:footer="720" w:gutter="0"/>
          <w:cols w:space="720"/>
          <w:docGrid w:linePitch="360"/>
        </w:sectPr>
      </w:pPr>
    </w:p>
    <w:p w14:paraId="14F690DD" w14:textId="656701AC" w:rsidR="00903427" w:rsidRPr="00F91C80" w:rsidRDefault="00903427" w:rsidP="00D05E82">
      <w:pPr>
        <w:spacing w:line="360" w:lineRule="auto"/>
        <w:jc w:val="both"/>
        <w:rPr>
          <w:rFonts w:ascii="Book Antiqua" w:hAnsi="Book Antiqua"/>
          <w:b/>
          <w:bCs/>
        </w:rPr>
      </w:pPr>
      <w:r w:rsidRPr="00F91C80">
        <w:rPr>
          <w:rFonts w:ascii="Book Antiqua" w:hAnsi="Book Antiqua"/>
          <w:b/>
          <w:bCs/>
        </w:rPr>
        <w:lastRenderedPageBreak/>
        <w:t xml:space="preserve">Table 1 </w:t>
      </w:r>
      <w:r w:rsidR="00C32398">
        <w:rPr>
          <w:rFonts w:ascii="Book Antiqua" w:hAnsi="Book Antiqua"/>
          <w:b/>
          <w:bCs/>
        </w:rPr>
        <w:t>C</w:t>
      </w:r>
      <w:r w:rsidRPr="00F91C80">
        <w:rPr>
          <w:rFonts w:ascii="Book Antiqua" w:hAnsi="Book Antiqua"/>
          <w:b/>
          <w:bCs/>
        </w:rPr>
        <w:t>onsistent findings in neuroimaging research on electroconvulsive therapy effects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2919"/>
        <w:gridCol w:w="4210"/>
      </w:tblGrid>
      <w:tr w:rsidR="00226019" w:rsidRPr="00F91C80" w14:paraId="4567F5D0" w14:textId="77777777" w:rsidTr="003C13A1">
        <w:trPr>
          <w:trHeight w:val="20"/>
        </w:trPr>
        <w:tc>
          <w:tcPr>
            <w:tcW w:w="0" w:type="auto"/>
            <w:tcBorders>
              <w:top w:val="single" w:sz="8" w:space="0" w:color="auto"/>
              <w:bottom w:val="single" w:sz="8" w:space="0" w:color="auto"/>
            </w:tcBorders>
          </w:tcPr>
          <w:p w14:paraId="55D538E3" w14:textId="77777777" w:rsidR="00903427" w:rsidRPr="00F91C80" w:rsidRDefault="00903427" w:rsidP="00903427">
            <w:pPr>
              <w:spacing w:line="360" w:lineRule="auto"/>
              <w:jc w:val="both"/>
              <w:rPr>
                <w:rFonts w:ascii="Book Antiqua" w:hAnsi="Book Antiqua"/>
                <w:b/>
                <w:bCs/>
              </w:rPr>
            </w:pPr>
            <w:r w:rsidRPr="00F91C80">
              <w:rPr>
                <w:rFonts w:ascii="Book Antiqua" w:hAnsi="Book Antiqua"/>
                <w:b/>
                <w:bCs/>
              </w:rPr>
              <w:t>Neuroimaging technologies</w:t>
            </w:r>
          </w:p>
        </w:tc>
        <w:tc>
          <w:tcPr>
            <w:tcW w:w="0" w:type="auto"/>
            <w:tcBorders>
              <w:top w:val="single" w:sz="8" w:space="0" w:color="auto"/>
              <w:bottom w:val="single" w:sz="8" w:space="0" w:color="auto"/>
            </w:tcBorders>
          </w:tcPr>
          <w:p w14:paraId="6FF4509A" w14:textId="77777777" w:rsidR="00903427" w:rsidRPr="00F91C80" w:rsidRDefault="00903427" w:rsidP="00903427">
            <w:pPr>
              <w:spacing w:line="360" w:lineRule="auto"/>
              <w:jc w:val="both"/>
              <w:rPr>
                <w:rFonts w:ascii="Book Antiqua" w:hAnsi="Book Antiqua"/>
                <w:b/>
                <w:bCs/>
              </w:rPr>
            </w:pPr>
            <w:r w:rsidRPr="00F91C80">
              <w:rPr>
                <w:rFonts w:ascii="Book Antiqua" w:hAnsi="Book Antiqua"/>
                <w:b/>
                <w:bCs/>
              </w:rPr>
              <w:t>Methods/measures</w:t>
            </w:r>
          </w:p>
        </w:tc>
        <w:tc>
          <w:tcPr>
            <w:tcW w:w="0" w:type="auto"/>
            <w:tcBorders>
              <w:top w:val="single" w:sz="8" w:space="0" w:color="auto"/>
              <w:bottom w:val="single" w:sz="8" w:space="0" w:color="auto"/>
            </w:tcBorders>
          </w:tcPr>
          <w:p w14:paraId="0AC5129E" w14:textId="77777777" w:rsidR="00903427" w:rsidRPr="00F91C80" w:rsidRDefault="00903427" w:rsidP="00903427">
            <w:pPr>
              <w:spacing w:line="360" w:lineRule="auto"/>
              <w:jc w:val="both"/>
              <w:rPr>
                <w:rFonts w:ascii="Book Antiqua" w:hAnsi="Book Antiqua"/>
                <w:b/>
                <w:bCs/>
              </w:rPr>
            </w:pPr>
            <w:r w:rsidRPr="00F91C80">
              <w:rPr>
                <w:rFonts w:ascii="Book Antiqua" w:hAnsi="Book Antiqua"/>
                <w:b/>
                <w:bCs/>
              </w:rPr>
              <w:t>Relatively consistent findings</w:t>
            </w:r>
          </w:p>
        </w:tc>
      </w:tr>
      <w:tr w:rsidR="00226019" w:rsidRPr="00F91C80" w14:paraId="2D660373" w14:textId="77777777" w:rsidTr="003C13A1">
        <w:trPr>
          <w:trHeight w:val="20"/>
        </w:trPr>
        <w:tc>
          <w:tcPr>
            <w:tcW w:w="0" w:type="auto"/>
            <w:vMerge w:val="restart"/>
            <w:tcBorders>
              <w:top w:val="single" w:sz="8" w:space="0" w:color="auto"/>
            </w:tcBorders>
          </w:tcPr>
          <w:p w14:paraId="404E122A" w14:textId="77777777" w:rsidR="00903427" w:rsidRPr="00F91C80" w:rsidRDefault="00903427" w:rsidP="00903427">
            <w:pPr>
              <w:spacing w:line="360" w:lineRule="auto"/>
              <w:jc w:val="both"/>
              <w:rPr>
                <w:rFonts w:ascii="Book Antiqua" w:hAnsi="Book Antiqua"/>
              </w:rPr>
            </w:pPr>
            <w:r w:rsidRPr="00F91C80">
              <w:rPr>
                <w:rFonts w:ascii="Book Antiqua" w:hAnsi="Book Antiqua"/>
              </w:rPr>
              <w:t>fMRI</w:t>
            </w:r>
          </w:p>
        </w:tc>
        <w:tc>
          <w:tcPr>
            <w:tcW w:w="0" w:type="auto"/>
            <w:tcBorders>
              <w:top w:val="single" w:sz="8" w:space="0" w:color="auto"/>
            </w:tcBorders>
          </w:tcPr>
          <w:p w14:paraId="0E1BBACA" w14:textId="77777777" w:rsidR="00903427" w:rsidRPr="00F91C80" w:rsidRDefault="00903427" w:rsidP="00903427">
            <w:pPr>
              <w:spacing w:line="360" w:lineRule="auto"/>
              <w:jc w:val="both"/>
              <w:rPr>
                <w:rFonts w:ascii="Book Antiqua" w:hAnsi="Book Antiqua"/>
              </w:rPr>
            </w:pPr>
            <w:r w:rsidRPr="00F91C80">
              <w:rPr>
                <w:rFonts w:ascii="Book Antiqua" w:hAnsi="Book Antiqua"/>
              </w:rPr>
              <w:t>Functional connectivity strength</w:t>
            </w:r>
          </w:p>
        </w:tc>
        <w:tc>
          <w:tcPr>
            <w:tcW w:w="0" w:type="auto"/>
            <w:tcBorders>
              <w:top w:val="single" w:sz="8" w:space="0" w:color="auto"/>
            </w:tcBorders>
          </w:tcPr>
          <w:p w14:paraId="58D98F94" w14:textId="77777777" w:rsidR="00903427" w:rsidRPr="00F91C80" w:rsidRDefault="00903427" w:rsidP="00903427">
            <w:pPr>
              <w:spacing w:line="360" w:lineRule="auto"/>
              <w:jc w:val="both"/>
              <w:rPr>
                <w:rFonts w:ascii="Book Antiqua" w:hAnsi="Book Antiqua"/>
              </w:rPr>
            </w:pPr>
            <w:r w:rsidRPr="00F91C80">
              <w:rPr>
                <w:rFonts w:ascii="Book Antiqua" w:hAnsi="Book Antiqua"/>
              </w:rPr>
              <w:t>Changes in cingulate cortex, frontal cortex, and left angel gyrus</w:t>
            </w:r>
          </w:p>
        </w:tc>
      </w:tr>
      <w:tr w:rsidR="00226019" w:rsidRPr="00F91C80" w14:paraId="6F6D89C8" w14:textId="77777777" w:rsidTr="003C13A1">
        <w:trPr>
          <w:trHeight w:val="20"/>
        </w:trPr>
        <w:tc>
          <w:tcPr>
            <w:tcW w:w="0" w:type="auto"/>
            <w:vMerge/>
          </w:tcPr>
          <w:p w14:paraId="3D9F0EB8" w14:textId="77777777" w:rsidR="00903427" w:rsidRPr="00F91C80" w:rsidRDefault="00903427" w:rsidP="00903427">
            <w:pPr>
              <w:spacing w:line="360" w:lineRule="auto"/>
              <w:jc w:val="both"/>
              <w:rPr>
                <w:rFonts w:ascii="Book Antiqua" w:hAnsi="Book Antiqua"/>
              </w:rPr>
            </w:pPr>
          </w:p>
        </w:tc>
        <w:tc>
          <w:tcPr>
            <w:tcW w:w="0" w:type="auto"/>
          </w:tcPr>
          <w:p w14:paraId="1A048EAD" w14:textId="77777777" w:rsidR="00903427" w:rsidRPr="00F91C80" w:rsidRDefault="00903427" w:rsidP="00903427">
            <w:pPr>
              <w:spacing w:line="360" w:lineRule="auto"/>
              <w:jc w:val="both"/>
              <w:rPr>
                <w:rFonts w:ascii="Book Antiqua" w:hAnsi="Book Antiqua"/>
              </w:rPr>
            </w:pPr>
            <w:r w:rsidRPr="00F91C80">
              <w:rPr>
                <w:rFonts w:ascii="Book Antiqua" w:hAnsi="Book Antiqua"/>
              </w:rPr>
              <w:t>Functional activity of local brain regions</w:t>
            </w:r>
          </w:p>
        </w:tc>
        <w:tc>
          <w:tcPr>
            <w:tcW w:w="0" w:type="auto"/>
          </w:tcPr>
          <w:p w14:paraId="3BE2308E" w14:textId="77777777" w:rsidR="00903427" w:rsidRPr="00F91C80" w:rsidRDefault="00903427" w:rsidP="00903427">
            <w:pPr>
              <w:spacing w:line="360" w:lineRule="auto"/>
              <w:jc w:val="both"/>
              <w:rPr>
                <w:rFonts w:ascii="Book Antiqua" w:hAnsi="Book Antiqua"/>
              </w:rPr>
            </w:pPr>
            <w:r w:rsidRPr="00F91C80">
              <w:rPr>
                <w:rFonts w:ascii="Book Antiqua" w:hAnsi="Book Antiqua"/>
              </w:rPr>
              <w:t>Changes in cingulate cortex and prefrontal cortex</w:t>
            </w:r>
          </w:p>
        </w:tc>
      </w:tr>
      <w:tr w:rsidR="00226019" w:rsidRPr="00F91C80" w14:paraId="2655140D" w14:textId="77777777" w:rsidTr="003C13A1">
        <w:trPr>
          <w:trHeight w:val="20"/>
        </w:trPr>
        <w:tc>
          <w:tcPr>
            <w:tcW w:w="0" w:type="auto"/>
            <w:vMerge w:val="restart"/>
          </w:tcPr>
          <w:p w14:paraId="584BA176" w14:textId="77777777" w:rsidR="00903427" w:rsidRPr="00F91C80" w:rsidRDefault="00903427" w:rsidP="00903427">
            <w:pPr>
              <w:spacing w:line="360" w:lineRule="auto"/>
              <w:jc w:val="both"/>
              <w:rPr>
                <w:rFonts w:ascii="Book Antiqua" w:hAnsi="Book Antiqua"/>
              </w:rPr>
            </w:pPr>
            <w:r w:rsidRPr="00F91C80">
              <w:rPr>
                <w:rFonts w:ascii="Book Antiqua" w:hAnsi="Book Antiqua"/>
              </w:rPr>
              <w:t>PET</w:t>
            </w:r>
          </w:p>
        </w:tc>
        <w:tc>
          <w:tcPr>
            <w:tcW w:w="0" w:type="auto"/>
          </w:tcPr>
          <w:p w14:paraId="687E039B" w14:textId="77777777" w:rsidR="00903427" w:rsidRPr="00F91C80" w:rsidRDefault="00903427" w:rsidP="00903427">
            <w:pPr>
              <w:spacing w:line="360" w:lineRule="auto"/>
              <w:jc w:val="both"/>
              <w:rPr>
                <w:rFonts w:ascii="Book Antiqua" w:hAnsi="Book Antiqua"/>
              </w:rPr>
            </w:pPr>
            <w:r w:rsidRPr="00F91C80">
              <w:rPr>
                <w:rFonts w:ascii="Book Antiqua" w:hAnsi="Book Antiqua"/>
              </w:rPr>
              <w:t>Neurotransmitters</w:t>
            </w:r>
          </w:p>
        </w:tc>
        <w:tc>
          <w:tcPr>
            <w:tcW w:w="0" w:type="auto"/>
          </w:tcPr>
          <w:p w14:paraId="455D460C" w14:textId="77777777" w:rsidR="00903427" w:rsidRPr="00F91C80" w:rsidRDefault="00903427" w:rsidP="00903427">
            <w:pPr>
              <w:spacing w:line="360" w:lineRule="auto"/>
              <w:jc w:val="both"/>
              <w:rPr>
                <w:rFonts w:ascii="Book Antiqua" w:hAnsi="Book Antiqua"/>
              </w:rPr>
            </w:pPr>
            <w:r w:rsidRPr="00F91C80">
              <w:rPr>
                <w:rFonts w:ascii="Book Antiqua" w:hAnsi="Book Antiqua"/>
              </w:rPr>
              <w:t>Downregulation of brain serotonin receptors</w:t>
            </w:r>
          </w:p>
        </w:tc>
      </w:tr>
      <w:tr w:rsidR="00226019" w:rsidRPr="00F91C80" w14:paraId="0188A2C0" w14:textId="77777777" w:rsidTr="003C13A1">
        <w:trPr>
          <w:trHeight w:val="20"/>
        </w:trPr>
        <w:tc>
          <w:tcPr>
            <w:tcW w:w="0" w:type="auto"/>
            <w:vMerge/>
          </w:tcPr>
          <w:p w14:paraId="28EEFA76" w14:textId="77777777" w:rsidR="00903427" w:rsidRPr="00F91C80" w:rsidRDefault="00903427" w:rsidP="00903427">
            <w:pPr>
              <w:spacing w:line="360" w:lineRule="auto"/>
              <w:jc w:val="both"/>
              <w:rPr>
                <w:rFonts w:ascii="Book Antiqua" w:hAnsi="Book Antiqua"/>
              </w:rPr>
            </w:pPr>
          </w:p>
        </w:tc>
        <w:tc>
          <w:tcPr>
            <w:tcW w:w="0" w:type="auto"/>
          </w:tcPr>
          <w:p w14:paraId="730B3C22" w14:textId="33611D0A" w:rsidR="00903427" w:rsidRPr="00F91C80" w:rsidRDefault="00226019" w:rsidP="00903427">
            <w:pPr>
              <w:spacing w:line="360" w:lineRule="auto"/>
              <w:jc w:val="both"/>
              <w:rPr>
                <w:rFonts w:ascii="Book Antiqua" w:hAnsi="Book Antiqua"/>
              </w:rPr>
            </w:pPr>
            <w:r w:rsidRPr="00F91C80">
              <w:rPr>
                <w:rFonts w:ascii="Book Antiqua" w:hAnsi="Book Antiqua"/>
              </w:rPr>
              <w:t>G</w:t>
            </w:r>
            <w:r w:rsidR="00903427" w:rsidRPr="00F91C80">
              <w:rPr>
                <w:rFonts w:ascii="Book Antiqua" w:hAnsi="Book Antiqua"/>
              </w:rPr>
              <w:t>lucose metabolism</w:t>
            </w:r>
          </w:p>
        </w:tc>
        <w:tc>
          <w:tcPr>
            <w:tcW w:w="0" w:type="auto"/>
          </w:tcPr>
          <w:p w14:paraId="110ED832" w14:textId="77777777" w:rsidR="00903427" w:rsidRPr="00F91C80" w:rsidRDefault="00903427" w:rsidP="00903427">
            <w:pPr>
              <w:spacing w:line="360" w:lineRule="auto"/>
              <w:jc w:val="both"/>
              <w:rPr>
                <w:rFonts w:ascii="Book Antiqua" w:hAnsi="Book Antiqua"/>
              </w:rPr>
            </w:pPr>
            <w:r w:rsidRPr="00F91C80">
              <w:rPr>
                <w:rFonts w:ascii="Book Antiqua" w:hAnsi="Book Antiqua"/>
              </w:rPr>
              <w:t>Reduction in glucose metabolism after ECT in bilateral anterior and posterior frontal areas</w:t>
            </w:r>
          </w:p>
        </w:tc>
      </w:tr>
      <w:tr w:rsidR="00226019" w:rsidRPr="00F91C80" w14:paraId="6397EF98" w14:textId="77777777" w:rsidTr="003C13A1">
        <w:trPr>
          <w:trHeight w:val="20"/>
        </w:trPr>
        <w:tc>
          <w:tcPr>
            <w:tcW w:w="0" w:type="auto"/>
          </w:tcPr>
          <w:p w14:paraId="71D85625" w14:textId="77777777" w:rsidR="00903427" w:rsidRPr="00F91C80" w:rsidRDefault="00903427" w:rsidP="00903427">
            <w:pPr>
              <w:spacing w:line="360" w:lineRule="auto"/>
              <w:jc w:val="both"/>
              <w:rPr>
                <w:rFonts w:ascii="Book Antiqua" w:hAnsi="Book Antiqua"/>
              </w:rPr>
            </w:pPr>
            <w:r w:rsidRPr="00F91C80">
              <w:rPr>
                <w:rFonts w:ascii="Book Antiqua" w:hAnsi="Book Antiqua"/>
              </w:rPr>
              <w:t>MRS</w:t>
            </w:r>
          </w:p>
        </w:tc>
        <w:tc>
          <w:tcPr>
            <w:tcW w:w="0" w:type="auto"/>
          </w:tcPr>
          <w:p w14:paraId="136DC4B4" w14:textId="77777777" w:rsidR="00903427" w:rsidRPr="00F91C80" w:rsidRDefault="00903427" w:rsidP="00903427">
            <w:pPr>
              <w:spacing w:line="360" w:lineRule="auto"/>
              <w:jc w:val="both"/>
              <w:rPr>
                <w:rFonts w:ascii="Book Antiqua" w:hAnsi="Book Antiqua"/>
              </w:rPr>
            </w:pPr>
            <w:r w:rsidRPr="00F91C80">
              <w:rPr>
                <w:rFonts w:ascii="Book Antiqua" w:hAnsi="Book Antiqua"/>
              </w:rPr>
              <w:t>Gln/Glx, GABA, NAA, Cho, mI, Cr</w:t>
            </w:r>
          </w:p>
        </w:tc>
        <w:tc>
          <w:tcPr>
            <w:tcW w:w="0" w:type="auto"/>
          </w:tcPr>
          <w:p w14:paraId="751FE4C2" w14:textId="77777777" w:rsidR="00903427" w:rsidRPr="00F91C80" w:rsidRDefault="00903427" w:rsidP="00903427">
            <w:pPr>
              <w:spacing w:line="360" w:lineRule="auto"/>
              <w:jc w:val="both"/>
              <w:rPr>
                <w:rFonts w:ascii="Book Antiqua" w:hAnsi="Book Antiqua"/>
              </w:rPr>
            </w:pPr>
            <w:r w:rsidRPr="00F91C80">
              <w:rPr>
                <w:rFonts w:ascii="Book Antiqua" w:hAnsi="Book Antiqua"/>
              </w:rPr>
              <w:t>None</w:t>
            </w:r>
          </w:p>
        </w:tc>
      </w:tr>
      <w:tr w:rsidR="00226019" w:rsidRPr="00F91C80" w14:paraId="25446225" w14:textId="77777777" w:rsidTr="003C13A1">
        <w:trPr>
          <w:trHeight w:val="20"/>
        </w:trPr>
        <w:tc>
          <w:tcPr>
            <w:tcW w:w="0" w:type="auto"/>
          </w:tcPr>
          <w:p w14:paraId="56CF83A4" w14:textId="77777777" w:rsidR="00903427" w:rsidRPr="00F91C80" w:rsidRDefault="00903427" w:rsidP="00903427">
            <w:pPr>
              <w:spacing w:line="360" w:lineRule="auto"/>
              <w:jc w:val="both"/>
              <w:rPr>
                <w:rFonts w:ascii="Book Antiqua" w:hAnsi="Book Antiqua"/>
              </w:rPr>
            </w:pPr>
            <w:r w:rsidRPr="00F91C80">
              <w:rPr>
                <w:rFonts w:ascii="Book Antiqua" w:hAnsi="Book Antiqua"/>
              </w:rPr>
              <w:t>sMRI</w:t>
            </w:r>
          </w:p>
        </w:tc>
        <w:tc>
          <w:tcPr>
            <w:tcW w:w="0" w:type="auto"/>
          </w:tcPr>
          <w:p w14:paraId="71FA1A38" w14:textId="77777777" w:rsidR="00903427" w:rsidRPr="00F91C80" w:rsidRDefault="00903427" w:rsidP="00903427">
            <w:pPr>
              <w:spacing w:line="360" w:lineRule="auto"/>
              <w:jc w:val="both"/>
              <w:rPr>
                <w:rFonts w:ascii="Book Antiqua" w:hAnsi="Book Antiqua"/>
              </w:rPr>
            </w:pPr>
            <w:r w:rsidRPr="00F91C80">
              <w:rPr>
                <w:rFonts w:ascii="Book Antiqua" w:hAnsi="Book Antiqua"/>
              </w:rPr>
              <w:t>Gray matter volumn</w:t>
            </w:r>
          </w:p>
        </w:tc>
        <w:tc>
          <w:tcPr>
            <w:tcW w:w="0" w:type="auto"/>
          </w:tcPr>
          <w:p w14:paraId="22CCC8E9" w14:textId="77777777" w:rsidR="00903427" w:rsidRPr="00F91C80" w:rsidRDefault="00903427" w:rsidP="00903427">
            <w:pPr>
              <w:spacing w:line="360" w:lineRule="auto"/>
              <w:jc w:val="both"/>
              <w:rPr>
                <w:rFonts w:ascii="Book Antiqua" w:hAnsi="Book Antiqua"/>
              </w:rPr>
            </w:pPr>
            <w:r w:rsidRPr="00F91C80">
              <w:rPr>
                <w:rFonts w:ascii="Book Antiqua" w:hAnsi="Book Antiqua"/>
              </w:rPr>
              <w:t>Increase in hippocampus and amygdala</w:t>
            </w:r>
          </w:p>
        </w:tc>
      </w:tr>
      <w:tr w:rsidR="00226019" w:rsidRPr="00F91C80" w14:paraId="6FA2AB02" w14:textId="77777777" w:rsidTr="003C13A1">
        <w:trPr>
          <w:trHeight w:val="20"/>
        </w:trPr>
        <w:tc>
          <w:tcPr>
            <w:tcW w:w="0" w:type="auto"/>
            <w:tcBorders>
              <w:bottom w:val="single" w:sz="8" w:space="0" w:color="auto"/>
            </w:tcBorders>
          </w:tcPr>
          <w:p w14:paraId="4B75F491" w14:textId="77777777" w:rsidR="00903427" w:rsidRPr="00F91C80" w:rsidRDefault="00903427" w:rsidP="00903427">
            <w:pPr>
              <w:spacing w:line="360" w:lineRule="auto"/>
              <w:jc w:val="both"/>
              <w:rPr>
                <w:rFonts w:ascii="Book Antiqua" w:hAnsi="Book Antiqua"/>
              </w:rPr>
            </w:pPr>
            <w:r w:rsidRPr="00F91C80">
              <w:rPr>
                <w:rFonts w:ascii="Book Antiqua" w:hAnsi="Book Antiqua"/>
              </w:rPr>
              <w:t>DTI</w:t>
            </w:r>
          </w:p>
        </w:tc>
        <w:tc>
          <w:tcPr>
            <w:tcW w:w="0" w:type="auto"/>
            <w:tcBorders>
              <w:bottom w:val="single" w:sz="8" w:space="0" w:color="auto"/>
            </w:tcBorders>
          </w:tcPr>
          <w:p w14:paraId="07343153" w14:textId="77777777" w:rsidR="00903427" w:rsidRPr="00F91C80" w:rsidRDefault="00903427" w:rsidP="00903427">
            <w:pPr>
              <w:spacing w:line="360" w:lineRule="auto"/>
              <w:jc w:val="both"/>
              <w:rPr>
                <w:rFonts w:ascii="Book Antiqua" w:hAnsi="Book Antiqua"/>
              </w:rPr>
            </w:pPr>
            <w:r w:rsidRPr="00F91C80">
              <w:rPr>
                <w:rFonts w:ascii="Book Antiqua" w:hAnsi="Book Antiqua"/>
              </w:rPr>
              <w:t>White matter</w:t>
            </w:r>
          </w:p>
        </w:tc>
        <w:tc>
          <w:tcPr>
            <w:tcW w:w="0" w:type="auto"/>
            <w:tcBorders>
              <w:bottom w:val="single" w:sz="8" w:space="0" w:color="auto"/>
            </w:tcBorders>
          </w:tcPr>
          <w:p w14:paraId="7854FE0A" w14:textId="77777777" w:rsidR="00903427" w:rsidRPr="00F91C80" w:rsidRDefault="00903427" w:rsidP="00903427">
            <w:pPr>
              <w:spacing w:line="360" w:lineRule="auto"/>
              <w:jc w:val="both"/>
              <w:rPr>
                <w:rFonts w:ascii="Book Antiqua" w:hAnsi="Book Antiqua"/>
              </w:rPr>
            </w:pPr>
            <w:r w:rsidRPr="00F91C80">
              <w:rPr>
                <w:rFonts w:ascii="Book Antiqua" w:hAnsi="Book Antiqua"/>
              </w:rPr>
              <w:t>Alterations in microstructure and pathways</w:t>
            </w:r>
          </w:p>
        </w:tc>
      </w:tr>
    </w:tbl>
    <w:p w14:paraId="5455A8F4" w14:textId="77777777" w:rsidR="006B7852" w:rsidRDefault="003C13A1" w:rsidP="00D83311">
      <w:pPr>
        <w:spacing w:line="360" w:lineRule="auto"/>
        <w:jc w:val="both"/>
        <w:rPr>
          <w:rFonts w:ascii="Book Antiqua" w:hAnsi="Book Antiqua"/>
        </w:rPr>
      </w:pPr>
      <w:r w:rsidRPr="00F91C80">
        <w:rPr>
          <w:rFonts w:ascii="Book Antiqua" w:hAnsi="Book Antiqua"/>
        </w:rPr>
        <w:t>fMRI:</w:t>
      </w:r>
      <w:r w:rsidRPr="00F91C80">
        <w:rPr>
          <w:rFonts w:ascii="Book Antiqua" w:eastAsia="Book Antiqua" w:hAnsi="Book Antiqua" w:cs="Book Antiqua"/>
          <w:color w:val="000000"/>
        </w:rPr>
        <w:t xml:space="preserve"> Functional magnetic resonance imaging;</w:t>
      </w:r>
      <w:r w:rsidRPr="00F91C80">
        <w:rPr>
          <w:rFonts w:ascii="Book Antiqua" w:hAnsi="Book Antiqua"/>
        </w:rPr>
        <w:t xml:space="preserve"> PET:</w:t>
      </w:r>
      <w:r w:rsidRPr="00F91C80">
        <w:rPr>
          <w:rFonts w:ascii="Book Antiqua" w:eastAsia="Book Antiqua" w:hAnsi="Book Antiqua" w:cs="Book Antiqua"/>
          <w:color w:val="000000"/>
        </w:rPr>
        <w:t xml:space="preserve"> Positron emission tomography;</w:t>
      </w:r>
      <w:r w:rsidRPr="00F91C80">
        <w:rPr>
          <w:rFonts w:ascii="Book Antiqua" w:hAnsi="Book Antiqua"/>
        </w:rPr>
        <w:t xml:space="preserve"> MRS: Magnetic resonance spectroscopy; sMRI:</w:t>
      </w:r>
      <w:r w:rsidRPr="00F91C80">
        <w:rPr>
          <w:rFonts w:ascii="Book Antiqua" w:eastAsia="Book Antiqua" w:hAnsi="Book Antiqua" w:cs="Book Antiqua"/>
          <w:color w:val="000000"/>
        </w:rPr>
        <w:t xml:space="preserve"> Structural magnetic resonance imaging;</w:t>
      </w:r>
      <w:r w:rsidRPr="00F91C80">
        <w:rPr>
          <w:rFonts w:ascii="Book Antiqua" w:hAnsi="Book Antiqua"/>
        </w:rPr>
        <w:t xml:space="preserve"> DTI: Diffusion tensor imaging; Gln: Glutamine; Glx: </w:t>
      </w:r>
      <w:r w:rsidR="00D83311" w:rsidRPr="00F91C80">
        <w:rPr>
          <w:rFonts w:ascii="Book Antiqua" w:hAnsi="Book Antiqua"/>
        </w:rPr>
        <w:t>Glutamate</w:t>
      </w:r>
      <w:r w:rsidRPr="00F91C80">
        <w:rPr>
          <w:rFonts w:ascii="Book Antiqua" w:hAnsi="Book Antiqua"/>
        </w:rPr>
        <w:t xml:space="preserve"> and Gln; GABA: γ-aminobutyric acid; NAA: N-acetyl-L-aspartic acid; Cho: Choline-containing compounds; mI:</w:t>
      </w:r>
      <w:r w:rsidRPr="00F91C80">
        <w:rPr>
          <w:rFonts w:ascii="Book Antiqua" w:eastAsia="Book Antiqua" w:hAnsi="Book Antiqua" w:cs="Book Antiqua"/>
          <w:color w:val="000000"/>
        </w:rPr>
        <w:t xml:space="preserve"> Myoinositol; </w:t>
      </w:r>
      <w:r w:rsidRPr="00F91C80">
        <w:rPr>
          <w:rFonts w:ascii="Book Antiqua" w:hAnsi="Book Antiqua"/>
        </w:rPr>
        <w:t>Cr:</w:t>
      </w:r>
      <w:r w:rsidRPr="00F91C80">
        <w:rPr>
          <w:rFonts w:ascii="Book Antiqua" w:eastAsia="Book Antiqua" w:hAnsi="Book Antiqua" w:cs="Book Antiqua"/>
          <w:color w:val="000000"/>
        </w:rPr>
        <w:t xml:space="preserve"> Creatine;</w:t>
      </w:r>
      <w:r w:rsidRPr="00F91C80">
        <w:rPr>
          <w:rFonts w:ascii="Book Antiqua" w:hAnsi="Book Antiqua"/>
        </w:rPr>
        <w:t xml:space="preserve"> ECT: Electroconvulsive therapy.</w:t>
      </w:r>
    </w:p>
    <w:p w14:paraId="20A42D00" w14:textId="77777777" w:rsidR="006B7852" w:rsidRDefault="006B7852">
      <w:pPr>
        <w:rPr>
          <w:rFonts w:ascii="Book Antiqua" w:hAnsi="Book Antiqua"/>
        </w:rPr>
      </w:pPr>
      <w:r>
        <w:rPr>
          <w:rFonts w:ascii="Book Antiqua" w:hAnsi="Book Antiqua"/>
        </w:rPr>
        <w:br w:type="page"/>
      </w:r>
    </w:p>
    <w:p w14:paraId="10CEE35F" w14:textId="77777777" w:rsidR="006B7852" w:rsidRDefault="006B7852" w:rsidP="006B7852">
      <w:pPr>
        <w:jc w:val="center"/>
        <w:rPr>
          <w:rFonts w:ascii="Book Antiqua" w:hAnsi="Book Antiqua"/>
          <w:lang w:eastAsia="zh-CN"/>
        </w:rPr>
      </w:pPr>
    </w:p>
    <w:p w14:paraId="6BF5791E" w14:textId="77777777" w:rsidR="006B7852" w:rsidRDefault="006B7852" w:rsidP="006B7852">
      <w:pPr>
        <w:jc w:val="center"/>
        <w:rPr>
          <w:rFonts w:ascii="Book Antiqua" w:hAnsi="Book Antiqua"/>
          <w:lang w:eastAsia="zh-CN"/>
        </w:rPr>
      </w:pPr>
    </w:p>
    <w:p w14:paraId="43346A49" w14:textId="77777777" w:rsidR="006B7852" w:rsidRDefault="006B7852" w:rsidP="006B7852">
      <w:pPr>
        <w:jc w:val="center"/>
        <w:rPr>
          <w:rFonts w:ascii="Book Antiqua" w:hAnsi="Book Antiqua"/>
          <w:lang w:eastAsia="zh-CN"/>
        </w:rPr>
      </w:pPr>
    </w:p>
    <w:p w14:paraId="4CDE4C0F" w14:textId="77777777" w:rsidR="006B7852" w:rsidRDefault="006B7852" w:rsidP="006B7852">
      <w:pPr>
        <w:jc w:val="center"/>
        <w:rPr>
          <w:rFonts w:ascii="Book Antiqua" w:hAnsi="Book Antiqua"/>
          <w:lang w:eastAsia="zh-CN"/>
        </w:rPr>
      </w:pPr>
    </w:p>
    <w:p w14:paraId="0718B79D" w14:textId="77777777" w:rsidR="006B7852" w:rsidRDefault="006B7852" w:rsidP="006B7852">
      <w:pPr>
        <w:jc w:val="center"/>
        <w:rPr>
          <w:rFonts w:ascii="Book Antiqua" w:hAnsi="Book Antiqua"/>
          <w:lang w:eastAsia="zh-CN"/>
        </w:rPr>
      </w:pPr>
    </w:p>
    <w:p w14:paraId="5A48C58B" w14:textId="737B7E45" w:rsidR="006B7852" w:rsidRDefault="006B7852" w:rsidP="006B7852">
      <w:pPr>
        <w:jc w:val="center"/>
        <w:rPr>
          <w:rFonts w:ascii="Book Antiqua" w:hAnsi="Book Antiqua"/>
          <w:lang w:eastAsia="zh-CN"/>
        </w:rPr>
      </w:pPr>
      <w:r>
        <w:rPr>
          <w:rFonts w:ascii="Book Antiqua" w:hAnsi="Book Antiqua"/>
          <w:noProof/>
          <w:lang w:eastAsia="zh-CN"/>
        </w:rPr>
        <w:drawing>
          <wp:inline distT="0" distB="0" distL="0" distR="0" wp14:anchorId="1CD9DC74" wp14:editId="3AA8A981">
            <wp:extent cx="2498090" cy="1442085"/>
            <wp:effectExtent l="0" t="0" r="0" b="571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34CF5896" w14:textId="77777777" w:rsidR="006B7852" w:rsidRDefault="006B7852" w:rsidP="006B7852">
      <w:pPr>
        <w:jc w:val="center"/>
        <w:rPr>
          <w:rFonts w:ascii="Book Antiqua" w:hAnsi="Book Antiqua"/>
          <w:lang w:eastAsia="zh-CN"/>
        </w:rPr>
      </w:pPr>
    </w:p>
    <w:p w14:paraId="11864C56" w14:textId="77777777" w:rsidR="006B7852" w:rsidRDefault="006B7852" w:rsidP="006B785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82B2A8C" w14:textId="77777777" w:rsidR="006B7852" w:rsidRDefault="006B7852" w:rsidP="006B785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B0C3C9C" w14:textId="77777777" w:rsidR="006B7852" w:rsidRDefault="006B7852" w:rsidP="006B785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7E2142" w14:textId="77777777" w:rsidR="006B7852" w:rsidRDefault="006B7852" w:rsidP="006B785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CED318" w14:textId="77777777" w:rsidR="006B7852" w:rsidRDefault="006B7852" w:rsidP="006B785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D850BC6" w14:textId="77777777" w:rsidR="006B7852" w:rsidRDefault="006B7852" w:rsidP="006B7852">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4216C6A" w14:textId="77777777" w:rsidR="006B7852" w:rsidRDefault="006B7852" w:rsidP="006B7852">
      <w:pPr>
        <w:jc w:val="center"/>
        <w:rPr>
          <w:rFonts w:ascii="Book Antiqua" w:hAnsi="Book Antiqua"/>
          <w:lang w:eastAsia="zh-CN"/>
        </w:rPr>
      </w:pPr>
    </w:p>
    <w:p w14:paraId="71491544" w14:textId="77777777" w:rsidR="006B7852" w:rsidRDefault="006B7852" w:rsidP="006B7852">
      <w:pPr>
        <w:jc w:val="center"/>
        <w:rPr>
          <w:rFonts w:ascii="Book Antiqua" w:hAnsi="Book Antiqua"/>
          <w:lang w:eastAsia="zh-CN"/>
        </w:rPr>
      </w:pPr>
    </w:p>
    <w:p w14:paraId="1BC1CE16" w14:textId="77777777" w:rsidR="006B7852" w:rsidRDefault="006B7852" w:rsidP="006B7852">
      <w:pPr>
        <w:jc w:val="center"/>
        <w:rPr>
          <w:rFonts w:ascii="Book Antiqua" w:hAnsi="Book Antiqua"/>
          <w:lang w:eastAsia="zh-CN"/>
        </w:rPr>
      </w:pPr>
    </w:p>
    <w:p w14:paraId="750BE98C" w14:textId="01806289" w:rsidR="006B7852" w:rsidRDefault="006B7852" w:rsidP="006B7852">
      <w:pPr>
        <w:jc w:val="center"/>
        <w:rPr>
          <w:rFonts w:ascii="Book Antiqua" w:hAnsi="Book Antiqua"/>
          <w:lang w:eastAsia="zh-CN"/>
        </w:rPr>
      </w:pPr>
      <w:r>
        <w:rPr>
          <w:rFonts w:ascii="Book Antiqua" w:hAnsi="Book Antiqua"/>
          <w:noProof/>
          <w:lang w:eastAsia="zh-CN"/>
        </w:rPr>
        <w:drawing>
          <wp:inline distT="0" distB="0" distL="0" distR="0" wp14:anchorId="6CEB0FED" wp14:editId="3972BB18">
            <wp:extent cx="1447800" cy="1442085"/>
            <wp:effectExtent l="0" t="0" r="0" b="571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650B8B9B" w14:textId="77777777" w:rsidR="006B7852" w:rsidRDefault="006B7852" w:rsidP="006B7852">
      <w:pPr>
        <w:jc w:val="center"/>
        <w:rPr>
          <w:rFonts w:ascii="Book Antiqua" w:hAnsi="Book Antiqua"/>
          <w:lang w:eastAsia="zh-CN"/>
        </w:rPr>
      </w:pPr>
    </w:p>
    <w:p w14:paraId="06F79AF2" w14:textId="77777777" w:rsidR="006B7852" w:rsidRDefault="006B7852" w:rsidP="006B7852">
      <w:pPr>
        <w:jc w:val="center"/>
        <w:rPr>
          <w:rFonts w:ascii="Book Antiqua" w:hAnsi="Book Antiqua"/>
          <w:lang w:eastAsia="zh-CN"/>
        </w:rPr>
      </w:pPr>
    </w:p>
    <w:p w14:paraId="63FFDD06" w14:textId="77777777" w:rsidR="006B7852" w:rsidRDefault="006B7852" w:rsidP="006B7852">
      <w:pPr>
        <w:jc w:val="center"/>
        <w:rPr>
          <w:rFonts w:ascii="Book Antiqua" w:hAnsi="Book Antiqua"/>
          <w:lang w:eastAsia="zh-CN"/>
        </w:rPr>
      </w:pPr>
    </w:p>
    <w:p w14:paraId="69CF2856" w14:textId="77777777" w:rsidR="006B7852" w:rsidRDefault="006B7852" w:rsidP="006B7852">
      <w:pPr>
        <w:jc w:val="center"/>
        <w:rPr>
          <w:rFonts w:ascii="Book Antiqua" w:hAnsi="Book Antiqua"/>
          <w:lang w:eastAsia="zh-CN"/>
        </w:rPr>
      </w:pPr>
    </w:p>
    <w:p w14:paraId="4B4B606E" w14:textId="77777777" w:rsidR="006B7852" w:rsidRDefault="006B7852" w:rsidP="006B7852">
      <w:pPr>
        <w:jc w:val="center"/>
        <w:rPr>
          <w:rFonts w:ascii="Book Antiqua" w:hAnsi="Book Antiqua"/>
          <w:lang w:eastAsia="zh-CN"/>
        </w:rPr>
      </w:pPr>
    </w:p>
    <w:p w14:paraId="25BF3919" w14:textId="77777777" w:rsidR="006B7852" w:rsidRDefault="006B7852" w:rsidP="006B7852">
      <w:pPr>
        <w:jc w:val="center"/>
        <w:rPr>
          <w:rFonts w:ascii="Book Antiqua" w:hAnsi="Book Antiqua"/>
          <w:lang w:eastAsia="zh-CN"/>
        </w:rPr>
      </w:pPr>
    </w:p>
    <w:p w14:paraId="33FE4575" w14:textId="77777777" w:rsidR="006B7852" w:rsidRDefault="006B7852" w:rsidP="006B7852">
      <w:pPr>
        <w:jc w:val="center"/>
        <w:rPr>
          <w:rFonts w:ascii="Book Antiqua" w:hAnsi="Book Antiqua"/>
          <w:lang w:eastAsia="zh-CN"/>
        </w:rPr>
      </w:pPr>
    </w:p>
    <w:p w14:paraId="3CBB5705" w14:textId="77777777" w:rsidR="006B7852" w:rsidRDefault="006B7852" w:rsidP="006B7852">
      <w:pPr>
        <w:jc w:val="center"/>
        <w:rPr>
          <w:rFonts w:ascii="Book Antiqua" w:hAnsi="Book Antiqua"/>
          <w:lang w:eastAsia="zh-CN"/>
        </w:rPr>
      </w:pPr>
    </w:p>
    <w:p w14:paraId="7A063986" w14:textId="77777777" w:rsidR="006B7852" w:rsidRDefault="006B7852" w:rsidP="006B7852">
      <w:pPr>
        <w:jc w:val="center"/>
        <w:rPr>
          <w:rFonts w:ascii="Book Antiqua" w:hAnsi="Book Antiqua"/>
          <w:lang w:eastAsia="zh-CN"/>
        </w:rPr>
      </w:pPr>
    </w:p>
    <w:p w14:paraId="5BD9BA4C" w14:textId="77777777" w:rsidR="006B7852" w:rsidRDefault="006B7852" w:rsidP="006B7852">
      <w:pPr>
        <w:jc w:val="right"/>
        <w:rPr>
          <w:rFonts w:ascii="Book Antiqua" w:hAnsi="Book Antiqua"/>
          <w:color w:val="000000" w:themeColor="text1"/>
          <w:lang w:eastAsia="zh-CN"/>
        </w:rPr>
      </w:pPr>
    </w:p>
    <w:p w14:paraId="4ACCCFBF" w14:textId="77777777" w:rsidR="006B7852" w:rsidRDefault="006B7852" w:rsidP="006B7852">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6CEE7AB" w14:textId="753F837C" w:rsidR="00903427" w:rsidRPr="00F91C80" w:rsidRDefault="0015295D" w:rsidP="00D83311">
      <w:pPr>
        <w:spacing w:line="360" w:lineRule="auto"/>
        <w:jc w:val="both"/>
        <w:rPr>
          <w:rFonts w:ascii="Book Antiqua" w:hAnsi="Book Antiqua"/>
        </w:rPr>
      </w:pPr>
      <w:r w:rsidRPr="00F91C80">
        <w:rPr>
          <w:rFonts w:ascii="Book Antiqua" w:hAnsi="Book Antiqua"/>
          <w:b/>
          <w:bCs/>
        </w:rPr>
        <w:fldChar w:fldCharType="begin"/>
      </w:r>
      <w:r w:rsidRPr="00F91C80">
        <w:rPr>
          <w:rFonts w:ascii="Book Antiqua" w:hAnsi="Book Antiqua"/>
          <w:b/>
          <w:bCs/>
        </w:rPr>
        <w:instrText xml:space="preserve"> ADDIN EN.REFLIST </w:instrText>
      </w:r>
      <w:r w:rsidR="00504958">
        <w:rPr>
          <w:rFonts w:ascii="Book Antiqua" w:hAnsi="Book Antiqua"/>
          <w:b/>
          <w:bCs/>
        </w:rPr>
        <w:fldChar w:fldCharType="separate"/>
      </w:r>
      <w:r w:rsidRPr="00F91C80">
        <w:rPr>
          <w:rFonts w:ascii="Book Antiqua" w:hAnsi="Book Antiqua"/>
          <w:b/>
          <w:bCs/>
        </w:rPr>
        <w:fldChar w:fldCharType="end"/>
      </w:r>
    </w:p>
    <w:sectPr w:rsidR="00903427" w:rsidRPr="00F91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108F" w14:textId="77777777" w:rsidR="00504958" w:rsidRDefault="00504958" w:rsidP="001336BA">
      <w:r>
        <w:separator/>
      </w:r>
    </w:p>
  </w:endnote>
  <w:endnote w:type="continuationSeparator" w:id="0">
    <w:p w14:paraId="70E4C1B7" w14:textId="77777777" w:rsidR="00504958" w:rsidRDefault="00504958" w:rsidP="0013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B128" w14:textId="77777777" w:rsidR="001336BA" w:rsidRPr="001336BA" w:rsidRDefault="001336BA" w:rsidP="001336BA">
    <w:pPr>
      <w:pStyle w:val="a5"/>
      <w:jc w:val="right"/>
      <w:rPr>
        <w:rFonts w:ascii="Book Antiqua" w:hAnsi="Book Antiqua"/>
        <w:sz w:val="24"/>
        <w:szCs w:val="24"/>
      </w:rPr>
    </w:pPr>
    <w:r w:rsidRPr="001336BA">
      <w:rPr>
        <w:rFonts w:ascii="Book Antiqua" w:hAnsi="Book Antiqua"/>
        <w:sz w:val="24"/>
        <w:szCs w:val="24"/>
        <w:lang w:val="zh-CN" w:eastAsia="zh-CN"/>
      </w:rPr>
      <w:t xml:space="preserve"> </w:t>
    </w:r>
    <w:r w:rsidRPr="001336BA">
      <w:rPr>
        <w:rFonts w:ascii="Book Antiqua" w:hAnsi="Book Antiqua"/>
        <w:sz w:val="24"/>
        <w:szCs w:val="24"/>
      </w:rPr>
      <w:fldChar w:fldCharType="begin"/>
    </w:r>
    <w:r w:rsidRPr="001336BA">
      <w:rPr>
        <w:rFonts w:ascii="Book Antiqua" w:hAnsi="Book Antiqua"/>
        <w:sz w:val="24"/>
        <w:szCs w:val="24"/>
      </w:rPr>
      <w:instrText>PAGE  \* Arabic  \* MERGEFORMAT</w:instrText>
    </w:r>
    <w:r w:rsidRPr="001336BA">
      <w:rPr>
        <w:rFonts w:ascii="Book Antiqua" w:hAnsi="Book Antiqua"/>
        <w:sz w:val="24"/>
        <w:szCs w:val="24"/>
      </w:rPr>
      <w:fldChar w:fldCharType="separate"/>
    </w:r>
    <w:r w:rsidR="00E14E34" w:rsidRPr="00E14E34">
      <w:rPr>
        <w:rFonts w:ascii="Book Antiqua" w:hAnsi="Book Antiqua"/>
        <w:noProof/>
        <w:sz w:val="24"/>
        <w:szCs w:val="24"/>
        <w:lang w:val="zh-CN" w:eastAsia="zh-CN"/>
      </w:rPr>
      <w:t>1</w:t>
    </w:r>
    <w:r w:rsidRPr="001336BA">
      <w:rPr>
        <w:rFonts w:ascii="Book Antiqua" w:hAnsi="Book Antiqua"/>
        <w:sz w:val="24"/>
        <w:szCs w:val="24"/>
      </w:rPr>
      <w:fldChar w:fldCharType="end"/>
    </w:r>
    <w:r w:rsidRPr="001336BA">
      <w:rPr>
        <w:rFonts w:ascii="Book Antiqua" w:hAnsi="Book Antiqua"/>
        <w:sz w:val="24"/>
        <w:szCs w:val="24"/>
        <w:lang w:val="zh-CN" w:eastAsia="zh-CN"/>
      </w:rPr>
      <w:t xml:space="preserve"> / </w:t>
    </w:r>
    <w:r w:rsidRPr="001336BA">
      <w:rPr>
        <w:rFonts w:ascii="Book Antiqua" w:hAnsi="Book Antiqua"/>
        <w:sz w:val="24"/>
        <w:szCs w:val="24"/>
      </w:rPr>
      <w:fldChar w:fldCharType="begin"/>
    </w:r>
    <w:r w:rsidRPr="001336BA">
      <w:rPr>
        <w:rFonts w:ascii="Book Antiqua" w:hAnsi="Book Antiqua"/>
        <w:sz w:val="24"/>
        <w:szCs w:val="24"/>
      </w:rPr>
      <w:instrText>NUMPAGES  \* Arabic  \* MERGEFORMAT</w:instrText>
    </w:r>
    <w:r w:rsidRPr="001336BA">
      <w:rPr>
        <w:rFonts w:ascii="Book Antiqua" w:hAnsi="Book Antiqua"/>
        <w:sz w:val="24"/>
        <w:szCs w:val="24"/>
      </w:rPr>
      <w:fldChar w:fldCharType="separate"/>
    </w:r>
    <w:r w:rsidR="00E14E34" w:rsidRPr="00E14E34">
      <w:rPr>
        <w:rFonts w:ascii="Book Antiqua" w:hAnsi="Book Antiqua"/>
        <w:noProof/>
        <w:sz w:val="24"/>
        <w:szCs w:val="24"/>
        <w:lang w:val="zh-CN" w:eastAsia="zh-CN"/>
      </w:rPr>
      <w:t>30</w:t>
    </w:r>
    <w:r w:rsidRPr="001336BA">
      <w:rPr>
        <w:rFonts w:ascii="Book Antiqua" w:hAnsi="Book Antiqua"/>
        <w:sz w:val="24"/>
        <w:szCs w:val="24"/>
      </w:rPr>
      <w:fldChar w:fldCharType="end"/>
    </w:r>
  </w:p>
  <w:p w14:paraId="00215C64" w14:textId="77777777" w:rsidR="001336BA" w:rsidRPr="001336BA" w:rsidRDefault="001336BA" w:rsidP="001336BA">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EA9A" w14:textId="77777777" w:rsidR="00504958" w:rsidRDefault="00504958" w:rsidP="001336BA">
      <w:r>
        <w:separator/>
      </w:r>
    </w:p>
  </w:footnote>
  <w:footnote w:type="continuationSeparator" w:id="0">
    <w:p w14:paraId="0FBD4656" w14:textId="77777777" w:rsidR="00504958" w:rsidRDefault="00504958" w:rsidP="00133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63F09"/>
    <w:multiLevelType w:val="multilevel"/>
    <w:tmpl w:val="E09A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pringerBasicNumb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626&lt;/item&gt;&lt;/record-ids&gt;&lt;/item&gt;&lt;/Libraries&gt;"/>
  </w:docVars>
  <w:rsids>
    <w:rsidRoot w:val="00A77B3E"/>
    <w:rsid w:val="000166DC"/>
    <w:rsid w:val="00066320"/>
    <w:rsid w:val="00071DB9"/>
    <w:rsid w:val="00086E76"/>
    <w:rsid w:val="00097F72"/>
    <w:rsid w:val="000E398D"/>
    <w:rsid w:val="001336BA"/>
    <w:rsid w:val="00136E1E"/>
    <w:rsid w:val="0015295D"/>
    <w:rsid w:val="0018682E"/>
    <w:rsid w:val="001D5C78"/>
    <w:rsid w:val="001F7916"/>
    <w:rsid w:val="00217D7D"/>
    <w:rsid w:val="00226019"/>
    <w:rsid w:val="0025433C"/>
    <w:rsid w:val="0027393E"/>
    <w:rsid w:val="00284BCF"/>
    <w:rsid w:val="002B7CED"/>
    <w:rsid w:val="002E21C0"/>
    <w:rsid w:val="003C13A1"/>
    <w:rsid w:val="003E10BA"/>
    <w:rsid w:val="00442301"/>
    <w:rsid w:val="00456E96"/>
    <w:rsid w:val="0046532F"/>
    <w:rsid w:val="0048061C"/>
    <w:rsid w:val="004B7F34"/>
    <w:rsid w:val="004C104A"/>
    <w:rsid w:val="00504020"/>
    <w:rsid w:val="00504958"/>
    <w:rsid w:val="00585C2F"/>
    <w:rsid w:val="005D35A8"/>
    <w:rsid w:val="005F0772"/>
    <w:rsid w:val="00633B52"/>
    <w:rsid w:val="00650573"/>
    <w:rsid w:val="006B7852"/>
    <w:rsid w:val="006D2F31"/>
    <w:rsid w:val="00703587"/>
    <w:rsid w:val="00707182"/>
    <w:rsid w:val="0073701E"/>
    <w:rsid w:val="00777A99"/>
    <w:rsid w:val="00794AED"/>
    <w:rsid w:val="00796ABF"/>
    <w:rsid w:val="007E0835"/>
    <w:rsid w:val="007F3EC4"/>
    <w:rsid w:val="00825D03"/>
    <w:rsid w:val="0083176D"/>
    <w:rsid w:val="008574C4"/>
    <w:rsid w:val="008C323B"/>
    <w:rsid w:val="00903427"/>
    <w:rsid w:val="00947010"/>
    <w:rsid w:val="00947D72"/>
    <w:rsid w:val="0096309A"/>
    <w:rsid w:val="00971A9A"/>
    <w:rsid w:val="00A77B3E"/>
    <w:rsid w:val="00AA4E5A"/>
    <w:rsid w:val="00B5749D"/>
    <w:rsid w:val="00B57837"/>
    <w:rsid w:val="00BC2A20"/>
    <w:rsid w:val="00BF2579"/>
    <w:rsid w:val="00C10B8F"/>
    <w:rsid w:val="00C32398"/>
    <w:rsid w:val="00C86ACF"/>
    <w:rsid w:val="00CA2A55"/>
    <w:rsid w:val="00CA562D"/>
    <w:rsid w:val="00CF5283"/>
    <w:rsid w:val="00D05E82"/>
    <w:rsid w:val="00D83311"/>
    <w:rsid w:val="00DB0E1D"/>
    <w:rsid w:val="00DD0C10"/>
    <w:rsid w:val="00DE46FF"/>
    <w:rsid w:val="00E14E34"/>
    <w:rsid w:val="00E76F4D"/>
    <w:rsid w:val="00E957D6"/>
    <w:rsid w:val="00EB4740"/>
    <w:rsid w:val="00ED52A2"/>
    <w:rsid w:val="00EE1B85"/>
    <w:rsid w:val="00F55BB5"/>
    <w:rsid w:val="00F6572D"/>
    <w:rsid w:val="00F91C80"/>
    <w:rsid w:val="00F93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DF641"/>
  <w15:docId w15:val="{2824C14F-E64F-49E3-AF40-880D8AE2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36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36BA"/>
    <w:rPr>
      <w:sz w:val="18"/>
      <w:szCs w:val="18"/>
    </w:rPr>
  </w:style>
  <w:style w:type="paragraph" w:styleId="a5">
    <w:name w:val="footer"/>
    <w:basedOn w:val="a"/>
    <w:link w:val="a6"/>
    <w:uiPriority w:val="99"/>
    <w:unhideWhenUsed/>
    <w:rsid w:val="001336BA"/>
    <w:pPr>
      <w:tabs>
        <w:tab w:val="center" w:pos="4153"/>
        <w:tab w:val="right" w:pos="8306"/>
      </w:tabs>
      <w:snapToGrid w:val="0"/>
    </w:pPr>
    <w:rPr>
      <w:sz w:val="18"/>
      <w:szCs w:val="18"/>
    </w:rPr>
  </w:style>
  <w:style w:type="character" w:customStyle="1" w:styleId="a6">
    <w:name w:val="页脚 字符"/>
    <w:basedOn w:val="a0"/>
    <w:link w:val="a5"/>
    <w:uiPriority w:val="99"/>
    <w:rsid w:val="001336BA"/>
    <w:rPr>
      <w:sz w:val="18"/>
      <w:szCs w:val="18"/>
    </w:rPr>
  </w:style>
  <w:style w:type="character" w:styleId="a7">
    <w:name w:val="annotation reference"/>
    <w:basedOn w:val="a0"/>
    <w:semiHidden/>
    <w:unhideWhenUsed/>
    <w:rsid w:val="008574C4"/>
    <w:rPr>
      <w:sz w:val="21"/>
      <w:szCs w:val="21"/>
    </w:rPr>
  </w:style>
  <w:style w:type="paragraph" w:styleId="a8">
    <w:name w:val="annotation text"/>
    <w:basedOn w:val="a"/>
    <w:link w:val="a9"/>
    <w:semiHidden/>
    <w:unhideWhenUsed/>
    <w:rsid w:val="008574C4"/>
  </w:style>
  <w:style w:type="character" w:customStyle="1" w:styleId="a9">
    <w:name w:val="批注文字 字符"/>
    <w:basedOn w:val="a0"/>
    <w:link w:val="a8"/>
    <w:semiHidden/>
    <w:rsid w:val="008574C4"/>
    <w:rPr>
      <w:sz w:val="24"/>
      <w:szCs w:val="24"/>
    </w:rPr>
  </w:style>
  <w:style w:type="paragraph" w:styleId="aa">
    <w:name w:val="annotation subject"/>
    <w:basedOn w:val="a8"/>
    <w:next w:val="a8"/>
    <w:link w:val="ab"/>
    <w:semiHidden/>
    <w:unhideWhenUsed/>
    <w:rsid w:val="008574C4"/>
    <w:rPr>
      <w:b/>
      <w:bCs/>
    </w:rPr>
  </w:style>
  <w:style w:type="character" w:customStyle="1" w:styleId="ab">
    <w:name w:val="批注主题 字符"/>
    <w:basedOn w:val="a9"/>
    <w:link w:val="aa"/>
    <w:semiHidden/>
    <w:rsid w:val="008574C4"/>
    <w:rPr>
      <w:b/>
      <w:bCs/>
      <w:sz w:val="24"/>
      <w:szCs w:val="24"/>
    </w:rPr>
  </w:style>
  <w:style w:type="table" w:styleId="ac">
    <w:name w:val="Table Grid"/>
    <w:basedOn w:val="a1"/>
    <w:rsid w:val="0090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15295D"/>
    <w:rPr>
      <w:sz w:val="18"/>
      <w:szCs w:val="18"/>
    </w:rPr>
  </w:style>
  <w:style w:type="character" w:customStyle="1" w:styleId="ae">
    <w:name w:val="批注框文本 字符"/>
    <w:basedOn w:val="a0"/>
    <w:link w:val="ad"/>
    <w:rsid w:val="0015295D"/>
    <w:rPr>
      <w:sz w:val="18"/>
      <w:szCs w:val="18"/>
    </w:rPr>
  </w:style>
  <w:style w:type="paragraph" w:customStyle="1" w:styleId="EndNoteBibliographyTitle">
    <w:name w:val="EndNote Bibliography Title"/>
    <w:basedOn w:val="a"/>
    <w:link w:val="EndNoteBibliographyTitleChar"/>
    <w:rsid w:val="0015295D"/>
    <w:pPr>
      <w:jc w:val="center"/>
    </w:pPr>
    <w:rPr>
      <w:noProof/>
    </w:rPr>
  </w:style>
  <w:style w:type="character" w:customStyle="1" w:styleId="EndNoteBibliographyTitleChar">
    <w:name w:val="EndNote Bibliography Title Char"/>
    <w:basedOn w:val="a0"/>
    <w:link w:val="EndNoteBibliographyTitle"/>
    <w:rsid w:val="0015295D"/>
    <w:rPr>
      <w:noProof/>
      <w:sz w:val="24"/>
      <w:szCs w:val="24"/>
    </w:rPr>
  </w:style>
  <w:style w:type="paragraph" w:customStyle="1" w:styleId="EndNoteBibliography">
    <w:name w:val="EndNote Bibliography"/>
    <w:basedOn w:val="a"/>
    <w:link w:val="EndNoteBibliographyChar"/>
    <w:rsid w:val="0015295D"/>
    <w:pPr>
      <w:jc w:val="both"/>
    </w:pPr>
    <w:rPr>
      <w:noProof/>
    </w:rPr>
  </w:style>
  <w:style w:type="character" w:customStyle="1" w:styleId="EndNoteBibliographyChar">
    <w:name w:val="EndNote Bibliography Char"/>
    <w:basedOn w:val="a0"/>
    <w:link w:val="EndNoteBibliography"/>
    <w:rsid w:val="0015295D"/>
    <w:rPr>
      <w:noProof/>
      <w:sz w:val="24"/>
      <w:szCs w:val="24"/>
    </w:rPr>
  </w:style>
  <w:style w:type="character" w:styleId="af">
    <w:name w:val="Hyperlink"/>
    <w:basedOn w:val="a0"/>
    <w:unhideWhenUsed/>
    <w:rsid w:val="0015295D"/>
    <w:rPr>
      <w:color w:val="0000FF" w:themeColor="hyperlink"/>
      <w:u w:val="single"/>
    </w:rPr>
  </w:style>
  <w:style w:type="paragraph" w:styleId="af0">
    <w:name w:val="Revision"/>
    <w:hidden/>
    <w:uiPriority w:val="99"/>
    <w:semiHidden/>
    <w:rsid w:val="002739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029">
      <w:bodyDiv w:val="1"/>
      <w:marLeft w:val="0"/>
      <w:marRight w:val="0"/>
      <w:marTop w:val="0"/>
      <w:marBottom w:val="0"/>
      <w:divBdr>
        <w:top w:val="none" w:sz="0" w:space="0" w:color="auto"/>
        <w:left w:val="none" w:sz="0" w:space="0" w:color="auto"/>
        <w:bottom w:val="none" w:sz="0" w:space="0" w:color="auto"/>
        <w:right w:val="none" w:sz="0" w:space="0" w:color="auto"/>
      </w:divBdr>
    </w:div>
    <w:div w:id="304236544">
      <w:bodyDiv w:val="1"/>
      <w:marLeft w:val="0"/>
      <w:marRight w:val="0"/>
      <w:marTop w:val="0"/>
      <w:marBottom w:val="0"/>
      <w:divBdr>
        <w:top w:val="none" w:sz="0" w:space="0" w:color="auto"/>
        <w:left w:val="none" w:sz="0" w:space="0" w:color="auto"/>
        <w:bottom w:val="none" w:sz="0" w:space="0" w:color="auto"/>
        <w:right w:val="none" w:sz="0" w:space="0" w:color="auto"/>
      </w:divBdr>
    </w:div>
    <w:div w:id="775246072">
      <w:bodyDiv w:val="1"/>
      <w:marLeft w:val="0"/>
      <w:marRight w:val="0"/>
      <w:marTop w:val="0"/>
      <w:marBottom w:val="0"/>
      <w:divBdr>
        <w:top w:val="none" w:sz="0" w:space="0" w:color="auto"/>
        <w:left w:val="none" w:sz="0" w:space="0" w:color="auto"/>
        <w:bottom w:val="none" w:sz="0" w:space="0" w:color="auto"/>
        <w:right w:val="none" w:sz="0" w:space="0" w:color="auto"/>
      </w:divBdr>
    </w:div>
    <w:div w:id="924614167">
      <w:bodyDiv w:val="1"/>
      <w:marLeft w:val="0"/>
      <w:marRight w:val="0"/>
      <w:marTop w:val="0"/>
      <w:marBottom w:val="0"/>
      <w:divBdr>
        <w:top w:val="none" w:sz="0" w:space="0" w:color="auto"/>
        <w:left w:val="none" w:sz="0" w:space="0" w:color="auto"/>
        <w:bottom w:val="none" w:sz="0" w:space="0" w:color="auto"/>
        <w:right w:val="none" w:sz="0" w:space="0" w:color="auto"/>
      </w:divBdr>
    </w:div>
    <w:div w:id="1054740102">
      <w:bodyDiv w:val="1"/>
      <w:marLeft w:val="0"/>
      <w:marRight w:val="0"/>
      <w:marTop w:val="0"/>
      <w:marBottom w:val="0"/>
      <w:divBdr>
        <w:top w:val="none" w:sz="0" w:space="0" w:color="auto"/>
        <w:left w:val="none" w:sz="0" w:space="0" w:color="auto"/>
        <w:bottom w:val="none" w:sz="0" w:space="0" w:color="auto"/>
        <w:right w:val="none" w:sz="0" w:space="0" w:color="auto"/>
      </w:divBdr>
    </w:div>
    <w:div w:id="1550146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0ADF-C35B-46B3-B3F4-5B37D09C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9634</Words>
  <Characters>54914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17</cp:revision>
  <dcterms:created xsi:type="dcterms:W3CDTF">2021-12-08T17:25:00Z</dcterms:created>
  <dcterms:modified xsi:type="dcterms:W3CDTF">2022-01-17T01:47:00Z</dcterms:modified>
</cp:coreProperties>
</file>