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16011" w14:textId="77777777" w:rsidR="00CB6E0B" w:rsidRPr="0084151B" w:rsidRDefault="0084151B" w:rsidP="00B369CE">
      <w:pPr>
        <w:adjustRightInd w:val="0"/>
        <w:snapToGrid w:val="0"/>
        <w:spacing w:line="360" w:lineRule="auto"/>
        <w:jc w:val="both"/>
        <w:rPr>
          <w:rFonts w:ascii="Book Antiqua" w:hAnsi="Book Antiqua"/>
          <w:color w:val="000000" w:themeColor="text1"/>
        </w:rPr>
      </w:pPr>
      <w:r w:rsidRPr="00B369CE">
        <w:rPr>
          <w:rFonts w:ascii="Book Antiqua" w:eastAsia="Book Antiqua" w:hAnsi="Book Antiqua" w:cs="Book Antiqua"/>
          <w:b/>
          <w:color w:val="000000" w:themeColor="text1"/>
        </w:rPr>
        <w:t xml:space="preserve">Name of Journal: </w:t>
      </w:r>
      <w:r w:rsidRPr="00B369CE">
        <w:rPr>
          <w:rFonts w:ascii="Book Antiqua" w:eastAsia="Book Antiqua" w:hAnsi="Book Antiqua" w:cs="Book Antiqua"/>
          <w:i/>
          <w:color w:val="000000" w:themeColor="text1"/>
        </w:rPr>
        <w:t>World Journal of Clinical Cases</w:t>
      </w:r>
    </w:p>
    <w:p w14:paraId="651F6914" w14:textId="77777777" w:rsidR="00CB6E0B" w:rsidRPr="00B369CE"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b/>
          <w:color w:val="000000" w:themeColor="text1"/>
        </w:rPr>
        <w:t xml:space="preserve">Manuscript NO: </w:t>
      </w:r>
      <w:r w:rsidRPr="00B369CE">
        <w:rPr>
          <w:rFonts w:ascii="Book Antiqua" w:eastAsia="Book Antiqua" w:hAnsi="Book Antiqua" w:cs="Book Antiqua"/>
          <w:color w:val="000000" w:themeColor="text1"/>
        </w:rPr>
        <w:t>66761</w:t>
      </w:r>
    </w:p>
    <w:p w14:paraId="1991C278" w14:textId="77777777"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b/>
          <w:color w:val="000000" w:themeColor="text1"/>
        </w:rPr>
        <w:t xml:space="preserve">Manuscript Type: </w:t>
      </w:r>
      <w:r w:rsidRPr="0084151B">
        <w:rPr>
          <w:rFonts w:ascii="Book Antiqua" w:eastAsia="Book Antiqua" w:hAnsi="Book Antiqua" w:cs="Book Antiqua"/>
          <w:color w:val="000000" w:themeColor="text1"/>
        </w:rPr>
        <w:t>ORIGINAL ARTICLE</w:t>
      </w:r>
    </w:p>
    <w:p w14:paraId="07DE2853" w14:textId="77777777" w:rsidR="00CB6E0B" w:rsidRPr="0084151B" w:rsidRDefault="00CB6E0B" w:rsidP="0084151B">
      <w:pPr>
        <w:adjustRightInd w:val="0"/>
        <w:snapToGrid w:val="0"/>
        <w:spacing w:line="360" w:lineRule="auto"/>
        <w:jc w:val="both"/>
        <w:rPr>
          <w:rFonts w:ascii="Book Antiqua" w:hAnsi="Book Antiqua"/>
          <w:color w:val="000000" w:themeColor="text1"/>
        </w:rPr>
      </w:pPr>
    </w:p>
    <w:p w14:paraId="70BDAA80" w14:textId="77777777"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b/>
          <w:i/>
          <w:color w:val="000000" w:themeColor="text1"/>
        </w:rPr>
        <w:t>Retrospective Cohort Study</w:t>
      </w:r>
    </w:p>
    <w:p w14:paraId="3742F31A" w14:textId="77777777"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b/>
          <w:color w:val="000000" w:themeColor="text1"/>
        </w:rPr>
        <w:t>Uncertainty in illness and coping styles: Moderating and mediating effects of resilience in stroke patients</w:t>
      </w:r>
    </w:p>
    <w:p w14:paraId="1E74F700" w14:textId="77777777" w:rsidR="00CB6E0B" w:rsidRPr="0084151B" w:rsidRDefault="00CB6E0B" w:rsidP="0084151B">
      <w:pPr>
        <w:adjustRightInd w:val="0"/>
        <w:snapToGrid w:val="0"/>
        <w:spacing w:line="360" w:lineRule="auto"/>
        <w:jc w:val="both"/>
        <w:rPr>
          <w:rFonts w:ascii="Book Antiqua" w:hAnsi="Book Antiqua"/>
          <w:color w:val="000000" w:themeColor="text1"/>
        </w:rPr>
      </w:pPr>
    </w:p>
    <w:p w14:paraId="08348A94" w14:textId="77777777"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color w:val="000000" w:themeColor="text1"/>
        </w:rPr>
        <w:t xml:space="preserve">Han ZT </w:t>
      </w:r>
      <w:r w:rsidRPr="0084151B">
        <w:rPr>
          <w:rFonts w:ascii="Book Antiqua" w:eastAsia="Book Antiqua" w:hAnsi="Book Antiqua" w:cs="Book Antiqua"/>
          <w:i/>
          <w:iCs/>
          <w:color w:val="000000" w:themeColor="text1"/>
        </w:rPr>
        <w:t>et al</w:t>
      </w:r>
      <w:r w:rsidRPr="0084151B">
        <w:rPr>
          <w:rFonts w:ascii="Book Antiqua" w:eastAsia="Book Antiqua" w:hAnsi="Book Antiqua" w:cs="Book Antiqua"/>
          <w:color w:val="000000" w:themeColor="text1"/>
        </w:rPr>
        <w:t>. Resilience in stroke patients</w:t>
      </w:r>
    </w:p>
    <w:p w14:paraId="62B4FF7E" w14:textId="77777777" w:rsidR="00CB6E0B" w:rsidRPr="0084151B" w:rsidRDefault="00CB6E0B" w:rsidP="0084151B">
      <w:pPr>
        <w:adjustRightInd w:val="0"/>
        <w:snapToGrid w:val="0"/>
        <w:spacing w:line="360" w:lineRule="auto"/>
        <w:jc w:val="both"/>
        <w:rPr>
          <w:rFonts w:ascii="Book Antiqua" w:hAnsi="Book Antiqua"/>
          <w:color w:val="000000" w:themeColor="text1"/>
        </w:rPr>
      </w:pPr>
    </w:p>
    <w:p w14:paraId="54BA79A9" w14:textId="77777777"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color w:val="000000" w:themeColor="text1"/>
        </w:rPr>
        <w:t>Zi-Ting Han, Hui-Min Zhang, Yi-Ming Wang, Shan-Shan Zhu, Dong-Yang Wang</w:t>
      </w:r>
    </w:p>
    <w:p w14:paraId="10DA3006" w14:textId="77777777" w:rsidR="00CB6E0B" w:rsidRPr="0084151B" w:rsidRDefault="00CB6E0B" w:rsidP="0084151B">
      <w:pPr>
        <w:adjustRightInd w:val="0"/>
        <w:snapToGrid w:val="0"/>
        <w:spacing w:line="360" w:lineRule="auto"/>
        <w:jc w:val="both"/>
        <w:rPr>
          <w:rFonts w:ascii="Book Antiqua" w:hAnsi="Book Antiqua"/>
          <w:color w:val="000000" w:themeColor="text1"/>
        </w:rPr>
      </w:pPr>
    </w:p>
    <w:p w14:paraId="1D7111AD" w14:textId="77777777"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b/>
          <w:bCs/>
          <w:color w:val="000000" w:themeColor="text1"/>
        </w:rPr>
        <w:t xml:space="preserve">Zi-Ting Han, Hui-Min Zhang, Shan-Shan Zhu, </w:t>
      </w:r>
      <w:r w:rsidRPr="0084151B">
        <w:rPr>
          <w:rFonts w:ascii="Book Antiqua" w:eastAsia="Book Antiqua" w:hAnsi="Book Antiqua" w:cs="Book Antiqua"/>
          <w:color w:val="000000" w:themeColor="text1"/>
        </w:rPr>
        <w:t>School of Nursing, Xinxiang Medical University, Xinxiang 453000, Henan Province, China</w:t>
      </w:r>
    </w:p>
    <w:p w14:paraId="15BFD5DE" w14:textId="77777777" w:rsidR="00CB6E0B" w:rsidRPr="0084151B" w:rsidRDefault="00CB6E0B" w:rsidP="0084151B">
      <w:pPr>
        <w:adjustRightInd w:val="0"/>
        <w:snapToGrid w:val="0"/>
        <w:spacing w:line="360" w:lineRule="auto"/>
        <w:jc w:val="both"/>
        <w:rPr>
          <w:rFonts w:ascii="Book Antiqua" w:hAnsi="Book Antiqua"/>
          <w:color w:val="000000" w:themeColor="text1"/>
        </w:rPr>
      </w:pPr>
    </w:p>
    <w:p w14:paraId="7B7C6C14" w14:textId="77777777"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b/>
          <w:bCs/>
          <w:color w:val="000000" w:themeColor="text1"/>
        </w:rPr>
        <w:t xml:space="preserve">Yi-Ming Wang, </w:t>
      </w:r>
      <w:r w:rsidRPr="0084151B">
        <w:rPr>
          <w:rFonts w:ascii="Book Antiqua" w:eastAsia="Book Antiqua" w:hAnsi="Book Antiqua" w:cs="Book Antiqua"/>
          <w:color w:val="000000" w:themeColor="text1"/>
        </w:rPr>
        <w:t>School of International Education, Xinxiang Medical University, Xinxiang 453000, Henan Province, China</w:t>
      </w:r>
    </w:p>
    <w:p w14:paraId="6F4B3193" w14:textId="77777777" w:rsidR="00CB6E0B" w:rsidRPr="0084151B" w:rsidRDefault="00CB6E0B" w:rsidP="0084151B">
      <w:pPr>
        <w:adjustRightInd w:val="0"/>
        <w:snapToGrid w:val="0"/>
        <w:spacing w:line="360" w:lineRule="auto"/>
        <w:jc w:val="both"/>
        <w:rPr>
          <w:rFonts w:ascii="Book Antiqua" w:hAnsi="Book Antiqua"/>
          <w:color w:val="000000" w:themeColor="text1"/>
        </w:rPr>
      </w:pPr>
    </w:p>
    <w:p w14:paraId="14A9EACA" w14:textId="5FA0FB00" w:rsidR="007C701B" w:rsidRPr="00B369CE" w:rsidRDefault="0084151B" w:rsidP="0084151B">
      <w:pPr>
        <w:adjustRightInd w:val="0"/>
        <w:snapToGrid w:val="0"/>
        <w:spacing w:line="360" w:lineRule="auto"/>
        <w:jc w:val="both"/>
        <w:rPr>
          <w:rFonts w:ascii="Book Antiqua" w:eastAsia="Book Antiqua" w:hAnsi="Book Antiqua" w:cs="Book Antiqua"/>
          <w:color w:val="000000" w:themeColor="text1"/>
        </w:rPr>
      </w:pPr>
      <w:r w:rsidRPr="0084151B">
        <w:rPr>
          <w:rFonts w:ascii="Book Antiqua" w:eastAsia="Book Antiqua" w:hAnsi="Book Antiqua" w:cs="Book Antiqua"/>
          <w:b/>
          <w:bCs/>
          <w:color w:val="000000" w:themeColor="text1"/>
        </w:rPr>
        <w:t xml:space="preserve">Dong-Yang Wang, </w:t>
      </w:r>
      <w:r w:rsidRPr="0084151B">
        <w:rPr>
          <w:rFonts w:ascii="Book Antiqua" w:eastAsia="Book Antiqua" w:hAnsi="Book Antiqua" w:cs="Book Antiqua"/>
          <w:color w:val="000000" w:themeColor="text1"/>
        </w:rPr>
        <w:t>Department of Nursing, School of Pharmacy, Changzhou University, Changzhou 213000, Jiangsu Province, China</w:t>
      </w:r>
    </w:p>
    <w:p w14:paraId="1D1AAC35" w14:textId="77777777" w:rsidR="007C701B" w:rsidRPr="00B369CE" w:rsidRDefault="007C701B" w:rsidP="0084151B">
      <w:pPr>
        <w:adjustRightInd w:val="0"/>
        <w:snapToGrid w:val="0"/>
        <w:spacing w:line="360" w:lineRule="auto"/>
        <w:jc w:val="both"/>
        <w:rPr>
          <w:rFonts w:ascii="Book Antiqua" w:eastAsia="Book Antiqua" w:hAnsi="Book Antiqua" w:cs="Book Antiqua"/>
          <w:color w:val="000000" w:themeColor="text1"/>
        </w:rPr>
      </w:pPr>
    </w:p>
    <w:p w14:paraId="32B9CD6A" w14:textId="621B4A06" w:rsidR="00CB6E0B" w:rsidRPr="0084151B" w:rsidRDefault="007C70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b/>
          <w:bCs/>
          <w:color w:val="000000" w:themeColor="text1"/>
        </w:rPr>
        <w:t xml:space="preserve">Dong-Yang Wang, </w:t>
      </w:r>
      <w:r w:rsidR="0084151B" w:rsidRPr="0084151B">
        <w:rPr>
          <w:rFonts w:ascii="Book Antiqua" w:eastAsia="Book Antiqua" w:hAnsi="Book Antiqua" w:cs="Book Antiqua"/>
          <w:color w:val="000000" w:themeColor="text1"/>
        </w:rPr>
        <w:t>Faculty of Nursing, Mahidol University, Nakhon Pathom 73170, Thailand</w:t>
      </w:r>
    </w:p>
    <w:p w14:paraId="1D0A1C79" w14:textId="77777777" w:rsidR="00CB6E0B" w:rsidRPr="0084151B" w:rsidRDefault="00CB6E0B" w:rsidP="0084151B">
      <w:pPr>
        <w:adjustRightInd w:val="0"/>
        <w:snapToGrid w:val="0"/>
        <w:spacing w:line="360" w:lineRule="auto"/>
        <w:jc w:val="both"/>
        <w:rPr>
          <w:rFonts w:ascii="Book Antiqua" w:hAnsi="Book Antiqua"/>
          <w:color w:val="000000" w:themeColor="text1"/>
        </w:rPr>
      </w:pPr>
    </w:p>
    <w:p w14:paraId="27F313F1" w14:textId="5B6CD343"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b/>
          <w:bCs/>
          <w:color w:val="000000" w:themeColor="text1"/>
        </w:rPr>
        <w:t xml:space="preserve">Author contributions: </w:t>
      </w:r>
      <w:r w:rsidRPr="0084151B">
        <w:rPr>
          <w:rFonts w:ascii="Book Antiqua" w:eastAsia="Book Antiqua" w:hAnsi="Book Antiqua" w:cs="Book Antiqua"/>
          <w:color w:val="000000" w:themeColor="text1"/>
          <w:shd w:val="clear" w:color="auto" w:fill="FFFFFF"/>
        </w:rPr>
        <w:t>Han ZT and Zhang HM contributed equally to this work; Wang DY and Zhang HM designed the research study; Han ZT</w:t>
      </w:r>
      <w:r w:rsidRPr="0084151B">
        <w:rPr>
          <w:rFonts w:ascii="Book Antiqua" w:hAnsi="Book Antiqua" w:cs="Book Antiqua"/>
          <w:color w:val="000000" w:themeColor="text1"/>
          <w:shd w:val="clear" w:color="auto" w:fill="FFFFFF"/>
          <w:lang w:eastAsia="zh-CN"/>
        </w:rPr>
        <w:t>,</w:t>
      </w:r>
      <w:r w:rsidRPr="0084151B">
        <w:rPr>
          <w:rFonts w:ascii="Book Antiqua" w:eastAsia="Book Antiqua" w:hAnsi="Book Antiqua" w:cs="Book Antiqua"/>
          <w:color w:val="000000" w:themeColor="text1"/>
          <w:shd w:val="clear" w:color="auto" w:fill="FFFFFF"/>
        </w:rPr>
        <w:t xml:space="preserve"> Zhang HM, Wang YM, </w:t>
      </w:r>
      <w:r w:rsidR="003C7BF4">
        <w:rPr>
          <w:rFonts w:ascii="Book Antiqua" w:eastAsia="Book Antiqua" w:hAnsi="Book Antiqua" w:cs="Book Antiqua"/>
          <w:color w:val="000000" w:themeColor="text1"/>
          <w:shd w:val="clear" w:color="auto" w:fill="FFFFFF"/>
        </w:rPr>
        <w:t xml:space="preserve">and </w:t>
      </w:r>
      <w:r w:rsidRPr="0084151B">
        <w:rPr>
          <w:rFonts w:ascii="Book Antiqua" w:eastAsia="Book Antiqua" w:hAnsi="Book Antiqua" w:cs="Book Antiqua"/>
          <w:color w:val="000000" w:themeColor="text1"/>
          <w:shd w:val="clear" w:color="auto" w:fill="FFFFFF"/>
        </w:rPr>
        <w:t>Wang DY performed the research; Han ZT and Zhang HM contributed new reagents and analytic tools; Han ZT, Zhu SS</w:t>
      </w:r>
      <w:r w:rsidR="003C7BF4">
        <w:rPr>
          <w:rFonts w:ascii="Book Antiqua" w:eastAsia="Book Antiqua" w:hAnsi="Book Antiqua" w:cs="Book Antiqua"/>
          <w:color w:val="000000" w:themeColor="text1"/>
          <w:shd w:val="clear" w:color="auto" w:fill="FFFFFF"/>
        </w:rPr>
        <w:t>,</w:t>
      </w:r>
      <w:r w:rsidRPr="0084151B">
        <w:rPr>
          <w:rFonts w:ascii="Book Antiqua" w:eastAsia="Book Antiqua" w:hAnsi="Book Antiqua" w:cs="Book Antiqua"/>
          <w:color w:val="000000" w:themeColor="text1"/>
          <w:shd w:val="clear" w:color="auto" w:fill="FFFFFF"/>
        </w:rPr>
        <w:t xml:space="preserve"> and Wang DY analyzed the data and wrote the manuscript; </w:t>
      </w:r>
      <w:r w:rsidR="003C7BF4">
        <w:rPr>
          <w:rFonts w:ascii="Book Antiqua" w:eastAsia="Book Antiqua" w:hAnsi="Book Antiqua" w:cs="Book Antiqua"/>
          <w:color w:val="000000" w:themeColor="text1"/>
          <w:shd w:val="clear" w:color="auto" w:fill="FFFFFF"/>
        </w:rPr>
        <w:t>a</w:t>
      </w:r>
      <w:r w:rsidR="003C7BF4" w:rsidRPr="0084151B">
        <w:rPr>
          <w:rFonts w:ascii="Book Antiqua" w:eastAsia="Book Antiqua" w:hAnsi="Book Antiqua" w:cs="Book Antiqua"/>
          <w:color w:val="000000" w:themeColor="text1"/>
          <w:shd w:val="clear" w:color="auto" w:fill="FFFFFF"/>
        </w:rPr>
        <w:t xml:space="preserve">ll </w:t>
      </w:r>
      <w:r w:rsidRPr="0084151B">
        <w:rPr>
          <w:rFonts w:ascii="Book Antiqua" w:eastAsia="Book Antiqua" w:hAnsi="Book Antiqua" w:cs="Book Antiqua"/>
          <w:color w:val="000000" w:themeColor="text1"/>
          <w:shd w:val="clear" w:color="auto" w:fill="FFFFFF"/>
        </w:rPr>
        <w:t>authors have read and approve</w:t>
      </w:r>
      <w:r w:rsidR="003C7BF4">
        <w:rPr>
          <w:rFonts w:ascii="Book Antiqua" w:eastAsia="Book Antiqua" w:hAnsi="Book Antiqua" w:cs="Book Antiqua"/>
          <w:color w:val="000000" w:themeColor="text1"/>
          <w:shd w:val="clear" w:color="auto" w:fill="FFFFFF"/>
        </w:rPr>
        <w:t>d</w:t>
      </w:r>
      <w:r w:rsidRPr="0084151B">
        <w:rPr>
          <w:rFonts w:ascii="Book Antiqua" w:eastAsia="Book Antiqua" w:hAnsi="Book Antiqua" w:cs="Book Antiqua"/>
          <w:color w:val="000000" w:themeColor="text1"/>
          <w:shd w:val="clear" w:color="auto" w:fill="FFFFFF"/>
        </w:rPr>
        <w:t xml:space="preserve"> the final manuscript.</w:t>
      </w:r>
    </w:p>
    <w:p w14:paraId="3350D10E" w14:textId="77777777" w:rsidR="00CB6E0B" w:rsidRPr="0084151B" w:rsidRDefault="00CB6E0B" w:rsidP="0084151B">
      <w:pPr>
        <w:adjustRightInd w:val="0"/>
        <w:snapToGrid w:val="0"/>
        <w:spacing w:line="360" w:lineRule="auto"/>
        <w:jc w:val="both"/>
        <w:rPr>
          <w:rFonts w:ascii="Book Antiqua" w:hAnsi="Book Antiqua"/>
          <w:color w:val="000000" w:themeColor="text1"/>
        </w:rPr>
      </w:pPr>
    </w:p>
    <w:p w14:paraId="3E70CB05" w14:textId="77777777"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b/>
          <w:bCs/>
          <w:color w:val="000000" w:themeColor="text1"/>
        </w:rPr>
        <w:t xml:space="preserve">Supported by </w:t>
      </w:r>
      <w:r w:rsidRPr="0084151B">
        <w:rPr>
          <w:rFonts w:ascii="Book Antiqua" w:eastAsia="Book Antiqua" w:hAnsi="Book Antiqua" w:cs="Book Antiqua"/>
          <w:color w:val="000000" w:themeColor="text1"/>
        </w:rPr>
        <w:t>The Humanities and Social Sciences Research Program of the Henan Province Education Department in 2017, No. 2017-ZZJH-439.</w:t>
      </w:r>
    </w:p>
    <w:p w14:paraId="08295CDB" w14:textId="77777777" w:rsidR="00CB6E0B" w:rsidRPr="0084151B" w:rsidRDefault="00CB6E0B" w:rsidP="0084151B">
      <w:pPr>
        <w:adjustRightInd w:val="0"/>
        <w:snapToGrid w:val="0"/>
        <w:spacing w:line="360" w:lineRule="auto"/>
        <w:jc w:val="both"/>
        <w:rPr>
          <w:rFonts w:ascii="Book Antiqua" w:hAnsi="Book Antiqua"/>
          <w:color w:val="000000" w:themeColor="text1"/>
        </w:rPr>
      </w:pPr>
    </w:p>
    <w:p w14:paraId="35DBEF76" w14:textId="7B33B952"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b/>
          <w:bCs/>
          <w:color w:val="000000" w:themeColor="text1"/>
        </w:rPr>
        <w:t xml:space="preserve">Corresponding author: Dong-Yang Wang, PhD, Academic Research, </w:t>
      </w:r>
      <w:r w:rsidRPr="0084151B">
        <w:rPr>
          <w:rFonts w:ascii="Book Antiqua" w:eastAsia="Book Antiqua" w:hAnsi="Book Antiqua" w:cs="Book Antiqua"/>
          <w:color w:val="000000" w:themeColor="text1"/>
          <w:lang w:eastAsia="zh-Hans"/>
        </w:rPr>
        <w:t xml:space="preserve">Department of Nursing, School of Pharmacy, Changzhou University, </w:t>
      </w:r>
      <w:r w:rsidR="00370E67" w:rsidRPr="0084151B">
        <w:rPr>
          <w:rFonts w:ascii="Book Antiqua" w:hAnsi="Book Antiqua" w:cs="Book Antiqua"/>
          <w:color w:val="000000" w:themeColor="text1"/>
          <w:lang w:eastAsia="zh-CN"/>
        </w:rPr>
        <w:t xml:space="preserve">No. </w:t>
      </w:r>
      <w:r w:rsidRPr="0084151B">
        <w:rPr>
          <w:rFonts w:ascii="Book Antiqua" w:eastAsia="Book Antiqua" w:hAnsi="Book Antiqua" w:cs="Book Antiqua"/>
          <w:color w:val="000000" w:themeColor="text1"/>
          <w:lang w:eastAsia="zh-Hans"/>
        </w:rPr>
        <w:t>21 Gehu R</w:t>
      </w:r>
      <w:r w:rsidR="00F53AE8">
        <w:rPr>
          <w:rFonts w:ascii="Book Antiqua" w:eastAsia="Book Antiqua" w:hAnsi="Book Antiqua" w:cs="Book Antiqua"/>
          <w:color w:val="000000" w:themeColor="text1"/>
          <w:lang w:eastAsia="zh-Hans"/>
        </w:rPr>
        <w:t>oa</w:t>
      </w:r>
      <w:r w:rsidRPr="0084151B">
        <w:rPr>
          <w:rFonts w:ascii="Book Antiqua" w:eastAsia="Book Antiqua" w:hAnsi="Book Antiqua" w:cs="Book Antiqua"/>
          <w:color w:val="000000" w:themeColor="text1"/>
          <w:lang w:eastAsia="zh-Hans"/>
        </w:rPr>
        <w:t>d, Wujin District, Changzhou</w:t>
      </w:r>
      <w:r w:rsidR="00370E67" w:rsidRPr="00B369CE">
        <w:rPr>
          <w:rFonts w:ascii="Book Antiqua" w:eastAsia="Book Antiqua" w:hAnsi="Book Antiqua" w:cs="Book Antiqua"/>
          <w:color w:val="000000" w:themeColor="text1"/>
          <w:lang w:eastAsia="zh-Hans"/>
        </w:rPr>
        <w:t xml:space="preserve"> 213000</w:t>
      </w:r>
      <w:r w:rsidRPr="0084151B">
        <w:rPr>
          <w:rFonts w:ascii="Book Antiqua" w:eastAsia="Book Antiqua" w:hAnsi="Book Antiqua" w:cs="Book Antiqua"/>
          <w:color w:val="000000" w:themeColor="text1"/>
          <w:lang w:eastAsia="zh-Hans"/>
        </w:rPr>
        <w:t>, Jiangsu Province, China</w:t>
      </w:r>
      <w:r w:rsidRPr="0084151B">
        <w:rPr>
          <w:rFonts w:ascii="Book Antiqua" w:eastAsia="Book Antiqua" w:hAnsi="Book Antiqua" w:cs="Book Antiqua"/>
          <w:color w:val="000000" w:themeColor="text1"/>
        </w:rPr>
        <w:t>. wangdongyang1994@gmail.com</w:t>
      </w:r>
    </w:p>
    <w:p w14:paraId="517E5AA8" w14:textId="77777777" w:rsidR="00CB6E0B" w:rsidRPr="0084151B" w:rsidRDefault="00CB6E0B" w:rsidP="0084151B">
      <w:pPr>
        <w:adjustRightInd w:val="0"/>
        <w:snapToGrid w:val="0"/>
        <w:spacing w:line="360" w:lineRule="auto"/>
        <w:jc w:val="both"/>
        <w:rPr>
          <w:rFonts w:ascii="Book Antiqua" w:hAnsi="Book Antiqua"/>
          <w:color w:val="000000" w:themeColor="text1"/>
        </w:rPr>
      </w:pPr>
    </w:p>
    <w:p w14:paraId="7768C23C" w14:textId="77777777"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b/>
          <w:bCs/>
          <w:color w:val="000000" w:themeColor="text1"/>
        </w:rPr>
        <w:t xml:space="preserve">Received: </w:t>
      </w:r>
      <w:r w:rsidRPr="0084151B">
        <w:rPr>
          <w:rFonts w:ascii="Book Antiqua" w:eastAsia="Book Antiqua" w:hAnsi="Book Antiqua" w:cs="Book Antiqua"/>
          <w:color w:val="000000" w:themeColor="text1"/>
        </w:rPr>
        <w:t>April 12, 2021</w:t>
      </w:r>
    </w:p>
    <w:p w14:paraId="08F06486" w14:textId="77777777"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b/>
          <w:bCs/>
          <w:color w:val="000000" w:themeColor="text1"/>
        </w:rPr>
        <w:t xml:space="preserve">Revised: </w:t>
      </w:r>
      <w:r w:rsidRPr="0084151B">
        <w:rPr>
          <w:rFonts w:ascii="Book Antiqua" w:eastAsia="Book Antiqua" w:hAnsi="Book Antiqua" w:cs="Book Antiqua"/>
          <w:color w:val="000000" w:themeColor="text1"/>
        </w:rPr>
        <w:t>May 19, 2021</w:t>
      </w:r>
    </w:p>
    <w:p w14:paraId="094D0B60" w14:textId="790303E0"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b/>
          <w:bCs/>
          <w:color w:val="000000" w:themeColor="text1"/>
        </w:rPr>
        <w:t xml:space="preserve">Accepted: </w:t>
      </w:r>
      <w:bookmarkStart w:id="0" w:name="OLE_LINK15"/>
      <w:bookmarkStart w:id="1" w:name="OLE_LINK33"/>
      <w:bookmarkStart w:id="2" w:name="OLE_LINK48"/>
      <w:r w:rsidR="00F53AE8">
        <w:rPr>
          <w:rFonts w:ascii="Book Antiqua" w:eastAsia="宋体" w:hAnsi="Book Antiqua" w:hint="eastAsia"/>
          <w:color w:val="000000" w:themeColor="text1"/>
        </w:rPr>
        <w:t>S</w:t>
      </w:r>
      <w:r w:rsidR="00F53AE8">
        <w:rPr>
          <w:rFonts w:ascii="Book Antiqua" w:eastAsia="宋体" w:hAnsi="Book Antiqua" w:hint="eastAsia"/>
          <w:color w:val="000000" w:themeColor="text1"/>
          <w:lang w:eastAsia="zh-CN"/>
        </w:rPr>
        <w:t>e</w:t>
      </w:r>
      <w:r w:rsidR="00F53AE8">
        <w:rPr>
          <w:rFonts w:ascii="Book Antiqua" w:eastAsia="宋体" w:hAnsi="Book Antiqua"/>
          <w:color w:val="000000" w:themeColor="text1"/>
        </w:rPr>
        <w:t>ptember</w:t>
      </w:r>
      <w:r w:rsidR="00F53AE8" w:rsidRPr="00F06907">
        <w:rPr>
          <w:rFonts w:ascii="Book Antiqua" w:eastAsia="宋体" w:hAnsi="Book Antiqua"/>
          <w:color w:val="000000" w:themeColor="text1"/>
        </w:rPr>
        <w:t xml:space="preserve"> </w:t>
      </w:r>
      <w:r w:rsidR="00F53AE8">
        <w:rPr>
          <w:rFonts w:ascii="Book Antiqua" w:eastAsia="宋体" w:hAnsi="Book Antiqua"/>
          <w:color w:val="000000" w:themeColor="text1"/>
        </w:rPr>
        <w:t>2</w:t>
      </w:r>
      <w:r w:rsidR="00F53AE8" w:rsidRPr="00F06907">
        <w:rPr>
          <w:rFonts w:ascii="Book Antiqua" w:eastAsia="宋体" w:hAnsi="Book Antiqua"/>
          <w:color w:val="000000" w:themeColor="text1"/>
        </w:rPr>
        <w:t>, 2021</w:t>
      </w:r>
      <w:bookmarkEnd w:id="0"/>
      <w:bookmarkEnd w:id="1"/>
      <w:bookmarkEnd w:id="2"/>
    </w:p>
    <w:p w14:paraId="6BBA192B" w14:textId="0E86EFB9"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b/>
          <w:bCs/>
          <w:color w:val="000000" w:themeColor="text1"/>
        </w:rPr>
        <w:t xml:space="preserve">Published online: </w:t>
      </w:r>
      <w:r w:rsidR="00245965">
        <w:rPr>
          <w:rFonts w:ascii="Book Antiqua" w:eastAsia="宋体" w:hAnsi="Book Antiqua"/>
          <w:color w:val="000000" w:themeColor="text1"/>
        </w:rPr>
        <w:t>O</w:t>
      </w:r>
      <w:r w:rsidR="00245965">
        <w:rPr>
          <w:rFonts w:ascii="Book Antiqua" w:eastAsia="宋体" w:hAnsi="Book Antiqua" w:hint="eastAsia"/>
          <w:color w:val="000000" w:themeColor="text1"/>
          <w:lang w:eastAsia="zh-CN"/>
        </w:rPr>
        <w:t>ctober</w:t>
      </w:r>
      <w:r w:rsidR="00245965">
        <w:rPr>
          <w:rFonts w:ascii="Book Antiqua" w:eastAsia="宋体" w:hAnsi="Book Antiqua"/>
          <w:color w:val="000000" w:themeColor="text1"/>
        </w:rPr>
        <w:t xml:space="preserve"> 26</w:t>
      </w:r>
      <w:r w:rsidR="00245965" w:rsidRPr="00F06907">
        <w:rPr>
          <w:rFonts w:ascii="Book Antiqua" w:eastAsia="宋体" w:hAnsi="Book Antiqua"/>
          <w:color w:val="000000" w:themeColor="text1"/>
        </w:rPr>
        <w:t>, 2021</w:t>
      </w:r>
    </w:p>
    <w:p w14:paraId="5D6488C5" w14:textId="77777777" w:rsidR="00CB6E0B" w:rsidRPr="0084151B" w:rsidRDefault="00CB6E0B" w:rsidP="0084151B">
      <w:pPr>
        <w:adjustRightInd w:val="0"/>
        <w:snapToGrid w:val="0"/>
        <w:spacing w:line="360" w:lineRule="auto"/>
        <w:jc w:val="both"/>
        <w:rPr>
          <w:rFonts w:ascii="Book Antiqua" w:eastAsia="Book Antiqua" w:hAnsi="Book Antiqua" w:cs="Book Antiqua"/>
          <w:b/>
          <w:color w:val="000000" w:themeColor="text1"/>
        </w:rPr>
      </w:pPr>
    </w:p>
    <w:p w14:paraId="74DFDB09" w14:textId="77777777" w:rsidR="00CB6E0B" w:rsidRPr="0084151B" w:rsidRDefault="00CB6E0B" w:rsidP="0084151B">
      <w:pPr>
        <w:adjustRightInd w:val="0"/>
        <w:snapToGrid w:val="0"/>
        <w:spacing w:line="360" w:lineRule="auto"/>
        <w:jc w:val="both"/>
        <w:rPr>
          <w:rFonts w:ascii="Book Antiqua" w:eastAsia="Book Antiqua" w:hAnsi="Book Antiqua" w:cs="Book Antiqua"/>
          <w:b/>
          <w:color w:val="000000" w:themeColor="text1"/>
        </w:rPr>
      </w:pPr>
    </w:p>
    <w:p w14:paraId="4AE2D092" w14:textId="77777777"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b/>
          <w:color w:val="000000" w:themeColor="text1"/>
        </w:rPr>
        <w:t>Abstract</w:t>
      </w:r>
    </w:p>
    <w:p w14:paraId="7A6844E1" w14:textId="77777777"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color w:val="000000" w:themeColor="text1"/>
        </w:rPr>
        <w:t>BACKGROUND</w:t>
      </w:r>
    </w:p>
    <w:p w14:paraId="0D2775C2" w14:textId="78F19F8E"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color w:val="000000" w:themeColor="text1"/>
        </w:rPr>
        <w:t>Stroke has a great influence on the patient’s mental health, and reasonable psychological adjustment and disease perception can promote the recovery of</w:t>
      </w:r>
      <w:r w:rsidR="003C7BF4">
        <w:rPr>
          <w:rFonts w:ascii="Book Antiqua" w:eastAsia="Book Antiqua" w:hAnsi="Book Antiqua" w:cs="Book Antiqua"/>
          <w:color w:val="000000" w:themeColor="text1"/>
        </w:rPr>
        <w:t xml:space="preserve"> </w:t>
      </w:r>
      <w:r w:rsidRPr="0084151B">
        <w:rPr>
          <w:rFonts w:ascii="Book Antiqua" w:eastAsia="Book Antiqua" w:hAnsi="Book Antiqua" w:cs="Book Antiqua"/>
          <w:color w:val="000000" w:themeColor="text1"/>
        </w:rPr>
        <w:t>mental health.</w:t>
      </w:r>
    </w:p>
    <w:p w14:paraId="3DDD5D6E" w14:textId="77777777" w:rsidR="00CB6E0B" w:rsidRPr="0084151B" w:rsidRDefault="00CB6E0B" w:rsidP="0084151B">
      <w:pPr>
        <w:adjustRightInd w:val="0"/>
        <w:snapToGrid w:val="0"/>
        <w:spacing w:line="360" w:lineRule="auto"/>
        <w:jc w:val="both"/>
        <w:rPr>
          <w:rFonts w:ascii="Book Antiqua" w:hAnsi="Book Antiqua"/>
          <w:color w:val="000000" w:themeColor="text1"/>
        </w:rPr>
      </w:pPr>
    </w:p>
    <w:p w14:paraId="70562983" w14:textId="77777777"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color w:val="000000" w:themeColor="text1"/>
        </w:rPr>
        <w:t>AIM</w:t>
      </w:r>
    </w:p>
    <w:p w14:paraId="34837DA7" w14:textId="77777777"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color w:val="000000" w:themeColor="text1"/>
        </w:rPr>
        <w:t>To explore the relationships among resilience, coping style, and uncertainty in illness of stroke patients.</w:t>
      </w:r>
    </w:p>
    <w:p w14:paraId="33783B46" w14:textId="77777777" w:rsidR="00CB6E0B" w:rsidRPr="0084151B" w:rsidRDefault="00CB6E0B" w:rsidP="0084151B">
      <w:pPr>
        <w:adjustRightInd w:val="0"/>
        <w:snapToGrid w:val="0"/>
        <w:spacing w:line="360" w:lineRule="auto"/>
        <w:jc w:val="both"/>
        <w:rPr>
          <w:rFonts w:ascii="Book Antiqua" w:hAnsi="Book Antiqua"/>
          <w:color w:val="000000" w:themeColor="text1"/>
        </w:rPr>
      </w:pPr>
    </w:p>
    <w:p w14:paraId="2686AA79" w14:textId="77777777"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color w:val="000000" w:themeColor="text1"/>
        </w:rPr>
        <w:t>METHODS</w:t>
      </w:r>
    </w:p>
    <w:p w14:paraId="1746A6B9" w14:textId="075E4C68"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color w:val="000000" w:themeColor="text1"/>
        </w:rPr>
        <w:t xml:space="preserve">A retrospective study was used to investigate 154 stroke patients who were diagnosed and treated </w:t>
      </w:r>
      <w:r w:rsidR="003C7BF4">
        <w:rPr>
          <w:rFonts w:ascii="Book Antiqua" w:eastAsia="Book Antiqua" w:hAnsi="Book Antiqua" w:cs="Book Antiqua"/>
          <w:color w:val="000000" w:themeColor="text1"/>
        </w:rPr>
        <w:t>at</w:t>
      </w:r>
      <w:r w:rsidR="003C7BF4" w:rsidRPr="0084151B">
        <w:rPr>
          <w:rFonts w:ascii="Book Antiqua" w:eastAsia="Book Antiqua" w:hAnsi="Book Antiqua" w:cs="Book Antiqua"/>
          <w:color w:val="000000" w:themeColor="text1"/>
        </w:rPr>
        <w:t xml:space="preserve"> </w:t>
      </w:r>
      <w:r w:rsidRPr="0084151B">
        <w:rPr>
          <w:rFonts w:ascii="Book Antiqua" w:eastAsia="Book Antiqua" w:hAnsi="Book Antiqua" w:cs="Book Antiqua"/>
          <w:color w:val="000000" w:themeColor="text1"/>
        </w:rPr>
        <w:t>eight medical institutes in Henan province, China</w:t>
      </w:r>
      <w:r w:rsidR="003C7BF4">
        <w:rPr>
          <w:rFonts w:ascii="Book Antiqua" w:eastAsia="Book Antiqua" w:hAnsi="Book Antiqua" w:cs="Book Antiqua"/>
          <w:color w:val="000000" w:themeColor="text1"/>
        </w:rPr>
        <w:t xml:space="preserve"> </w:t>
      </w:r>
      <w:r w:rsidRPr="0084151B">
        <w:rPr>
          <w:rFonts w:ascii="Book Antiqua" w:eastAsia="Book Antiqua" w:hAnsi="Book Antiqua" w:cs="Book Antiqua"/>
          <w:color w:val="000000" w:themeColor="text1"/>
        </w:rPr>
        <w:t>from October to December 2019. We used the Mishel Uncertainty in Illness Scale, the Connor-Davidson Resilience Scale</w:t>
      </w:r>
      <w:r w:rsidR="003C7BF4">
        <w:rPr>
          <w:rFonts w:ascii="Book Antiqua" w:eastAsia="Book Antiqua" w:hAnsi="Book Antiqua" w:cs="Book Antiqua"/>
          <w:color w:val="000000" w:themeColor="text1"/>
        </w:rPr>
        <w:t>,</w:t>
      </w:r>
      <w:r w:rsidRPr="0084151B">
        <w:rPr>
          <w:rFonts w:ascii="Book Antiqua" w:eastAsia="Book Antiqua" w:hAnsi="Book Antiqua" w:cs="Book Antiqua"/>
          <w:color w:val="000000" w:themeColor="text1"/>
        </w:rPr>
        <w:t xml:space="preserve"> and the Medical Coping Modes Questionnaire to test the uncertainty in illness, resilience</w:t>
      </w:r>
      <w:r w:rsidR="003C7BF4">
        <w:rPr>
          <w:rFonts w:ascii="Book Antiqua" w:eastAsia="Book Antiqua" w:hAnsi="Book Antiqua" w:cs="Book Antiqua"/>
          <w:color w:val="000000" w:themeColor="text1"/>
        </w:rPr>
        <w:t>,</w:t>
      </w:r>
      <w:r w:rsidRPr="0084151B">
        <w:rPr>
          <w:rFonts w:ascii="Book Antiqua" w:eastAsia="Book Antiqua" w:hAnsi="Book Antiqua" w:cs="Book Antiqua"/>
          <w:color w:val="000000" w:themeColor="text1"/>
        </w:rPr>
        <w:t xml:space="preserve"> and coping style</w:t>
      </w:r>
      <w:r w:rsidR="003C7BF4">
        <w:rPr>
          <w:rFonts w:ascii="Book Antiqua" w:eastAsia="Book Antiqua" w:hAnsi="Book Antiqua" w:cs="Book Antiqua"/>
          <w:color w:val="000000" w:themeColor="text1"/>
        </w:rPr>
        <w:t>,</w:t>
      </w:r>
      <w:r w:rsidRPr="0084151B">
        <w:rPr>
          <w:rFonts w:ascii="Book Antiqua" w:eastAsia="Book Antiqua" w:hAnsi="Book Antiqua" w:cs="Book Antiqua"/>
          <w:color w:val="000000" w:themeColor="text1"/>
        </w:rPr>
        <w:t xml:space="preserve"> respectively. </w:t>
      </w:r>
    </w:p>
    <w:p w14:paraId="0C76B49E" w14:textId="77777777" w:rsidR="00CB6E0B" w:rsidRPr="0084151B" w:rsidRDefault="00CB6E0B" w:rsidP="0084151B">
      <w:pPr>
        <w:adjustRightInd w:val="0"/>
        <w:snapToGrid w:val="0"/>
        <w:spacing w:line="360" w:lineRule="auto"/>
        <w:jc w:val="both"/>
        <w:rPr>
          <w:rFonts w:ascii="Book Antiqua" w:hAnsi="Book Antiqua"/>
          <w:color w:val="000000" w:themeColor="text1"/>
        </w:rPr>
      </w:pPr>
    </w:p>
    <w:p w14:paraId="40FBC7B9" w14:textId="77777777"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color w:val="000000" w:themeColor="text1"/>
        </w:rPr>
        <w:t>RESULTS</w:t>
      </w:r>
    </w:p>
    <w:p w14:paraId="1629D223" w14:textId="77777777"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color w:val="000000" w:themeColor="text1"/>
        </w:rPr>
        <w:t>Resilience had a significant moderating role in the correlation between coping style and unpredictability and information deficiency for uncertainty in illness (</w:t>
      </w:r>
      <w:r w:rsidRPr="0084151B">
        <w:rPr>
          <w:rFonts w:ascii="Book Antiqua" w:eastAsia="Book Antiqua" w:hAnsi="Book Antiqua" w:cs="Book Antiqua"/>
          <w:i/>
          <w:iCs/>
          <w:color w:val="000000" w:themeColor="text1"/>
        </w:rPr>
        <w:t>P</w:t>
      </w:r>
      <w:r w:rsidRPr="0084151B">
        <w:rPr>
          <w:rFonts w:ascii="Book Antiqua" w:eastAsia="Book Antiqua" w:hAnsi="Book Antiqua" w:cs="Book Antiqua"/>
          <w:color w:val="000000" w:themeColor="text1"/>
        </w:rPr>
        <w:t xml:space="preserve"> &lt; 0.05). Further, the tenacity and strength dimensions of resilience mediated the correlation between the confrontation coping style and complexity, respectively (</w:t>
      </w:r>
      <w:r w:rsidRPr="0084151B">
        <w:rPr>
          <w:rFonts w:ascii="Book Antiqua" w:eastAsia="Book Antiqua" w:hAnsi="Book Antiqua" w:cs="Book Antiqua"/>
          <w:i/>
          <w:iCs/>
          <w:color w:val="000000" w:themeColor="text1"/>
        </w:rPr>
        <w:t>P</w:t>
      </w:r>
      <w:r w:rsidRPr="0084151B">
        <w:rPr>
          <w:rFonts w:ascii="Book Antiqua" w:eastAsia="Book Antiqua" w:hAnsi="Book Antiqua" w:cs="Book Antiqua"/>
          <w:color w:val="000000" w:themeColor="text1"/>
        </w:rPr>
        <w:t xml:space="preserve"> &lt; 0.05). The strength dimension of resilience mediated the correlation between an avoidance coping style and the unpredictability of uncertainty in illness (</w:t>
      </w:r>
      <w:r w:rsidRPr="0084151B">
        <w:rPr>
          <w:rFonts w:ascii="Book Antiqua" w:eastAsia="Book Antiqua" w:hAnsi="Book Antiqua" w:cs="Book Antiqua"/>
          <w:i/>
          <w:iCs/>
          <w:color w:val="000000" w:themeColor="text1"/>
        </w:rPr>
        <w:t>P</w:t>
      </w:r>
      <w:r w:rsidRPr="0084151B">
        <w:rPr>
          <w:rFonts w:ascii="Book Antiqua" w:eastAsia="Book Antiqua" w:hAnsi="Book Antiqua" w:cs="Book Antiqua"/>
          <w:color w:val="000000" w:themeColor="text1"/>
        </w:rPr>
        <w:t xml:space="preserve"> &lt; 0.05), as well as correlated with resignation, complexity, and unpredictability (</w:t>
      </w:r>
      <w:r w:rsidRPr="0084151B">
        <w:rPr>
          <w:rFonts w:ascii="Book Antiqua" w:eastAsia="Book Antiqua" w:hAnsi="Book Antiqua" w:cs="Book Antiqua"/>
          <w:i/>
          <w:iCs/>
          <w:color w:val="000000" w:themeColor="text1"/>
        </w:rPr>
        <w:t>P</w:t>
      </w:r>
      <w:r w:rsidRPr="0084151B">
        <w:rPr>
          <w:rFonts w:ascii="Book Antiqua" w:eastAsia="Book Antiqua" w:hAnsi="Book Antiqua" w:cs="Book Antiqua"/>
          <w:color w:val="000000" w:themeColor="text1"/>
        </w:rPr>
        <w:t xml:space="preserve"> &lt; 0.05).</w:t>
      </w:r>
    </w:p>
    <w:p w14:paraId="5D6F3898" w14:textId="77777777" w:rsidR="00CB6E0B" w:rsidRPr="0084151B" w:rsidRDefault="00CB6E0B" w:rsidP="0084151B">
      <w:pPr>
        <w:adjustRightInd w:val="0"/>
        <w:snapToGrid w:val="0"/>
        <w:spacing w:line="360" w:lineRule="auto"/>
        <w:jc w:val="both"/>
        <w:rPr>
          <w:rFonts w:ascii="Book Antiqua" w:hAnsi="Book Antiqua"/>
          <w:color w:val="000000" w:themeColor="text1"/>
        </w:rPr>
      </w:pPr>
    </w:p>
    <w:p w14:paraId="0EDAFBAF" w14:textId="77777777"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color w:val="000000" w:themeColor="text1"/>
        </w:rPr>
        <w:t>CONCLUSION</w:t>
      </w:r>
    </w:p>
    <w:p w14:paraId="01F62199" w14:textId="40B81967"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color w:val="000000" w:themeColor="text1"/>
        </w:rPr>
        <w:t xml:space="preserve">Resilience </w:t>
      </w:r>
      <w:r w:rsidR="003C7BF4" w:rsidRPr="0084151B">
        <w:rPr>
          <w:rFonts w:ascii="Book Antiqua" w:eastAsia="Book Antiqua" w:hAnsi="Book Antiqua" w:cs="Book Antiqua"/>
          <w:color w:val="000000" w:themeColor="text1"/>
        </w:rPr>
        <w:t>ha</w:t>
      </w:r>
      <w:r w:rsidR="003C7BF4">
        <w:rPr>
          <w:rFonts w:ascii="Book Antiqua" w:eastAsia="Book Antiqua" w:hAnsi="Book Antiqua" w:cs="Book Antiqua"/>
          <w:color w:val="000000" w:themeColor="text1"/>
        </w:rPr>
        <w:t>s</w:t>
      </w:r>
      <w:r w:rsidR="003C7BF4" w:rsidRPr="0084151B">
        <w:rPr>
          <w:rFonts w:ascii="Book Antiqua" w:eastAsia="Book Antiqua" w:hAnsi="Book Antiqua" w:cs="Book Antiqua"/>
          <w:color w:val="000000" w:themeColor="text1"/>
        </w:rPr>
        <w:t xml:space="preserve"> </w:t>
      </w:r>
      <w:r w:rsidRPr="0084151B">
        <w:rPr>
          <w:rFonts w:ascii="Book Antiqua" w:eastAsia="Book Antiqua" w:hAnsi="Book Antiqua" w:cs="Book Antiqua"/>
          <w:color w:val="000000" w:themeColor="text1"/>
        </w:rPr>
        <w:t xml:space="preserve">moderating and mediating roles in the associations between coping style </w:t>
      </w:r>
      <w:r w:rsidR="003C7BF4">
        <w:rPr>
          <w:rFonts w:ascii="Book Antiqua" w:eastAsia="Book Antiqua" w:hAnsi="Book Antiqua" w:cs="Book Antiqua"/>
          <w:color w:val="000000" w:themeColor="text1"/>
        </w:rPr>
        <w:t>and</w:t>
      </w:r>
      <w:r w:rsidR="003C7BF4" w:rsidRPr="0084151B">
        <w:rPr>
          <w:rFonts w:ascii="Book Antiqua" w:eastAsia="Book Antiqua" w:hAnsi="Book Antiqua" w:cs="Book Antiqua"/>
          <w:color w:val="000000" w:themeColor="text1"/>
        </w:rPr>
        <w:t xml:space="preserve"> </w:t>
      </w:r>
      <w:r w:rsidRPr="0084151B">
        <w:rPr>
          <w:rFonts w:ascii="Book Antiqua" w:eastAsia="Book Antiqua" w:hAnsi="Book Antiqua" w:cs="Book Antiqua"/>
          <w:color w:val="000000" w:themeColor="text1"/>
        </w:rPr>
        <w:t>uncertainty in illness, indicating that it is vital to improve resilience and consider positive coping styles for stroke patients in the prevention and control of uncertainty in illness.</w:t>
      </w:r>
    </w:p>
    <w:p w14:paraId="5A73A6D3" w14:textId="77777777" w:rsidR="00CB6E0B" w:rsidRPr="0084151B" w:rsidRDefault="00CB6E0B" w:rsidP="0084151B">
      <w:pPr>
        <w:adjustRightInd w:val="0"/>
        <w:snapToGrid w:val="0"/>
        <w:spacing w:line="360" w:lineRule="auto"/>
        <w:jc w:val="both"/>
        <w:rPr>
          <w:rFonts w:ascii="Book Antiqua" w:hAnsi="Book Antiqua"/>
          <w:color w:val="000000" w:themeColor="text1"/>
        </w:rPr>
      </w:pPr>
    </w:p>
    <w:p w14:paraId="21D3C7FF" w14:textId="77777777"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b/>
          <w:bCs/>
          <w:color w:val="000000" w:themeColor="text1"/>
        </w:rPr>
        <w:t xml:space="preserve">Key Words: </w:t>
      </w:r>
      <w:r w:rsidRPr="0084151B">
        <w:rPr>
          <w:rFonts w:ascii="Book Antiqua" w:eastAsia="Book Antiqua" w:hAnsi="Book Antiqua" w:cs="Book Antiqua"/>
          <w:color w:val="000000" w:themeColor="text1"/>
        </w:rPr>
        <w:t>Stroke; Resilience, Psychological; Coping styles; Uncertainty in illness</w:t>
      </w:r>
    </w:p>
    <w:p w14:paraId="6C4C416B" w14:textId="77777777" w:rsidR="00122ED3" w:rsidRDefault="00122ED3" w:rsidP="00122ED3">
      <w:pPr>
        <w:spacing w:line="360" w:lineRule="auto"/>
        <w:jc w:val="both"/>
        <w:rPr>
          <w:lang w:eastAsia="zh-CN"/>
        </w:rPr>
      </w:pPr>
    </w:p>
    <w:p w14:paraId="447695BD" w14:textId="77777777" w:rsidR="00122ED3" w:rsidRPr="00026CB8" w:rsidRDefault="00122ED3" w:rsidP="00122ED3">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54AC35DC" w14:textId="77777777" w:rsidR="00CB6E0B" w:rsidRPr="0084151B" w:rsidRDefault="00CB6E0B" w:rsidP="0084151B">
      <w:pPr>
        <w:adjustRightInd w:val="0"/>
        <w:snapToGrid w:val="0"/>
        <w:spacing w:line="360" w:lineRule="auto"/>
        <w:jc w:val="both"/>
        <w:rPr>
          <w:rFonts w:ascii="Book Antiqua" w:hAnsi="Book Antiqua"/>
          <w:color w:val="000000" w:themeColor="text1"/>
        </w:rPr>
      </w:pPr>
    </w:p>
    <w:p w14:paraId="2DD058CA" w14:textId="333DBFA8" w:rsidR="00E16F53" w:rsidRDefault="00E16F53" w:rsidP="0084151B">
      <w:pPr>
        <w:adjustRightInd w:val="0"/>
        <w:snapToGrid w:val="0"/>
        <w:spacing w:line="360" w:lineRule="auto"/>
        <w:jc w:val="both"/>
        <w:rPr>
          <w:rFonts w:ascii="Book Antiqua" w:hAnsi="Book Antiqua" w:cs="Book Antiqua" w:hint="eastAsia"/>
          <w:color w:val="000000"/>
          <w:lang w:eastAsia="zh-CN"/>
        </w:rPr>
      </w:pPr>
      <w:r w:rsidRPr="00E16F53">
        <w:rPr>
          <w:rFonts w:ascii="Book Antiqua" w:hAnsi="Book Antiqua" w:cs="Book Antiqua" w:hint="eastAsia"/>
          <w:b/>
          <w:color w:val="000000" w:themeColor="text1"/>
          <w:lang w:eastAsia="zh-CN"/>
        </w:rPr>
        <w:t xml:space="preserve">Citation: </w:t>
      </w:r>
      <w:r w:rsidR="0084151B" w:rsidRPr="0084151B">
        <w:rPr>
          <w:rFonts w:ascii="Book Antiqua" w:eastAsia="Book Antiqua" w:hAnsi="Book Antiqua" w:cs="Book Antiqua"/>
          <w:color w:val="000000" w:themeColor="text1"/>
        </w:rPr>
        <w:t xml:space="preserve">Han ZT, Zhang HM, Wang YM, Zhu SS, Wang DY. Uncertainty in illness and coping styles: Moderating and mediating effects of resilience in stroke patients. </w:t>
      </w:r>
      <w:r w:rsidR="0084151B" w:rsidRPr="0084151B">
        <w:rPr>
          <w:rFonts w:ascii="Book Antiqua" w:eastAsia="Book Antiqua" w:hAnsi="Book Antiqua" w:cs="Book Antiqua"/>
          <w:i/>
          <w:iCs/>
          <w:color w:val="000000" w:themeColor="text1"/>
        </w:rPr>
        <w:t>World J Clin Cases</w:t>
      </w:r>
      <w:r w:rsidR="0084151B" w:rsidRPr="0084151B">
        <w:rPr>
          <w:rFonts w:ascii="Book Antiqua" w:eastAsia="Book Antiqua" w:hAnsi="Book Antiqua" w:cs="Book Antiqua"/>
          <w:color w:val="000000" w:themeColor="text1"/>
        </w:rPr>
        <w:t xml:space="preserve"> </w:t>
      </w:r>
      <w:r w:rsidR="00A35194" w:rsidRPr="00B96510">
        <w:rPr>
          <w:rFonts w:ascii="Book Antiqua" w:eastAsia="Book Antiqua" w:hAnsi="Book Antiqua" w:cs="Book Antiqua"/>
          <w:color w:val="000000"/>
        </w:rPr>
        <w:t>2021;</w:t>
      </w:r>
      <w:r w:rsidR="00A35194" w:rsidRPr="00D44257">
        <w:rPr>
          <w:rFonts w:ascii="Book Antiqua" w:eastAsia="Book Antiqua" w:hAnsi="Book Antiqua" w:cs="Book Antiqua"/>
          <w:color w:val="000000"/>
        </w:rPr>
        <w:t xml:space="preserve"> 9(</w:t>
      </w:r>
      <w:r w:rsidR="00A35194">
        <w:rPr>
          <w:rFonts w:ascii="Book Antiqua" w:eastAsia="Book Antiqua" w:hAnsi="Book Antiqua" w:cs="Book Antiqua"/>
          <w:color w:val="000000"/>
        </w:rPr>
        <w:t>30</w:t>
      </w:r>
      <w:r w:rsidR="00A35194" w:rsidRPr="00D44257">
        <w:rPr>
          <w:rFonts w:ascii="Book Antiqua" w:eastAsia="Book Antiqua" w:hAnsi="Book Antiqua" w:cs="Book Antiqua"/>
          <w:color w:val="000000"/>
        </w:rPr>
        <w:t xml:space="preserve">): </w:t>
      </w:r>
      <w:r w:rsidR="00571A18" w:rsidRPr="00571A18">
        <w:rPr>
          <w:rFonts w:ascii="Book Antiqua" w:eastAsia="Book Antiqua" w:hAnsi="Book Antiqua" w:cs="Book Antiqua"/>
          <w:color w:val="000000"/>
        </w:rPr>
        <w:t>8999-9010</w:t>
      </w:r>
      <w:r w:rsidR="00A35194" w:rsidRPr="00D44257">
        <w:rPr>
          <w:rFonts w:ascii="Book Antiqua" w:eastAsia="Book Antiqua" w:hAnsi="Book Antiqua" w:cs="Book Antiqua"/>
          <w:color w:val="000000"/>
        </w:rPr>
        <w:t xml:space="preserve">  </w:t>
      </w:r>
    </w:p>
    <w:p w14:paraId="51347F65" w14:textId="77777777" w:rsidR="00E16F53" w:rsidRDefault="00A35194" w:rsidP="0084151B">
      <w:pPr>
        <w:adjustRightInd w:val="0"/>
        <w:snapToGrid w:val="0"/>
        <w:spacing w:line="360" w:lineRule="auto"/>
        <w:jc w:val="both"/>
        <w:rPr>
          <w:rFonts w:ascii="Book Antiqua" w:hAnsi="Book Antiqua" w:cs="Book Antiqua" w:hint="eastAsia"/>
          <w:color w:val="000000"/>
          <w:lang w:eastAsia="zh-CN"/>
        </w:rPr>
      </w:pPr>
      <w:r w:rsidRPr="00E16F53">
        <w:rPr>
          <w:rFonts w:ascii="Book Antiqua" w:eastAsia="Book Antiqua" w:hAnsi="Book Antiqua" w:cs="Book Antiqua"/>
          <w:b/>
          <w:color w:val="000000"/>
        </w:rPr>
        <w:t xml:space="preserve">URL: </w:t>
      </w:r>
      <w:r w:rsidRPr="00D44257">
        <w:rPr>
          <w:rFonts w:ascii="Book Antiqua" w:eastAsia="Book Antiqua" w:hAnsi="Book Antiqua" w:cs="Book Antiqua"/>
          <w:color w:val="000000"/>
        </w:rPr>
        <w:t>https://www.wjgnet.com/2307-8960/full/v9/i</w:t>
      </w:r>
      <w:r>
        <w:rPr>
          <w:rFonts w:ascii="Book Antiqua" w:eastAsia="Book Antiqua" w:hAnsi="Book Antiqua" w:cs="Book Antiqua"/>
          <w:color w:val="000000"/>
        </w:rPr>
        <w:t>30</w:t>
      </w:r>
      <w:r w:rsidRPr="00D44257">
        <w:rPr>
          <w:rFonts w:ascii="Book Antiqua" w:eastAsia="Book Antiqua" w:hAnsi="Book Antiqua" w:cs="Book Antiqua"/>
          <w:color w:val="000000"/>
        </w:rPr>
        <w:t>/</w:t>
      </w:r>
      <w:r w:rsidR="00E16F53" w:rsidRPr="00571A18">
        <w:rPr>
          <w:rFonts w:ascii="Book Antiqua" w:eastAsia="Book Antiqua" w:hAnsi="Book Antiqua" w:cs="Book Antiqua"/>
          <w:color w:val="000000"/>
        </w:rPr>
        <w:t>8999</w:t>
      </w:r>
      <w:r w:rsidRPr="00D44257">
        <w:rPr>
          <w:rFonts w:ascii="Book Antiqua" w:eastAsia="Book Antiqua" w:hAnsi="Book Antiqua" w:cs="Book Antiqua"/>
          <w:color w:val="000000"/>
        </w:rPr>
        <w:t xml:space="preserve">.htm  </w:t>
      </w:r>
    </w:p>
    <w:p w14:paraId="6D9B29E9" w14:textId="66083868" w:rsidR="00CB6E0B" w:rsidRPr="0084151B" w:rsidRDefault="00A35194" w:rsidP="0084151B">
      <w:pPr>
        <w:adjustRightInd w:val="0"/>
        <w:snapToGrid w:val="0"/>
        <w:spacing w:line="360" w:lineRule="auto"/>
        <w:jc w:val="both"/>
        <w:rPr>
          <w:rFonts w:ascii="Book Antiqua" w:hAnsi="Book Antiqua"/>
          <w:color w:val="000000" w:themeColor="text1"/>
        </w:rPr>
      </w:pPr>
      <w:r w:rsidRPr="00E16F53">
        <w:rPr>
          <w:rFonts w:ascii="Book Antiqua" w:eastAsia="Book Antiqua" w:hAnsi="Book Antiqua" w:cs="Book Antiqua"/>
          <w:b/>
          <w:color w:val="000000"/>
        </w:rPr>
        <w:t>DOI:</w:t>
      </w:r>
      <w:r w:rsidRPr="00D44257">
        <w:rPr>
          <w:rFonts w:ascii="Book Antiqua" w:eastAsia="Book Antiqua" w:hAnsi="Book Antiqua" w:cs="Book Antiqua"/>
          <w:color w:val="000000"/>
        </w:rPr>
        <w:t xml:space="preserve"> https://dx.doi.org/10.12998/wjcc.v9.i</w:t>
      </w:r>
      <w:r>
        <w:rPr>
          <w:rFonts w:ascii="Book Antiqua" w:eastAsia="Book Antiqua" w:hAnsi="Book Antiqua" w:cs="Book Antiqua"/>
          <w:color w:val="000000"/>
        </w:rPr>
        <w:t>30</w:t>
      </w:r>
      <w:r w:rsidRPr="00D44257">
        <w:rPr>
          <w:rFonts w:ascii="Book Antiqua" w:eastAsia="Book Antiqua" w:hAnsi="Book Antiqua" w:cs="Book Antiqua"/>
          <w:color w:val="000000"/>
        </w:rPr>
        <w:t>.</w:t>
      </w:r>
      <w:r w:rsidR="00E16F53" w:rsidRPr="00571A18">
        <w:rPr>
          <w:rFonts w:ascii="Book Antiqua" w:eastAsia="Book Antiqua" w:hAnsi="Book Antiqua" w:cs="Book Antiqua"/>
          <w:color w:val="000000"/>
        </w:rPr>
        <w:t>8999</w:t>
      </w:r>
    </w:p>
    <w:p w14:paraId="74A3CC8C" w14:textId="77777777" w:rsidR="00CB6E0B" w:rsidRPr="0084151B" w:rsidRDefault="00CB6E0B" w:rsidP="0084151B">
      <w:pPr>
        <w:adjustRightInd w:val="0"/>
        <w:snapToGrid w:val="0"/>
        <w:spacing w:line="360" w:lineRule="auto"/>
        <w:jc w:val="both"/>
        <w:rPr>
          <w:rFonts w:ascii="Book Antiqua" w:hAnsi="Book Antiqua"/>
          <w:color w:val="000000" w:themeColor="text1"/>
        </w:rPr>
      </w:pPr>
    </w:p>
    <w:p w14:paraId="4AEB0F45" w14:textId="71B34D8C"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b/>
          <w:bCs/>
          <w:color w:val="000000" w:themeColor="text1"/>
        </w:rPr>
        <w:t xml:space="preserve">Core Tip: </w:t>
      </w:r>
      <w:r w:rsidRPr="0084151B">
        <w:rPr>
          <w:rFonts w:ascii="Book Antiqua" w:eastAsia="Book Antiqua" w:hAnsi="Book Antiqua" w:cs="Book Antiqua"/>
          <w:color w:val="000000" w:themeColor="text1"/>
        </w:rPr>
        <w:t xml:space="preserve">This study aimed to examine the association between uncertainty in illness and coping styles, as moderated and mediated by resilience, in stroke patients. We believe that our study makes a significant contribution to the literature because, to the best of our knowledge, it is the first to explore this association. Further, in our sample of 154 stroke inpatients in China, we found evidence to support the significant mediating role </w:t>
      </w:r>
      <w:r w:rsidR="003C7BF4">
        <w:rPr>
          <w:rFonts w:ascii="Book Antiqua" w:eastAsia="Book Antiqua" w:hAnsi="Book Antiqua" w:cs="Book Antiqua"/>
          <w:color w:val="000000" w:themeColor="text1"/>
        </w:rPr>
        <w:t xml:space="preserve">that </w:t>
      </w:r>
      <w:r w:rsidRPr="0084151B">
        <w:rPr>
          <w:rFonts w:ascii="Book Antiqua" w:eastAsia="Book Antiqua" w:hAnsi="Book Antiqua" w:cs="Book Antiqua"/>
          <w:color w:val="000000" w:themeColor="text1"/>
        </w:rPr>
        <w:t xml:space="preserve">resilience plays in the correlation between uncertainty in illness and patients’ coping styles. We </w:t>
      </w:r>
      <w:r w:rsidR="003C7BF4">
        <w:rPr>
          <w:rFonts w:ascii="Book Antiqua" w:eastAsia="Book Antiqua" w:hAnsi="Book Antiqua" w:cs="Book Antiqua"/>
          <w:color w:val="000000" w:themeColor="text1"/>
        </w:rPr>
        <w:t>believe</w:t>
      </w:r>
      <w:r w:rsidR="003C7BF4" w:rsidRPr="0084151B">
        <w:rPr>
          <w:rFonts w:ascii="Book Antiqua" w:eastAsia="Book Antiqua" w:hAnsi="Book Antiqua" w:cs="Book Antiqua"/>
          <w:color w:val="000000" w:themeColor="text1"/>
        </w:rPr>
        <w:t xml:space="preserve"> </w:t>
      </w:r>
      <w:r w:rsidRPr="0084151B">
        <w:rPr>
          <w:rFonts w:ascii="Book Antiqua" w:eastAsia="Book Antiqua" w:hAnsi="Book Antiqua" w:cs="Book Antiqua"/>
          <w:color w:val="000000" w:themeColor="text1"/>
        </w:rPr>
        <w:t>that these findings can have clinical and practical implications, and can be used to inform interventions to increase the resilience of stroke patients.</w:t>
      </w:r>
    </w:p>
    <w:p w14:paraId="36B5A003" w14:textId="77777777" w:rsidR="00CB6E0B" w:rsidRPr="0084151B" w:rsidRDefault="00CB6E0B" w:rsidP="0084151B">
      <w:pPr>
        <w:adjustRightInd w:val="0"/>
        <w:snapToGrid w:val="0"/>
        <w:spacing w:line="360" w:lineRule="auto"/>
        <w:jc w:val="both"/>
        <w:rPr>
          <w:rFonts w:ascii="Book Antiqua" w:hAnsi="Book Antiqua"/>
          <w:color w:val="000000" w:themeColor="text1"/>
        </w:rPr>
      </w:pPr>
    </w:p>
    <w:p w14:paraId="70C853AD" w14:textId="77777777"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b/>
          <w:caps/>
          <w:color w:val="000000" w:themeColor="text1"/>
          <w:u w:val="single"/>
        </w:rPr>
        <w:t>INTRODUCTION</w:t>
      </w:r>
    </w:p>
    <w:p w14:paraId="503F03B7" w14:textId="06B2D87E"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color w:val="000000" w:themeColor="text1"/>
        </w:rPr>
        <w:t xml:space="preserve">Stroke is a cerebrovascular disease responsible for substantial morbidity, mortality, and disability worldwide. Various chronic non-communicable diseases are related to aging, such as dementia and stroke, which may lead to disability and long-term burdens like </w:t>
      </w:r>
      <w:r w:rsidR="009200AE" w:rsidRPr="0084151B">
        <w:rPr>
          <w:rFonts w:ascii="Book Antiqua" w:eastAsia="Book Antiqua" w:hAnsi="Book Antiqua" w:cs="Book Antiqua"/>
          <w:color w:val="000000" w:themeColor="text1"/>
        </w:rPr>
        <w:t>decline</w:t>
      </w:r>
      <w:r w:rsidR="009200AE">
        <w:rPr>
          <w:rFonts w:ascii="Book Antiqua" w:eastAsia="Book Antiqua" w:hAnsi="Book Antiqua" w:cs="Book Antiqua"/>
          <w:color w:val="000000" w:themeColor="text1"/>
        </w:rPr>
        <w:t xml:space="preserve"> of </w:t>
      </w:r>
      <w:r w:rsidRPr="0084151B">
        <w:rPr>
          <w:rFonts w:ascii="Book Antiqua" w:eastAsia="Book Antiqua" w:hAnsi="Book Antiqua" w:cs="Book Antiqua"/>
          <w:color w:val="000000" w:themeColor="text1"/>
        </w:rPr>
        <w:t>capacity to take care of themselves</w:t>
      </w:r>
      <w:r w:rsidRPr="0084151B">
        <w:rPr>
          <w:rFonts w:ascii="Book Antiqua" w:eastAsia="Book Antiqua" w:hAnsi="Book Antiqua" w:cs="Book Antiqua"/>
          <w:color w:val="000000" w:themeColor="text1"/>
          <w:vertAlign w:val="superscript"/>
        </w:rPr>
        <w:t>[1]</w:t>
      </w:r>
      <w:r w:rsidRPr="0084151B">
        <w:rPr>
          <w:rFonts w:ascii="Book Antiqua" w:eastAsia="Book Antiqua" w:hAnsi="Book Antiqua" w:cs="Book Antiqua"/>
          <w:color w:val="000000" w:themeColor="text1"/>
        </w:rPr>
        <w:t>. Because stroke patients are affected by neurological dysfunction and brain damage, they bear more psychological pressure from being cared for in daily life and psychological burden caused by disease. Post-stroke depression has been increasing in recent years. The prevalence of post-stroke depression is 20% to 60% according to literature statistics, and 45.4% of them have mild depression within 1 mo after stroke</w:t>
      </w:r>
      <w:r w:rsidRPr="0084151B">
        <w:rPr>
          <w:rFonts w:ascii="Book Antiqua" w:eastAsia="Book Antiqua" w:hAnsi="Book Antiqua" w:cs="Book Antiqua"/>
          <w:color w:val="000000" w:themeColor="text1"/>
          <w:vertAlign w:val="superscript"/>
        </w:rPr>
        <w:t>[2]</w:t>
      </w:r>
      <w:r w:rsidRPr="0084151B">
        <w:rPr>
          <w:rFonts w:ascii="Book Antiqua" w:eastAsia="Book Antiqua" w:hAnsi="Book Antiqua" w:cs="Book Antiqua"/>
          <w:color w:val="000000" w:themeColor="text1"/>
        </w:rPr>
        <w:t>. Moderate depression accounted for 91.8%</w:t>
      </w:r>
      <w:r w:rsidRPr="0084151B">
        <w:rPr>
          <w:rFonts w:ascii="Book Antiqua" w:eastAsia="Book Antiqua" w:hAnsi="Book Antiqua" w:cs="Book Antiqua"/>
          <w:color w:val="000000" w:themeColor="text1"/>
          <w:vertAlign w:val="superscript"/>
        </w:rPr>
        <w:t>[3]</w:t>
      </w:r>
      <w:r w:rsidRPr="0084151B">
        <w:rPr>
          <w:rFonts w:ascii="Book Antiqua" w:eastAsia="Book Antiqua" w:hAnsi="Book Antiqua" w:cs="Book Antiqua"/>
          <w:color w:val="000000" w:themeColor="text1"/>
        </w:rPr>
        <w:t xml:space="preserve">. </w:t>
      </w:r>
    </w:p>
    <w:p w14:paraId="1C7E64AA" w14:textId="1940A58C" w:rsidR="00CB6E0B" w:rsidRPr="0084151B" w:rsidRDefault="0084151B" w:rsidP="0084151B">
      <w:pPr>
        <w:adjustRightInd w:val="0"/>
        <w:snapToGrid w:val="0"/>
        <w:spacing w:line="360" w:lineRule="auto"/>
        <w:ind w:firstLineChars="100" w:firstLine="240"/>
        <w:jc w:val="both"/>
        <w:rPr>
          <w:rFonts w:ascii="Book Antiqua" w:hAnsi="Book Antiqua"/>
          <w:color w:val="000000" w:themeColor="text1"/>
        </w:rPr>
      </w:pPr>
      <w:r w:rsidRPr="0084151B">
        <w:rPr>
          <w:rFonts w:ascii="Book Antiqua" w:eastAsia="Book Antiqua" w:hAnsi="Book Antiqua" w:cs="Book Antiqua"/>
          <w:color w:val="000000" w:themeColor="text1"/>
        </w:rPr>
        <w:t>Coping style is considered to be a critical psychological resource for rebuilding patients’ affective disorder. It refers to the typical habitual tendency to solve problem and is considered as a strategy (or method) commonly used by people to cope with a wide range of stressors</w:t>
      </w:r>
      <w:r w:rsidRPr="0084151B">
        <w:rPr>
          <w:rFonts w:ascii="Book Antiqua" w:eastAsia="Book Antiqua" w:hAnsi="Book Antiqua" w:cs="Book Antiqua"/>
          <w:color w:val="000000" w:themeColor="text1"/>
          <w:vertAlign w:val="superscript"/>
        </w:rPr>
        <w:t>[4]</w:t>
      </w:r>
      <w:r w:rsidRPr="0084151B">
        <w:rPr>
          <w:rFonts w:ascii="Book Antiqua" w:eastAsia="Book Antiqua" w:hAnsi="Book Antiqua" w:cs="Book Antiqua"/>
          <w:color w:val="000000" w:themeColor="text1"/>
        </w:rPr>
        <w:t>. According to individuals' cognitive and behavioral tendencies, coping style can be divided into positive coping styles and negative coping styles. Positive coping refers to adopting positive psychology to deal with stress and to seek ways and methods to solve problems to reduce or eliminate the influence of negative emotions</w:t>
      </w:r>
      <w:r w:rsidRPr="0084151B">
        <w:rPr>
          <w:rFonts w:ascii="Book Antiqua" w:eastAsia="Book Antiqua" w:hAnsi="Book Antiqua" w:cs="Book Antiqua"/>
          <w:color w:val="000000" w:themeColor="text1"/>
          <w:vertAlign w:val="superscript"/>
        </w:rPr>
        <w:t>[5]</w:t>
      </w:r>
      <w:r w:rsidRPr="0084151B">
        <w:rPr>
          <w:rFonts w:ascii="Book Antiqua" w:eastAsia="Book Antiqua" w:hAnsi="Book Antiqua" w:cs="Book Antiqua"/>
          <w:color w:val="000000" w:themeColor="text1"/>
        </w:rPr>
        <w:t>. Negative coping refers to using fear, escape, and other emotions to deal with pressure</w:t>
      </w:r>
      <w:r w:rsidR="009200AE">
        <w:rPr>
          <w:rFonts w:ascii="Book Antiqua" w:eastAsia="Book Antiqua" w:hAnsi="Book Antiqua" w:cs="Book Antiqua"/>
          <w:color w:val="000000" w:themeColor="text1"/>
        </w:rPr>
        <w:t xml:space="preserve">, </w:t>
      </w:r>
      <w:r w:rsidRPr="0084151B">
        <w:rPr>
          <w:rFonts w:ascii="Book Antiqua" w:eastAsia="Book Antiqua" w:hAnsi="Book Antiqua" w:cs="Book Antiqua"/>
          <w:color w:val="000000" w:themeColor="text1"/>
        </w:rPr>
        <w:t>allowing things to develop further</w:t>
      </w:r>
      <w:r w:rsidR="009200AE">
        <w:rPr>
          <w:rFonts w:ascii="Book Antiqua" w:eastAsia="Book Antiqua" w:hAnsi="Book Antiqua" w:cs="Book Antiqua"/>
          <w:color w:val="000000" w:themeColor="text1"/>
        </w:rPr>
        <w:t xml:space="preserve">, </w:t>
      </w:r>
      <w:r w:rsidRPr="0084151B">
        <w:rPr>
          <w:rFonts w:ascii="Book Antiqua" w:eastAsia="Book Antiqua" w:hAnsi="Book Antiqua" w:cs="Book Antiqua"/>
          <w:color w:val="000000" w:themeColor="text1"/>
        </w:rPr>
        <w:t>and inability to find ways to solve the problem, which increases the malignant development of stressful events</w:t>
      </w:r>
      <w:r w:rsidRPr="0084151B">
        <w:rPr>
          <w:rFonts w:ascii="Book Antiqua" w:eastAsia="Book Antiqua" w:hAnsi="Book Antiqua" w:cs="Book Antiqua"/>
          <w:color w:val="000000" w:themeColor="text1"/>
          <w:vertAlign w:val="superscript"/>
        </w:rPr>
        <w:t>[6]</w:t>
      </w:r>
      <w:r w:rsidRPr="0084151B">
        <w:rPr>
          <w:rFonts w:ascii="Book Antiqua" w:eastAsia="Book Antiqua" w:hAnsi="Book Antiqua" w:cs="Book Antiqua"/>
          <w:color w:val="000000" w:themeColor="text1"/>
        </w:rPr>
        <w:t>. Some previous research has shown that coping styles can improve patients’ abilities to seek social support and overcome negative emotions, such as depression</w:t>
      </w:r>
      <w:r w:rsidRPr="0084151B">
        <w:rPr>
          <w:rFonts w:ascii="Book Antiqua" w:eastAsia="Book Antiqua" w:hAnsi="Book Antiqua" w:cs="Book Antiqua"/>
          <w:color w:val="000000" w:themeColor="text1"/>
          <w:vertAlign w:val="superscript"/>
        </w:rPr>
        <w:t>[7]</w:t>
      </w:r>
      <w:r w:rsidRPr="0084151B">
        <w:rPr>
          <w:rFonts w:ascii="Book Antiqua" w:eastAsia="Book Antiqua" w:hAnsi="Book Antiqua" w:cs="Book Antiqua"/>
          <w:color w:val="000000" w:themeColor="text1"/>
        </w:rPr>
        <w:t>. During stroke patients’ treatment and rehabilitation, an active coping style can help them confront their illness more proactively and promote long-term resilience. Moreover, positive coping styles could significantly assist stroke patients in regaining psychological well-being</w:t>
      </w:r>
      <w:r w:rsidRPr="0084151B">
        <w:rPr>
          <w:rFonts w:ascii="Book Antiqua" w:eastAsia="Book Antiqua" w:hAnsi="Book Antiqua" w:cs="Book Antiqua"/>
          <w:color w:val="000000" w:themeColor="text1"/>
          <w:vertAlign w:val="superscript"/>
        </w:rPr>
        <w:t>[8]</w:t>
      </w:r>
      <w:r w:rsidRPr="0084151B">
        <w:rPr>
          <w:rFonts w:ascii="Book Antiqua" w:eastAsia="Book Antiqua" w:hAnsi="Book Antiqua" w:cs="Book Antiqua"/>
          <w:color w:val="000000" w:themeColor="text1"/>
        </w:rPr>
        <w:t>.</w:t>
      </w:r>
    </w:p>
    <w:p w14:paraId="37E897CA" w14:textId="21489B19" w:rsidR="00CB6E0B" w:rsidRPr="0084151B" w:rsidRDefault="0084151B" w:rsidP="0084151B">
      <w:pPr>
        <w:adjustRightInd w:val="0"/>
        <w:snapToGrid w:val="0"/>
        <w:spacing w:line="360" w:lineRule="auto"/>
        <w:ind w:firstLineChars="100" w:firstLine="240"/>
        <w:jc w:val="both"/>
        <w:rPr>
          <w:rFonts w:ascii="Book Antiqua" w:hAnsi="Book Antiqua"/>
          <w:color w:val="000000" w:themeColor="text1"/>
        </w:rPr>
      </w:pPr>
      <w:r w:rsidRPr="0084151B">
        <w:rPr>
          <w:rFonts w:ascii="Book Antiqua" w:eastAsia="Book Antiqua" w:hAnsi="Book Antiqua" w:cs="Book Antiqua"/>
          <w:color w:val="000000" w:themeColor="text1"/>
        </w:rPr>
        <w:t>Uncertainty in illness has been proven to have a significant impact on the diagnosis, treatment, and rehabilitation of stroke patients, due to the chronic nature of illness</w:t>
      </w:r>
      <w:r w:rsidRPr="0084151B">
        <w:rPr>
          <w:rFonts w:ascii="Book Antiqua" w:eastAsia="Book Antiqua" w:hAnsi="Book Antiqua" w:cs="Book Antiqua"/>
          <w:color w:val="000000" w:themeColor="text1"/>
          <w:vertAlign w:val="superscript"/>
        </w:rPr>
        <w:t>[9]</w:t>
      </w:r>
      <w:r w:rsidRPr="0084151B">
        <w:rPr>
          <w:rFonts w:ascii="Book Antiqua" w:eastAsia="Book Antiqua" w:hAnsi="Book Antiqua" w:cs="Book Antiqua"/>
          <w:color w:val="000000" w:themeColor="text1"/>
        </w:rPr>
        <w:t>. Uncertainty in illness is defined as the patient's feeling of uncertainty about disease-related symptoms, diagnosis, treatment, and prognosis</w:t>
      </w:r>
      <w:r w:rsidRPr="0084151B">
        <w:rPr>
          <w:rFonts w:ascii="Book Antiqua" w:eastAsia="Book Antiqua" w:hAnsi="Book Antiqua" w:cs="Book Antiqua"/>
          <w:color w:val="000000" w:themeColor="text1"/>
          <w:vertAlign w:val="superscript"/>
        </w:rPr>
        <w:t>[10]</w:t>
      </w:r>
      <w:r w:rsidRPr="0084151B">
        <w:rPr>
          <w:rFonts w:ascii="Book Antiqua" w:eastAsia="Book Antiqua" w:hAnsi="Book Antiqua" w:cs="Book Antiqua"/>
          <w:color w:val="000000" w:themeColor="text1"/>
        </w:rPr>
        <w:t>. When the patient's disease experience cannot be matched with their personal experience in the process, due to the lack of information and so on, this causes the situation of uncertainty in illness</w:t>
      </w:r>
      <w:r w:rsidRPr="0084151B">
        <w:rPr>
          <w:rFonts w:ascii="Book Antiqua" w:eastAsia="Book Antiqua" w:hAnsi="Book Antiqua" w:cs="Book Antiqua"/>
          <w:color w:val="000000" w:themeColor="text1"/>
          <w:vertAlign w:val="superscript"/>
        </w:rPr>
        <w:t>[11]</w:t>
      </w:r>
      <w:r w:rsidRPr="0084151B">
        <w:rPr>
          <w:rFonts w:ascii="Book Antiqua" w:eastAsia="Book Antiqua" w:hAnsi="Book Antiqua" w:cs="Book Antiqua"/>
          <w:color w:val="000000" w:themeColor="text1"/>
        </w:rPr>
        <w:t>. Uncertainty in illness can form a cycle, which leads to the occurrence or recurrence of indeterminacy in a patient’s treatment, prognosis, and future. Besides, it also can affect their psychological adjustment, treatment compliance, and outlook on life</w:t>
      </w:r>
      <w:r w:rsidRPr="0084151B">
        <w:rPr>
          <w:rFonts w:ascii="Book Antiqua" w:eastAsia="Book Antiqua" w:hAnsi="Book Antiqua" w:cs="Book Antiqua"/>
          <w:color w:val="000000" w:themeColor="text1"/>
          <w:vertAlign w:val="superscript"/>
        </w:rPr>
        <w:t>[12]</w:t>
      </w:r>
      <w:r w:rsidRPr="0084151B">
        <w:rPr>
          <w:rFonts w:ascii="Book Antiqua" w:eastAsia="Book Antiqua" w:hAnsi="Book Antiqua" w:cs="Book Antiqua"/>
          <w:color w:val="000000" w:themeColor="text1"/>
        </w:rPr>
        <w:t>. Once the uncertainty of the disease occurs, it causes negative emotions that will not only interfere with the patient's search for information related to the disease, but also cause the deterioration of behavior and the interruption of treatment. Especially for stroke patients, patients with high disease uncertainty are often accompanied by increased anxiety, depression, and loss of feeling. These patients have relatively poor psychological adjustment ability, face more family problems</w:t>
      </w:r>
      <w:r w:rsidR="009200AE">
        <w:rPr>
          <w:rFonts w:ascii="Book Antiqua" w:eastAsia="Book Antiqua" w:hAnsi="Book Antiqua" w:cs="Book Antiqua"/>
          <w:color w:val="000000" w:themeColor="text1"/>
        </w:rPr>
        <w:t>,</w:t>
      </w:r>
      <w:r w:rsidRPr="0084151B">
        <w:rPr>
          <w:rFonts w:ascii="Book Antiqua" w:eastAsia="Book Antiqua" w:hAnsi="Book Antiqua" w:cs="Book Antiqua"/>
          <w:color w:val="000000" w:themeColor="text1"/>
        </w:rPr>
        <w:t xml:space="preserve"> and </w:t>
      </w:r>
      <w:r w:rsidR="009200AE">
        <w:rPr>
          <w:rFonts w:ascii="Book Antiqua" w:eastAsia="Book Antiqua" w:hAnsi="Book Antiqua" w:cs="Book Antiqua"/>
          <w:color w:val="000000" w:themeColor="text1"/>
        </w:rPr>
        <w:t xml:space="preserve">have </w:t>
      </w:r>
      <w:r w:rsidRPr="0084151B">
        <w:rPr>
          <w:rFonts w:ascii="Book Antiqua" w:eastAsia="Book Antiqua" w:hAnsi="Book Antiqua" w:cs="Book Antiqua"/>
          <w:color w:val="000000" w:themeColor="text1"/>
        </w:rPr>
        <w:t>low quality of life</w:t>
      </w:r>
      <w:r w:rsidRPr="0084151B">
        <w:rPr>
          <w:rFonts w:ascii="Book Antiqua" w:eastAsia="Book Antiqua" w:hAnsi="Book Antiqua" w:cs="Book Antiqua"/>
          <w:color w:val="000000" w:themeColor="text1"/>
          <w:vertAlign w:val="superscript"/>
        </w:rPr>
        <w:t>[13]</w:t>
      </w:r>
      <w:r w:rsidRPr="0084151B">
        <w:rPr>
          <w:rFonts w:ascii="Book Antiqua" w:eastAsia="Book Antiqua" w:hAnsi="Book Antiqua" w:cs="Book Antiqua"/>
          <w:color w:val="000000" w:themeColor="text1"/>
        </w:rPr>
        <w:t>.</w:t>
      </w:r>
    </w:p>
    <w:p w14:paraId="7113E58A" w14:textId="77777777" w:rsidR="00CB6E0B" w:rsidRPr="0084151B" w:rsidRDefault="0084151B" w:rsidP="0084151B">
      <w:pPr>
        <w:adjustRightInd w:val="0"/>
        <w:snapToGrid w:val="0"/>
        <w:spacing w:line="360" w:lineRule="auto"/>
        <w:ind w:firstLineChars="100" w:firstLine="240"/>
        <w:jc w:val="both"/>
        <w:rPr>
          <w:rFonts w:ascii="Book Antiqua" w:hAnsi="Book Antiqua"/>
          <w:color w:val="000000" w:themeColor="text1"/>
        </w:rPr>
      </w:pPr>
      <w:r w:rsidRPr="0084151B">
        <w:rPr>
          <w:rFonts w:ascii="Book Antiqua" w:eastAsia="Book Antiqua" w:hAnsi="Book Antiqua" w:cs="Book Antiqua"/>
          <w:color w:val="000000" w:themeColor="text1"/>
        </w:rPr>
        <w:t>Resilience is defined as an individual's ability to recover from stressful experiences. It is a dynamic form, with its expansion and contraction space, which can adjust to the changes of the environment and achieves dynamic regulation and adaptation to the environment. It is also a two-dimensional structure, which implies the exposure to adversity and the results of positive adjustment</w:t>
      </w:r>
      <w:r w:rsidRPr="0084151B">
        <w:rPr>
          <w:rFonts w:ascii="Book Antiqua" w:eastAsia="Book Antiqua" w:hAnsi="Book Antiqua" w:cs="Book Antiqua"/>
          <w:color w:val="000000" w:themeColor="text1"/>
          <w:vertAlign w:val="superscript"/>
        </w:rPr>
        <w:t>[14]</w:t>
      </w:r>
      <w:r w:rsidRPr="0084151B">
        <w:rPr>
          <w:rFonts w:ascii="Book Antiqua" w:eastAsia="Book Antiqua" w:hAnsi="Book Antiqua" w:cs="Book Antiqua"/>
          <w:color w:val="000000" w:themeColor="text1"/>
        </w:rPr>
        <w:t>. The first structure is adversity, which is usually the risk of a negative living environment on individuals, and the second structure is an active adaptation, which is the ability in social behaviour and the ability to meet the current developmental tasks</w:t>
      </w:r>
      <w:r w:rsidRPr="0084151B">
        <w:rPr>
          <w:rFonts w:ascii="Book Antiqua" w:eastAsia="Book Antiqua" w:hAnsi="Book Antiqua" w:cs="Book Antiqua"/>
          <w:color w:val="000000" w:themeColor="text1"/>
          <w:vertAlign w:val="superscript"/>
        </w:rPr>
        <w:t>[15]</w:t>
      </w:r>
      <w:r w:rsidRPr="0084151B">
        <w:rPr>
          <w:rFonts w:ascii="Book Antiqua" w:eastAsia="Book Antiqua" w:hAnsi="Book Antiqua" w:cs="Book Antiqua"/>
          <w:color w:val="000000" w:themeColor="text1"/>
        </w:rPr>
        <w:t>. Stroke recovery is a long-term process in which resilience has been shown to be a particularly important factor. Resilience is a way to help alleviate stress and emotional distress. It could affect stroke patients' responses to rehabilitation and long-term functional outcomes</w:t>
      </w:r>
      <w:r w:rsidRPr="0084151B">
        <w:rPr>
          <w:rFonts w:ascii="Book Antiqua" w:eastAsia="Book Antiqua" w:hAnsi="Book Antiqua" w:cs="Book Antiqua"/>
          <w:color w:val="000000" w:themeColor="text1"/>
          <w:vertAlign w:val="superscript"/>
        </w:rPr>
        <w:t>[16]</w:t>
      </w:r>
      <w:r w:rsidRPr="0084151B">
        <w:rPr>
          <w:rFonts w:ascii="Book Antiqua" w:eastAsia="Book Antiqua" w:hAnsi="Book Antiqua" w:cs="Book Antiqua"/>
          <w:color w:val="000000" w:themeColor="text1"/>
        </w:rPr>
        <w:t>. A longitudinal study regarding the resilience of stroke patients showed that the confrontation coping style was positively related to resilience</w:t>
      </w:r>
      <w:r w:rsidRPr="0084151B">
        <w:rPr>
          <w:rFonts w:ascii="Book Antiqua" w:eastAsia="Book Antiqua" w:hAnsi="Book Antiqua" w:cs="Book Antiqua"/>
          <w:color w:val="000000" w:themeColor="text1"/>
          <w:vertAlign w:val="superscript"/>
        </w:rPr>
        <w:t>[17]</w:t>
      </w:r>
      <w:r w:rsidRPr="0084151B">
        <w:rPr>
          <w:rFonts w:ascii="Book Antiqua" w:eastAsia="Book Antiqua" w:hAnsi="Book Antiqua" w:cs="Book Antiqua"/>
          <w:color w:val="000000" w:themeColor="text1"/>
        </w:rPr>
        <w:t>. Furthermore, resilience has been proven to have a protective effect by overcoming the negative effects of exposure to trauma</w:t>
      </w:r>
      <w:r w:rsidRPr="0084151B">
        <w:rPr>
          <w:rFonts w:ascii="Book Antiqua" w:eastAsia="Book Antiqua" w:hAnsi="Book Antiqua" w:cs="Book Antiqua"/>
          <w:color w:val="000000" w:themeColor="text1"/>
          <w:vertAlign w:val="superscript"/>
        </w:rPr>
        <w:t>[18]</w:t>
      </w:r>
      <w:r w:rsidRPr="0084151B">
        <w:rPr>
          <w:rFonts w:ascii="Book Antiqua" w:eastAsia="Book Antiqua" w:hAnsi="Book Antiqua" w:cs="Book Antiqua"/>
          <w:color w:val="000000" w:themeColor="text1"/>
        </w:rPr>
        <w:t>.</w:t>
      </w:r>
    </w:p>
    <w:p w14:paraId="2359D213" w14:textId="62C4519D" w:rsidR="00CB6E0B" w:rsidRPr="0084151B" w:rsidRDefault="0084151B" w:rsidP="0084151B">
      <w:pPr>
        <w:adjustRightInd w:val="0"/>
        <w:snapToGrid w:val="0"/>
        <w:spacing w:line="360" w:lineRule="auto"/>
        <w:ind w:firstLineChars="100" w:firstLine="240"/>
        <w:jc w:val="both"/>
        <w:rPr>
          <w:rFonts w:ascii="Book Antiqua" w:hAnsi="Book Antiqua"/>
          <w:color w:val="000000" w:themeColor="text1"/>
        </w:rPr>
      </w:pPr>
      <w:r w:rsidRPr="0084151B">
        <w:rPr>
          <w:rFonts w:ascii="Book Antiqua" w:eastAsia="Book Antiqua" w:hAnsi="Book Antiqua" w:cs="Book Antiqua"/>
          <w:color w:val="000000" w:themeColor="text1"/>
        </w:rPr>
        <w:t>Most studies have focused on the dual relationship between resilience and uncertainty in illness, resilience</w:t>
      </w:r>
      <w:r w:rsidR="009200AE">
        <w:rPr>
          <w:rFonts w:ascii="Book Antiqua" w:eastAsia="Book Antiqua" w:hAnsi="Book Antiqua" w:cs="Book Antiqua"/>
          <w:color w:val="000000" w:themeColor="text1"/>
        </w:rPr>
        <w:t>,</w:t>
      </w:r>
      <w:r w:rsidRPr="0084151B">
        <w:rPr>
          <w:rFonts w:ascii="Book Antiqua" w:eastAsia="Book Antiqua" w:hAnsi="Book Antiqua" w:cs="Book Antiqua"/>
          <w:color w:val="000000" w:themeColor="text1"/>
        </w:rPr>
        <w:t xml:space="preserve"> and coping styles</w:t>
      </w:r>
      <w:r w:rsidR="009200AE">
        <w:rPr>
          <w:rFonts w:ascii="Book Antiqua" w:eastAsia="Book Antiqua" w:hAnsi="Book Antiqua" w:cs="Book Antiqua"/>
          <w:color w:val="000000" w:themeColor="text1"/>
        </w:rPr>
        <w:t>;</w:t>
      </w:r>
      <w:r w:rsidR="009200AE" w:rsidRPr="0084151B">
        <w:rPr>
          <w:rFonts w:ascii="Book Antiqua" w:eastAsia="Book Antiqua" w:hAnsi="Book Antiqua" w:cs="Book Antiqua"/>
          <w:color w:val="000000" w:themeColor="text1"/>
        </w:rPr>
        <w:t xml:space="preserve"> </w:t>
      </w:r>
      <w:r w:rsidRPr="0084151B">
        <w:rPr>
          <w:rFonts w:ascii="Book Antiqua" w:eastAsia="Book Antiqua" w:hAnsi="Book Antiqua" w:cs="Book Antiqua"/>
          <w:color w:val="000000" w:themeColor="text1"/>
        </w:rPr>
        <w:t xml:space="preserve">however, research on the relationship between these three is limited. The objective of </w:t>
      </w:r>
      <w:r w:rsidR="009200AE">
        <w:rPr>
          <w:rFonts w:ascii="Book Antiqua" w:eastAsia="Book Antiqua" w:hAnsi="Book Antiqua" w:cs="Book Antiqua"/>
          <w:color w:val="000000" w:themeColor="text1"/>
        </w:rPr>
        <w:t>the present</w:t>
      </w:r>
      <w:r w:rsidR="009200AE" w:rsidRPr="0084151B">
        <w:rPr>
          <w:rFonts w:ascii="Book Antiqua" w:eastAsia="Book Antiqua" w:hAnsi="Book Antiqua" w:cs="Book Antiqua"/>
          <w:color w:val="000000" w:themeColor="text1"/>
        </w:rPr>
        <w:t xml:space="preserve"> </w:t>
      </w:r>
      <w:r w:rsidRPr="0084151B">
        <w:rPr>
          <w:rFonts w:ascii="Book Antiqua" w:eastAsia="Book Antiqua" w:hAnsi="Book Antiqua" w:cs="Book Antiqua"/>
          <w:color w:val="000000" w:themeColor="text1"/>
        </w:rPr>
        <w:t xml:space="preserve">research </w:t>
      </w:r>
      <w:r w:rsidR="009200AE">
        <w:rPr>
          <w:rFonts w:ascii="Book Antiqua" w:eastAsia="Book Antiqua" w:hAnsi="Book Antiqua" w:cs="Book Antiqua"/>
          <w:color w:val="000000" w:themeColor="text1"/>
        </w:rPr>
        <w:t>was</w:t>
      </w:r>
      <w:r w:rsidR="009200AE" w:rsidRPr="0084151B">
        <w:rPr>
          <w:rFonts w:ascii="Book Antiqua" w:eastAsia="Book Antiqua" w:hAnsi="Book Antiqua" w:cs="Book Antiqua"/>
          <w:color w:val="000000" w:themeColor="text1"/>
        </w:rPr>
        <w:t xml:space="preserve"> </w:t>
      </w:r>
      <w:r w:rsidRPr="0084151B">
        <w:rPr>
          <w:rFonts w:ascii="Book Antiqua" w:eastAsia="Book Antiqua" w:hAnsi="Book Antiqua" w:cs="Book Antiqua"/>
          <w:color w:val="000000" w:themeColor="text1"/>
        </w:rPr>
        <w:t>to analyze the moderating effect of resilience between coping style and disease uncertainty.</w:t>
      </w:r>
    </w:p>
    <w:p w14:paraId="47DCEEF4" w14:textId="77777777" w:rsidR="00CB6E0B" w:rsidRPr="0084151B" w:rsidRDefault="00CB6E0B" w:rsidP="0084151B">
      <w:pPr>
        <w:adjustRightInd w:val="0"/>
        <w:snapToGrid w:val="0"/>
        <w:spacing w:line="360" w:lineRule="auto"/>
        <w:jc w:val="both"/>
        <w:rPr>
          <w:rFonts w:ascii="Book Antiqua" w:eastAsia="Book Antiqua" w:hAnsi="Book Antiqua" w:cs="Book Antiqua"/>
          <w:b/>
          <w:bCs/>
          <w:i/>
          <w:iCs/>
          <w:color w:val="000000" w:themeColor="text1"/>
        </w:rPr>
      </w:pPr>
    </w:p>
    <w:p w14:paraId="01C7EE7F" w14:textId="77777777"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b/>
          <w:bCs/>
          <w:i/>
          <w:iCs/>
          <w:color w:val="000000" w:themeColor="text1"/>
        </w:rPr>
        <w:t>Concept model</w:t>
      </w:r>
    </w:p>
    <w:p w14:paraId="6E15282B" w14:textId="77777777"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color w:val="000000" w:themeColor="text1"/>
        </w:rPr>
        <w:t>The model of mediation and moderation analysis is shown in Figure 1, the coping style of Models A and B includes three sub-models, according to different coping styles. Models A and B describe the moderating and mediating effects of resilience in the relationship between the three coping styles and uncertainty in illness, respectively (Figure 1).</w:t>
      </w:r>
    </w:p>
    <w:p w14:paraId="3CB2F601" w14:textId="77777777" w:rsidR="00CB6E0B" w:rsidRPr="0084151B" w:rsidRDefault="00CB6E0B" w:rsidP="0084151B">
      <w:pPr>
        <w:adjustRightInd w:val="0"/>
        <w:snapToGrid w:val="0"/>
        <w:spacing w:line="360" w:lineRule="auto"/>
        <w:jc w:val="both"/>
        <w:rPr>
          <w:rFonts w:ascii="Book Antiqua" w:hAnsi="Book Antiqua"/>
          <w:color w:val="000000" w:themeColor="text1"/>
        </w:rPr>
      </w:pPr>
    </w:p>
    <w:p w14:paraId="38946300" w14:textId="77777777"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b/>
          <w:caps/>
          <w:color w:val="000000" w:themeColor="text1"/>
          <w:u w:val="single"/>
        </w:rPr>
        <w:t>MATERIALS AND METHODS</w:t>
      </w:r>
    </w:p>
    <w:p w14:paraId="2FA6BA49" w14:textId="77777777" w:rsidR="00CB6E0B" w:rsidRPr="0084151B" w:rsidRDefault="0084151B" w:rsidP="0084151B">
      <w:pPr>
        <w:adjustRightInd w:val="0"/>
        <w:snapToGrid w:val="0"/>
        <w:spacing w:line="360" w:lineRule="auto"/>
        <w:jc w:val="both"/>
        <w:rPr>
          <w:rFonts w:ascii="Book Antiqua" w:hAnsi="Book Antiqua"/>
          <w:b/>
          <w:bCs/>
          <w:color w:val="000000" w:themeColor="text1"/>
        </w:rPr>
      </w:pPr>
      <w:r w:rsidRPr="0084151B">
        <w:rPr>
          <w:rFonts w:ascii="Book Antiqua" w:eastAsia="Book Antiqua" w:hAnsi="Book Antiqua" w:cs="Book Antiqua"/>
          <w:b/>
          <w:bCs/>
          <w:i/>
          <w:color w:val="000000" w:themeColor="text1"/>
        </w:rPr>
        <w:t>Study design and participants</w:t>
      </w:r>
    </w:p>
    <w:p w14:paraId="2A4560B5" w14:textId="207BE7E0"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color w:val="000000" w:themeColor="text1"/>
        </w:rPr>
        <w:t xml:space="preserve">We conducted a retrospective cohort study to investigate the associations among resilience, coping style, and uncertainty in illness of stroke patients. Based on the population intervention comparison outcome method, we recruited 154 people from </w:t>
      </w:r>
      <w:r w:rsidR="008A6223">
        <w:rPr>
          <w:rFonts w:ascii="Book Antiqua" w:eastAsia="Book Antiqua" w:hAnsi="Book Antiqua" w:cs="Book Antiqua"/>
          <w:color w:val="000000" w:themeColor="text1"/>
        </w:rPr>
        <w:t>different</w:t>
      </w:r>
      <w:r w:rsidR="008A6223" w:rsidRPr="0084151B">
        <w:rPr>
          <w:rFonts w:ascii="Book Antiqua" w:eastAsia="Book Antiqua" w:hAnsi="Book Antiqua" w:cs="Book Antiqua"/>
          <w:color w:val="000000" w:themeColor="text1"/>
        </w:rPr>
        <w:t xml:space="preserve"> </w:t>
      </w:r>
      <w:r w:rsidRPr="0084151B">
        <w:rPr>
          <w:rFonts w:ascii="Book Antiqua" w:eastAsia="Book Antiqua" w:hAnsi="Book Antiqua" w:cs="Book Antiqua"/>
          <w:color w:val="000000" w:themeColor="text1"/>
        </w:rPr>
        <w:t>centres.</w:t>
      </w:r>
    </w:p>
    <w:p w14:paraId="429BBF98" w14:textId="597FF755" w:rsidR="00CB6E0B" w:rsidRPr="0084151B" w:rsidRDefault="008A6223" w:rsidP="0084151B">
      <w:pPr>
        <w:adjustRightInd w:val="0"/>
        <w:snapToGrid w:val="0"/>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The i</w:t>
      </w:r>
      <w:r w:rsidRPr="0084151B">
        <w:rPr>
          <w:rFonts w:ascii="Book Antiqua" w:eastAsia="Book Antiqua" w:hAnsi="Book Antiqua" w:cs="Book Antiqua"/>
          <w:color w:val="000000" w:themeColor="text1"/>
        </w:rPr>
        <w:t xml:space="preserve">nclusion </w:t>
      </w:r>
      <w:r w:rsidR="0084151B" w:rsidRPr="0084151B">
        <w:rPr>
          <w:rFonts w:ascii="Book Antiqua" w:eastAsia="Book Antiqua" w:hAnsi="Book Antiqua" w:cs="Book Antiqua"/>
          <w:color w:val="000000" w:themeColor="text1"/>
        </w:rPr>
        <w:t xml:space="preserve">criteria were as follows: (1) </w:t>
      </w:r>
      <w:r>
        <w:rPr>
          <w:rFonts w:ascii="Book Antiqua" w:eastAsia="Book Antiqua" w:hAnsi="Book Antiqua" w:cs="Book Antiqua"/>
          <w:color w:val="000000" w:themeColor="text1"/>
        </w:rPr>
        <w:t>P</w:t>
      </w:r>
      <w:r w:rsidRPr="0084151B">
        <w:rPr>
          <w:rFonts w:ascii="Book Antiqua" w:eastAsia="Book Antiqua" w:hAnsi="Book Antiqua" w:cs="Book Antiqua"/>
          <w:color w:val="000000" w:themeColor="text1"/>
        </w:rPr>
        <w:t xml:space="preserve">atients </w:t>
      </w:r>
      <w:r w:rsidR="0084151B" w:rsidRPr="0084151B">
        <w:rPr>
          <w:rFonts w:ascii="Book Antiqua" w:eastAsia="Book Antiqua" w:hAnsi="Book Antiqua" w:cs="Book Antiqua"/>
          <w:color w:val="000000" w:themeColor="text1"/>
        </w:rPr>
        <w:t>aged 18-89 years; (2)</w:t>
      </w:r>
      <w:r>
        <w:rPr>
          <w:rFonts w:ascii="Book Antiqua" w:eastAsia="Book Antiqua" w:hAnsi="Book Antiqua" w:cs="Book Antiqua"/>
          <w:color w:val="000000" w:themeColor="text1"/>
        </w:rPr>
        <w:t xml:space="preserve"> patients who</w:t>
      </w:r>
      <w:r w:rsidR="0084151B" w:rsidRPr="0084151B">
        <w:rPr>
          <w:rFonts w:ascii="Book Antiqua" w:eastAsia="Book Antiqua" w:hAnsi="Book Antiqua" w:cs="Book Antiqua"/>
          <w:color w:val="000000" w:themeColor="text1"/>
        </w:rPr>
        <w:t xml:space="preserve"> had experienced their first stroke; and (3) </w:t>
      </w:r>
      <w:r>
        <w:rPr>
          <w:rFonts w:ascii="Book Antiqua" w:eastAsia="Book Antiqua" w:hAnsi="Book Antiqua" w:cs="Book Antiqua"/>
          <w:color w:val="000000" w:themeColor="text1"/>
        </w:rPr>
        <w:t>patients who</w:t>
      </w:r>
      <w:r w:rsidRPr="0084151B">
        <w:rPr>
          <w:rFonts w:ascii="Book Antiqua" w:eastAsia="Book Antiqua" w:hAnsi="Book Antiqua" w:cs="Book Antiqua"/>
          <w:color w:val="000000" w:themeColor="text1"/>
        </w:rPr>
        <w:t xml:space="preserve"> </w:t>
      </w:r>
      <w:r w:rsidR="0084151B" w:rsidRPr="0084151B">
        <w:rPr>
          <w:rFonts w:ascii="Book Antiqua" w:eastAsia="Book Antiqua" w:hAnsi="Book Antiqua" w:cs="Book Antiqua"/>
          <w:color w:val="000000" w:themeColor="text1"/>
        </w:rPr>
        <w:t>met the Chinese Cerebrovascular Disease Clinical Management Guidelines as revised by Chinese Medical Association in 2019</w:t>
      </w:r>
      <w:r w:rsidR="0084151B" w:rsidRPr="0084151B">
        <w:rPr>
          <w:rFonts w:ascii="Book Antiqua" w:eastAsia="Book Antiqua" w:hAnsi="Book Antiqua" w:cs="Book Antiqua"/>
          <w:color w:val="000000" w:themeColor="text1"/>
          <w:vertAlign w:val="superscript"/>
        </w:rPr>
        <w:t>[19]</w:t>
      </w:r>
      <w:r w:rsidR="0084151B" w:rsidRPr="0084151B">
        <w:rPr>
          <w:rFonts w:ascii="Book Antiqua" w:eastAsia="Book Antiqua" w:hAnsi="Book Antiqua" w:cs="Book Antiqua"/>
          <w:color w:val="000000" w:themeColor="text1"/>
        </w:rPr>
        <w:t xml:space="preserve">. </w:t>
      </w:r>
    </w:p>
    <w:p w14:paraId="6C11FAC4" w14:textId="1D406F9E" w:rsidR="00CB6E0B" w:rsidRPr="0084151B" w:rsidRDefault="008A6223" w:rsidP="0084151B">
      <w:pPr>
        <w:adjustRightInd w:val="0"/>
        <w:snapToGrid w:val="0"/>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The e</w:t>
      </w:r>
      <w:r w:rsidR="0084151B" w:rsidRPr="0084151B">
        <w:rPr>
          <w:rFonts w:ascii="Book Antiqua" w:eastAsia="Book Antiqua" w:hAnsi="Book Antiqua" w:cs="Book Antiqua"/>
          <w:color w:val="000000" w:themeColor="text1"/>
        </w:rPr>
        <w:t>xclusion criteria were as follows: Participants had no cognitive impairment and no obvious language dysfunction, and provided their informed consent to participate in this study. Participants who had a transient ischemic attack, multiple strokes, severe heart, liver, or renal disease, respiratory failure, malignant tumours, or suffering from cognitive decline (Mini-Mental State Examination score &lt; 24), dementia, or other mental health disorders were excluded. Further, patients who were visually or hearing impaired, or unable to speak, were also excluded.</w:t>
      </w:r>
    </w:p>
    <w:p w14:paraId="08CE1529" w14:textId="77777777" w:rsidR="00CB6E0B" w:rsidRPr="0084151B" w:rsidRDefault="00CB6E0B" w:rsidP="0084151B">
      <w:pPr>
        <w:adjustRightInd w:val="0"/>
        <w:snapToGrid w:val="0"/>
        <w:spacing w:line="360" w:lineRule="auto"/>
        <w:jc w:val="both"/>
        <w:rPr>
          <w:rFonts w:ascii="Book Antiqua" w:hAnsi="Book Antiqua"/>
          <w:color w:val="000000" w:themeColor="text1"/>
        </w:rPr>
      </w:pPr>
    </w:p>
    <w:p w14:paraId="650E855B" w14:textId="77777777" w:rsidR="00CB6E0B" w:rsidRPr="0084151B" w:rsidRDefault="0084151B" w:rsidP="0084151B">
      <w:pPr>
        <w:adjustRightInd w:val="0"/>
        <w:snapToGrid w:val="0"/>
        <w:spacing w:line="360" w:lineRule="auto"/>
        <w:jc w:val="both"/>
        <w:rPr>
          <w:rFonts w:ascii="Book Antiqua" w:hAnsi="Book Antiqua"/>
          <w:b/>
          <w:bCs/>
          <w:color w:val="000000" w:themeColor="text1"/>
        </w:rPr>
      </w:pPr>
      <w:r w:rsidRPr="0084151B">
        <w:rPr>
          <w:rFonts w:ascii="Book Antiqua" w:eastAsia="Book Antiqua" w:hAnsi="Book Antiqua" w:cs="Book Antiqua"/>
          <w:b/>
          <w:bCs/>
          <w:i/>
          <w:color w:val="000000" w:themeColor="text1"/>
        </w:rPr>
        <w:t>Measures</w:t>
      </w:r>
    </w:p>
    <w:p w14:paraId="791EEE7D" w14:textId="4C06BDEA"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color w:val="000000" w:themeColor="text1"/>
        </w:rPr>
        <w:t xml:space="preserve">This study used a questionnaire package to collect data, including a self-designed social demographic questionnaire, </w:t>
      </w:r>
      <w:r w:rsidR="008A6223">
        <w:rPr>
          <w:rFonts w:ascii="Book Antiqua" w:eastAsia="Book Antiqua" w:hAnsi="Book Antiqua" w:cs="Book Antiqua"/>
          <w:color w:val="000000" w:themeColor="text1"/>
        </w:rPr>
        <w:t xml:space="preserve">the </w:t>
      </w:r>
      <w:r w:rsidRPr="0084151B">
        <w:rPr>
          <w:rFonts w:ascii="Book Antiqua" w:eastAsia="Book Antiqua" w:hAnsi="Book Antiqua" w:cs="Book Antiqua"/>
          <w:color w:val="000000" w:themeColor="text1"/>
        </w:rPr>
        <w:t xml:space="preserve">Connor-Davidson Resilience Scale (CD-RISC), </w:t>
      </w:r>
      <w:r w:rsidR="008A6223">
        <w:rPr>
          <w:rFonts w:ascii="Book Antiqua" w:eastAsia="Book Antiqua" w:hAnsi="Book Antiqua" w:cs="Book Antiqua"/>
          <w:color w:val="000000" w:themeColor="text1"/>
        </w:rPr>
        <w:t>the</w:t>
      </w:r>
      <w:r w:rsidR="008A6223" w:rsidRPr="0084151B">
        <w:rPr>
          <w:rFonts w:ascii="Book Antiqua" w:eastAsia="Book Antiqua" w:hAnsi="Book Antiqua" w:cs="Book Antiqua"/>
          <w:color w:val="000000" w:themeColor="text1"/>
        </w:rPr>
        <w:t xml:space="preserve"> </w:t>
      </w:r>
      <w:r w:rsidRPr="0084151B">
        <w:rPr>
          <w:rFonts w:ascii="Book Antiqua" w:eastAsia="Book Antiqua" w:hAnsi="Book Antiqua" w:cs="Book Antiqua"/>
          <w:color w:val="000000" w:themeColor="text1"/>
        </w:rPr>
        <w:t>Mishel Uncertainty in Illness Scale (MUIS)</w:t>
      </w:r>
      <w:r w:rsidR="008A6223">
        <w:rPr>
          <w:rFonts w:ascii="Book Antiqua" w:eastAsia="Book Antiqua" w:hAnsi="Book Antiqua" w:cs="Book Antiqua"/>
          <w:color w:val="000000" w:themeColor="text1"/>
        </w:rPr>
        <w:t>,</w:t>
      </w:r>
      <w:r w:rsidRPr="0084151B">
        <w:rPr>
          <w:rFonts w:ascii="Book Antiqua" w:eastAsia="Book Antiqua" w:hAnsi="Book Antiqua" w:cs="Book Antiqua"/>
          <w:color w:val="000000" w:themeColor="text1"/>
        </w:rPr>
        <w:t xml:space="preserve"> and </w:t>
      </w:r>
      <w:r w:rsidR="008A6223">
        <w:rPr>
          <w:rFonts w:ascii="Book Antiqua" w:eastAsia="Book Antiqua" w:hAnsi="Book Antiqua" w:cs="Book Antiqua"/>
          <w:color w:val="000000" w:themeColor="text1"/>
        </w:rPr>
        <w:t>the</w:t>
      </w:r>
      <w:r w:rsidR="008A6223" w:rsidRPr="0084151B">
        <w:rPr>
          <w:rFonts w:ascii="Book Antiqua" w:eastAsia="Book Antiqua" w:hAnsi="Book Antiqua" w:cs="Book Antiqua"/>
          <w:color w:val="000000" w:themeColor="text1"/>
        </w:rPr>
        <w:t xml:space="preserve"> </w:t>
      </w:r>
      <w:r w:rsidRPr="0084151B">
        <w:rPr>
          <w:rFonts w:ascii="Book Antiqua" w:eastAsia="Book Antiqua" w:hAnsi="Book Antiqua" w:cs="Book Antiqua"/>
          <w:color w:val="000000" w:themeColor="text1"/>
        </w:rPr>
        <w:t xml:space="preserve">Medical Coping Modes Questionnaire (MCMQ). The self-designed social demographic questionnaire </w:t>
      </w:r>
      <w:r w:rsidR="008A6223" w:rsidRPr="0084151B">
        <w:rPr>
          <w:rFonts w:ascii="Book Antiqua" w:eastAsia="Book Antiqua" w:hAnsi="Book Antiqua" w:cs="Book Antiqua"/>
          <w:color w:val="000000" w:themeColor="text1"/>
        </w:rPr>
        <w:t>include</w:t>
      </w:r>
      <w:r w:rsidR="008A6223">
        <w:rPr>
          <w:rFonts w:ascii="Book Antiqua" w:eastAsia="Book Antiqua" w:hAnsi="Book Antiqua" w:cs="Book Antiqua"/>
          <w:color w:val="000000" w:themeColor="text1"/>
        </w:rPr>
        <w:t>d</w:t>
      </w:r>
      <w:r w:rsidR="008A6223" w:rsidRPr="0084151B">
        <w:rPr>
          <w:rFonts w:ascii="Book Antiqua" w:eastAsia="Book Antiqua" w:hAnsi="Book Antiqua" w:cs="Book Antiqua"/>
          <w:color w:val="000000" w:themeColor="text1"/>
        </w:rPr>
        <w:t xml:space="preserve"> </w:t>
      </w:r>
      <w:r w:rsidRPr="0084151B">
        <w:rPr>
          <w:rFonts w:ascii="Book Antiqua" w:eastAsia="Book Antiqua" w:hAnsi="Book Antiqua" w:cs="Book Antiqua"/>
          <w:color w:val="000000" w:themeColor="text1"/>
        </w:rPr>
        <w:t>gender, age, marital status, education level, income, smoking history, drinking history, and medical history.</w:t>
      </w:r>
    </w:p>
    <w:p w14:paraId="32B029F9" w14:textId="46DF9519" w:rsidR="00CB6E0B" w:rsidRPr="0084151B" w:rsidRDefault="0084151B" w:rsidP="0084151B">
      <w:pPr>
        <w:adjustRightInd w:val="0"/>
        <w:snapToGrid w:val="0"/>
        <w:spacing w:line="360" w:lineRule="auto"/>
        <w:ind w:firstLineChars="100" w:firstLine="240"/>
        <w:jc w:val="both"/>
        <w:rPr>
          <w:rFonts w:ascii="Book Antiqua" w:hAnsi="Book Antiqua"/>
          <w:color w:val="000000" w:themeColor="text1"/>
        </w:rPr>
      </w:pPr>
      <w:r w:rsidRPr="0084151B">
        <w:rPr>
          <w:rFonts w:ascii="Book Antiqua" w:eastAsia="Book Antiqua" w:hAnsi="Book Antiqua" w:cs="Book Antiqua"/>
          <w:color w:val="000000" w:themeColor="text1"/>
        </w:rPr>
        <w:t>Resilience was assessed using the CD-RISC. The CD-RISC is a commonly used 25-item scale developed by Connor and Davidson, with a Cronbach's alpha coefficient of 0.90</w:t>
      </w:r>
      <w:r w:rsidRPr="0084151B">
        <w:rPr>
          <w:rFonts w:ascii="Book Antiqua" w:eastAsia="Book Antiqua" w:hAnsi="Book Antiqua" w:cs="Book Antiqua"/>
          <w:color w:val="000000" w:themeColor="text1"/>
          <w:vertAlign w:val="superscript"/>
        </w:rPr>
        <w:t>[20]</w:t>
      </w:r>
      <w:r w:rsidRPr="0084151B">
        <w:rPr>
          <w:rFonts w:ascii="Book Antiqua" w:eastAsia="Book Antiqua" w:hAnsi="Book Antiqua" w:cs="Book Antiqua"/>
          <w:color w:val="000000" w:themeColor="text1"/>
        </w:rPr>
        <w:t xml:space="preserve">. It has three dimensions: </w:t>
      </w:r>
      <w:r w:rsidR="008A6223">
        <w:rPr>
          <w:rFonts w:ascii="Book Antiqua" w:eastAsia="Book Antiqua" w:hAnsi="Book Antiqua" w:cs="Book Antiqua"/>
          <w:color w:val="000000" w:themeColor="text1"/>
        </w:rPr>
        <w:t>T</w:t>
      </w:r>
      <w:r w:rsidR="008A6223" w:rsidRPr="0084151B">
        <w:rPr>
          <w:rFonts w:ascii="Book Antiqua" w:eastAsia="Book Antiqua" w:hAnsi="Book Antiqua" w:cs="Book Antiqua"/>
          <w:color w:val="000000" w:themeColor="text1"/>
        </w:rPr>
        <w:t>enacity</w:t>
      </w:r>
      <w:r w:rsidRPr="0084151B">
        <w:rPr>
          <w:rFonts w:ascii="Book Antiqua" w:eastAsia="Book Antiqua" w:hAnsi="Book Antiqua" w:cs="Book Antiqua"/>
          <w:color w:val="000000" w:themeColor="text1"/>
        </w:rPr>
        <w:t xml:space="preserve">, strength, and optimism. The scale uses a five-point scoring system, and each item is assigned a score according to its degree of conformity with one’s situation (0 = never to 4 = always). The total score of the scale is 100 points, and higher scores indicate stronger resilience. The CD-RISC scale was translated into Chinese by Wu </w:t>
      </w:r>
      <w:r w:rsidRPr="0084151B">
        <w:rPr>
          <w:rFonts w:ascii="Book Antiqua" w:eastAsia="Book Antiqua" w:hAnsi="Book Antiqua" w:cs="Book Antiqua"/>
          <w:i/>
          <w:iCs/>
          <w:color w:val="000000" w:themeColor="text1"/>
        </w:rPr>
        <w:t>et al</w:t>
      </w:r>
      <w:r w:rsidRPr="0084151B">
        <w:rPr>
          <w:rFonts w:ascii="Book Antiqua" w:eastAsia="Book Antiqua" w:hAnsi="Book Antiqua" w:cs="Book Antiqua"/>
          <w:color w:val="000000" w:themeColor="text1"/>
          <w:vertAlign w:val="superscript"/>
        </w:rPr>
        <w:t>[21]</w:t>
      </w:r>
      <w:r w:rsidRPr="0084151B">
        <w:rPr>
          <w:rFonts w:ascii="Book Antiqua" w:eastAsia="Book Antiqua" w:hAnsi="Book Antiqua" w:cs="Book Antiqua"/>
          <w:color w:val="000000" w:themeColor="text1"/>
        </w:rPr>
        <w:t>, and the reliability and validity of the scale were tested. The Cronbach alpha value was 0.750</w:t>
      </w:r>
      <w:r w:rsidRPr="0084151B">
        <w:rPr>
          <w:rFonts w:ascii="Book Antiqua" w:eastAsia="Book Antiqua" w:hAnsi="Book Antiqua" w:cs="Book Antiqua"/>
          <w:color w:val="000000" w:themeColor="text1"/>
          <w:vertAlign w:val="superscript"/>
        </w:rPr>
        <w:t>[22]</w:t>
      </w:r>
      <w:r w:rsidRPr="0084151B">
        <w:rPr>
          <w:rFonts w:ascii="Book Antiqua" w:eastAsia="Book Antiqua" w:hAnsi="Book Antiqua" w:cs="Book Antiqua"/>
          <w:color w:val="000000" w:themeColor="text1"/>
        </w:rPr>
        <w:t>. From the pre-test of 30 samples, the Cronbach's alpha coefficients for tenacity, strength</w:t>
      </w:r>
      <w:r w:rsidR="008A6223">
        <w:rPr>
          <w:rFonts w:ascii="Book Antiqua" w:eastAsia="Book Antiqua" w:hAnsi="Book Antiqua" w:cs="Book Antiqua"/>
          <w:color w:val="000000" w:themeColor="text1"/>
        </w:rPr>
        <w:t>,</w:t>
      </w:r>
      <w:r w:rsidRPr="0084151B">
        <w:rPr>
          <w:rFonts w:ascii="Book Antiqua" w:eastAsia="Book Antiqua" w:hAnsi="Book Antiqua" w:cs="Book Antiqua"/>
          <w:color w:val="000000" w:themeColor="text1"/>
        </w:rPr>
        <w:t xml:space="preserve"> and optimism </w:t>
      </w:r>
      <w:r w:rsidR="008A6223" w:rsidRPr="0084151B">
        <w:rPr>
          <w:rFonts w:ascii="Book Antiqua" w:eastAsia="Book Antiqua" w:hAnsi="Book Antiqua" w:cs="Book Antiqua"/>
          <w:color w:val="000000" w:themeColor="text1"/>
        </w:rPr>
        <w:t>w</w:t>
      </w:r>
      <w:r w:rsidR="008A6223">
        <w:rPr>
          <w:rFonts w:ascii="Book Antiqua" w:eastAsia="Book Antiqua" w:hAnsi="Book Antiqua" w:cs="Book Antiqua"/>
          <w:color w:val="000000" w:themeColor="text1"/>
        </w:rPr>
        <w:t>ere</w:t>
      </w:r>
      <w:r w:rsidR="008A6223" w:rsidRPr="0084151B">
        <w:rPr>
          <w:rFonts w:ascii="Book Antiqua" w:eastAsia="Book Antiqua" w:hAnsi="Book Antiqua" w:cs="Book Antiqua"/>
          <w:color w:val="000000" w:themeColor="text1"/>
        </w:rPr>
        <w:t xml:space="preserve"> </w:t>
      </w:r>
      <w:r w:rsidRPr="0084151B">
        <w:rPr>
          <w:rFonts w:ascii="Book Antiqua" w:eastAsia="Book Antiqua" w:hAnsi="Book Antiqua" w:cs="Book Antiqua"/>
          <w:color w:val="000000" w:themeColor="text1"/>
        </w:rPr>
        <w:t>0.82, 0.79, and 0.75, respectively.</w:t>
      </w:r>
    </w:p>
    <w:p w14:paraId="2B46F2FA" w14:textId="0A67BA26" w:rsidR="00CB6E0B" w:rsidRPr="0084151B" w:rsidRDefault="0084151B" w:rsidP="0084151B">
      <w:pPr>
        <w:adjustRightInd w:val="0"/>
        <w:snapToGrid w:val="0"/>
        <w:spacing w:line="360" w:lineRule="auto"/>
        <w:ind w:firstLineChars="100" w:firstLine="240"/>
        <w:jc w:val="both"/>
        <w:rPr>
          <w:rFonts w:ascii="Book Antiqua" w:hAnsi="Book Antiqua"/>
          <w:color w:val="000000" w:themeColor="text1"/>
        </w:rPr>
      </w:pPr>
      <w:r w:rsidRPr="0084151B">
        <w:rPr>
          <w:rFonts w:ascii="Book Antiqua" w:eastAsia="Book Antiqua" w:hAnsi="Book Antiqua" w:cs="Book Antiqua"/>
          <w:color w:val="000000" w:themeColor="text1"/>
        </w:rPr>
        <w:t>Uncertainty in illness was measured using the MUIS</w:t>
      </w:r>
      <w:r w:rsidRPr="0084151B">
        <w:rPr>
          <w:rFonts w:ascii="Book Antiqua" w:eastAsia="Book Antiqua" w:hAnsi="Book Antiqua" w:cs="Book Antiqua"/>
          <w:color w:val="000000" w:themeColor="text1"/>
          <w:vertAlign w:val="superscript"/>
        </w:rPr>
        <w:t>[23]</w:t>
      </w:r>
      <w:r w:rsidRPr="0084151B">
        <w:rPr>
          <w:rFonts w:ascii="Book Antiqua" w:eastAsia="Book Antiqua" w:hAnsi="Book Antiqua" w:cs="Book Antiqua"/>
          <w:color w:val="000000" w:themeColor="text1"/>
        </w:rPr>
        <w:t xml:space="preserve">. The scale has 33 items, including four dimensions: </w:t>
      </w:r>
      <w:r w:rsidR="008A6223">
        <w:rPr>
          <w:rFonts w:ascii="Book Antiqua" w:eastAsia="Book Antiqua" w:hAnsi="Book Antiqua" w:cs="Book Antiqua"/>
          <w:color w:val="000000" w:themeColor="text1"/>
        </w:rPr>
        <w:t>A</w:t>
      </w:r>
      <w:r w:rsidR="008A6223" w:rsidRPr="0084151B">
        <w:rPr>
          <w:rFonts w:ascii="Book Antiqua" w:eastAsia="Book Antiqua" w:hAnsi="Book Antiqua" w:cs="Book Antiqua"/>
          <w:color w:val="000000" w:themeColor="text1"/>
        </w:rPr>
        <w:t>mbiguity</w:t>
      </w:r>
      <w:r w:rsidRPr="0084151B">
        <w:rPr>
          <w:rFonts w:ascii="Book Antiqua" w:eastAsia="Book Antiqua" w:hAnsi="Book Antiqua" w:cs="Book Antiqua"/>
          <w:color w:val="000000" w:themeColor="text1"/>
        </w:rPr>
        <w:t>, complexity, information deficiency, and unpredictability. Higher scores indicate greater uncertainty in illness. Cronbach's alpha for the MUIS was 0.89.</w:t>
      </w:r>
    </w:p>
    <w:p w14:paraId="5BE4192A" w14:textId="485D0405" w:rsidR="00CB6E0B" w:rsidRPr="0084151B" w:rsidRDefault="0084151B" w:rsidP="0084151B">
      <w:pPr>
        <w:adjustRightInd w:val="0"/>
        <w:snapToGrid w:val="0"/>
        <w:spacing w:line="360" w:lineRule="auto"/>
        <w:ind w:firstLineChars="100" w:firstLine="240"/>
        <w:jc w:val="both"/>
        <w:rPr>
          <w:rFonts w:ascii="Book Antiqua" w:hAnsi="Book Antiqua"/>
          <w:color w:val="000000" w:themeColor="text1"/>
        </w:rPr>
      </w:pPr>
      <w:r w:rsidRPr="0084151B">
        <w:rPr>
          <w:rFonts w:ascii="Book Antiqua" w:eastAsia="Book Antiqua" w:hAnsi="Book Antiqua" w:cs="Book Antiqua"/>
          <w:color w:val="000000" w:themeColor="text1"/>
        </w:rPr>
        <w:t>Coping styles were assessed using the MCMQ</w:t>
      </w:r>
      <w:r w:rsidRPr="0084151B">
        <w:rPr>
          <w:rFonts w:ascii="Book Antiqua" w:eastAsia="Book Antiqua" w:hAnsi="Book Antiqua" w:cs="Book Antiqua"/>
          <w:color w:val="000000" w:themeColor="text1"/>
          <w:vertAlign w:val="superscript"/>
        </w:rPr>
        <w:t>[24]</w:t>
      </w:r>
      <w:r w:rsidRPr="0084151B">
        <w:rPr>
          <w:rFonts w:ascii="Book Antiqua" w:eastAsia="Book Antiqua" w:hAnsi="Book Antiqua" w:cs="Book Antiqua"/>
          <w:color w:val="000000" w:themeColor="text1"/>
        </w:rPr>
        <w:t xml:space="preserve">. The scale includes three dimensions: </w:t>
      </w:r>
      <w:r w:rsidR="008A6223">
        <w:rPr>
          <w:rFonts w:ascii="Book Antiqua" w:eastAsia="Book Antiqua" w:hAnsi="Book Antiqua" w:cs="Book Antiqua"/>
          <w:color w:val="000000" w:themeColor="text1"/>
        </w:rPr>
        <w:t>C</w:t>
      </w:r>
      <w:r w:rsidR="008A6223" w:rsidRPr="0084151B">
        <w:rPr>
          <w:rFonts w:ascii="Book Antiqua" w:eastAsia="Book Antiqua" w:hAnsi="Book Antiqua" w:cs="Book Antiqua"/>
          <w:color w:val="000000" w:themeColor="text1"/>
        </w:rPr>
        <w:t>onfrontation</w:t>
      </w:r>
      <w:r w:rsidRPr="0084151B">
        <w:rPr>
          <w:rFonts w:ascii="Book Antiqua" w:eastAsia="Book Antiqua" w:hAnsi="Book Antiqua" w:cs="Book Antiqua"/>
          <w:color w:val="000000" w:themeColor="text1"/>
        </w:rPr>
        <w:t>, avoidance, and resignation. The higher the score in one of the three subscales, the higher a patient’s tendency to adopt this coping style</w:t>
      </w:r>
      <w:r w:rsidRPr="0084151B">
        <w:rPr>
          <w:rFonts w:ascii="Book Antiqua" w:eastAsia="Book Antiqua" w:hAnsi="Book Antiqua" w:cs="Book Antiqua"/>
          <w:color w:val="000000" w:themeColor="text1"/>
          <w:vertAlign w:val="superscript"/>
        </w:rPr>
        <w:t>[25]</w:t>
      </w:r>
      <w:r w:rsidRPr="0084151B">
        <w:rPr>
          <w:rFonts w:ascii="Book Antiqua" w:eastAsia="Book Antiqua" w:hAnsi="Book Antiqua" w:cs="Book Antiqua"/>
          <w:color w:val="000000" w:themeColor="text1"/>
        </w:rPr>
        <w:t>. During the pre-test of 30 samples, the Cronbach's alpha coefficients for confrontation, avoidance, and resignation subscales in this study were 0.78, 0.72, and 0.71, respectively.</w:t>
      </w:r>
    </w:p>
    <w:p w14:paraId="58A650E0" w14:textId="77777777" w:rsidR="00CB6E0B" w:rsidRPr="0084151B" w:rsidRDefault="00CB6E0B" w:rsidP="0084151B">
      <w:pPr>
        <w:adjustRightInd w:val="0"/>
        <w:snapToGrid w:val="0"/>
        <w:spacing w:line="360" w:lineRule="auto"/>
        <w:jc w:val="both"/>
        <w:rPr>
          <w:rFonts w:ascii="Book Antiqua" w:hAnsi="Book Antiqua"/>
          <w:color w:val="000000" w:themeColor="text1"/>
        </w:rPr>
      </w:pPr>
    </w:p>
    <w:p w14:paraId="7F797B6F" w14:textId="77777777" w:rsidR="00CB6E0B" w:rsidRPr="0084151B" w:rsidRDefault="0084151B" w:rsidP="0084151B">
      <w:pPr>
        <w:adjustRightInd w:val="0"/>
        <w:snapToGrid w:val="0"/>
        <w:spacing w:line="360" w:lineRule="auto"/>
        <w:jc w:val="both"/>
        <w:rPr>
          <w:rFonts w:ascii="Book Antiqua" w:hAnsi="Book Antiqua"/>
          <w:b/>
          <w:bCs/>
          <w:color w:val="000000" w:themeColor="text1"/>
        </w:rPr>
      </w:pPr>
      <w:r w:rsidRPr="0084151B">
        <w:rPr>
          <w:rFonts w:ascii="Book Antiqua" w:eastAsia="Book Antiqua" w:hAnsi="Book Antiqua" w:cs="Book Antiqua"/>
          <w:b/>
          <w:bCs/>
          <w:i/>
          <w:color w:val="000000" w:themeColor="text1"/>
        </w:rPr>
        <w:t>Data collection</w:t>
      </w:r>
    </w:p>
    <w:p w14:paraId="72815E43" w14:textId="26C7E2E7"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color w:val="000000" w:themeColor="text1"/>
        </w:rPr>
        <w:t xml:space="preserve">We trained the investigators and explained the aim of the study to the participants at each study site by home visit. Participants completed the questionnaire in writing. Prior to the survey, </w:t>
      </w:r>
      <w:r w:rsidR="008A6223">
        <w:rPr>
          <w:rFonts w:ascii="Book Antiqua" w:eastAsia="Book Antiqua" w:hAnsi="Book Antiqua" w:cs="Book Antiqua"/>
          <w:color w:val="000000" w:themeColor="text1"/>
        </w:rPr>
        <w:t xml:space="preserve">the </w:t>
      </w:r>
      <w:r w:rsidRPr="0084151B">
        <w:rPr>
          <w:rFonts w:ascii="Book Antiqua" w:eastAsia="Book Antiqua" w:hAnsi="Book Antiqua" w:cs="Book Antiqua"/>
          <w:color w:val="000000" w:themeColor="text1"/>
        </w:rPr>
        <w:t>patients signed an informed consent form. All data collected with informed consent was uploaded to the data management software for collation and analysis. During the process of data collection, we only recorded the code of the questionnaire, and the personal privacy information of participants was not recorded. The collected data was encrypted in the computer and destroyed after the research was completed.</w:t>
      </w:r>
    </w:p>
    <w:p w14:paraId="680A23CD" w14:textId="77777777" w:rsidR="00CB6E0B" w:rsidRPr="0084151B" w:rsidRDefault="00CB6E0B" w:rsidP="0084151B">
      <w:pPr>
        <w:adjustRightInd w:val="0"/>
        <w:snapToGrid w:val="0"/>
        <w:spacing w:line="360" w:lineRule="auto"/>
        <w:jc w:val="both"/>
        <w:rPr>
          <w:rFonts w:ascii="Book Antiqua" w:hAnsi="Book Antiqua"/>
          <w:color w:val="000000" w:themeColor="text1"/>
        </w:rPr>
      </w:pPr>
    </w:p>
    <w:p w14:paraId="680C6C3A" w14:textId="77777777" w:rsidR="00CB6E0B" w:rsidRPr="0084151B" w:rsidRDefault="0084151B" w:rsidP="0084151B">
      <w:pPr>
        <w:adjustRightInd w:val="0"/>
        <w:snapToGrid w:val="0"/>
        <w:spacing w:line="360" w:lineRule="auto"/>
        <w:jc w:val="both"/>
        <w:rPr>
          <w:rFonts w:ascii="Book Antiqua" w:hAnsi="Book Antiqua"/>
          <w:b/>
          <w:bCs/>
          <w:color w:val="000000" w:themeColor="text1"/>
        </w:rPr>
      </w:pPr>
      <w:r w:rsidRPr="0084151B">
        <w:rPr>
          <w:rFonts w:ascii="Book Antiqua" w:eastAsia="Book Antiqua" w:hAnsi="Book Antiqua" w:cs="Book Antiqua"/>
          <w:b/>
          <w:bCs/>
          <w:i/>
          <w:color w:val="000000" w:themeColor="text1"/>
        </w:rPr>
        <w:t>Statistical analysis</w:t>
      </w:r>
    </w:p>
    <w:p w14:paraId="3FA0D778" w14:textId="337000D8"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color w:val="000000" w:themeColor="text1"/>
        </w:rPr>
        <w:t>Data were analyzed using SPSS version 24.0 (IBM Corp., Armonk, NY</w:t>
      </w:r>
      <w:r w:rsidR="00F53AE8">
        <w:rPr>
          <w:rFonts w:ascii="Book Antiqua" w:eastAsia="Book Antiqua" w:hAnsi="Book Antiqua" w:cs="Book Antiqua"/>
          <w:color w:val="000000" w:themeColor="text1"/>
        </w:rPr>
        <w:t>, United States</w:t>
      </w:r>
      <w:r w:rsidRPr="0084151B">
        <w:rPr>
          <w:rFonts w:ascii="Book Antiqua" w:eastAsia="Book Antiqua" w:hAnsi="Book Antiqua" w:cs="Book Antiqua"/>
          <w:color w:val="000000" w:themeColor="text1"/>
        </w:rPr>
        <w:t>) with the PROCESS plug-in for moderation and mediation analyses. Our study used Pearson’s correlations to analyze the associations among demographic variables, uncertainty in illness, coping styles, and resilience. Linear regression was used to analyze the mediating and moderating effects of resilience between uncertainty in illness and coping style. Uncertainty in illness as assed by the MUIS was the dependent variable, and demographic variables that could significantly impact uncertainty in illness were used as covariates. The three coping styles of the MCMQ were independent variables, and resilience was the mediating and moderating variable. We tested collinear effects among the variables before data analysis; 95%</w:t>
      </w:r>
      <w:r w:rsidR="008A6223">
        <w:rPr>
          <w:rFonts w:ascii="Book Antiqua" w:eastAsia="Book Antiqua" w:hAnsi="Book Antiqua" w:cs="Book Antiqua"/>
          <w:color w:val="000000" w:themeColor="text1"/>
        </w:rPr>
        <w:t xml:space="preserve"> confidence intervals (</w:t>
      </w:r>
      <w:r w:rsidRPr="0084151B">
        <w:rPr>
          <w:rFonts w:ascii="Book Antiqua" w:eastAsia="Book Antiqua" w:hAnsi="Book Antiqua" w:cs="Book Antiqua"/>
          <w:color w:val="000000" w:themeColor="text1"/>
        </w:rPr>
        <w:t>CI</w:t>
      </w:r>
      <w:r w:rsidR="00B969D5">
        <w:rPr>
          <w:rFonts w:ascii="Book Antiqua" w:eastAsia="Book Antiqua" w:hAnsi="Book Antiqua" w:cs="Book Antiqua"/>
          <w:color w:val="000000" w:themeColor="text1"/>
        </w:rPr>
        <w:t>s</w:t>
      </w:r>
      <w:r w:rsidR="008A6223">
        <w:rPr>
          <w:rFonts w:ascii="Book Antiqua" w:eastAsia="Book Antiqua" w:hAnsi="Book Antiqua" w:cs="Book Antiqua"/>
          <w:color w:val="000000" w:themeColor="text1"/>
        </w:rPr>
        <w:t>)</w:t>
      </w:r>
      <w:r w:rsidRPr="0084151B">
        <w:rPr>
          <w:rFonts w:ascii="Book Antiqua" w:eastAsia="Book Antiqua" w:hAnsi="Book Antiqua" w:cs="Book Antiqua"/>
          <w:color w:val="000000" w:themeColor="text1"/>
        </w:rPr>
        <w:t xml:space="preserve"> were estimated by sample mean and sampling error. If the 95%CI did not include zero, it indicated significant moderation and mediation of resilience. </w:t>
      </w:r>
    </w:p>
    <w:p w14:paraId="1876EDBD" w14:textId="77777777" w:rsidR="00CB6E0B" w:rsidRPr="0084151B" w:rsidRDefault="00CB6E0B" w:rsidP="0084151B">
      <w:pPr>
        <w:adjustRightInd w:val="0"/>
        <w:snapToGrid w:val="0"/>
        <w:spacing w:line="360" w:lineRule="auto"/>
        <w:jc w:val="both"/>
        <w:rPr>
          <w:rFonts w:ascii="Book Antiqua" w:hAnsi="Book Antiqua"/>
          <w:color w:val="000000" w:themeColor="text1"/>
        </w:rPr>
      </w:pPr>
    </w:p>
    <w:p w14:paraId="258B28A7" w14:textId="77777777"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b/>
          <w:caps/>
          <w:color w:val="000000" w:themeColor="text1"/>
          <w:u w:val="single"/>
        </w:rPr>
        <w:t>RESULTS</w:t>
      </w:r>
    </w:p>
    <w:p w14:paraId="66A362F6" w14:textId="77777777" w:rsidR="00CB6E0B" w:rsidRPr="0084151B" w:rsidRDefault="0084151B" w:rsidP="0084151B">
      <w:pPr>
        <w:adjustRightInd w:val="0"/>
        <w:snapToGrid w:val="0"/>
        <w:spacing w:line="360" w:lineRule="auto"/>
        <w:jc w:val="both"/>
        <w:rPr>
          <w:rFonts w:ascii="Book Antiqua" w:hAnsi="Book Antiqua"/>
          <w:b/>
          <w:bCs/>
          <w:color w:val="000000" w:themeColor="text1"/>
        </w:rPr>
      </w:pPr>
      <w:r w:rsidRPr="0084151B">
        <w:rPr>
          <w:rFonts w:ascii="Book Antiqua" w:eastAsia="Book Antiqua" w:hAnsi="Book Antiqua" w:cs="Book Antiqua"/>
          <w:b/>
          <w:bCs/>
          <w:i/>
          <w:color w:val="000000" w:themeColor="text1"/>
        </w:rPr>
        <w:t>Descriptive findings</w:t>
      </w:r>
    </w:p>
    <w:p w14:paraId="25185E78" w14:textId="77777777" w:rsidR="00CB6E0B" w:rsidRPr="0084151B" w:rsidRDefault="0084151B" w:rsidP="0084151B">
      <w:pPr>
        <w:adjustRightInd w:val="0"/>
        <w:snapToGrid w:val="0"/>
        <w:spacing w:line="360" w:lineRule="auto"/>
        <w:jc w:val="both"/>
        <w:rPr>
          <w:rFonts w:ascii="Book Antiqua" w:eastAsia="Book Antiqua" w:hAnsi="Book Antiqua" w:cs="Book Antiqua"/>
          <w:color w:val="000000" w:themeColor="text1"/>
        </w:rPr>
      </w:pPr>
      <w:r w:rsidRPr="0084151B">
        <w:rPr>
          <w:rFonts w:ascii="Book Antiqua" w:eastAsia="Book Antiqua" w:hAnsi="Book Antiqua" w:cs="Book Antiqua"/>
          <w:color w:val="000000" w:themeColor="text1"/>
        </w:rPr>
        <w:t>Participants were diagnosed and treated in eight national stroke prevention and control centres in Henan province from October to December 2019. Table 1 shows that average participant age was 61.3 years old. Participants were mainly male (64.0%), over 60 years old (59.1%), married (91.6%), had a junior high school education (37%), and an income of 2001-3000 yuan per month (37.0%). The majority did not smoke (60.4%) or drink alcohol (67.0%).</w:t>
      </w:r>
    </w:p>
    <w:p w14:paraId="32ECF909" w14:textId="77777777" w:rsidR="00CB6E0B" w:rsidRPr="0084151B" w:rsidRDefault="00CB6E0B" w:rsidP="0084151B">
      <w:pPr>
        <w:adjustRightInd w:val="0"/>
        <w:snapToGrid w:val="0"/>
        <w:spacing w:line="360" w:lineRule="auto"/>
        <w:jc w:val="both"/>
        <w:rPr>
          <w:rFonts w:ascii="Book Antiqua" w:hAnsi="Book Antiqua"/>
          <w:color w:val="000000" w:themeColor="text1"/>
        </w:rPr>
      </w:pPr>
    </w:p>
    <w:p w14:paraId="481AA722" w14:textId="77777777"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b/>
          <w:bCs/>
          <w:i/>
          <w:iCs/>
          <w:color w:val="000000" w:themeColor="text1"/>
        </w:rPr>
        <w:t>Diagnosis of stroke</w:t>
      </w:r>
    </w:p>
    <w:p w14:paraId="418AAD86" w14:textId="164DB14F" w:rsidR="00CB6E0B" w:rsidRPr="0084151B" w:rsidRDefault="0084151B" w:rsidP="0084151B">
      <w:pPr>
        <w:adjustRightInd w:val="0"/>
        <w:snapToGrid w:val="0"/>
        <w:spacing w:line="360" w:lineRule="auto"/>
        <w:jc w:val="both"/>
        <w:rPr>
          <w:rFonts w:ascii="Book Antiqua" w:eastAsia="Book Antiqua" w:hAnsi="Book Antiqua" w:cs="Book Antiqua"/>
          <w:color w:val="000000" w:themeColor="text1"/>
        </w:rPr>
      </w:pPr>
      <w:r w:rsidRPr="0084151B">
        <w:rPr>
          <w:rFonts w:ascii="Book Antiqua" w:eastAsia="Book Antiqua" w:hAnsi="Book Antiqua" w:cs="Book Antiqua"/>
          <w:color w:val="000000" w:themeColor="text1"/>
        </w:rPr>
        <w:t xml:space="preserve">The vast majority of participants were diagnosed with ischemic stroke, and only 19.5% were diagnosed as </w:t>
      </w:r>
      <w:r w:rsidR="008A6223">
        <w:rPr>
          <w:rFonts w:ascii="Book Antiqua" w:eastAsia="Book Antiqua" w:hAnsi="Book Antiqua" w:cs="Book Antiqua"/>
          <w:color w:val="000000" w:themeColor="text1"/>
        </w:rPr>
        <w:t xml:space="preserve">having </w:t>
      </w:r>
      <w:r w:rsidRPr="0084151B">
        <w:rPr>
          <w:rFonts w:ascii="Book Antiqua" w:eastAsia="Book Antiqua" w:hAnsi="Book Antiqua" w:cs="Book Antiqua"/>
          <w:color w:val="000000" w:themeColor="text1"/>
        </w:rPr>
        <w:t>hemorrhagic stroke. According to National Institutes of Health Stroke Scale score at admission, 76.6% of the participants had mild stroke, 19.5% had moderate stroke, and 3.9% had moderate to severe stroke.</w:t>
      </w:r>
    </w:p>
    <w:p w14:paraId="002FD649" w14:textId="77777777" w:rsidR="00CB6E0B" w:rsidRPr="0084151B" w:rsidRDefault="00CB6E0B" w:rsidP="0084151B">
      <w:pPr>
        <w:adjustRightInd w:val="0"/>
        <w:snapToGrid w:val="0"/>
        <w:spacing w:line="360" w:lineRule="auto"/>
        <w:jc w:val="both"/>
        <w:rPr>
          <w:rFonts w:ascii="Book Antiqua" w:hAnsi="Book Antiqua"/>
          <w:color w:val="000000" w:themeColor="text1"/>
        </w:rPr>
      </w:pPr>
    </w:p>
    <w:p w14:paraId="463C5183" w14:textId="77777777" w:rsidR="00CB6E0B" w:rsidRPr="0084151B" w:rsidRDefault="0084151B" w:rsidP="0084151B">
      <w:pPr>
        <w:adjustRightInd w:val="0"/>
        <w:snapToGrid w:val="0"/>
        <w:spacing w:line="360" w:lineRule="auto"/>
        <w:jc w:val="both"/>
        <w:rPr>
          <w:rFonts w:ascii="Book Antiqua" w:hAnsi="Book Antiqua"/>
          <w:b/>
          <w:bCs/>
          <w:color w:val="000000" w:themeColor="text1"/>
        </w:rPr>
      </w:pPr>
      <w:r w:rsidRPr="0084151B">
        <w:rPr>
          <w:rFonts w:ascii="Book Antiqua" w:eastAsia="Book Antiqua" w:hAnsi="Book Antiqua" w:cs="Book Antiqua"/>
          <w:b/>
          <w:bCs/>
          <w:i/>
          <w:color w:val="000000" w:themeColor="text1"/>
        </w:rPr>
        <w:t>Resilience, coping style, and uncertainty in illness scores</w:t>
      </w:r>
    </w:p>
    <w:p w14:paraId="130FE1C4" w14:textId="510F18C9" w:rsidR="00CB6E0B" w:rsidRPr="0084151B" w:rsidRDefault="0084151B" w:rsidP="0084151B">
      <w:pPr>
        <w:adjustRightInd w:val="0"/>
        <w:snapToGrid w:val="0"/>
        <w:spacing w:line="360" w:lineRule="auto"/>
        <w:jc w:val="both"/>
        <w:rPr>
          <w:rFonts w:ascii="Book Antiqua" w:eastAsia="Book Antiqua" w:hAnsi="Book Antiqua" w:cs="Book Antiqua"/>
          <w:color w:val="000000" w:themeColor="text1"/>
        </w:rPr>
      </w:pPr>
      <w:r w:rsidRPr="0084151B">
        <w:rPr>
          <w:rFonts w:ascii="Book Antiqua" w:eastAsia="Book Antiqua" w:hAnsi="Book Antiqua" w:cs="Book Antiqua"/>
          <w:color w:val="000000" w:themeColor="text1"/>
        </w:rPr>
        <w:t>The average score for resilience was 64.89, with scores ranging from 36 to 90</w:t>
      </w:r>
      <w:r w:rsidR="008A6223">
        <w:rPr>
          <w:rFonts w:ascii="Book Antiqua" w:eastAsia="Book Antiqua" w:hAnsi="Book Antiqua" w:cs="Book Antiqua"/>
          <w:color w:val="000000" w:themeColor="text1"/>
        </w:rPr>
        <w:t>,</w:t>
      </w:r>
      <w:r w:rsidRPr="0084151B">
        <w:rPr>
          <w:rFonts w:ascii="Book Antiqua" w:eastAsia="Book Antiqua" w:hAnsi="Book Antiqua" w:cs="Book Antiqua"/>
          <w:color w:val="000000" w:themeColor="text1"/>
        </w:rPr>
        <w:t xml:space="preserve"> and the standard deviation of resilience score was 10.36. The average score for uncertainty in illness was 74.3, with scores ranging from 49 to 100</w:t>
      </w:r>
      <w:r w:rsidR="008A6223">
        <w:rPr>
          <w:rFonts w:ascii="Book Antiqua" w:eastAsia="Book Antiqua" w:hAnsi="Book Antiqua" w:cs="Book Antiqua"/>
          <w:color w:val="000000" w:themeColor="text1"/>
        </w:rPr>
        <w:t>,</w:t>
      </w:r>
      <w:r w:rsidRPr="0084151B">
        <w:rPr>
          <w:rFonts w:ascii="Book Antiqua" w:eastAsia="Book Antiqua" w:hAnsi="Book Antiqua" w:cs="Book Antiqua"/>
          <w:color w:val="000000" w:themeColor="text1"/>
        </w:rPr>
        <w:t xml:space="preserve"> and the standard deviation of resilience score was 6.78. The average total score for coping style was 30 points, with scores ranging from 22 to 55</w:t>
      </w:r>
      <w:r w:rsidR="008A6223">
        <w:rPr>
          <w:rFonts w:ascii="Book Antiqua" w:eastAsia="Book Antiqua" w:hAnsi="Book Antiqua" w:cs="Book Antiqua"/>
          <w:color w:val="000000" w:themeColor="text1"/>
        </w:rPr>
        <w:t>,</w:t>
      </w:r>
      <w:r w:rsidRPr="0084151B">
        <w:rPr>
          <w:rFonts w:ascii="Book Antiqua" w:eastAsia="Book Antiqua" w:hAnsi="Book Antiqua" w:cs="Book Antiqua"/>
          <w:color w:val="000000" w:themeColor="text1"/>
        </w:rPr>
        <w:t xml:space="preserve"> and the standard deviation of resilience score was 5.32.</w:t>
      </w:r>
    </w:p>
    <w:p w14:paraId="6354CF87" w14:textId="77777777" w:rsidR="00CB6E0B" w:rsidRPr="0084151B" w:rsidRDefault="00CB6E0B" w:rsidP="0084151B">
      <w:pPr>
        <w:adjustRightInd w:val="0"/>
        <w:snapToGrid w:val="0"/>
        <w:spacing w:line="360" w:lineRule="auto"/>
        <w:jc w:val="both"/>
        <w:rPr>
          <w:rFonts w:ascii="Book Antiqua" w:hAnsi="Book Antiqua"/>
          <w:color w:val="000000" w:themeColor="text1"/>
        </w:rPr>
      </w:pPr>
    </w:p>
    <w:p w14:paraId="47AA5824" w14:textId="77777777" w:rsidR="00CB6E0B" w:rsidRPr="0084151B" w:rsidRDefault="0084151B" w:rsidP="0084151B">
      <w:pPr>
        <w:adjustRightInd w:val="0"/>
        <w:snapToGrid w:val="0"/>
        <w:spacing w:line="360" w:lineRule="auto"/>
        <w:jc w:val="both"/>
        <w:rPr>
          <w:rFonts w:ascii="Book Antiqua" w:hAnsi="Book Antiqua"/>
          <w:b/>
          <w:bCs/>
          <w:color w:val="000000" w:themeColor="text1"/>
        </w:rPr>
      </w:pPr>
      <w:r w:rsidRPr="0084151B">
        <w:rPr>
          <w:rFonts w:ascii="Book Antiqua" w:eastAsia="Book Antiqua" w:hAnsi="Book Antiqua" w:cs="Book Antiqua"/>
          <w:b/>
          <w:bCs/>
          <w:i/>
          <w:color w:val="000000" w:themeColor="text1"/>
        </w:rPr>
        <w:t>Correlations among resilience, uncertainty in illness, and coping styles</w:t>
      </w:r>
    </w:p>
    <w:p w14:paraId="6D043EB5" w14:textId="6ADD2DD1" w:rsidR="00CB6E0B" w:rsidRPr="0084151B" w:rsidRDefault="0084151B" w:rsidP="0084151B">
      <w:pPr>
        <w:adjustRightInd w:val="0"/>
        <w:snapToGrid w:val="0"/>
        <w:spacing w:line="360" w:lineRule="auto"/>
        <w:jc w:val="both"/>
        <w:rPr>
          <w:rFonts w:ascii="Book Antiqua" w:eastAsia="Book Antiqua" w:hAnsi="Book Antiqua" w:cs="Book Antiqua"/>
          <w:color w:val="000000" w:themeColor="text1"/>
        </w:rPr>
      </w:pPr>
      <w:r w:rsidRPr="0084151B">
        <w:rPr>
          <w:rFonts w:ascii="Book Antiqua" w:eastAsia="Book Antiqua" w:hAnsi="Book Antiqua" w:cs="Book Antiqua"/>
          <w:color w:val="000000" w:themeColor="text1"/>
        </w:rPr>
        <w:t xml:space="preserve">Correlations among resilience, uncertainty in illness, and coping style are shown in Table 2. In this table, the first three items were from the </w:t>
      </w:r>
      <w:r w:rsidR="008A6223" w:rsidRPr="0084151B">
        <w:rPr>
          <w:rFonts w:ascii="Book Antiqua" w:eastAsia="Book Antiqua" w:hAnsi="Book Antiqua" w:cs="Book Antiqua"/>
          <w:color w:val="000000" w:themeColor="text1"/>
        </w:rPr>
        <w:t>MCMQ</w:t>
      </w:r>
      <w:r w:rsidRPr="0084151B">
        <w:rPr>
          <w:rFonts w:ascii="Book Antiqua" w:eastAsia="Book Antiqua" w:hAnsi="Book Antiqua" w:cs="Book Antiqua"/>
          <w:color w:val="000000" w:themeColor="text1"/>
        </w:rPr>
        <w:t>, the subsequent three items from the CD-RISC, and the final four items from the MUIS. Optimism was negatively correlated with complexity, information deficiency (</w:t>
      </w:r>
      <w:r w:rsidRPr="0084151B">
        <w:rPr>
          <w:rFonts w:ascii="Book Antiqua" w:eastAsia="Book Antiqua" w:hAnsi="Book Antiqua" w:cs="Book Antiqua"/>
          <w:i/>
          <w:iCs/>
          <w:color w:val="000000" w:themeColor="text1"/>
        </w:rPr>
        <w:t>P</w:t>
      </w:r>
      <w:r w:rsidRPr="0084151B">
        <w:rPr>
          <w:rFonts w:ascii="Book Antiqua" w:eastAsia="Book Antiqua" w:hAnsi="Book Antiqua" w:cs="Book Antiqua"/>
          <w:color w:val="000000" w:themeColor="text1"/>
        </w:rPr>
        <w:t xml:space="preserve"> &lt; 0.05), and unpredictability (</w:t>
      </w:r>
      <w:r w:rsidRPr="0084151B">
        <w:rPr>
          <w:rFonts w:ascii="Book Antiqua" w:eastAsia="Book Antiqua" w:hAnsi="Book Antiqua" w:cs="Book Antiqua"/>
          <w:i/>
          <w:iCs/>
          <w:color w:val="000000" w:themeColor="text1"/>
        </w:rPr>
        <w:t>P</w:t>
      </w:r>
      <w:r w:rsidRPr="0084151B">
        <w:rPr>
          <w:rFonts w:ascii="Book Antiqua" w:eastAsia="Book Antiqua" w:hAnsi="Book Antiqua" w:cs="Book Antiqua"/>
          <w:color w:val="000000" w:themeColor="text1"/>
        </w:rPr>
        <w:t xml:space="preserve"> &lt; 0.01) for uncertainty in illness. Tenacity was negatively correlated with ambiguity and complexity (</w:t>
      </w:r>
      <w:r w:rsidRPr="0084151B">
        <w:rPr>
          <w:rFonts w:ascii="Book Antiqua" w:eastAsia="Book Antiqua" w:hAnsi="Book Antiqua" w:cs="Book Antiqua"/>
          <w:i/>
          <w:iCs/>
          <w:color w:val="000000" w:themeColor="text1"/>
        </w:rPr>
        <w:t>P</w:t>
      </w:r>
      <w:r w:rsidRPr="0084151B">
        <w:rPr>
          <w:rFonts w:ascii="Book Antiqua" w:eastAsia="Book Antiqua" w:hAnsi="Book Antiqua" w:cs="Book Antiqua"/>
          <w:color w:val="000000" w:themeColor="text1"/>
        </w:rPr>
        <w:t xml:space="preserve"> &lt; 0.05). Strength was negatively correlated with resignation (</w:t>
      </w:r>
      <w:r w:rsidRPr="0084151B">
        <w:rPr>
          <w:rFonts w:ascii="Book Antiqua" w:eastAsia="Book Antiqua" w:hAnsi="Book Antiqua" w:cs="Book Antiqua"/>
          <w:i/>
          <w:iCs/>
          <w:color w:val="000000" w:themeColor="text1"/>
        </w:rPr>
        <w:t>P</w:t>
      </w:r>
      <w:r w:rsidRPr="0084151B">
        <w:rPr>
          <w:rFonts w:ascii="Book Antiqua" w:eastAsia="Book Antiqua" w:hAnsi="Book Antiqua" w:cs="Book Antiqua"/>
          <w:color w:val="000000" w:themeColor="text1"/>
        </w:rPr>
        <w:t xml:space="preserve"> &lt; 0.05), complexity (</w:t>
      </w:r>
      <w:r w:rsidRPr="0084151B">
        <w:rPr>
          <w:rFonts w:ascii="Book Antiqua" w:eastAsia="Book Antiqua" w:hAnsi="Book Antiqua" w:cs="Book Antiqua"/>
          <w:i/>
          <w:iCs/>
          <w:color w:val="000000" w:themeColor="text1"/>
        </w:rPr>
        <w:t>P</w:t>
      </w:r>
      <w:r w:rsidRPr="0084151B">
        <w:rPr>
          <w:rFonts w:ascii="Book Antiqua" w:eastAsia="Book Antiqua" w:hAnsi="Book Antiqua" w:cs="Book Antiqua"/>
          <w:color w:val="000000" w:themeColor="text1"/>
        </w:rPr>
        <w:t xml:space="preserve"> &lt; 0.01), and ambiguity (</w:t>
      </w:r>
      <w:r w:rsidRPr="0084151B">
        <w:rPr>
          <w:rFonts w:ascii="Book Antiqua" w:eastAsia="Book Antiqua" w:hAnsi="Book Antiqua" w:cs="Book Antiqua"/>
          <w:i/>
          <w:iCs/>
          <w:color w:val="000000" w:themeColor="text1"/>
        </w:rPr>
        <w:t>P</w:t>
      </w:r>
      <w:r w:rsidRPr="0084151B">
        <w:rPr>
          <w:rFonts w:ascii="Book Antiqua" w:eastAsia="Book Antiqua" w:hAnsi="Book Antiqua" w:cs="Book Antiqua"/>
          <w:color w:val="000000" w:themeColor="text1"/>
        </w:rPr>
        <w:t xml:space="preserve"> &lt; 0.05). The confrontation coping style was positively correlated with tenacity (</w:t>
      </w:r>
      <w:r w:rsidRPr="0084151B">
        <w:rPr>
          <w:rFonts w:ascii="Book Antiqua" w:eastAsia="Book Antiqua" w:hAnsi="Book Antiqua" w:cs="Book Antiqua"/>
          <w:i/>
          <w:iCs/>
          <w:color w:val="000000" w:themeColor="text1"/>
        </w:rPr>
        <w:t>P</w:t>
      </w:r>
      <w:r w:rsidRPr="0084151B">
        <w:rPr>
          <w:rFonts w:ascii="Book Antiqua" w:eastAsia="Book Antiqua" w:hAnsi="Book Antiqua" w:cs="Book Antiqua"/>
          <w:color w:val="000000" w:themeColor="text1"/>
        </w:rPr>
        <w:t xml:space="preserve"> &lt; 0.05). Avoidance was positively correlated with strength and negatively correlated with unpredictability (</w:t>
      </w:r>
      <w:r w:rsidRPr="0084151B">
        <w:rPr>
          <w:rFonts w:ascii="Book Antiqua" w:eastAsia="Book Antiqua" w:hAnsi="Book Antiqua" w:cs="Book Antiqua"/>
          <w:i/>
          <w:iCs/>
          <w:color w:val="000000" w:themeColor="text1"/>
        </w:rPr>
        <w:t>P</w:t>
      </w:r>
      <w:r w:rsidRPr="0084151B">
        <w:rPr>
          <w:rFonts w:ascii="Book Antiqua" w:eastAsia="Book Antiqua" w:hAnsi="Book Antiqua" w:cs="Book Antiqua"/>
          <w:color w:val="000000" w:themeColor="text1"/>
        </w:rPr>
        <w:t xml:space="preserve"> &lt; 0.05). Resignation was negatively correlated with strength (</w:t>
      </w:r>
      <w:r w:rsidRPr="0084151B">
        <w:rPr>
          <w:rFonts w:ascii="Book Antiqua" w:eastAsia="Book Antiqua" w:hAnsi="Book Antiqua" w:cs="Book Antiqua"/>
          <w:i/>
          <w:iCs/>
          <w:color w:val="000000" w:themeColor="text1"/>
        </w:rPr>
        <w:t>P</w:t>
      </w:r>
      <w:r w:rsidRPr="0084151B">
        <w:rPr>
          <w:rFonts w:ascii="Book Antiqua" w:eastAsia="Book Antiqua" w:hAnsi="Book Antiqua" w:cs="Book Antiqua"/>
          <w:color w:val="000000" w:themeColor="text1"/>
        </w:rPr>
        <w:t xml:space="preserve"> &lt; 0.01). </w:t>
      </w:r>
    </w:p>
    <w:p w14:paraId="56E69998" w14:textId="77777777" w:rsidR="00CB6E0B" w:rsidRPr="0084151B" w:rsidRDefault="00CB6E0B" w:rsidP="0084151B">
      <w:pPr>
        <w:adjustRightInd w:val="0"/>
        <w:snapToGrid w:val="0"/>
        <w:spacing w:line="360" w:lineRule="auto"/>
        <w:jc w:val="both"/>
        <w:rPr>
          <w:rFonts w:ascii="Book Antiqua" w:hAnsi="Book Antiqua"/>
          <w:color w:val="000000" w:themeColor="text1"/>
        </w:rPr>
      </w:pPr>
    </w:p>
    <w:p w14:paraId="679F2F2A" w14:textId="77777777" w:rsidR="00CB6E0B" w:rsidRPr="0084151B" w:rsidRDefault="0084151B" w:rsidP="0084151B">
      <w:pPr>
        <w:adjustRightInd w:val="0"/>
        <w:snapToGrid w:val="0"/>
        <w:spacing w:line="360" w:lineRule="auto"/>
        <w:jc w:val="both"/>
        <w:rPr>
          <w:rFonts w:ascii="Book Antiqua" w:hAnsi="Book Antiqua"/>
          <w:b/>
          <w:bCs/>
          <w:color w:val="000000" w:themeColor="text1"/>
        </w:rPr>
      </w:pPr>
      <w:r w:rsidRPr="0084151B">
        <w:rPr>
          <w:rFonts w:ascii="Book Antiqua" w:eastAsia="Book Antiqua" w:hAnsi="Book Antiqua" w:cs="Book Antiqua"/>
          <w:b/>
          <w:bCs/>
          <w:i/>
          <w:color w:val="000000" w:themeColor="text1"/>
        </w:rPr>
        <w:t>Moderating effect of resilience</w:t>
      </w:r>
    </w:p>
    <w:p w14:paraId="60E13B04" w14:textId="73C9252E" w:rsidR="00CB6E0B" w:rsidRPr="0084151B" w:rsidRDefault="0084151B" w:rsidP="0084151B">
      <w:pPr>
        <w:adjustRightInd w:val="0"/>
        <w:snapToGrid w:val="0"/>
        <w:spacing w:line="360" w:lineRule="auto"/>
        <w:jc w:val="both"/>
        <w:rPr>
          <w:rFonts w:ascii="Book Antiqua" w:eastAsia="Book Antiqua" w:hAnsi="Book Antiqua" w:cs="Book Antiqua"/>
          <w:color w:val="000000" w:themeColor="text1"/>
        </w:rPr>
      </w:pPr>
      <w:r w:rsidRPr="0084151B">
        <w:rPr>
          <w:rFonts w:ascii="Book Antiqua" w:eastAsia="Book Antiqua" w:hAnsi="Book Antiqua" w:cs="Book Antiqua"/>
          <w:color w:val="000000" w:themeColor="text1"/>
        </w:rPr>
        <w:t>To analyse the effects of coping style and resilience on uncertainty in illness, four harmonic models were discussed from Model A of uncertainty in illness classification. The three dimensions of uncertainty in illness were taken as dependent variables, coping styles as independent variables, and resilience as the moderator. As presented in Table 3, resilience played a significant moderating role in the correlation between coping style, unpredictability</w:t>
      </w:r>
      <w:r w:rsidR="008A6223">
        <w:rPr>
          <w:rFonts w:ascii="Book Antiqua" w:eastAsia="Book Antiqua" w:hAnsi="Book Antiqua" w:cs="Book Antiqua"/>
          <w:color w:val="000000" w:themeColor="text1"/>
        </w:rPr>
        <w:t>,</w:t>
      </w:r>
      <w:r w:rsidRPr="0084151B">
        <w:rPr>
          <w:rFonts w:ascii="Book Antiqua" w:eastAsia="Book Antiqua" w:hAnsi="Book Antiqua" w:cs="Book Antiqua"/>
          <w:color w:val="000000" w:themeColor="text1"/>
        </w:rPr>
        <w:t xml:space="preserve"> and information deficiency (</w:t>
      </w:r>
      <w:r w:rsidRPr="0084151B">
        <w:rPr>
          <w:rFonts w:ascii="Book Antiqua" w:eastAsia="Book Antiqua" w:hAnsi="Book Antiqua" w:cs="Book Antiqua"/>
          <w:i/>
          <w:iCs/>
          <w:color w:val="000000" w:themeColor="text1"/>
        </w:rPr>
        <w:t>P</w:t>
      </w:r>
      <w:r w:rsidRPr="0084151B">
        <w:rPr>
          <w:rFonts w:ascii="Book Antiqua" w:eastAsia="Book Antiqua" w:hAnsi="Book Antiqua" w:cs="Book Antiqua"/>
          <w:color w:val="000000" w:themeColor="text1"/>
        </w:rPr>
        <w:t xml:space="preserve"> &lt; 0.05).</w:t>
      </w:r>
    </w:p>
    <w:p w14:paraId="3BA203B6" w14:textId="77777777" w:rsidR="00CB6E0B" w:rsidRPr="0084151B" w:rsidRDefault="00CB6E0B" w:rsidP="0084151B">
      <w:pPr>
        <w:adjustRightInd w:val="0"/>
        <w:snapToGrid w:val="0"/>
        <w:spacing w:line="360" w:lineRule="auto"/>
        <w:jc w:val="both"/>
        <w:rPr>
          <w:rFonts w:ascii="Book Antiqua" w:hAnsi="Book Antiqua"/>
          <w:color w:val="000000" w:themeColor="text1"/>
        </w:rPr>
      </w:pPr>
    </w:p>
    <w:p w14:paraId="51752F3D" w14:textId="77777777" w:rsidR="00CB6E0B" w:rsidRPr="0084151B" w:rsidRDefault="0084151B" w:rsidP="0084151B">
      <w:pPr>
        <w:adjustRightInd w:val="0"/>
        <w:snapToGrid w:val="0"/>
        <w:spacing w:line="360" w:lineRule="auto"/>
        <w:jc w:val="both"/>
        <w:rPr>
          <w:rFonts w:ascii="Book Antiqua" w:hAnsi="Book Antiqua"/>
          <w:b/>
          <w:bCs/>
          <w:color w:val="000000" w:themeColor="text1"/>
        </w:rPr>
      </w:pPr>
      <w:r w:rsidRPr="0084151B">
        <w:rPr>
          <w:rFonts w:ascii="Book Antiqua" w:eastAsia="Book Antiqua" w:hAnsi="Book Antiqua" w:cs="Book Antiqua"/>
          <w:b/>
          <w:bCs/>
          <w:i/>
          <w:color w:val="000000" w:themeColor="text1"/>
        </w:rPr>
        <w:t>Mediating effect of resilience</w:t>
      </w:r>
    </w:p>
    <w:p w14:paraId="17A21400" w14:textId="77777777"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color w:val="000000" w:themeColor="text1"/>
        </w:rPr>
        <w:t>As shown in Table 4, the dimensions of tenacity and strength partially mediated the correlation between confrontation and complexity, respectively (</w:t>
      </w:r>
      <w:r w:rsidRPr="0084151B">
        <w:rPr>
          <w:rFonts w:ascii="Book Antiqua" w:eastAsia="Book Antiqua" w:hAnsi="Book Antiqua" w:cs="Book Antiqua"/>
          <w:i/>
          <w:iCs/>
          <w:color w:val="000000" w:themeColor="text1"/>
        </w:rPr>
        <w:t>P</w:t>
      </w:r>
      <w:r w:rsidRPr="0084151B">
        <w:rPr>
          <w:rFonts w:ascii="Book Antiqua" w:eastAsia="Book Antiqua" w:hAnsi="Book Antiqua" w:cs="Book Antiqua"/>
          <w:color w:val="000000" w:themeColor="text1"/>
        </w:rPr>
        <w:t xml:space="preserve"> &lt; 0.05). The strength dimension partially mediated the correlation between avoidance and unpredictability (</w:t>
      </w:r>
      <w:r w:rsidRPr="0084151B">
        <w:rPr>
          <w:rFonts w:ascii="Book Antiqua" w:eastAsia="Book Antiqua" w:hAnsi="Book Antiqua" w:cs="Book Antiqua"/>
          <w:i/>
          <w:iCs/>
          <w:color w:val="000000" w:themeColor="text1"/>
        </w:rPr>
        <w:t>P</w:t>
      </w:r>
      <w:r w:rsidRPr="0084151B">
        <w:rPr>
          <w:rFonts w:ascii="Book Antiqua" w:eastAsia="Book Antiqua" w:hAnsi="Book Antiqua" w:cs="Book Antiqua"/>
          <w:color w:val="000000" w:themeColor="text1"/>
        </w:rPr>
        <w:t xml:space="preserve"> &lt; 0.05), as well as the correlation between resignation, complexity, and unpredictability (</w:t>
      </w:r>
      <w:r w:rsidRPr="0084151B">
        <w:rPr>
          <w:rFonts w:ascii="Book Antiqua" w:eastAsia="Book Antiqua" w:hAnsi="Book Antiqua" w:cs="Book Antiqua"/>
          <w:i/>
          <w:iCs/>
          <w:color w:val="000000" w:themeColor="text1"/>
        </w:rPr>
        <w:t>P</w:t>
      </w:r>
      <w:r w:rsidRPr="0084151B">
        <w:rPr>
          <w:rFonts w:ascii="Book Antiqua" w:eastAsia="Book Antiqua" w:hAnsi="Book Antiqua" w:cs="Book Antiqua"/>
          <w:color w:val="000000" w:themeColor="text1"/>
        </w:rPr>
        <w:t xml:space="preserve"> &lt; 0.05).</w:t>
      </w:r>
    </w:p>
    <w:p w14:paraId="3FE5F980" w14:textId="77777777" w:rsidR="00CB6E0B" w:rsidRPr="0084151B" w:rsidRDefault="00CB6E0B" w:rsidP="0084151B">
      <w:pPr>
        <w:adjustRightInd w:val="0"/>
        <w:snapToGrid w:val="0"/>
        <w:spacing w:line="360" w:lineRule="auto"/>
        <w:jc w:val="both"/>
        <w:rPr>
          <w:rFonts w:ascii="Book Antiqua" w:hAnsi="Book Antiqua"/>
          <w:color w:val="000000" w:themeColor="text1"/>
        </w:rPr>
      </w:pPr>
    </w:p>
    <w:p w14:paraId="74A1717F" w14:textId="77777777"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b/>
          <w:caps/>
          <w:color w:val="000000" w:themeColor="text1"/>
          <w:u w:val="single"/>
        </w:rPr>
        <w:t>DISCUSSION</w:t>
      </w:r>
    </w:p>
    <w:p w14:paraId="708C18B5" w14:textId="4F872D5C"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color w:val="000000" w:themeColor="text1"/>
        </w:rPr>
        <w:t xml:space="preserve">In China, only a few </w:t>
      </w:r>
      <w:r w:rsidR="000027C0">
        <w:rPr>
          <w:rFonts w:ascii="Book Antiqua" w:eastAsia="Book Antiqua" w:hAnsi="Book Antiqua" w:cs="Book Antiqua"/>
          <w:color w:val="000000" w:themeColor="text1"/>
        </w:rPr>
        <w:t>studies</w:t>
      </w:r>
      <w:r w:rsidR="000027C0" w:rsidRPr="0084151B">
        <w:rPr>
          <w:rFonts w:ascii="Book Antiqua" w:eastAsia="Book Antiqua" w:hAnsi="Book Antiqua" w:cs="Book Antiqua"/>
          <w:color w:val="000000" w:themeColor="text1"/>
        </w:rPr>
        <w:t xml:space="preserve"> ha</w:t>
      </w:r>
      <w:r w:rsidR="000027C0">
        <w:rPr>
          <w:rFonts w:ascii="Book Antiqua" w:eastAsia="Book Antiqua" w:hAnsi="Book Antiqua" w:cs="Book Antiqua"/>
          <w:color w:val="000000" w:themeColor="text1"/>
        </w:rPr>
        <w:t>ve</w:t>
      </w:r>
      <w:r w:rsidR="000027C0" w:rsidRPr="0084151B">
        <w:rPr>
          <w:rFonts w:ascii="Book Antiqua" w:eastAsia="Book Antiqua" w:hAnsi="Book Antiqua" w:cs="Book Antiqua"/>
          <w:color w:val="000000" w:themeColor="text1"/>
        </w:rPr>
        <w:t xml:space="preserve"> </w:t>
      </w:r>
      <w:r w:rsidRPr="0084151B">
        <w:rPr>
          <w:rFonts w:ascii="Book Antiqua" w:eastAsia="Book Antiqua" w:hAnsi="Book Antiqua" w:cs="Book Antiqua"/>
          <w:color w:val="000000" w:themeColor="text1"/>
        </w:rPr>
        <w:t>been published yet on the relationships among coping style, resilience, and uncertainty in illness after stroke. Findings of the current study supported the hypothesis that coping style may affect the development of uncertainty in illness. Additionally, resilience was shown to moderate the correlation between coping style and complexity and information deficiency. This study found that coping style affects uncertainty in illness. This supports previous research which considered coping style as a factor that affects uncertainty in illness</w:t>
      </w:r>
      <w:r w:rsidRPr="0084151B">
        <w:rPr>
          <w:rFonts w:ascii="Book Antiqua" w:eastAsia="Book Antiqua" w:hAnsi="Book Antiqua" w:cs="Book Antiqua"/>
          <w:color w:val="000000" w:themeColor="text1"/>
          <w:vertAlign w:val="superscript"/>
        </w:rPr>
        <w:t>[25]</w:t>
      </w:r>
      <w:r w:rsidRPr="0084151B">
        <w:rPr>
          <w:rFonts w:ascii="Book Antiqua" w:eastAsia="Book Antiqua" w:hAnsi="Book Antiqua" w:cs="Book Antiqua"/>
          <w:color w:val="000000" w:themeColor="text1"/>
        </w:rPr>
        <w:t>. Based on the theory of resilience and related concepts in the field of psychology, this study investigated the relationship between coping style and uncertainty in illness for stroke patients, and whether resilience plays a mediating and moderating role. In our proposed model, resilience partially mediated the relationship between coping style and uncertainty in illness.</w:t>
      </w:r>
    </w:p>
    <w:p w14:paraId="499CD675" w14:textId="368E1C51" w:rsidR="00CB6E0B" w:rsidRPr="0084151B" w:rsidRDefault="0084151B" w:rsidP="0084151B">
      <w:pPr>
        <w:adjustRightInd w:val="0"/>
        <w:snapToGrid w:val="0"/>
        <w:spacing w:line="360" w:lineRule="auto"/>
        <w:ind w:firstLineChars="100" w:firstLine="240"/>
        <w:jc w:val="both"/>
        <w:rPr>
          <w:rFonts w:ascii="Book Antiqua" w:hAnsi="Book Antiqua"/>
          <w:color w:val="000000" w:themeColor="text1"/>
        </w:rPr>
      </w:pPr>
      <w:r w:rsidRPr="0084151B">
        <w:rPr>
          <w:rFonts w:ascii="Book Antiqua" w:eastAsia="Book Antiqua" w:hAnsi="Book Antiqua" w:cs="Book Antiqua"/>
          <w:color w:val="000000" w:themeColor="text1"/>
        </w:rPr>
        <w:t>This study found that coping styles affect uncertainty in illness. Coping style, as a natural response when people face stress events, has been proven to be one of the important factors that affect the uncertainty in illness</w:t>
      </w:r>
      <w:r w:rsidRPr="0084151B">
        <w:rPr>
          <w:rFonts w:ascii="Book Antiqua" w:eastAsia="Book Antiqua" w:hAnsi="Book Antiqua" w:cs="Book Antiqua"/>
          <w:color w:val="000000" w:themeColor="text1"/>
          <w:vertAlign w:val="superscript"/>
        </w:rPr>
        <w:t>[26]</w:t>
      </w:r>
      <w:r w:rsidRPr="0084151B">
        <w:rPr>
          <w:rFonts w:ascii="Book Antiqua" w:eastAsia="Book Antiqua" w:hAnsi="Book Antiqua" w:cs="Book Antiqua"/>
          <w:color w:val="000000" w:themeColor="text1"/>
        </w:rPr>
        <w:t xml:space="preserve">. Zyga </w:t>
      </w:r>
      <w:r w:rsidRPr="0084151B">
        <w:rPr>
          <w:rFonts w:ascii="Book Antiqua" w:eastAsia="Book Antiqua" w:hAnsi="Book Antiqua" w:cs="Book Antiqua"/>
          <w:i/>
          <w:iCs/>
          <w:color w:val="000000" w:themeColor="text1"/>
        </w:rPr>
        <w:t>et al</w:t>
      </w:r>
      <w:r w:rsidRPr="0084151B">
        <w:rPr>
          <w:rFonts w:ascii="Book Antiqua" w:eastAsia="Book Antiqua" w:hAnsi="Book Antiqua" w:cs="Book Antiqua"/>
          <w:color w:val="000000" w:themeColor="text1"/>
          <w:vertAlign w:val="superscript"/>
        </w:rPr>
        <w:t>[27]</w:t>
      </w:r>
      <w:r w:rsidRPr="0084151B">
        <w:rPr>
          <w:rFonts w:ascii="Book Antiqua" w:eastAsia="Book Antiqua" w:hAnsi="Book Antiqua" w:cs="Book Antiqua"/>
          <w:color w:val="000000" w:themeColor="text1"/>
        </w:rPr>
        <w:t xml:space="preserve"> believe that avoidance is not escape, </w:t>
      </w:r>
      <w:r w:rsidR="00F12864">
        <w:rPr>
          <w:rFonts w:ascii="Book Antiqua" w:eastAsia="Book Antiqua" w:hAnsi="Book Antiqua" w:cs="Book Antiqua"/>
          <w:color w:val="000000" w:themeColor="text1"/>
        </w:rPr>
        <w:t>but</w:t>
      </w:r>
      <w:r w:rsidRPr="0084151B">
        <w:rPr>
          <w:rFonts w:ascii="Book Antiqua" w:eastAsia="Book Antiqua" w:hAnsi="Book Antiqua" w:cs="Book Antiqua"/>
          <w:color w:val="000000" w:themeColor="text1"/>
        </w:rPr>
        <w:t xml:space="preserve"> a way to divert attention or temporarily alleviate contradictions, </w:t>
      </w:r>
      <w:r w:rsidR="00F12864">
        <w:rPr>
          <w:rFonts w:ascii="Book Antiqua" w:eastAsia="Book Antiqua" w:hAnsi="Book Antiqua" w:cs="Book Antiqua"/>
          <w:color w:val="000000" w:themeColor="text1"/>
        </w:rPr>
        <w:t xml:space="preserve">and </w:t>
      </w:r>
      <w:r w:rsidRPr="0084151B">
        <w:rPr>
          <w:rFonts w:ascii="Book Antiqua" w:eastAsia="Book Antiqua" w:hAnsi="Book Antiqua" w:cs="Book Antiqua"/>
          <w:color w:val="000000" w:themeColor="text1"/>
        </w:rPr>
        <w:t xml:space="preserve">to some extent, it can reduce the occurrence of negative psychology. This provides some support for the result that avoidance coping style and unpredictability </w:t>
      </w:r>
      <w:r w:rsidR="00F12864">
        <w:rPr>
          <w:rFonts w:ascii="Book Antiqua" w:eastAsia="Book Antiqua" w:hAnsi="Book Antiqua" w:cs="Book Antiqua"/>
          <w:color w:val="000000" w:themeColor="text1"/>
        </w:rPr>
        <w:t>were</w:t>
      </w:r>
      <w:r w:rsidR="00F12864" w:rsidRPr="0084151B">
        <w:rPr>
          <w:rFonts w:ascii="Book Antiqua" w:eastAsia="Book Antiqua" w:hAnsi="Book Antiqua" w:cs="Book Antiqua"/>
          <w:color w:val="000000" w:themeColor="text1"/>
        </w:rPr>
        <w:t xml:space="preserve"> </w:t>
      </w:r>
      <w:r w:rsidRPr="0084151B">
        <w:rPr>
          <w:rFonts w:ascii="Book Antiqua" w:eastAsia="Book Antiqua" w:hAnsi="Book Antiqua" w:cs="Book Antiqua"/>
          <w:color w:val="000000" w:themeColor="text1"/>
        </w:rPr>
        <w:t>negatively correlated in this study. In clinical nursing, patients can be instructed to take evasive coping style, so as to alleviate the uncertainty in illness caused by patients in the process of disease treatment, and thus promote rehabilitation.</w:t>
      </w:r>
    </w:p>
    <w:p w14:paraId="20DC2657" w14:textId="75F3ED1D" w:rsidR="00CB6E0B" w:rsidRPr="0084151B" w:rsidRDefault="0084151B" w:rsidP="0084151B">
      <w:pPr>
        <w:adjustRightInd w:val="0"/>
        <w:snapToGrid w:val="0"/>
        <w:spacing w:line="360" w:lineRule="auto"/>
        <w:ind w:firstLineChars="100" w:firstLine="240"/>
        <w:jc w:val="both"/>
        <w:rPr>
          <w:rFonts w:ascii="Book Antiqua" w:hAnsi="Book Antiqua"/>
          <w:color w:val="000000" w:themeColor="text1"/>
        </w:rPr>
      </w:pPr>
      <w:r w:rsidRPr="0084151B">
        <w:rPr>
          <w:rFonts w:ascii="Book Antiqua" w:eastAsia="Book Antiqua" w:hAnsi="Book Antiqua" w:cs="Book Antiqua"/>
          <w:color w:val="000000" w:themeColor="text1"/>
        </w:rPr>
        <w:t>The research results also confirmed that the relationship between coping style and uncertainty in illness is moderated by resilience. Specifically, resilience can reduce the negative impact of negative coping styles on uncertainty in illness and can enhance the positive impact of positive coping styles on uncertainty in illness. Resilience is characterized by a high degree of positive mentality</w:t>
      </w:r>
      <w:r w:rsidRPr="0084151B">
        <w:rPr>
          <w:rFonts w:ascii="Book Antiqua" w:eastAsia="Book Antiqua" w:hAnsi="Book Antiqua" w:cs="Book Antiqua"/>
          <w:color w:val="000000" w:themeColor="text1"/>
          <w:vertAlign w:val="superscript"/>
        </w:rPr>
        <w:t>[28]</w:t>
      </w:r>
      <w:r w:rsidRPr="0084151B">
        <w:rPr>
          <w:rFonts w:ascii="Book Antiqua" w:eastAsia="Book Antiqua" w:hAnsi="Book Antiqua" w:cs="Book Antiqua"/>
          <w:color w:val="000000" w:themeColor="text1"/>
        </w:rPr>
        <w:t>. Therefore, a flexible individual may have a broader mentality, which helps to improve emotional stability and weaken the negative impact of uncertainty in illness. A previous study showed that a positive coping style and better resilience can make patients adapt better to stress events, thus improving his or her quality of life. Although stroke patients have limited knowledge and information about the disease, they recognize and accept it and do not question the disease itself</w:t>
      </w:r>
      <w:r w:rsidRPr="0084151B">
        <w:rPr>
          <w:rFonts w:ascii="Book Antiqua" w:eastAsia="Book Antiqua" w:hAnsi="Book Antiqua" w:cs="Book Antiqua"/>
          <w:color w:val="000000" w:themeColor="text1"/>
          <w:vertAlign w:val="superscript"/>
        </w:rPr>
        <w:t>[29]</w:t>
      </w:r>
      <w:r w:rsidRPr="0084151B">
        <w:rPr>
          <w:rFonts w:ascii="Book Antiqua" w:eastAsia="Book Antiqua" w:hAnsi="Book Antiqua" w:cs="Book Antiqua"/>
          <w:color w:val="000000" w:themeColor="text1"/>
        </w:rPr>
        <w:t>. Besides, stroke as a chronic disease does not have a strong complexity, which has slight psychological impact on the patient, so the indeterminacy and complexity of uncertainty in illness are not significant in this study</w:t>
      </w:r>
      <w:r w:rsidRPr="0084151B">
        <w:rPr>
          <w:rFonts w:ascii="Book Antiqua" w:eastAsia="Book Antiqua" w:hAnsi="Book Antiqua" w:cs="Book Antiqua"/>
          <w:color w:val="000000" w:themeColor="text1"/>
          <w:vertAlign w:val="superscript"/>
        </w:rPr>
        <w:t>[30]</w:t>
      </w:r>
      <w:r w:rsidRPr="0084151B">
        <w:rPr>
          <w:rFonts w:ascii="Book Antiqua" w:eastAsia="Book Antiqua" w:hAnsi="Book Antiqua" w:cs="Book Antiqua"/>
          <w:color w:val="000000" w:themeColor="text1"/>
        </w:rPr>
        <w:t>.</w:t>
      </w:r>
    </w:p>
    <w:p w14:paraId="38B7974C" w14:textId="0646D0F7" w:rsidR="00CB6E0B" w:rsidRPr="0084151B" w:rsidRDefault="0084151B" w:rsidP="0084151B">
      <w:pPr>
        <w:adjustRightInd w:val="0"/>
        <w:snapToGrid w:val="0"/>
        <w:spacing w:line="360" w:lineRule="auto"/>
        <w:ind w:firstLineChars="100" w:firstLine="240"/>
        <w:jc w:val="both"/>
        <w:rPr>
          <w:rFonts w:ascii="Book Antiqua" w:hAnsi="Book Antiqua"/>
          <w:color w:val="000000" w:themeColor="text1"/>
        </w:rPr>
      </w:pPr>
      <w:r w:rsidRPr="0084151B">
        <w:rPr>
          <w:rFonts w:ascii="Book Antiqua" w:eastAsia="Book Antiqua" w:hAnsi="Book Antiqua" w:cs="Book Antiqua"/>
          <w:color w:val="000000" w:themeColor="text1"/>
        </w:rPr>
        <w:t>In the current study, resilience plays a mediating and moderating role in the relationship between coping style and uncertainty in illness. Namely, coping style can indirectly affect uncertainty in illness by influencing resilience. Resilient individuals are able to successfully adapt to adversity and maintain mental health. Resilience is a dynamic process in which individuals mobilize resources to recover from adversity. This process can be influenced both internally and externally</w:t>
      </w:r>
      <w:r w:rsidRPr="0084151B">
        <w:rPr>
          <w:rFonts w:ascii="Book Antiqua" w:eastAsia="Book Antiqua" w:hAnsi="Book Antiqua" w:cs="Book Antiqua"/>
          <w:color w:val="000000" w:themeColor="text1"/>
          <w:vertAlign w:val="superscript"/>
        </w:rPr>
        <w:t>[15]</w:t>
      </w:r>
      <w:r w:rsidRPr="0084151B">
        <w:rPr>
          <w:rFonts w:ascii="Book Antiqua" w:eastAsia="Book Antiqua" w:hAnsi="Book Antiqua" w:cs="Book Antiqua"/>
          <w:color w:val="000000" w:themeColor="text1"/>
        </w:rPr>
        <w:t>. Coping style, as an important external factor, also plays an important role in the construction of resilience. Positive coping style is helpful for the long-term construction of resilience. When coping style is determined, the reduction of resilience as an intermediary variable will directly affect the uncertainty in illness of stroke patients, thus reducing the patients' future quality of life and social support resources</w:t>
      </w:r>
      <w:r w:rsidRPr="0084151B">
        <w:rPr>
          <w:rFonts w:ascii="Book Antiqua" w:eastAsia="Book Antiqua" w:hAnsi="Book Antiqua" w:cs="Book Antiqua"/>
          <w:color w:val="000000" w:themeColor="text1"/>
          <w:vertAlign w:val="superscript"/>
        </w:rPr>
        <w:t>[31]</w:t>
      </w:r>
      <w:r w:rsidRPr="0084151B">
        <w:rPr>
          <w:rFonts w:ascii="Book Antiqua" w:eastAsia="Book Antiqua" w:hAnsi="Book Antiqua" w:cs="Book Antiqua"/>
          <w:color w:val="000000" w:themeColor="text1"/>
        </w:rPr>
        <w:t>.</w:t>
      </w:r>
    </w:p>
    <w:p w14:paraId="76340138" w14:textId="35302177" w:rsidR="00CB6E0B" w:rsidRPr="0084151B" w:rsidRDefault="0084151B" w:rsidP="0084151B">
      <w:pPr>
        <w:adjustRightInd w:val="0"/>
        <w:snapToGrid w:val="0"/>
        <w:spacing w:line="360" w:lineRule="auto"/>
        <w:ind w:firstLineChars="100" w:firstLine="240"/>
        <w:jc w:val="both"/>
        <w:rPr>
          <w:rFonts w:ascii="Book Antiqua" w:hAnsi="Book Antiqua"/>
          <w:color w:val="000000" w:themeColor="text1"/>
        </w:rPr>
      </w:pPr>
      <w:r w:rsidRPr="0084151B">
        <w:rPr>
          <w:rFonts w:ascii="Book Antiqua" w:eastAsia="Book Antiqua" w:hAnsi="Book Antiqua" w:cs="Book Antiqua"/>
          <w:color w:val="000000" w:themeColor="text1"/>
        </w:rPr>
        <w:t>Resilience mediates as well as moderates the relationship between coping styles and uncertainty in illness, which has clinical significance. Resilience can be cultivated, for example, some studies have found that resilience was affected by personal characteristics</w:t>
      </w:r>
      <w:r w:rsidRPr="0084151B">
        <w:rPr>
          <w:rFonts w:ascii="Book Antiqua" w:eastAsia="Book Antiqua" w:hAnsi="Book Antiqua" w:cs="Book Antiqua"/>
          <w:color w:val="000000" w:themeColor="text1"/>
          <w:vertAlign w:val="superscript"/>
        </w:rPr>
        <w:t>[32]</w:t>
      </w:r>
      <w:r w:rsidRPr="0084151B">
        <w:rPr>
          <w:rFonts w:ascii="Book Antiqua" w:eastAsia="Book Antiqua" w:hAnsi="Book Antiqua" w:cs="Book Antiqua"/>
          <w:color w:val="000000" w:themeColor="text1"/>
        </w:rPr>
        <w:t>.</w:t>
      </w:r>
      <w:r w:rsidRPr="00B369CE">
        <w:rPr>
          <w:rFonts w:ascii="Book Antiqua" w:eastAsia="Book Antiqua" w:hAnsi="Book Antiqua" w:cs="Book Antiqua"/>
          <w:color w:val="000000" w:themeColor="text1"/>
        </w:rPr>
        <w:t xml:space="preserve"> Moreover, </w:t>
      </w:r>
      <w:r w:rsidRPr="0084151B">
        <w:rPr>
          <w:rFonts w:ascii="Book Antiqua" w:eastAsia="Book Antiqua" w:hAnsi="Book Antiqua" w:cs="Book Antiqua"/>
          <w:color w:val="000000" w:themeColor="text1"/>
        </w:rPr>
        <w:t xml:space="preserve">Kirby </w:t>
      </w:r>
      <w:r w:rsidRPr="0084151B">
        <w:rPr>
          <w:rFonts w:ascii="Book Antiqua" w:eastAsia="Book Antiqua" w:hAnsi="Book Antiqua" w:cs="Book Antiqua"/>
          <w:i/>
          <w:iCs/>
          <w:color w:val="000000" w:themeColor="text1"/>
        </w:rPr>
        <w:t>et al</w:t>
      </w:r>
      <w:r w:rsidRPr="0084151B">
        <w:rPr>
          <w:rFonts w:ascii="Book Antiqua" w:eastAsia="Book Antiqua" w:hAnsi="Book Antiqua" w:cs="Book Antiqua"/>
          <w:color w:val="000000" w:themeColor="text1"/>
          <w:vertAlign w:val="superscript"/>
        </w:rPr>
        <w:t>[33]</w:t>
      </w:r>
      <w:r w:rsidRPr="00B369CE">
        <w:rPr>
          <w:rFonts w:ascii="Book Antiqua" w:eastAsia="Book Antiqua" w:hAnsi="Book Antiqua" w:cs="Book Antiqua"/>
          <w:color w:val="000000" w:themeColor="text1"/>
        </w:rPr>
        <w:t xml:space="preserve"> demonstrated that resilience plays an important controlling role in inhibiting negative stressors. This study provides a theoretical basis for clinical nursing staff to guide patients to use avoidance and resignation coping styles as little as possible, encourage confrontation coping style, </w:t>
      </w:r>
      <w:r w:rsidR="00F12864">
        <w:rPr>
          <w:rFonts w:ascii="Book Antiqua" w:eastAsia="Book Antiqua" w:hAnsi="Book Antiqua" w:cs="Book Antiqua"/>
          <w:color w:val="000000" w:themeColor="text1"/>
        </w:rPr>
        <w:t xml:space="preserve">and </w:t>
      </w:r>
      <w:r w:rsidRPr="00B369CE">
        <w:rPr>
          <w:rFonts w:ascii="Book Antiqua" w:eastAsia="Book Antiqua" w:hAnsi="Book Antiqua" w:cs="Book Antiqua"/>
          <w:color w:val="000000" w:themeColor="text1"/>
        </w:rPr>
        <w:t>encourage patients to participate in various treatment decisions, learn more about stroke-related knowledge, discuss experiences with patients with the same disease, change their resigned attitude, and enable them to ac</w:t>
      </w:r>
      <w:r w:rsidRPr="0084151B">
        <w:rPr>
          <w:rFonts w:ascii="Book Antiqua" w:eastAsia="Book Antiqua" w:hAnsi="Book Antiqua" w:cs="Book Antiqua"/>
          <w:color w:val="000000" w:themeColor="text1"/>
        </w:rPr>
        <w:t>tively face changes in their own conditions, thus reducing the uncertainty in illness. It provides some advice for medical staff to help patients build and improve their resilience.</w:t>
      </w:r>
    </w:p>
    <w:p w14:paraId="441FAD8A" w14:textId="6D224289" w:rsidR="00CB6E0B" w:rsidRPr="00B369CE" w:rsidRDefault="0084151B" w:rsidP="0084151B">
      <w:pPr>
        <w:adjustRightInd w:val="0"/>
        <w:snapToGrid w:val="0"/>
        <w:spacing w:line="360" w:lineRule="auto"/>
        <w:ind w:firstLineChars="100" w:firstLine="240"/>
        <w:jc w:val="both"/>
        <w:rPr>
          <w:rFonts w:ascii="Book Antiqua" w:hAnsi="Book Antiqua"/>
          <w:color w:val="000000" w:themeColor="text1"/>
        </w:rPr>
      </w:pPr>
      <w:r w:rsidRPr="0084151B">
        <w:rPr>
          <w:rFonts w:ascii="Book Antiqua" w:eastAsia="Book Antiqua" w:hAnsi="Book Antiqua" w:cs="Book Antiqua"/>
          <w:color w:val="000000" w:themeColor="text1"/>
        </w:rPr>
        <w:t>Some studies show that the degree of uncertainty in illness has a significant correlation with the patient's function and symptoms. When the degree of uncertainty in illness decreases, the patient's function and cognition level will increase</w:t>
      </w:r>
      <w:r w:rsidRPr="0084151B">
        <w:rPr>
          <w:rFonts w:ascii="Book Antiqua" w:eastAsia="Book Antiqua" w:hAnsi="Book Antiqua" w:cs="Book Antiqua"/>
          <w:color w:val="000000" w:themeColor="text1"/>
          <w:vertAlign w:val="superscript"/>
        </w:rPr>
        <w:t>[34]</w:t>
      </w:r>
      <w:r w:rsidRPr="0084151B">
        <w:rPr>
          <w:rFonts w:ascii="Book Antiqua" w:eastAsia="Book Antiqua" w:hAnsi="Book Antiqua" w:cs="Book Antiqua"/>
          <w:color w:val="000000" w:themeColor="text1"/>
        </w:rPr>
        <w:t>.</w:t>
      </w:r>
      <w:r w:rsidRPr="00B369CE">
        <w:rPr>
          <w:rFonts w:ascii="Book Antiqua" w:eastAsia="Book Antiqua" w:hAnsi="Book Antiqua" w:cs="Book Antiqua"/>
          <w:color w:val="000000" w:themeColor="text1"/>
        </w:rPr>
        <w:t xml:space="preserve"> In addition, the uncertainty in illness is also significantly related to the support of health workers. When the uncertainty in illness is reduced, patients will have higher compliance with the treatment of health workers. Moreover, the reduction of uncertainty in illness can also reduce the psychological burden of patien</w:t>
      </w:r>
      <w:r w:rsidRPr="0084151B">
        <w:rPr>
          <w:rFonts w:ascii="Book Antiqua" w:eastAsia="Book Antiqua" w:hAnsi="Book Antiqua" w:cs="Book Antiqua"/>
          <w:color w:val="000000" w:themeColor="text1"/>
        </w:rPr>
        <w:t>ts, so that they can reduce the psychological pressure of disease treatment and care</w:t>
      </w:r>
      <w:r w:rsidRPr="0084151B">
        <w:rPr>
          <w:rFonts w:ascii="Book Antiqua" w:eastAsia="Book Antiqua" w:hAnsi="Book Antiqua" w:cs="Book Antiqua"/>
          <w:color w:val="000000" w:themeColor="text1"/>
          <w:vertAlign w:val="superscript"/>
        </w:rPr>
        <w:t>[35]</w:t>
      </w:r>
      <w:r w:rsidRPr="0084151B">
        <w:rPr>
          <w:rFonts w:ascii="Book Antiqua" w:eastAsia="Book Antiqua" w:hAnsi="Book Antiqua" w:cs="Book Antiqua"/>
          <w:color w:val="000000" w:themeColor="text1"/>
        </w:rPr>
        <w:t>.</w:t>
      </w:r>
      <w:r w:rsidRPr="00B369CE">
        <w:rPr>
          <w:rFonts w:ascii="Book Antiqua" w:eastAsia="Book Antiqua" w:hAnsi="Book Antiqua" w:cs="Book Antiqua"/>
          <w:color w:val="000000" w:themeColor="text1"/>
        </w:rPr>
        <w:t xml:space="preserve"> Therefore, it has certain influence on the clinical intervention effect and intervention mode of the medical personnel for patients.</w:t>
      </w:r>
    </w:p>
    <w:p w14:paraId="0E516C11" w14:textId="28970461" w:rsidR="00CB6E0B" w:rsidRPr="0084151B" w:rsidRDefault="00F12864" w:rsidP="0084151B">
      <w:pPr>
        <w:adjustRightInd w:val="0"/>
        <w:snapToGrid w:val="0"/>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 xml:space="preserve">This study has several limitations. </w:t>
      </w:r>
      <w:r w:rsidR="0084151B" w:rsidRPr="0084151B">
        <w:rPr>
          <w:rFonts w:ascii="Book Antiqua" w:eastAsia="Book Antiqua" w:hAnsi="Book Antiqua" w:cs="Book Antiqua"/>
          <w:color w:val="000000" w:themeColor="text1"/>
        </w:rPr>
        <w:t>First, the sample size in our study was small, so the interpretation of the results is limited. Second, the process of data collection c</w:t>
      </w:r>
      <w:r w:rsidR="00BB0CEC">
        <w:rPr>
          <w:rFonts w:ascii="Book Antiqua" w:eastAsia="Book Antiqua" w:hAnsi="Book Antiqua" w:cs="Book Antiqua"/>
          <w:color w:val="000000" w:themeColor="text1"/>
        </w:rPr>
        <w:t>a</w:t>
      </w:r>
      <w:r w:rsidR="0084151B" w:rsidRPr="0084151B">
        <w:rPr>
          <w:rFonts w:ascii="Book Antiqua" w:eastAsia="Book Antiqua" w:hAnsi="Book Antiqua" w:cs="Book Antiqua"/>
          <w:color w:val="000000" w:themeColor="text1"/>
        </w:rPr>
        <w:t>me from the patient’s self-report, therefore, recall bias is inevitable, as some participants may not be able to recall details for some responses. Third, due to differences in the regions, religion, and time of onset of patients collected in the sample, we may have errors in the recruitment process of the participants. Fourth, the age of the subjects included in this study is quite different, which may limit the interpretation of the results as a confounding factor. It is hoped that future studies can consider the influence of age on related variables.</w:t>
      </w:r>
    </w:p>
    <w:p w14:paraId="64AB6EFD" w14:textId="77777777" w:rsidR="00CB6E0B" w:rsidRPr="0084151B" w:rsidRDefault="00CB6E0B" w:rsidP="0084151B">
      <w:pPr>
        <w:adjustRightInd w:val="0"/>
        <w:snapToGrid w:val="0"/>
        <w:spacing w:line="360" w:lineRule="auto"/>
        <w:jc w:val="both"/>
        <w:rPr>
          <w:rFonts w:ascii="Book Antiqua" w:hAnsi="Book Antiqua"/>
          <w:color w:val="000000" w:themeColor="text1"/>
        </w:rPr>
      </w:pPr>
    </w:p>
    <w:p w14:paraId="1FCDBD33" w14:textId="77777777"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b/>
          <w:caps/>
          <w:color w:val="000000" w:themeColor="text1"/>
          <w:u w:val="single"/>
        </w:rPr>
        <w:t>CONCLUSION</w:t>
      </w:r>
    </w:p>
    <w:p w14:paraId="32E00679" w14:textId="448FC29F"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color w:val="000000" w:themeColor="text1"/>
        </w:rPr>
        <w:t xml:space="preserve">In conclusion, to the best of our knowledge, this </w:t>
      </w:r>
      <w:r w:rsidR="00BB0CEC">
        <w:rPr>
          <w:rFonts w:ascii="Book Antiqua" w:eastAsia="Book Antiqua" w:hAnsi="Book Antiqua" w:cs="Book Antiqua"/>
          <w:color w:val="000000" w:themeColor="text1"/>
        </w:rPr>
        <w:t>i</w:t>
      </w:r>
      <w:r w:rsidR="00BB0CEC" w:rsidRPr="0084151B">
        <w:rPr>
          <w:rFonts w:ascii="Book Antiqua" w:eastAsia="Book Antiqua" w:hAnsi="Book Antiqua" w:cs="Book Antiqua"/>
          <w:color w:val="000000" w:themeColor="text1"/>
        </w:rPr>
        <w:t xml:space="preserve">s </w:t>
      </w:r>
      <w:r w:rsidRPr="0084151B">
        <w:rPr>
          <w:rFonts w:ascii="Book Antiqua" w:eastAsia="Book Antiqua" w:hAnsi="Book Antiqua" w:cs="Book Antiqua"/>
          <w:color w:val="000000" w:themeColor="text1"/>
        </w:rPr>
        <w:t xml:space="preserve">the </w:t>
      </w:r>
      <w:r w:rsidR="00BB0CEC">
        <w:rPr>
          <w:rFonts w:ascii="Book Antiqua" w:eastAsia="Book Antiqua" w:hAnsi="Book Antiqua" w:cs="Book Antiqua"/>
          <w:color w:val="000000" w:themeColor="text1"/>
        </w:rPr>
        <w:t xml:space="preserve">first </w:t>
      </w:r>
      <w:r w:rsidRPr="0084151B">
        <w:rPr>
          <w:rFonts w:ascii="Book Antiqua" w:eastAsia="Book Antiqua" w:hAnsi="Book Antiqua" w:cs="Book Antiqua"/>
          <w:color w:val="000000" w:themeColor="text1"/>
        </w:rPr>
        <w:t>study that examined the relationship among coping style, resilience, and uncertainty in illness. The findings indicated that resilience could moderate and mediate the relationship between coping style and uncertainty in illness. Therefore, the medical policies should formulate and improve relevant guidelines for coping ability and psychological adaptation in stroke patients. It is recommended that medical institutions should strengthen the psychological intervention and counseling for stroke patients to enhance their adaptability and coping ability during illness. Individuals with stroke need to improve their understanding of the disease by reading stroke prevention and treatment guidelines and participating in health education seminars to improve their resilience during their illness.</w:t>
      </w:r>
    </w:p>
    <w:p w14:paraId="57652B98" w14:textId="77777777" w:rsidR="00CB6E0B" w:rsidRPr="0084151B" w:rsidRDefault="00CB6E0B" w:rsidP="0084151B">
      <w:pPr>
        <w:adjustRightInd w:val="0"/>
        <w:snapToGrid w:val="0"/>
        <w:spacing w:line="360" w:lineRule="auto"/>
        <w:jc w:val="both"/>
        <w:rPr>
          <w:rFonts w:ascii="Book Antiqua" w:hAnsi="Book Antiqua"/>
          <w:color w:val="000000" w:themeColor="text1"/>
        </w:rPr>
      </w:pPr>
    </w:p>
    <w:p w14:paraId="5F4645AD" w14:textId="77777777"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b/>
          <w:caps/>
          <w:color w:val="000000" w:themeColor="text1"/>
          <w:u w:val="single"/>
        </w:rPr>
        <w:t>ARTICLE HIGHLIGHTS</w:t>
      </w:r>
    </w:p>
    <w:p w14:paraId="25EBE76C" w14:textId="77777777"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b/>
          <w:i/>
          <w:color w:val="000000" w:themeColor="text1"/>
        </w:rPr>
        <w:t>Research background</w:t>
      </w:r>
    </w:p>
    <w:p w14:paraId="6619F173" w14:textId="5A2A2F3E"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color w:val="000000" w:themeColor="text1"/>
        </w:rPr>
        <w:t>Stroke has a great impact on the mental health of patients. Positive coping style, good resilience</w:t>
      </w:r>
      <w:r w:rsidR="00BB0CEC">
        <w:rPr>
          <w:rFonts w:ascii="Book Antiqua" w:eastAsia="Book Antiqua" w:hAnsi="Book Antiqua" w:cs="Book Antiqua"/>
          <w:color w:val="000000" w:themeColor="text1"/>
        </w:rPr>
        <w:t>,</w:t>
      </w:r>
      <w:r w:rsidRPr="0084151B">
        <w:rPr>
          <w:rFonts w:ascii="Book Antiqua" w:eastAsia="Book Antiqua" w:hAnsi="Book Antiqua" w:cs="Book Antiqua"/>
          <w:color w:val="000000" w:themeColor="text1"/>
        </w:rPr>
        <w:t xml:space="preserve"> and less disease uncertainty can promote the recovery of</w:t>
      </w:r>
      <w:r w:rsidR="00BB0CEC">
        <w:rPr>
          <w:rFonts w:ascii="Book Antiqua" w:eastAsia="Book Antiqua" w:hAnsi="Book Antiqua" w:cs="Book Antiqua"/>
          <w:color w:val="000000" w:themeColor="text1"/>
        </w:rPr>
        <w:t xml:space="preserve"> </w:t>
      </w:r>
      <w:r w:rsidRPr="0084151B">
        <w:rPr>
          <w:rFonts w:ascii="Book Antiqua" w:eastAsia="Book Antiqua" w:hAnsi="Book Antiqua" w:cs="Book Antiqua"/>
          <w:color w:val="000000" w:themeColor="text1"/>
        </w:rPr>
        <w:t>mental health of stroke patients.</w:t>
      </w:r>
    </w:p>
    <w:p w14:paraId="0C50B31B" w14:textId="77777777" w:rsidR="00CB6E0B" w:rsidRPr="0084151B" w:rsidRDefault="00CB6E0B" w:rsidP="0084151B">
      <w:pPr>
        <w:adjustRightInd w:val="0"/>
        <w:snapToGrid w:val="0"/>
        <w:spacing w:line="360" w:lineRule="auto"/>
        <w:jc w:val="both"/>
        <w:rPr>
          <w:rFonts w:ascii="Book Antiqua" w:hAnsi="Book Antiqua"/>
          <w:color w:val="000000" w:themeColor="text1"/>
        </w:rPr>
      </w:pPr>
    </w:p>
    <w:p w14:paraId="0EF3BC9F" w14:textId="77777777"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b/>
          <w:i/>
          <w:color w:val="000000" w:themeColor="text1"/>
        </w:rPr>
        <w:t>Research motivation</w:t>
      </w:r>
    </w:p>
    <w:p w14:paraId="3797E0E0" w14:textId="4C1F6354"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color w:val="000000" w:themeColor="text1"/>
        </w:rPr>
        <w:t>There is no consensus on the relationship among disease uncertainty, resilience</w:t>
      </w:r>
      <w:r w:rsidR="00BB0CEC">
        <w:rPr>
          <w:rFonts w:ascii="Book Antiqua" w:eastAsia="Book Antiqua" w:hAnsi="Book Antiqua" w:cs="Book Antiqua"/>
          <w:color w:val="000000" w:themeColor="text1"/>
        </w:rPr>
        <w:t>,</w:t>
      </w:r>
      <w:r w:rsidRPr="0084151B">
        <w:rPr>
          <w:rFonts w:ascii="Book Antiqua" w:eastAsia="Book Antiqua" w:hAnsi="Book Antiqua" w:cs="Book Antiqua"/>
          <w:color w:val="000000" w:themeColor="text1"/>
        </w:rPr>
        <w:t xml:space="preserve"> and coping style of stroke patients.</w:t>
      </w:r>
    </w:p>
    <w:p w14:paraId="589AC54B" w14:textId="77777777" w:rsidR="00CB6E0B" w:rsidRPr="0084151B" w:rsidRDefault="00CB6E0B" w:rsidP="0084151B">
      <w:pPr>
        <w:adjustRightInd w:val="0"/>
        <w:snapToGrid w:val="0"/>
        <w:spacing w:line="360" w:lineRule="auto"/>
        <w:jc w:val="both"/>
        <w:rPr>
          <w:rFonts w:ascii="Book Antiqua" w:hAnsi="Book Antiqua"/>
          <w:color w:val="000000" w:themeColor="text1"/>
        </w:rPr>
      </w:pPr>
    </w:p>
    <w:p w14:paraId="448FB8DE" w14:textId="77777777"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b/>
          <w:i/>
          <w:color w:val="000000" w:themeColor="text1"/>
        </w:rPr>
        <w:t>Research objectives</w:t>
      </w:r>
    </w:p>
    <w:p w14:paraId="58B408B2" w14:textId="1F63436E"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color w:val="000000" w:themeColor="text1"/>
        </w:rPr>
        <w:t xml:space="preserve">This study </w:t>
      </w:r>
      <w:r w:rsidR="00BB0CEC" w:rsidRPr="0084151B">
        <w:rPr>
          <w:rFonts w:ascii="Book Antiqua" w:eastAsia="Book Antiqua" w:hAnsi="Book Antiqua" w:cs="Book Antiqua"/>
          <w:color w:val="000000" w:themeColor="text1"/>
        </w:rPr>
        <w:t>aim</w:t>
      </w:r>
      <w:r w:rsidR="00BB0CEC">
        <w:rPr>
          <w:rFonts w:ascii="Book Antiqua" w:eastAsia="Book Antiqua" w:hAnsi="Book Antiqua" w:cs="Book Antiqua"/>
          <w:color w:val="000000" w:themeColor="text1"/>
        </w:rPr>
        <w:t>ed</w:t>
      </w:r>
      <w:r w:rsidR="00BB0CEC" w:rsidRPr="0084151B">
        <w:rPr>
          <w:rFonts w:ascii="Book Antiqua" w:eastAsia="Book Antiqua" w:hAnsi="Book Antiqua" w:cs="Book Antiqua"/>
          <w:color w:val="000000" w:themeColor="text1"/>
        </w:rPr>
        <w:t xml:space="preserve"> </w:t>
      </w:r>
      <w:r w:rsidRPr="0084151B">
        <w:rPr>
          <w:rFonts w:ascii="Book Antiqua" w:eastAsia="Book Antiqua" w:hAnsi="Book Antiqua" w:cs="Book Antiqua"/>
          <w:color w:val="000000" w:themeColor="text1"/>
        </w:rPr>
        <w:t>to analyze the moderating and mediating of resilience between coping style and disease uncertainty.</w:t>
      </w:r>
    </w:p>
    <w:p w14:paraId="0DBE6BA9" w14:textId="77777777" w:rsidR="00CB6E0B" w:rsidRPr="0084151B" w:rsidRDefault="00CB6E0B" w:rsidP="0084151B">
      <w:pPr>
        <w:adjustRightInd w:val="0"/>
        <w:snapToGrid w:val="0"/>
        <w:spacing w:line="360" w:lineRule="auto"/>
        <w:jc w:val="both"/>
        <w:rPr>
          <w:rFonts w:ascii="Book Antiqua" w:hAnsi="Book Antiqua"/>
          <w:color w:val="000000" w:themeColor="text1"/>
        </w:rPr>
      </w:pPr>
    </w:p>
    <w:p w14:paraId="5D34E173" w14:textId="77777777"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b/>
          <w:i/>
          <w:color w:val="000000" w:themeColor="text1"/>
        </w:rPr>
        <w:t>Research methods</w:t>
      </w:r>
    </w:p>
    <w:p w14:paraId="50B9D550" w14:textId="56C410C5"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color w:val="000000" w:themeColor="text1"/>
        </w:rPr>
        <w:t>The Mishel Uncertainty in Illness Scale, the Connor-Davidson Resilience Scale</w:t>
      </w:r>
      <w:r w:rsidR="00BB0CEC">
        <w:rPr>
          <w:rFonts w:ascii="Book Antiqua" w:eastAsia="Book Antiqua" w:hAnsi="Book Antiqua" w:cs="Book Antiqua"/>
          <w:color w:val="000000" w:themeColor="text1"/>
        </w:rPr>
        <w:t>,</w:t>
      </w:r>
      <w:r w:rsidRPr="0084151B">
        <w:rPr>
          <w:rFonts w:ascii="Book Antiqua" w:eastAsia="Book Antiqua" w:hAnsi="Book Antiqua" w:cs="Book Antiqua"/>
          <w:color w:val="000000" w:themeColor="text1"/>
        </w:rPr>
        <w:t xml:space="preserve"> and the Medical Coping Modes Questionnaire were used to test the uncertainty in illness, resilience</w:t>
      </w:r>
      <w:r w:rsidR="00BB0CEC">
        <w:rPr>
          <w:rFonts w:ascii="Book Antiqua" w:eastAsia="Book Antiqua" w:hAnsi="Book Antiqua" w:cs="Book Antiqua"/>
          <w:color w:val="000000" w:themeColor="text1"/>
        </w:rPr>
        <w:t>,</w:t>
      </w:r>
      <w:r w:rsidRPr="0084151B">
        <w:rPr>
          <w:rFonts w:ascii="Book Antiqua" w:eastAsia="Book Antiqua" w:hAnsi="Book Antiqua" w:cs="Book Antiqua"/>
          <w:color w:val="000000" w:themeColor="text1"/>
        </w:rPr>
        <w:t xml:space="preserve"> and coping style</w:t>
      </w:r>
      <w:r w:rsidR="00BB0CEC">
        <w:rPr>
          <w:rFonts w:ascii="Book Antiqua" w:eastAsia="Book Antiqua" w:hAnsi="Book Antiqua" w:cs="Book Antiqua"/>
          <w:color w:val="000000" w:themeColor="text1"/>
        </w:rPr>
        <w:t>,</w:t>
      </w:r>
      <w:r w:rsidRPr="0084151B">
        <w:rPr>
          <w:rFonts w:ascii="Book Antiqua" w:eastAsia="Book Antiqua" w:hAnsi="Book Antiqua" w:cs="Book Antiqua"/>
          <w:color w:val="000000" w:themeColor="text1"/>
        </w:rPr>
        <w:t xml:space="preserve"> respectively.</w:t>
      </w:r>
    </w:p>
    <w:p w14:paraId="0439446B" w14:textId="77777777" w:rsidR="00CB6E0B" w:rsidRPr="0084151B" w:rsidRDefault="00CB6E0B" w:rsidP="0084151B">
      <w:pPr>
        <w:adjustRightInd w:val="0"/>
        <w:snapToGrid w:val="0"/>
        <w:spacing w:line="360" w:lineRule="auto"/>
        <w:jc w:val="both"/>
        <w:rPr>
          <w:rFonts w:ascii="Book Antiqua" w:hAnsi="Book Antiqua"/>
          <w:color w:val="000000" w:themeColor="text1"/>
        </w:rPr>
      </w:pPr>
    </w:p>
    <w:p w14:paraId="240274FF" w14:textId="77777777"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b/>
          <w:i/>
          <w:color w:val="000000" w:themeColor="text1"/>
        </w:rPr>
        <w:t>Research results</w:t>
      </w:r>
    </w:p>
    <w:p w14:paraId="0D4F0FFD" w14:textId="77777777"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color w:val="000000" w:themeColor="text1"/>
        </w:rPr>
        <w:t>Resilience had a significant moderating role in the correlation between coping style and unpredictability and information deficiency for uncertainty in illness. Further, the tenacity and strength dimensions of resilience mediated the correlation between the confrontation coping style and complexity, respectively. The strength dimension of resilience mediated the correlation between an avoidance coping style and the unpredictability of uncertainty in illness, as well as correlated with resignation, complexity, and unpredictability.</w:t>
      </w:r>
    </w:p>
    <w:p w14:paraId="2D251CFA" w14:textId="77777777" w:rsidR="00CB6E0B" w:rsidRPr="0084151B" w:rsidRDefault="00CB6E0B" w:rsidP="0084151B">
      <w:pPr>
        <w:adjustRightInd w:val="0"/>
        <w:snapToGrid w:val="0"/>
        <w:spacing w:line="360" w:lineRule="auto"/>
        <w:jc w:val="both"/>
        <w:rPr>
          <w:rFonts w:ascii="Book Antiqua" w:hAnsi="Book Antiqua"/>
          <w:color w:val="000000" w:themeColor="text1"/>
        </w:rPr>
      </w:pPr>
    </w:p>
    <w:p w14:paraId="03D561EA" w14:textId="77777777"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b/>
          <w:i/>
          <w:color w:val="000000" w:themeColor="text1"/>
        </w:rPr>
        <w:t>Research conclusions</w:t>
      </w:r>
    </w:p>
    <w:p w14:paraId="2C19FF3D" w14:textId="3E1E87A3"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color w:val="000000" w:themeColor="text1"/>
        </w:rPr>
        <w:t xml:space="preserve">To the best of our knowledge, this </w:t>
      </w:r>
      <w:r w:rsidR="00BB0CEC">
        <w:rPr>
          <w:rFonts w:ascii="Book Antiqua" w:eastAsia="Book Antiqua" w:hAnsi="Book Antiqua" w:cs="Book Antiqua"/>
          <w:color w:val="000000" w:themeColor="text1"/>
        </w:rPr>
        <w:t>i</w:t>
      </w:r>
      <w:r w:rsidR="00BB0CEC" w:rsidRPr="0084151B">
        <w:rPr>
          <w:rFonts w:ascii="Book Antiqua" w:eastAsia="Book Antiqua" w:hAnsi="Book Antiqua" w:cs="Book Antiqua"/>
          <w:color w:val="000000" w:themeColor="text1"/>
        </w:rPr>
        <w:t xml:space="preserve">s </w:t>
      </w:r>
      <w:r w:rsidRPr="0084151B">
        <w:rPr>
          <w:rFonts w:ascii="Book Antiqua" w:eastAsia="Book Antiqua" w:hAnsi="Book Antiqua" w:cs="Book Antiqua"/>
          <w:color w:val="000000" w:themeColor="text1"/>
        </w:rPr>
        <w:t xml:space="preserve">the </w:t>
      </w:r>
      <w:r w:rsidR="00BB0CEC">
        <w:rPr>
          <w:rFonts w:ascii="Book Antiqua" w:eastAsia="Book Antiqua" w:hAnsi="Book Antiqua" w:cs="Book Antiqua"/>
          <w:color w:val="000000" w:themeColor="text1"/>
        </w:rPr>
        <w:t xml:space="preserve">first </w:t>
      </w:r>
      <w:r w:rsidRPr="0084151B">
        <w:rPr>
          <w:rFonts w:ascii="Book Antiqua" w:eastAsia="Book Antiqua" w:hAnsi="Book Antiqua" w:cs="Book Antiqua"/>
          <w:color w:val="000000" w:themeColor="text1"/>
        </w:rPr>
        <w:t>study that examined the relationship among coping style, resilience, and uncertainty in illness. The findings indicated that resilience could moderate and mediate the relationship between coping style and uncertainty in illness.</w:t>
      </w:r>
    </w:p>
    <w:p w14:paraId="7C618798" w14:textId="77777777" w:rsidR="00CB6E0B" w:rsidRPr="0084151B" w:rsidRDefault="00CB6E0B" w:rsidP="0084151B">
      <w:pPr>
        <w:adjustRightInd w:val="0"/>
        <w:snapToGrid w:val="0"/>
        <w:spacing w:line="360" w:lineRule="auto"/>
        <w:jc w:val="both"/>
        <w:rPr>
          <w:rFonts w:ascii="Book Antiqua" w:hAnsi="Book Antiqua"/>
          <w:color w:val="000000" w:themeColor="text1"/>
        </w:rPr>
      </w:pPr>
    </w:p>
    <w:p w14:paraId="449BDA83" w14:textId="77777777"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b/>
          <w:i/>
          <w:color w:val="000000" w:themeColor="text1"/>
        </w:rPr>
        <w:t>Research perspectives</w:t>
      </w:r>
    </w:p>
    <w:p w14:paraId="2A1ABD04" w14:textId="77777777"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color w:val="000000" w:themeColor="text1"/>
        </w:rPr>
        <w:t>It is recommended that medical institutions should strengthen psychological intervention and counseling for stroke patients to enhance their adaptability and coping ability during illness.</w:t>
      </w:r>
    </w:p>
    <w:p w14:paraId="5ED20BBB" w14:textId="77777777" w:rsidR="00CB6E0B" w:rsidRPr="0084151B" w:rsidRDefault="00CB6E0B" w:rsidP="0084151B">
      <w:pPr>
        <w:adjustRightInd w:val="0"/>
        <w:snapToGrid w:val="0"/>
        <w:spacing w:line="360" w:lineRule="auto"/>
        <w:jc w:val="both"/>
        <w:rPr>
          <w:rFonts w:ascii="Book Antiqua" w:hAnsi="Book Antiqua"/>
          <w:color w:val="000000" w:themeColor="text1"/>
        </w:rPr>
      </w:pPr>
    </w:p>
    <w:p w14:paraId="3B18F780" w14:textId="77777777"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b/>
          <w:color w:val="000000" w:themeColor="text1"/>
        </w:rPr>
        <w:t>REFERENCES</w:t>
      </w:r>
    </w:p>
    <w:p w14:paraId="79BD20D8" w14:textId="77777777" w:rsidR="00B369CE" w:rsidRPr="0084151B" w:rsidRDefault="00B369CE" w:rsidP="0084151B">
      <w:pPr>
        <w:adjustRightInd w:val="0"/>
        <w:snapToGrid w:val="0"/>
        <w:spacing w:line="360" w:lineRule="auto"/>
        <w:jc w:val="both"/>
        <w:rPr>
          <w:rFonts w:ascii="Book Antiqua" w:hAnsi="Book Antiqua"/>
          <w:color w:val="000000" w:themeColor="text1"/>
        </w:rPr>
      </w:pPr>
      <w:bookmarkStart w:id="3" w:name="OLE_LINK2"/>
      <w:r w:rsidRPr="0084151B">
        <w:rPr>
          <w:rFonts w:ascii="Book Antiqua" w:hAnsi="Book Antiqua"/>
          <w:color w:val="000000" w:themeColor="text1"/>
        </w:rPr>
        <w:t xml:space="preserve">1 </w:t>
      </w:r>
      <w:r w:rsidRPr="0084151B">
        <w:rPr>
          <w:rFonts w:ascii="Book Antiqua" w:hAnsi="Book Antiqua"/>
          <w:b/>
          <w:bCs/>
          <w:color w:val="000000" w:themeColor="text1"/>
        </w:rPr>
        <w:t>Liu L</w:t>
      </w:r>
      <w:r w:rsidRPr="0084151B">
        <w:rPr>
          <w:rFonts w:ascii="Book Antiqua" w:hAnsi="Book Antiqua"/>
          <w:color w:val="000000" w:themeColor="text1"/>
        </w:rPr>
        <w:t xml:space="preserve">, Chen W, Zhou H, Duan W, Li S, Huo X, Xu W, Huang L, Zheng H, Liu J, Liu H, Wei Y, Xu J, Wang Y; Chinese Stroke Association Stroke Council Guideline Writing Committee. Chinese Stroke Association guidelines for clinical management of cerebrovascular disorders: executive summary and 2019 update of clinical management of ischaemic cerebrovascular diseases. </w:t>
      </w:r>
      <w:r w:rsidRPr="0084151B">
        <w:rPr>
          <w:rFonts w:ascii="Book Antiqua" w:hAnsi="Book Antiqua"/>
          <w:i/>
          <w:iCs/>
          <w:color w:val="000000" w:themeColor="text1"/>
        </w:rPr>
        <w:t>Stroke Vasc Neurol</w:t>
      </w:r>
      <w:r w:rsidRPr="0084151B">
        <w:rPr>
          <w:rFonts w:ascii="Book Antiqua" w:hAnsi="Book Antiqua"/>
          <w:color w:val="000000" w:themeColor="text1"/>
        </w:rPr>
        <w:t xml:space="preserve"> 2020; </w:t>
      </w:r>
      <w:r w:rsidRPr="0084151B">
        <w:rPr>
          <w:rFonts w:ascii="Book Antiqua" w:hAnsi="Book Antiqua"/>
          <w:b/>
          <w:bCs/>
          <w:color w:val="000000" w:themeColor="text1"/>
        </w:rPr>
        <w:t>5</w:t>
      </w:r>
      <w:r w:rsidRPr="0084151B">
        <w:rPr>
          <w:rFonts w:ascii="Book Antiqua" w:hAnsi="Book Antiqua"/>
          <w:color w:val="000000" w:themeColor="text1"/>
        </w:rPr>
        <w:t>: 159-176 [PMID: 32561535 DOI: 10.1136/svn-2020-000378]</w:t>
      </w:r>
    </w:p>
    <w:p w14:paraId="67A1EEC9" w14:textId="77777777" w:rsidR="00B369CE" w:rsidRPr="0084151B" w:rsidRDefault="00B369CE" w:rsidP="0084151B">
      <w:pPr>
        <w:adjustRightInd w:val="0"/>
        <w:snapToGrid w:val="0"/>
        <w:spacing w:line="360" w:lineRule="auto"/>
        <w:jc w:val="both"/>
        <w:rPr>
          <w:rFonts w:ascii="Book Antiqua" w:hAnsi="Book Antiqua"/>
          <w:color w:val="000000" w:themeColor="text1"/>
        </w:rPr>
      </w:pPr>
      <w:r w:rsidRPr="0084151B">
        <w:rPr>
          <w:rFonts w:ascii="Book Antiqua" w:hAnsi="Book Antiqua"/>
          <w:color w:val="000000" w:themeColor="text1"/>
        </w:rPr>
        <w:t xml:space="preserve">2 </w:t>
      </w:r>
      <w:r w:rsidRPr="0084151B">
        <w:rPr>
          <w:rFonts w:ascii="Book Antiqua" w:hAnsi="Book Antiqua"/>
          <w:b/>
          <w:bCs/>
          <w:color w:val="000000" w:themeColor="text1"/>
        </w:rPr>
        <w:t>Das J</w:t>
      </w:r>
      <w:r w:rsidRPr="0084151B">
        <w:rPr>
          <w:rFonts w:ascii="Book Antiqua" w:hAnsi="Book Antiqua"/>
          <w:color w:val="000000" w:themeColor="text1"/>
        </w:rPr>
        <w:t xml:space="preserve">, G K R. Post stroke depression: The sequelae of cerebral stroke. </w:t>
      </w:r>
      <w:r w:rsidRPr="0084151B">
        <w:rPr>
          <w:rFonts w:ascii="Book Antiqua" w:hAnsi="Book Antiqua"/>
          <w:i/>
          <w:iCs/>
          <w:color w:val="000000" w:themeColor="text1"/>
        </w:rPr>
        <w:t>Neurosci Biobehav Rev</w:t>
      </w:r>
      <w:r w:rsidRPr="0084151B">
        <w:rPr>
          <w:rFonts w:ascii="Book Antiqua" w:hAnsi="Book Antiqua"/>
          <w:color w:val="000000" w:themeColor="text1"/>
        </w:rPr>
        <w:t xml:space="preserve"> 2018; </w:t>
      </w:r>
      <w:r w:rsidRPr="0084151B">
        <w:rPr>
          <w:rFonts w:ascii="Book Antiqua" w:hAnsi="Book Antiqua"/>
          <w:b/>
          <w:bCs/>
          <w:color w:val="000000" w:themeColor="text1"/>
        </w:rPr>
        <w:t>90</w:t>
      </w:r>
      <w:r w:rsidRPr="0084151B">
        <w:rPr>
          <w:rFonts w:ascii="Book Antiqua" w:hAnsi="Book Antiqua"/>
          <w:color w:val="000000" w:themeColor="text1"/>
        </w:rPr>
        <w:t>: 104-114 [PMID: 29656030 DOI: 10.1016/j.neubiorev.2018.04.005]</w:t>
      </w:r>
    </w:p>
    <w:p w14:paraId="4A5279A6" w14:textId="77777777" w:rsidR="00B369CE" w:rsidRPr="0084151B" w:rsidRDefault="00B369CE" w:rsidP="0084151B">
      <w:pPr>
        <w:adjustRightInd w:val="0"/>
        <w:snapToGrid w:val="0"/>
        <w:spacing w:line="360" w:lineRule="auto"/>
        <w:jc w:val="both"/>
        <w:rPr>
          <w:rFonts w:ascii="Book Antiqua" w:hAnsi="Book Antiqua"/>
          <w:color w:val="000000" w:themeColor="text1"/>
        </w:rPr>
      </w:pPr>
      <w:r w:rsidRPr="0084151B">
        <w:rPr>
          <w:rFonts w:ascii="Book Antiqua" w:hAnsi="Book Antiqua"/>
          <w:color w:val="000000" w:themeColor="text1"/>
        </w:rPr>
        <w:t xml:space="preserve">3 </w:t>
      </w:r>
      <w:r w:rsidRPr="0084151B">
        <w:rPr>
          <w:rFonts w:ascii="Book Antiqua" w:hAnsi="Book Antiqua"/>
          <w:b/>
          <w:bCs/>
          <w:color w:val="000000" w:themeColor="text1"/>
        </w:rPr>
        <w:t>Robinson RG</w:t>
      </w:r>
      <w:r w:rsidRPr="0084151B">
        <w:rPr>
          <w:rFonts w:ascii="Book Antiqua" w:hAnsi="Book Antiqua"/>
          <w:color w:val="000000" w:themeColor="text1"/>
        </w:rPr>
        <w:t xml:space="preserve">, Jorge RE. Post-Stroke Depression: A Review. </w:t>
      </w:r>
      <w:r w:rsidRPr="0084151B">
        <w:rPr>
          <w:rFonts w:ascii="Book Antiqua" w:hAnsi="Book Antiqua"/>
          <w:i/>
          <w:iCs/>
          <w:color w:val="000000" w:themeColor="text1"/>
        </w:rPr>
        <w:t>Am J Psychiatry</w:t>
      </w:r>
      <w:r w:rsidRPr="0084151B">
        <w:rPr>
          <w:rFonts w:ascii="Book Antiqua" w:hAnsi="Book Antiqua"/>
          <w:color w:val="000000" w:themeColor="text1"/>
        </w:rPr>
        <w:t xml:space="preserve"> 2016; </w:t>
      </w:r>
      <w:r w:rsidRPr="0084151B">
        <w:rPr>
          <w:rFonts w:ascii="Book Antiqua" w:hAnsi="Book Antiqua"/>
          <w:b/>
          <w:bCs/>
          <w:color w:val="000000" w:themeColor="text1"/>
        </w:rPr>
        <w:t>173</w:t>
      </w:r>
      <w:r w:rsidRPr="0084151B">
        <w:rPr>
          <w:rFonts w:ascii="Book Antiqua" w:hAnsi="Book Antiqua"/>
          <w:color w:val="000000" w:themeColor="text1"/>
        </w:rPr>
        <w:t>: 221-231 [PMID: 26684921 DOI: 10.1176/appi.ajp.2015.15030363]</w:t>
      </w:r>
    </w:p>
    <w:p w14:paraId="5911ACF8" w14:textId="77777777" w:rsidR="00B369CE" w:rsidRPr="0084151B" w:rsidRDefault="00B369CE" w:rsidP="0084151B">
      <w:pPr>
        <w:adjustRightInd w:val="0"/>
        <w:snapToGrid w:val="0"/>
        <w:spacing w:line="360" w:lineRule="auto"/>
        <w:jc w:val="both"/>
        <w:rPr>
          <w:rFonts w:ascii="Book Antiqua" w:hAnsi="Book Antiqua"/>
          <w:color w:val="000000" w:themeColor="text1"/>
        </w:rPr>
      </w:pPr>
      <w:r w:rsidRPr="0084151B">
        <w:rPr>
          <w:rFonts w:ascii="Book Antiqua" w:hAnsi="Book Antiqua"/>
          <w:color w:val="000000" w:themeColor="text1"/>
        </w:rPr>
        <w:t xml:space="preserve">4 </w:t>
      </w:r>
      <w:r w:rsidRPr="0084151B">
        <w:rPr>
          <w:rFonts w:ascii="Book Antiqua" w:hAnsi="Book Antiqua"/>
          <w:b/>
          <w:bCs/>
          <w:color w:val="000000" w:themeColor="text1"/>
        </w:rPr>
        <w:t>Wei C</w:t>
      </w:r>
      <w:r w:rsidRPr="0084151B">
        <w:rPr>
          <w:rFonts w:ascii="Book Antiqua" w:hAnsi="Book Antiqua"/>
          <w:color w:val="000000" w:themeColor="text1"/>
        </w:rPr>
        <w:t xml:space="preserve">, Gao J, Chen L, Zhang F, Ma X, Zhang N, Zhang W, Xue R, Luo L, Hao J. Factors associated with post-stroke depression and emotional incontinence: lesion location and coping styles. </w:t>
      </w:r>
      <w:r w:rsidRPr="0084151B">
        <w:rPr>
          <w:rFonts w:ascii="Book Antiqua" w:hAnsi="Book Antiqua"/>
          <w:i/>
          <w:iCs/>
          <w:color w:val="000000" w:themeColor="text1"/>
        </w:rPr>
        <w:t>Int J Neurosci</w:t>
      </w:r>
      <w:r w:rsidRPr="0084151B">
        <w:rPr>
          <w:rFonts w:ascii="Book Antiqua" w:hAnsi="Book Antiqua"/>
          <w:color w:val="000000" w:themeColor="text1"/>
        </w:rPr>
        <w:t xml:space="preserve"> 2016; </w:t>
      </w:r>
      <w:r w:rsidRPr="0084151B">
        <w:rPr>
          <w:rFonts w:ascii="Book Antiqua" w:hAnsi="Book Antiqua"/>
          <w:b/>
          <w:bCs/>
          <w:color w:val="000000" w:themeColor="text1"/>
        </w:rPr>
        <w:t>126</w:t>
      </w:r>
      <w:r w:rsidRPr="0084151B">
        <w:rPr>
          <w:rFonts w:ascii="Book Antiqua" w:hAnsi="Book Antiqua"/>
          <w:color w:val="000000" w:themeColor="text1"/>
        </w:rPr>
        <w:t>: 623-629 [PMID: 26005045 DOI: 10.3109/00207454.2015.1051045]</w:t>
      </w:r>
    </w:p>
    <w:p w14:paraId="162593DE" w14:textId="77777777" w:rsidR="00B369CE" w:rsidRPr="0084151B" w:rsidRDefault="00B369CE" w:rsidP="0084151B">
      <w:pPr>
        <w:adjustRightInd w:val="0"/>
        <w:snapToGrid w:val="0"/>
        <w:spacing w:line="360" w:lineRule="auto"/>
        <w:jc w:val="both"/>
        <w:rPr>
          <w:rFonts w:ascii="Book Antiqua" w:hAnsi="Book Antiqua"/>
          <w:color w:val="000000" w:themeColor="text1"/>
        </w:rPr>
      </w:pPr>
      <w:r w:rsidRPr="0084151B">
        <w:rPr>
          <w:rFonts w:ascii="Book Antiqua" w:hAnsi="Book Antiqua"/>
          <w:color w:val="000000" w:themeColor="text1"/>
        </w:rPr>
        <w:t xml:space="preserve">5 </w:t>
      </w:r>
      <w:r w:rsidRPr="0084151B">
        <w:rPr>
          <w:rFonts w:ascii="Book Antiqua" w:hAnsi="Book Antiqua"/>
          <w:b/>
          <w:bCs/>
          <w:color w:val="000000" w:themeColor="text1"/>
        </w:rPr>
        <w:t>Ding Y</w:t>
      </w:r>
      <w:r w:rsidRPr="0084151B">
        <w:rPr>
          <w:rFonts w:ascii="Book Antiqua" w:hAnsi="Book Antiqua"/>
          <w:color w:val="000000" w:themeColor="text1"/>
        </w:rPr>
        <w:t xml:space="preserve">, Yang Y, Yang X, Zhang T, Qiu X, He X, Wang W, Wang L, Sui H. The Mediating Role of Coping Style in the Relationship between Psychological Capital and Burnout among Chinese Nurses. </w:t>
      </w:r>
      <w:r w:rsidRPr="0084151B">
        <w:rPr>
          <w:rFonts w:ascii="Book Antiqua" w:hAnsi="Book Antiqua"/>
          <w:i/>
          <w:iCs/>
          <w:color w:val="000000" w:themeColor="text1"/>
        </w:rPr>
        <w:t>PLoS One</w:t>
      </w:r>
      <w:r w:rsidRPr="0084151B">
        <w:rPr>
          <w:rFonts w:ascii="Book Antiqua" w:hAnsi="Book Antiqua"/>
          <w:color w:val="000000" w:themeColor="text1"/>
        </w:rPr>
        <w:t xml:space="preserve"> 2015; </w:t>
      </w:r>
      <w:r w:rsidRPr="0084151B">
        <w:rPr>
          <w:rFonts w:ascii="Book Antiqua" w:hAnsi="Book Antiqua"/>
          <w:b/>
          <w:bCs/>
          <w:color w:val="000000" w:themeColor="text1"/>
        </w:rPr>
        <w:t>10</w:t>
      </w:r>
      <w:r w:rsidRPr="0084151B">
        <w:rPr>
          <w:rFonts w:ascii="Book Antiqua" w:hAnsi="Book Antiqua"/>
          <w:color w:val="000000" w:themeColor="text1"/>
        </w:rPr>
        <w:t>: e0122128 [PMID: 25898257 DOI: 10.1371/journal.pone.0122128]</w:t>
      </w:r>
    </w:p>
    <w:p w14:paraId="3AA66319" w14:textId="77777777" w:rsidR="00B369CE" w:rsidRPr="0084151B" w:rsidRDefault="00B369CE" w:rsidP="0084151B">
      <w:pPr>
        <w:adjustRightInd w:val="0"/>
        <w:snapToGrid w:val="0"/>
        <w:spacing w:line="360" w:lineRule="auto"/>
        <w:jc w:val="both"/>
        <w:rPr>
          <w:rFonts w:ascii="Book Antiqua" w:hAnsi="Book Antiqua"/>
          <w:color w:val="000000" w:themeColor="text1"/>
        </w:rPr>
      </w:pPr>
      <w:r w:rsidRPr="0084151B">
        <w:rPr>
          <w:rFonts w:ascii="Book Antiqua" w:hAnsi="Book Antiqua"/>
          <w:color w:val="000000" w:themeColor="text1"/>
        </w:rPr>
        <w:t xml:space="preserve">6 </w:t>
      </w:r>
      <w:r w:rsidRPr="0084151B">
        <w:rPr>
          <w:rFonts w:ascii="Book Antiqua" w:hAnsi="Book Antiqua"/>
          <w:b/>
          <w:bCs/>
          <w:color w:val="000000" w:themeColor="text1"/>
        </w:rPr>
        <w:t>Sastrawan S</w:t>
      </w:r>
      <w:r w:rsidRPr="0084151B">
        <w:rPr>
          <w:rFonts w:ascii="Book Antiqua" w:hAnsi="Book Antiqua"/>
          <w:color w:val="000000" w:themeColor="text1"/>
        </w:rPr>
        <w:t xml:space="preserve">, Newton JM, Malik G. Nurses' integrity and coping strategies: An integrative review. </w:t>
      </w:r>
      <w:r w:rsidRPr="0084151B">
        <w:rPr>
          <w:rFonts w:ascii="Book Antiqua" w:hAnsi="Book Antiqua"/>
          <w:i/>
          <w:iCs/>
          <w:color w:val="000000" w:themeColor="text1"/>
        </w:rPr>
        <w:t>J Clin Nurs</w:t>
      </w:r>
      <w:r w:rsidRPr="0084151B">
        <w:rPr>
          <w:rFonts w:ascii="Book Antiqua" w:hAnsi="Book Antiqua"/>
          <w:color w:val="000000" w:themeColor="text1"/>
        </w:rPr>
        <w:t xml:space="preserve"> 2019; </w:t>
      </w:r>
      <w:r w:rsidRPr="0084151B">
        <w:rPr>
          <w:rFonts w:ascii="Book Antiqua" w:hAnsi="Book Antiqua"/>
          <w:b/>
          <w:bCs/>
          <w:color w:val="000000" w:themeColor="text1"/>
        </w:rPr>
        <w:t>28</w:t>
      </w:r>
      <w:r w:rsidRPr="0084151B">
        <w:rPr>
          <w:rFonts w:ascii="Book Antiqua" w:hAnsi="Book Antiqua"/>
          <w:color w:val="000000" w:themeColor="text1"/>
        </w:rPr>
        <w:t>: 733-744 [PMID: 30358004 DOI: 10.1111/jocn.14702]</w:t>
      </w:r>
    </w:p>
    <w:p w14:paraId="1C347972" w14:textId="77777777" w:rsidR="00B369CE" w:rsidRPr="0084151B" w:rsidRDefault="00B369CE" w:rsidP="0084151B">
      <w:pPr>
        <w:adjustRightInd w:val="0"/>
        <w:snapToGrid w:val="0"/>
        <w:spacing w:line="360" w:lineRule="auto"/>
        <w:jc w:val="both"/>
        <w:rPr>
          <w:rFonts w:ascii="Book Antiqua" w:hAnsi="Book Antiqua"/>
          <w:color w:val="000000" w:themeColor="text1"/>
        </w:rPr>
      </w:pPr>
      <w:r w:rsidRPr="0084151B">
        <w:rPr>
          <w:rFonts w:ascii="Book Antiqua" w:hAnsi="Book Antiqua"/>
          <w:color w:val="000000" w:themeColor="text1"/>
        </w:rPr>
        <w:t xml:space="preserve">7 </w:t>
      </w:r>
      <w:r w:rsidRPr="0084151B">
        <w:rPr>
          <w:rFonts w:ascii="Book Antiqua" w:hAnsi="Book Antiqua"/>
          <w:b/>
          <w:bCs/>
          <w:color w:val="000000" w:themeColor="text1"/>
        </w:rPr>
        <w:t>Al-Yateem N</w:t>
      </w:r>
      <w:r w:rsidRPr="0084151B">
        <w:rPr>
          <w:rFonts w:ascii="Book Antiqua" w:hAnsi="Book Antiqua"/>
          <w:color w:val="000000" w:themeColor="text1"/>
        </w:rPr>
        <w:t xml:space="preserve">, Docherty C, Altawil H, Al-Tamimi M, Ahmad A. The quality of information received by parents of children with chronic ill health attending hospitals as indicated by measures of illness uncertainty. </w:t>
      </w:r>
      <w:r w:rsidRPr="0084151B">
        <w:rPr>
          <w:rFonts w:ascii="Book Antiqua" w:hAnsi="Book Antiqua"/>
          <w:i/>
          <w:iCs/>
          <w:color w:val="000000" w:themeColor="text1"/>
        </w:rPr>
        <w:t>Scand J Caring Sci</w:t>
      </w:r>
      <w:r w:rsidRPr="0084151B">
        <w:rPr>
          <w:rFonts w:ascii="Book Antiqua" w:hAnsi="Book Antiqua"/>
          <w:color w:val="000000" w:themeColor="text1"/>
        </w:rPr>
        <w:t xml:space="preserve"> 2017; </w:t>
      </w:r>
      <w:r w:rsidRPr="0084151B">
        <w:rPr>
          <w:rFonts w:ascii="Book Antiqua" w:hAnsi="Book Antiqua"/>
          <w:b/>
          <w:bCs/>
          <w:color w:val="000000" w:themeColor="text1"/>
        </w:rPr>
        <w:t>31</w:t>
      </w:r>
      <w:r w:rsidRPr="0084151B">
        <w:rPr>
          <w:rFonts w:ascii="Book Antiqua" w:hAnsi="Book Antiqua"/>
          <w:color w:val="000000" w:themeColor="text1"/>
        </w:rPr>
        <w:t>: 839-849 [PMID: 28156023 DOI: 10.1111/scs.12405]</w:t>
      </w:r>
    </w:p>
    <w:p w14:paraId="2423C935" w14:textId="77777777" w:rsidR="00B369CE" w:rsidRPr="0084151B" w:rsidRDefault="00B369CE" w:rsidP="0084151B">
      <w:pPr>
        <w:adjustRightInd w:val="0"/>
        <w:snapToGrid w:val="0"/>
        <w:spacing w:line="360" w:lineRule="auto"/>
        <w:jc w:val="both"/>
        <w:rPr>
          <w:rFonts w:ascii="Book Antiqua" w:hAnsi="Book Antiqua"/>
          <w:color w:val="000000" w:themeColor="text1"/>
        </w:rPr>
      </w:pPr>
      <w:r w:rsidRPr="0084151B">
        <w:rPr>
          <w:rFonts w:ascii="Book Antiqua" w:hAnsi="Book Antiqua"/>
          <w:color w:val="000000" w:themeColor="text1"/>
        </w:rPr>
        <w:t xml:space="preserve">8 </w:t>
      </w:r>
      <w:r w:rsidRPr="0084151B">
        <w:rPr>
          <w:rFonts w:ascii="Book Antiqua" w:hAnsi="Book Antiqua"/>
          <w:b/>
          <w:bCs/>
          <w:color w:val="000000" w:themeColor="text1"/>
        </w:rPr>
        <w:t>Lew B</w:t>
      </w:r>
      <w:r w:rsidRPr="0084151B">
        <w:rPr>
          <w:rFonts w:ascii="Book Antiqua" w:hAnsi="Book Antiqua"/>
          <w:color w:val="000000" w:themeColor="text1"/>
        </w:rPr>
        <w:t xml:space="preserve">, Huen J, Yu P, Yuan L, Wang DF, Ping F, Abu Talib M, Lester D, Jia CX. Associations between depression, anxiety, stress, hopelessness, subjective well-being, coping styles and suicide in Chinese university students. </w:t>
      </w:r>
      <w:r w:rsidRPr="0084151B">
        <w:rPr>
          <w:rFonts w:ascii="Book Antiqua" w:hAnsi="Book Antiqua"/>
          <w:i/>
          <w:iCs/>
          <w:color w:val="000000" w:themeColor="text1"/>
        </w:rPr>
        <w:t>PLoS One</w:t>
      </w:r>
      <w:r w:rsidRPr="0084151B">
        <w:rPr>
          <w:rFonts w:ascii="Book Antiqua" w:hAnsi="Book Antiqua"/>
          <w:color w:val="000000" w:themeColor="text1"/>
        </w:rPr>
        <w:t xml:space="preserve"> 2019; </w:t>
      </w:r>
      <w:r w:rsidRPr="0084151B">
        <w:rPr>
          <w:rFonts w:ascii="Book Antiqua" w:hAnsi="Book Antiqua"/>
          <w:b/>
          <w:bCs/>
          <w:color w:val="000000" w:themeColor="text1"/>
        </w:rPr>
        <w:t>14</w:t>
      </w:r>
      <w:r w:rsidRPr="0084151B">
        <w:rPr>
          <w:rFonts w:ascii="Book Antiqua" w:hAnsi="Book Antiqua"/>
          <w:color w:val="000000" w:themeColor="text1"/>
        </w:rPr>
        <w:t>: e0217372 [PMID: 31260454 DOI: 10.1371/journal.pone.0217372]</w:t>
      </w:r>
    </w:p>
    <w:p w14:paraId="0BEAB1FA" w14:textId="77777777" w:rsidR="00B369CE" w:rsidRPr="0084151B" w:rsidRDefault="00B369CE" w:rsidP="0084151B">
      <w:pPr>
        <w:adjustRightInd w:val="0"/>
        <w:snapToGrid w:val="0"/>
        <w:spacing w:line="360" w:lineRule="auto"/>
        <w:jc w:val="both"/>
        <w:rPr>
          <w:rFonts w:ascii="Book Antiqua" w:hAnsi="Book Antiqua"/>
          <w:color w:val="000000" w:themeColor="text1"/>
        </w:rPr>
      </w:pPr>
      <w:r w:rsidRPr="0084151B">
        <w:rPr>
          <w:rFonts w:ascii="Book Antiqua" w:hAnsi="Book Antiqua"/>
          <w:color w:val="000000" w:themeColor="text1"/>
        </w:rPr>
        <w:t xml:space="preserve">9 </w:t>
      </w:r>
      <w:r w:rsidRPr="0084151B">
        <w:rPr>
          <w:rFonts w:ascii="Book Antiqua" w:hAnsi="Book Antiqua"/>
          <w:b/>
          <w:bCs/>
          <w:color w:val="000000" w:themeColor="text1"/>
        </w:rPr>
        <w:t>Hoth KF</w:t>
      </w:r>
      <w:r w:rsidRPr="0084151B">
        <w:rPr>
          <w:rFonts w:ascii="Book Antiqua" w:hAnsi="Book Antiqua"/>
          <w:color w:val="000000" w:themeColor="text1"/>
        </w:rPr>
        <w:t xml:space="preserve">, Wamboldt FS, Ford DW, Sandhaus RA, Strange C, Bekelman DB, Holm KE. The social environment and illness uncertainty in chronic obstructive pulmonary disease. </w:t>
      </w:r>
      <w:r w:rsidRPr="0084151B">
        <w:rPr>
          <w:rFonts w:ascii="Book Antiqua" w:hAnsi="Book Antiqua"/>
          <w:i/>
          <w:iCs/>
          <w:color w:val="000000" w:themeColor="text1"/>
        </w:rPr>
        <w:t>Int J Behav Med</w:t>
      </w:r>
      <w:r w:rsidRPr="0084151B">
        <w:rPr>
          <w:rFonts w:ascii="Book Antiqua" w:hAnsi="Book Antiqua"/>
          <w:color w:val="000000" w:themeColor="text1"/>
        </w:rPr>
        <w:t xml:space="preserve"> 2015; </w:t>
      </w:r>
      <w:r w:rsidRPr="0084151B">
        <w:rPr>
          <w:rFonts w:ascii="Book Antiqua" w:hAnsi="Book Antiqua"/>
          <w:b/>
          <w:bCs/>
          <w:color w:val="000000" w:themeColor="text1"/>
        </w:rPr>
        <w:t>22</w:t>
      </w:r>
      <w:r w:rsidRPr="0084151B">
        <w:rPr>
          <w:rFonts w:ascii="Book Antiqua" w:hAnsi="Book Antiqua"/>
          <w:color w:val="000000" w:themeColor="text1"/>
        </w:rPr>
        <w:t>: 223-232 [PMID: 25008041 DOI: 10.1007/s12529-014-9423-5]</w:t>
      </w:r>
    </w:p>
    <w:p w14:paraId="45BA6E61" w14:textId="77777777" w:rsidR="00B369CE" w:rsidRPr="0084151B" w:rsidRDefault="00B369CE" w:rsidP="0084151B">
      <w:pPr>
        <w:adjustRightInd w:val="0"/>
        <w:snapToGrid w:val="0"/>
        <w:spacing w:line="360" w:lineRule="auto"/>
        <w:jc w:val="both"/>
        <w:rPr>
          <w:rFonts w:ascii="Book Antiqua" w:hAnsi="Book Antiqua"/>
          <w:color w:val="000000" w:themeColor="text1"/>
        </w:rPr>
      </w:pPr>
      <w:r w:rsidRPr="0084151B">
        <w:rPr>
          <w:rFonts w:ascii="Book Antiqua" w:hAnsi="Book Antiqua"/>
          <w:color w:val="000000" w:themeColor="text1"/>
        </w:rPr>
        <w:t xml:space="preserve">10 </w:t>
      </w:r>
      <w:r w:rsidRPr="0084151B">
        <w:rPr>
          <w:rFonts w:ascii="Book Antiqua" w:hAnsi="Book Antiqua"/>
          <w:b/>
          <w:bCs/>
          <w:color w:val="000000" w:themeColor="text1"/>
        </w:rPr>
        <w:t>Arias-Rojas M</w:t>
      </w:r>
      <w:r w:rsidRPr="0084151B">
        <w:rPr>
          <w:rFonts w:ascii="Book Antiqua" w:hAnsi="Book Antiqua"/>
          <w:color w:val="000000" w:themeColor="text1"/>
        </w:rPr>
        <w:t xml:space="preserve">, Carreño-Moreno S, Posada-López C. Uncertainty in illness in family caregivers of palliative care patients and associated factors. </w:t>
      </w:r>
      <w:r w:rsidRPr="0084151B">
        <w:rPr>
          <w:rFonts w:ascii="Book Antiqua" w:hAnsi="Book Antiqua"/>
          <w:i/>
          <w:iCs/>
          <w:color w:val="000000" w:themeColor="text1"/>
        </w:rPr>
        <w:t>Rev Lat Am Enfermagem</w:t>
      </w:r>
      <w:r w:rsidRPr="0084151B">
        <w:rPr>
          <w:rFonts w:ascii="Book Antiqua" w:hAnsi="Book Antiqua"/>
          <w:color w:val="000000" w:themeColor="text1"/>
        </w:rPr>
        <w:t xml:space="preserve"> 2019; </w:t>
      </w:r>
      <w:r w:rsidRPr="0084151B">
        <w:rPr>
          <w:rFonts w:ascii="Book Antiqua" w:hAnsi="Book Antiqua"/>
          <w:b/>
          <w:bCs/>
          <w:color w:val="000000" w:themeColor="text1"/>
        </w:rPr>
        <w:t>27</w:t>
      </w:r>
      <w:r w:rsidRPr="0084151B">
        <w:rPr>
          <w:rFonts w:ascii="Book Antiqua" w:hAnsi="Book Antiqua"/>
          <w:color w:val="000000" w:themeColor="text1"/>
        </w:rPr>
        <w:t>: e3200 [PMID: 31618393 DOI: 10.1590/1518-8345.3185.3200]</w:t>
      </w:r>
    </w:p>
    <w:p w14:paraId="1C295FAC" w14:textId="77777777" w:rsidR="00B369CE" w:rsidRPr="0084151B" w:rsidRDefault="00B369CE" w:rsidP="0084151B">
      <w:pPr>
        <w:adjustRightInd w:val="0"/>
        <w:snapToGrid w:val="0"/>
        <w:spacing w:line="360" w:lineRule="auto"/>
        <w:jc w:val="both"/>
        <w:rPr>
          <w:rFonts w:ascii="Book Antiqua" w:hAnsi="Book Antiqua"/>
          <w:color w:val="000000" w:themeColor="text1"/>
        </w:rPr>
      </w:pPr>
      <w:r w:rsidRPr="0084151B">
        <w:rPr>
          <w:rFonts w:ascii="Book Antiqua" w:hAnsi="Book Antiqua"/>
          <w:color w:val="000000" w:themeColor="text1"/>
        </w:rPr>
        <w:t xml:space="preserve">11 </w:t>
      </w:r>
      <w:r w:rsidRPr="0084151B">
        <w:rPr>
          <w:rFonts w:ascii="Book Antiqua" w:hAnsi="Book Antiqua"/>
          <w:b/>
          <w:bCs/>
          <w:color w:val="000000" w:themeColor="text1"/>
        </w:rPr>
        <w:t>Varner S</w:t>
      </w:r>
      <w:r w:rsidRPr="0084151B">
        <w:rPr>
          <w:rFonts w:ascii="Book Antiqua" w:hAnsi="Book Antiqua"/>
          <w:color w:val="000000" w:themeColor="text1"/>
        </w:rPr>
        <w:t xml:space="preserve">, Lloyd G, Ranby KW, Callan S, Robertson C, Lipkus IM. Illness uncertainty, partner support, and quality of life: A dyadic longitudinal investigation of couples facing prostate cancer. </w:t>
      </w:r>
      <w:r w:rsidRPr="0084151B">
        <w:rPr>
          <w:rFonts w:ascii="Book Antiqua" w:hAnsi="Book Antiqua"/>
          <w:i/>
          <w:iCs/>
          <w:color w:val="000000" w:themeColor="text1"/>
        </w:rPr>
        <w:t>Psychooncology</w:t>
      </w:r>
      <w:r w:rsidRPr="0084151B">
        <w:rPr>
          <w:rFonts w:ascii="Book Antiqua" w:hAnsi="Book Antiqua"/>
          <w:color w:val="000000" w:themeColor="text1"/>
        </w:rPr>
        <w:t xml:space="preserve"> 2019; </w:t>
      </w:r>
      <w:r w:rsidRPr="0084151B">
        <w:rPr>
          <w:rFonts w:ascii="Book Antiqua" w:hAnsi="Book Antiqua"/>
          <w:b/>
          <w:bCs/>
          <w:color w:val="000000" w:themeColor="text1"/>
        </w:rPr>
        <w:t>28</w:t>
      </w:r>
      <w:r w:rsidRPr="0084151B">
        <w:rPr>
          <w:rFonts w:ascii="Book Antiqua" w:hAnsi="Book Antiqua"/>
          <w:color w:val="000000" w:themeColor="text1"/>
        </w:rPr>
        <w:t>: 2188-2194 [PMID: 31418505 DOI: 10.1002/pon.5205]</w:t>
      </w:r>
    </w:p>
    <w:p w14:paraId="7A481A8E" w14:textId="77777777" w:rsidR="00B369CE" w:rsidRPr="0084151B" w:rsidRDefault="00B369CE" w:rsidP="0084151B">
      <w:pPr>
        <w:adjustRightInd w:val="0"/>
        <w:snapToGrid w:val="0"/>
        <w:spacing w:line="360" w:lineRule="auto"/>
        <w:jc w:val="both"/>
        <w:rPr>
          <w:rFonts w:ascii="Book Antiqua" w:hAnsi="Book Antiqua"/>
          <w:color w:val="000000" w:themeColor="text1"/>
        </w:rPr>
      </w:pPr>
      <w:r w:rsidRPr="0084151B">
        <w:rPr>
          <w:rFonts w:ascii="Book Antiqua" w:hAnsi="Book Antiqua"/>
          <w:color w:val="000000" w:themeColor="text1"/>
        </w:rPr>
        <w:t xml:space="preserve">12 </w:t>
      </w:r>
      <w:r w:rsidRPr="0084151B">
        <w:rPr>
          <w:rFonts w:ascii="Book Antiqua" w:hAnsi="Book Antiqua"/>
          <w:b/>
          <w:bCs/>
          <w:color w:val="000000" w:themeColor="text1"/>
        </w:rPr>
        <w:t>Ni C</w:t>
      </w:r>
      <w:r w:rsidRPr="0084151B">
        <w:rPr>
          <w:rFonts w:ascii="Book Antiqua" w:hAnsi="Book Antiqua"/>
          <w:color w:val="000000" w:themeColor="text1"/>
        </w:rPr>
        <w:t xml:space="preserve">, Peng J, Wei Y, Hua Y, Ren X, Su X, Shi R. Uncertainty of Acute Stroke Patients: A Cross-sectional Descriptive and Correlational Study. </w:t>
      </w:r>
      <w:r w:rsidRPr="0084151B">
        <w:rPr>
          <w:rFonts w:ascii="Book Antiqua" w:hAnsi="Book Antiqua"/>
          <w:i/>
          <w:iCs/>
          <w:color w:val="000000" w:themeColor="text1"/>
        </w:rPr>
        <w:t>J Neurosci Nurs</w:t>
      </w:r>
      <w:r w:rsidRPr="0084151B">
        <w:rPr>
          <w:rFonts w:ascii="Book Antiqua" w:hAnsi="Book Antiqua"/>
          <w:color w:val="000000" w:themeColor="text1"/>
        </w:rPr>
        <w:t xml:space="preserve"> 2018; </w:t>
      </w:r>
      <w:r w:rsidRPr="0084151B">
        <w:rPr>
          <w:rFonts w:ascii="Book Antiqua" w:hAnsi="Book Antiqua"/>
          <w:b/>
          <w:bCs/>
          <w:color w:val="000000" w:themeColor="text1"/>
        </w:rPr>
        <w:t>50</w:t>
      </w:r>
      <w:r w:rsidRPr="0084151B">
        <w:rPr>
          <w:rFonts w:ascii="Book Antiqua" w:hAnsi="Book Antiqua"/>
          <w:color w:val="000000" w:themeColor="text1"/>
        </w:rPr>
        <w:t>: 238-243 [PMID: 29894444 DOI: 10.1097/JNN.0000000000000373]</w:t>
      </w:r>
    </w:p>
    <w:p w14:paraId="3B2FA7F5" w14:textId="77777777" w:rsidR="00B369CE" w:rsidRPr="0084151B" w:rsidRDefault="00B369CE" w:rsidP="0084151B">
      <w:pPr>
        <w:adjustRightInd w:val="0"/>
        <w:snapToGrid w:val="0"/>
        <w:spacing w:line="360" w:lineRule="auto"/>
        <w:jc w:val="both"/>
        <w:rPr>
          <w:rFonts w:ascii="Book Antiqua" w:hAnsi="Book Antiqua"/>
          <w:color w:val="000000" w:themeColor="text1"/>
        </w:rPr>
      </w:pPr>
      <w:r w:rsidRPr="0084151B">
        <w:rPr>
          <w:rFonts w:ascii="Book Antiqua" w:hAnsi="Book Antiqua"/>
          <w:color w:val="000000" w:themeColor="text1"/>
        </w:rPr>
        <w:t xml:space="preserve">13 </w:t>
      </w:r>
      <w:r w:rsidRPr="0084151B">
        <w:rPr>
          <w:rFonts w:ascii="Book Antiqua" w:hAnsi="Book Antiqua"/>
          <w:b/>
          <w:bCs/>
          <w:color w:val="000000" w:themeColor="text1"/>
        </w:rPr>
        <w:t>Byun E</w:t>
      </w:r>
      <w:r w:rsidRPr="0084151B">
        <w:rPr>
          <w:rFonts w:ascii="Book Antiqua" w:hAnsi="Book Antiqua"/>
          <w:color w:val="000000" w:themeColor="text1"/>
        </w:rPr>
        <w:t xml:space="preserve">, Riegel B, Sommers M, Tkacs N, Evans L. Caregiving Immediately After Stroke: A Study of Uncertainty in Caregivers of Older Adults. </w:t>
      </w:r>
      <w:r w:rsidRPr="0084151B">
        <w:rPr>
          <w:rFonts w:ascii="Book Antiqua" w:hAnsi="Book Antiqua"/>
          <w:i/>
          <w:iCs/>
          <w:color w:val="000000" w:themeColor="text1"/>
        </w:rPr>
        <w:t>J Neurosci Nurs</w:t>
      </w:r>
      <w:r w:rsidRPr="0084151B">
        <w:rPr>
          <w:rFonts w:ascii="Book Antiqua" w:hAnsi="Book Antiqua"/>
          <w:color w:val="000000" w:themeColor="text1"/>
        </w:rPr>
        <w:t xml:space="preserve"> 2016; </w:t>
      </w:r>
      <w:r w:rsidRPr="0084151B">
        <w:rPr>
          <w:rFonts w:ascii="Book Antiqua" w:hAnsi="Book Antiqua"/>
          <w:b/>
          <w:bCs/>
          <w:color w:val="000000" w:themeColor="text1"/>
        </w:rPr>
        <w:t>48</w:t>
      </w:r>
      <w:r w:rsidRPr="0084151B">
        <w:rPr>
          <w:rFonts w:ascii="Book Antiqua" w:hAnsi="Book Antiqua"/>
          <w:color w:val="000000" w:themeColor="text1"/>
        </w:rPr>
        <w:t>: 343-351 [PMID: 27824803 DOI: 10.1097/JNN.0000000000000238]</w:t>
      </w:r>
    </w:p>
    <w:p w14:paraId="2E4B2AE9" w14:textId="77777777" w:rsidR="00B369CE" w:rsidRPr="0084151B" w:rsidRDefault="00B369CE" w:rsidP="0084151B">
      <w:pPr>
        <w:adjustRightInd w:val="0"/>
        <w:snapToGrid w:val="0"/>
        <w:spacing w:line="360" w:lineRule="auto"/>
        <w:jc w:val="both"/>
        <w:rPr>
          <w:rFonts w:ascii="Book Antiqua" w:hAnsi="Book Antiqua"/>
          <w:color w:val="000000" w:themeColor="text1"/>
        </w:rPr>
      </w:pPr>
      <w:r w:rsidRPr="0084151B">
        <w:rPr>
          <w:rFonts w:ascii="Book Antiqua" w:hAnsi="Book Antiqua"/>
          <w:color w:val="000000" w:themeColor="text1"/>
        </w:rPr>
        <w:t xml:space="preserve">14 </w:t>
      </w:r>
      <w:r w:rsidRPr="0084151B">
        <w:rPr>
          <w:rFonts w:ascii="Book Antiqua" w:hAnsi="Book Antiqua"/>
          <w:b/>
          <w:bCs/>
          <w:color w:val="000000" w:themeColor="text1"/>
        </w:rPr>
        <w:t>Rice V</w:t>
      </w:r>
      <w:r w:rsidRPr="0084151B">
        <w:rPr>
          <w:rFonts w:ascii="Book Antiqua" w:hAnsi="Book Antiqua"/>
          <w:color w:val="000000" w:themeColor="text1"/>
        </w:rPr>
        <w:t xml:space="preserve">, Liu B. Personal resilience and coping with implications for work. Part I: A review. </w:t>
      </w:r>
      <w:r w:rsidRPr="0084151B">
        <w:rPr>
          <w:rFonts w:ascii="Book Antiqua" w:hAnsi="Book Antiqua"/>
          <w:i/>
          <w:iCs/>
          <w:color w:val="000000" w:themeColor="text1"/>
        </w:rPr>
        <w:t>Work</w:t>
      </w:r>
      <w:r w:rsidRPr="0084151B">
        <w:rPr>
          <w:rFonts w:ascii="Book Antiqua" w:hAnsi="Book Antiqua"/>
          <w:color w:val="000000" w:themeColor="text1"/>
        </w:rPr>
        <w:t xml:space="preserve"> 2016; </w:t>
      </w:r>
      <w:r w:rsidRPr="0084151B">
        <w:rPr>
          <w:rFonts w:ascii="Book Antiqua" w:hAnsi="Book Antiqua"/>
          <w:b/>
          <w:bCs/>
          <w:color w:val="000000" w:themeColor="text1"/>
        </w:rPr>
        <w:t>54</w:t>
      </w:r>
      <w:r w:rsidRPr="0084151B">
        <w:rPr>
          <w:rFonts w:ascii="Book Antiqua" w:hAnsi="Book Antiqua"/>
          <w:color w:val="000000" w:themeColor="text1"/>
        </w:rPr>
        <w:t>: 325-333 [PMID: 27232059 DOI: 10.3233/WOR-162300]</w:t>
      </w:r>
    </w:p>
    <w:p w14:paraId="14B9FC5F" w14:textId="77777777" w:rsidR="00B369CE" w:rsidRPr="0084151B" w:rsidRDefault="00B369CE" w:rsidP="0084151B">
      <w:pPr>
        <w:adjustRightInd w:val="0"/>
        <w:snapToGrid w:val="0"/>
        <w:spacing w:line="360" w:lineRule="auto"/>
        <w:jc w:val="both"/>
        <w:rPr>
          <w:rFonts w:ascii="Book Antiqua" w:hAnsi="Book Antiqua"/>
          <w:color w:val="000000" w:themeColor="text1"/>
        </w:rPr>
      </w:pPr>
      <w:r w:rsidRPr="0084151B">
        <w:rPr>
          <w:rFonts w:ascii="Book Antiqua" w:hAnsi="Book Antiqua"/>
          <w:color w:val="000000" w:themeColor="text1"/>
        </w:rPr>
        <w:t xml:space="preserve">15 </w:t>
      </w:r>
      <w:r w:rsidRPr="0084151B">
        <w:rPr>
          <w:rFonts w:ascii="Book Antiqua" w:hAnsi="Book Antiqua"/>
          <w:b/>
          <w:bCs/>
          <w:color w:val="000000" w:themeColor="text1"/>
        </w:rPr>
        <w:t>Liu Z</w:t>
      </w:r>
      <w:r w:rsidRPr="0084151B">
        <w:rPr>
          <w:rFonts w:ascii="Book Antiqua" w:hAnsi="Book Antiqua"/>
          <w:color w:val="000000" w:themeColor="text1"/>
        </w:rPr>
        <w:t xml:space="preserve">, Zhou X, Zhang W, Zhou L. Factors associated with quality of life early after ischemic stroke: the role of resilience. </w:t>
      </w:r>
      <w:r w:rsidRPr="0084151B">
        <w:rPr>
          <w:rFonts w:ascii="Book Antiqua" w:hAnsi="Book Antiqua"/>
          <w:i/>
          <w:iCs/>
          <w:color w:val="000000" w:themeColor="text1"/>
        </w:rPr>
        <w:t>Top Stroke Rehabil</w:t>
      </w:r>
      <w:r w:rsidRPr="0084151B">
        <w:rPr>
          <w:rFonts w:ascii="Book Antiqua" w:hAnsi="Book Antiqua"/>
          <w:color w:val="000000" w:themeColor="text1"/>
        </w:rPr>
        <w:t xml:space="preserve"> 2019; </w:t>
      </w:r>
      <w:r w:rsidRPr="0084151B">
        <w:rPr>
          <w:rFonts w:ascii="Book Antiqua" w:hAnsi="Book Antiqua"/>
          <w:b/>
          <w:bCs/>
          <w:color w:val="000000" w:themeColor="text1"/>
        </w:rPr>
        <w:t>26</w:t>
      </w:r>
      <w:r w:rsidRPr="0084151B">
        <w:rPr>
          <w:rFonts w:ascii="Book Antiqua" w:hAnsi="Book Antiqua"/>
          <w:color w:val="000000" w:themeColor="text1"/>
        </w:rPr>
        <w:t>: 335-341 [PMID: 30957683 DOI: 10.1080/10749357.2019.1600285]</w:t>
      </w:r>
    </w:p>
    <w:p w14:paraId="3E13862E" w14:textId="77777777" w:rsidR="00B369CE" w:rsidRPr="0084151B" w:rsidRDefault="00B369CE" w:rsidP="0084151B">
      <w:pPr>
        <w:adjustRightInd w:val="0"/>
        <w:snapToGrid w:val="0"/>
        <w:spacing w:line="360" w:lineRule="auto"/>
        <w:jc w:val="both"/>
        <w:rPr>
          <w:rFonts w:ascii="Book Antiqua" w:hAnsi="Book Antiqua"/>
          <w:color w:val="000000" w:themeColor="text1"/>
        </w:rPr>
      </w:pPr>
      <w:r w:rsidRPr="0084151B">
        <w:rPr>
          <w:rFonts w:ascii="Book Antiqua" w:hAnsi="Book Antiqua"/>
          <w:color w:val="000000" w:themeColor="text1"/>
        </w:rPr>
        <w:t xml:space="preserve">16 </w:t>
      </w:r>
      <w:r w:rsidRPr="0084151B">
        <w:rPr>
          <w:rFonts w:ascii="Book Antiqua" w:hAnsi="Book Antiqua"/>
          <w:b/>
          <w:bCs/>
          <w:color w:val="000000" w:themeColor="text1"/>
        </w:rPr>
        <w:t>Varley BJ</w:t>
      </w:r>
      <w:r w:rsidRPr="0084151B">
        <w:rPr>
          <w:rFonts w:ascii="Book Antiqua" w:hAnsi="Book Antiqua"/>
          <w:color w:val="000000" w:themeColor="text1"/>
        </w:rPr>
        <w:t xml:space="preserve">, Shiner CT, Johnson L, McNulty PA, Thompson-Butel AG. Revisiting Poststroke Upper Limb Stratification: Resilience in a Larger Cohort. </w:t>
      </w:r>
      <w:r w:rsidRPr="0084151B">
        <w:rPr>
          <w:rFonts w:ascii="Book Antiqua" w:hAnsi="Book Antiqua"/>
          <w:i/>
          <w:iCs/>
          <w:color w:val="000000" w:themeColor="text1"/>
        </w:rPr>
        <w:t>Neurorehabil Neural Repair</w:t>
      </w:r>
      <w:r w:rsidRPr="0084151B">
        <w:rPr>
          <w:rFonts w:ascii="Book Antiqua" w:hAnsi="Book Antiqua"/>
          <w:color w:val="000000" w:themeColor="text1"/>
        </w:rPr>
        <w:t xml:space="preserve"> 2021; </w:t>
      </w:r>
      <w:r w:rsidRPr="0084151B">
        <w:rPr>
          <w:rFonts w:ascii="Book Antiqua" w:hAnsi="Book Antiqua"/>
          <w:b/>
          <w:bCs/>
          <w:color w:val="000000" w:themeColor="text1"/>
        </w:rPr>
        <w:t>35</w:t>
      </w:r>
      <w:r w:rsidRPr="0084151B">
        <w:rPr>
          <w:rFonts w:ascii="Book Antiqua" w:hAnsi="Book Antiqua"/>
          <w:color w:val="000000" w:themeColor="text1"/>
        </w:rPr>
        <w:t>: 280-289 [PMID: 33522426 DOI: 10.1177/1545968321992048]</w:t>
      </w:r>
    </w:p>
    <w:p w14:paraId="0E0F58FF" w14:textId="77777777" w:rsidR="00B369CE" w:rsidRPr="0084151B" w:rsidRDefault="00B369CE" w:rsidP="0084151B">
      <w:pPr>
        <w:adjustRightInd w:val="0"/>
        <w:snapToGrid w:val="0"/>
        <w:spacing w:line="360" w:lineRule="auto"/>
        <w:jc w:val="both"/>
        <w:rPr>
          <w:rFonts w:ascii="Book Antiqua" w:hAnsi="Book Antiqua"/>
          <w:color w:val="000000" w:themeColor="text1"/>
        </w:rPr>
      </w:pPr>
      <w:r w:rsidRPr="0084151B">
        <w:rPr>
          <w:rFonts w:ascii="Book Antiqua" w:hAnsi="Book Antiqua"/>
          <w:color w:val="000000" w:themeColor="text1"/>
        </w:rPr>
        <w:t xml:space="preserve">17 </w:t>
      </w:r>
      <w:r w:rsidRPr="0084151B">
        <w:rPr>
          <w:rFonts w:ascii="Book Antiqua" w:hAnsi="Book Antiqua"/>
          <w:b/>
          <w:bCs/>
          <w:color w:val="000000" w:themeColor="text1"/>
        </w:rPr>
        <w:t>Guo L</w:t>
      </w:r>
      <w:r w:rsidRPr="0084151B">
        <w:rPr>
          <w:rFonts w:ascii="Book Antiqua" w:hAnsi="Book Antiqua"/>
          <w:color w:val="000000" w:themeColor="text1"/>
        </w:rPr>
        <w:t xml:space="preserve">, Zauszniewski JA, Liu Y, Yv S, Zhu Y. Is resourcefulness as a mediator between perceived stress and depression among old Chinese stroke patients? </w:t>
      </w:r>
      <w:r w:rsidRPr="0084151B">
        <w:rPr>
          <w:rFonts w:ascii="Book Antiqua" w:hAnsi="Book Antiqua"/>
          <w:i/>
          <w:iCs/>
          <w:color w:val="000000" w:themeColor="text1"/>
        </w:rPr>
        <w:t>J Affect Disord</w:t>
      </w:r>
      <w:r w:rsidRPr="0084151B">
        <w:rPr>
          <w:rFonts w:ascii="Book Antiqua" w:hAnsi="Book Antiqua"/>
          <w:color w:val="000000" w:themeColor="text1"/>
        </w:rPr>
        <w:t xml:space="preserve"> 2019; </w:t>
      </w:r>
      <w:r w:rsidRPr="0084151B">
        <w:rPr>
          <w:rFonts w:ascii="Book Antiqua" w:hAnsi="Book Antiqua"/>
          <w:b/>
          <w:bCs/>
          <w:color w:val="000000" w:themeColor="text1"/>
        </w:rPr>
        <w:t>253</w:t>
      </w:r>
      <w:r w:rsidRPr="0084151B">
        <w:rPr>
          <w:rFonts w:ascii="Book Antiqua" w:hAnsi="Book Antiqua"/>
          <w:color w:val="000000" w:themeColor="text1"/>
        </w:rPr>
        <w:t>: 44-50 [PMID: 31029012 DOI: 10.1016/j.jad.2019.04.083]</w:t>
      </w:r>
    </w:p>
    <w:p w14:paraId="7DD5F0A5" w14:textId="77777777" w:rsidR="00B369CE" w:rsidRPr="0084151B" w:rsidRDefault="00B369CE" w:rsidP="0084151B">
      <w:pPr>
        <w:adjustRightInd w:val="0"/>
        <w:snapToGrid w:val="0"/>
        <w:spacing w:line="360" w:lineRule="auto"/>
        <w:jc w:val="both"/>
        <w:rPr>
          <w:rFonts w:ascii="Book Antiqua" w:hAnsi="Book Antiqua"/>
          <w:color w:val="000000" w:themeColor="text1"/>
        </w:rPr>
      </w:pPr>
      <w:r w:rsidRPr="0084151B">
        <w:rPr>
          <w:rFonts w:ascii="Book Antiqua" w:hAnsi="Book Antiqua"/>
          <w:color w:val="000000" w:themeColor="text1"/>
        </w:rPr>
        <w:t xml:space="preserve">18 </w:t>
      </w:r>
      <w:r w:rsidRPr="0084151B">
        <w:rPr>
          <w:rFonts w:ascii="Book Antiqua" w:hAnsi="Book Antiqua"/>
          <w:b/>
          <w:bCs/>
          <w:color w:val="000000" w:themeColor="text1"/>
        </w:rPr>
        <w:t>Ong HL</w:t>
      </w:r>
      <w:r w:rsidRPr="0084151B">
        <w:rPr>
          <w:rFonts w:ascii="Book Antiqua" w:hAnsi="Book Antiqua"/>
          <w:color w:val="000000" w:themeColor="text1"/>
        </w:rPr>
        <w:t xml:space="preserve">, Vaingankar JA, Abdin E, Sambasivam R, Fauziana R, Tan ME, Chong SA, Goveas RR, Chiam PC, Subramaniam M. Resilience and burden in caregivers of older adults: moderating and mediating effects of perceived social support. </w:t>
      </w:r>
      <w:r w:rsidRPr="0084151B">
        <w:rPr>
          <w:rFonts w:ascii="Book Antiqua" w:hAnsi="Book Antiqua"/>
          <w:i/>
          <w:iCs/>
          <w:color w:val="000000" w:themeColor="text1"/>
        </w:rPr>
        <w:t>BMC Psychiatry</w:t>
      </w:r>
      <w:r w:rsidRPr="0084151B">
        <w:rPr>
          <w:rFonts w:ascii="Book Antiqua" w:hAnsi="Book Antiqua"/>
          <w:color w:val="000000" w:themeColor="text1"/>
        </w:rPr>
        <w:t xml:space="preserve"> 2018; </w:t>
      </w:r>
      <w:r w:rsidRPr="0084151B">
        <w:rPr>
          <w:rFonts w:ascii="Book Antiqua" w:hAnsi="Book Antiqua"/>
          <w:b/>
          <w:bCs/>
          <w:color w:val="000000" w:themeColor="text1"/>
        </w:rPr>
        <w:t>18</w:t>
      </w:r>
      <w:r w:rsidRPr="0084151B">
        <w:rPr>
          <w:rFonts w:ascii="Book Antiqua" w:hAnsi="Book Antiqua"/>
          <w:color w:val="000000" w:themeColor="text1"/>
        </w:rPr>
        <w:t>: 27 [PMID: 29385985 DOI: 10.1186/s12888-018-1616-z]</w:t>
      </w:r>
    </w:p>
    <w:p w14:paraId="137DEB1F" w14:textId="77777777" w:rsidR="00B369CE" w:rsidRPr="0084151B" w:rsidRDefault="00B369CE" w:rsidP="0084151B">
      <w:pPr>
        <w:adjustRightInd w:val="0"/>
        <w:snapToGrid w:val="0"/>
        <w:spacing w:line="360" w:lineRule="auto"/>
        <w:jc w:val="both"/>
        <w:rPr>
          <w:rFonts w:ascii="Book Antiqua" w:hAnsi="Book Antiqua"/>
          <w:color w:val="000000" w:themeColor="text1"/>
        </w:rPr>
      </w:pPr>
      <w:r w:rsidRPr="0084151B">
        <w:rPr>
          <w:rFonts w:ascii="Book Antiqua" w:hAnsi="Book Antiqua"/>
          <w:color w:val="000000" w:themeColor="text1"/>
        </w:rPr>
        <w:t xml:space="preserve">19 </w:t>
      </w:r>
      <w:r w:rsidRPr="0084151B">
        <w:rPr>
          <w:rFonts w:ascii="Book Antiqua" w:hAnsi="Book Antiqua"/>
          <w:b/>
          <w:bCs/>
          <w:color w:val="000000" w:themeColor="text1"/>
        </w:rPr>
        <w:t>Dong Y</w:t>
      </w:r>
      <w:r w:rsidRPr="0084151B">
        <w:rPr>
          <w:rFonts w:ascii="Book Antiqua" w:hAnsi="Book Antiqua"/>
          <w:color w:val="000000" w:themeColor="text1"/>
        </w:rPr>
        <w:t xml:space="preserve">, Guo ZN, Li Q, Ni W, Gu H, Gu YX, Dong Q; Chinese Stroke Association Stroke Council Guideline Writing Committee. Chinese Stroke Association guidelines for clinical management of cerebrovascular disorders: executive summary and 2019 update of clinical management of spontaneous subarachnoid haemorrhage. </w:t>
      </w:r>
      <w:r w:rsidRPr="0084151B">
        <w:rPr>
          <w:rFonts w:ascii="Book Antiqua" w:hAnsi="Book Antiqua"/>
          <w:i/>
          <w:iCs/>
          <w:color w:val="000000" w:themeColor="text1"/>
        </w:rPr>
        <w:t>Stroke Vasc Neurol</w:t>
      </w:r>
      <w:r w:rsidRPr="0084151B">
        <w:rPr>
          <w:rFonts w:ascii="Book Antiqua" w:hAnsi="Book Antiqua"/>
          <w:color w:val="000000" w:themeColor="text1"/>
        </w:rPr>
        <w:t xml:space="preserve"> 2019; </w:t>
      </w:r>
      <w:r w:rsidRPr="0084151B">
        <w:rPr>
          <w:rFonts w:ascii="Book Antiqua" w:hAnsi="Book Antiqua"/>
          <w:b/>
          <w:bCs/>
          <w:color w:val="000000" w:themeColor="text1"/>
        </w:rPr>
        <w:t>4</w:t>
      </w:r>
      <w:r w:rsidRPr="0084151B">
        <w:rPr>
          <w:rFonts w:ascii="Book Antiqua" w:hAnsi="Book Antiqua"/>
          <w:color w:val="000000" w:themeColor="text1"/>
        </w:rPr>
        <w:t>: 176-181 [PMID: 32030200 DOI: 10.1136/svn-2019-000296]</w:t>
      </w:r>
    </w:p>
    <w:p w14:paraId="60B1BD6E" w14:textId="77777777" w:rsidR="00B369CE" w:rsidRPr="0084151B" w:rsidRDefault="00B369CE" w:rsidP="0084151B">
      <w:pPr>
        <w:adjustRightInd w:val="0"/>
        <w:snapToGrid w:val="0"/>
        <w:spacing w:line="360" w:lineRule="auto"/>
        <w:jc w:val="both"/>
        <w:rPr>
          <w:rFonts w:ascii="Book Antiqua" w:hAnsi="Book Antiqua"/>
          <w:color w:val="000000" w:themeColor="text1"/>
        </w:rPr>
      </w:pPr>
      <w:r w:rsidRPr="0084151B">
        <w:rPr>
          <w:rFonts w:ascii="Book Antiqua" w:hAnsi="Book Antiqua"/>
          <w:color w:val="000000" w:themeColor="text1"/>
        </w:rPr>
        <w:t xml:space="preserve">20 </w:t>
      </w:r>
      <w:r w:rsidRPr="0084151B">
        <w:rPr>
          <w:rFonts w:ascii="Book Antiqua" w:hAnsi="Book Antiqua"/>
          <w:b/>
          <w:bCs/>
          <w:color w:val="000000" w:themeColor="text1"/>
        </w:rPr>
        <w:t>Kuiper H</w:t>
      </w:r>
      <w:r w:rsidRPr="0084151B">
        <w:rPr>
          <w:rFonts w:ascii="Book Antiqua" w:hAnsi="Book Antiqua"/>
          <w:color w:val="000000" w:themeColor="text1"/>
        </w:rPr>
        <w:t xml:space="preserve">, van Leeuwen CCM, Stolwijk-Swüste JM, Post MWM. Measuring resilience with the Connor-Davidson Resilience Scale (CD-RISC): which version to choose? </w:t>
      </w:r>
      <w:r w:rsidRPr="0084151B">
        <w:rPr>
          <w:rFonts w:ascii="Book Antiqua" w:hAnsi="Book Antiqua"/>
          <w:i/>
          <w:iCs/>
          <w:color w:val="000000" w:themeColor="text1"/>
        </w:rPr>
        <w:t>Spinal Cord</w:t>
      </w:r>
      <w:r w:rsidRPr="0084151B">
        <w:rPr>
          <w:rFonts w:ascii="Book Antiqua" w:hAnsi="Book Antiqua"/>
          <w:color w:val="000000" w:themeColor="text1"/>
        </w:rPr>
        <w:t xml:space="preserve"> 2019; </w:t>
      </w:r>
      <w:r w:rsidRPr="0084151B">
        <w:rPr>
          <w:rFonts w:ascii="Book Antiqua" w:hAnsi="Book Antiqua"/>
          <w:b/>
          <w:bCs/>
          <w:color w:val="000000" w:themeColor="text1"/>
        </w:rPr>
        <w:t>57</w:t>
      </w:r>
      <w:r w:rsidRPr="0084151B">
        <w:rPr>
          <w:rFonts w:ascii="Book Antiqua" w:hAnsi="Book Antiqua"/>
          <w:color w:val="000000" w:themeColor="text1"/>
        </w:rPr>
        <w:t>: 360-366 [PMID: 30670770 DOI: 10.1038/s41393-019-0240-1]</w:t>
      </w:r>
    </w:p>
    <w:p w14:paraId="1DBD1581" w14:textId="77777777" w:rsidR="00B369CE" w:rsidRPr="0084151B" w:rsidRDefault="00B369CE" w:rsidP="0084151B">
      <w:pPr>
        <w:adjustRightInd w:val="0"/>
        <w:snapToGrid w:val="0"/>
        <w:spacing w:line="360" w:lineRule="auto"/>
        <w:jc w:val="both"/>
        <w:rPr>
          <w:rFonts w:ascii="Book Antiqua" w:hAnsi="Book Antiqua"/>
          <w:color w:val="000000" w:themeColor="text1"/>
        </w:rPr>
      </w:pPr>
      <w:r w:rsidRPr="0084151B">
        <w:rPr>
          <w:rFonts w:ascii="Book Antiqua" w:hAnsi="Book Antiqua"/>
          <w:color w:val="000000" w:themeColor="text1"/>
        </w:rPr>
        <w:t xml:space="preserve">21 </w:t>
      </w:r>
      <w:r w:rsidRPr="0084151B">
        <w:rPr>
          <w:rFonts w:ascii="Book Antiqua" w:hAnsi="Book Antiqua"/>
          <w:b/>
          <w:bCs/>
          <w:color w:val="000000" w:themeColor="text1"/>
        </w:rPr>
        <w:t>Wu L</w:t>
      </w:r>
      <w:r w:rsidRPr="0084151B">
        <w:rPr>
          <w:rFonts w:ascii="Book Antiqua" w:hAnsi="Book Antiqua"/>
          <w:color w:val="000000" w:themeColor="text1"/>
        </w:rPr>
        <w:t xml:space="preserve">, Tan Y, Liu Y. Factor structure and psychometric evaluation of the Connor-Davidson resilience scale in a new employee population of China. </w:t>
      </w:r>
      <w:r w:rsidRPr="0084151B">
        <w:rPr>
          <w:rFonts w:ascii="Book Antiqua" w:hAnsi="Book Antiqua"/>
          <w:i/>
          <w:iCs/>
          <w:color w:val="000000" w:themeColor="text1"/>
        </w:rPr>
        <w:t>BMC Psychiatry</w:t>
      </w:r>
      <w:r w:rsidRPr="0084151B">
        <w:rPr>
          <w:rFonts w:ascii="Book Antiqua" w:hAnsi="Book Antiqua"/>
          <w:color w:val="000000" w:themeColor="text1"/>
        </w:rPr>
        <w:t xml:space="preserve"> 2017; </w:t>
      </w:r>
      <w:r w:rsidRPr="0084151B">
        <w:rPr>
          <w:rFonts w:ascii="Book Antiqua" w:hAnsi="Book Antiqua"/>
          <w:b/>
          <w:bCs/>
          <w:color w:val="000000" w:themeColor="text1"/>
        </w:rPr>
        <w:t>17</w:t>
      </w:r>
      <w:r w:rsidRPr="0084151B">
        <w:rPr>
          <w:rFonts w:ascii="Book Antiqua" w:hAnsi="Book Antiqua"/>
          <w:color w:val="000000" w:themeColor="text1"/>
        </w:rPr>
        <w:t>: 49 [PMID: 28152997 DOI: 10.1186/s12888-017-1219-0]</w:t>
      </w:r>
    </w:p>
    <w:p w14:paraId="79EEC8F5" w14:textId="77777777" w:rsidR="00B369CE" w:rsidRPr="0084151B" w:rsidRDefault="00B369CE" w:rsidP="0084151B">
      <w:pPr>
        <w:adjustRightInd w:val="0"/>
        <w:snapToGrid w:val="0"/>
        <w:spacing w:line="360" w:lineRule="auto"/>
        <w:jc w:val="both"/>
        <w:rPr>
          <w:rFonts w:ascii="Book Antiqua" w:hAnsi="Book Antiqua"/>
          <w:color w:val="000000" w:themeColor="text1"/>
        </w:rPr>
      </w:pPr>
      <w:r w:rsidRPr="0084151B">
        <w:rPr>
          <w:rFonts w:ascii="Book Antiqua" w:hAnsi="Book Antiqua"/>
          <w:color w:val="000000" w:themeColor="text1"/>
        </w:rPr>
        <w:t xml:space="preserve">22 </w:t>
      </w:r>
      <w:r w:rsidRPr="0084151B">
        <w:rPr>
          <w:rFonts w:ascii="Book Antiqua" w:hAnsi="Book Antiqua"/>
          <w:b/>
          <w:bCs/>
          <w:color w:val="000000" w:themeColor="text1"/>
        </w:rPr>
        <w:t>Zhang D</w:t>
      </w:r>
      <w:r w:rsidRPr="0084151B">
        <w:rPr>
          <w:rFonts w:ascii="Book Antiqua" w:hAnsi="Book Antiqua"/>
          <w:color w:val="000000" w:themeColor="text1"/>
        </w:rPr>
        <w:t xml:space="preserve">, Fan Z, Gao X, Huang W, Yang Q, Li Z, Lin M, Xiao H, Ge J. Illness uncertainty, anxiety and depression in Chinese patients with glaucoma or cataract. </w:t>
      </w:r>
      <w:r w:rsidRPr="0084151B">
        <w:rPr>
          <w:rFonts w:ascii="Book Antiqua" w:hAnsi="Book Antiqua"/>
          <w:i/>
          <w:iCs/>
          <w:color w:val="000000" w:themeColor="text1"/>
        </w:rPr>
        <w:t>Sci Rep</w:t>
      </w:r>
      <w:r w:rsidRPr="0084151B">
        <w:rPr>
          <w:rFonts w:ascii="Book Antiqua" w:hAnsi="Book Antiqua"/>
          <w:color w:val="000000" w:themeColor="text1"/>
        </w:rPr>
        <w:t xml:space="preserve"> 2018; </w:t>
      </w:r>
      <w:r w:rsidRPr="0084151B">
        <w:rPr>
          <w:rFonts w:ascii="Book Antiqua" w:hAnsi="Book Antiqua"/>
          <w:b/>
          <w:bCs/>
          <w:color w:val="000000" w:themeColor="text1"/>
        </w:rPr>
        <w:t>8</w:t>
      </w:r>
      <w:r w:rsidRPr="0084151B">
        <w:rPr>
          <w:rFonts w:ascii="Book Antiqua" w:hAnsi="Book Antiqua"/>
          <w:color w:val="000000" w:themeColor="text1"/>
        </w:rPr>
        <w:t>: 11671 [PMID: 30076311 DOI: 10.1038/s41598-018-29489-1]</w:t>
      </w:r>
    </w:p>
    <w:p w14:paraId="58A049B3" w14:textId="77777777" w:rsidR="00B369CE" w:rsidRPr="0084151B" w:rsidRDefault="00B369CE" w:rsidP="0084151B">
      <w:pPr>
        <w:adjustRightInd w:val="0"/>
        <w:snapToGrid w:val="0"/>
        <w:spacing w:line="360" w:lineRule="auto"/>
        <w:jc w:val="both"/>
        <w:rPr>
          <w:rFonts w:ascii="Book Antiqua" w:hAnsi="Book Antiqua"/>
          <w:color w:val="000000" w:themeColor="text1"/>
        </w:rPr>
      </w:pPr>
      <w:r w:rsidRPr="0084151B">
        <w:rPr>
          <w:rFonts w:ascii="Book Antiqua" w:hAnsi="Book Antiqua"/>
          <w:color w:val="000000" w:themeColor="text1"/>
        </w:rPr>
        <w:t xml:space="preserve">23 </w:t>
      </w:r>
      <w:r w:rsidRPr="0084151B">
        <w:rPr>
          <w:rFonts w:ascii="Book Antiqua" w:hAnsi="Book Antiqua"/>
          <w:b/>
          <w:bCs/>
          <w:color w:val="000000" w:themeColor="text1"/>
        </w:rPr>
        <w:t>Liu Z</w:t>
      </w:r>
      <w:r w:rsidRPr="0084151B">
        <w:rPr>
          <w:rFonts w:ascii="Book Antiqua" w:hAnsi="Book Antiqua"/>
          <w:color w:val="000000" w:themeColor="text1"/>
        </w:rPr>
        <w:t xml:space="preserve">, Zhang L, Cao Y, Xia W, Zhang L. The relationship between coping styles and benefit finding of Chinese cancer patients: The mediating role of distress. </w:t>
      </w:r>
      <w:r w:rsidRPr="0084151B">
        <w:rPr>
          <w:rFonts w:ascii="Book Antiqua" w:hAnsi="Book Antiqua"/>
          <w:i/>
          <w:iCs/>
          <w:color w:val="000000" w:themeColor="text1"/>
        </w:rPr>
        <w:t>Eur J Oncol Nurs</w:t>
      </w:r>
      <w:r w:rsidRPr="0084151B">
        <w:rPr>
          <w:rFonts w:ascii="Book Antiqua" w:hAnsi="Book Antiqua"/>
          <w:color w:val="000000" w:themeColor="text1"/>
        </w:rPr>
        <w:t xml:space="preserve"> 2018; </w:t>
      </w:r>
      <w:r w:rsidRPr="0084151B">
        <w:rPr>
          <w:rFonts w:ascii="Book Antiqua" w:hAnsi="Book Antiqua"/>
          <w:b/>
          <w:bCs/>
          <w:color w:val="000000" w:themeColor="text1"/>
        </w:rPr>
        <w:t>34</w:t>
      </w:r>
      <w:r w:rsidRPr="0084151B">
        <w:rPr>
          <w:rFonts w:ascii="Book Antiqua" w:hAnsi="Book Antiqua"/>
          <w:color w:val="000000" w:themeColor="text1"/>
        </w:rPr>
        <w:t>: 15-20 [PMID: 29784133 DOI: 10.1016/j.ejon.2018.03.001]</w:t>
      </w:r>
    </w:p>
    <w:p w14:paraId="18384B0C" w14:textId="77777777" w:rsidR="00B369CE" w:rsidRPr="0084151B" w:rsidRDefault="00B369CE" w:rsidP="0084151B">
      <w:pPr>
        <w:adjustRightInd w:val="0"/>
        <w:snapToGrid w:val="0"/>
        <w:spacing w:line="360" w:lineRule="auto"/>
        <w:jc w:val="both"/>
        <w:rPr>
          <w:rFonts w:ascii="Book Antiqua" w:hAnsi="Book Antiqua"/>
          <w:color w:val="000000" w:themeColor="text1"/>
        </w:rPr>
      </w:pPr>
      <w:r w:rsidRPr="0084151B">
        <w:rPr>
          <w:rFonts w:ascii="Book Antiqua" w:hAnsi="Book Antiqua"/>
          <w:color w:val="000000" w:themeColor="text1"/>
        </w:rPr>
        <w:t xml:space="preserve">24 </w:t>
      </w:r>
      <w:r w:rsidRPr="0084151B">
        <w:rPr>
          <w:rFonts w:ascii="Book Antiqua" w:hAnsi="Book Antiqua"/>
          <w:b/>
          <w:bCs/>
          <w:color w:val="000000" w:themeColor="text1"/>
        </w:rPr>
        <w:t>Du R</w:t>
      </w:r>
      <w:r w:rsidRPr="0084151B">
        <w:rPr>
          <w:rFonts w:ascii="Book Antiqua" w:hAnsi="Book Antiqua"/>
          <w:color w:val="000000" w:themeColor="text1"/>
        </w:rPr>
        <w:t xml:space="preserve">, Wang P, Ma L, Larcher LM, Wang T, Chen C. Health-related quality of life and associated factors in patients with myocardial infarction after returning to work: a cross-sectional study. </w:t>
      </w:r>
      <w:r w:rsidRPr="0084151B">
        <w:rPr>
          <w:rFonts w:ascii="Book Antiqua" w:hAnsi="Book Antiqua"/>
          <w:i/>
          <w:iCs/>
          <w:color w:val="000000" w:themeColor="text1"/>
        </w:rPr>
        <w:t>Health Qual Life Outcomes</w:t>
      </w:r>
      <w:r w:rsidRPr="0084151B">
        <w:rPr>
          <w:rFonts w:ascii="Book Antiqua" w:hAnsi="Book Antiqua"/>
          <w:color w:val="000000" w:themeColor="text1"/>
        </w:rPr>
        <w:t xml:space="preserve"> 2020; </w:t>
      </w:r>
      <w:r w:rsidRPr="0084151B">
        <w:rPr>
          <w:rFonts w:ascii="Book Antiqua" w:hAnsi="Book Antiqua"/>
          <w:b/>
          <w:bCs/>
          <w:color w:val="000000" w:themeColor="text1"/>
        </w:rPr>
        <w:t>18</w:t>
      </w:r>
      <w:r w:rsidRPr="0084151B">
        <w:rPr>
          <w:rFonts w:ascii="Book Antiqua" w:hAnsi="Book Antiqua"/>
          <w:color w:val="000000" w:themeColor="text1"/>
        </w:rPr>
        <w:t>: 190 [PMID: 32552846 DOI: 10.1186/s12955-020-01447-4]</w:t>
      </w:r>
    </w:p>
    <w:p w14:paraId="42A3B7DE" w14:textId="77777777" w:rsidR="00B369CE" w:rsidRPr="0084151B" w:rsidRDefault="00B369CE" w:rsidP="0084151B">
      <w:pPr>
        <w:adjustRightInd w:val="0"/>
        <w:snapToGrid w:val="0"/>
        <w:spacing w:line="360" w:lineRule="auto"/>
        <w:jc w:val="both"/>
        <w:rPr>
          <w:rFonts w:ascii="Book Antiqua" w:hAnsi="Book Antiqua"/>
          <w:color w:val="000000" w:themeColor="text1"/>
        </w:rPr>
      </w:pPr>
      <w:r w:rsidRPr="0084151B">
        <w:rPr>
          <w:rFonts w:ascii="Book Antiqua" w:hAnsi="Book Antiqua"/>
          <w:color w:val="000000" w:themeColor="text1"/>
        </w:rPr>
        <w:t xml:space="preserve">25 </w:t>
      </w:r>
      <w:r w:rsidRPr="0084151B">
        <w:rPr>
          <w:rFonts w:ascii="Book Antiqua" w:hAnsi="Book Antiqua"/>
          <w:b/>
          <w:bCs/>
          <w:color w:val="000000" w:themeColor="text1"/>
        </w:rPr>
        <w:t>Li X</w:t>
      </w:r>
      <w:r w:rsidRPr="0084151B">
        <w:rPr>
          <w:rFonts w:ascii="Book Antiqua" w:hAnsi="Book Antiqua"/>
          <w:color w:val="000000" w:themeColor="text1"/>
        </w:rPr>
        <w:t xml:space="preserve">, He L, Wang J, Wang M. Illness uncertainty, social support, and coping mode in hospitalized patients with systemic lupus erythematosus in a hospital in Shaanxi, China. </w:t>
      </w:r>
      <w:r w:rsidRPr="0084151B">
        <w:rPr>
          <w:rFonts w:ascii="Book Antiqua" w:hAnsi="Book Antiqua"/>
          <w:i/>
          <w:iCs/>
          <w:color w:val="000000" w:themeColor="text1"/>
        </w:rPr>
        <w:t>PLoS One</w:t>
      </w:r>
      <w:r w:rsidRPr="0084151B">
        <w:rPr>
          <w:rFonts w:ascii="Book Antiqua" w:hAnsi="Book Antiqua"/>
          <w:color w:val="000000" w:themeColor="text1"/>
        </w:rPr>
        <w:t xml:space="preserve"> 2019; </w:t>
      </w:r>
      <w:r w:rsidRPr="0084151B">
        <w:rPr>
          <w:rFonts w:ascii="Book Antiqua" w:hAnsi="Book Antiqua"/>
          <w:b/>
          <w:bCs/>
          <w:color w:val="000000" w:themeColor="text1"/>
        </w:rPr>
        <w:t>14</w:t>
      </w:r>
      <w:r w:rsidRPr="0084151B">
        <w:rPr>
          <w:rFonts w:ascii="Book Antiqua" w:hAnsi="Book Antiqua"/>
          <w:color w:val="000000" w:themeColor="text1"/>
        </w:rPr>
        <w:t>: e0211313 [PMID: 30789919 DOI: 10.1371/journal.pone.0211313]</w:t>
      </w:r>
    </w:p>
    <w:p w14:paraId="1DD19572" w14:textId="77777777" w:rsidR="00B369CE" w:rsidRPr="0084151B" w:rsidRDefault="00B369CE" w:rsidP="0084151B">
      <w:pPr>
        <w:adjustRightInd w:val="0"/>
        <w:snapToGrid w:val="0"/>
        <w:spacing w:line="360" w:lineRule="auto"/>
        <w:jc w:val="both"/>
        <w:rPr>
          <w:rFonts w:ascii="Book Antiqua" w:hAnsi="Book Antiqua"/>
          <w:color w:val="000000" w:themeColor="text1"/>
        </w:rPr>
      </w:pPr>
      <w:r w:rsidRPr="0084151B">
        <w:rPr>
          <w:rFonts w:ascii="Book Antiqua" w:hAnsi="Book Antiqua"/>
          <w:color w:val="000000" w:themeColor="text1"/>
        </w:rPr>
        <w:t xml:space="preserve">26 </w:t>
      </w:r>
      <w:r w:rsidRPr="0084151B">
        <w:rPr>
          <w:rFonts w:ascii="Book Antiqua" w:hAnsi="Book Antiqua"/>
          <w:b/>
          <w:bCs/>
          <w:color w:val="000000" w:themeColor="text1"/>
        </w:rPr>
        <w:t>Ahadzadeh AS</w:t>
      </w:r>
      <w:r w:rsidRPr="0084151B">
        <w:rPr>
          <w:rFonts w:ascii="Book Antiqua" w:hAnsi="Book Antiqua"/>
          <w:color w:val="000000" w:themeColor="text1"/>
        </w:rPr>
        <w:t xml:space="preserve">, Sharif SP. Uncertainty and Quality of Life in Women With Breast Cancer: Moderating Role of Coping Styles. </w:t>
      </w:r>
      <w:r w:rsidRPr="0084151B">
        <w:rPr>
          <w:rFonts w:ascii="Book Antiqua" w:hAnsi="Book Antiqua"/>
          <w:i/>
          <w:iCs/>
          <w:color w:val="000000" w:themeColor="text1"/>
        </w:rPr>
        <w:t>Cancer Nurs</w:t>
      </w:r>
      <w:r w:rsidRPr="0084151B">
        <w:rPr>
          <w:rFonts w:ascii="Book Antiqua" w:hAnsi="Book Antiqua"/>
          <w:color w:val="000000" w:themeColor="text1"/>
        </w:rPr>
        <w:t xml:space="preserve"> 2018; </w:t>
      </w:r>
      <w:r w:rsidRPr="0084151B">
        <w:rPr>
          <w:rFonts w:ascii="Book Antiqua" w:hAnsi="Book Antiqua"/>
          <w:b/>
          <w:bCs/>
          <w:color w:val="000000" w:themeColor="text1"/>
        </w:rPr>
        <w:t>41</w:t>
      </w:r>
      <w:r w:rsidRPr="0084151B">
        <w:rPr>
          <w:rFonts w:ascii="Book Antiqua" w:hAnsi="Book Antiqua"/>
          <w:color w:val="000000" w:themeColor="text1"/>
        </w:rPr>
        <w:t>: 484-490 [PMID: 29489477 DOI: 10.1097/NCC.0000000000000552]</w:t>
      </w:r>
    </w:p>
    <w:p w14:paraId="0C5EE912" w14:textId="6FDFEA54" w:rsidR="00B369CE" w:rsidRPr="0084151B" w:rsidRDefault="00B369CE" w:rsidP="0084151B">
      <w:pPr>
        <w:adjustRightInd w:val="0"/>
        <w:snapToGrid w:val="0"/>
        <w:spacing w:line="360" w:lineRule="auto"/>
        <w:jc w:val="both"/>
        <w:rPr>
          <w:rFonts w:ascii="Book Antiqua" w:hAnsi="Book Antiqua"/>
          <w:color w:val="000000" w:themeColor="text1"/>
        </w:rPr>
      </w:pPr>
      <w:r w:rsidRPr="0084151B">
        <w:rPr>
          <w:rFonts w:ascii="Book Antiqua" w:hAnsi="Book Antiqua"/>
          <w:color w:val="000000" w:themeColor="text1"/>
        </w:rPr>
        <w:t xml:space="preserve">27 </w:t>
      </w:r>
      <w:r w:rsidRPr="0084151B">
        <w:rPr>
          <w:rFonts w:ascii="Book Antiqua" w:hAnsi="Book Antiqua"/>
          <w:b/>
          <w:bCs/>
          <w:color w:val="000000" w:themeColor="text1"/>
        </w:rPr>
        <w:t>Zyga S</w:t>
      </w:r>
      <w:r w:rsidRPr="0084151B">
        <w:rPr>
          <w:rFonts w:ascii="Book Antiqua" w:hAnsi="Book Antiqua"/>
          <w:color w:val="000000" w:themeColor="text1"/>
        </w:rPr>
        <w:t xml:space="preserve">, Mitrousi S, Alikari V, Sachlas A, Stathoulis J, Fradelos E, Panoutsopoulos G, Maria L. </w:t>
      </w:r>
      <w:r w:rsidRPr="00B369CE">
        <w:rPr>
          <w:rFonts w:ascii="Book Antiqua" w:hAnsi="Book Antiqua"/>
          <w:color w:val="000000" w:themeColor="text1"/>
        </w:rPr>
        <w:t>Assessing factors that affect coping strategies among nursing personnel</w:t>
      </w:r>
      <w:r w:rsidRPr="0084151B">
        <w:rPr>
          <w:rFonts w:ascii="Book Antiqua" w:hAnsi="Book Antiqua"/>
          <w:color w:val="000000" w:themeColor="text1"/>
        </w:rPr>
        <w:t xml:space="preserve">. </w:t>
      </w:r>
      <w:r w:rsidRPr="0084151B">
        <w:rPr>
          <w:rFonts w:ascii="Book Antiqua" w:hAnsi="Book Antiqua"/>
          <w:i/>
          <w:iCs/>
          <w:color w:val="000000" w:themeColor="text1"/>
        </w:rPr>
        <w:t>Mater Sociomed</w:t>
      </w:r>
      <w:r w:rsidRPr="0084151B">
        <w:rPr>
          <w:rFonts w:ascii="Book Antiqua" w:hAnsi="Book Antiqua"/>
          <w:color w:val="000000" w:themeColor="text1"/>
        </w:rPr>
        <w:t xml:space="preserve"> 2016; </w:t>
      </w:r>
      <w:r w:rsidRPr="0084151B">
        <w:rPr>
          <w:rFonts w:ascii="Book Antiqua" w:hAnsi="Book Antiqua"/>
          <w:b/>
          <w:bCs/>
          <w:color w:val="000000" w:themeColor="text1"/>
        </w:rPr>
        <w:t>28</w:t>
      </w:r>
      <w:r w:rsidRPr="0084151B">
        <w:rPr>
          <w:rFonts w:ascii="Book Antiqua" w:hAnsi="Book Antiqua"/>
          <w:color w:val="000000" w:themeColor="text1"/>
        </w:rPr>
        <w:t>: 146-150 [PMID: 27147924 DOI: 10.5455/msm.2016.28.146-150]</w:t>
      </w:r>
    </w:p>
    <w:p w14:paraId="302002ED" w14:textId="77777777" w:rsidR="00B369CE" w:rsidRPr="0084151B" w:rsidRDefault="00B369CE" w:rsidP="0084151B">
      <w:pPr>
        <w:adjustRightInd w:val="0"/>
        <w:snapToGrid w:val="0"/>
        <w:spacing w:line="360" w:lineRule="auto"/>
        <w:jc w:val="both"/>
        <w:rPr>
          <w:rFonts w:ascii="Book Antiqua" w:hAnsi="Book Antiqua"/>
          <w:color w:val="000000" w:themeColor="text1"/>
        </w:rPr>
      </w:pPr>
      <w:r w:rsidRPr="0084151B">
        <w:rPr>
          <w:rFonts w:ascii="Book Antiqua" w:hAnsi="Book Antiqua"/>
          <w:color w:val="000000" w:themeColor="text1"/>
        </w:rPr>
        <w:t xml:space="preserve">28 </w:t>
      </w:r>
      <w:r w:rsidRPr="0084151B">
        <w:rPr>
          <w:rFonts w:ascii="Book Antiqua" w:hAnsi="Book Antiqua"/>
          <w:b/>
          <w:bCs/>
          <w:color w:val="000000" w:themeColor="text1"/>
        </w:rPr>
        <w:t>Foster K</w:t>
      </w:r>
      <w:r w:rsidRPr="0084151B">
        <w:rPr>
          <w:rFonts w:ascii="Book Antiqua" w:hAnsi="Book Antiqua"/>
          <w:color w:val="000000" w:themeColor="text1"/>
        </w:rPr>
        <w:t xml:space="preserve">, Roche M, Delgado C, Cuzzillo C, Giandinoto JA, Furness T. Resilience and mental health nursing: An integrative review of international literature. </w:t>
      </w:r>
      <w:r w:rsidRPr="0084151B">
        <w:rPr>
          <w:rFonts w:ascii="Book Antiqua" w:hAnsi="Book Antiqua"/>
          <w:i/>
          <w:iCs/>
          <w:color w:val="000000" w:themeColor="text1"/>
        </w:rPr>
        <w:t>Int J Ment Health Nurs</w:t>
      </w:r>
      <w:r w:rsidRPr="0084151B">
        <w:rPr>
          <w:rFonts w:ascii="Book Antiqua" w:hAnsi="Book Antiqua"/>
          <w:color w:val="000000" w:themeColor="text1"/>
        </w:rPr>
        <w:t xml:space="preserve"> 2019; </w:t>
      </w:r>
      <w:r w:rsidRPr="0084151B">
        <w:rPr>
          <w:rFonts w:ascii="Book Antiqua" w:hAnsi="Book Antiqua"/>
          <w:b/>
          <w:bCs/>
          <w:color w:val="000000" w:themeColor="text1"/>
        </w:rPr>
        <w:t>28</w:t>
      </w:r>
      <w:r w:rsidRPr="0084151B">
        <w:rPr>
          <w:rFonts w:ascii="Book Antiqua" w:hAnsi="Book Antiqua"/>
          <w:color w:val="000000" w:themeColor="text1"/>
        </w:rPr>
        <w:t>: 71-85 [PMID: 30294937 DOI: 10.1111/inm.12548]</w:t>
      </w:r>
    </w:p>
    <w:p w14:paraId="571CF817" w14:textId="77777777" w:rsidR="00B369CE" w:rsidRPr="0084151B" w:rsidRDefault="00B369CE" w:rsidP="0084151B">
      <w:pPr>
        <w:adjustRightInd w:val="0"/>
        <w:snapToGrid w:val="0"/>
        <w:spacing w:line="360" w:lineRule="auto"/>
        <w:jc w:val="both"/>
        <w:rPr>
          <w:rFonts w:ascii="Book Antiqua" w:hAnsi="Book Antiqua"/>
          <w:color w:val="000000" w:themeColor="text1"/>
        </w:rPr>
      </w:pPr>
      <w:r w:rsidRPr="0084151B">
        <w:rPr>
          <w:rFonts w:ascii="Book Antiqua" w:hAnsi="Book Antiqua"/>
          <w:color w:val="000000" w:themeColor="text1"/>
        </w:rPr>
        <w:t xml:space="preserve">29 </w:t>
      </w:r>
      <w:r w:rsidRPr="0084151B">
        <w:rPr>
          <w:rFonts w:ascii="Book Antiqua" w:hAnsi="Book Antiqua"/>
          <w:b/>
          <w:bCs/>
          <w:color w:val="000000" w:themeColor="text1"/>
        </w:rPr>
        <w:t>Terrill AL</w:t>
      </w:r>
      <w:r w:rsidRPr="0084151B">
        <w:rPr>
          <w:rFonts w:ascii="Book Antiqua" w:hAnsi="Book Antiqua"/>
          <w:color w:val="000000" w:themeColor="text1"/>
        </w:rPr>
        <w:t xml:space="preserve">, Schwartz JK, Belagaje S. Understanding Mental Health Needs After Mild Stroke. </w:t>
      </w:r>
      <w:r w:rsidRPr="0084151B">
        <w:rPr>
          <w:rFonts w:ascii="Book Antiqua" w:hAnsi="Book Antiqua"/>
          <w:i/>
          <w:iCs/>
          <w:color w:val="000000" w:themeColor="text1"/>
        </w:rPr>
        <w:t>Arch Phys Med Rehabil</w:t>
      </w:r>
      <w:r w:rsidRPr="0084151B">
        <w:rPr>
          <w:rFonts w:ascii="Book Antiqua" w:hAnsi="Book Antiqua"/>
          <w:color w:val="000000" w:themeColor="text1"/>
        </w:rPr>
        <w:t xml:space="preserve"> 2019; </w:t>
      </w:r>
      <w:r w:rsidRPr="0084151B">
        <w:rPr>
          <w:rFonts w:ascii="Book Antiqua" w:hAnsi="Book Antiqua"/>
          <w:b/>
          <w:bCs/>
          <w:color w:val="000000" w:themeColor="text1"/>
        </w:rPr>
        <w:t>100</w:t>
      </w:r>
      <w:r w:rsidRPr="0084151B">
        <w:rPr>
          <w:rFonts w:ascii="Book Antiqua" w:hAnsi="Book Antiqua"/>
          <w:color w:val="000000" w:themeColor="text1"/>
        </w:rPr>
        <w:t>: 1003-1008 [PMID: 30755316 DOI: 10.1016/j.apmr.2018.12.017]</w:t>
      </w:r>
    </w:p>
    <w:p w14:paraId="0D667AD4" w14:textId="77777777" w:rsidR="00B369CE" w:rsidRPr="0084151B" w:rsidRDefault="00B369CE" w:rsidP="0084151B">
      <w:pPr>
        <w:adjustRightInd w:val="0"/>
        <w:snapToGrid w:val="0"/>
        <w:spacing w:line="360" w:lineRule="auto"/>
        <w:jc w:val="both"/>
        <w:rPr>
          <w:rFonts w:ascii="Book Antiqua" w:hAnsi="Book Antiqua"/>
          <w:color w:val="000000" w:themeColor="text1"/>
        </w:rPr>
      </w:pPr>
      <w:r w:rsidRPr="0084151B">
        <w:rPr>
          <w:rFonts w:ascii="Book Antiqua" w:hAnsi="Book Antiqua"/>
          <w:color w:val="000000" w:themeColor="text1"/>
        </w:rPr>
        <w:t xml:space="preserve">30 </w:t>
      </w:r>
      <w:r w:rsidRPr="0084151B">
        <w:rPr>
          <w:rFonts w:ascii="Book Antiqua" w:hAnsi="Book Antiqua"/>
          <w:b/>
          <w:bCs/>
          <w:color w:val="000000" w:themeColor="text1"/>
        </w:rPr>
        <w:t>Crichton SL</w:t>
      </w:r>
      <w:r w:rsidRPr="0084151B">
        <w:rPr>
          <w:rFonts w:ascii="Book Antiqua" w:hAnsi="Book Antiqua"/>
          <w:color w:val="000000" w:themeColor="text1"/>
        </w:rPr>
        <w:t>, Bray BD, McKevitt C, Rudd AG, Wolfe CD. Patient outcomes up to 15</w:t>
      </w:r>
      <w:r w:rsidRPr="0084151B">
        <w:rPr>
          <w:rFonts w:ascii="MS Gothic" w:eastAsia="MS Gothic" w:hAnsi="MS Gothic" w:cs="MS Gothic" w:hint="eastAsia"/>
          <w:color w:val="000000" w:themeColor="text1"/>
        </w:rPr>
        <w:t> </w:t>
      </w:r>
      <w:r w:rsidRPr="0084151B">
        <w:rPr>
          <w:rFonts w:ascii="Book Antiqua" w:hAnsi="Book Antiqua"/>
          <w:color w:val="000000" w:themeColor="text1"/>
        </w:rPr>
        <w:t xml:space="preserve">years after stroke: survival, disability, quality of life, cognition and mental health. </w:t>
      </w:r>
      <w:r w:rsidRPr="0084151B">
        <w:rPr>
          <w:rFonts w:ascii="Book Antiqua" w:hAnsi="Book Antiqua"/>
          <w:i/>
          <w:iCs/>
          <w:color w:val="000000" w:themeColor="text1"/>
        </w:rPr>
        <w:t>J Neurol Neurosurg Psychiatry</w:t>
      </w:r>
      <w:r w:rsidRPr="0084151B">
        <w:rPr>
          <w:rFonts w:ascii="Book Antiqua" w:hAnsi="Book Antiqua"/>
          <w:color w:val="000000" w:themeColor="text1"/>
        </w:rPr>
        <w:t xml:space="preserve"> 2016; </w:t>
      </w:r>
      <w:r w:rsidRPr="0084151B">
        <w:rPr>
          <w:rFonts w:ascii="Book Antiqua" w:hAnsi="Book Antiqua"/>
          <w:b/>
          <w:bCs/>
          <w:color w:val="000000" w:themeColor="text1"/>
        </w:rPr>
        <w:t>87</w:t>
      </w:r>
      <w:r w:rsidRPr="0084151B">
        <w:rPr>
          <w:rFonts w:ascii="Book Antiqua" w:hAnsi="Book Antiqua"/>
          <w:color w:val="000000" w:themeColor="text1"/>
        </w:rPr>
        <w:t>: 1091-1098 [PMID: 27451353 DOI: 10.1136/jnnp-2016-313361]</w:t>
      </w:r>
    </w:p>
    <w:p w14:paraId="2F82BCC8" w14:textId="77777777" w:rsidR="00B369CE" w:rsidRPr="0084151B" w:rsidRDefault="00B369CE" w:rsidP="0084151B">
      <w:pPr>
        <w:adjustRightInd w:val="0"/>
        <w:snapToGrid w:val="0"/>
        <w:spacing w:line="360" w:lineRule="auto"/>
        <w:jc w:val="both"/>
        <w:rPr>
          <w:rFonts w:ascii="Book Antiqua" w:hAnsi="Book Antiqua"/>
          <w:color w:val="000000" w:themeColor="text1"/>
        </w:rPr>
      </w:pPr>
      <w:r w:rsidRPr="0084151B">
        <w:rPr>
          <w:rFonts w:ascii="Book Antiqua" w:hAnsi="Book Antiqua"/>
          <w:color w:val="000000" w:themeColor="text1"/>
        </w:rPr>
        <w:t xml:space="preserve">31 </w:t>
      </w:r>
      <w:r w:rsidRPr="0084151B">
        <w:rPr>
          <w:rFonts w:ascii="Book Antiqua" w:hAnsi="Book Antiqua"/>
          <w:b/>
          <w:bCs/>
          <w:color w:val="000000" w:themeColor="text1"/>
        </w:rPr>
        <w:t>Popa-Velea O</w:t>
      </w:r>
      <w:r w:rsidRPr="0084151B">
        <w:rPr>
          <w:rFonts w:ascii="Book Antiqua" w:hAnsi="Book Antiqua"/>
          <w:color w:val="000000" w:themeColor="text1"/>
        </w:rPr>
        <w:t xml:space="preserve">, Diaconescu L, Jidveian Popescu M, Truţescu C. Resilience and active coping style: Effects on the self-reported quality of life in cancer patients. </w:t>
      </w:r>
      <w:r w:rsidRPr="0084151B">
        <w:rPr>
          <w:rFonts w:ascii="Book Antiqua" w:hAnsi="Book Antiqua"/>
          <w:i/>
          <w:iCs/>
          <w:color w:val="000000" w:themeColor="text1"/>
        </w:rPr>
        <w:t>Int J Psychiatry Med</w:t>
      </w:r>
      <w:r w:rsidRPr="0084151B">
        <w:rPr>
          <w:rFonts w:ascii="Book Antiqua" w:hAnsi="Book Antiqua"/>
          <w:color w:val="000000" w:themeColor="text1"/>
        </w:rPr>
        <w:t xml:space="preserve"> 2017; </w:t>
      </w:r>
      <w:r w:rsidRPr="0084151B">
        <w:rPr>
          <w:rFonts w:ascii="Book Antiqua" w:hAnsi="Book Antiqua"/>
          <w:b/>
          <w:bCs/>
          <w:color w:val="000000" w:themeColor="text1"/>
        </w:rPr>
        <w:t>52</w:t>
      </w:r>
      <w:r w:rsidRPr="0084151B">
        <w:rPr>
          <w:rFonts w:ascii="Book Antiqua" w:hAnsi="Book Antiqua"/>
          <w:color w:val="000000" w:themeColor="text1"/>
        </w:rPr>
        <w:t>: 124-136 [PMID: 28792288 DOI: 10.1177/0091217417720895]</w:t>
      </w:r>
    </w:p>
    <w:p w14:paraId="45910D1D" w14:textId="77777777" w:rsidR="00B369CE" w:rsidRPr="0084151B" w:rsidRDefault="00B369CE" w:rsidP="0084151B">
      <w:pPr>
        <w:adjustRightInd w:val="0"/>
        <w:snapToGrid w:val="0"/>
        <w:spacing w:line="360" w:lineRule="auto"/>
        <w:jc w:val="both"/>
        <w:rPr>
          <w:rFonts w:ascii="Book Antiqua" w:hAnsi="Book Antiqua"/>
          <w:color w:val="000000" w:themeColor="text1"/>
        </w:rPr>
      </w:pPr>
      <w:r w:rsidRPr="0084151B">
        <w:rPr>
          <w:rFonts w:ascii="Book Antiqua" w:hAnsi="Book Antiqua"/>
          <w:color w:val="000000" w:themeColor="text1"/>
        </w:rPr>
        <w:t xml:space="preserve">32 </w:t>
      </w:r>
      <w:r w:rsidRPr="0084151B">
        <w:rPr>
          <w:rFonts w:ascii="Book Antiqua" w:hAnsi="Book Antiqua"/>
          <w:b/>
          <w:bCs/>
          <w:color w:val="000000" w:themeColor="text1"/>
        </w:rPr>
        <w:t>Ozawa C</w:t>
      </w:r>
      <w:r w:rsidRPr="0084151B">
        <w:rPr>
          <w:rFonts w:ascii="Book Antiqua" w:hAnsi="Book Antiqua"/>
          <w:color w:val="000000" w:themeColor="text1"/>
        </w:rPr>
        <w:t xml:space="preserve">, Suzuki T, Mizuno Y, Tarumi R, Yoshida K, Fujii K, Hirano J, Tani H, Rubinstein EB, Mimura M, Uchida H. Resilience and spirituality in patients with depression and their family members: A cross-sectional study. </w:t>
      </w:r>
      <w:r w:rsidRPr="0084151B">
        <w:rPr>
          <w:rFonts w:ascii="Book Antiqua" w:hAnsi="Book Antiqua"/>
          <w:i/>
          <w:iCs/>
          <w:color w:val="000000" w:themeColor="text1"/>
        </w:rPr>
        <w:t>Compr Psychiatry</w:t>
      </w:r>
      <w:r w:rsidRPr="0084151B">
        <w:rPr>
          <w:rFonts w:ascii="Book Antiqua" w:hAnsi="Book Antiqua"/>
          <w:color w:val="000000" w:themeColor="text1"/>
        </w:rPr>
        <w:t xml:space="preserve"> 2017; </w:t>
      </w:r>
      <w:r w:rsidRPr="0084151B">
        <w:rPr>
          <w:rFonts w:ascii="Book Antiqua" w:hAnsi="Book Antiqua"/>
          <w:b/>
          <w:bCs/>
          <w:color w:val="000000" w:themeColor="text1"/>
        </w:rPr>
        <w:t>77</w:t>
      </w:r>
      <w:r w:rsidRPr="0084151B">
        <w:rPr>
          <w:rFonts w:ascii="Book Antiqua" w:hAnsi="Book Antiqua"/>
          <w:color w:val="000000" w:themeColor="text1"/>
        </w:rPr>
        <w:t>: 53-59 [PMID: 28628806 DOI: 10.1016/j.comppsych.2017.06.002]</w:t>
      </w:r>
    </w:p>
    <w:p w14:paraId="68B0DDCF" w14:textId="77777777" w:rsidR="00B369CE" w:rsidRPr="0084151B" w:rsidRDefault="00B369CE" w:rsidP="0084151B">
      <w:pPr>
        <w:adjustRightInd w:val="0"/>
        <w:snapToGrid w:val="0"/>
        <w:spacing w:line="360" w:lineRule="auto"/>
        <w:jc w:val="both"/>
        <w:rPr>
          <w:rFonts w:ascii="Book Antiqua" w:hAnsi="Book Antiqua"/>
          <w:color w:val="000000" w:themeColor="text1"/>
        </w:rPr>
      </w:pPr>
      <w:r w:rsidRPr="0084151B">
        <w:rPr>
          <w:rFonts w:ascii="Book Antiqua" w:hAnsi="Book Antiqua"/>
          <w:color w:val="000000" w:themeColor="text1"/>
        </w:rPr>
        <w:t xml:space="preserve">33 </w:t>
      </w:r>
      <w:r w:rsidRPr="0084151B">
        <w:rPr>
          <w:rFonts w:ascii="Book Antiqua" w:hAnsi="Book Antiqua"/>
          <w:b/>
          <w:bCs/>
          <w:color w:val="000000" w:themeColor="text1"/>
        </w:rPr>
        <w:t>Kirby JS</w:t>
      </w:r>
      <w:r w:rsidRPr="0084151B">
        <w:rPr>
          <w:rFonts w:ascii="Book Antiqua" w:hAnsi="Book Antiqua"/>
          <w:color w:val="000000" w:themeColor="text1"/>
        </w:rPr>
        <w:t xml:space="preserve">, Butt M, Esmann S, Jemec GBE. Association of Resilience With Depression and Health-Related Quality of Life for Patients With Hidradenitis Suppurativa. </w:t>
      </w:r>
      <w:r w:rsidRPr="0084151B">
        <w:rPr>
          <w:rFonts w:ascii="Book Antiqua" w:hAnsi="Book Antiqua"/>
          <w:i/>
          <w:iCs/>
          <w:color w:val="000000" w:themeColor="text1"/>
        </w:rPr>
        <w:t>JAMA Dermatol</w:t>
      </w:r>
      <w:r w:rsidRPr="0084151B">
        <w:rPr>
          <w:rFonts w:ascii="Book Antiqua" w:hAnsi="Book Antiqua"/>
          <w:color w:val="000000" w:themeColor="text1"/>
        </w:rPr>
        <w:t xml:space="preserve"> 2017; </w:t>
      </w:r>
      <w:r w:rsidRPr="0084151B">
        <w:rPr>
          <w:rFonts w:ascii="Book Antiqua" w:hAnsi="Book Antiqua"/>
          <w:b/>
          <w:bCs/>
          <w:color w:val="000000" w:themeColor="text1"/>
        </w:rPr>
        <w:t>153</w:t>
      </w:r>
      <w:r w:rsidRPr="0084151B">
        <w:rPr>
          <w:rFonts w:ascii="Book Antiqua" w:hAnsi="Book Antiqua"/>
          <w:color w:val="000000" w:themeColor="text1"/>
        </w:rPr>
        <w:t>: 1263-1269 [PMID: 29117300 DOI: 10.1001/jamadermatol.2017.3596]</w:t>
      </w:r>
    </w:p>
    <w:p w14:paraId="643A4AF4" w14:textId="77777777" w:rsidR="00B369CE" w:rsidRPr="0084151B" w:rsidRDefault="00B369CE" w:rsidP="0084151B">
      <w:pPr>
        <w:adjustRightInd w:val="0"/>
        <w:snapToGrid w:val="0"/>
        <w:spacing w:line="360" w:lineRule="auto"/>
        <w:jc w:val="both"/>
        <w:rPr>
          <w:rFonts w:ascii="Book Antiqua" w:hAnsi="Book Antiqua"/>
          <w:color w:val="000000" w:themeColor="text1"/>
        </w:rPr>
      </w:pPr>
      <w:r w:rsidRPr="0084151B">
        <w:rPr>
          <w:rFonts w:ascii="Book Antiqua" w:hAnsi="Book Antiqua"/>
          <w:color w:val="000000" w:themeColor="text1"/>
        </w:rPr>
        <w:t xml:space="preserve">34 </w:t>
      </w:r>
      <w:r w:rsidRPr="0084151B">
        <w:rPr>
          <w:rFonts w:ascii="Book Antiqua" w:hAnsi="Book Antiqua"/>
          <w:b/>
          <w:bCs/>
          <w:color w:val="000000" w:themeColor="text1"/>
        </w:rPr>
        <w:t>Fernandez-Araque A</w:t>
      </w:r>
      <w:r w:rsidRPr="0084151B">
        <w:rPr>
          <w:rFonts w:ascii="Book Antiqua" w:hAnsi="Book Antiqua"/>
          <w:color w:val="000000" w:themeColor="text1"/>
        </w:rPr>
        <w:t xml:space="preserve">, Gomez-Castro J, Giaquinta-Aranda A, Verde Z, Torres-Ortega C. Mishel's Model of Uncertainty Describing Categories and Subcategories in Fibromyalgia Patients, a Scoping Review. </w:t>
      </w:r>
      <w:r w:rsidRPr="0084151B">
        <w:rPr>
          <w:rFonts w:ascii="Book Antiqua" w:hAnsi="Book Antiqua"/>
          <w:i/>
          <w:iCs/>
          <w:color w:val="000000" w:themeColor="text1"/>
        </w:rPr>
        <w:t>Int J Environ Res Public Health</w:t>
      </w:r>
      <w:r w:rsidRPr="0084151B">
        <w:rPr>
          <w:rFonts w:ascii="Book Antiqua" w:hAnsi="Book Antiqua"/>
          <w:color w:val="000000" w:themeColor="text1"/>
        </w:rPr>
        <w:t xml:space="preserve"> 2020; </w:t>
      </w:r>
      <w:r w:rsidRPr="0084151B">
        <w:rPr>
          <w:rFonts w:ascii="Book Antiqua" w:hAnsi="Book Antiqua"/>
          <w:b/>
          <w:bCs/>
          <w:color w:val="000000" w:themeColor="text1"/>
        </w:rPr>
        <w:t>17</w:t>
      </w:r>
      <w:r w:rsidRPr="0084151B">
        <w:rPr>
          <w:rFonts w:ascii="Book Antiqua" w:hAnsi="Book Antiqua"/>
          <w:color w:val="000000" w:themeColor="text1"/>
        </w:rPr>
        <w:t xml:space="preserve"> [PMID: 32466421 DOI: 10.3390/ijerph17113756]</w:t>
      </w:r>
    </w:p>
    <w:p w14:paraId="2B5A5D0A" w14:textId="77777777" w:rsidR="00B369CE" w:rsidRPr="0084151B" w:rsidRDefault="00B369CE" w:rsidP="0084151B">
      <w:pPr>
        <w:adjustRightInd w:val="0"/>
        <w:snapToGrid w:val="0"/>
        <w:spacing w:line="360" w:lineRule="auto"/>
        <w:jc w:val="both"/>
        <w:rPr>
          <w:rFonts w:ascii="Book Antiqua" w:hAnsi="Book Antiqua"/>
          <w:color w:val="000000" w:themeColor="text1"/>
        </w:rPr>
      </w:pPr>
      <w:r w:rsidRPr="0084151B">
        <w:rPr>
          <w:rFonts w:ascii="Book Antiqua" w:hAnsi="Book Antiqua"/>
          <w:color w:val="000000" w:themeColor="text1"/>
        </w:rPr>
        <w:t xml:space="preserve">35 </w:t>
      </w:r>
      <w:r w:rsidRPr="0084151B">
        <w:rPr>
          <w:rFonts w:ascii="Book Antiqua" w:hAnsi="Book Antiqua"/>
          <w:b/>
          <w:bCs/>
          <w:color w:val="000000" w:themeColor="text1"/>
        </w:rPr>
        <w:t>Guan T</w:t>
      </w:r>
      <w:r w:rsidRPr="0084151B">
        <w:rPr>
          <w:rFonts w:ascii="Book Antiqua" w:hAnsi="Book Antiqua"/>
          <w:color w:val="000000" w:themeColor="text1"/>
        </w:rPr>
        <w:t xml:space="preserve">, Qan'ir Y, Song L. Systematic review of illness uncertainty management interventions for cancer patients and their family caregivers. </w:t>
      </w:r>
      <w:r w:rsidRPr="0084151B">
        <w:rPr>
          <w:rFonts w:ascii="Book Antiqua" w:hAnsi="Book Antiqua"/>
          <w:i/>
          <w:iCs/>
          <w:color w:val="000000" w:themeColor="text1"/>
        </w:rPr>
        <w:t>Support Care Cancer</w:t>
      </w:r>
      <w:r w:rsidRPr="0084151B">
        <w:rPr>
          <w:rFonts w:ascii="Book Antiqua" w:hAnsi="Book Antiqua"/>
          <w:color w:val="000000" w:themeColor="text1"/>
        </w:rPr>
        <w:t xml:space="preserve"> 2021; </w:t>
      </w:r>
      <w:r w:rsidRPr="0084151B">
        <w:rPr>
          <w:rFonts w:ascii="Book Antiqua" w:hAnsi="Book Antiqua"/>
          <w:b/>
          <w:bCs/>
          <w:color w:val="000000" w:themeColor="text1"/>
        </w:rPr>
        <w:t>29</w:t>
      </w:r>
      <w:r w:rsidRPr="0084151B">
        <w:rPr>
          <w:rFonts w:ascii="Book Antiqua" w:hAnsi="Book Antiqua"/>
          <w:color w:val="000000" w:themeColor="text1"/>
        </w:rPr>
        <w:t>: 4623-4640 [PMID: 33495851 DOI: 10.1007/s00520-020-05931-x]</w:t>
      </w:r>
    </w:p>
    <w:bookmarkEnd w:id="3"/>
    <w:p w14:paraId="41E327C3" w14:textId="77777777" w:rsidR="00CB6E0B" w:rsidRDefault="00CB6E0B" w:rsidP="0084151B">
      <w:pPr>
        <w:adjustRightInd w:val="0"/>
        <w:snapToGrid w:val="0"/>
        <w:spacing w:line="360" w:lineRule="auto"/>
        <w:jc w:val="both"/>
        <w:rPr>
          <w:rFonts w:ascii="Book Antiqua" w:hAnsi="Book Antiqua"/>
          <w:color w:val="000000" w:themeColor="text1"/>
        </w:rPr>
      </w:pPr>
    </w:p>
    <w:p w14:paraId="70B2C578" w14:textId="77777777" w:rsidR="005670BD" w:rsidRDefault="005670BD" w:rsidP="0084151B">
      <w:pPr>
        <w:adjustRightInd w:val="0"/>
        <w:snapToGrid w:val="0"/>
        <w:spacing w:line="360" w:lineRule="auto"/>
        <w:jc w:val="both"/>
        <w:rPr>
          <w:rFonts w:ascii="Book Antiqua" w:hAnsi="Book Antiqua"/>
          <w:color w:val="000000" w:themeColor="text1"/>
        </w:rPr>
      </w:pPr>
    </w:p>
    <w:p w14:paraId="1522E0AD" w14:textId="3EB63F9A" w:rsidR="005670BD" w:rsidRPr="0084151B" w:rsidRDefault="005670BD" w:rsidP="0084151B">
      <w:pPr>
        <w:adjustRightInd w:val="0"/>
        <w:snapToGrid w:val="0"/>
        <w:spacing w:line="360" w:lineRule="auto"/>
        <w:jc w:val="both"/>
        <w:rPr>
          <w:rFonts w:ascii="Book Antiqua" w:hAnsi="Book Antiqua"/>
          <w:color w:val="000000" w:themeColor="text1"/>
        </w:rPr>
        <w:sectPr w:rsidR="005670BD" w:rsidRPr="0084151B">
          <w:footerReference w:type="default" r:id="rId8"/>
          <w:pgSz w:w="12240" w:h="15840"/>
          <w:pgMar w:top="1440" w:right="1440" w:bottom="1440" w:left="1440" w:header="720" w:footer="720" w:gutter="0"/>
          <w:cols w:space="720"/>
          <w:docGrid w:linePitch="360"/>
        </w:sectPr>
      </w:pPr>
    </w:p>
    <w:p w14:paraId="761208A3" w14:textId="77777777" w:rsidR="00CB6E0B" w:rsidRPr="0084151B" w:rsidRDefault="0084151B" w:rsidP="0084151B">
      <w:pPr>
        <w:adjustRightInd w:val="0"/>
        <w:snapToGrid w:val="0"/>
        <w:spacing w:line="360" w:lineRule="auto"/>
        <w:jc w:val="both"/>
        <w:rPr>
          <w:rFonts w:ascii="Book Antiqua" w:hAnsi="Book Antiqua"/>
          <w:color w:val="000000" w:themeColor="text1"/>
        </w:rPr>
      </w:pPr>
      <w:r w:rsidRPr="00B369CE">
        <w:rPr>
          <w:rFonts w:ascii="Book Antiqua" w:eastAsia="Book Antiqua" w:hAnsi="Book Antiqua" w:cs="Book Antiqua"/>
          <w:b/>
          <w:color w:val="000000" w:themeColor="text1"/>
        </w:rPr>
        <w:t>Footnotes</w:t>
      </w:r>
    </w:p>
    <w:p w14:paraId="2CE25378" w14:textId="77777777"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b/>
          <w:bCs/>
          <w:color w:val="000000" w:themeColor="text1"/>
        </w:rPr>
        <w:t xml:space="preserve">Institutional review board statement: </w:t>
      </w:r>
      <w:r w:rsidRPr="0084151B">
        <w:rPr>
          <w:rFonts w:ascii="Book Antiqua" w:hAnsi="Book Antiqua"/>
          <w:color w:val="000000" w:themeColor="text1"/>
        </w:rPr>
        <w:t>This study was approved by the Academic Ethics Committee of Xinxiang Medical University (No. 20190201001).</w:t>
      </w:r>
    </w:p>
    <w:p w14:paraId="01A8FEFC" w14:textId="77777777" w:rsidR="00CB6E0B" w:rsidRPr="0084151B" w:rsidRDefault="00CB6E0B" w:rsidP="0084151B">
      <w:pPr>
        <w:adjustRightInd w:val="0"/>
        <w:snapToGrid w:val="0"/>
        <w:spacing w:line="360" w:lineRule="auto"/>
        <w:jc w:val="both"/>
        <w:rPr>
          <w:rFonts w:ascii="Book Antiqua" w:hAnsi="Book Antiqua"/>
          <w:color w:val="000000" w:themeColor="text1"/>
        </w:rPr>
      </w:pPr>
    </w:p>
    <w:p w14:paraId="4B4ABB99" w14:textId="3446464B" w:rsidR="00CB6E0B" w:rsidRPr="0084151B" w:rsidRDefault="0084151B" w:rsidP="0084151B">
      <w:pPr>
        <w:pStyle w:val="a5"/>
        <w:adjustRightInd w:val="0"/>
        <w:snapToGrid w:val="0"/>
        <w:spacing w:line="360" w:lineRule="auto"/>
        <w:ind w:right="116"/>
        <w:jc w:val="both"/>
        <w:rPr>
          <w:rFonts w:cs="Times New Roman"/>
          <w:color w:val="000000" w:themeColor="text1"/>
        </w:rPr>
      </w:pPr>
      <w:r w:rsidRPr="0084151B">
        <w:rPr>
          <w:b/>
          <w:color w:val="000000" w:themeColor="text1"/>
        </w:rPr>
        <w:t>Informed consent statement</w:t>
      </w:r>
      <w:r w:rsidRPr="0084151B">
        <w:rPr>
          <w:b/>
          <w:bCs/>
          <w:iCs/>
          <w:color w:val="000000" w:themeColor="text1"/>
          <w:lang w:eastAsia="zh-CN"/>
        </w:rPr>
        <w:t>:</w:t>
      </w:r>
      <w:r w:rsidRPr="0084151B">
        <w:rPr>
          <w:b/>
          <w:bCs/>
          <w:iCs/>
          <w:color w:val="000000" w:themeColor="text1"/>
        </w:rPr>
        <w:t xml:space="preserve"> </w:t>
      </w:r>
      <w:r w:rsidR="00BB0CEC">
        <w:rPr>
          <w:rFonts w:cs="Times New Roman"/>
          <w:color w:val="000000" w:themeColor="text1"/>
        </w:rPr>
        <w:t>W</w:t>
      </w:r>
      <w:r w:rsidRPr="0084151B">
        <w:rPr>
          <w:rFonts w:cs="Times New Roman"/>
          <w:color w:val="000000" w:themeColor="text1"/>
        </w:rPr>
        <w:t xml:space="preserve">ritten informed consent </w:t>
      </w:r>
      <w:r w:rsidR="00BB0CEC">
        <w:rPr>
          <w:rFonts w:cs="Times New Roman"/>
          <w:color w:val="000000" w:themeColor="text1"/>
        </w:rPr>
        <w:t xml:space="preserve">was obtained </w:t>
      </w:r>
      <w:r w:rsidRPr="0084151B">
        <w:rPr>
          <w:rFonts w:cs="Times New Roman"/>
          <w:color w:val="000000" w:themeColor="text1"/>
        </w:rPr>
        <w:t>from all participants, and the researchers kept the research data confidential.</w:t>
      </w:r>
    </w:p>
    <w:p w14:paraId="0D0BC350" w14:textId="77777777" w:rsidR="00CB6E0B" w:rsidRPr="0084151B" w:rsidRDefault="00CB6E0B" w:rsidP="0084151B">
      <w:pPr>
        <w:adjustRightInd w:val="0"/>
        <w:snapToGrid w:val="0"/>
        <w:spacing w:line="360" w:lineRule="auto"/>
        <w:jc w:val="both"/>
        <w:rPr>
          <w:rFonts w:ascii="Book Antiqua" w:hAnsi="Book Antiqua"/>
          <w:b/>
          <w:bCs/>
          <w:iCs/>
          <w:color w:val="000000" w:themeColor="text1"/>
        </w:rPr>
      </w:pPr>
    </w:p>
    <w:p w14:paraId="17509421" w14:textId="07036911"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b/>
          <w:bCs/>
          <w:color w:val="000000" w:themeColor="text1"/>
        </w:rPr>
        <w:t xml:space="preserve">Conflict-of-interest statement: </w:t>
      </w:r>
      <w:r w:rsidRPr="0084151B">
        <w:rPr>
          <w:rFonts w:ascii="Book Antiqua" w:eastAsia="Book Antiqua" w:hAnsi="Book Antiqua" w:cs="Book Antiqua"/>
          <w:color w:val="000000" w:themeColor="text1"/>
        </w:rPr>
        <w:t>No</w:t>
      </w:r>
      <w:r w:rsidR="00BB0CEC">
        <w:rPr>
          <w:rFonts w:ascii="Book Antiqua" w:eastAsia="Book Antiqua" w:hAnsi="Book Antiqua" w:cs="Book Antiqua"/>
          <w:color w:val="000000" w:themeColor="text1"/>
        </w:rPr>
        <w:t>ne</w:t>
      </w:r>
      <w:r w:rsidRPr="0084151B">
        <w:rPr>
          <w:rFonts w:ascii="Book Antiqua" w:eastAsia="Book Antiqua" w:hAnsi="Book Antiqua" w:cs="Book Antiqua"/>
          <w:color w:val="000000" w:themeColor="text1"/>
        </w:rPr>
        <w:t>.</w:t>
      </w:r>
    </w:p>
    <w:p w14:paraId="094F7515" w14:textId="77777777" w:rsidR="00CB6E0B" w:rsidRPr="0084151B" w:rsidRDefault="00CB6E0B" w:rsidP="0084151B">
      <w:pPr>
        <w:adjustRightInd w:val="0"/>
        <w:snapToGrid w:val="0"/>
        <w:spacing w:line="360" w:lineRule="auto"/>
        <w:jc w:val="both"/>
        <w:rPr>
          <w:rFonts w:ascii="Book Antiqua" w:hAnsi="Book Antiqua"/>
          <w:color w:val="000000" w:themeColor="text1"/>
        </w:rPr>
      </w:pPr>
    </w:p>
    <w:p w14:paraId="484B57DB" w14:textId="77777777" w:rsidR="00CB6E0B" w:rsidRPr="0084151B" w:rsidRDefault="0084151B" w:rsidP="0084151B">
      <w:pPr>
        <w:adjustRightInd w:val="0"/>
        <w:snapToGrid w:val="0"/>
        <w:spacing w:line="360" w:lineRule="auto"/>
        <w:jc w:val="both"/>
        <w:rPr>
          <w:rFonts w:ascii="Book Antiqua" w:eastAsia="Book Antiqua" w:hAnsi="Book Antiqua" w:cs="Book Antiqua"/>
          <w:color w:val="000000" w:themeColor="text1"/>
          <w:shd w:val="clear" w:color="auto" w:fill="FFFFFF"/>
        </w:rPr>
      </w:pPr>
      <w:r w:rsidRPr="0084151B">
        <w:rPr>
          <w:rFonts w:ascii="Book Antiqua" w:eastAsia="Book Antiqua" w:hAnsi="Book Antiqua" w:cs="Book Antiqua"/>
          <w:b/>
          <w:bCs/>
          <w:color w:val="000000" w:themeColor="text1"/>
        </w:rPr>
        <w:t xml:space="preserve">Data sharing statement: </w:t>
      </w:r>
      <w:r w:rsidRPr="0084151B">
        <w:rPr>
          <w:rFonts w:ascii="Book Antiqua" w:eastAsia="Book Antiqua" w:hAnsi="Book Antiqua" w:cs="Book Antiqua"/>
          <w:color w:val="000000" w:themeColor="text1"/>
          <w:shd w:val="clear" w:color="auto" w:fill="FFFFFF"/>
        </w:rPr>
        <w:t>No additional data are available.</w:t>
      </w:r>
    </w:p>
    <w:p w14:paraId="0D76535D" w14:textId="77777777" w:rsidR="00CB6E0B" w:rsidRPr="0084151B" w:rsidRDefault="00CB6E0B" w:rsidP="0084151B">
      <w:pPr>
        <w:adjustRightInd w:val="0"/>
        <w:snapToGrid w:val="0"/>
        <w:spacing w:line="360" w:lineRule="auto"/>
        <w:jc w:val="both"/>
        <w:rPr>
          <w:rFonts w:ascii="Book Antiqua" w:hAnsi="Book Antiqua"/>
          <w:color w:val="000000" w:themeColor="text1"/>
        </w:rPr>
      </w:pPr>
    </w:p>
    <w:p w14:paraId="0F68D25B" w14:textId="77777777" w:rsidR="00CB6E0B" w:rsidRPr="0084151B" w:rsidRDefault="0084151B" w:rsidP="0084151B">
      <w:pPr>
        <w:adjustRightInd w:val="0"/>
        <w:snapToGrid w:val="0"/>
        <w:spacing w:line="360" w:lineRule="auto"/>
        <w:jc w:val="both"/>
        <w:rPr>
          <w:rStyle w:val="a8"/>
          <w:rFonts w:ascii="Book Antiqua" w:eastAsia="宋体" w:hAnsi="Book Antiqua"/>
          <w:color w:val="000000" w:themeColor="text1"/>
          <w:lang w:eastAsia="zh-CN"/>
        </w:rPr>
      </w:pPr>
      <w:r w:rsidRPr="0084151B">
        <w:rPr>
          <w:rStyle w:val="a8"/>
          <w:rFonts w:ascii="Book Antiqua" w:hAnsi="Book Antiqua"/>
          <w:color w:val="000000" w:themeColor="text1"/>
        </w:rPr>
        <w:t>STROBE statement</w:t>
      </w:r>
      <w:r w:rsidRPr="0084151B">
        <w:rPr>
          <w:rStyle w:val="a8"/>
          <w:rFonts w:ascii="Book Antiqua" w:eastAsia="宋体" w:hAnsi="Book Antiqua"/>
          <w:color w:val="000000" w:themeColor="text1"/>
          <w:lang w:eastAsia="zh-CN"/>
        </w:rPr>
        <w:t xml:space="preserve">: </w:t>
      </w:r>
      <w:r w:rsidRPr="0084151B">
        <w:rPr>
          <w:rStyle w:val="a8"/>
          <w:rFonts w:ascii="Book Antiqua" w:eastAsia="宋体" w:hAnsi="Book Antiqua"/>
          <w:b w:val="0"/>
          <w:bCs/>
          <w:color w:val="000000" w:themeColor="text1"/>
          <w:lang w:eastAsia="zh-CN"/>
        </w:rPr>
        <w:t xml:space="preserve">The manuscript was checked according to the </w:t>
      </w:r>
      <w:r w:rsidRPr="0084151B">
        <w:rPr>
          <w:rStyle w:val="a8"/>
          <w:rFonts w:ascii="Book Antiqua" w:hAnsi="Book Antiqua"/>
          <w:b w:val="0"/>
          <w:bCs/>
          <w:color w:val="000000" w:themeColor="text1"/>
        </w:rPr>
        <w:t>STROBE statement.</w:t>
      </w:r>
    </w:p>
    <w:p w14:paraId="435AB00B" w14:textId="77777777" w:rsidR="00CB6E0B" w:rsidRPr="0084151B" w:rsidRDefault="00CB6E0B" w:rsidP="0084151B">
      <w:pPr>
        <w:adjustRightInd w:val="0"/>
        <w:snapToGrid w:val="0"/>
        <w:spacing w:line="360" w:lineRule="auto"/>
        <w:jc w:val="both"/>
        <w:rPr>
          <w:rFonts w:ascii="Book Antiqua" w:eastAsia="Book Antiqua" w:hAnsi="Book Antiqua" w:cs="Book Antiqua"/>
          <w:b/>
          <w:bCs/>
          <w:color w:val="000000" w:themeColor="text1"/>
        </w:rPr>
      </w:pPr>
    </w:p>
    <w:p w14:paraId="09207EAD" w14:textId="77777777"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b/>
          <w:bCs/>
          <w:color w:val="000000" w:themeColor="text1"/>
        </w:rPr>
        <w:t xml:space="preserve">Open-Access: </w:t>
      </w:r>
      <w:r w:rsidRPr="0084151B">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EA85CCF" w14:textId="77777777" w:rsidR="00CB6E0B" w:rsidRPr="0084151B" w:rsidRDefault="00CB6E0B" w:rsidP="0084151B">
      <w:pPr>
        <w:adjustRightInd w:val="0"/>
        <w:snapToGrid w:val="0"/>
        <w:spacing w:line="360" w:lineRule="auto"/>
        <w:jc w:val="both"/>
        <w:rPr>
          <w:rFonts w:ascii="Book Antiqua" w:hAnsi="Book Antiqua"/>
          <w:color w:val="000000" w:themeColor="text1"/>
        </w:rPr>
      </w:pPr>
    </w:p>
    <w:p w14:paraId="5BFD403F" w14:textId="77777777"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b/>
          <w:color w:val="000000" w:themeColor="text1"/>
        </w:rPr>
        <w:t xml:space="preserve">Manuscript source: </w:t>
      </w:r>
      <w:r w:rsidRPr="0084151B">
        <w:rPr>
          <w:rFonts w:ascii="Book Antiqua" w:eastAsia="Book Antiqua" w:hAnsi="Book Antiqua" w:cs="Book Antiqua"/>
          <w:color w:val="000000" w:themeColor="text1"/>
        </w:rPr>
        <w:t>Unsolicited manuscript</w:t>
      </w:r>
    </w:p>
    <w:p w14:paraId="1D96A2EE" w14:textId="77777777" w:rsidR="00CB6E0B" w:rsidRPr="0084151B" w:rsidRDefault="00CB6E0B" w:rsidP="0084151B">
      <w:pPr>
        <w:adjustRightInd w:val="0"/>
        <w:snapToGrid w:val="0"/>
        <w:spacing w:line="360" w:lineRule="auto"/>
        <w:jc w:val="both"/>
        <w:rPr>
          <w:rFonts w:ascii="Book Antiqua" w:hAnsi="Book Antiqua"/>
          <w:color w:val="000000" w:themeColor="text1"/>
        </w:rPr>
      </w:pPr>
    </w:p>
    <w:p w14:paraId="36F54979" w14:textId="77777777"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b/>
          <w:color w:val="000000" w:themeColor="text1"/>
        </w:rPr>
        <w:t xml:space="preserve">Peer-review started: </w:t>
      </w:r>
      <w:r w:rsidRPr="0084151B">
        <w:rPr>
          <w:rFonts w:ascii="Book Antiqua" w:eastAsia="Book Antiqua" w:hAnsi="Book Antiqua" w:cs="Book Antiqua"/>
          <w:color w:val="000000" w:themeColor="text1"/>
        </w:rPr>
        <w:t>April 12, 2021</w:t>
      </w:r>
    </w:p>
    <w:p w14:paraId="7B106598" w14:textId="77777777"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b/>
          <w:color w:val="000000" w:themeColor="text1"/>
        </w:rPr>
        <w:t xml:space="preserve">First decision: </w:t>
      </w:r>
      <w:r w:rsidRPr="0084151B">
        <w:rPr>
          <w:rFonts w:ascii="Book Antiqua" w:eastAsia="Book Antiqua" w:hAnsi="Book Antiqua" w:cs="Book Antiqua"/>
          <w:color w:val="000000" w:themeColor="text1"/>
        </w:rPr>
        <w:t>May 11, 2021</w:t>
      </w:r>
    </w:p>
    <w:p w14:paraId="2B8B4561" w14:textId="77777777" w:rsidR="00180BF0" w:rsidRPr="0084151B" w:rsidRDefault="0084151B" w:rsidP="00180BF0">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b/>
          <w:color w:val="000000" w:themeColor="text1"/>
        </w:rPr>
        <w:t xml:space="preserve">Article in press: </w:t>
      </w:r>
      <w:r w:rsidR="00180BF0">
        <w:rPr>
          <w:rFonts w:ascii="Book Antiqua" w:eastAsia="宋体" w:hAnsi="Book Antiqua" w:hint="eastAsia"/>
          <w:color w:val="000000" w:themeColor="text1"/>
        </w:rPr>
        <w:t>S</w:t>
      </w:r>
      <w:r w:rsidR="00180BF0">
        <w:rPr>
          <w:rFonts w:ascii="Book Antiqua" w:eastAsia="宋体" w:hAnsi="Book Antiqua" w:hint="eastAsia"/>
          <w:color w:val="000000" w:themeColor="text1"/>
          <w:lang w:eastAsia="zh-CN"/>
        </w:rPr>
        <w:t>e</w:t>
      </w:r>
      <w:r w:rsidR="00180BF0">
        <w:rPr>
          <w:rFonts w:ascii="Book Antiqua" w:eastAsia="宋体" w:hAnsi="Book Antiqua"/>
          <w:color w:val="000000" w:themeColor="text1"/>
        </w:rPr>
        <w:t>ptember</w:t>
      </w:r>
      <w:r w:rsidR="00180BF0" w:rsidRPr="00F06907">
        <w:rPr>
          <w:rFonts w:ascii="Book Antiqua" w:eastAsia="宋体" w:hAnsi="Book Antiqua"/>
          <w:color w:val="000000" w:themeColor="text1"/>
        </w:rPr>
        <w:t xml:space="preserve"> </w:t>
      </w:r>
      <w:r w:rsidR="00180BF0">
        <w:rPr>
          <w:rFonts w:ascii="Book Antiqua" w:eastAsia="宋体" w:hAnsi="Book Antiqua"/>
          <w:color w:val="000000" w:themeColor="text1"/>
        </w:rPr>
        <w:t>2</w:t>
      </w:r>
      <w:r w:rsidR="00180BF0" w:rsidRPr="00F06907">
        <w:rPr>
          <w:rFonts w:ascii="Book Antiqua" w:eastAsia="宋体" w:hAnsi="Book Antiqua"/>
          <w:color w:val="000000" w:themeColor="text1"/>
        </w:rPr>
        <w:t>, 2021</w:t>
      </w:r>
    </w:p>
    <w:p w14:paraId="3F1672BA" w14:textId="18F16B63" w:rsidR="00CB6E0B" w:rsidRPr="0084151B" w:rsidRDefault="00CB6E0B" w:rsidP="0084151B">
      <w:pPr>
        <w:adjustRightInd w:val="0"/>
        <w:snapToGrid w:val="0"/>
        <w:spacing w:line="360" w:lineRule="auto"/>
        <w:jc w:val="both"/>
        <w:rPr>
          <w:rFonts w:ascii="Book Antiqua" w:hAnsi="Book Antiqua"/>
          <w:color w:val="000000" w:themeColor="text1"/>
        </w:rPr>
      </w:pPr>
    </w:p>
    <w:p w14:paraId="5B3C22CF" w14:textId="77777777" w:rsidR="00CB6E0B" w:rsidRPr="0084151B" w:rsidRDefault="00CB6E0B" w:rsidP="0084151B">
      <w:pPr>
        <w:adjustRightInd w:val="0"/>
        <w:snapToGrid w:val="0"/>
        <w:spacing w:line="360" w:lineRule="auto"/>
        <w:jc w:val="both"/>
        <w:rPr>
          <w:rFonts w:ascii="Book Antiqua" w:hAnsi="Book Antiqua"/>
          <w:color w:val="000000" w:themeColor="text1"/>
        </w:rPr>
      </w:pPr>
    </w:p>
    <w:p w14:paraId="2D1045DA" w14:textId="77777777"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b/>
          <w:color w:val="000000" w:themeColor="text1"/>
        </w:rPr>
        <w:t xml:space="preserve">Specialty type: </w:t>
      </w:r>
      <w:r w:rsidRPr="0084151B">
        <w:rPr>
          <w:rFonts w:ascii="Book Antiqua" w:eastAsia="Book Antiqua" w:hAnsi="Book Antiqua" w:cs="Book Antiqua"/>
          <w:color w:val="000000" w:themeColor="text1"/>
        </w:rPr>
        <w:t>Physiology</w:t>
      </w:r>
    </w:p>
    <w:p w14:paraId="64549030" w14:textId="77777777"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b/>
          <w:color w:val="000000" w:themeColor="text1"/>
        </w:rPr>
        <w:t xml:space="preserve">Country/Territory of origin: </w:t>
      </w:r>
      <w:r w:rsidRPr="0084151B">
        <w:rPr>
          <w:rFonts w:ascii="Book Antiqua" w:eastAsia="Book Antiqua" w:hAnsi="Book Antiqua" w:cs="Book Antiqua"/>
          <w:color w:val="000000" w:themeColor="text1"/>
        </w:rPr>
        <w:t>China</w:t>
      </w:r>
    </w:p>
    <w:p w14:paraId="1B2C7308" w14:textId="77777777"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b/>
          <w:color w:val="000000" w:themeColor="text1"/>
        </w:rPr>
        <w:t>Peer-review report’s scientific quality classification</w:t>
      </w:r>
    </w:p>
    <w:p w14:paraId="1345BB79" w14:textId="77777777"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color w:val="000000" w:themeColor="text1"/>
        </w:rPr>
        <w:t>Grade A (Excellent): 0</w:t>
      </w:r>
    </w:p>
    <w:p w14:paraId="7535C1F5" w14:textId="77777777"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color w:val="000000" w:themeColor="text1"/>
        </w:rPr>
        <w:t>Grade B (Very good): 0</w:t>
      </w:r>
    </w:p>
    <w:p w14:paraId="2A5ECC44" w14:textId="77777777"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color w:val="000000" w:themeColor="text1"/>
        </w:rPr>
        <w:t>Grade C (Good): C</w:t>
      </w:r>
    </w:p>
    <w:p w14:paraId="11CF14B6" w14:textId="77777777"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color w:val="000000" w:themeColor="text1"/>
        </w:rPr>
        <w:t>Grade D (Fair): D</w:t>
      </w:r>
    </w:p>
    <w:p w14:paraId="505A52F2" w14:textId="77777777"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color w:val="000000" w:themeColor="text1"/>
        </w:rPr>
        <w:t>Grade E (Poor): 0</w:t>
      </w:r>
    </w:p>
    <w:p w14:paraId="342CFD09" w14:textId="77777777" w:rsidR="00CB6E0B" w:rsidRPr="0084151B" w:rsidRDefault="00CB6E0B" w:rsidP="0084151B">
      <w:pPr>
        <w:adjustRightInd w:val="0"/>
        <w:snapToGrid w:val="0"/>
        <w:spacing w:line="360" w:lineRule="auto"/>
        <w:jc w:val="both"/>
        <w:rPr>
          <w:rFonts w:ascii="Book Antiqua" w:hAnsi="Book Antiqua"/>
          <w:color w:val="000000" w:themeColor="text1"/>
        </w:rPr>
      </w:pPr>
    </w:p>
    <w:p w14:paraId="3CF4040F" w14:textId="61ED0A7F" w:rsidR="00CB6E0B" w:rsidRPr="0084151B" w:rsidRDefault="0084151B" w:rsidP="0084151B">
      <w:pPr>
        <w:adjustRightInd w:val="0"/>
        <w:snapToGrid w:val="0"/>
        <w:spacing w:line="360" w:lineRule="auto"/>
        <w:jc w:val="both"/>
        <w:rPr>
          <w:rFonts w:ascii="Book Antiqua" w:eastAsia="Book Antiqua" w:hAnsi="Book Antiqua" w:cs="Book Antiqua"/>
          <w:b/>
          <w:color w:val="000000" w:themeColor="text1"/>
        </w:rPr>
      </w:pPr>
      <w:r w:rsidRPr="0084151B">
        <w:rPr>
          <w:rFonts w:ascii="Book Antiqua" w:eastAsia="Book Antiqua" w:hAnsi="Book Antiqua" w:cs="Book Antiqua"/>
          <w:b/>
          <w:color w:val="000000" w:themeColor="text1"/>
        </w:rPr>
        <w:t xml:space="preserve">P-Reviewer: </w:t>
      </w:r>
      <w:r w:rsidRPr="0084151B">
        <w:rPr>
          <w:rFonts w:ascii="Book Antiqua" w:eastAsia="Book Antiqua" w:hAnsi="Book Antiqua" w:cs="Book Antiqua"/>
          <w:color w:val="000000" w:themeColor="text1"/>
        </w:rPr>
        <w:t>Lu Q, Zhang L</w:t>
      </w:r>
      <w:r w:rsidRPr="0084151B">
        <w:rPr>
          <w:rFonts w:ascii="Book Antiqua" w:eastAsia="Book Antiqua" w:hAnsi="Book Antiqua" w:cs="Book Antiqua"/>
          <w:b/>
          <w:color w:val="000000" w:themeColor="text1"/>
        </w:rPr>
        <w:t xml:space="preserve"> S-Editor: </w:t>
      </w:r>
      <w:r w:rsidRPr="0084151B">
        <w:rPr>
          <w:rFonts w:ascii="Book Antiqua" w:eastAsia="Book Antiqua" w:hAnsi="Book Antiqua" w:cs="Book Antiqua"/>
          <w:color w:val="000000" w:themeColor="text1"/>
        </w:rPr>
        <w:t>Wang JL</w:t>
      </w:r>
      <w:r w:rsidRPr="0084151B">
        <w:rPr>
          <w:rFonts w:ascii="Book Antiqua" w:eastAsia="Book Antiqua" w:hAnsi="Book Antiqua" w:cs="Book Antiqua"/>
          <w:b/>
          <w:color w:val="000000" w:themeColor="text1"/>
        </w:rPr>
        <w:t xml:space="preserve"> L-Editor: </w:t>
      </w:r>
      <w:r w:rsidR="00BB0CEC" w:rsidRPr="00B969D5">
        <w:rPr>
          <w:rFonts w:ascii="Book Antiqua" w:eastAsia="Book Antiqua" w:hAnsi="Book Antiqua" w:cs="Book Antiqua"/>
          <w:color w:val="000000" w:themeColor="text1"/>
        </w:rPr>
        <w:t>Wang TQ</w:t>
      </w:r>
      <w:r w:rsidR="00BB0CEC">
        <w:rPr>
          <w:rFonts w:ascii="Book Antiqua" w:eastAsia="Book Antiqua" w:hAnsi="Book Antiqua" w:cs="Book Antiqua"/>
          <w:b/>
          <w:color w:val="000000" w:themeColor="text1"/>
        </w:rPr>
        <w:t xml:space="preserve"> </w:t>
      </w:r>
      <w:r w:rsidRPr="0084151B">
        <w:rPr>
          <w:rFonts w:ascii="Book Antiqua" w:eastAsia="Book Antiqua" w:hAnsi="Book Antiqua" w:cs="Book Antiqua"/>
          <w:b/>
          <w:color w:val="000000" w:themeColor="text1"/>
        </w:rPr>
        <w:t xml:space="preserve">P-Editor: </w:t>
      </w:r>
      <w:r w:rsidR="00180BF0" w:rsidRPr="00180BF0">
        <w:rPr>
          <w:rFonts w:ascii="Book Antiqua" w:eastAsia="Book Antiqua" w:hAnsi="Book Antiqua" w:cs="Book Antiqua"/>
          <w:color w:val="000000" w:themeColor="text1"/>
        </w:rPr>
        <w:t>L</w:t>
      </w:r>
      <w:r w:rsidR="00180BF0" w:rsidRPr="00180BF0">
        <w:rPr>
          <w:rFonts w:ascii="Book Antiqua" w:eastAsia="Book Antiqua" w:hAnsi="Book Antiqua" w:cs="Book Antiqua" w:hint="eastAsia"/>
          <w:color w:val="000000" w:themeColor="text1"/>
        </w:rPr>
        <w:t>i</w:t>
      </w:r>
      <w:r w:rsidR="00180BF0" w:rsidRPr="00180BF0">
        <w:rPr>
          <w:rFonts w:ascii="Book Antiqua" w:eastAsia="Book Antiqua" w:hAnsi="Book Antiqua" w:cs="Book Antiqua"/>
          <w:color w:val="000000" w:themeColor="text1"/>
        </w:rPr>
        <w:t xml:space="preserve"> X</w:t>
      </w:r>
    </w:p>
    <w:p w14:paraId="784C795B" w14:textId="77777777" w:rsidR="00CB6E0B" w:rsidRPr="0084151B" w:rsidRDefault="00CB6E0B" w:rsidP="0084151B">
      <w:pPr>
        <w:adjustRightInd w:val="0"/>
        <w:snapToGrid w:val="0"/>
        <w:spacing w:line="360" w:lineRule="auto"/>
        <w:jc w:val="both"/>
        <w:rPr>
          <w:rFonts w:ascii="Book Antiqua" w:eastAsia="Book Antiqua" w:hAnsi="Book Antiqua" w:cs="Book Antiqua"/>
          <w:b/>
          <w:color w:val="000000" w:themeColor="text1"/>
        </w:rPr>
      </w:pPr>
    </w:p>
    <w:p w14:paraId="28D883F5" w14:textId="77777777" w:rsidR="00CB6E0B" w:rsidRPr="0084151B" w:rsidRDefault="00CB6E0B" w:rsidP="0084151B">
      <w:pPr>
        <w:adjustRightInd w:val="0"/>
        <w:snapToGrid w:val="0"/>
        <w:spacing w:line="360" w:lineRule="auto"/>
        <w:jc w:val="both"/>
        <w:rPr>
          <w:rFonts w:ascii="Book Antiqua" w:eastAsia="Book Antiqua" w:hAnsi="Book Antiqua" w:cs="Book Antiqua"/>
          <w:b/>
          <w:color w:val="000000" w:themeColor="text1"/>
        </w:rPr>
      </w:pPr>
    </w:p>
    <w:p w14:paraId="154B1710" w14:textId="77777777" w:rsidR="00CB6E0B" w:rsidRPr="0084151B" w:rsidRDefault="0084151B" w:rsidP="0084151B">
      <w:pPr>
        <w:adjustRightInd w:val="0"/>
        <w:snapToGrid w:val="0"/>
        <w:spacing w:line="360" w:lineRule="auto"/>
        <w:jc w:val="both"/>
        <w:rPr>
          <w:rFonts w:ascii="Book Antiqua" w:hAnsi="Book Antiqua"/>
          <w:color w:val="000000" w:themeColor="text1"/>
        </w:rPr>
      </w:pPr>
      <w:r w:rsidRPr="0084151B">
        <w:rPr>
          <w:rFonts w:ascii="Book Antiqua" w:eastAsia="Book Antiqua" w:hAnsi="Book Antiqua" w:cs="Book Antiqua"/>
          <w:b/>
          <w:color w:val="000000" w:themeColor="text1"/>
        </w:rPr>
        <w:t>Figure Legends</w:t>
      </w:r>
    </w:p>
    <w:p w14:paraId="7CC0781B" w14:textId="77777777" w:rsidR="00CB6E0B" w:rsidRPr="00B369CE" w:rsidRDefault="0084151B" w:rsidP="0084151B">
      <w:pPr>
        <w:adjustRightInd w:val="0"/>
        <w:snapToGrid w:val="0"/>
        <w:spacing w:line="360" w:lineRule="auto"/>
        <w:jc w:val="both"/>
        <w:rPr>
          <w:rFonts w:ascii="Book Antiqua" w:eastAsia="Book Antiqua" w:hAnsi="Book Antiqua" w:cs="Book Antiqua"/>
          <w:color w:val="000000" w:themeColor="text1"/>
        </w:rPr>
      </w:pPr>
      <w:r w:rsidRPr="00B369CE">
        <w:rPr>
          <w:rFonts w:ascii="Book Antiqua" w:hAnsi="Book Antiqua"/>
          <w:noProof/>
          <w:color w:val="000000" w:themeColor="text1"/>
          <w:lang w:eastAsia="zh-CN"/>
        </w:rPr>
        <w:drawing>
          <wp:inline distT="0" distB="0" distL="0" distR="0" wp14:anchorId="4BF3BD38" wp14:editId="60AEDC8B">
            <wp:extent cx="5943600" cy="42513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943600" cy="4251325"/>
                    </a:xfrm>
                    <a:prstGeom prst="rect">
                      <a:avLst/>
                    </a:prstGeom>
                  </pic:spPr>
                </pic:pic>
              </a:graphicData>
            </a:graphic>
          </wp:inline>
        </w:drawing>
      </w:r>
      <w:r w:rsidRPr="00B369CE">
        <w:rPr>
          <w:rFonts w:ascii="Book Antiqua" w:eastAsia="Book Antiqua" w:hAnsi="Book Antiqua" w:cs="Book Antiqua"/>
          <w:color w:val="000000" w:themeColor="text1"/>
        </w:rPr>
        <w:t xml:space="preserve"> </w:t>
      </w:r>
    </w:p>
    <w:p w14:paraId="239F4956" w14:textId="77777777" w:rsidR="006B4E71" w:rsidRDefault="0084151B" w:rsidP="006B4E71">
      <w:pPr>
        <w:adjustRightInd w:val="0"/>
        <w:snapToGrid w:val="0"/>
        <w:spacing w:line="360" w:lineRule="auto"/>
        <w:jc w:val="both"/>
        <w:rPr>
          <w:rFonts w:ascii="Book Antiqua" w:eastAsia="Book Antiqua" w:hAnsi="Book Antiqua" w:cs="Book Antiqua"/>
          <w:b/>
          <w:bCs/>
          <w:color w:val="000000" w:themeColor="text1"/>
        </w:rPr>
      </w:pPr>
      <w:r w:rsidRPr="0084151B">
        <w:rPr>
          <w:rFonts w:ascii="Book Antiqua" w:eastAsia="Book Antiqua" w:hAnsi="Book Antiqua" w:cs="Book Antiqua"/>
          <w:b/>
          <w:bCs/>
          <w:color w:val="000000" w:themeColor="text1"/>
        </w:rPr>
        <w:t>Figure 1 Concept model.</w:t>
      </w:r>
    </w:p>
    <w:p w14:paraId="4B228BAF" w14:textId="77777777" w:rsidR="006B4E71" w:rsidRDefault="006B4E71" w:rsidP="006B4E71">
      <w:pPr>
        <w:adjustRightInd w:val="0"/>
        <w:snapToGrid w:val="0"/>
        <w:spacing w:line="360" w:lineRule="auto"/>
        <w:jc w:val="both"/>
        <w:rPr>
          <w:rFonts w:ascii="Book Antiqua" w:eastAsia="Book Antiqua" w:hAnsi="Book Antiqua" w:cs="Book Antiqua"/>
          <w:b/>
          <w:bCs/>
          <w:color w:val="000000" w:themeColor="text1"/>
          <w:lang w:val="en-GB"/>
        </w:rPr>
      </w:pPr>
    </w:p>
    <w:p w14:paraId="784F04A5" w14:textId="77777777" w:rsidR="006B4E71" w:rsidRDefault="006B4E71" w:rsidP="006B4E71">
      <w:pPr>
        <w:adjustRightInd w:val="0"/>
        <w:snapToGrid w:val="0"/>
        <w:spacing w:line="360" w:lineRule="auto"/>
        <w:jc w:val="both"/>
        <w:rPr>
          <w:rFonts w:ascii="Book Antiqua" w:eastAsia="Book Antiqua" w:hAnsi="Book Antiqua" w:cs="Book Antiqua"/>
          <w:b/>
          <w:bCs/>
          <w:color w:val="000000" w:themeColor="text1"/>
          <w:lang w:val="en-GB"/>
        </w:rPr>
      </w:pPr>
    </w:p>
    <w:p w14:paraId="0C07957A" w14:textId="07558EAC" w:rsidR="00CB6E0B" w:rsidRPr="0084151B" w:rsidRDefault="0084151B" w:rsidP="006B4E71">
      <w:pPr>
        <w:adjustRightInd w:val="0"/>
        <w:snapToGrid w:val="0"/>
        <w:spacing w:line="360" w:lineRule="auto"/>
        <w:jc w:val="both"/>
        <w:rPr>
          <w:rFonts w:ascii="Book Antiqua" w:hAnsi="Book Antiqua"/>
          <w:b/>
          <w:bCs/>
          <w:color w:val="000000" w:themeColor="text1"/>
          <w:lang w:val="en-GB"/>
        </w:rPr>
      </w:pPr>
      <w:r w:rsidRPr="0084151B">
        <w:rPr>
          <w:rFonts w:ascii="Book Antiqua" w:hAnsi="Book Antiqua"/>
          <w:b/>
          <w:bCs/>
          <w:color w:val="000000" w:themeColor="text1"/>
          <w:lang w:val="en-GB"/>
        </w:rPr>
        <w:t>Table 1 Demographic characteristics (</w:t>
      </w:r>
      <w:r w:rsidRPr="0084151B">
        <w:rPr>
          <w:rFonts w:ascii="Book Antiqua" w:hAnsi="Book Antiqua"/>
          <w:b/>
          <w:bCs/>
          <w:i/>
          <w:iCs/>
          <w:color w:val="000000" w:themeColor="text1"/>
          <w:lang w:val="en-GB"/>
        </w:rPr>
        <w:t>n</w:t>
      </w:r>
      <w:r w:rsidRPr="0084151B">
        <w:rPr>
          <w:rFonts w:ascii="Book Antiqua" w:hAnsi="Book Antiqua"/>
          <w:b/>
          <w:bCs/>
          <w:color w:val="000000" w:themeColor="text1"/>
          <w:lang w:val="en-GB"/>
        </w:rPr>
        <w:t xml:space="preserve"> = 154)</w:t>
      </w:r>
    </w:p>
    <w:tbl>
      <w:tblPr>
        <w:tblpPr w:leftFromText="180" w:rightFromText="180" w:vertAnchor="text" w:tblpY="1"/>
        <w:tblOverlap w:val="never"/>
        <w:tblW w:w="5000" w:type="pct"/>
        <w:tblBorders>
          <w:top w:val="single" w:sz="4" w:space="0" w:color="auto"/>
          <w:bottom w:val="single" w:sz="4" w:space="0" w:color="auto"/>
        </w:tblBorders>
        <w:tblLook w:val="04A0" w:firstRow="1" w:lastRow="0" w:firstColumn="1" w:lastColumn="0" w:noHBand="0" w:noVBand="1"/>
      </w:tblPr>
      <w:tblGrid>
        <w:gridCol w:w="7356"/>
        <w:gridCol w:w="2220"/>
      </w:tblGrid>
      <w:tr w:rsidR="00B369CE" w:rsidRPr="0084151B" w14:paraId="632C03D5" w14:textId="77777777">
        <w:tc>
          <w:tcPr>
            <w:tcW w:w="3841" w:type="pct"/>
            <w:tcBorders>
              <w:top w:val="single" w:sz="4" w:space="0" w:color="auto"/>
              <w:bottom w:val="single" w:sz="4" w:space="0" w:color="auto"/>
            </w:tcBorders>
          </w:tcPr>
          <w:p w14:paraId="19FE2B56" w14:textId="77777777" w:rsidR="00CB6E0B" w:rsidRPr="0084151B" w:rsidRDefault="0084151B" w:rsidP="0084151B">
            <w:pPr>
              <w:tabs>
                <w:tab w:val="left" w:pos="2660"/>
              </w:tabs>
              <w:adjustRightInd w:val="0"/>
              <w:snapToGrid w:val="0"/>
              <w:spacing w:line="360" w:lineRule="auto"/>
              <w:jc w:val="both"/>
              <w:rPr>
                <w:rFonts w:ascii="Book Antiqua" w:hAnsi="Book Antiqua"/>
                <w:b/>
                <w:bCs/>
                <w:color w:val="000000" w:themeColor="text1"/>
                <w:lang w:val="en-GB"/>
              </w:rPr>
            </w:pPr>
            <w:r w:rsidRPr="0084151B">
              <w:rPr>
                <w:rFonts w:ascii="Book Antiqua" w:hAnsi="Book Antiqua"/>
                <w:b/>
                <w:bCs/>
                <w:color w:val="000000" w:themeColor="text1"/>
                <w:lang w:val="en-GB"/>
              </w:rPr>
              <w:t>Variable</w:t>
            </w:r>
          </w:p>
        </w:tc>
        <w:tc>
          <w:tcPr>
            <w:tcW w:w="1159" w:type="pct"/>
            <w:tcBorders>
              <w:top w:val="single" w:sz="4" w:space="0" w:color="auto"/>
              <w:bottom w:val="single" w:sz="4" w:space="0" w:color="auto"/>
            </w:tcBorders>
          </w:tcPr>
          <w:p w14:paraId="46D136B1" w14:textId="77777777" w:rsidR="00CB6E0B" w:rsidRPr="0084151B" w:rsidRDefault="0084151B" w:rsidP="0084151B">
            <w:pPr>
              <w:tabs>
                <w:tab w:val="left" w:pos="2660"/>
              </w:tabs>
              <w:adjustRightInd w:val="0"/>
              <w:snapToGrid w:val="0"/>
              <w:spacing w:line="360" w:lineRule="auto"/>
              <w:jc w:val="both"/>
              <w:rPr>
                <w:rFonts w:ascii="Book Antiqua" w:hAnsi="Book Antiqua"/>
                <w:b/>
                <w:bCs/>
                <w:color w:val="000000" w:themeColor="text1"/>
                <w:lang w:val="en-GB"/>
              </w:rPr>
            </w:pPr>
            <w:r w:rsidRPr="0084151B">
              <w:rPr>
                <w:rFonts w:ascii="Book Antiqua" w:hAnsi="Book Antiqua"/>
                <w:b/>
                <w:bCs/>
                <w:i/>
                <w:iCs/>
                <w:color w:val="000000" w:themeColor="text1"/>
                <w:lang w:val="en-GB"/>
              </w:rPr>
              <w:t>n</w:t>
            </w:r>
            <w:r w:rsidRPr="0084151B">
              <w:rPr>
                <w:rFonts w:ascii="Book Antiqua" w:hAnsi="Book Antiqua"/>
                <w:b/>
                <w:bCs/>
                <w:color w:val="000000" w:themeColor="text1"/>
                <w:lang w:val="en-GB"/>
              </w:rPr>
              <w:t xml:space="preserve"> (%)</w:t>
            </w:r>
          </w:p>
        </w:tc>
      </w:tr>
      <w:tr w:rsidR="00B369CE" w:rsidRPr="0084151B" w14:paraId="46E921B7" w14:textId="77777777">
        <w:tc>
          <w:tcPr>
            <w:tcW w:w="3841" w:type="pct"/>
            <w:tcBorders>
              <w:top w:val="single" w:sz="4" w:space="0" w:color="auto"/>
            </w:tcBorders>
          </w:tcPr>
          <w:p w14:paraId="2A9BF2EC" w14:textId="77777777" w:rsidR="00CB6E0B" w:rsidRPr="0084151B" w:rsidRDefault="0084151B"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Age group (yr)</w:t>
            </w:r>
          </w:p>
        </w:tc>
        <w:tc>
          <w:tcPr>
            <w:tcW w:w="1159" w:type="pct"/>
            <w:tcBorders>
              <w:top w:val="single" w:sz="4" w:space="0" w:color="auto"/>
            </w:tcBorders>
          </w:tcPr>
          <w:p w14:paraId="3BC31AD5"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5C7925A6" w14:textId="77777777">
        <w:tc>
          <w:tcPr>
            <w:tcW w:w="3841" w:type="pct"/>
          </w:tcPr>
          <w:p w14:paraId="78BF3621" w14:textId="77777777" w:rsidR="00CB6E0B" w:rsidRPr="0084151B" w:rsidRDefault="0084151B"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18-45</w:t>
            </w:r>
          </w:p>
        </w:tc>
        <w:tc>
          <w:tcPr>
            <w:tcW w:w="1159" w:type="pct"/>
          </w:tcPr>
          <w:p w14:paraId="5A8C8939"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8 (5.2)</w:t>
            </w:r>
          </w:p>
        </w:tc>
      </w:tr>
      <w:tr w:rsidR="00B369CE" w:rsidRPr="0084151B" w14:paraId="6FE420CA" w14:textId="77777777">
        <w:tc>
          <w:tcPr>
            <w:tcW w:w="3841" w:type="pct"/>
          </w:tcPr>
          <w:p w14:paraId="2EA63842" w14:textId="77777777" w:rsidR="00CB6E0B" w:rsidRPr="0084151B" w:rsidRDefault="0084151B"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46-59</w:t>
            </w:r>
          </w:p>
        </w:tc>
        <w:tc>
          <w:tcPr>
            <w:tcW w:w="1159" w:type="pct"/>
          </w:tcPr>
          <w:p w14:paraId="39C9057B"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55 (35.7)</w:t>
            </w:r>
          </w:p>
        </w:tc>
      </w:tr>
      <w:tr w:rsidR="00B369CE" w:rsidRPr="0084151B" w14:paraId="4AF1AEC2" w14:textId="77777777">
        <w:tc>
          <w:tcPr>
            <w:tcW w:w="3841" w:type="pct"/>
          </w:tcPr>
          <w:p w14:paraId="1DCACECF" w14:textId="77777777" w:rsidR="00CB6E0B" w:rsidRPr="0084151B" w:rsidRDefault="0084151B"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&gt; 60</w:t>
            </w:r>
          </w:p>
        </w:tc>
        <w:tc>
          <w:tcPr>
            <w:tcW w:w="1159" w:type="pct"/>
          </w:tcPr>
          <w:p w14:paraId="086CA48F"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91 (59.1)</w:t>
            </w:r>
          </w:p>
        </w:tc>
      </w:tr>
      <w:tr w:rsidR="00B369CE" w:rsidRPr="0084151B" w14:paraId="21F20CAF" w14:textId="77777777">
        <w:tc>
          <w:tcPr>
            <w:tcW w:w="3841" w:type="pct"/>
          </w:tcPr>
          <w:p w14:paraId="34CA13C8" w14:textId="4C393FC6" w:rsidR="00CB6E0B" w:rsidRPr="0084151B" w:rsidRDefault="00005348" w:rsidP="00B369CE">
            <w:pPr>
              <w:tabs>
                <w:tab w:val="left" w:pos="2660"/>
              </w:tabs>
              <w:adjustRightInd w:val="0"/>
              <w:snapToGrid w:val="0"/>
              <w:spacing w:line="360" w:lineRule="auto"/>
              <w:jc w:val="both"/>
              <w:rPr>
                <w:rFonts w:ascii="Book Antiqua" w:hAnsi="Book Antiqua"/>
                <w:color w:val="000000" w:themeColor="text1"/>
                <w:lang w:val="en-GB"/>
              </w:rPr>
            </w:pPr>
            <w:r>
              <w:rPr>
                <w:rFonts w:ascii="Book Antiqua" w:hAnsi="Book Antiqua"/>
                <w:color w:val="000000" w:themeColor="text1"/>
                <w:lang w:val="en-GB"/>
              </w:rPr>
              <w:t>m</w:t>
            </w:r>
            <w:r w:rsidR="00BB0CEC" w:rsidRPr="0084151B">
              <w:rPr>
                <w:rFonts w:ascii="Book Antiqua" w:hAnsi="Book Antiqua"/>
                <w:color w:val="000000" w:themeColor="text1"/>
                <w:lang w:val="en-GB"/>
              </w:rPr>
              <w:t xml:space="preserve">ean </w:t>
            </w:r>
            <w:r w:rsidR="0084151B" w:rsidRPr="0084151B">
              <w:rPr>
                <w:rFonts w:ascii="Book Antiqua" w:hAnsi="Book Antiqua"/>
                <w:color w:val="000000" w:themeColor="text1"/>
                <w:lang w:val="en-GB" w:eastAsia="zh-CN"/>
              </w:rPr>
              <w:t>±</w:t>
            </w:r>
            <w:r w:rsidR="0084151B" w:rsidRPr="0084151B">
              <w:rPr>
                <w:rFonts w:ascii="Book Antiqua" w:hAnsi="Book Antiqua"/>
                <w:color w:val="000000" w:themeColor="text1"/>
                <w:lang w:val="en-GB"/>
              </w:rPr>
              <w:t xml:space="preserve"> SD </w:t>
            </w:r>
          </w:p>
        </w:tc>
        <w:tc>
          <w:tcPr>
            <w:tcW w:w="1159" w:type="pct"/>
          </w:tcPr>
          <w:p w14:paraId="4765A830" w14:textId="0A721592"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 xml:space="preserve">61.6 </w:t>
            </w:r>
            <w:r w:rsidRPr="0084151B">
              <w:rPr>
                <w:rFonts w:ascii="Book Antiqua" w:hAnsi="Book Antiqua"/>
                <w:color w:val="000000" w:themeColor="text1"/>
                <w:lang w:val="en-GB" w:eastAsia="zh-CN"/>
              </w:rPr>
              <w:t>±</w:t>
            </w:r>
            <w:r w:rsidR="006B4E71">
              <w:rPr>
                <w:rFonts w:ascii="Book Antiqua" w:hAnsi="Book Antiqua"/>
                <w:color w:val="000000" w:themeColor="text1"/>
                <w:lang w:val="en-GB" w:eastAsia="zh-CN"/>
              </w:rPr>
              <w:t xml:space="preserve"> </w:t>
            </w:r>
            <w:r w:rsidRPr="0084151B">
              <w:rPr>
                <w:rFonts w:ascii="Book Antiqua" w:hAnsi="Book Antiqua"/>
                <w:color w:val="000000" w:themeColor="text1"/>
                <w:lang w:val="en-GB"/>
              </w:rPr>
              <w:t>11.25</w:t>
            </w:r>
          </w:p>
        </w:tc>
      </w:tr>
      <w:tr w:rsidR="00B369CE" w:rsidRPr="0084151B" w14:paraId="34408225" w14:textId="77777777">
        <w:tc>
          <w:tcPr>
            <w:tcW w:w="3841" w:type="pct"/>
          </w:tcPr>
          <w:p w14:paraId="5DDD67D8" w14:textId="77777777" w:rsidR="00CB6E0B" w:rsidRPr="0084151B" w:rsidRDefault="0084151B"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Gender</w:t>
            </w:r>
          </w:p>
        </w:tc>
        <w:tc>
          <w:tcPr>
            <w:tcW w:w="1159" w:type="pct"/>
          </w:tcPr>
          <w:p w14:paraId="11E5B43F"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74E18C96" w14:textId="77777777">
        <w:tc>
          <w:tcPr>
            <w:tcW w:w="3841" w:type="pct"/>
          </w:tcPr>
          <w:p w14:paraId="29CD9431" w14:textId="77777777" w:rsidR="00CB6E0B" w:rsidRPr="0084151B" w:rsidRDefault="0084151B"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Female</w:t>
            </w:r>
          </w:p>
        </w:tc>
        <w:tc>
          <w:tcPr>
            <w:tcW w:w="1159" w:type="pct"/>
          </w:tcPr>
          <w:p w14:paraId="4EBAF1F8"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54 (35.0)</w:t>
            </w:r>
          </w:p>
        </w:tc>
      </w:tr>
      <w:tr w:rsidR="00B369CE" w:rsidRPr="0084151B" w14:paraId="41829C82" w14:textId="77777777">
        <w:tc>
          <w:tcPr>
            <w:tcW w:w="3841" w:type="pct"/>
          </w:tcPr>
          <w:p w14:paraId="0BDB3A00" w14:textId="77777777" w:rsidR="00CB6E0B" w:rsidRPr="0084151B" w:rsidRDefault="0084151B"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Male</w:t>
            </w:r>
          </w:p>
        </w:tc>
        <w:tc>
          <w:tcPr>
            <w:tcW w:w="1159" w:type="pct"/>
          </w:tcPr>
          <w:p w14:paraId="744CCDDD"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100 (64.0)</w:t>
            </w:r>
          </w:p>
        </w:tc>
      </w:tr>
      <w:tr w:rsidR="00B369CE" w:rsidRPr="0084151B" w14:paraId="15A0AA69" w14:textId="77777777">
        <w:tc>
          <w:tcPr>
            <w:tcW w:w="3841" w:type="pct"/>
          </w:tcPr>
          <w:p w14:paraId="4ABAFF91" w14:textId="77777777" w:rsidR="00CB6E0B" w:rsidRPr="0084151B" w:rsidRDefault="0084151B"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Marital status</w:t>
            </w:r>
          </w:p>
        </w:tc>
        <w:tc>
          <w:tcPr>
            <w:tcW w:w="1159" w:type="pct"/>
          </w:tcPr>
          <w:p w14:paraId="02EB3D70"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4747ABE9" w14:textId="77777777">
        <w:tc>
          <w:tcPr>
            <w:tcW w:w="3841" w:type="pct"/>
          </w:tcPr>
          <w:p w14:paraId="4FB644E1" w14:textId="77777777" w:rsidR="00CB6E0B" w:rsidRPr="0084151B" w:rsidRDefault="0084151B"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Unmarried</w:t>
            </w:r>
          </w:p>
        </w:tc>
        <w:tc>
          <w:tcPr>
            <w:tcW w:w="1159" w:type="pct"/>
          </w:tcPr>
          <w:p w14:paraId="1E7D4834"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2 (1.3)</w:t>
            </w:r>
          </w:p>
        </w:tc>
      </w:tr>
      <w:tr w:rsidR="00B369CE" w:rsidRPr="0084151B" w14:paraId="30161A71" w14:textId="77777777">
        <w:tc>
          <w:tcPr>
            <w:tcW w:w="3841" w:type="pct"/>
          </w:tcPr>
          <w:p w14:paraId="239AEC41" w14:textId="77777777" w:rsidR="00CB6E0B" w:rsidRPr="0084151B" w:rsidRDefault="0084151B"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Married</w:t>
            </w:r>
          </w:p>
        </w:tc>
        <w:tc>
          <w:tcPr>
            <w:tcW w:w="1159" w:type="pct"/>
          </w:tcPr>
          <w:p w14:paraId="09662E97"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141 (91.6)</w:t>
            </w:r>
          </w:p>
        </w:tc>
      </w:tr>
      <w:tr w:rsidR="00B369CE" w:rsidRPr="0084151B" w14:paraId="43D432DB" w14:textId="77777777">
        <w:tc>
          <w:tcPr>
            <w:tcW w:w="3841" w:type="pct"/>
          </w:tcPr>
          <w:p w14:paraId="5B0134BF" w14:textId="77777777" w:rsidR="00CB6E0B" w:rsidRPr="0084151B" w:rsidRDefault="0084151B"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Other</w:t>
            </w:r>
          </w:p>
        </w:tc>
        <w:tc>
          <w:tcPr>
            <w:tcW w:w="1159" w:type="pct"/>
          </w:tcPr>
          <w:p w14:paraId="5851591B"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11 (7.1)</w:t>
            </w:r>
          </w:p>
        </w:tc>
      </w:tr>
      <w:tr w:rsidR="00B369CE" w:rsidRPr="0084151B" w14:paraId="3EF57BC1" w14:textId="77777777">
        <w:tc>
          <w:tcPr>
            <w:tcW w:w="3841" w:type="pct"/>
          </w:tcPr>
          <w:p w14:paraId="3EAFD16D" w14:textId="77777777" w:rsidR="00CB6E0B" w:rsidRPr="0084151B" w:rsidRDefault="0084151B"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Education level</w:t>
            </w:r>
          </w:p>
        </w:tc>
        <w:tc>
          <w:tcPr>
            <w:tcW w:w="1159" w:type="pct"/>
          </w:tcPr>
          <w:p w14:paraId="7A022294"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7B039264" w14:textId="77777777">
        <w:tc>
          <w:tcPr>
            <w:tcW w:w="3841" w:type="pct"/>
          </w:tcPr>
          <w:p w14:paraId="6A997BD8" w14:textId="77777777" w:rsidR="00CB6E0B" w:rsidRPr="0084151B" w:rsidRDefault="0084151B"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Primary school or below</w:t>
            </w:r>
          </w:p>
        </w:tc>
        <w:tc>
          <w:tcPr>
            <w:tcW w:w="1159" w:type="pct"/>
          </w:tcPr>
          <w:p w14:paraId="1D30FA6B"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41 (26.7)</w:t>
            </w:r>
          </w:p>
        </w:tc>
      </w:tr>
      <w:tr w:rsidR="00B369CE" w:rsidRPr="0084151B" w14:paraId="35E8764A" w14:textId="77777777">
        <w:tc>
          <w:tcPr>
            <w:tcW w:w="3841" w:type="pct"/>
          </w:tcPr>
          <w:p w14:paraId="5313F705" w14:textId="77777777" w:rsidR="00CB6E0B" w:rsidRPr="0084151B" w:rsidRDefault="0084151B"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Junior high school</w:t>
            </w:r>
          </w:p>
        </w:tc>
        <w:tc>
          <w:tcPr>
            <w:tcW w:w="1159" w:type="pct"/>
          </w:tcPr>
          <w:p w14:paraId="3FF85BD9"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57 (37.0)</w:t>
            </w:r>
          </w:p>
        </w:tc>
      </w:tr>
      <w:tr w:rsidR="00B369CE" w:rsidRPr="0084151B" w14:paraId="6971C747" w14:textId="77777777">
        <w:tc>
          <w:tcPr>
            <w:tcW w:w="3841" w:type="pct"/>
          </w:tcPr>
          <w:p w14:paraId="320EC249" w14:textId="77777777" w:rsidR="00CB6E0B" w:rsidRPr="0084151B" w:rsidRDefault="0084151B"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Senior high school</w:t>
            </w:r>
          </w:p>
        </w:tc>
        <w:tc>
          <w:tcPr>
            <w:tcW w:w="1159" w:type="pct"/>
          </w:tcPr>
          <w:p w14:paraId="7B403658"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33 (21.4)</w:t>
            </w:r>
          </w:p>
        </w:tc>
      </w:tr>
      <w:tr w:rsidR="00B369CE" w:rsidRPr="0084151B" w14:paraId="0B9639B3" w14:textId="77777777">
        <w:tc>
          <w:tcPr>
            <w:tcW w:w="3841" w:type="pct"/>
          </w:tcPr>
          <w:p w14:paraId="4CF6CBA1" w14:textId="77777777" w:rsidR="00CB6E0B" w:rsidRPr="0084151B" w:rsidRDefault="0084151B"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University degree or above</w:t>
            </w:r>
          </w:p>
        </w:tc>
        <w:tc>
          <w:tcPr>
            <w:tcW w:w="1159" w:type="pct"/>
          </w:tcPr>
          <w:p w14:paraId="32EEBB5A"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23 (14.9)</w:t>
            </w:r>
          </w:p>
        </w:tc>
      </w:tr>
      <w:tr w:rsidR="00B369CE" w:rsidRPr="0084151B" w14:paraId="29411F3E" w14:textId="77777777">
        <w:tc>
          <w:tcPr>
            <w:tcW w:w="3841" w:type="pct"/>
          </w:tcPr>
          <w:p w14:paraId="1D303EE1" w14:textId="0F64960B" w:rsidR="00CB6E0B" w:rsidRPr="0084151B" w:rsidRDefault="0084151B" w:rsidP="00724049">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 xml:space="preserve">Monthly </w:t>
            </w:r>
            <w:r w:rsidR="00BB0CEC">
              <w:rPr>
                <w:rFonts w:ascii="Book Antiqua" w:hAnsi="Book Antiqua"/>
                <w:color w:val="000000" w:themeColor="text1"/>
                <w:lang w:val="en-GB"/>
              </w:rPr>
              <w:t>i</w:t>
            </w:r>
            <w:r w:rsidR="00BB0CEC" w:rsidRPr="0084151B">
              <w:rPr>
                <w:rFonts w:ascii="Book Antiqua" w:hAnsi="Book Antiqua"/>
                <w:color w:val="000000" w:themeColor="text1"/>
                <w:lang w:val="en-GB"/>
              </w:rPr>
              <w:t>ncome</w:t>
            </w:r>
          </w:p>
        </w:tc>
        <w:tc>
          <w:tcPr>
            <w:tcW w:w="1159" w:type="pct"/>
          </w:tcPr>
          <w:p w14:paraId="5EE8EFB7"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3B5D8A39" w14:textId="77777777">
        <w:tc>
          <w:tcPr>
            <w:tcW w:w="3841" w:type="pct"/>
          </w:tcPr>
          <w:p w14:paraId="4258463F" w14:textId="77777777" w:rsidR="00CB6E0B" w:rsidRPr="0084151B" w:rsidRDefault="0084151B"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&lt; 2000 yuan per month</w:t>
            </w:r>
          </w:p>
        </w:tc>
        <w:tc>
          <w:tcPr>
            <w:tcW w:w="1159" w:type="pct"/>
          </w:tcPr>
          <w:p w14:paraId="4F8BA59E"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39 (25.4)</w:t>
            </w:r>
          </w:p>
        </w:tc>
      </w:tr>
      <w:tr w:rsidR="00B369CE" w:rsidRPr="0084151B" w14:paraId="12C26D75" w14:textId="77777777">
        <w:tc>
          <w:tcPr>
            <w:tcW w:w="3841" w:type="pct"/>
          </w:tcPr>
          <w:p w14:paraId="0E8C6ECC" w14:textId="77777777" w:rsidR="00CB6E0B" w:rsidRPr="0084151B" w:rsidRDefault="0084151B"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2001-3000 yuan per month</w:t>
            </w:r>
          </w:p>
        </w:tc>
        <w:tc>
          <w:tcPr>
            <w:tcW w:w="1159" w:type="pct"/>
          </w:tcPr>
          <w:p w14:paraId="3C834387"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57 (37.0)</w:t>
            </w:r>
          </w:p>
        </w:tc>
      </w:tr>
      <w:tr w:rsidR="00B369CE" w:rsidRPr="0084151B" w14:paraId="60CA7B45" w14:textId="77777777">
        <w:tc>
          <w:tcPr>
            <w:tcW w:w="3841" w:type="pct"/>
          </w:tcPr>
          <w:p w14:paraId="47EDEC0F" w14:textId="77777777" w:rsidR="00CB6E0B" w:rsidRPr="0084151B" w:rsidRDefault="0084151B"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3001-5000 yuan per month</w:t>
            </w:r>
          </w:p>
        </w:tc>
        <w:tc>
          <w:tcPr>
            <w:tcW w:w="1159" w:type="pct"/>
          </w:tcPr>
          <w:p w14:paraId="0D85CB07"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49 (26.0)</w:t>
            </w:r>
          </w:p>
        </w:tc>
      </w:tr>
      <w:tr w:rsidR="00B369CE" w:rsidRPr="0084151B" w14:paraId="3594F48F" w14:textId="77777777">
        <w:tc>
          <w:tcPr>
            <w:tcW w:w="3841" w:type="pct"/>
          </w:tcPr>
          <w:p w14:paraId="52E7FAF4" w14:textId="77777777" w:rsidR="00CB6E0B" w:rsidRPr="0084151B" w:rsidRDefault="0084151B"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5001-8000 yuan per month</w:t>
            </w:r>
          </w:p>
        </w:tc>
        <w:tc>
          <w:tcPr>
            <w:tcW w:w="1159" w:type="pct"/>
          </w:tcPr>
          <w:p w14:paraId="28934A45"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12 (7.8)</w:t>
            </w:r>
          </w:p>
        </w:tc>
      </w:tr>
      <w:tr w:rsidR="00B369CE" w:rsidRPr="0084151B" w14:paraId="1658F804" w14:textId="77777777">
        <w:tc>
          <w:tcPr>
            <w:tcW w:w="3841" w:type="pct"/>
          </w:tcPr>
          <w:p w14:paraId="2E76F455" w14:textId="77777777" w:rsidR="00CB6E0B" w:rsidRPr="0084151B" w:rsidRDefault="0084151B"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&gt; 8000 yuan per month</w:t>
            </w:r>
          </w:p>
        </w:tc>
        <w:tc>
          <w:tcPr>
            <w:tcW w:w="1159" w:type="pct"/>
          </w:tcPr>
          <w:p w14:paraId="24882750"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6 (3.8)</w:t>
            </w:r>
          </w:p>
        </w:tc>
      </w:tr>
      <w:tr w:rsidR="00B369CE" w:rsidRPr="0084151B" w14:paraId="0172626D" w14:textId="77777777">
        <w:tc>
          <w:tcPr>
            <w:tcW w:w="3841" w:type="pct"/>
          </w:tcPr>
          <w:p w14:paraId="6E2F5DA9" w14:textId="77777777" w:rsidR="00CB6E0B" w:rsidRPr="0084151B" w:rsidRDefault="0084151B"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Smoking status</w:t>
            </w:r>
          </w:p>
        </w:tc>
        <w:tc>
          <w:tcPr>
            <w:tcW w:w="1159" w:type="pct"/>
          </w:tcPr>
          <w:p w14:paraId="2A28FCAE"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49AC2F1F" w14:textId="77777777">
        <w:tc>
          <w:tcPr>
            <w:tcW w:w="3841" w:type="pct"/>
          </w:tcPr>
          <w:p w14:paraId="1C36A074" w14:textId="77777777" w:rsidR="00CB6E0B" w:rsidRPr="0084151B" w:rsidRDefault="0084151B"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Yes</w:t>
            </w:r>
          </w:p>
        </w:tc>
        <w:tc>
          <w:tcPr>
            <w:tcW w:w="1159" w:type="pct"/>
          </w:tcPr>
          <w:p w14:paraId="76B64619"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61 (39.6)</w:t>
            </w:r>
          </w:p>
        </w:tc>
      </w:tr>
      <w:tr w:rsidR="00B369CE" w:rsidRPr="0084151B" w14:paraId="510707F0" w14:textId="77777777">
        <w:tc>
          <w:tcPr>
            <w:tcW w:w="3841" w:type="pct"/>
          </w:tcPr>
          <w:p w14:paraId="6D98880F" w14:textId="77777777" w:rsidR="00CB6E0B" w:rsidRPr="0084151B" w:rsidRDefault="0084151B"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No</w:t>
            </w:r>
          </w:p>
        </w:tc>
        <w:tc>
          <w:tcPr>
            <w:tcW w:w="1159" w:type="pct"/>
          </w:tcPr>
          <w:p w14:paraId="0FA89273"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93 (60.4)</w:t>
            </w:r>
          </w:p>
        </w:tc>
      </w:tr>
      <w:tr w:rsidR="00B369CE" w:rsidRPr="0084151B" w14:paraId="610B499C" w14:textId="77777777">
        <w:tc>
          <w:tcPr>
            <w:tcW w:w="3841" w:type="pct"/>
          </w:tcPr>
          <w:p w14:paraId="15C86AF1" w14:textId="77777777" w:rsidR="00CB6E0B" w:rsidRPr="0084151B" w:rsidRDefault="0084151B"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Drinking status</w:t>
            </w:r>
          </w:p>
        </w:tc>
        <w:tc>
          <w:tcPr>
            <w:tcW w:w="1159" w:type="pct"/>
          </w:tcPr>
          <w:p w14:paraId="44BB507B"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46AE4DDE" w14:textId="77777777">
        <w:tc>
          <w:tcPr>
            <w:tcW w:w="3841" w:type="pct"/>
          </w:tcPr>
          <w:p w14:paraId="0913D817" w14:textId="77777777" w:rsidR="00CB6E0B" w:rsidRPr="0084151B" w:rsidRDefault="0084151B"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Yes</w:t>
            </w:r>
          </w:p>
        </w:tc>
        <w:tc>
          <w:tcPr>
            <w:tcW w:w="1159" w:type="pct"/>
          </w:tcPr>
          <w:p w14:paraId="5955ABD7"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51 (33.0)</w:t>
            </w:r>
          </w:p>
        </w:tc>
      </w:tr>
      <w:tr w:rsidR="00B369CE" w:rsidRPr="0084151B" w14:paraId="76582E97" w14:textId="77777777">
        <w:tc>
          <w:tcPr>
            <w:tcW w:w="3841" w:type="pct"/>
          </w:tcPr>
          <w:p w14:paraId="27EE13AB" w14:textId="77777777" w:rsidR="00CB6E0B" w:rsidRPr="0084151B" w:rsidRDefault="0084151B"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No</w:t>
            </w:r>
          </w:p>
        </w:tc>
        <w:tc>
          <w:tcPr>
            <w:tcW w:w="1159" w:type="pct"/>
          </w:tcPr>
          <w:p w14:paraId="73754EAD"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103 (67.0)</w:t>
            </w:r>
          </w:p>
        </w:tc>
      </w:tr>
      <w:tr w:rsidR="00B369CE" w:rsidRPr="0084151B" w14:paraId="522DDF26" w14:textId="77777777">
        <w:tc>
          <w:tcPr>
            <w:tcW w:w="3841" w:type="pct"/>
          </w:tcPr>
          <w:p w14:paraId="30005EDA" w14:textId="77777777" w:rsidR="00CB6E0B" w:rsidRPr="0084151B" w:rsidRDefault="0084151B"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Stroke classification</w:t>
            </w:r>
          </w:p>
        </w:tc>
        <w:tc>
          <w:tcPr>
            <w:tcW w:w="1159" w:type="pct"/>
          </w:tcPr>
          <w:p w14:paraId="19439EC0"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78F99787" w14:textId="77777777">
        <w:tc>
          <w:tcPr>
            <w:tcW w:w="3841" w:type="pct"/>
          </w:tcPr>
          <w:p w14:paraId="44D6A5DF" w14:textId="77777777" w:rsidR="00CB6E0B" w:rsidRPr="0084151B" w:rsidRDefault="0084151B"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Ischaemic</w:t>
            </w:r>
          </w:p>
        </w:tc>
        <w:tc>
          <w:tcPr>
            <w:tcW w:w="1159" w:type="pct"/>
          </w:tcPr>
          <w:p w14:paraId="79A63985"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124</w:t>
            </w:r>
            <w:r w:rsidRPr="0084151B">
              <w:rPr>
                <w:rFonts w:ascii="Book Antiqua" w:hAnsi="Book Antiqua"/>
                <w:color w:val="000000" w:themeColor="text1"/>
                <w:lang w:val="en-GB"/>
              </w:rPr>
              <w:t xml:space="preserve"> (</w:t>
            </w:r>
            <w:r w:rsidRPr="0084151B">
              <w:rPr>
                <w:rFonts w:ascii="Book Antiqua" w:hAnsi="Book Antiqua"/>
                <w:color w:val="000000" w:themeColor="text1"/>
                <w:lang w:val="en-GB" w:eastAsia="zh-CN"/>
              </w:rPr>
              <w:t>80.5</w:t>
            </w:r>
            <w:r w:rsidRPr="0084151B">
              <w:rPr>
                <w:rFonts w:ascii="Book Antiqua" w:hAnsi="Book Antiqua"/>
                <w:color w:val="000000" w:themeColor="text1"/>
                <w:lang w:val="en-GB"/>
              </w:rPr>
              <w:t>)</w:t>
            </w:r>
          </w:p>
        </w:tc>
      </w:tr>
      <w:tr w:rsidR="00B369CE" w:rsidRPr="0084151B" w14:paraId="1C037E85" w14:textId="77777777">
        <w:tc>
          <w:tcPr>
            <w:tcW w:w="3841" w:type="pct"/>
          </w:tcPr>
          <w:p w14:paraId="1A370BC2" w14:textId="77777777" w:rsidR="00CB6E0B" w:rsidRPr="0084151B" w:rsidRDefault="0084151B"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Haemorrhage</w:t>
            </w:r>
          </w:p>
        </w:tc>
        <w:tc>
          <w:tcPr>
            <w:tcW w:w="1159" w:type="pct"/>
          </w:tcPr>
          <w:p w14:paraId="4CCAD2BD"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30</w:t>
            </w:r>
            <w:r w:rsidRPr="0084151B">
              <w:rPr>
                <w:rFonts w:ascii="Book Antiqua" w:hAnsi="Book Antiqua"/>
                <w:color w:val="000000" w:themeColor="text1"/>
                <w:lang w:val="en-GB"/>
              </w:rPr>
              <w:t xml:space="preserve"> (</w:t>
            </w:r>
            <w:r w:rsidRPr="0084151B">
              <w:rPr>
                <w:rFonts w:ascii="Book Antiqua" w:hAnsi="Book Antiqua"/>
                <w:color w:val="000000" w:themeColor="text1"/>
                <w:lang w:val="en-GB" w:eastAsia="zh-CN"/>
              </w:rPr>
              <w:t>19.5</w:t>
            </w:r>
            <w:r w:rsidRPr="0084151B">
              <w:rPr>
                <w:rFonts w:ascii="Book Antiqua" w:hAnsi="Book Antiqua"/>
                <w:color w:val="000000" w:themeColor="text1"/>
                <w:lang w:val="en-GB"/>
              </w:rPr>
              <w:t>)</w:t>
            </w:r>
          </w:p>
        </w:tc>
      </w:tr>
      <w:tr w:rsidR="00B369CE" w:rsidRPr="0084151B" w14:paraId="233811CC" w14:textId="77777777">
        <w:tc>
          <w:tcPr>
            <w:tcW w:w="3841" w:type="pct"/>
          </w:tcPr>
          <w:p w14:paraId="4D197055" w14:textId="77777777" w:rsidR="00CB6E0B" w:rsidRPr="0084151B" w:rsidRDefault="0084151B"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NIHSS score at admittance</w:t>
            </w:r>
          </w:p>
        </w:tc>
        <w:tc>
          <w:tcPr>
            <w:tcW w:w="1159" w:type="pct"/>
          </w:tcPr>
          <w:p w14:paraId="63F759AC"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3A9DEB46" w14:textId="77777777">
        <w:tc>
          <w:tcPr>
            <w:tcW w:w="3841" w:type="pct"/>
          </w:tcPr>
          <w:p w14:paraId="390F91AE" w14:textId="77777777" w:rsidR="00CB6E0B" w:rsidRPr="0084151B" w:rsidRDefault="0084151B"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Mild stroke (0–4)</w:t>
            </w:r>
          </w:p>
        </w:tc>
        <w:tc>
          <w:tcPr>
            <w:tcW w:w="1159" w:type="pct"/>
          </w:tcPr>
          <w:p w14:paraId="2554A07F"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118</w:t>
            </w:r>
            <w:r w:rsidRPr="0084151B">
              <w:rPr>
                <w:rFonts w:ascii="Book Antiqua" w:hAnsi="Book Antiqua"/>
                <w:color w:val="000000" w:themeColor="text1"/>
                <w:lang w:val="en-GB"/>
              </w:rPr>
              <w:t xml:space="preserve"> (</w:t>
            </w:r>
            <w:r w:rsidRPr="0084151B">
              <w:rPr>
                <w:rFonts w:ascii="Book Antiqua" w:hAnsi="Book Antiqua"/>
                <w:color w:val="000000" w:themeColor="text1"/>
                <w:lang w:val="en-GB" w:eastAsia="zh-CN"/>
              </w:rPr>
              <w:t>76.6</w:t>
            </w:r>
            <w:r w:rsidRPr="0084151B">
              <w:rPr>
                <w:rFonts w:ascii="Book Antiqua" w:hAnsi="Book Antiqua"/>
                <w:color w:val="000000" w:themeColor="text1"/>
                <w:lang w:val="en-GB"/>
              </w:rPr>
              <w:t>)</w:t>
            </w:r>
          </w:p>
        </w:tc>
      </w:tr>
      <w:tr w:rsidR="00B369CE" w:rsidRPr="0084151B" w14:paraId="5E89A80B" w14:textId="77777777">
        <w:tc>
          <w:tcPr>
            <w:tcW w:w="3841" w:type="pct"/>
          </w:tcPr>
          <w:p w14:paraId="5757ACAD" w14:textId="77777777" w:rsidR="00CB6E0B" w:rsidRPr="0084151B" w:rsidRDefault="0084151B"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Moderate stroke (5–15)</w:t>
            </w:r>
          </w:p>
        </w:tc>
        <w:tc>
          <w:tcPr>
            <w:tcW w:w="1159" w:type="pct"/>
          </w:tcPr>
          <w:p w14:paraId="5988574A"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30</w:t>
            </w:r>
            <w:r w:rsidRPr="0084151B">
              <w:rPr>
                <w:rFonts w:ascii="Book Antiqua" w:hAnsi="Book Antiqua"/>
                <w:color w:val="000000" w:themeColor="text1"/>
                <w:lang w:val="en-GB"/>
              </w:rPr>
              <w:t xml:space="preserve"> (</w:t>
            </w:r>
            <w:r w:rsidRPr="0084151B">
              <w:rPr>
                <w:rFonts w:ascii="Book Antiqua" w:hAnsi="Book Antiqua"/>
                <w:color w:val="000000" w:themeColor="text1"/>
                <w:lang w:val="en-GB" w:eastAsia="zh-CN"/>
              </w:rPr>
              <w:t>19.5</w:t>
            </w:r>
            <w:r w:rsidRPr="0084151B">
              <w:rPr>
                <w:rFonts w:ascii="Book Antiqua" w:hAnsi="Book Antiqua"/>
                <w:color w:val="000000" w:themeColor="text1"/>
                <w:lang w:val="en-GB"/>
              </w:rPr>
              <w:t>)</w:t>
            </w:r>
          </w:p>
        </w:tc>
      </w:tr>
      <w:tr w:rsidR="00B369CE" w:rsidRPr="0084151B" w14:paraId="582EEADC" w14:textId="77777777">
        <w:tc>
          <w:tcPr>
            <w:tcW w:w="3841" w:type="pct"/>
          </w:tcPr>
          <w:p w14:paraId="620098FE" w14:textId="77777777" w:rsidR="00CB6E0B" w:rsidRPr="0084151B" w:rsidRDefault="0084151B"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Moderate to severe stroke (16–20)</w:t>
            </w:r>
          </w:p>
        </w:tc>
        <w:tc>
          <w:tcPr>
            <w:tcW w:w="1159" w:type="pct"/>
          </w:tcPr>
          <w:p w14:paraId="4BFA30CC"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6</w:t>
            </w:r>
            <w:r w:rsidRPr="0084151B">
              <w:rPr>
                <w:rFonts w:ascii="Book Antiqua" w:hAnsi="Book Antiqua"/>
                <w:color w:val="000000" w:themeColor="text1"/>
                <w:lang w:val="en-GB"/>
              </w:rPr>
              <w:t xml:space="preserve"> (</w:t>
            </w:r>
            <w:r w:rsidRPr="0084151B">
              <w:rPr>
                <w:rFonts w:ascii="Book Antiqua" w:hAnsi="Book Antiqua"/>
                <w:color w:val="000000" w:themeColor="text1"/>
                <w:lang w:val="en-GB" w:eastAsia="zh-CN"/>
              </w:rPr>
              <w:t>3.9</w:t>
            </w:r>
            <w:r w:rsidRPr="0084151B">
              <w:rPr>
                <w:rFonts w:ascii="Book Antiqua" w:hAnsi="Book Antiqua"/>
                <w:color w:val="000000" w:themeColor="text1"/>
                <w:lang w:val="en-GB"/>
              </w:rPr>
              <w:t>)</w:t>
            </w:r>
          </w:p>
        </w:tc>
      </w:tr>
      <w:tr w:rsidR="00B369CE" w:rsidRPr="0084151B" w14:paraId="6888B7B2" w14:textId="77777777">
        <w:tc>
          <w:tcPr>
            <w:tcW w:w="3841" w:type="pct"/>
          </w:tcPr>
          <w:p w14:paraId="1AF4D137" w14:textId="77777777" w:rsidR="00CB6E0B" w:rsidRPr="0084151B" w:rsidRDefault="0084151B"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Severe stroke (&gt;</w:t>
            </w:r>
            <w:r w:rsidRPr="0084151B">
              <w:rPr>
                <w:rFonts w:ascii="Book Antiqua" w:hAnsi="Book Antiqua"/>
                <w:color w:val="000000" w:themeColor="text1"/>
                <w:lang w:val="en-GB" w:eastAsia="zh-CN"/>
              </w:rPr>
              <w:t xml:space="preserve"> </w:t>
            </w:r>
            <w:r w:rsidRPr="0084151B">
              <w:rPr>
                <w:rFonts w:ascii="Book Antiqua" w:hAnsi="Book Antiqua"/>
                <w:color w:val="000000" w:themeColor="text1"/>
                <w:lang w:val="en-GB"/>
              </w:rPr>
              <w:t>20)</w:t>
            </w:r>
          </w:p>
        </w:tc>
        <w:tc>
          <w:tcPr>
            <w:tcW w:w="1159" w:type="pct"/>
          </w:tcPr>
          <w:p w14:paraId="3D0AF5E9"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0</w:t>
            </w:r>
            <w:r w:rsidRPr="0084151B">
              <w:rPr>
                <w:rFonts w:ascii="Book Antiqua" w:hAnsi="Book Antiqua"/>
                <w:color w:val="000000" w:themeColor="text1"/>
                <w:lang w:val="en-GB"/>
              </w:rPr>
              <w:t xml:space="preserve"> (</w:t>
            </w:r>
            <w:r w:rsidRPr="0084151B">
              <w:rPr>
                <w:rFonts w:ascii="Book Antiqua" w:hAnsi="Book Antiqua"/>
                <w:color w:val="000000" w:themeColor="text1"/>
                <w:lang w:val="en-GB" w:eastAsia="zh-CN"/>
              </w:rPr>
              <w:t>0</w:t>
            </w:r>
            <w:r w:rsidRPr="0084151B">
              <w:rPr>
                <w:rFonts w:ascii="Book Antiqua" w:hAnsi="Book Antiqua"/>
                <w:color w:val="000000" w:themeColor="text1"/>
                <w:lang w:val="en-GB"/>
              </w:rPr>
              <w:t>)</w:t>
            </w:r>
          </w:p>
        </w:tc>
      </w:tr>
    </w:tbl>
    <w:p w14:paraId="5FFC0F83" w14:textId="77777777" w:rsidR="00CB6E0B" w:rsidRPr="0084151B" w:rsidRDefault="0084151B" w:rsidP="00B369CE">
      <w:pPr>
        <w:tabs>
          <w:tab w:val="left" w:pos="2660"/>
        </w:tabs>
        <w:adjustRightInd w:val="0"/>
        <w:snapToGrid w:val="0"/>
        <w:spacing w:line="360" w:lineRule="auto"/>
        <w:jc w:val="both"/>
        <w:rPr>
          <w:rFonts w:ascii="Book Antiqua" w:hAnsi="Book Antiqua"/>
          <w:color w:val="000000" w:themeColor="text1"/>
        </w:rPr>
      </w:pPr>
      <w:r w:rsidRPr="0084151B">
        <w:rPr>
          <w:rFonts w:ascii="Book Antiqua" w:hAnsi="Book Antiqua"/>
          <w:color w:val="000000" w:themeColor="text1"/>
          <w:lang w:val="en-GB"/>
        </w:rPr>
        <w:t>NIHSS</w:t>
      </w:r>
      <w:r w:rsidRPr="0084151B">
        <w:rPr>
          <w:rFonts w:ascii="Book Antiqua" w:hAnsi="Book Antiqua"/>
          <w:color w:val="000000" w:themeColor="text1"/>
          <w:lang w:eastAsia="zh-CN"/>
        </w:rPr>
        <w:t xml:space="preserve">: </w:t>
      </w:r>
      <w:r w:rsidRPr="0084151B">
        <w:rPr>
          <w:rFonts w:ascii="Book Antiqua" w:hAnsi="Book Antiqua"/>
          <w:color w:val="000000" w:themeColor="text1"/>
        </w:rPr>
        <w:t>National Institutes of Health Stroke Scale.</w:t>
      </w:r>
    </w:p>
    <w:p w14:paraId="63EC0B59"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rPr>
      </w:pPr>
    </w:p>
    <w:p w14:paraId="717C51B6" w14:textId="77777777" w:rsidR="00CB6E0B" w:rsidRPr="0084151B" w:rsidRDefault="0084151B" w:rsidP="0084151B">
      <w:pPr>
        <w:tabs>
          <w:tab w:val="left" w:pos="2660"/>
        </w:tabs>
        <w:adjustRightInd w:val="0"/>
        <w:snapToGrid w:val="0"/>
        <w:spacing w:line="360" w:lineRule="auto"/>
        <w:jc w:val="both"/>
        <w:rPr>
          <w:rFonts w:ascii="Book Antiqua" w:hAnsi="Book Antiqua"/>
          <w:b/>
          <w:bCs/>
          <w:color w:val="000000" w:themeColor="text1"/>
          <w:lang w:val="en-GB"/>
        </w:rPr>
      </w:pPr>
      <w:r w:rsidRPr="0084151B">
        <w:rPr>
          <w:rFonts w:ascii="Book Antiqua" w:hAnsi="Book Antiqua"/>
          <w:b/>
          <w:bCs/>
          <w:color w:val="000000" w:themeColor="text1"/>
          <w:lang w:val="en-GB"/>
        </w:rPr>
        <w:br w:type="page"/>
        <w:t>Table 2 Pearson correlations among variables</w:t>
      </w:r>
    </w:p>
    <w:tbl>
      <w:tblPr>
        <w:tblStyle w:val="10"/>
        <w:tblpPr w:leftFromText="180" w:rightFromText="180" w:vertAnchor="text" w:tblpY="1"/>
        <w:tblOverlap w:val="never"/>
        <w:tblW w:w="928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801"/>
        <w:gridCol w:w="801"/>
        <w:gridCol w:w="801"/>
        <w:gridCol w:w="800"/>
        <w:gridCol w:w="801"/>
        <w:gridCol w:w="801"/>
        <w:gridCol w:w="800"/>
        <w:gridCol w:w="801"/>
        <w:gridCol w:w="801"/>
        <w:gridCol w:w="801"/>
      </w:tblGrid>
      <w:tr w:rsidR="00B369CE" w:rsidRPr="0084151B" w14:paraId="70F898DD" w14:textId="77777777">
        <w:trPr>
          <w:cantSplit/>
          <w:trHeight w:val="1134"/>
        </w:trPr>
        <w:tc>
          <w:tcPr>
            <w:tcW w:w="1276" w:type="dxa"/>
            <w:tcBorders>
              <w:top w:val="single" w:sz="4" w:space="0" w:color="auto"/>
              <w:bottom w:val="single" w:sz="4" w:space="0" w:color="auto"/>
            </w:tcBorders>
          </w:tcPr>
          <w:p w14:paraId="4957A109" w14:textId="20DCD933" w:rsidR="00CB6E0B" w:rsidRPr="0084151B" w:rsidRDefault="0084151B" w:rsidP="0084151B">
            <w:pPr>
              <w:tabs>
                <w:tab w:val="left" w:pos="2660"/>
              </w:tabs>
              <w:adjustRightInd w:val="0"/>
              <w:snapToGrid w:val="0"/>
              <w:spacing w:line="360" w:lineRule="auto"/>
              <w:jc w:val="both"/>
              <w:rPr>
                <w:rFonts w:ascii="Book Antiqua" w:hAnsi="Book Antiqua"/>
                <w:b/>
                <w:bCs/>
                <w:color w:val="000000" w:themeColor="text1"/>
                <w:lang w:val="en-GB" w:eastAsia="zh-CN"/>
              </w:rPr>
            </w:pPr>
            <w:r w:rsidRPr="0084151B">
              <w:rPr>
                <w:rFonts w:ascii="Book Antiqua" w:hAnsi="Book Antiqua"/>
                <w:b/>
                <w:bCs/>
                <w:color w:val="000000" w:themeColor="text1"/>
                <w:lang w:val="en-GB" w:eastAsia="zh-CN"/>
              </w:rPr>
              <w:t>Variable</w:t>
            </w:r>
          </w:p>
        </w:tc>
        <w:tc>
          <w:tcPr>
            <w:tcW w:w="800" w:type="dxa"/>
            <w:tcBorders>
              <w:top w:val="single" w:sz="4" w:space="0" w:color="auto"/>
              <w:bottom w:val="single" w:sz="4" w:space="0" w:color="auto"/>
            </w:tcBorders>
          </w:tcPr>
          <w:p w14:paraId="41C9C217" w14:textId="77777777" w:rsidR="00CB6E0B" w:rsidRPr="0084151B" w:rsidRDefault="0084151B" w:rsidP="0084151B">
            <w:pPr>
              <w:tabs>
                <w:tab w:val="left" w:pos="2660"/>
              </w:tabs>
              <w:adjustRightInd w:val="0"/>
              <w:snapToGrid w:val="0"/>
              <w:spacing w:line="360" w:lineRule="auto"/>
              <w:jc w:val="both"/>
              <w:rPr>
                <w:rFonts w:ascii="Book Antiqua" w:hAnsi="Book Antiqua"/>
                <w:b/>
                <w:bCs/>
                <w:color w:val="000000" w:themeColor="text1"/>
                <w:lang w:val="en-GB" w:eastAsia="zh-CN"/>
              </w:rPr>
            </w:pPr>
            <w:r w:rsidRPr="0084151B">
              <w:rPr>
                <w:rFonts w:ascii="Book Antiqua" w:hAnsi="Book Antiqua"/>
                <w:b/>
                <w:bCs/>
                <w:color w:val="000000" w:themeColor="text1"/>
                <w:lang w:val="en-GB" w:eastAsia="zh-CN"/>
              </w:rPr>
              <w:t>1</w:t>
            </w:r>
          </w:p>
        </w:tc>
        <w:tc>
          <w:tcPr>
            <w:tcW w:w="801" w:type="dxa"/>
            <w:tcBorders>
              <w:top w:val="single" w:sz="4" w:space="0" w:color="auto"/>
              <w:bottom w:val="single" w:sz="4" w:space="0" w:color="auto"/>
            </w:tcBorders>
          </w:tcPr>
          <w:p w14:paraId="7427D4CD" w14:textId="77777777" w:rsidR="00CB6E0B" w:rsidRPr="0084151B" w:rsidRDefault="0084151B" w:rsidP="0084151B">
            <w:pPr>
              <w:tabs>
                <w:tab w:val="left" w:pos="2660"/>
              </w:tabs>
              <w:adjustRightInd w:val="0"/>
              <w:snapToGrid w:val="0"/>
              <w:spacing w:line="360" w:lineRule="auto"/>
              <w:jc w:val="both"/>
              <w:rPr>
                <w:rFonts w:ascii="Book Antiqua" w:hAnsi="Book Antiqua"/>
                <w:b/>
                <w:bCs/>
                <w:color w:val="000000" w:themeColor="text1"/>
                <w:lang w:val="en-GB" w:eastAsia="zh-CN"/>
              </w:rPr>
            </w:pPr>
            <w:r w:rsidRPr="0084151B">
              <w:rPr>
                <w:rFonts w:ascii="Book Antiqua" w:hAnsi="Book Antiqua"/>
                <w:b/>
                <w:bCs/>
                <w:color w:val="000000" w:themeColor="text1"/>
                <w:lang w:val="en-GB" w:eastAsia="zh-CN"/>
              </w:rPr>
              <w:t>2</w:t>
            </w:r>
          </w:p>
        </w:tc>
        <w:tc>
          <w:tcPr>
            <w:tcW w:w="801" w:type="dxa"/>
            <w:tcBorders>
              <w:top w:val="single" w:sz="4" w:space="0" w:color="auto"/>
              <w:bottom w:val="single" w:sz="4" w:space="0" w:color="auto"/>
            </w:tcBorders>
          </w:tcPr>
          <w:p w14:paraId="371BC49E" w14:textId="77777777" w:rsidR="00CB6E0B" w:rsidRPr="0084151B" w:rsidRDefault="0084151B" w:rsidP="0084151B">
            <w:pPr>
              <w:tabs>
                <w:tab w:val="left" w:pos="2660"/>
              </w:tabs>
              <w:adjustRightInd w:val="0"/>
              <w:snapToGrid w:val="0"/>
              <w:spacing w:line="360" w:lineRule="auto"/>
              <w:jc w:val="both"/>
              <w:rPr>
                <w:rFonts w:ascii="Book Antiqua" w:hAnsi="Book Antiqua"/>
                <w:b/>
                <w:bCs/>
                <w:color w:val="000000" w:themeColor="text1"/>
                <w:lang w:val="en-GB" w:eastAsia="zh-CN"/>
              </w:rPr>
            </w:pPr>
            <w:r w:rsidRPr="0084151B">
              <w:rPr>
                <w:rFonts w:ascii="Book Antiqua" w:hAnsi="Book Antiqua"/>
                <w:b/>
                <w:bCs/>
                <w:color w:val="000000" w:themeColor="text1"/>
                <w:lang w:val="en-GB" w:eastAsia="zh-CN"/>
              </w:rPr>
              <w:t>3</w:t>
            </w:r>
          </w:p>
        </w:tc>
        <w:tc>
          <w:tcPr>
            <w:tcW w:w="800" w:type="dxa"/>
            <w:tcBorders>
              <w:top w:val="single" w:sz="4" w:space="0" w:color="auto"/>
              <w:bottom w:val="single" w:sz="4" w:space="0" w:color="auto"/>
            </w:tcBorders>
          </w:tcPr>
          <w:p w14:paraId="3F52BCE3" w14:textId="77777777" w:rsidR="00CB6E0B" w:rsidRPr="0084151B" w:rsidRDefault="0084151B" w:rsidP="0084151B">
            <w:pPr>
              <w:tabs>
                <w:tab w:val="left" w:pos="2660"/>
              </w:tabs>
              <w:adjustRightInd w:val="0"/>
              <w:snapToGrid w:val="0"/>
              <w:spacing w:line="360" w:lineRule="auto"/>
              <w:jc w:val="both"/>
              <w:rPr>
                <w:rFonts w:ascii="Book Antiqua" w:hAnsi="Book Antiqua"/>
                <w:b/>
                <w:bCs/>
                <w:color w:val="000000" w:themeColor="text1"/>
                <w:lang w:val="en-GB" w:eastAsia="zh-CN"/>
              </w:rPr>
            </w:pPr>
            <w:r w:rsidRPr="0084151B">
              <w:rPr>
                <w:rFonts w:ascii="Book Antiqua" w:hAnsi="Book Antiqua"/>
                <w:b/>
                <w:bCs/>
                <w:color w:val="000000" w:themeColor="text1"/>
                <w:lang w:val="en-GB" w:eastAsia="zh-CN"/>
              </w:rPr>
              <w:t>4</w:t>
            </w:r>
          </w:p>
        </w:tc>
        <w:tc>
          <w:tcPr>
            <w:tcW w:w="801" w:type="dxa"/>
            <w:tcBorders>
              <w:top w:val="single" w:sz="4" w:space="0" w:color="auto"/>
              <w:bottom w:val="single" w:sz="4" w:space="0" w:color="auto"/>
            </w:tcBorders>
          </w:tcPr>
          <w:p w14:paraId="642521FC" w14:textId="77777777" w:rsidR="00CB6E0B" w:rsidRPr="0084151B" w:rsidRDefault="0084151B" w:rsidP="0084151B">
            <w:pPr>
              <w:tabs>
                <w:tab w:val="left" w:pos="2660"/>
              </w:tabs>
              <w:adjustRightInd w:val="0"/>
              <w:snapToGrid w:val="0"/>
              <w:spacing w:line="360" w:lineRule="auto"/>
              <w:jc w:val="both"/>
              <w:rPr>
                <w:rFonts w:ascii="Book Antiqua" w:hAnsi="Book Antiqua"/>
                <w:b/>
                <w:bCs/>
                <w:color w:val="000000" w:themeColor="text1"/>
                <w:lang w:val="en-GB" w:eastAsia="zh-CN"/>
              </w:rPr>
            </w:pPr>
            <w:r w:rsidRPr="0084151B">
              <w:rPr>
                <w:rFonts w:ascii="Book Antiqua" w:hAnsi="Book Antiqua"/>
                <w:b/>
                <w:bCs/>
                <w:color w:val="000000" w:themeColor="text1"/>
                <w:lang w:val="en-GB" w:eastAsia="zh-CN"/>
              </w:rPr>
              <w:t>5</w:t>
            </w:r>
          </w:p>
        </w:tc>
        <w:tc>
          <w:tcPr>
            <w:tcW w:w="801" w:type="dxa"/>
            <w:tcBorders>
              <w:top w:val="single" w:sz="4" w:space="0" w:color="auto"/>
              <w:bottom w:val="single" w:sz="4" w:space="0" w:color="auto"/>
            </w:tcBorders>
          </w:tcPr>
          <w:p w14:paraId="7F95B25C" w14:textId="77777777" w:rsidR="00CB6E0B" w:rsidRPr="0084151B" w:rsidRDefault="0084151B" w:rsidP="0084151B">
            <w:pPr>
              <w:tabs>
                <w:tab w:val="left" w:pos="2660"/>
              </w:tabs>
              <w:adjustRightInd w:val="0"/>
              <w:snapToGrid w:val="0"/>
              <w:spacing w:line="360" w:lineRule="auto"/>
              <w:jc w:val="both"/>
              <w:rPr>
                <w:rFonts w:ascii="Book Antiqua" w:hAnsi="Book Antiqua"/>
                <w:b/>
                <w:bCs/>
                <w:color w:val="000000" w:themeColor="text1"/>
                <w:lang w:val="en-GB" w:eastAsia="zh-CN"/>
              </w:rPr>
            </w:pPr>
            <w:r w:rsidRPr="0084151B">
              <w:rPr>
                <w:rFonts w:ascii="Book Antiqua" w:hAnsi="Book Antiqua"/>
                <w:b/>
                <w:bCs/>
                <w:color w:val="000000" w:themeColor="text1"/>
                <w:lang w:val="en-GB" w:eastAsia="zh-CN"/>
              </w:rPr>
              <w:t>6</w:t>
            </w:r>
          </w:p>
        </w:tc>
        <w:tc>
          <w:tcPr>
            <w:tcW w:w="800" w:type="dxa"/>
            <w:tcBorders>
              <w:top w:val="single" w:sz="4" w:space="0" w:color="auto"/>
              <w:bottom w:val="single" w:sz="4" w:space="0" w:color="auto"/>
            </w:tcBorders>
          </w:tcPr>
          <w:p w14:paraId="2CE87041" w14:textId="77777777" w:rsidR="00CB6E0B" w:rsidRPr="0084151B" w:rsidRDefault="0084151B" w:rsidP="0084151B">
            <w:pPr>
              <w:tabs>
                <w:tab w:val="left" w:pos="2660"/>
              </w:tabs>
              <w:adjustRightInd w:val="0"/>
              <w:snapToGrid w:val="0"/>
              <w:spacing w:line="360" w:lineRule="auto"/>
              <w:jc w:val="both"/>
              <w:rPr>
                <w:rFonts w:ascii="Book Antiqua" w:hAnsi="Book Antiqua"/>
                <w:b/>
                <w:bCs/>
                <w:color w:val="000000" w:themeColor="text1"/>
                <w:lang w:val="en-GB" w:eastAsia="zh-CN"/>
              </w:rPr>
            </w:pPr>
            <w:r w:rsidRPr="0084151B">
              <w:rPr>
                <w:rFonts w:ascii="Book Antiqua" w:hAnsi="Book Antiqua"/>
                <w:b/>
                <w:bCs/>
                <w:color w:val="000000" w:themeColor="text1"/>
                <w:lang w:val="en-GB" w:eastAsia="zh-CN"/>
              </w:rPr>
              <w:t>7</w:t>
            </w:r>
          </w:p>
        </w:tc>
        <w:tc>
          <w:tcPr>
            <w:tcW w:w="801" w:type="dxa"/>
            <w:tcBorders>
              <w:top w:val="single" w:sz="4" w:space="0" w:color="auto"/>
              <w:bottom w:val="single" w:sz="4" w:space="0" w:color="auto"/>
            </w:tcBorders>
          </w:tcPr>
          <w:p w14:paraId="6C2738C4" w14:textId="77777777" w:rsidR="00CB6E0B" w:rsidRPr="0084151B" w:rsidRDefault="0084151B" w:rsidP="0084151B">
            <w:pPr>
              <w:tabs>
                <w:tab w:val="left" w:pos="2660"/>
              </w:tabs>
              <w:adjustRightInd w:val="0"/>
              <w:snapToGrid w:val="0"/>
              <w:spacing w:line="360" w:lineRule="auto"/>
              <w:jc w:val="both"/>
              <w:rPr>
                <w:rFonts w:ascii="Book Antiqua" w:hAnsi="Book Antiqua"/>
                <w:b/>
                <w:bCs/>
                <w:color w:val="000000" w:themeColor="text1"/>
                <w:lang w:val="en-GB" w:eastAsia="zh-CN"/>
              </w:rPr>
            </w:pPr>
            <w:r w:rsidRPr="0084151B">
              <w:rPr>
                <w:rFonts w:ascii="Book Antiqua" w:hAnsi="Book Antiqua"/>
                <w:b/>
                <w:bCs/>
                <w:color w:val="000000" w:themeColor="text1"/>
                <w:lang w:val="en-GB" w:eastAsia="zh-CN"/>
              </w:rPr>
              <w:t>8</w:t>
            </w:r>
          </w:p>
        </w:tc>
        <w:tc>
          <w:tcPr>
            <w:tcW w:w="801" w:type="dxa"/>
            <w:tcBorders>
              <w:top w:val="single" w:sz="4" w:space="0" w:color="auto"/>
              <w:bottom w:val="single" w:sz="4" w:space="0" w:color="auto"/>
            </w:tcBorders>
          </w:tcPr>
          <w:p w14:paraId="37B99829" w14:textId="77777777" w:rsidR="00CB6E0B" w:rsidRPr="0084151B" w:rsidRDefault="0084151B" w:rsidP="0084151B">
            <w:pPr>
              <w:tabs>
                <w:tab w:val="left" w:pos="2660"/>
              </w:tabs>
              <w:adjustRightInd w:val="0"/>
              <w:snapToGrid w:val="0"/>
              <w:spacing w:line="360" w:lineRule="auto"/>
              <w:jc w:val="both"/>
              <w:rPr>
                <w:rFonts w:ascii="Book Antiqua" w:hAnsi="Book Antiqua"/>
                <w:b/>
                <w:bCs/>
                <w:color w:val="000000" w:themeColor="text1"/>
                <w:lang w:val="en-GB" w:eastAsia="zh-CN"/>
              </w:rPr>
            </w:pPr>
            <w:r w:rsidRPr="0084151B">
              <w:rPr>
                <w:rFonts w:ascii="Book Antiqua" w:hAnsi="Book Antiqua"/>
                <w:b/>
                <w:bCs/>
                <w:color w:val="000000" w:themeColor="text1"/>
                <w:lang w:val="en-GB" w:eastAsia="zh-CN"/>
              </w:rPr>
              <w:t>9</w:t>
            </w:r>
          </w:p>
        </w:tc>
        <w:tc>
          <w:tcPr>
            <w:tcW w:w="801" w:type="dxa"/>
            <w:tcBorders>
              <w:top w:val="single" w:sz="4" w:space="0" w:color="auto"/>
              <w:bottom w:val="single" w:sz="4" w:space="0" w:color="auto"/>
            </w:tcBorders>
          </w:tcPr>
          <w:p w14:paraId="660F3888" w14:textId="77777777" w:rsidR="00CB6E0B" w:rsidRPr="0084151B" w:rsidRDefault="0084151B" w:rsidP="0084151B">
            <w:pPr>
              <w:tabs>
                <w:tab w:val="left" w:pos="2660"/>
              </w:tabs>
              <w:adjustRightInd w:val="0"/>
              <w:snapToGrid w:val="0"/>
              <w:spacing w:line="360" w:lineRule="auto"/>
              <w:jc w:val="both"/>
              <w:rPr>
                <w:rFonts w:ascii="Book Antiqua" w:hAnsi="Book Antiqua"/>
                <w:b/>
                <w:bCs/>
                <w:color w:val="000000" w:themeColor="text1"/>
                <w:lang w:val="en-GB" w:eastAsia="zh-CN"/>
              </w:rPr>
            </w:pPr>
            <w:r w:rsidRPr="0084151B">
              <w:rPr>
                <w:rFonts w:ascii="Book Antiqua" w:hAnsi="Book Antiqua"/>
                <w:b/>
                <w:bCs/>
                <w:color w:val="000000" w:themeColor="text1"/>
                <w:lang w:val="en-GB" w:eastAsia="zh-CN"/>
              </w:rPr>
              <w:t>10</w:t>
            </w:r>
          </w:p>
        </w:tc>
      </w:tr>
      <w:tr w:rsidR="00B369CE" w:rsidRPr="0084151B" w14:paraId="7027B59B" w14:textId="77777777">
        <w:trPr>
          <w:cantSplit/>
          <w:trHeight w:val="1134"/>
        </w:trPr>
        <w:tc>
          <w:tcPr>
            <w:tcW w:w="1276" w:type="dxa"/>
            <w:tcBorders>
              <w:top w:val="single" w:sz="4" w:space="0" w:color="auto"/>
            </w:tcBorders>
          </w:tcPr>
          <w:p w14:paraId="0C0D3FDD" w14:textId="77777777" w:rsidR="00CB6E0B" w:rsidRPr="0084151B" w:rsidRDefault="0084151B" w:rsidP="00B369CE">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Confrontation</w:t>
            </w:r>
          </w:p>
        </w:tc>
        <w:tc>
          <w:tcPr>
            <w:tcW w:w="800" w:type="dxa"/>
            <w:tcBorders>
              <w:top w:val="single" w:sz="4" w:space="0" w:color="auto"/>
            </w:tcBorders>
          </w:tcPr>
          <w:p w14:paraId="7357B236"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1</w:t>
            </w:r>
          </w:p>
        </w:tc>
        <w:tc>
          <w:tcPr>
            <w:tcW w:w="801" w:type="dxa"/>
            <w:tcBorders>
              <w:top w:val="single" w:sz="4" w:space="0" w:color="auto"/>
            </w:tcBorders>
          </w:tcPr>
          <w:p w14:paraId="065CB2EA"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eastAsia="zh-CN"/>
              </w:rPr>
            </w:pPr>
          </w:p>
        </w:tc>
        <w:tc>
          <w:tcPr>
            <w:tcW w:w="801" w:type="dxa"/>
            <w:tcBorders>
              <w:top w:val="single" w:sz="4" w:space="0" w:color="auto"/>
            </w:tcBorders>
          </w:tcPr>
          <w:p w14:paraId="2D4860B3"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eastAsia="zh-CN"/>
              </w:rPr>
            </w:pPr>
          </w:p>
        </w:tc>
        <w:tc>
          <w:tcPr>
            <w:tcW w:w="800" w:type="dxa"/>
            <w:tcBorders>
              <w:top w:val="single" w:sz="4" w:space="0" w:color="auto"/>
            </w:tcBorders>
          </w:tcPr>
          <w:p w14:paraId="4CB27484"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eastAsia="zh-CN"/>
              </w:rPr>
            </w:pPr>
          </w:p>
        </w:tc>
        <w:tc>
          <w:tcPr>
            <w:tcW w:w="801" w:type="dxa"/>
            <w:tcBorders>
              <w:top w:val="single" w:sz="4" w:space="0" w:color="auto"/>
            </w:tcBorders>
          </w:tcPr>
          <w:p w14:paraId="752CBC59"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eastAsia="zh-CN"/>
              </w:rPr>
            </w:pPr>
          </w:p>
        </w:tc>
        <w:tc>
          <w:tcPr>
            <w:tcW w:w="801" w:type="dxa"/>
            <w:tcBorders>
              <w:top w:val="single" w:sz="4" w:space="0" w:color="auto"/>
            </w:tcBorders>
          </w:tcPr>
          <w:p w14:paraId="50429EB6"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eastAsia="zh-CN"/>
              </w:rPr>
            </w:pPr>
          </w:p>
        </w:tc>
        <w:tc>
          <w:tcPr>
            <w:tcW w:w="800" w:type="dxa"/>
            <w:tcBorders>
              <w:top w:val="single" w:sz="4" w:space="0" w:color="auto"/>
            </w:tcBorders>
          </w:tcPr>
          <w:p w14:paraId="26CF9A0A"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eastAsia="zh-CN"/>
              </w:rPr>
            </w:pPr>
          </w:p>
        </w:tc>
        <w:tc>
          <w:tcPr>
            <w:tcW w:w="801" w:type="dxa"/>
            <w:tcBorders>
              <w:top w:val="single" w:sz="4" w:space="0" w:color="auto"/>
            </w:tcBorders>
          </w:tcPr>
          <w:p w14:paraId="05553705"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eastAsia="zh-CN"/>
              </w:rPr>
            </w:pPr>
          </w:p>
        </w:tc>
        <w:tc>
          <w:tcPr>
            <w:tcW w:w="801" w:type="dxa"/>
            <w:tcBorders>
              <w:top w:val="single" w:sz="4" w:space="0" w:color="auto"/>
            </w:tcBorders>
          </w:tcPr>
          <w:p w14:paraId="312C75F0"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eastAsia="zh-CN"/>
              </w:rPr>
            </w:pPr>
          </w:p>
        </w:tc>
        <w:tc>
          <w:tcPr>
            <w:tcW w:w="801" w:type="dxa"/>
            <w:tcBorders>
              <w:top w:val="single" w:sz="4" w:space="0" w:color="auto"/>
            </w:tcBorders>
          </w:tcPr>
          <w:p w14:paraId="11B537BB"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eastAsia="zh-CN"/>
              </w:rPr>
            </w:pPr>
          </w:p>
        </w:tc>
      </w:tr>
      <w:tr w:rsidR="00B369CE" w:rsidRPr="0084151B" w14:paraId="4012497C" w14:textId="77777777">
        <w:trPr>
          <w:cantSplit/>
          <w:trHeight w:val="1134"/>
        </w:trPr>
        <w:tc>
          <w:tcPr>
            <w:tcW w:w="1276" w:type="dxa"/>
          </w:tcPr>
          <w:p w14:paraId="3E6EEFBF" w14:textId="77777777" w:rsidR="00CB6E0B" w:rsidRPr="0084151B" w:rsidRDefault="0084151B" w:rsidP="00B369CE">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Avoidance</w:t>
            </w:r>
          </w:p>
        </w:tc>
        <w:tc>
          <w:tcPr>
            <w:tcW w:w="800" w:type="dxa"/>
          </w:tcPr>
          <w:p w14:paraId="40F056B7"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0.044</w:t>
            </w:r>
          </w:p>
        </w:tc>
        <w:tc>
          <w:tcPr>
            <w:tcW w:w="801" w:type="dxa"/>
          </w:tcPr>
          <w:p w14:paraId="5F3B8CA3"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1</w:t>
            </w:r>
          </w:p>
        </w:tc>
        <w:tc>
          <w:tcPr>
            <w:tcW w:w="801" w:type="dxa"/>
          </w:tcPr>
          <w:p w14:paraId="0A8F211C"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eastAsia="zh-CN"/>
              </w:rPr>
            </w:pPr>
          </w:p>
        </w:tc>
        <w:tc>
          <w:tcPr>
            <w:tcW w:w="800" w:type="dxa"/>
          </w:tcPr>
          <w:p w14:paraId="2FF5E51F"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eastAsia="zh-CN"/>
              </w:rPr>
            </w:pPr>
          </w:p>
        </w:tc>
        <w:tc>
          <w:tcPr>
            <w:tcW w:w="801" w:type="dxa"/>
          </w:tcPr>
          <w:p w14:paraId="0763A7B6"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eastAsia="zh-CN"/>
              </w:rPr>
            </w:pPr>
          </w:p>
        </w:tc>
        <w:tc>
          <w:tcPr>
            <w:tcW w:w="801" w:type="dxa"/>
          </w:tcPr>
          <w:p w14:paraId="1525B59B"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eastAsia="zh-CN"/>
              </w:rPr>
            </w:pPr>
          </w:p>
        </w:tc>
        <w:tc>
          <w:tcPr>
            <w:tcW w:w="800" w:type="dxa"/>
          </w:tcPr>
          <w:p w14:paraId="62B4AF88"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eastAsia="zh-CN"/>
              </w:rPr>
            </w:pPr>
          </w:p>
        </w:tc>
        <w:tc>
          <w:tcPr>
            <w:tcW w:w="801" w:type="dxa"/>
          </w:tcPr>
          <w:p w14:paraId="48BEE566"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eastAsia="zh-CN"/>
              </w:rPr>
            </w:pPr>
          </w:p>
        </w:tc>
        <w:tc>
          <w:tcPr>
            <w:tcW w:w="801" w:type="dxa"/>
          </w:tcPr>
          <w:p w14:paraId="5E735098"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eastAsia="zh-CN"/>
              </w:rPr>
            </w:pPr>
          </w:p>
        </w:tc>
        <w:tc>
          <w:tcPr>
            <w:tcW w:w="801" w:type="dxa"/>
          </w:tcPr>
          <w:p w14:paraId="08E7CF8F"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eastAsia="zh-CN"/>
              </w:rPr>
            </w:pPr>
          </w:p>
        </w:tc>
      </w:tr>
      <w:tr w:rsidR="00B369CE" w:rsidRPr="0084151B" w14:paraId="13FF80A1" w14:textId="77777777">
        <w:trPr>
          <w:cantSplit/>
          <w:trHeight w:val="1134"/>
        </w:trPr>
        <w:tc>
          <w:tcPr>
            <w:tcW w:w="1276" w:type="dxa"/>
          </w:tcPr>
          <w:p w14:paraId="1899FE27" w14:textId="77777777" w:rsidR="00CB6E0B" w:rsidRPr="0084151B" w:rsidRDefault="0084151B" w:rsidP="00B369CE">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Resignation</w:t>
            </w:r>
          </w:p>
        </w:tc>
        <w:tc>
          <w:tcPr>
            <w:tcW w:w="800" w:type="dxa"/>
          </w:tcPr>
          <w:p w14:paraId="66B7EB6B"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0.123</w:t>
            </w:r>
          </w:p>
        </w:tc>
        <w:tc>
          <w:tcPr>
            <w:tcW w:w="801" w:type="dxa"/>
          </w:tcPr>
          <w:p w14:paraId="38CF4C20"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0.162</w:t>
            </w:r>
            <w:r w:rsidRPr="0084151B">
              <w:rPr>
                <w:rFonts w:ascii="Book Antiqua" w:hAnsi="Book Antiqua"/>
                <w:color w:val="000000" w:themeColor="text1"/>
                <w:vertAlign w:val="superscript"/>
                <w:lang w:val="en-GB" w:eastAsia="zh-CN"/>
              </w:rPr>
              <w:t>a</w:t>
            </w:r>
          </w:p>
        </w:tc>
        <w:tc>
          <w:tcPr>
            <w:tcW w:w="801" w:type="dxa"/>
          </w:tcPr>
          <w:p w14:paraId="03A842D1"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1</w:t>
            </w:r>
          </w:p>
        </w:tc>
        <w:tc>
          <w:tcPr>
            <w:tcW w:w="800" w:type="dxa"/>
          </w:tcPr>
          <w:p w14:paraId="69180192"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eastAsia="zh-CN"/>
              </w:rPr>
            </w:pPr>
          </w:p>
        </w:tc>
        <w:tc>
          <w:tcPr>
            <w:tcW w:w="801" w:type="dxa"/>
          </w:tcPr>
          <w:p w14:paraId="59014057"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eastAsia="zh-CN"/>
              </w:rPr>
            </w:pPr>
          </w:p>
        </w:tc>
        <w:tc>
          <w:tcPr>
            <w:tcW w:w="801" w:type="dxa"/>
          </w:tcPr>
          <w:p w14:paraId="200E1E94"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eastAsia="zh-CN"/>
              </w:rPr>
            </w:pPr>
          </w:p>
        </w:tc>
        <w:tc>
          <w:tcPr>
            <w:tcW w:w="800" w:type="dxa"/>
          </w:tcPr>
          <w:p w14:paraId="58B7C67E"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eastAsia="zh-CN"/>
              </w:rPr>
            </w:pPr>
          </w:p>
        </w:tc>
        <w:tc>
          <w:tcPr>
            <w:tcW w:w="801" w:type="dxa"/>
          </w:tcPr>
          <w:p w14:paraId="1D46A87E"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eastAsia="zh-CN"/>
              </w:rPr>
            </w:pPr>
          </w:p>
        </w:tc>
        <w:tc>
          <w:tcPr>
            <w:tcW w:w="801" w:type="dxa"/>
          </w:tcPr>
          <w:p w14:paraId="3ABA9FA6"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eastAsia="zh-CN"/>
              </w:rPr>
            </w:pPr>
          </w:p>
        </w:tc>
        <w:tc>
          <w:tcPr>
            <w:tcW w:w="801" w:type="dxa"/>
          </w:tcPr>
          <w:p w14:paraId="248B6DC9"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eastAsia="zh-CN"/>
              </w:rPr>
            </w:pPr>
          </w:p>
        </w:tc>
      </w:tr>
      <w:tr w:rsidR="00B369CE" w:rsidRPr="0084151B" w14:paraId="44325E8F" w14:textId="77777777">
        <w:trPr>
          <w:cantSplit/>
          <w:trHeight w:val="1134"/>
        </w:trPr>
        <w:tc>
          <w:tcPr>
            <w:tcW w:w="1276" w:type="dxa"/>
          </w:tcPr>
          <w:p w14:paraId="4BF65457" w14:textId="77777777" w:rsidR="00CB6E0B" w:rsidRPr="0084151B" w:rsidRDefault="0084151B" w:rsidP="00B369CE">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Tenacity</w:t>
            </w:r>
          </w:p>
        </w:tc>
        <w:tc>
          <w:tcPr>
            <w:tcW w:w="800" w:type="dxa"/>
          </w:tcPr>
          <w:p w14:paraId="440E5BC1"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0.173</w:t>
            </w:r>
            <w:r w:rsidRPr="0084151B">
              <w:rPr>
                <w:rFonts w:ascii="Book Antiqua" w:hAnsi="Book Antiqua"/>
                <w:color w:val="000000" w:themeColor="text1"/>
                <w:vertAlign w:val="superscript"/>
                <w:lang w:val="en-GB" w:eastAsia="zh-CN"/>
              </w:rPr>
              <w:t>a</w:t>
            </w:r>
          </w:p>
        </w:tc>
        <w:tc>
          <w:tcPr>
            <w:tcW w:w="801" w:type="dxa"/>
          </w:tcPr>
          <w:p w14:paraId="75E2E642"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0.103</w:t>
            </w:r>
          </w:p>
        </w:tc>
        <w:tc>
          <w:tcPr>
            <w:tcW w:w="801" w:type="dxa"/>
          </w:tcPr>
          <w:p w14:paraId="1CA86871"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-0.056</w:t>
            </w:r>
          </w:p>
        </w:tc>
        <w:tc>
          <w:tcPr>
            <w:tcW w:w="800" w:type="dxa"/>
          </w:tcPr>
          <w:p w14:paraId="03BB7146"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1</w:t>
            </w:r>
          </w:p>
        </w:tc>
        <w:tc>
          <w:tcPr>
            <w:tcW w:w="801" w:type="dxa"/>
          </w:tcPr>
          <w:p w14:paraId="48F54313"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eastAsia="zh-CN"/>
              </w:rPr>
            </w:pPr>
          </w:p>
        </w:tc>
        <w:tc>
          <w:tcPr>
            <w:tcW w:w="801" w:type="dxa"/>
          </w:tcPr>
          <w:p w14:paraId="041B1609"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eastAsia="zh-CN"/>
              </w:rPr>
            </w:pPr>
          </w:p>
        </w:tc>
        <w:tc>
          <w:tcPr>
            <w:tcW w:w="800" w:type="dxa"/>
          </w:tcPr>
          <w:p w14:paraId="1E28FA7D"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eastAsia="zh-CN"/>
              </w:rPr>
            </w:pPr>
          </w:p>
        </w:tc>
        <w:tc>
          <w:tcPr>
            <w:tcW w:w="801" w:type="dxa"/>
          </w:tcPr>
          <w:p w14:paraId="251E4F20"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eastAsia="zh-CN"/>
              </w:rPr>
            </w:pPr>
          </w:p>
        </w:tc>
        <w:tc>
          <w:tcPr>
            <w:tcW w:w="801" w:type="dxa"/>
          </w:tcPr>
          <w:p w14:paraId="16CE3D91"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eastAsia="zh-CN"/>
              </w:rPr>
            </w:pPr>
          </w:p>
        </w:tc>
        <w:tc>
          <w:tcPr>
            <w:tcW w:w="801" w:type="dxa"/>
          </w:tcPr>
          <w:p w14:paraId="011CAD56"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eastAsia="zh-CN"/>
              </w:rPr>
            </w:pPr>
          </w:p>
        </w:tc>
      </w:tr>
      <w:tr w:rsidR="00B369CE" w:rsidRPr="0084151B" w14:paraId="2C4032C8" w14:textId="77777777">
        <w:trPr>
          <w:cantSplit/>
          <w:trHeight w:val="1134"/>
        </w:trPr>
        <w:tc>
          <w:tcPr>
            <w:tcW w:w="1276" w:type="dxa"/>
          </w:tcPr>
          <w:p w14:paraId="5B627522" w14:textId="77777777" w:rsidR="00CB6E0B" w:rsidRPr="0084151B" w:rsidRDefault="0084151B" w:rsidP="00B369CE">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 xml:space="preserve">Strength    </w:t>
            </w:r>
          </w:p>
        </w:tc>
        <w:tc>
          <w:tcPr>
            <w:tcW w:w="800" w:type="dxa"/>
          </w:tcPr>
          <w:p w14:paraId="6B346ED8"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0.145</w:t>
            </w:r>
          </w:p>
        </w:tc>
        <w:tc>
          <w:tcPr>
            <w:tcW w:w="801" w:type="dxa"/>
          </w:tcPr>
          <w:p w14:paraId="558D37F9" w14:textId="0191A0A5"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0.167</w:t>
            </w:r>
            <w:r w:rsidRPr="0084151B">
              <w:rPr>
                <w:rFonts w:ascii="Book Antiqua" w:hAnsi="Book Antiqua"/>
                <w:color w:val="000000" w:themeColor="text1"/>
                <w:vertAlign w:val="superscript"/>
                <w:lang w:val="en-GB" w:eastAsia="zh-CN"/>
              </w:rPr>
              <w:t>a</w:t>
            </w:r>
          </w:p>
        </w:tc>
        <w:tc>
          <w:tcPr>
            <w:tcW w:w="801" w:type="dxa"/>
          </w:tcPr>
          <w:p w14:paraId="25A92DB1"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-0.256</w:t>
            </w:r>
            <w:r w:rsidRPr="0084151B">
              <w:rPr>
                <w:rFonts w:ascii="Book Antiqua" w:hAnsi="Book Antiqua"/>
                <w:color w:val="000000" w:themeColor="text1"/>
                <w:vertAlign w:val="superscript"/>
                <w:lang w:val="en-GB" w:eastAsia="zh-CN"/>
              </w:rPr>
              <w:t>b</w:t>
            </w:r>
          </w:p>
        </w:tc>
        <w:tc>
          <w:tcPr>
            <w:tcW w:w="800" w:type="dxa"/>
          </w:tcPr>
          <w:p w14:paraId="664A97CB"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0.532</w:t>
            </w:r>
            <w:r w:rsidRPr="0084151B">
              <w:rPr>
                <w:rFonts w:ascii="Book Antiqua" w:hAnsi="Book Antiqua"/>
                <w:color w:val="000000" w:themeColor="text1"/>
                <w:vertAlign w:val="superscript"/>
                <w:lang w:val="en-GB" w:eastAsia="zh-CN"/>
              </w:rPr>
              <w:t>b</w:t>
            </w:r>
          </w:p>
        </w:tc>
        <w:tc>
          <w:tcPr>
            <w:tcW w:w="801" w:type="dxa"/>
          </w:tcPr>
          <w:p w14:paraId="56AE454D"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1</w:t>
            </w:r>
          </w:p>
        </w:tc>
        <w:tc>
          <w:tcPr>
            <w:tcW w:w="801" w:type="dxa"/>
          </w:tcPr>
          <w:p w14:paraId="76A56CCB"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eastAsia="zh-CN"/>
              </w:rPr>
            </w:pPr>
          </w:p>
        </w:tc>
        <w:tc>
          <w:tcPr>
            <w:tcW w:w="800" w:type="dxa"/>
          </w:tcPr>
          <w:p w14:paraId="434B8F13"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eastAsia="zh-CN"/>
              </w:rPr>
            </w:pPr>
          </w:p>
        </w:tc>
        <w:tc>
          <w:tcPr>
            <w:tcW w:w="801" w:type="dxa"/>
          </w:tcPr>
          <w:p w14:paraId="44BC91F6"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eastAsia="zh-CN"/>
              </w:rPr>
            </w:pPr>
          </w:p>
        </w:tc>
        <w:tc>
          <w:tcPr>
            <w:tcW w:w="801" w:type="dxa"/>
          </w:tcPr>
          <w:p w14:paraId="11385DD7"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eastAsia="zh-CN"/>
              </w:rPr>
            </w:pPr>
          </w:p>
        </w:tc>
        <w:tc>
          <w:tcPr>
            <w:tcW w:w="801" w:type="dxa"/>
          </w:tcPr>
          <w:p w14:paraId="3A74C1EB"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eastAsia="zh-CN"/>
              </w:rPr>
            </w:pPr>
          </w:p>
        </w:tc>
      </w:tr>
      <w:tr w:rsidR="00B369CE" w:rsidRPr="0084151B" w14:paraId="0078745D" w14:textId="77777777">
        <w:trPr>
          <w:cantSplit/>
          <w:trHeight w:val="1134"/>
        </w:trPr>
        <w:tc>
          <w:tcPr>
            <w:tcW w:w="1276" w:type="dxa"/>
          </w:tcPr>
          <w:p w14:paraId="35E8F767" w14:textId="77777777" w:rsidR="00CB6E0B" w:rsidRPr="0084151B" w:rsidRDefault="0084151B" w:rsidP="00B369CE">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Optimism</w:t>
            </w:r>
          </w:p>
        </w:tc>
        <w:tc>
          <w:tcPr>
            <w:tcW w:w="800" w:type="dxa"/>
          </w:tcPr>
          <w:p w14:paraId="4567EE9A"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-0.070</w:t>
            </w:r>
          </w:p>
        </w:tc>
        <w:tc>
          <w:tcPr>
            <w:tcW w:w="801" w:type="dxa"/>
          </w:tcPr>
          <w:p w14:paraId="3F396F06"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0.081</w:t>
            </w:r>
          </w:p>
        </w:tc>
        <w:tc>
          <w:tcPr>
            <w:tcW w:w="801" w:type="dxa"/>
          </w:tcPr>
          <w:p w14:paraId="1965144C"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-0.079</w:t>
            </w:r>
          </w:p>
        </w:tc>
        <w:tc>
          <w:tcPr>
            <w:tcW w:w="800" w:type="dxa"/>
          </w:tcPr>
          <w:p w14:paraId="55C8564A"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0.264</w:t>
            </w:r>
            <w:r w:rsidRPr="0084151B">
              <w:rPr>
                <w:rFonts w:ascii="Book Antiqua" w:hAnsi="Book Antiqua"/>
                <w:color w:val="000000" w:themeColor="text1"/>
                <w:vertAlign w:val="superscript"/>
                <w:lang w:val="en-GB" w:eastAsia="zh-CN"/>
              </w:rPr>
              <w:t>b</w:t>
            </w:r>
          </w:p>
        </w:tc>
        <w:tc>
          <w:tcPr>
            <w:tcW w:w="801" w:type="dxa"/>
          </w:tcPr>
          <w:p w14:paraId="01A334F2"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0.375</w:t>
            </w:r>
            <w:r w:rsidRPr="0084151B">
              <w:rPr>
                <w:rFonts w:ascii="Book Antiqua" w:hAnsi="Book Antiqua"/>
                <w:color w:val="000000" w:themeColor="text1"/>
                <w:vertAlign w:val="superscript"/>
                <w:lang w:val="en-GB" w:eastAsia="zh-CN"/>
              </w:rPr>
              <w:t>b</w:t>
            </w:r>
          </w:p>
        </w:tc>
        <w:tc>
          <w:tcPr>
            <w:tcW w:w="801" w:type="dxa"/>
          </w:tcPr>
          <w:p w14:paraId="6D32D624"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1</w:t>
            </w:r>
          </w:p>
        </w:tc>
        <w:tc>
          <w:tcPr>
            <w:tcW w:w="800" w:type="dxa"/>
          </w:tcPr>
          <w:p w14:paraId="524E260E"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eastAsia="zh-CN"/>
              </w:rPr>
            </w:pPr>
          </w:p>
        </w:tc>
        <w:tc>
          <w:tcPr>
            <w:tcW w:w="801" w:type="dxa"/>
          </w:tcPr>
          <w:p w14:paraId="1B16B996"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eastAsia="zh-CN"/>
              </w:rPr>
            </w:pPr>
          </w:p>
        </w:tc>
        <w:tc>
          <w:tcPr>
            <w:tcW w:w="801" w:type="dxa"/>
          </w:tcPr>
          <w:p w14:paraId="51DA6271"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eastAsia="zh-CN"/>
              </w:rPr>
            </w:pPr>
          </w:p>
        </w:tc>
        <w:tc>
          <w:tcPr>
            <w:tcW w:w="801" w:type="dxa"/>
          </w:tcPr>
          <w:p w14:paraId="41FF76AC"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eastAsia="zh-CN"/>
              </w:rPr>
            </w:pPr>
          </w:p>
        </w:tc>
      </w:tr>
      <w:tr w:rsidR="00B369CE" w:rsidRPr="0084151B" w14:paraId="276F1CA1" w14:textId="77777777">
        <w:trPr>
          <w:cantSplit/>
          <w:trHeight w:val="1134"/>
        </w:trPr>
        <w:tc>
          <w:tcPr>
            <w:tcW w:w="1276" w:type="dxa"/>
          </w:tcPr>
          <w:p w14:paraId="2814B907" w14:textId="77777777" w:rsidR="00CB6E0B" w:rsidRPr="0084151B" w:rsidRDefault="0084151B" w:rsidP="00B369CE">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Ambiguity</w:t>
            </w:r>
          </w:p>
        </w:tc>
        <w:tc>
          <w:tcPr>
            <w:tcW w:w="800" w:type="dxa"/>
          </w:tcPr>
          <w:p w14:paraId="3E0AFF96"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-0.146</w:t>
            </w:r>
          </w:p>
        </w:tc>
        <w:tc>
          <w:tcPr>
            <w:tcW w:w="801" w:type="dxa"/>
          </w:tcPr>
          <w:p w14:paraId="46FBEBC1"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0.096</w:t>
            </w:r>
          </w:p>
        </w:tc>
        <w:tc>
          <w:tcPr>
            <w:tcW w:w="801" w:type="dxa"/>
          </w:tcPr>
          <w:p w14:paraId="49902D92"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-0.084</w:t>
            </w:r>
          </w:p>
        </w:tc>
        <w:tc>
          <w:tcPr>
            <w:tcW w:w="800" w:type="dxa"/>
          </w:tcPr>
          <w:p w14:paraId="3B310771"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-0.168</w:t>
            </w:r>
            <w:r w:rsidRPr="0084151B">
              <w:rPr>
                <w:rFonts w:ascii="Book Antiqua" w:hAnsi="Book Antiqua"/>
                <w:color w:val="000000" w:themeColor="text1"/>
                <w:vertAlign w:val="superscript"/>
                <w:lang w:val="en-GB" w:eastAsia="zh-CN"/>
              </w:rPr>
              <w:t xml:space="preserve"> a</w:t>
            </w:r>
          </w:p>
        </w:tc>
        <w:tc>
          <w:tcPr>
            <w:tcW w:w="801" w:type="dxa"/>
          </w:tcPr>
          <w:p w14:paraId="62F745E0"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-0.150</w:t>
            </w:r>
          </w:p>
        </w:tc>
        <w:tc>
          <w:tcPr>
            <w:tcW w:w="801" w:type="dxa"/>
          </w:tcPr>
          <w:p w14:paraId="43409BAF"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-0.052</w:t>
            </w:r>
          </w:p>
        </w:tc>
        <w:tc>
          <w:tcPr>
            <w:tcW w:w="800" w:type="dxa"/>
          </w:tcPr>
          <w:p w14:paraId="20A16556"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1</w:t>
            </w:r>
          </w:p>
        </w:tc>
        <w:tc>
          <w:tcPr>
            <w:tcW w:w="801" w:type="dxa"/>
          </w:tcPr>
          <w:p w14:paraId="6AB96922"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eastAsia="zh-CN"/>
              </w:rPr>
            </w:pPr>
          </w:p>
        </w:tc>
        <w:tc>
          <w:tcPr>
            <w:tcW w:w="801" w:type="dxa"/>
          </w:tcPr>
          <w:p w14:paraId="660335D6"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eastAsia="zh-CN"/>
              </w:rPr>
            </w:pPr>
          </w:p>
        </w:tc>
        <w:tc>
          <w:tcPr>
            <w:tcW w:w="801" w:type="dxa"/>
          </w:tcPr>
          <w:p w14:paraId="24352F95"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eastAsia="zh-CN"/>
              </w:rPr>
            </w:pPr>
          </w:p>
        </w:tc>
      </w:tr>
      <w:tr w:rsidR="00B369CE" w:rsidRPr="0084151B" w14:paraId="164D0336" w14:textId="77777777">
        <w:trPr>
          <w:cantSplit/>
          <w:trHeight w:val="1134"/>
        </w:trPr>
        <w:tc>
          <w:tcPr>
            <w:tcW w:w="1276" w:type="dxa"/>
          </w:tcPr>
          <w:p w14:paraId="6CAA1A7C" w14:textId="77777777" w:rsidR="00CB6E0B" w:rsidRPr="0084151B" w:rsidRDefault="0084151B" w:rsidP="00B369CE">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Complexity</w:t>
            </w:r>
          </w:p>
        </w:tc>
        <w:tc>
          <w:tcPr>
            <w:tcW w:w="800" w:type="dxa"/>
          </w:tcPr>
          <w:p w14:paraId="54C70A9F"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-0.015</w:t>
            </w:r>
          </w:p>
        </w:tc>
        <w:tc>
          <w:tcPr>
            <w:tcW w:w="801" w:type="dxa"/>
          </w:tcPr>
          <w:p w14:paraId="72EF4E19"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0.006</w:t>
            </w:r>
          </w:p>
        </w:tc>
        <w:tc>
          <w:tcPr>
            <w:tcW w:w="801" w:type="dxa"/>
          </w:tcPr>
          <w:p w14:paraId="61941B34"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0.143</w:t>
            </w:r>
          </w:p>
        </w:tc>
        <w:tc>
          <w:tcPr>
            <w:tcW w:w="800" w:type="dxa"/>
          </w:tcPr>
          <w:p w14:paraId="09E47921"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-0.165</w:t>
            </w:r>
            <w:r w:rsidRPr="0084151B">
              <w:rPr>
                <w:rFonts w:ascii="Book Antiqua" w:hAnsi="Book Antiqua"/>
                <w:color w:val="000000" w:themeColor="text1"/>
                <w:vertAlign w:val="superscript"/>
                <w:lang w:val="en-GB" w:eastAsia="zh-CN"/>
              </w:rPr>
              <w:t xml:space="preserve"> a</w:t>
            </w:r>
          </w:p>
        </w:tc>
        <w:tc>
          <w:tcPr>
            <w:tcW w:w="801" w:type="dxa"/>
          </w:tcPr>
          <w:p w14:paraId="1D07954C"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-0.211</w:t>
            </w:r>
            <w:r w:rsidRPr="0084151B">
              <w:rPr>
                <w:rFonts w:ascii="Book Antiqua" w:hAnsi="Book Antiqua"/>
                <w:color w:val="000000" w:themeColor="text1"/>
                <w:vertAlign w:val="superscript"/>
                <w:lang w:val="en-GB" w:eastAsia="zh-CN"/>
              </w:rPr>
              <w:t>b</w:t>
            </w:r>
          </w:p>
        </w:tc>
        <w:tc>
          <w:tcPr>
            <w:tcW w:w="801" w:type="dxa"/>
          </w:tcPr>
          <w:p w14:paraId="46F741D3"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-0.171</w:t>
            </w:r>
            <w:r w:rsidRPr="0084151B">
              <w:rPr>
                <w:rFonts w:ascii="Book Antiqua" w:hAnsi="Book Antiqua"/>
                <w:color w:val="000000" w:themeColor="text1"/>
                <w:vertAlign w:val="superscript"/>
                <w:lang w:val="en-GB" w:eastAsia="zh-CN"/>
              </w:rPr>
              <w:t xml:space="preserve"> a</w:t>
            </w:r>
          </w:p>
        </w:tc>
        <w:tc>
          <w:tcPr>
            <w:tcW w:w="800" w:type="dxa"/>
          </w:tcPr>
          <w:p w14:paraId="16A524DB"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-0.190</w:t>
            </w:r>
            <w:r w:rsidRPr="0084151B">
              <w:rPr>
                <w:rFonts w:ascii="Book Antiqua" w:hAnsi="Book Antiqua"/>
                <w:color w:val="000000" w:themeColor="text1"/>
                <w:vertAlign w:val="superscript"/>
                <w:lang w:val="en-GB" w:eastAsia="zh-CN"/>
              </w:rPr>
              <w:t xml:space="preserve"> a</w:t>
            </w:r>
          </w:p>
        </w:tc>
        <w:tc>
          <w:tcPr>
            <w:tcW w:w="801" w:type="dxa"/>
          </w:tcPr>
          <w:p w14:paraId="588399EF"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1</w:t>
            </w:r>
          </w:p>
        </w:tc>
        <w:tc>
          <w:tcPr>
            <w:tcW w:w="801" w:type="dxa"/>
          </w:tcPr>
          <w:p w14:paraId="4BB53E64"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eastAsia="zh-CN"/>
              </w:rPr>
            </w:pPr>
          </w:p>
        </w:tc>
        <w:tc>
          <w:tcPr>
            <w:tcW w:w="801" w:type="dxa"/>
          </w:tcPr>
          <w:p w14:paraId="032750A2"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eastAsia="zh-CN"/>
              </w:rPr>
            </w:pPr>
          </w:p>
        </w:tc>
      </w:tr>
      <w:tr w:rsidR="00B369CE" w:rsidRPr="0084151B" w14:paraId="0C9C4C2F" w14:textId="77777777">
        <w:trPr>
          <w:cantSplit/>
          <w:trHeight w:val="1134"/>
        </w:trPr>
        <w:tc>
          <w:tcPr>
            <w:tcW w:w="1276" w:type="dxa"/>
          </w:tcPr>
          <w:p w14:paraId="2380F67A" w14:textId="77777777" w:rsidR="00CB6E0B" w:rsidRPr="0084151B" w:rsidRDefault="0084151B" w:rsidP="00B369CE">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Information Deficiency</w:t>
            </w:r>
          </w:p>
        </w:tc>
        <w:tc>
          <w:tcPr>
            <w:tcW w:w="800" w:type="dxa"/>
          </w:tcPr>
          <w:p w14:paraId="257C7838"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-0.156</w:t>
            </w:r>
          </w:p>
        </w:tc>
        <w:tc>
          <w:tcPr>
            <w:tcW w:w="801" w:type="dxa"/>
          </w:tcPr>
          <w:p w14:paraId="331CC447"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-0.115</w:t>
            </w:r>
          </w:p>
        </w:tc>
        <w:tc>
          <w:tcPr>
            <w:tcW w:w="801" w:type="dxa"/>
          </w:tcPr>
          <w:p w14:paraId="71A299A7"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-0.115</w:t>
            </w:r>
          </w:p>
        </w:tc>
        <w:tc>
          <w:tcPr>
            <w:tcW w:w="800" w:type="dxa"/>
          </w:tcPr>
          <w:p w14:paraId="05ED8EE9"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-0.024</w:t>
            </w:r>
          </w:p>
        </w:tc>
        <w:tc>
          <w:tcPr>
            <w:tcW w:w="801" w:type="dxa"/>
          </w:tcPr>
          <w:p w14:paraId="05904236"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-0.145</w:t>
            </w:r>
          </w:p>
        </w:tc>
        <w:tc>
          <w:tcPr>
            <w:tcW w:w="801" w:type="dxa"/>
          </w:tcPr>
          <w:p w14:paraId="0A48C2A0"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-0.051</w:t>
            </w:r>
          </w:p>
        </w:tc>
        <w:tc>
          <w:tcPr>
            <w:tcW w:w="800" w:type="dxa"/>
          </w:tcPr>
          <w:p w14:paraId="245F1FA9"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-0.195</w:t>
            </w:r>
            <w:r w:rsidRPr="0084151B">
              <w:rPr>
                <w:rFonts w:ascii="Book Antiqua" w:hAnsi="Book Antiqua"/>
                <w:color w:val="000000" w:themeColor="text1"/>
                <w:vertAlign w:val="superscript"/>
                <w:lang w:val="en-GB" w:eastAsia="zh-CN"/>
              </w:rPr>
              <w:t xml:space="preserve"> a</w:t>
            </w:r>
          </w:p>
        </w:tc>
        <w:tc>
          <w:tcPr>
            <w:tcW w:w="801" w:type="dxa"/>
          </w:tcPr>
          <w:p w14:paraId="704E5E53"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-0.054</w:t>
            </w:r>
          </w:p>
        </w:tc>
        <w:tc>
          <w:tcPr>
            <w:tcW w:w="801" w:type="dxa"/>
          </w:tcPr>
          <w:p w14:paraId="09857E62"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1</w:t>
            </w:r>
          </w:p>
        </w:tc>
        <w:tc>
          <w:tcPr>
            <w:tcW w:w="801" w:type="dxa"/>
          </w:tcPr>
          <w:p w14:paraId="614E1C30"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eastAsia="zh-CN"/>
              </w:rPr>
            </w:pPr>
          </w:p>
        </w:tc>
      </w:tr>
      <w:tr w:rsidR="00B369CE" w:rsidRPr="0084151B" w14:paraId="37ADAA3E" w14:textId="77777777">
        <w:trPr>
          <w:cantSplit/>
          <w:trHeight w:val="1134"/>
        </w:trPr>
        <w:tc>
          <w:tcPr>
            <w:tcW w:w="1276" w:type="dxa"/>
          </w:tcPr>
          <w:p w14:paraId="63236C62" w14:textId="77777777" w:rsidR="00CB6E0B" w:rsidRPr="0084151B" w:rsidRDefault="0084151B" w:rsidP="00B369CE">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Unpredictability</w:t>
            </w:r>
          </w:p>
        </w:tc>
        <w:tc>
          <w:tcPr>
            <w:tcW w:w="800" w:type="dxa"/>
          </w:tcPr>
          <w:p w14:paraId="6101C61D"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-0.044</w:t>
            </w:r>
          </w:p>
        </w:tc>
        <w:tc>
          <w:tcPr>
            <w:tcW w:w="801" w:type="dxa"/>
          </w:tcPr>
          <w:p w14:paraId="1C1A3090"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-0.181</w:t>
            </w:r>
            <w:r w:rsidRPr="0084151B">
              <w:rPr>
                <w:rFonts w:ascii="Book Antiqua" w:hAnsi="Book Antiqua"/>
                <w:color w:val="000000" w:themeColor="text1"/>
                <w:vertAlign w:val="superscript"/>
                <w:lang w:val="en-GB" w:eastAsia="zh-CN"/>
              </w:rPr>
              <w:t xml:space="preserve"> a</w:t>
            </w:r>
          </w:p>
        </w:tc>
        <w:tc>
          <w:tcPr>
            <w:tcW w:w="801" w:type="dxa"/>
          </w:tcPr>
          <w:p w14:paraId="33C5B89D"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0.041</w:t>
            </w:r>
          </w:p>
        </w:tc>
        <w:tc>
          <w:tcPr>
            <w:tcW w:w="800" w:type="dxa"/>
          </w:tcPr>
          <w:p w14:paraId="434830A2"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0.060</w:t>
            </w:r>
          </w:p>
        </w:tc>
        <w:tc>
          <w:tcPr>
            <w:tcW w:w="801" w:type="dxa"/>
          </w:tcPr>
          <w:p w14:paraId="437E8946"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-0.201</w:t>
            </w:r>
            <w:r w:rsidRPr="0084151B">
              <w:rPr>
                <w:rFonts w:ascii="Book Antiqua" w:hAnsi="Book Antiqua"/>
                <w:color w:val="000000" w:themeColor="text1"/>
                <w:vertAlign w:val="superscript"/>
                <w:lang w:val="en-GB" w:eastAsia="zh-CN"/>
              </w:rPr>
              <w:t xml:space="preserve"> a</w:t>
            </w:r>
          </w:p>
        </w:tc>
        <w:tc>
          <w:tcPr>
            <w:tcW w:w="801" w:type="dxa"/>
          </w:tcPr>
          <w:p w14:paraId="686514C6"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-0.253</w:t>
            </w:r>
            <w:r w:rsidRPr="0084151B">
              <w:rPr>
                <w:rFonts w:ascii="Book Antiqua" w:hAnsi="Book Antiqua"/>
                <w:color w:val="000000" w:themeColor="text1"/>
                <w:vertAlign w:val="superscript"/>
                <w:lang w:val="en-GB" w:eastAsia="zh-CN"/>
              </w:rPr>
              <w:t>b</w:t>
            </w:r>
          </w:p>
        </w:tc>
        <w:tc>
          <w:tcPr>
            <w:tcW w:w="800" w:type="dxa"/>
          </w:tcPr>
          <w:p w14:paraId="08DAE1AD"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-0.088</w:t>
            </w:r>
          </w:p>
        </w:tc>
        <w:tc>
          <w:tcPr>
            <w:tcW w:w="801" w:type="dxa"/>
          </w:tcPr>
          <w:p w14:paraId="501052FC"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0.235</w:t>
            </w:r>
            <w:r w:rsidRPr="0084151B">
              <w:rPr>
                <w:rFonts w:ascii="Book Antiqua" w:hAnsi="Book Antiqua"/>
                <w:color w:val="000000" w:themeColor="text1"/>
                <w:vertAlign w:val="superscript"/>
                <w:lang w:val="en-GB" w:eastAsia="zh-CN"/>
              </w:rPr>
              <w:t>b</w:t>
            </w:r>
          </w:p>
        </w:tc>
        <w:tc>
          <w:tcPr>
            <w:tcW w:w="801" w:type="dxa"/>
          </w:tcPr>
          <w:p w14:paraId="1D4C5CAC"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0.222</w:t>
            </w:r>
            <w:r w:rsidRPr="0084151B">
              <w:rPr>
                <w:rFonts w:ascii="Book Antiqua" w:hAnsi="Book Antiqua"/>
                <w:color w:val="000000" w:themeColor="text1"/>
                <w:vertAlign w:val="superscript"/>
                <w:lang w:val="en-GB" w:eastAsia="zh-CN"/>
              </w:rPr>
              <w:t>b</w:t>
            </w:r>
          </w:p>
        </w:tc>
        <w:tc>
          <w:tcPr>
            <w:tcW w:w="801" w:type="dxa"/>
          </w:tcPr>
          <w:p w14:paraId="158C0522"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lang w:val="en-GB" w:eastAsia="zh-CN"/>
              </w:rPr>
              <w:t>1</w:t>
            </w:r>
          </w:p>
        </w:tc>
      </w:tr>
    </w:tbl>
    <w:p w14:paraId="2C28D5F7" w14:textId="77777777" w:rsidR="00C4681C" w:rsidRDefault="0084151B"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vertAlign w:val="superscript"/>
          <w:lang w:val="en-GB"/>
        </w:rPr>
        <w:t>a</w:t>
      </w:r>
      <w:r w:rsidRPr="0084151B">
        <w:rPr>
          <w:rFonts w:ascii="Book Antiqua" w:hAnsi="Book Antiqua"/>
          <w:i/>
          <w:iCs/>
          <w:color w:val="000000" w:themeColor="text1"/>
          <w:lang w:val="en-GB"/>
        </w:rPr>
        <w:t>P</w:t>
      </w:r>
      <w:r w:rsidRPr="0084151B">
        <w:rPr>
          <w:rFonts w:ascii="Book Antiqua" w:hAnsi="Book Antiqua"/>
          <w:color w:val="000000" w:themeColor="text1"/>
          <w:lang w:val="en-GB"/>
        </w:rPr>
        <w:t xml:space="preserve"> &lt; 0.05</w:t>
      </w:r>
      <w:r w:rsidR="00C4681C">
        <w:rPr>
          <w:rFonts w:ascii="Book Antiqua" w:hAnsi="Book Antiqua"/>
          <w:color w:val="000000" w:themeColor="text1"/>
          <w:lang w:val="en-GB"/>
        </w:rPr>
        <w:t>.</w:t>
      </w:r>
    </w:p>
    <w:p w14:paraId="1C68CB8A" w14:textId="5855E157" w:rsidR="00CB6E0B" w:rsidRPr="0084151B" w:rsidRDefault="0084151B"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vertAlign w:val="superscript"/>
          <w:lang w:val="en-GB"/>
        </w:rPr>
        <w:t>b</w:t>
      </w:r>
      <w:r w:rsidRPr="0084151B">
        <w:rPr>
          <w:rFonts w:ascii="Book Antiqua" w:hAnsi="Book Antiqua"/>
          <w:i/>
          <w:iCs/>
          <w:color w:val="000000" w:themeColor="text1"/>
          <w:lang w:val="en-GB"/>
        </w:rPr>
        <w:t>P</w:t>
      </w:r>
      <w:r w:rsidRPr="0084151B">
        <w:rPr>
          <w:rFonts w:ascii="Book Antiqua" w:hAnsi="Book Antiqua"/>
          <w:color w:val="000000" w:themeColor="text1"/>
          <w:lang w:val="en-GB"/>
        </w:rPr>
        <w:t xml:space="preserve"> &lt; 0.01.</w:t>
      </w:r>
    </w:p>
    <w:p w14:paraId="7B553DC1" w14:textId="77777777" w:rsidR="00CB6E0B" w:rsidRPr="0084151B" w:rsidRDefault="00CB6E0B" w:rsidP="0084151B">
      <w:pPr>
        <w:adjustRightInd w:val="0"/>
        <w:snapToGrid w:val="0"/>
        <w:spacing w:line="360" w:lineRule="auto"/>
        <w:jc w:val="both"/>
        <w:rPr>
          <w:rFonts w:ascii="Book Antiqua" w:hAnsi="Book Antiqua"/>
          <w:color w:val="000000" w:themeColor="text1"/>
        </w:rPr>
      </w:pPr>
    </w:p>
    <w:p w14:paraId="102F000A" w14:textId="53852BA7" w:rsidR="00CB6E0B" w:rsidRPr="0084151B" w:rsidRDefault="0084151B" w:rsidP="0084151B">
      <w:pPr>
        <w:tabs>
          <w:tab w:val="left" w:pos="2660"/>
        </w:tabs>
        <w:adjustRightInd w:val="0"/>
        <w:snapToGrid w:val="0"/>
        <w:spacing w:line="360" w:lineRule="auto"/>
        <w:jc w:val="both"/>
        <w:rPr>
          <w:rFonts w:ascii="Book Antiqua" w:hAnsi="Book Antiqua"/>
          <w:b/>
          <w:bCs/>
          <w:color w:val="000000" w:themeColor="text1"/>
          <w:lang w:val="en-GB"/>
        </w:rPr>
      </w:pPr>
      <w:r w:rsidRPr="0084151B">
        <w:rPr>
          <w:rFonts w:ascii="Book Antiqua" w:hAnsi="Book Antiqua"/>
          <w:b/>
          <w:bCs/>
          <w:color w:val="000000" w:themeColor="text1"/>
          <w:lang w:val="en-GB"/>
        </w:rPr>
        <w:br w:type="page"/>
        <w:t>Table 3 Moderating effect of resilience on</w:t>
      </w:r>
      <w:r w:rsidR="004E25DC">
        <w:rPr>
          <w:rFonts w:ascii="Book Antiqua" w:hAnsi="Book Antiqua"/>
          <w:b/>
          <w:bCs/>
          <w:color w:val="000000" w:themeColor="text1"/>
          <w:lang w:val="en-GB"/>
        </w:rPr>
        <w:t xml:space="preserve"> </w:t>
      </w:r>
      <w:r w:rsidRPr="0084151B">
        <w:rPr>
          <w:rFonts w:ascii="Book Antiqua" w:hAnsi="Book Antiqua"/>
          <w:b/>
          <w:bCs/>
          <w:color w:val="000000" w:themeColor="text1"/>
          <w:lang w:val="en-GB"/>
        </w:rPr>
        <w:t>correlation between coping style and uncertainty in illness</w:t>
      </w:r>
    </w:p>
    <w:tbl>
      <w:tblPr>
        <w:tblpPr w:leftFromText="180" w:rightFromText="180" w:vertAnchor="text" w:tblpY="1"/>
        <w:tblOverlap w:val="never"/>
        <w:tblW w:w="5000" w:type="pct"/>
        <w:tblBorders>
          <w:top w:val="single" w:sz="4" w:space="0" w:color="auto"/>
          <w:bottom w:val="single" w:sz="4" w:space="0" w:color="auto"/>
        </w:tblBorders>
        <w:tblLook w:val="04A0" w:firstRow="1" w:lastRow="0" w:firstColumn="1" w:lastColumn="0" w:noHBand="0" w:noVBand="1"/>
      </w:tblPr>
      <w:tblGrid>
        <w:gridCol w:w="3180"/>
        <w:gridCol w:w="1080"/>
        <w:gridCol w:w="1063"/>
        <w:gridCol w:w="1214"/>
        <w:gridCol w:w="810"/>
        <w:gridCol w:w="1021"/>
        <w:gridCol w:w="1208"/>
      </w:tblGrid>
      <w:tr w:rsidR="00B369CE" w:rsidRPr="0084151B" w14:paraId="693A9FE3" w14:textId="77777777">
        <w:tc>
          <w:tcPr>
            <w:tcW w:w="1660" w:type="pct"/>
            <w:tcBorders>
              <w:top w:val="single" w:sz="4" w:space="0" w:color="auto"/>
              <w:bottom w:val="single" w:sz="4" w:space="0" w:color="auto"/>
            </w:tcBorders>
          </w:tcPr>
          <w:p w14:paraId="76213AE6" w14:textId="36E8935D" w:rsidR="00CB6E0B" w:rsidRPr="0084151B" w:rsidRDefault="0084151B" w:rsidP="0084151B">
            <w:pPr>
              <w:tabs>
                <w:tab w:val="left" w:pos="2660"/>
              </w:tabs>
              <w:adjustRightInd w:val="0"/>
              <w:snapToGrid w:val="0"/>
              <w:spacing w:line="360" w:lineRule="auto"/>
              <w:jc w:val="both"/>
              <w:rPr>
                <w:rFonts w:ascii="Book Antiqua" w:hAnsi="Book Antiqua"/>
                <w:b/>
                <w:bCs/>
                <w:color w:val="000000" w:themeColor="text1"/>
                <w:lang w:val="en-GB"/>
              </w:rPr>
            </w:pPr>
            <w:r w:rsidRPr="0084151B">
              <w:rPr>
                <w:rFonts w:ascii="Book Antiqua" w:hAnsi="Book Antiqua"/>
                <w:b/>
                <w:bCs/>
                <w:color w:val="000000" w:themeColor="text1"/>
                <w:lang w:val="en-GB"/>
              </w:rPr>
              <w:t>Variable</w:t>
            </w:r>
          </w:p>
        </w:tc>
        <w:tc>
          <w:tcPr>
            <w:tcW w:w="564" w:type="pct"/>
            <w:tcBorders>
              <w:top w:val="single" w:sz="4" w:space="0" w:color="auto"/>
              <w:bottom w:val="single" w:sz="4" w:space="0" w:color="auto"/>
            </w:tcBorders>
          </w:tcPr>
          <w:p w14:paraId="73DD7D64" w14:textId="77777777" w:rsidR="00CB6E0B" w:rsidRPr="0084151B" w:rsidRDefault="0084151B" w:rsidP="0084151B">
            <w:pPr>
              <w:tabs>
                <w:tab w:val="left" w:pos="2660"/>
              </w:tabs>
              <w:adjustRightInd w:val="0"/>
              <w:snapToGrid w:val="0"/>
              <w:spacing w:line="360" w:lineRule="auto"/>
              <w:jc w:val="both"/>
              <w:rPr>
                <w:rFonts w:ascii="Book Antiqua" w:hAnsi="Book Antiqua"/>
                <w:b/>
                <w:bCs/>
                <w:color w:val="000000" w:themeColor="text1"/>
                <w:lang w:val="en-GB"/>
              </w:rPr>
            </w:pPr>
            <w:r w:rsidRPr="0084151B">
              <w:rPr>
                <w:rFonts w:ascii="Book Antiqua" w:hAnsi="Book Antiqua"/>
                <w:b/>
                <w:bCs/>
                <w:color w:val="000000" w:themeColor="text1"/>
                <w:lang w:val="en-GB"/>
              </w:rPr>
              <w:t>SE</w:t>
            </w:r>
          </w:p>
        </w:tc>
        <w:tc>
          <w:tcPr>
            <w:tcW w:w="555" w:type="pct"/>
            <w:tcBorders>
              <w:top w:val="single" w:sz="4" w:space="0" w:color="auto"/>
              <w:bottom w:val="single" w:sz="4" w:space="0" w:color="auto"/>
            </w:tcBorders>
          </w:tcPr>
          <w:p w14:paraId="13205EA4" w14:textId="77777777" w:rsidR="00CB6E0B" w:rsidRPr="0084151B" w:rsidRDefault="0084151B" w:rsidP="0084151B">
            <w:pPr>
              <w:tabs>
                <w:tab w:val="left" w:pos="2660"/>
              </w:tabs>
              <w:adjustRightInd w:val="0"/>
              <w:snapToGrid w:val="0"/>
              <w:spacing w:line="360" w:lineRule="auto"/>
              <w:jc w:val="both"/>
              <w:rPr>
                <w:rFonts w:ascii="Book Antiqua" w:hAnsi="Book Antiqua"/>
                <w:b/>
                <w:bCs/>
                <w:i/>
                <w:iCs/>
                <w:color w:val="000000" w:themeColor="text1"/>
                <w:lang w:val="en-GB"/>
              </w:rPr>
            </w:pPr>
            <w:r w:rsidRPr="0084151B">
              <w:rPr>
                <w:rFonts w:ascii="Book Antiqua" w:hAnsi="Book Antiqua"/>
                <w:b/>
                <w:bCs/>
                <w:i/>
                <w:iCs/>
                <w:color w:val="000000" w:themeColor="text1"/>
                <w:lang w:val="en-GB"/>
              </w:rPr>
              <w:t>t</w:t>
            </w:r>
          </w:p>
        </w:tc>
        <w:tc>
          <w:tcPr>
            <w:tcW w:w="634" w:type="pct"/>
            <w:tcBorders>
              <w:top w:val="single" w:sz="4" w:space="0" w:color="auto"/>
              <w:bottom w:val="single" w:sz="4" w:space="0" w:color="auto"/>
            </w:tcBorders>
          </w:tcPr>
          <w:p w14:paraId="5BDB700D" w14:textId="77777777" w:rsidR="00CB6E0B" w:rsidRPr="0084151B" w:rsidRDefault="0084151B" w:rsidP="0084151B">
            <w:pPr>
              <w:tabs>
                <w:tab w:val="left" w:pos="2660"/>
              </w:tabs>
              <w:adjustRightInd w:val="0"/>
              <w:snapToGrid w:val="0"/>
              <w:spacing w:line="360" w:lineRule="auto"/>
              <w:jc w:val="both"/>
              <w:rPr>
                <w:rFonts w:ascii="Book Antiqua" w:hAnsi="Book Antiqua"/>
                <w:b/>
                <w:bCs/>
                <w:color w:val="000000" w:themeColor="text1"/>
                <w:lang w:val="en-GB"/>
              </w:rPr>
            </w:pPr>
            <w:r w:rsidRPr="0084151B">
              <w:rPr>
                <w:rFonts w:ascii="Book Antiqua" w:hAnsi="Book Antiqua"/>
                <w:b/>
                <w:bCs/>
                <w:color w:val="000000" w:themeColor="text1"/>
                <w:lang w:val="en-GB"/>
              </w:rPr>
              <w:t>B (95%CI)</w:t>
            </w:r>
          </w:p>
        </w:tc>
        <w:tc>
          <w:tcPr>
            <w:tcW w:w="423" w:type="pct"/>
            <w:tcBorders>
              <w:top w:val="single" w:sz="4" w:space="0" w:color="auto"/>
              <w:bottom w:val="single" w:sz="4" w:space="0" w:color="auto"/>
            </w:tcBorders>
          </w:tcPr>
          <w:p w14:paraId="0C667E97" w14:textId="77777777" w:rsidR="00CB6E0B" w:rsidRPr="0084151B" w:rsidRDefault="0084151B" w:rsidP="0084151B">
            <w:pPr>
              <w:tabs>
                <w:tab w:val="left" w:pos="2660"/>
              </w:tabs>
              <w:adjustRightInd w:val="0"/>
              <w:snapToGrid w:val="0"/>
              <w:spacing w:line="360" w:lineRule="auto"/>
              <w:jc w:val="both"/>
              <w:rPr>
                <w:rFonts w:ascii="Book Antiqua" w:hAnsi="Book Antiqua"/>
                <w:b/>
                <w:bCs/>
                <w:color w:val="000000" w:themeColor="text1"/>
                <w:lang w:val="en-GB"/>
              </w:rPr>
            </w:pPr>
            <w:r w:rsidRPr="0084151B">
              <w:rPr>
                <w:rFonts w:ascii="Book Antiqua" w:hAnsi="Book Antiqua"/>
                <w:b/>
                <w:bCs/>
                <w:i/>
                <w:iCs/>
                <w:color w:val="000000" w:themeColor="text1"/>
                <w:lang w:val="en-GB"/>
              </w:rPr>
              <w:t>R</w:t>
            </w:r>
            <w:r w:rsidRPr="0084151B">
              <w:rPr>
                <w:rFonts w:ascii="Book Antiqua" w:hAnsi="Book Antiqua"/>
                <w:b/>
                <w:bCs/>
                <w:color w:val="000000" w:themeColor="text1"/>
                <w:lang w:val="en-GB"/>
              </w:rPr>
              <w:t>²</w:t>
            </w:r>
          </w:p>
        </w:tc>
        <w:tc>
          <w:tcPr>
            <w:tcW w:w="533" w:type="pct"/>
            <w:tcBorders>
              <w:top w:val="single" w:sz="4" w:space="0" w:color="auto"/>
              <w:bottom w:val="single" w:sz="4" w:space="0" w:color="auto"/>
            </w:tcBorders>
          </w:tcPr>
          <w:p w14:paraId="53130E7E" w14:textId="77777777" w:rsidR="00CB6E0B" w:rsidRPr="0084151B" w:rsidRDefault="0084151B" w:rsidP="0084151B">
            <w:pPr>
              <w:tabs>
                <w:tab w:val="left" w:pos="2660"/>
              </w:tabs>
              <w:adjustRightInd w:val="0"/>
              <w:snapToGrid w:val="0"/>
              <w:spacing w:line="360" w:lineRule="auto"/>
              <w:jc w:val="both"/>
              <w:rPr>
                <w:rFonts w:ascii="Book Antiqua" w:hAnsi="Book Antiqua"/>
                <w:b/>
                <w:bCs/>
                <w:i/>
                <w:iCs/>
                <w:color w:val="000000" w:themeColor="text1"/>
                <w:lang w:val="en-GB"/>
              </w:rPr>
            </w:pPr>
            <w:r w:rsidRPr="0084151B">
              <w:rPr>
                <w:rFonts w:ascii="Book Antiqua" w:hAnsi="Book Antiqua"/>
                <w:b/>
                <w:bCs/>
                <w:i/>
                <w:iCs/>
                <w:color w:val="000000" w:themeColor="text1"/>
                <w:lang w:val="en-GB"/>
              </w:rPr>
              <w:t>F</w:t>
            </w:r>
          </w:p>
        </w:tc>
        <w:tc>
          <w:tcPr>
            <w:tcW w:w="631" w:type="pct"/>
            <w:tcBorders>
              <w:top w:val="single" w:sz="4" w:space="0" w:color="auto"/>
              <w:bottom w:val="single" w:sz="4" w:space="0" w:color="auto"/>
            </w:tcBorders>
          </w:tcPr>
          <w:p w14:paraId="1D1FD4FD" w14:textId="77777777" w:rsidR="00CB6E0B" w:rsidRPr="0084151B" w:rsidRDefault="0084151B" w:rsidP="0084151B">
            <w:pPr>
              <w:tabs>
                <w:tab w:val="left" w:pos="2660"/>
              </w:tabs>
              <w:adjustRightInd w:val="0"/>
              <w:snapToGrid w:val="0"/>
              <w:spacing w:line="360" w:lineRule="auto"/>
              <w:jc w:val="both"/>
              <w:rPr>
                <w:rFonts w:ascii="Book Antiqua" w:hAnsi="Book Antiqua"/>
                <w:b/>
                <w:bCs/>
                <w:color w:val="000000" w:themeColor="text1"/>
                <w:lang w:val="en-GB"/>
              </w:rPr>
            </w:pPr>
            <w:r w:rsidRPr="0084151B">
              <w:rPr>
                <w:rFonts w:ascii="Book Antiqua" w:hAnsi="Book Antiqua"/>
                <w:b/>
                <w:bCs/>
                <w:i/>
                <w:iCs/>
                <w:color w:val="000000" w:themeColor="text1"/>
                <w:lang w:val="en-GB"/>
              </w:rPr>
              <w:t>P</w:t>
            </w:r>
            <w:r w:rsidRPr="0084151B">
              <w:rPr>
                <w:rFonts w:ascii="Book Antiqua" w:hAnsi="Book Antiqua"/>
                <w:b/>
                <w:bCs/>
                <w:color w:val="000000" w:themeColor="text1"/>
                <w:lang w:val="en-GB"/>
              </w:rPr>
              <w:t xml:space="preserve"> value</w:t>
            </w:r>
          </w:p>
        </w:tc>
      </w:tr>
      <w:tr w:rsidR="00B369CE" w:rsidRPr="0084151B" w14:paraId="453ED7BB" w14:textId="77777777">
        <w:tc>
          <w:tcPr>
            <w:tcW w:w="1660" w:type="pct"/>
            <w:tcBorders>
              <w:top w:val="single" w:sz="4" w:space="0" w:color="auto"/>
            </w:tcBorders>
          </w:tcPr>
          <w:p w14:paraId="0914A73A" w14:textId="77777777" w:rsidR="00CB6E0B" w:rsidRPr="0084151B" w:rsidRDefault="0084151B"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Model 1A (</w:t>
            </w:r>
            <w:bookmarkStart w:id="4" w:name="_Hlk35018214"/>
            <w:r w:rsidRPr="0084151B">
              <w:rPr>
                <w:rFonts w:ascii="Book Antiqua" w:hAnsi="Book Antiqua"/>
                <w:color w:val="000000" w:themeColor="text1"/>
                <w:lang w:val="en-GB"/>
              </w:rPr>
              <w:t>unpredictability</w:t>
            </w:r>
            <w:bookmarkEnd w:id="4"/>
            <w:r w:rsidRPr="0084151B">
              <w:rPr>
                <w:rFonts w:ascii="Book Antiqua" w:hAnsi="Book Antiqua"/>
                <w:color w:val="000000" w:themeColor="text1"/>
                <w:lang w:val="en-GB"/>
              </w:rPr>
              <w:t>)</w:t>
            </w:r>
          </w:p>
        </w:tc>
        <w:tc>
          <w:tcPr>
            <w:tcW w:w="564" w:type="pct"/>
            <w:tcBorders>
              <w:top w:val="single" w:sz="4" w:space="0" w:color="auto"/>
            </w:tcBorders>
          </w:tcPr>
          <w:p w14:paraId="786014CA"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555" w:type="pct"/>
            <w:tcBorders>
              <w:top w:val="single" w:sz="4" w:space="0" w:color="auto"/>
            </w:tcBorders>
          </w:tcPr>
          <w:p w14:paraId="190A767B"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634" w:type="pct"/>
            <w:tcBorders>
              <w:top w:val="single" w:sz="4" w:space="0" w:color="auto"/>
            </w:tcBorders>
          </w:tcPr>
          <w:p w14:paraId="41701224"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423" w:type="pct"/>
            <w:tcBorders>
              <w:top w:val="single" w:sz="4" w:space="0" w:color="auto"/>
            </w:tcBorders>
          </w:tcPr>
          <w:p w14:paraId="0374D788"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533" w:type="pct"/>
            <w:tcBorders>
              <w:top w:val="single" w:sz="4" w:space="0" w:color="auto"/>
            </w:tcBorders>
          </w:tcPr>
          <w:p w14:paraId="347D37D3"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631" w:type="pct"/>
            <w:tcBorders>
              <w:top w:val="single" w:sz="4" w:space="0" w:color="auto"/>
            </w:tcBorders>
          </w:tcPr>
          <w:p w14:paraId="42D37511"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4C6F2E77" w14:textId="77777777">
        <w:tc>
          <w:tcPr>
            <w:tcW w:w="1660" w:type="pct"/>
          </w:tcPr>
          <w:p w14:paraId="16E6F083" w14:textId="77777777" w:rsidR="00CB6E0B" w:rsidRPr="0084151B" w:rsidRDefault="0084151B"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Coping style</w:t>
            </w:r>
          </w:p>
        </w:tc>
        <w:tc>
          <w:tcPr>
            <w:tcW w:w="564" w:type="pct"/>
          </w:tcPr>
          <w:p w14:paraId="34A58152"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555" w:type="pct"/>
          </w:tcPr>
          <w:p w14:paraId="4C5EF550"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634" w:type="pct"/>
          </w:tcPr>
          <w:p w14:paraId="71F5E5B0"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423" w:type="pct"/>
          </w:tcPr>
          <w:p w14:paraId="017972CC"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0.040</w:t>
            </w:r>
          </w:p>
        </w:tc>
        <w:tc>
          <w:tcPr>
            <w:tcW w:w="533" w:type="pct"/>
          </w:tcPr>
          <w:p w14:paraId="2B35B847"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2.604</w:t>
            </w:r>
          </w:p>
        </w:tc>
        <w:tc>
          <w:tcPr>
            <w:tcW w:w="631" w:type="pct"/>
          </w:tcPr>
          <w:p w14:paraId="46EB502A"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0.107</w:t>
            </w:r>
          </w:p>
        </w:tc>
      </w:tr>
      <w:tr w:rsidR="00B369CE" w:rsidRPr="0084151B" w14:paraId="5B71A584" w14:textId="77777777">
        <w:tc>
          <w:tcPr>
            <w:tcW w:w="1660" w:type="pct"/>
          </w:tcPr>
          <w:p w14:paraId="60566D3C" w14:textId="5F0EE19B" w:rsidR="00CB6E0B" w:rsidRPr="0084151B" w:rsidRDefault="00F53AE8" w:rsidP="00B369CE">
            <w:pPr>
              <w:tabs>
                <w:tab w:val="left" w:pos="2660"/>
              </w:tabs>
              <w:adjustRightInd w:val="0"/>
              <w:snapToGrid w:val="0"/>
              <w:spacing w:line="360" w:lineRule="auto"/>
              <w:jc w:val="both"/>
              <w:rPr>
                <w:rFonts w:ascii="Book Antiqua" w:hAnsi="Book Antiqua"/>
                <w:color w:val="000000" w:themeColor="text1"/>
                <w:lang w:val="en-GB"/>
              </w:rPr>
            </w:pPr>
            <w:bookmarkStart w:id="5" w:name="_Hlk38448787"/>
            <w:r w:rsidRPr="0084151B">
              <w:rPr>
                <w:rFonts w:ascii="Book Antiqua" w:hAnsi="Book Antiqua"/>
                <w:color w:val="000000" w:themeColor="text1"/>
                <w:lang w:val="en-GB"/>
              </w:rPr>
              <w:t xml:space="preserve">Confrontation </w:t>
            </w:r>
          </w:p>
        </w:tc>
        <w:tc>
          <w:tcPr>
            <w:tcW w:w="564" w:type="pct"/>
          </w:tcPr>
          <w:p w14:paraId="6EA9871D"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0.067</w:t>
            </w:r>
          </w:p>
        </w:tc>
        <w:tc>
          <w:tcPr>
            <w:tcW w:w="555" w:type="pct"/>
          </w:tcPr>
          <w:p w14:paraId="78B14816"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0.544</w:t>
            </w:r>
          </w:p>
        </w:tc>
        <w:tc>
          <w:tcPr>
            <w:tcW w:w="634" w:type="pct"/>
          </w:tcPr>
          <w:p w14:paraId="44276B34"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0.044</w:t>
            </w:r>
          </w:p>
        </w:tc>
        <w:tc>
          <w:tcPr>
            <w:tcW w:w="423" w:type="pct"/>
          </w:tcPr>
          <w:p w14:paraId="3748836E"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533" w:type="pct"/>
          </w:tcPr>
          <w:p w14:paraId="73E6EF1F"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631" w:type="pct"/>
          </w:tcPr>
          <w:p w14:paraId="7D706222"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555C6620" w14:textId="77777777">
        <w:tc>
          <w:tcPr>
            <w:tcW w:w="1660" w:type="pct"/>
          </w:tcPr>
          <w:p w14:paraId="31E799D6" w14:textId="53164C44" w:rsidR="00CB6E0B" w:rsidRPr="0084151B" w:rsidRDefault="00F53AE8"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Voidance</w:t>
            </w:r>
          </w:p>
        </w:tc>
        <w:tc>
          <w:tcPr>
            <w:tcW w:w="564" w:type="pct"/>
          </w:tcPr>
          <w:p w14:paraId="1D057B44"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0.089</w:t>
            </w:r>
          </w:p>
        </w:tc>
        <w:tc>
          <w:tcPr>
            <w:tcW w:w="555" w:type="pct"/>
          </w:tcPr>
          <w:p w14:paraId="76568EFB"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-2.386</w:t>
            </w:r>
          </w:p>
        </w:tc>
        <w:tc>
          <w:tcPr>
            <w:tcW w:w="634" w:type="pct"/>
          </w:tcPr>
          <w:p w14:paraId="71B8249F"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-0.193</w:t>
            </w:r>
          </w:p>
        </w:tc>
        <w:tc>
          <w:tcPr>
            <w:tcW w:w="423" w:type="pct"/>
          </w:tcPr>
          <w:p w14:paraId="4061E844"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533" w:type="pct"/>
          </w:tcPr>
          <w:p w14:paraId="07183FF7"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631" w:type="pct"/>
          </w:tcPr>
          <w:p w14:paraId="485A903E"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41C0DD53" w14:textId="77777777">
        <w:tc>
          <w:tcPr>
            <w:tcW w:w="1660" w:type="pct"/>
          </w:tcPr>
          <w:p w14:paraId="54C6BE07" w14:textId="4415BA1E" w:rsidR="00CB6E0B" w:rsidRPr="0084151B" w:rsidRDefault="00F53AE8"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Resignation</w:t>
            </w:r>
          </w:p>
        </w:tc>
        <w:tc>
          <w:tcPr>
            <w:tcW w:w="564" w:type="pct"/>
          </w:tcPr>
          <w:p w14:paraId="6774FBAA"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0.132</w:t>
            </w:r>
          </w:p>
        </w:tc>
        <w:tc>
          <w:tcPr>
            <w:tcW w:w="555" w:type="pct"/>
          </w:tcPr>
          <w:p w14:paraId="0DE7A2E5"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0.412</w:t>
            </w:r>
          </w:p>
        </w:tc>
        <w:tc>
          <w:tcPr>
            <w:tcW w:w="634" w:type="pct"/>
          </w:tcPr>
          <w:p w14:paraId="0A60E185"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0.823</w:t>
            </w:r>
          </w:p>
        </w:tc>
        <w:tc>
          <w:tcPr>
            <w:tcW w:w="423" w:type="pct"/>
          </w:tcPr>
          <w:p w14:paraId="41B852E1"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533" w:type="pct"/>
          </w:tcPr>
          <w:p w14:paraId="575057FB"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bookmarkEnd w:id="5"/>
        <w:tc>
          <w:tcPr>
            <w:tcW w:w="631" w:type="pct"/>
          </w:tcPr>
          <w:p w14:paraId="404C14A5"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37586057" w14:textId="77777777">
        <w:tc>
          <w:tcPr>
            <w:tcW w:w="1660" w:type="pct"/>
          </w:tcPr>
          <w:p w14:paraId="1EF79BC3" w14:textId="487FAAFD" w:rsidR="00CB6E0B" w:rsidRPr="0084151B" w:rsidRDefault="0084151B"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 xml:space="preserve">Coping style × </w:t>
            </w:r>
            <w:r w:rsidR="00F53AE8">
              <w:rPr>
                <w:rFonts w:ascii="Book Antiqua" w:hAnsi="Book Antiqua"/>
                <w:color w:val="000000" w:themeColor="text1"/>
                <w:lang w:val="en-GB"/>
              </w:rPr>
              <w:t>r</w:t>
            </w:r>
            <w:r w:rsidRPr="0084151B">
              <w:rPr>
                <w:rFonts w:ascii="Book Antiqua" w:hAnsi="Book Antiqua"/>
                <w:color w:val="000000" w:themeColor="text1"/>
                <w:lang w:val="en-GB"/>
              </w:rPr>
              <w:t>esilience</w:t>
            </w:r>
          </w:p>
        </w:tc>
        <w:tc>
          <w:tcPr>
            <w:tcW w:w="564" w:type="pct"/>
          </w:tcPr>
          <w:p w14:paraId="1C1F3CD1"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555" w:type="pct"/>
          </w:tcPr>
          <w:p w14:paraId="756CE182"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634" w:type="pct"/>
          </w:tcPr>
          <w:p w14:paraId="6D143248"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423" w:type="pct"/>
          </w:tcPr>
          <w:p w14:paraId="3AD9F050"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0.106</w:t>
            </w:r>
          </w:p>
        </w:tc>
        <w:tc>
          <w:tcPr>
            <w:tcW w:w="533" w:type="pct"/>
          </w:tcPr>
          <w:p w14:paraId="55E50627"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6.058</w:t>
            </w:r>
          </w:p>
        </w:tc>
        <w:tc>
          <w:tcPr>
            <w:tcW w:w="631" w:type="pct"/>
          </w:tcPr>
          <w:p w14:paraId="4E29DEE2"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0.001</w:t>
            </w:r>
            <w:r w:rsidRPr="0084151B">
              <w:rPr>
                <w:rFonts w:ascii="Book Antiqua" w:hAnsi="Book Antiqua"/>
                <w:color w:val="000000" w:themeColor="text1"/>
                <w:vertAlign w:val="superscript"/>
                <w:lang w:val="en-GB"/>
              </w:rPr>
              <w:t>a</w:t>
            </w:r>
          </w:p>
        </w:tc>
      </w:tr>
      <w:tr w:rsidR="00B369CE" w:rsidRPr="0084151B" w14:paraId="0BD3BE4E" w14:textId="77777777">
        <w:tc>
          <w:tcPr>
            <w:tcW w:w="1660" w:type="pct"/>
          </w:tcPr>
          <w:p w14:paraId="5474B415" w14:textId="077631FF" w:rsidR="00CB6E0B" w:rsidRPr="0084151B" w:rsidRDefault="00F53AE8"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Confrontation</w:t>
            </w:r>
          </w:p>
        </w:tc>
        <w:tc>
          <w:tcPr>
            <w:tcW w:w="564" w:type="pct"/>
          </w:tcPr>
          <w:p w14:paraId="1C2D789A"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0.066</w:t>
            </w:r>
          </w:p>
        </w:tc>
        <w:tc>
          <w:tcPr>
            <w:tcW w:w="555" w:type="pct"/>
          </w:tcPr>
          <w:p w14:paraId="17785FCC"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0.310</w:t>
            </w:r>
          </w:p>
        </w:tc>
        <w:tc>
          <w:tcPr>
            <w:tcW w:w="634" w:type="pct"/>
          </w:tcPr>
          <w:p w14:paraId="7FFFE342"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0.025</w:t>
            </w:r>
          </w:p>
        </w:tc>
        <w:tc>
          <w:tcPr>
            <w:tcW w:w="423" w:type="pct"/>
          </w:tcPr>
          <w:p w14:paraId="16BE4620"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533" w:type="pct"/>
          </w:tcPr>
          <w:p w14:paraId="1C9509E0"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631" w:type="pct"/>
          </w:tcPr>
          <w:p w14:paraId="1CA89E75"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070F1D41" w14:textId="77777777">
        <w:tc>
          <w:tcPr>
            <w:tcW w:w="1660" w:type="pct"/>
          </w:tcPr>
          <w:p w14:paraId="55387AF8" w14:textId="37E9A959" w:rsidR="00CB6E0B" w:rsidRPr="0084151B" w:rsidRDefault="00F53AE8"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Voidance</w:t>
            </w:r>
          </w:p>
        </w:tc>
        <w:tc>
          <w:tcPr>
            <w:tcW w:w="564" w:type="pct"/>
          </w:tcPr>
          <w:p w14:paraId="72D2649E"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0.087</w:t>
            </w:r>
          </w:p>
        </w:tc>
        <w:tc>
          <w:tcPr>
            <w:tcW w:w="555" w:type="pct"/>
          </w:tcPr>
          <w:p w14:paraId="0C6AEA27"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-1.914</w:t>
            </w:r>
          </w:p>
        </w:tc>
        <w:tc>
          <w:tcPr>
            <w:tcW w:w="634" w:type="pct"/>
          </w:tcPr>
          <w:p w14:paraId="7CA58B3E"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-0.152</w:t>
            </w:r>
          </w:p>
        </w:tc>
        <w:tc>
          <w:tcPr>
            <w:tcW w:w="423" w:type="pct"/>
          </w:tcPr>
          <w:p w14:paraId="75DBC8C0"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533" w:type="pct"/>
          </w:tcPr>
          <w:p w14:paraId="0BB15814"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631" w:type="pct"/>
          </w:tcPr>
          <w:p w14:paraId="2D8CA127"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243B905C" w14:textId="77777777">
        <w:tc>
          <w:tcPr>
            <w:tcW w:w="1660" w:type="pct"/>
          </w:tcPr>
          <w:p w14:paraId="69E1F00C" w14:textId="52A470AD" w:rsidR="00CB6E0B" w:rsidRPr="0084151B" w:rsidRDefault="00F53AE8"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Resignation</w:t>
            </w:r>
          </w:p>
        </w:tc>
        <w:tc>
          <w:tcPr>
            <w:tcW w:w="564" w:type="pct"/>
          </w:tcPr>
          <w:p w14:paraId="1BC2E75C"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0.133</w:t>
            </w:r>
          </w:p>
        </w:tc>
        <w:tc>
          <w:tcPr>
            <w:tcW w:w="555" w:type="pct"/>
          </w:tcPr>
          <w:p w14:paraId="1F327696"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0.007</w:t>
            </w:r>
          </w:p>
        </w:tc>
        <w:tc>
          <w:tcPr>
            <w:tcW w:w="634" w:type="pct"/>
          </w:tcPr>
          <w:p w14:paraId="6DFC1AE0"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0.001</w:t>
            </w:r>
          </w:p>
        </w:tc>
        <w:tc>
          <w:tcPr>
            <w:tcW w:w="423" w:type="pct"/>
          </w:tcPr>
          <w:p w14:paraId="7BA00107"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533" w:type="pct"/>
          </w:tcPr>
          <w:p w14:paraId="44545AE9"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631" w:type="pct"/>
          </w:tcPr>
          <w:p w14:paraId="73306FBD"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282FEC83" w14:textId="77777777">
        <w:tc>
          <w:tcPr>
            <w:tcW w:w="1660" w:type="pct"/>
          </w:tcPr>
          <w:p w14:paraId="1C1DE613" w14:textId="16B469D9" w:rsidR="00CB6E0B" w:rsidRPr="0084151B" w:rsidRDefault="00F53AE8"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Optimism</w:t>
            </w:r>
          </w:p>
        </w:tc>
        <w:tc>
          <w:tcPr>
            <w:tcW w:w="564" w:type="pct"/>
          </w:tcPr>
          <w:p w14:paraId="421039C6"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0.123</w:t>
            </w:r>
          </w:p>
        </w:tc>
        <w:tc>
          <w:tcPr>
            <w:tcW w:w="555" w:type="pct"/>
          </w:tcPr>
          <w:p w14:paraId="038536BA"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-2.625</w:t>
            </w:r>
          </w:p>
        </w:tc>
        <w:tc>
          <w:tcPr>
            <w:tcW w:w="634" w:type="pct"/>
          </w:tcPr>
          <w:p w14:paraId="28913039"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-0.219</w:t>
            </w:r>
          </w:p>
        </w:tc>
        <w:tc>
          <w:tcPr>
            <w:tcW w:w="423" w:type="pct"/>
          </w:tcPr>
          <w:p w14:paraId="64F3CC74"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533" w:type="pct"/>
          </w:tcPr>
          <w:p w14:paraId="77F75E7F"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631" w:type="pct"/>
          </w:tcPr>
          <w:p w14:paraId="67F11E9A"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6E71D294" w14:textId="77777777">
        <w:tc>
          <w:tcPr>
            <w:tcW w:w="1660" w:type="pct"/>
          </w:tcPr>
          <w:p w14:paraId="51912D03" w14:textId="10938840" w:rsidR="00CB6E0B" w:rsidRPr="0084151B" w:rsidRDefault="00F53AE8"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Tenacity</w:t>
            </w:r>
          </w:p>
        </w:tc>
        <w:tc>
          <w:tcPr>
            <w:tcW w:w="564" w:type="pct"/>
          </w:tcPr>
          <w:p w14:paraId="4978BA9C"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0.041</w:t>
            </w:r>
          </w:p>
        </w:tc>
        <w:tc>
          <w:tcPr>
            <w:tcW w:w="555" w:type="pct"/>
          </w:tcPr>
          <w:p w14:paraId="379BC971"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2.758</w:t>
            </w:r>
          </w:p>
        </w:tc>
        <w:tc>
          <w:tcPr>
            <w:tcW w:w="634" w:type="pct"/>
          </w:tcPr>
          <w:p w14:paraId="6E8BB490"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0.252</w:t>
            </w:r>
          </w:p>
        </w:tc>
        <w:tc>
          <w:tcPr>
            <w:tcW w:w="423" w:type="pct"/>
          </w:tcPr>
          <w:p w14:paraId="009AE137"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533" w:type="pct"/>
          </w:tcPr>
          <w:p w14:paraId="50BEB9D8"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631" w:type="pct"/>
          </w:tcPr>
          <w:p w14:paraId="3FEC7C85"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0400D7FC" w14:textId="77777777">
        <w:tc>
          <w:tcPr>
            <w:tcW w:w="1660" w:type="pct"/>
          </w:tcPr>
          <w:p w14:paraId="1FA876EC" w14:textId="277E66A0" w:rsidR="00CB6E0B" w:rsidRPr="0084151B" w:rsidRDefault="00F53AE8"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Strength</w:t>
            </w:r>
          </w:p>
        </w:tc>
        <w:tc>
          <w:tcPr>
            <w:tcW w:w="564" w:type="pct"/>
          </w:tcPr>
          <w:p w14:paraId="1CE6F8A7"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0.074</w:t>
            </w:r>
          </w:p>
        </w:tc>
        <w:tc>
          <w:tcPr>
            <w:tcW w:w="555" w:type="pct"/>
          </w:tcPr>
          <w:p w14:paraId="63DDEBFE"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-2.306</w:t>
            </w:r>
          </w:p>
        </w:tc>
        <w:tc>
          <w:tcPr>
            <w:tcW w:w="634" w:type="pct"/>
          </w:tcPr>
          <w:p w14:paraId="53B35A7F"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-0.231</w:t>
            </w:r>
          </w:p>
        </w:tc>
        <w:tc>
          <w:tcPr>
            <w:tcW w:w="423" w:type="pct"/>
          </w:tcPr>
          <w:p w14:paraId="22A39135"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533" w:type="pct"/>
          </w:tcPr>
          <w:p w14:paraId="78065446"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631" w:type="pct"/>
          </w:tcPr>
          <w:p w14:paraId="25DC0036"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7FAC039D" w14:textId="77777777">
        <w:tc>
          <w:tcPr>
            <w:tcW w:w="1660" w:type="pct"/>
          </w:tcPr>
          <w:p w14:paraId="2F6A9326" w14:textId="77777777" w:rsidR="00CB6E0B" w:rsidRPr="0084151B" w:rsidRDefault="0084151B"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Model 2A (indeterminacy)</w:t>
            </w:r>
          </w:p>
        </w:tc>
        <w:tc>
          <w:tcPr>
            <w:tcW w:w="564" w:type="pct"/>
          </w:tcPr>
          <w:p w14:paraId="269BDFEA"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555" w:type="pct"/>
          </w:tcPr>
          <w:p w14:paraId="44E9D5F2"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634" w:type="pct"/>
          </w:tcPr>
          <w:p w14:paraId="59C178C2"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423" w:type="pct"/>
          </w:tcPr>
          <w:p w14:paraId="6E428E21"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533" w:type="pct"/>
          </w:tcPr>
          <w:p w14:paraId="0A537829"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631" w:type="pct"/>
          </w:tcPr>
          <w:p w14:paraId="3F356D39"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2148CF40" w14:textId="77777777">
        <w:tc>
          <w:tcPr>
            <w:tcW w:w="1660" w:type="pct"/>
          </w:tcPr>
          <w:p w14:paraId="05138B0F" w14:textId="77777777" w:rsidR="00CB6E0B" w:rsidRPr="0084151B" w:rsidRDefault="0084151B"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Coping style</w:t>
            </w:r>
          </w:p>
        </w:tc>
        <w:tc>
          <w:tcPr>
            <w:tcW w:w="564" w:type="pct"/>
          </w:tcPr>
          <w:p w14:paraId="59CA7D03"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555" w:type="pct"/>
          </w:tcPr>
          <w:p w14:paraId="482ACFA1"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634" w:type="pct"/>
          </w:tcPr>
          <w:p w14:paraId="2D6C30C7"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423" w:type="pct"/>
          </w:tcPr>
          <w:p w14:paraId="2A97FB3D"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0.040</w:t>
            </w:r>
          </w:p>
        </w:tc>
        <w:tc>
          <w:tcPr>
            <w:tcW w:w="533" w:type="pct"/>
          </w:tcPr>
          <w:p w14:paraId="238E2ECD"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2.057</w:t>
            </w:r>
          </w:p>
        </w:tc>
        <w:tc>
          <w:tcPr>
            <w:tcW w:w="631" w:type="pct"/>
          </w:tcPr>
          <w:p w14:paraId="20A62792"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0.108</w:t>
            </w:r>
          </w:p>
        </w:tc>
      </w:tr>
      <w:tr w:rsidR="00B369CE" w:rsidRPr="0084151B" w14:paraId="44EC3B16" w14:textId="77777777">
        <w:tc>
          <w:tcPr>
            <w:tcW w:w="1660" w:type="pct"/>
          </w:tcPr>
          <w:p w14:paraId="0143A178" w14:textId="593A7763" w:rsidR="00CB6E0B" w:rsidRPr="0084151B" w:rsidRDefault="00F53AE8"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Confrontation</w:t>
            </w:r>
          </w:p>
        </w:tc>
        <w:tc>
          <w:tcPr>
            <w:tcW w:w="564" w:type="pct"/>
          </w:tcPr>
          <w:p w14:paraId="1A963C8E"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0.090</w:t>
            </w:r>
          </w:p>
        </w:tc>
        <w:tc>
          <w:tcPr>
            <w:tcW w:w="555" w:type="pct"/>
          </w:tcPr>
          <w:p w14:paraId="109DE3C3"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-1.997</w:t>
            </w:r>
          </w:p>
        </w:tc>
        <w:tc>
          <w:tcPr>
            <w:tcW w:w="634" w:type="pct"/>
          </w:tcPr>
          <w:p w14:paraId="14377C75"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-0.161</w:t>
            </w:r>
          </w:p>
        </w:tc>
        <w:tc>
          <w:tcPr>
            <w:tcW w:w="423" w:type="pct"/>
          </w:tcPr>
          <w:p w14:paraId="2FAE50B6"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533" w:type="pct"/>
          </w:tcPr>
          <w:p w14:paraId="4D5B1ACA"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631" w:type="pct"/>
          </w:tcPr>
          <w:p w14:paraId="3B1F9036"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73AF5A30" w14:textId="77777777">
        <w:tc>
          <w:tcPr>
            <w:tcW w:w="1660" w:type="pct"/>
          </w:tcPr>
          <w:p w14:paraId="35A3A22B" w14:textId="160D0370" w:rsidR="00CB6E0B" w:rsidRPr="0084151B" w:rsidRDefault="00F53AE8"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Voidance</w:t>
            </w:r>
          </w:p>
        </w:tc>
        <w:tc>
          <w:tcPr>
            <w:tcW w:w="564" w:type="pct"/>
          </w:tcPr>
          <w:p w14:paraId="61912A07"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0.120</w:t>
            </w:r>
          </w:p>
        </w:tc>
        <w:tc>
          <w:tcPr>
            <w:tcW w:w="555" w:type="pct"/>
          </w:tcPr>
          <w:p w14:paraId="190649A7"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1.089</w:t>
            </w:r>
          </w:p>
        </w:tc>
        <w:tc>
          <w:tcPr>
            <w:tcW w:w="634" w:type="pct"/>
          </w:tcPr>
          <w:p w14:paraId="21444FDB"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0.088</w:t>
            </w:r>
          </w:p>
        </w:tc>
        <w:tc>
          <w:tcPr>
            <w:tcW w:w="423" w:type="pct"/>
          </w:tcPr>
          <w:p w14:paraId="54B84346"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533" w:type="pct"/>
          </w:tcPr>
          <w:p w14:paraId="3BF9AF8B"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631" w:type="pct"/>
          </w:tcPr>
          <w:p w14:paraId="74D03C89"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6E0C4764" w14:textId="77777777">
        <w:tc>
          <w:tcPr>
            <w:tcW w:w="1660" w:type="pct"/>
          </w:tcPr>
          <w:p w14:paraId="2923DE8C" w14:textId="7CF8CB6D" w:rsidR="00CB6E0B" w:rsidRPr="0084151B" w:rsidRDefault="00F53AE8"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Resignation</w:t>
            </w:r>
          </w:p>
        </w:tc>
        <w:tc>
          <w:tcPr>
            <w:tcW w:w="564" w:type="pct"/>
          </w:tcPr>
          <w:p w14:paraId="601D651E"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0.177</w:t>
            </w:r>
          </w:p>
        </w:tc>
        <w:tc>
          <w:tcPr>
            <w:tcW w:w="555" w:type="pct"/>
          </w:tcPr>
          <w:p w14:paraId="62BD1BF1"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1.095</w:t>
            </w:r>
          </w:p>
        </w:tc>
        <w:tc>
          <w:tcPr>
            <w:tcW w:w="634" w:type="pct"/>
          </w:tcPr>
          <w:p w14:paraId="0BE5E9E9"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0.089</w:t>
            </w:r>
          </w:p>
        </w:tc>
        <w:tc>
          <w:tcPr>
            <w:tcW w:w="423" w:type="pct"/>
          </w:tcPr>
          <w:p w14:paraId="0E4B3EB4"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533" w:type="pct"/>
          </w:tcPr>
          <w:p w14:paraId="77B13590"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631" w:type="pct"/>
          </w:tcPr>
          <w:p w14:paraId="6460BBAA"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3AD20238" w14:textId="77777777">
        <w:tc>
          <w:tcPr>
            <w:tcW w:w="1660" w:type="pct"/>
          </w:tcPr>
          <w:p w14:paraId="681BB0FA" w14:textId="12E9BFBD" w:rsidR="00CB6E0B" w:rsidRPr="0084151B" w:rsidRDefault="0084151B"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 xml:space="preserve">Coping style × </w:t>
            </w:r>
            <w:r w:rsidR="00F53AE8">
              <w:rPr>
                <w:rFonts w:ascii="Book Antiqua" w:hAnsi="Book Antiqua"/>
                <w:color w:val="000000" w:themeColor="text1"/>
                <w:lang w:val="en-GB"/>
              </w:rPr>
              <w:t>r</w:t>
            </w:r>
            <w:r w:rsidRPr="0084151B">
              <w:rPr>
                <w:rFonts w:ascii="Book Antiqua" w:hAnsi="Book Antiqua"/>
                <w:color w:val="000000" w:themeColor="text1"/>
                <w:lang w:val="en-GB"/>
              </w:rPr>
              <w:t>esilience</w:t>
            </w:r>
          </w:p>
        </w:tc>
        <w:tc>
          <w:tcPr>
            <w:tcW w:w="564" w:type="pct"/>
          </w:tcPr>
          <w:p w14:paraId="09614529"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555" w:type="pct"/>
          </w:tcPr>
          <w:p w14:paraId="73A6DD4E"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634" w:type="pct"/>
          </w:tcPr>
          <w:p w14:paraId="6384E801"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423" w:type="pct"/>
          </w:tcPr>
          <w:p w14:paraId="7CC55323"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0.065</w:t>
            </w:r>
          </w:p>
        </w:tc>
        <w:tc>
          <w:tcPr>
            <w:tcW w:w="533" w:type="pct"/>
          </w:tcPr>
          <w:p w14:paraId="391371AE"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1.337</w:t>
            </w:r>
          </w:p>
        </w:tc>
        <w:tc>
          <w:tcPr>
            <w:tcW w:w="631" w:type="pct"/>
          </w:tcPr>
          <w:p w14:paraId="39FD05BD"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0.265</w:t>
            </w:r>
          </w:p>
        </w:tc>
      </w:tr>
      <w:tr w:rsidR="00B369CE" w:rsidRPr="0084151B" w14:paraId="3A5BBF30" w14:textId="77777777">
        <w:tc>
          <w:tcPr>
            <w:tcW w:w="1660" w:type="pct"/>
          </w:tcPr>
          <w:p w14:paraId="25AC0107" w14:textId="7D362C12" w:rsidR="00CB6E0B" w:rsidRPr="0084151B" w:rsidRDefault="00F53AE8"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Confrontation</w:t>
            </w:r>
          </w:p>
        </w:tc>
        <w:tc>
          <w:tcPr>
            <w:tcW w:w="564" w:type="pct"/>
          </w:tcPr>
          <w:p w14:paraId="52B0257C"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0.092</w:t>
            </w:r>
          </w:p>
        </w:tc>
        <w:tc>
          <w:tcPr>
            <w:tcW w:w="555" w:type="pct"/>
          </w:tcPr>
          <w:p w14:paraId="4A9AEBE0"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-.1546</w:t>
            </w:r>
          </w:p>
        </w:tc>
        <w:tc>
          <w:tcPr>
            <w:tcW w:w="634" w:type="pct"/>
          </w:tcPr>
          <w:p w14:paraId="3457C472"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-0.129</w:t>
            </w:r>
          </w:p>
        </w:tc>
        <w:tc>
          <w:tcPr>
            <w:tcW w:w="423" w:type="pct"/>
          </w:tcPr>
          <w:p w14:paraId="26181B9D"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533" w:type="pct"/>
          </w:tcPr>
          <w:p w14:paraId="05E8137B"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631" w:type="pct"/>
          </w:tcPr>
          <w:p w14:paraId="33400710"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38EC9FC1" w14:textId="77777777">
        <w:tc>
          <w:tcPr>
            <w:tcW w:w="1660" w:type="pct"/>
          </w:tcPr>
          <w:p w14:paraId="6CC26E20" w14:textId="67C32FF5" w:rsidR="00CB6E0B" w:rsidRPr="0084151B" w:rsidRDefault="00F53AE8"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Voidance</w:t>
            </w:r>
          </w:p>
        </w:tc>
        <w:tc>
          <w:tcPr>
            <w:tcW w:w="564" w:type="pct"/>
          </w:tcPr>
          <w:p w14:paraId="7A07ABB8"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0.122</w:t>
            </w:r>
          </w:p>
        </w:tc>
        <w:tc>
          <w:tcPr>
            <w:tcW w:w="555" w:type="pct"/>
          </w:tcPr>
          <w:p w14:paraId="1353B9D7"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1.412</w:t>
            </w:r>
          </w:p>
        </w:tc>
        <w:tc>
          <w:tcPr>
            <w:tcW w:w="634" w:type="pct"/>
          </w:tcPr>
          <w:p w14:paraId="0E0D3AA9"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0.117</w:t>
            </w:r>
          </w:p>
        </w:tc>
        <w:tc>
          <w:tcPr>
            <w:tcW w:w="423" w:type="pct"/>
          </w:tcPr>
          <w:p w14:paraId="2C9018CC"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533" w:type="pct"/>
          </w:tcPr>
          <w:p w14:paraId="2F1414D0"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631" w:type="pct"/>
          </w:tcPr>
          <w:p w14:paraId="306F4D13"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68C97743" w14:textId="77777777">
        <w:tc>
          <w:tcPr>
            <w:tcW w:w="1660" w:type="pct"/>
          </w:tcPr>
          <w:p w14:paraId="68B97E63" w14:textId="7BAF398F" w:rsidR="00CB6E0B" w:rsidRPr="0084151B" w:rsidRDefault="00F53AE8"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Resignation</w:t>
            </w:r>
          </w:p>
        </w:tc>
        <w:tc>
          <w:tcPr>
            <w:tcW w:w="564" w:type="pct"/>
          </w:tcPr>
          <w:p w14:paraId="2F327C8C"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0.187</w:t>
            </w:r>
          </w:p>
        </w:tc>
        <w:tc>
          <w:tcPr>
            <w:tcW w:w="555" w:type="pct"/>
          </w:tcPr>
          <w:p w14:paraId="3EE0E5DE"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0.642</w:t>
            </w:r>
          </w:p>
        </w:tc>
        <w:tc>
          <w:tcPr>
            <w:tcW w:w="634" w:type="pct"/>
          </w:tcPr>
          <w:p w14:paraId="54DF5BC6"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0.055</w:t>
            </w:r>
          </w:p>
        </w:tc>
        <w:tc>
          <w:tcPr>
            <w:tcW w:w="423" w:type="pct"/>
          </w:tcPr>
          <w:p w14:paraId="17D0AAE0"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533" w:type="pct"/>
          </w:tcPr>
          <w:p w14:paraId="3B381516"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631" w:type="pct"/>
          </w:tcPr>
          <w:p w14:paraId="718DD24B"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3EF3428F" w14:textId="77777777">
        <w:tc>
          <w:tcPr>
            <w:tcW w:w="1660" w:type="pct"/>
          </w:tcPr>
          <w:p w14:paraId="13F13476" w14:textId="11E51443" w:rsidR="00CB6E0B" w:rsidRPr="0084151B" w:rsidRDefault="00F53AE8"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Optimism</w:t>
            </w:r>
          </w:p>
        </w:tc>
        <w:tc>
          <w:tcPr>
            <w:tcW w:w="564" w:type="pct"/>
          </w:tcPr>
          <w:p w14:paraId="277654A8"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0.173</w:t>
            </w:r>
          </w:p>
        </w:tc>
        <w:tc>
          <w:tcPr>
            <w:tcW w:w="555" w:type="pct"/>
          </w:tcPr>
          <w:p w14:paraId="019A76F2"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-0.096</w:t>
            </w:r>
          </w:p>
        </w:tc>
        <w:tc>
          <w:tcPr>
            <w:tcW w:w="634" w:type="pct"/>
          </w:tcPr>
          <w:p w14:paraId="1DD1C116"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-0.008</w:t>
            </w:r>
          </w:p>
        </w:tc>
        <w:tc>
          <w:tcPr>
            <w:tcW w:w="423" w:type="pct"/>
          </w:tcPr>
          <w:p w14:paraId="12E9320D"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533" w:type="pct"/>
          </w:tcPr>
          <w:p w14:paraId="1731DF86"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631" w:type="pct"/>
          </w:tcPr>
          <w:p w14:paraId="6F58DBC0"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720688F8" w14:textId="77777777">
        <w:tc>
          <w:tcPr>
            <w:tcW w:w="1660" w:type="pct"/>
          </w:tcPr>
          <w:p w14:paraId="154D361A" w14:textId="6D2B88EE" w:rsidR="00CB6E0B" w:rsidRPr="0084151B" w:rsidRDefault="00F53AE8"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Tenacity</w:t>
            </w:r>
          </w:p>
        </w:tc>
        <w:tc>
          <w:tcPr>
            <w:tcW w:w="564" w:type="pct"/>
          </w:tcPr>
          <w:p w14:paraId="4E21483B"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0.058</w:t>
            </w:r>
          </w:p>
        </w:tc>
        <w:tc>
          <w:tcPr>
            <w:tcW w:w="555" w:type="pct"/>
          </w:tcPr>
          <w:p w14:paraId="6DDCCF88"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-1.186</w:t>
            </w:r>
          </w:p>
        </w:tc>
        <w:tc>
          <w:tcPr>
            <w:tcW w:w="634" w:type="pct"/>
          </w:tcPr>
          <w:p w14:paraId="4B1274EA"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-0.113</w:t>
            </w:r>
          </w:p>
        </w:tc>
        <w:tc>
          <w:tcPr>
            <w:tcW w:w="423" w:type="pct"/>
          </w:tcPr>
          <w:p w14:paraId="1E1C0D0D"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533" w:type="pct"/>
          </w:tcPr>
          <w:p w14:paraId="352D6F9C"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631" w:type="pct"/>
          </w:tcPr>
          <w:p w14:paraId="2B1F7CE1"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2485656B" w14:textId="77777777">
        <w:tc>
          <w:tcPr>
            <w:tcW w:w="1660" w:type="pct"/>
          </w:tcPr>
          <w:p w14:paraId="7FC18C00" w14:textId="03CBE1CB" w:rsidR="00CB6E0B" w:rsidRPr="0084151B" w:rsidRDefault="00F53AE8"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Strength</w:t>
            </w:r>
          </w:p>
        </w:tc>
        <w:tc>
          <w:tcPr>
            <w:tcW w:w="564" w:type="pct"/>
          </w:tcPr>
          <w:p w14:paraId="3F24CA38"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0.104</w:t>
            </w:r>
          </w:p>
        </w:tc>
        <w:tc>
          <w:tcPr>
            <w:tcW w:w="555" w:type="pct"/>
          </w:tcPr>
          <w:p w14:paraId="016EA7AE"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-0.699</w:t>
            </w:r>
          </w:p>
        </w:tc>
        <w:tc>
          <w:tcPr>
            <w:tcW w:w="634" w:type="pct"/>
          </w:tcPr>
          <w:p w14:paraId="0D236FD1"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-0.073</w:t>
            </w:r>
          </w:p>
        </w:tc>
        <w:tc>
          <w:tcPr>
            <w:tcW w:w="423" w:type="pct"/>
          </w:tcPr>
          <w:p w14:paraId="238561D9"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533" w:type="pct"/>
          </w:tcPr>
          <w:p w14:paraId="4F07744C"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631" w:type="pct"/>
          </w:tcPr>
          <w:p w14:paraId="6C055B1D"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75EDA68D" w14:textId="77777777">
        <w:tc>
          <w:tcPr>
            <w:tcW w:w="1660" w:type="pct"/>
          </w:tcPr>
          <w:p w14:paraId="2C907358" w14:textId="77777777" w:rsidR="00CB6E0B" w:rsidRPr="0084151B" w:rsidRDefault="0084151B"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Model 3A (information deficiency)</w:t>
            </w:r>
          </w:p>
        </w:tc>
        <w:tc>
          <w:tcPr>
            <w:tcW w:w="564" w:type="pct"/>
          </w:tcPr>
          <w:p w14:paraId="3CA5B6A9"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555" w:type="pct"/>
          </w:tcPr>
          <w:p w14:paraId="3C5D3402"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634" w:type="pct"/>
          </w:tcPr>
          <w:p w14:paraId="5EA0F68F"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423" w:type="pct"/>
          </w:tcPr>
          <w:p w14:paraId="601FB0E0"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533" w:type="pct"/>
          </w:tcPr>
          <w:p w14:paraId="3AD174EA"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631" w:type="pct"/>
          </w:tcPr>
          <w:p w14:paraId="107F124C"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3DE19965" w14:textId="77777777">
        <w:tc>
          <w:tcPr>
            <w:tcW w:w="1660" w:type="pct"/>
          </w:tcPr>
          <w:p w14:paraId="391B7139" w14:textId="77777777" w:rsidR="00CB6E0B" w:rsidRPr="0084151B" w:rsidRDefault="0084151B"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Coping style</w:t>
            </w:r>
          </w:p>
        </w:tc>
        <w:tc>
          <w:tcPr>
            <w:tcW w:w="564" w:type="pct"/>
          </w:tcPr>
          <w:p w14:paraId="6CD3773D"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555" w:type="pct"/>
          </w:tcPr>
          <w:p w14:paraId="07924FB5"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634" w:type="pct"/>
          </w:tcPr>
          <w:p w14:paraId="13087FA4"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423" w:type="pct"/>
          </w:tcPr>
          <w:p w14:paraId="4815627C"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0.044</w:t>
            </w:r>
          </w:p>
        </w:tc>
        <w:tc>
          <w:tcPr>
            <w:tcW w:w="533" w:type="pct"/>
          </w:tcPr>
          <w:p w14:paraId="777019D1"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2.307</w:t>
            </w:r>
          </w:p>
        </w:tc>
        <w:tc>
          <w:tcPr>
            <w:tcW w:w="631" w:type="pct"/>
          </w:tcPr>
          <w:p w14:paraId="229B60E9"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0.079</w:t>
            </w:r>
          </w:p>
        </w:tc>
      </w:tr>
      <w:tr w:rsidR="00B369CE" w:rsidRPr="0084151B" w14:paraId="5922FC54" w14:textId="77777777">
        <w:tc>
          <w:tcPr>
            <w:tcW w:w="1660" w:type="pct"/>
          </w:tcPr>
          <w:p w14:paraId="12C68DDD" w14:textId="146270B6" w:rsidR="00CB6E0B" w:rsidRPr="0084151B" w:rsidRDefault="00F53AE8" w:rsidP="00B369CE">
            <w:pPr>
              <w:tabs>
                <w:tab w:val="left" w:pos="2660"/>
              </w:tabs>
              <w:adjustRightInd w:val="0"/>
              <w:snapToGrid w:val="0"/>
              <w:spacing w:line="360" w:lineRule="auto"/>
              <w:jc w:val="both"/>
              <w:rPr>
                <w:rFonts w:ascii="Book Antiqua" w:hAnsi="Book Antiqua"/>
                <w:color w:val="000000" w:themeColor="text1"/>
                <w:lang w:val="en-GB"/>
              </w:rPr>
            </w:pPr>
            <w:bookmarkStart w:id="6" w:name="_Hlk38452669"/>
            <w:r w:rsidRPr="0084151B">
              <w:rPr>
                <w:rFonts w:ascii="Book Antiqua" w:hAnsi="Book Antiqua"/>
                <w:color w:val="000000" w:themeColor="text1"/>
                <w:lang w:val="en-GB"/>
              </w:rPr>
              <w:t>Confrontation</w:t>
            </w:r>
          </w:p>
        </w:tc>
        <w:tc>
          <w:tcPr>
            <w:tcW w:w="564" w:type="pct"/>
          </w:tcPr>
          <w:p w14:paraId="663D066A"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0.065</w:t>
            </w:r>
          </w:p>
        </w:tc>
        <w:tc>
          <w:tcPr>
            <w:tcW w:w="555" w:type="pct"/>
          </w:tcPr>
          <w:p w14:paraId="4E2BF403"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-1.750</w:t>
            </w:r>
          </w:p>
        </w:tc>
        <w:tc>
          <w:tcPr>
            <w:tcW w:w="634" w:type="pct"/>
          </w:tcPr>
          <w:p w14:paraId="073CF953"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-0.141</w:t>
            </w:r>
          </w:p>
        </w:tc>
        <w:tc>
          <w:tcPr>
            <w:tcW w:w="423" w:type="pct"/>
          </w:tcPr>
          <w:p w14:paraId="49359DA6"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533" w:type="pct"/>
          </w:tcPr>
          <w:p w14:paraId="28EDC17F"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631" w:type="pct"/>
          </w:tcPr>
          <w:p w14:paraId="4424F6F5"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48F2CDE1" w14:textId="77777777">
        <w:tc>
          <w:tcPr>
            <w:tcW w:w="1660" w:type="pct"/>
          </w:tcPr>
          <w:p w14:paraId="2E370EDD" w14:textId="29A3DAD6" w:rsidR="00CB6E0B" w:rsidRPr="0084151B" w:rsidRDefault="00F53AE8"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Voidance</w:t>
            </w:r>
          </w:p>
        </w:tc>
        <w:tc>
          <w:tcPr>
            <w:tcW w:w="564" w:type="pct"/>
          </w:tcPr>
          <w:p w14:paraId="114200CA"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0.089</w:t>
            </w:r>
          </w:p>
        </w:tc>
        <w:tc>
          <w:tcPr>
            <w:tcW w:w="555" w:type="pct"/>
          </w:tcPr>
          <w:p w14:paraId="2C250A52"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-1.165</w:t>
            </w:r>
          </w:p>
        </w:tc>
        <w:tc>
          <w:tcPr>
            <w:tcW w:w="634" w:type="pct"/>
          </w:tcPr>
          <w:p w14:paraId="2409A376"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-0.094</w:t>
            </w:r>
          </w:p>
        </w:tc>
        <w:tc>
          <w:tcPr>
            <w:tcW w:w="423" w:type="pct"/>
          </w:tcPr>
          <w:p w14:paraId="20D0BE23"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533" w:type="pct"/>
          </w:tcPr>
          <w:p w14:paraId="031AF725"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631" w:type="pct"/>
          </w:tcPr>
          <w:p w14:paraId="3C880349"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05F7BBA6" w14:textId="77777777">
        <w:tc>
          <w:tcPr>
            <w:tcW w:w="1660" w:type="pct"/>
          </w:tcPr>
          <w:p w14:paraId="25D110B9" w14:textId="733292C7" w:rsidR="00CB6E0B" w:rsidRPr="0084151B" w:rsidRDefault="00F53AE8"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Resignation</w:t>
            </w:r>
          </w:p>
        </w:tc>
        <w:tc>
          <w:tcPr>
            <w:tcW w:w="564" w:type="pct"/>
          </w:tcPr>
          <w:p w14:paraId="607B56D5"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0.129</w:t>
            </w:r>
          </w:p>
        </w:tc>
        <w:tc>
          <w:tcPr>
            <w:tcW w:w="555" w:type="pct"/>
          </w:tcPr>
          <w:p w14:paraId="76BF0A1C"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-1.117</w:t>
            </w:r>
          </w:p>
        </w:tc>
        <w:tc>
          <w:tcPr>
            <w:tcW w:w="634" w:type="pct"/>
          </w:tcPr>
          <w:p w14:paraId="19F3C11F"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-0.091</w:t>
            </w:r>
          </w:p>
        </w:tc>
        <w:tc>
          <w:tcPr>
            <w:tcW w:w="423" w:type="pct"/>
          </w:tcPr>
          <w:p w14:paraId="374479EF"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533" w:type="pct"/>
          </w:tcPr>
          <w:p w14:paraId="59069E17"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bookmarkEnd w:id="6"/>
        <w:tc>
          <w:tcPr>
            <w:tcW w:w="631" w:type="pct"/>
          </w:tcPr>
          <w:p w14:paraId="6DEBB125"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45A2D86F" w14:textId="77777777">
        <w:tc>
          <w:tcPr>
            <w:tcW w:w="1660" w:type="pct"/>
          </w:tcPr>
          <w:p w14:paraId="0BE695AA" w14:textId="0BD5D04C" w:rsidR="00CB6E0B" w:rsidRPr="0084151B" w:rsidRDefault="0084151B"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 xml:space="preserve">Coping style × </w:t>
            </w:r>
            <w:r w:rsidR="00F53AE8">
              <w:rPr>
                <w:rFonts w:ascii="Book Antiqua" w:hAnsi="Book Antiqua"/>
                <w:color w:val="000000" w:themeColor="text1"/>
                <w:lang w:val="en-GB"/>
              </w:rPr>
              <w:t>r</w:t>
            </w:r>
            <w:r w:rsidRPr="0084151B">
              <w:rPr>
                <w:rFonts w:ascii="Book Antiqua" w:hAnsi="Book Antiqua"/>
                <w:color w:val="000000" w:themeColor="text1"/>
                <w:lang w:val="en-GB"/>
              </w:rPr>
              <w:t>esilience</w:t>
            </w:r>
          </w:p>
        </w:tc>
        <w:tc>
          <w:tcPr>
            <w:tcW w:w="564" w:type="pct"/>
          </w:tcPr>
          <w:p w14:paraId="280863BD"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555" w:type="pct"/>
          </w:tcPr>
          <w:p w14:paraId="64E7205A"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634" w:type="pct"/>
          </w:tcPr>
          <w:p w14:paraId="11D0FC9B"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423" w:type="pct"/>
          </w:tcPr>
          <w:p w14:paraId="19778CF8"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0.097</w:t>
            </w:r>
          </w:p>
        </w:tc>
        <w:tc>
          <w:tcPr>
            <w:tcW w:w="533" w:type="pct"/>
          </w:tcPr>
          <w:p w14:paraId="1A67C496"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2.898</w:t>
            </w:r>
          </w:p>
        </w:tc>
        <w:tc>
          <w:tcPr>
            <w:tcW w:w="631" w:type="pct"/>
          </w:tcPr>
          <w:p w14:paraId="19ED74B4"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0.037</w:t>
            </w:r>
            <w:r w:rsidRPr="0084151B">
              <w:rPr>
                <w:rFonts w:ascii="Book Antiqua" w:hAnsi="Book Antiqua"/>
                <w:color w:val="000000" w:themeColor="text1"/>
                <w:vertAlign w:val="superscript"/>
                <w:lang w:val="en-GB"/>
              </w:rPr>
              <w:t>a</w:t>
            </w:r>
          </w:p>
        </w:tc>
      </w:tr>
      <w:tr w:rsidR="00B369CE" w:rsidRPr="0084151B" w14:paraId="23C68384" w14:textId="77777777">
        <w:tc>
          <w:tcPr>
            <w:tcW w:w="1660" w:type="pct"/>
          </w:tcPr>
          <w:p w14:paraId="1355F943" w14:textId="3E95F35F" w:rsidR="00CB6E0B" w:rsidRPr="0084151B" w:rsidRDefault="00F53AE8" w:rsidP="00B369CE">
            <w:pPr>
              <w:tabs>
                <w:tab w:val="left" w:pos="2660"/>
              </w:tabs>
              <w:adjustRightInd w:val="0"/>
              <w:snapToGrid w:val="0"/>
              <w:spacing w:line="360" w:lineRule="auto"/>
              <w:jc w:val="both"/>
              <w:rPr>
                <w:rFonts w:ascii="Book Antiqua" w:hAnsi="Book Antiqua"/>
                <w:color w:val="000000" w:themeColor="text1"/>
                <w:lang w:val="en-GB"/>
              </w:rPr>
            </w:pPr>
            <w:bookmarkStart w:id="7" w:name="_Hlk38452720"/>
            <w:r w:rsidRPr="0084151B">
              <w:rPr>
                <w:rFonts w:ascii="Book Antiqua" w:hAnsi="Book Antiqua"/>
                <w:color w:val="000000" w:themeColor="text1"/>
                <w:lang w:val="en-GB"/>
              </w:rPr>
              <w:t>Confrontation</w:t>
            </w:r>
          </w:p>
        </w:tc>
        <w:tc>
          <w:tcPr>
            <w:tcW w:w="564" w:type="pct"/>
          </w:tcPr>
          <w:p w14:paraId="64483822"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0.066</w:t>
            </w:r>
          </w:p>
        </w:tc>
        <w:tc>
          <w:tcPr>
            <w:tcW w:w="555" w:type="pct"/>
          </w:tcPr>
          <w:p w14:paraId="419E646A"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-1.862</w:t>
            </w:r>
          </w:p>
        </w:tc>
        <w:tc>
          <w:tcPr>
            <w:tcW w:w="634" w:type="pct"/>
          </w:tcPr>
          <w:p w14:paraId="747F1E35"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-0.152</w:t>
            </w:r>
          </w:p>
        </w:tc>
        <w:tc>
          <w:tcPr>
            <w:tcW w:w="423" w:type="pct"/>
          </w:tcPr>
          <w:p w14:paraId="4BB6C014"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533" w:type="pct"/>
          </w:tcPr>
          <w:p w14:paraId="3CF39D9A"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631" w:type="pct"/>
          </w:tcPr>
          <w:p w14:paraId="68F1EAB8"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7BF57426" w14:textId="77777777">
        <w:tc>
          <w:tcPr>
            <w:tcW w:w="1660" w:type="pct"/>
          </w:tcPr>
          <w:p w14:paraId="11B01D4C" w14:textId="1F076F7B" w:rsidR="00CB6E0B" w:rsidRPr="0084151B" w:rsidRDefault="00F53AE8"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Voidance</w:t>
            </w:r>
          </w:p>
        </w:tc>
        <w:tc>
          <w:tcPr>
            <w:tcW w:w="564" w:type="pct"/>
          </w:tcPr>
          <w:p w14:paraId="2C60A4E2"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0.087</w:t>
            </w:r>
          </w:p>
        </w:tc>
        <w:tc>
          <w:tcPr>
            <w:tcW w:w="555" w:type="pct"/>
          </w:tcPr>
          <w:p w14:paraId="12A23564"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-1.015</w:t>
            </w:r>
          </w:p>
        </w:tc>
        <w:tc>
          <w:tcPr>
            <w:tcW w:w="634" w:type="pct"/>
          </w:tcPr>
          <w:p w14:paraId="73E6F526"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-0.083</w:t>
            </w:r>
          </w:p>
        </w:tc>
        <w:tc>
          <w:tcPr>
            <w:tcW w:w="423" w:type="pct"/>
          </w:tcPr>
          <w:p w14:paraId="7E579901"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533" w:type="pct"/>
          </w:tcPr>
          <w:p w14:paraId="0195B247"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631" w:type="pct"/>
          </w:tcPr>
          <w:p w14:paraId="66E50B75"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14471FAA" w14:textId="77777777">
        <w:tc>
          <w:tcPr>
            <w:tcW w:w="1660" w:type="pct"/>
          </w:tcPr>
          <w:p w14:paraId="1275C9A6" w14:textId="41B87ABA" w:rsidR="00CB6E0B" w:rsidRPr="0084151B" w:rsidRDefault="00F53AE8"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Resignation</w:t>
            </w:r>
          </w:p>
        </w:tc>
        <w:tc>
          <w:tcPr>
            <w:tcW w:w="564" w:type="pct"/>
          </w:tcPr>
          <w:p w14:paraId="4BC591E3"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0.134</w:t>
            </w:r>
          </w:p>
        </w:tc>
        <w:tc>
          <w:tcPr>
            <w:tcW w:w="555" w:type="pct"/>
          </w:tcPr>
          <w:p w14:paraId="757A8E39"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-1.046</w:t>
            </w:r>
          </w:p>
        </w:tc>
        <w:tc>
          <w:tcPr>
            <w:tcW w:w="634" w:type="pct"/>
          </w:tcPr>
          <w:p w14:paraId="79AF1BF6"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-0.088</w:t>
            </w:r>
          </w:p>
        </w:tc>
        <w:tc>
          <w:tcPr>
            <w:tcW w:w="423" w:type="pct"/>
          </w:tcPr>
          <w:p w14:paraId="4DD0A4ED"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533" w:type="pct"/>
          </w:tcPr>
          <w:p w14:paraId="5853FBFA"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631" w:type="pct"/>
          </w:tcPr>
          <w:p w14:paraId="28F68488"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0118ED1A" w14:textId="77777777">
        <w:tc>
          <w:tcPr>
            <w:tcW w:w="1660" w:type="pct"/>
          </w:tcPr>
          <w:p w14:paraId="07967076" w14:textId="567B4A7D" w:rsidR="00CB6E0B" w:rsidRPr="0084151B" w:rsidRDefault="00F53AE8"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Optimism</w:t>
            </w:r>
          </w:p>
        </w:tc>
        <w:tc>
          <w:tcPr>
            <w:tcW w:w="564" w:type="pct"/>
          </w:tcPr>
          <w:p w14:paraId="31651F15"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0.124</w:t>
            </w:r>
          </w:p>
        </w:tc>
        <w:tc>
          <w:tcPr>
            <w:tcW w:w="555" w:type="pct"/>
          </w:tcPr>
          <w:p w14:paraId="0F6635A9"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-2.506</w:t>
            </w:r>
          </w:p>
        </w:tc>
        <w:tc>
          <w:tcPr>
            <w:tcW w:w="634" w:type="pct"/>
          </w:tcPr>
          <w:p w14:paraId="5F253D61"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-0.215</w:t>
            </w:r>
          </w:p>
        </w:tc>
        <w:tc>
          <w:tcPr>
            <w:tcW w:w="423" w:type="pct"/>
          </w:tcPr>
          <w:p w14:paraId="32B099CA"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533" w:type="pct"/>
          </w:tcPr>
          <w:p w14:paraId="3C08B545"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631" w:type="pct"/>
          </w:tcPr>
          <w:p w14:paraId="351EFE92"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11929900" w14:textId="77777777">
        <w:tc>
          <w:tcPr>
            <w:tcW w:w="1660" w:type="pct"/>
          </w:tcPr>
          <w:p w14:paraId="344CAB8E" w14:textId="486D204D" w:rsidR="00CB6E0B" w:rsidRPr="0084151B" w:rsidRDefault="00F53AE8"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Tenacity</w:t>
            </w:r>
          </w:p>
        </w:tc>
        <w:tc>
          <w:tcPr>
            <w:tcW w:w="564" w:type="pct"/>
          </w:tcPr>
          <w:p w14:paraId="7C5E2766"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0.041</w:t>
            </w:r>
          </w:p>
        </w:tc>
        <w:tc>
          <w:tcPr>
            <w:tcW w:w="555" w:type="pct"/>
          </w:tcPr>
          <w:p w14:paraId="431A5DF7"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-1.217</w:t>
            </w:r>
          </w:p>
        </w:tc>
        <w:tc>
          <w:tcPr>
            <w:tcW w:w="634" w:type="pct"/>
          </w:tcPr>
          <w:p w14:paraId="6593B029"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-0.114</w:t>
            </w:r>
          </w:p>
        </w:tc>
        <w:tc>
          <w:tcPr>
            <w:tcW w:w="423" w:type="pct"/>
          </w:tcPr>
          <w:p w14:paraId="6DD9F028"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533" w:type="pct"/>
          </w:tcPr>
          <w:p w14:paraId="5CDF1183"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631" w:type="pct"/>
          </w:tcPr>
          <w:p w14:paraId="74AFA67A"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55028F5C" w14:textId="77777777">
        <w:tc>
          <w:tcPr>
            <w:tcW w:w="1660" w:type="pct"/>
          </w:tcPr>
          <w:p w14:paraId="40044016" w14:textId="5FEB5587" w:rsidR="00CB6E0B" w:rsidRPr="0084151B" w:rsidRDefault="00F53AE8"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Strength</w:t>
            </w:r>
          </w:p>
        </w:tc>
        <w:tc>
          <w:tcPr>
            <w:tcW w:w="564" w:type="pct"/>
          </w:tcPr>
          <w:p w14:paraId="7E1B5079"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0.074</w:t>
            </w:r>
          </w:p>
        </w:tc>
        <w:tc>
          <w:tcPr>
            <w:tcW w:w="555" w:type="pct"/>
          </w:tcPr>
          <w:p w14:paraId="78EB32E8"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1.013</w:t>
            </w:r>
          </w:p>
        </w:tc>
        <w:tc>
          <w:tcPr>
            <w:tcW w:w="634" w:type="pct"/>
          </w:tcPr>
          <w:p w14:paraId="720CDF58"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0.104</w:t>
            </w:r>
          </w:p>
        </w:tc>
        <w:tc>
          <w:tcPr>
            <w:tcW w:w="423" w:type="pct"/>
          </w:tcPr>
          <w:p w14:paraId="72E136EA"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533" w:type="pct"/>
          </w:tcPr>
          <w:p w14:paraId="4504AA44"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bookmarkEnd w:id="7"/>
        <w:tc>
          <w:tcPr>
            <w:tcW w:w="631" w:type="pct"/>
          </w:tcPr>
          <w:p w14:paraId="5F04C4E6"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488E440E" w14:textId="77777777">
        <w:tc>
          <w:tcPr>
            <w:tcW w:w="1660" w:type="pct"/>
          </w:tcPr>
          <w:p w14:paraId="5E429429" w14:textId="77777777" w:rsidR="00CB6E0B" w:rsidRPr="0084151B" w:rsidRDefault="0084151B"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Model 4A (complexity)</w:t>
            </w:r>
          </w:p>
        </w:tc>
        <w:tc>
          <w:tcPr>
            <w:tcW w:w="564" w:type="pct"/>
          </w:tcPr>
          <w:p w14:paraId="3B3ADDA2"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555" w:type="pct"/>
          </w:tcPr>
          <w:p w14:paraId="5C55698A"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634" w:type="pct"/>
          </w:tcPr>
          <w:p w14:paraId="53BEBD3B"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423" w:type="pct"/>
          </w:tcPr>
          <w:p w14:paraId="576E6210"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533" w:type="pct"/>
          </w:tcPr>
          <w:p w14:paraId="40B4F3A7"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631" w:type="pct"/>
          </w:tcPr>
          <w:p w14:paraId="78F42076"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3E72245B" w14:textId="77777777">
        <w:tc>
          <w:tcPr>
            <w:tcW w:w="1660" w:type="pct"/>
          </w:tcPr>
          <w:p w14:paraId="14D5AA3A" w14:textId="77777777" w:rsidR="00CB6E0B" w:rsidRPr="0084151B" w:rsidRDefault="0084151B"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Coping style</w:t>
            </w:r>
          </w:p>
        </w:tc>
        <w:tc>
          <w:tcPr>
            <w:tcW w:w="564" w:type="pct"/>
          </w:tcPr>
          <w:p w14:paraId="63F01E14"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555" w:type="pct"/>
          </w:tcPr>
          <w:p w14:paraId="0DBEC926"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634" w:type="pct"/>
          </w:tcPr>
          <w:p w14:paraId="6B376F26"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423" w:type="pct"/>
          </w:tcPr>
          <w:p w14:paraId="48AFF56C"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0.022</w:t>
            </w:r>
          </w:p>
        </w:tc>
        <w:tc>
          <w:tcPr>
            <w:tcW w:w="533" w:type="pct"/>
          </w:tcPr>
          <w:p w14:paraId="21670A60"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1.116</w:t>
            </w:r>
          </w:p>
        </w:tc>
        <w:tc>
          <w:tcPr>
            <w:tcW w:w="631" w:type="pct"/>
          </w:tcPr>
          <w:p w14:paraId="0905CC10"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0.344</w:t>
            </w:r>
          </w:p>
        </w:tc>
      </w:tr>
      <w:tr w:rsidR="00B369CE" w:rsidRPr="0084151B" w14:paraId="0B8BD9A8" w14:textId="77777777">
        <w:tc>
          <w:tcPr>
            <w:tcW w:w="1660" w:type="pct"/>
          </w:tcPr>
          <w:p w14:paraId="3BE986C8" w14:textId="580DACA2" w:rsidR="00CB6E0B" w:rsidRPr="0084151B" w:rsidRDefault="00F53AE8"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Confrontation</w:t>
            </w:r>
          </w:p>
        </w:tc>
        <w:tc>
          <w:tcPr>
            <w:tcW w:w="564" w:type="pct"/>
          </w:tcPr>
          <w:p w14:paraId="08E48AB0"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-0.033</w:t>
            </w:r>
          </w:p>
        </w:tc>
        <w:tc>
          <w:tcPr>
            <w:tcW w:w="555" w:type="pct"/>
          </w:tcPr>
          <w:p w14:paraId="42A94838"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-0.408</w:t>
            </w:r>
          </w:p>
        </w:tc>
        <w:tc>
          <w:tcPr>
            <w:tcW w:w="634" w:type="pct"/>
          </w:tcPr>
          <w:p w14:paraId="734474B7"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-0.033</w:t>
            </w:r>
          </w:p>
        </w:tc>
        <w:tc>
          <w:tcPr>
            <w:tcW w:w="423" w:type="pct"/>
          </w:tcPr>
          <w:p w14:paraId="243E91A9"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533" w:type="pct"/>
          </w:tcPr>
          <w:p w14:paraId="0F66B991"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631" w:type="pct"/>
          </w:tcPr>
          <w:p w14:paraId="72E9B9DA"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4E35D7B1" w14:textId="77777777">
        <w:tc>
          <w:tcPr>
            <w:tcW w:w="1660" w:type="pct"/>
          </w:tcPr>
          <w:p w14:paraId="0F29C672" w14:textId="0C469F82" w:rsidR="00CB6E0B" w:rsidRPr="0084151B" w:rsidRDefault="00F53AE8"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Voidance</w:t>
            </w:r>
          </w:p>
        </w:tc>
        <w:tc>
          <w:tcPr>
            <w:tcW w:w="564" w:type="pct"/>
          </w:tcPr>
          <w:p w14:paraId="50AEB0AC"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-0.017</w:t>
            </w:r>
          </w:p>
        </w:tc>
        <w:tc>
          <w:tcPr>
            <w:tcW w:w="555" w:type="pct"/>
          </w:tcPr>
          <w:p w14:paraId="58BC853C"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-0.207</w:t>
            </w:r>
          </w:p>
        </w:tc>
        <w:tc>
          <w:tcPr>
            <w:tcW w:w="634" w:type="pct"/>
          </w:tcPr>
          <w:p w14:paraId="535024F7"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-0.017</w:t>
            </w:r>
          </w:p>
        </w:tc>
        <w:tc>
          <w:tcPr>
            <w:tcW w:w="423" w:type="pct"/>
          </w:tcPr>
          <w:p w14:paraId="44A6ED39"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533" w:type="pct"/>
          </w:tcPr>
          <w:p w14:paraId="52E78736"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631" w:type="pct"/>
          </w:tcPr>
          <w:p w14:paraId="173B04DA"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6FF01D89" w14:textId="77777777">
        <w:tc>
          <w:tcPr>
            <w:tcW w:w="1660" w:type="pct"/>
          </w:tcPr>
          <w:p w14:paraId="02A0797F" w14:textId="22C1EC3D" w:rsidR="00CB6E0B" w:rsidRPr="0084151B" w:rsidRDefault="00F53AE8"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Resignation</w:t>
            </w:r>
          </w:p>
        </w:tc>
        <w:tc>
          <w:tcPr>
            <w:tcW w:w="564" w:type="pct"/>
          </w:tcPr>
          <w:p w14:paraId="6161A898"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0.150</w:t>
            </w:r>
          </w:p>
        </w:tc>
        <w:tc>
          <w:tcPr>
            <w:tcW w:w="555" w:type="pct"/>
          </w:tcPr>
          <w:p w14:paraId="7A8DB68B"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1.818</w:t>
            </w:r>
          </w:p>
        </w:tc>
        <w:tc>
          <w:tcPr>
            <w:tcW w:w="634" w:type="pct"/>
          </w:tcPr>
          <w:p w14:paraId="29A0F5D9"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-1.117</w:t>
            </w:r>
          </w:p>
        </w:tc>
        <w:tc>
          <w:tcPr>
            <w:tcW w:w="423" w:type="pct"/>
          </w:tcPr>
          <w:p w14:paraId="1F044958"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533" w:type="pct"/>
          </w:tcPr>
          <w:p w14:paraId="027E81B3"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631" w:type="pct"/>
          </w:tcPr>
          <w:p w14:paraId="4A426381"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03013243" w14:textId="77777777">
        <w:tc>
          <w:tcPr>
            <w:tcW w:w="1660" w:type="pct"/>
          </w:tcPr>
          <w:p w14:paraId="69AA0129" w14:textId="3DC6B47C" w:rsidR="00CB6E0B" w:rsidRPr="0084151B" w:rsidRDefault="0084151B"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 xml:space="preserve">Coping style × </w:t>
            </w:r>
            <w:r w:rsidR="00F53AE8">
              <w:rPr>
                <w:rFonts w:ascii="Book Antiqua" w:hAnsi="Book Antiqua"/>
                <w:color w:val="000000" w:themeColor="text1"/>
                <w:lang w:val="en-GB"/>
              </w:rPr>
              <w:t>r</w:t>
            </w:r>
            <w:r w:rsidRPr="0084151B">
              <w:rPr>
                <w:rFonts w:ascii="Book Antiqua" w:hAnsi="Book Antiqua"/>
                <w:color w:val="000000" w:themeColor="text1"/>
                <w:lang w:val="en-GB"/>
              </w:rPr>
              <w:t>esilience</w:t>
            </w:r>
          </w:p>
        </w:tc>
        <w:tc>
          <w:tcPr>
            <w:tcW w:w="564" w:type="pct"/>
          </w:tcPr>
          <w:p w14:paraId="39FB6D6B"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555" w:type="pct"/>
          </w:tcPr>
          <w:p w14:paraId="7DA16E72"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634" w:type="pct"/>
          </w:tcPr>
          <w:p w14:paraId="3516FDAE"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423" w:type="pct"/>
          </w:tcPr>
          <w:p w14:paraId="4E0ED633"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0.068</w:t>
            </w:r>
          </w:p>
        </w:tc>
        <w:tc>
          <w:tcPr>
            <w:tcW w:w="533" w:type="pct"/>
          </w:tcPr>
          <w:p w14:paraId="2A3C4223"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2.413</w:t>
            </w:r>
          </w:p>
        </w:tc>
        <w:tc>
          <w:tcPr>
            <w:tcW w:w="631" w:type="pct"/>
          </w:tcPr>
          <w:p w14:paraId="64C209DC"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0.069</w:t>
            </w:r>
          </w:p>
        </w:tc>
      </w:tr>
      <w:tr w:rsidR="00B369CE" w:rsidRPr="0084151B" w14:paraId="038C2917" w14:textId="77777777">
        <w:tc>
          <w:tcPr>
            <w:tcW w:w="1660" w:type="pct"/>
          </w:tcPr>
          <w:p w14:paraId="5FF1F90C" w14:textId="1F90233E" w:rsidR="00CB6E0B" w:rsidRPr="0084151B" w:rsidRDefault="00F53AE8"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Confrontation</w:t>
            </w:r>
          </w:p>
        </w:tc>
        <w:tc>
          <w:tcPr>
            <w:tcW w:w="564" w:type="pct"/>
          </w:tcPr>
          <w:p w14:paraId="60EC30DA"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-0.007</w:t>
            </w:r>
          </w:p>
        </w:tc>
        <w:tc>
          <w:tcPr>
            <w:tcW w:w="555" w:type="pct"/>
          </w:tcPr>
          <w:p w14:paraId="601B16D3"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-0.089</w:t>
            </w:r>
          </w:p>
        </w:tc>
        <w:tc>
          <w:tcPr>
            <w:tcW w:w="634" w:type="pct"/>
          </w:tcPr>
          <w:p w14:paraId="0A47919E"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-0.007</w:t>
            </w:r>
          </w:p>
        </w:tc>
        <w:tc>
          <w:tcPr>
            <w:tcW w:w="423" w:type="pct"/>
          </w:tcPr>
          <w:p w14:paraId="76AA22A0"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533" w:type="pct"/>
          </w:tcPr>
          <w:p w14:paraId="77FF5838"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631" w:type="pct"/>
          </w:tcPr>
          <w:p w14:paraId="19E8658A"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41EF63E2" w14:textId="77777777">
        <w:tc>
          <w:tcPr>
            <w:tcW w:w="1660" w:type="pct"/>
          </w:tcPr>
          <w:p w14:paraId="3311158C" w14:textId="08022D2C" w:rsidR="00CB6E0B" w:rsidRPr="0084151B" w:rsidRDefault="00F53AE8"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Voidance</w:t>
            </w:r>
          </w:p>
        </w:tc>
        <w:tc>
          <w:tcPr>
            <w:tcW w:w="564" w:type="pct"/>
          </w:tcPr>
          <w:p w14:paraId="31746C8F"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0.024</w:t>
            </w:r>
          </w:p>
        </w:tc>
        <w:tc>
          <w:tcPr>
            <w:tcW w:w="555" w:type="pct"/>
          </w:tcPr>
          <w:p w14:paraId="5A75757A"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0.296</w:t>
            </w:r>
          </w:p>
        </w:tc>
        <w:tc>
          <w:tcPr>
            <w:tcW w:w="634" w:type="pct"/>
          </w:tcPr>
          <w:p w14:paraId="6728A6C1"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0.024</w:t>
            </w:r>
          </w:p>
        </w:tc>
        <w:tc>
          <w:tcPr>
            <w:tcW w:w="423" w:type="pct"/>
          </w:tcPr>
          <w:p w14:paraId="1D92275C"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533" w:type="pct"/>
          </w:tcPr>
          <w:p w14:paraId="0AFCC7D2"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631" w:type="pct"/>
          </w:tcPr>
          <w:p w14:paraId="1E8A7D23"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07A596CB" w14:textId="77777777">
        <w:tc>
          <w:tcPr>
            <w:tcW w:w="1660" w:type="pct"/>
          </w:tcPr>
          <w:p w14:paraId="17D7A979" w14:textId="453F9F67" w:rsidR="00CB6E0B" w:rsidRPr="0084151B" w:rsidRDefault="00F53AE8"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Resignation</w:t>
            </w:r>
          </w:p>
        </w:tc>
        <w:tc>
          <w:tcPr>
            <w:tcW w:w="564" w:type="pct"/>
          </w:tcPr>
          <w:p w14:paraId="478D4EAA"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0.099</w:t>
            </w:r>
          </w:p>
        </w:tc>
        <w:tc>
          <w:tcPr>
            <w:tcW w:w="555" w:type="pct"/>
          </w:tcPr>
          <w:p w14:paraId="130FA315"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1.156</w:t>
            </w:r>
          </w:p>
        </w:tc>
        <w:tc>
          <w:tcPr>
            <w:tcW w:w="634" w:type="pct"/>
          </w:tcPr>
          <w:p w14:paraId="59F00F81"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0.099</w:t>
            </w:r>
          </w:p>
        </w:tc>
        <w:tc>
          <w:tcPr>
            <w:tcW w:w="423" w:type="pct"/>
          </w:tcPr>
          <w:p w14:paraId="698FAE83"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533" w:type="pct"/>
          </w:tcPr>
          <w:p w14:paraId="4826D1F3"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631" w:type="pct"/>
          </w:tcPr>
          <w:p w14:paraId="14512282"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67B0A286" w14:textId="77777777">
        <w:tc>
          <w:tcPr>
            <w:tcW w:w="1660" w:type="pct"/>
          </w:tcPr>
          <w:p w14:paraId="76969ABF" w14:textId="1F9B50E0" w:rsidR="00CB6E0B" w:rsidRPr="0084151B" w:rsidRDefault="00F53AE8"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Optimism</w:t>
            </w:r>
          </w:p>
        </w:tc>
        <w:tc>
          <w:tcPr>
            <w:tcW w:w="564" w:type="pct"/>
          </w:tcPr>
          <w:p w14:paraId="0ABB89A6"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-0.105</w:t>
            </w:r>
          </w:p>
        </w:tc>
        <w:tc>
          <w:tcPr>
            <w:tcW w:w="555" w:type="pct"/>
          </w:tcPr>
          <w:p w14:paraId="579C6D4F"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-1.199</w:t>
            </w:r>
          </w:p>
        </w:tc>
        <w:tc>
          <w:tcPr>
            <w:tcW w:w="634" w:type="pct"/>
          </w:tcPr>
          <w:p w14:paraId="271A5EE5"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-0.105</w:t>
            </w:r>
          </w:p>
        </w:tc>
        <w:tc>
          <w:tcPr>
            <w:tcW w:w="423" w:type="pct"/>
          </w:tcPr>
          <w:p w14:paraId="39B73FF3"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533" w:type="pct"/>
          </w:tcPr>
          <w:p w14:paraId="461D0F10"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631" w:type="pct"/>
          </w:tcPr>
          <w:p w14:paraId="63D7C515"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5FF3BAFB" w14:textId="77777777">
        <w:tc>
          <w:tcPr>
            <w:tcW w:w="1660" w:type="pct"/>
          </w:tcPr>
          <w:p w14:paraId="7E57DE18" w14:textId="060FEA1C" w:rsidR="00CB6E0B" w:rsidRPr="0084151B" w:rsidRDefault="00F53AE8"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Tenacity</w:t>
            </w:r>
          </w:p>
        </w:tc>
        <w:tc>
          <w:tcPr>
            <w:tcW w:w="564" w:type="pct"/>
          </w:tcPr>
          <w:p w14:paraId="0BF042BF"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-0.074</w:t>
            </w:r>
          </w:p>
        </w:tc>
        <w:tc>
          <w:tcPr>
            <w:tcW w:w="555" w:type="pct"/>
          </w:tcPr>
          <w:p w14:paraId="1B3D4EF7"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-0.774</w:t>
            </w:r>
          </w:p>
        </w:tc>
        <w:tc>
          <w:tcPr>
            <w:tcW w:w="634" w:type="pct"/>
          </w:tcPr>
          <w:p w14:paraId="1A0B0857"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-0.074</w:t>
            </w:r>
          </w:p>
        </w:tc>
        <w:tc>
          <w:tcPr>
            <w:tcW w:w="423" w:type="pct"/>
          </w:tcPr>
          <w:p w14:paraId="344BA455"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533" w:type="pct"/>
          </w:tcPr>
          <w:p w14:paraId="54EC2998"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631" w:type="pct"/>
          </w:tcPr>
          <w:p w14:paraId="03048876"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147A00D6" w14:textId="77777777">
        <w:tc>
          <w:tcPr>
            <w:tcW w:w="1660" w:type="pct"/>
          </w:tcPr>
          <w:p w14:paraId="24591E28" w14:textId="0B00578C" w:rsidR="00CB6E0B" w:rsidRPr="0084151B" w:rsidRDefault="00F53AE8" w:rsidP="00B369CE">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Strength</w:t>
            </w:r>
          </w:p>
        </w:tc>
        <w:tc>
          <w:tcPr>
            <w:tcW w:w="564" w:type="pct"/>
          </w:tcPr>
          <w:p w14:paraId="09E6AF63"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-0.110</w:t>
            </w:r>
          </w:p>
        </w:tc>
        <w:tc>
          <w:tcPr>
            <w:tcW w:w="555" w:type="pct"/>
          </w:tcPr>
          <w:p w14:paraId="71E32E0C"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-1.056</w:t>
            </w:r>
          </w:p>
        </w:tc>
        <w:tc>
          <w:tcPr>
            <w:tcW w:w="634" w:type="pct"/>
          </w:tcPr>
          <w:p w14:paraId="336A6E55"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-0.110</w:t>
            </w:r>
          </w:p>
        </w:tc>
        <w:tc>
          <w:tcPr>
            <w:tcW w:w="423" w:type="pct"/>
          </w:tcPr>
          <w:p w14:paraId="151782FB"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533" w:type="pct"/>
          </w:tcPr>
          <w:p w14:paraId="42089154"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631" w:type="pct"/>
          </w:tcPr>
          <w:p w14:paraId="5DBC1B8E"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bl>
    <w:p w14:paraId="277EDAF3" w14:textId="136A2DA1" w:rsidR="00CB6E0B" w:rsidRPr="0084151B" w:rsidRDefault="0084151B" w:rsidP="00B369CE">
      <w:pPr>
        <w:tabs>
          <w:tab w:val="left" w:pos="2660"/>
        </w:tabs>
        <w:adjustRightInd w:val="0"/>
        <w:snapToGrid w:val="0"/>
        <w:spacing w:line="360" w:lineRule="auto"/>
        <w:jc w:val="both"/>
        <w:rPr>
          <w:rFonts w:ascii="Book Antiqua" w:hAnsi="Book Antiqua"/>
          <w:color w:val="000000" w:themeColor="text1"/>
          <w:lang w:val="en-GB" w:eastAsia="zh-CN"/>
        </w:rPr>
      </w:pPr>
      <w:r w:rsidRPr="0084151B">
        <w:rPr>
          <w:rFonts w:ascii="Book Antiqua" w:hAnsi="Book Antiqua"/>
          <w:color w:val="000000" w:themeColor="text1"/>
          <w:vertAlign w:val="superscript"/>
          <w:lang w:val="en-GB"/>
        </w:rPr>
        <w:t>a</w:t>
      </w:r>
      <w:r w:rsidRPr="0084151B">
        <w:rPr>
          <w:rFonts w:ascii="Book Antiqua" w:hAnsi="Book Antiqua"/>
          <w:i/>
          <w:iCs/>
          <w:color w:val="000000" w:themeColor="text1"/>
          <w:lang w:val="en-GB"/>
        </w:rPr>
        <w:t>P</w:t>
      </w:r>
      <w:r w:rsidRPr="0084151B">
        <w:rPr>
          <w:rFonts w:ascii="Book Antiqua" w:hAnsi="Book Antiqua"/>
          <w:color w:val="000000" w:themeColor="text1"/>
          <w:lang w:val="en-GB"/>
        </w:rPr>
        <w:t xml:space="preserve"> &lt; 0.05. Confrontation, avoidance, </w:t>
      </w:r>
      <w:r w:rsidR="004E25DC">
        <w:rPr>
          <w:rFonts w:ascii="Book Antiqua" w:hAnsi="Book Antiqua"/>
          <w:color w:val="000000" w:themeColor="text1"/>
          <w:lang w:val="en-GB"/>
        </w:rPr>
        <w:t xml:space="preserve">and </w:t>
      </w:r>
      <w:r w:rsidRPr="0084151B">
        <w:rPr>
          <w:rFonts w:ascii="Book Antiqua" w:hAnsi="Book Antiqua"/>
          <w:color w:val="000000" w:themeColor="text1"/>
          <w:lang w:val="en-GB"/>
        </w:rPr>
        <w:t xml:space="preserve">resignation belong to coping style, tenacity, </w:t>
      </w:r>
      <w:r w:rsidR="004E25DC">
        <w:rPr>
          <w:rFonts w:ascii="Book Antiqua" w:hAnsi="Book Antiqua"/>
          <w:color w:val="000000" w:themeColor="text1"/>
          <w:lang w:val="en-GB"/>
        </w:rPr>
        <w:t xml:space="preserve">and </w:t>
      </w:r>
      <w:r w:rsidRPr="0084151B">
        <w:rPr>
          <w:rFonts w:ascii="Book Antiqua" w:hAnsi="Book Antiqua"/>
          <w:color w:val="000000" w:themeColor="text1"/>
          <w:lang w:val="en-GB"/>
        </w:rPr>
        <w:t>strength, optimism belong</w:t>
      </w:r>
      <w:r w:rsidR="004E25DC">
        <w:rPr>
          <w:rFonts w:ascii="Book Antiqua" w:hAnsi="Book Antiqua"/>
          <w:color w:val="000000" w:themeColor="text1"/>
          <w:lang w:val="en-GB"/>
        </w:rPr>
        <w:t>s</w:t>
      </w:r>
      <w:r w:rsidRPr="0084151B">
        <w:rPr>
          <w:rFonts w:ascii="Book Antiqua" w:hAnsi="Book Antiqua"/>
          <w:color w:val="000000" w:themeColor="text1"/>
          <w:lang w:val="en-GB"/>
        </w:rPr>
        <w:t xml:space="preserve"> to resilience, and ambiguity, complexity, information deficiency, </w:t>
      </w:r>
      <w:r w:rsidR="004E25DC">
        <w:rPr>
          <w:rFonts w:ascii="Book Antiqua" w:hAnsi="Book Antiqua"/>
          <w:color w:val="000000" w:themeColor="text1"/>
          <w:lang w:val="en-GB"/>
        </w:rPr>
        <w:t xml:space="preserve">and </w:t>
      </w:r>
      <w:r w:rsidRPr="0084151B">
        <w:rPr>
          <w:rFonts w:ascii="Book Antiqua" w:hAnsi="Book Antiqua"/>
          <w:color w:val="000000" w:themeColor="text1"/>
          <w:lang w:val="en-GB"/>
        </w:rPr>
        <w:t>unpredictability belong to uncertainty in illness.</w:t>
      </w:r>
    </w:p>
    <w:p w14:paraId="48A26183" w14:textId="77777777" w:rsidR="00CB6E0B" w:rsidRPr="0084151B" w:rsidRDefault="00CB6E0B" w:rsidP="0084151B">
      <w:pPr>
        <w:tabs>
          <w:tab w:val="left" w:pos="2660"/>
        </w:tabs>
        <w:adjustRightInd w:val="0"/>
        <w:snapToGrid w:val="0"/>
        <w:spacing w:line="360" w:lineRule="auto"/>
        <w:jc w:val="both"/>
        <w:rPr>
          <w:rFonts w:ascii="Book Antiqua" w:hAnsi="Book Antiqua"/>
          <w:b/>
          <w:bCs/>
          <w:color w:val="000000" w:themeColor="text1"/>
          <w:lang w:val="en-GB"/>
        </w:rPr>
      </w:pPr>
    </w:p>
    <w:p w14:paraId="1883B223" w14:textId="6B6540F8" w:rsidR="00CB6E0B" w:rsidRPr="0084151B" w:rsidRDefault="0084151B" w:rsidP="0084151B">
      <w:pPr>
        <w:tabs>
          <w:tab w:val="left" w:pos="2660"/>
        </w:tabs>
        <w:adjustRightInd w:val="0"/>
        <w:snapToGrid w:val="0"/>
        <w:spacing w:line="360" w:lineRule="auto"/>
        <w:jc w:val="both"/>
        <w:rPr>
          <w:rFonts w:ascii="Book Antiqua" w:hAnsi="Book Antiqua"/>
          <w:b/>
          <w:bCs/>
          <w:color w:val="000000" w:themeColor="text1"/>
          <w:lang w:val="en-GB"/>
        </w:rPr>
      </w:pPr>
      <w:r w:rsidRPr="0084151B">
        <w:rPr>
          <w:rFonts w:ascii="Book Antiqua" w:hAnsi="Book Antiqua"/>
          <w:b/>
          <w:bCs/>
          <w:color w:val="000000" w:themeColor="text1"/>
          <w:lang w:val="en-GB"/>
        </w:rPr>
        <w:t>Table 4 Mediating role of resilience in</w:t>
      </w:r>
      <w:r w:rsidR="004E25DC">
        <w:rPr>
          <w:rFonts w:ascii="Book Antiqua" w:hAnsi="Book Antiqua"/>
          <w:b/>
          <w:bCs/>
          <w:color w:val="000000" w:themeColor="text1"/>
          <w:lang w:val="en-GB"/>
        </w:rPr>
        <w:t xml:space="preserve"> </w:t>
      </w:r>
      <w:r w:rsidRPr="0084151B">
        <w:rPr>
          <w:rFonts w:ascii="Book Antiqua" w:hAnsi="Book Antiqua"/>
          <w:b/>
          <w:bCs/>
          <w:color w:val="000000" w:themeColor="text1"/>
          <w:lang w:val="en-GB"/>
        </w:rPr>
        <w:t>association between coping style and uncertainty in illness in four models</w:t>
      </w:r>
    </w:p>
    <w:tbl>
      <w:tblPr>
        <w:tblpPr w:leftFromText="180" w:rightFromText="180" w:vertAnchor="text" w:tblpY="1"/>
        <w:tblOverlap w:val="never"/>
        <w:tblW w:w="5000" w:type="pct"/>
        <w:tblBorders>
          <w:top w:val="single" w:sz="4" w:space="0" w:color="auto"/>
          <w:bottom w:val="single" w:sz="4" w:space="0" w:color="auto"/>
        </w:tblBorders>
        <w:tblLook w:val="04A0" w:firstRow="1" w:lastRow="0" w:firstColumn="1" w:lastColumn="0" w:noHBand="0" w:noVBand="1"/>
      </w:tblPr>
      <w:tblGrid>
        <w:gridCol w:w="4189"/>
        <w:gridCol w:w="1507"/>
        <w:gridCol w:w="1339"/>
        <w:gridCol w:w="1507"/>
        <w:gridCol w:w="1034"/>
      </w:tblGrid>
      <w:tr w:rsidR="00B369CE" w:rsidRPr="0084151B" w14:paraId="2CE05E04" w14:textId="77777777">
        <w:tc>
          <w:tcPr>
            <w:tcW w:w="2187" w:type="pct"/>
            <w:tcBorders>
              <w:top w:val="single" w:sz="4" w:space="0" w:color="auto"/>
              <w:left w:val="nil"/>
              <w:bottom w:val="single" w:sz="4" w:space="0" w:color="auto"/>
              <w:right w:val="nil"/>
            </w:tcBorders>
          </w:tcPr>
          <w:p w14:paraId="0F55B080" w14:textId="267A4EE0" w:rsidR="00CB6E0B" w:rsidRPr="0084151B" w:rsidRDefault="0084151B" w:rsidP="0084151B">
            <w:pPr>
              <w:tabs>
                <w:tab w:val="left" w:pos="2660"/>
              </w:tabs>
              <w:adjustRightInd w:val="0"/>
              <w:snapToGrid w:val="0"/>
              <w:spacing w:line="360" w:lineRule="auto"/>
              <w:jc w:val="both"/>
              <w:rPr>
                <w:rFonts w:ascii="Book Antiqua" w:hAnsi="Book Antiqua"/>
                <w:b/>
                <w:bCs/>
                <w:color w:val="000000" w:themeColor="text1"/>
                <w:lang w:val="en-GB"/>
              </w:rPr>
            </w:pPr>
            <w:r w:rsidRPr="0084151B">
              <w:rPr>
                <w:rFonts w:ascii="Book Antiqua" w:hAnsi="Book Antiqua"/>
                <w:b/>
                <w:bCs/>
                <w:color w:val="000000" w:themeColor="text1"/>
                <w:lang w:val="en-GB"/>
              </w:rPr>
              <w:t>Variable</w:t>
            </w:r>
          </w:p>
        </w:tc>
        <w:tc>
          <w:tcPr>
            <w:tcW w:w="787" w:type="pct"/>
            <w:tcBorders>
              <w:top w:val="single" w:sz="4" w:space="0" w:color="auto"/>
              <w:left w:val="nil"/>
              <w:bottom w:val="single" w:sz="4" w:space="0" w:color="auto"/>
              <w:right w:val="nil"/>
            </w:tcBorders>
          </w:tcPr>
          <w:p w14:paraId="6560D26C" w14:textId="77777777" w:rsidR="00CB6E0B" w:rsidRPr="0084151B" w:rsidRDefault="0084151B" w:rsidP="0084151B">
            <w:pPr>
              <w:tabs>
                <w:tab w:val="left" w:pos="2660"/>
              </w:tabs>
              <w:adjustRightInd w:val="0"/>
              <w:snapToGrid w:val="0"/>
              <w:spacing w:line="360" w:lineRule="auto"/>
              <w:jc w:val="both"/>
              <w:rPr>
                <w:rFonts w:ascii="Book Antiqua" w:hAnsi="Book Antiqua"/>
                <w:b/>
                <w:bCs/>
                <w:color w:val="000000" w:themeColor="text1"/>
                <w:lang w:val="en-GB"/>
              </w:rPr>
            </w:pPr>
            <w:r w:rsidRPr="0084151B">
              <w:rPr>
                <w:rFonts w:ascii="Book Antiqua" w:hAnsi="Book Antiqua"/>
                <w:b/>
                <w:bCs/>
                <w:color w:val="000000" w:themeColor="text1"/>
                <w:lang w:val="en-GB"/>
              </w:rPr>
              <w:t>SE</w:t>
            </w:r>
          </w:p>
        </w:tc>
        <w:tc>
          <w:tcPr>
            <w:tcW w:w="699" w:type="pct"/>
            <w:tcBorders>
              <w:top w:val="single" w:sz="4" w:space="0" w:color="auto"/>
              <w:left w:val="nil"/>
              <w:bottom w:val="single" w:sz="4" w:space="0" w:color="auto"/>
              <w:right w:val="nil"/>
            </w:tcBorders>
          </w:tcPr>
          <w:p w14:paraId="4E7574B7" w14:textId="77777777" w:rsidR="00CB6E0B" w:rsidRPr="0084151B" w:rsidRDefault="0084151B" w:rsidP="0084151B">
            <w:pPr>
              <w:tabs>
                <w:tab w:val="left" w:pos="2660"/>
              </w:tabs>
              <w:adjustRightInd w:val="0"/>
              <w:snapToGrid w:val="0"/>
              <w:spacing w:line="360" w:lineRule="auto"/>
              <w:jc w:val="both"/>
              <w:rPr>
                <w:rFonts w:ascii="Book Antiqua" w:hAnsi="Book Antiqua"/>
                <w:b/>
                <w:bCs/>
                <w:i/>
                <w:iCs/>
                <w:color w:val="000000" w:themeColor="text1"/>
                <w:lang w:val="en-GB"/>
              </w:rPr>
            </w:pPr>
            <w:r w:rsidRPr="0084151B">
              <w:rPr>
                <w:rFonts w:ascii="Book Antiqua" w:hAnsi="Book Antiqua"/>
                <w:b/>
                <w:bCs/>
                <w:i/>
                <w:iCs/>
                <w:color w:val="000000" w:themeColor="text1"/>
                <w:lang w:val="en-GB"/>
              </w:rPr>
              <w:t>t</w:t>
            </w:r>
          </w:p>
        </w:tc>
        <w:tc>
          <w:tcPr>
            <w:tcW w:w="787" w:type="pct"/>
            <w:tcBorders>
              <w:top w:val="single" w:sz="4" w:space="0" w:color="auto"/>
              <w:left w:val="nil"/>
              <w:bottom w:val="single" w:sz="4" w:space="0" w:color="auto"/>
              <w:right w:val="nil"/>
            </w:tcBorders>
          </w:tcPr>
          <w:p w14:paraId="0B0B7783" w14:textId="77777777" w:rsidR="00CB6E0B" w:rsidRPr="0084151B" w:rsidRDefault="0084151B" w:rsidP="0084151B">
            <w:pPr>
              <w:tabs>
                <w:tab w:val="left" w:pos="2660"/>
              </w:tabs>
              <w:adjustRightInd w:val="0"/>
              <w:snapToGrid w:val="0"/>
              <w:spacing w:line="360" w:lineRule="auto"/>
              <w:jc w:val="both"/>
              <w:rPr>
                <w:rFonts w:ascii="Book Antiqua" w:hAnsi="Book Antiqua"/>
                <w:b/>
                <w:bCs/>
                <w:color w:val="000000" w:themeColor="text1"/>
                <w:lang w:val="en-GB"/>
              </w:rPr>
            </w:pPr>
            <w:r w:rsidRPr="0084151B">
              <w:rPr>
                <w:rFonts w:ascii="Book Antiqua" w:hAnsi="Book Antiqua"/>
                <w:b/>
                <w:bCs/>
                <w:color w:val="000000" w:themeColor="text1"/>
                <w:lang w:val="en-GB"/>
              </w:rPr>
              <w:t>B (95%CI)</w:t>
            </w:r>
          </w:p>
        </w:tc>
        <w:tc>
          <w:tcPr>
            <w:tcW w:w="540" w:type="pct"/>
            <w:tcBorders>
              <w:top w:val="single" w:sz="4" w:space="0" w:color="auto"/>
              <w:left w:val="nil"/>
              <w:bottom w:val="single" w:sz="4" w:space="0" w:color="auto"/>
              <w:right w:val="nil"/>
            </w:tcBorders>
          </w:tcPr>
          <w:p w14:paraId="51F486B3" w14:textId="77777777" w:rsidR="00CB6E0B" w:rsidRPr="0084151B" w:rsidRDefault="0084151B" w:rsidP="0084151B">
            <w:pPr>
              <w:tabs>
                <w:tab w:val="left" w:pos="2660"/>
              </w:tabs>
              <w:adjustRightInd w:val="0"/>
              <w:snapToGrid w:val="0"/>
              <w:spacing w:line="360" w:lineRule="auto"/>
              <w:jc w:val="both"/>
              <w:rPr>
                <w:rFonts w:ascii="Book Antiqua" w:hAnsi="Book Antiqua"/>
                <w:b/>
                <w:bCs/>
                <w:color w:val="000000" w:themeColor="text1"/>
                <w:lang w:val="en-GB"/>
              </w:rPr>
            </w:pPr>
            <w:r w:rsidRPr="0084151B">
              <w:rPr>
                <w:rFonts w:ascii="Book Antiqua" w:hAnsi="Book Antiqua"/>
                <w:b/>
                <w:bCs/>
                <w:i/>
                <w:iCs/>
                <w:color w:val="000000" w:themeColor="text1"/>
                <w:lang w:val="en-GB"/>
              </w:rPr>
              <w:t>P</w:t>
            </w:r>
            <w:r w:rsidRPr="0084151B">
              <w:rPr>
                <w:rFonts w:ascii="Book Antiqua" w:hAnsi="Book Antiqua"/>
                <w:b/>
                <w:bCs/>
                <w:color w:val="000000" w:themeColor="text1"/>
                <w:lang w:val="en-GB"/>
              </w:rPr>
              <w:t xml:space="preserve"> value</w:t>
            </w:r>
          </w:p>
        </w:tc>
      </w:tr>
      <w:tr w:rsidR="00B369CE" w:rsidRPr="0084151B" w14:paraId="02DAA233" w14:textId="77777777">
        <w:tc>
          <w:tcPr>
            <w:tcW w:w="2187" w:type="pct"/>
            <w:tcBorders>
              <w:top w:val="single" w:sz="4" w:space="0" w:color="auto"/>
              <w:left w:val="nil"/>
              <w:bottom w:val="nil"/>
              <w:right w:val="nil"/>
            </w:tcBorders>
          </w:tcPr>
          <w:p w14:paraId="368382E4"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Model 1B (complexity)</w:t>
            </w:r>
          </w:p>
        </w:tc>
        <w:tc>
          <w:tcPr>
            <w:tcW w:w="787" w:type="pct"/>
            <w:tcBorders>
              <w:top w:val="single" w:sz="4" w:space="0" w:color="auto"/>
              <w:left w:val="nil"/>
              <w:bottom w:val="nil"/>
              <w:right w:val="nil"/>
            </w:tcBorders>
          </w:tcPr>
          <w:p w14:paraId="6E412A95"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699" w:type="pct"/>
            <w:tcBorders>
              <w:top w:val="single" w:sz="4" w:space="0" w:color="auto"/>
              <w:left w:val="nil"/>
              <w:bottom w:val="nil"/>
              <w:right w:val="nil"/>
            </w:tcBorders>
          </w:tcPr>
          <w:p w14:paraId="550B9A74"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787" w:type="pct"/>
            <w:tcBorders>
              <w:top w:val="single" w:sz="4" w:space="0" w:color="auto"/>
              <w:left w:val="nil"/>
              <w:bottom w:val="nil"/>
              <w:right w:val="nil"/>
            </w:tcBorders>
          </w:tcPr>
          <w:p w14:paraId="39312597"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540" w:type="pct"/>
            <w:tcBorders>
              <w:top w:val="single" w:sz="4" w:space="0" w:color="auto"/>
              <w:left w:val="nil"/>
              <w:bottom w:val="nil"/>
              <w:right w:val="nil"/>
            </w:tcBorders>
          </w:tcPr>
          <w:p w14:paraId="2D7BD657"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002D8611" w14:textId="77777777">
        <w:tc>
          <w:tcPr>
            <w:tcW w:w="2187" w:type="pct"/>
            <w:tcBorders>
              <w:top w:val="nil"/>
              <w:left w:val="nil"/>
              <w:bottom w:val="nil"/>
              <w:right w:val="nil"/>
            </w:tcBorders>
          </w:tcPr>
          <w:p w14:paraId="188D22CC"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Confrontation</w:t>
            </w:r>
          </w:p>
        </w:tc>
        <w:tc>
          <w:tcPr>
            <w:tcW w:w="787" w:type="pct"/>
            <w:tcBorders>
              <w:top w:val="nil"/>
              <w:left w:val="nil"/>
              <w:bottom w:val="nil"/>
              <w:right w:val="nil"/>
            </w:tcBorders>
          </w:tcPr>
          <w:p w14:paraId="797C9C4A"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0.046</w:t>
            </w:r>
          </w:p>
        </w:tc>
        <w:tc>
          <w:tcPr>
            <w:tcW w:w="699" w:type="pct"/>
            <w:tcBorders>
              <w:top w:val="nil"/>
              <w:left w:val="nil"/>
              <w:bottom w:val="nil"/>
              <w:right w:val="nil"/>
            </w:tcBorders>
          </w:tcPr>
          <w:p w14:paraId="3C84ABDC"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-0.191</w:t>
            </w:r>
          </w:p>
        </w:tc>
        <w:tc>
          <w:tcPr>
            <w:tcW w:w="787" w:type="pct"/>
            <w:tcBorders>
              <w:top w:val="nil"/>
              <w:left w:val="nil"/>
              <w:bottom w:val="nil"/>
              <w:right w:val="nil"/>
            </w:tcBorders>
          </w:tcPr>
          <w:p w14:paraId="48C1DCD4"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-0.015</w:t>
            </w:r>
          </w:p>
        </w:tc>
        <w:tc>
          <w:tcPr>
            <w:tcW w:w="540" w:type="pct"/>
            <w:tcBorders>
              <w:top w:val="nil"/>
              <w:left w:val="nil"/>
              <w:bottom w:val="nil"/>
              <w:right w:val="nil"/>
            </w:tcBorders>
          </w:tcPr>
          <w:p w14:paraId="50419CE9"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3E3AD1DD" w14:textId="77777777">
        <w:tc>
          <w:tcPr>
            <w:tcW w:w="2187" w:type="pct"/>
            <w:tcBorders>
              <w:top w:val="nil"/>
              <w:left w:val="nil"/>
              <w:bottom w:val="nil"/>
              <w:right w:val="nil"/>
            </w:tcBorders>
          </w:tcPr>
          <w:p w14:paraId="6D7CF178" w14:textId="3D30A6B1" w:rsidR="00CB6E0B" w:rsidRPr="0084151B" w:rsidRDefault="0084151B" w:rsidP="00724049">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 xml:space="preserve">Confrontation × </w:t>
            </w:r>
            <w:r w:rsidR="004E25DC">
              <w:rPr>
                <w:rFonts w:ascii="Book Antiqua" w:hAnsi="Book Antiqua"/>
                <w:color w:val="000000" w:themeColor="text1"/>
                <w:lang w:val="en-GB"/>
              </w:rPr>
              <w:t>t</w:t>
            </w:r>
            <w:r w:rsidR="004E25DC" w:rsidRPr="0084151B">
              <w:rPr>
                <w:rFonts w:ascii="Book Antiqua" w:hAnsi="Book Antiqua"/>
                <w:color w:val="000000" w:themeColor="text1"/>
                <w:lang w:val="en-GB"/>
              </w:rPr>
              <w:t>enacity</w:t>
            </w:r>
          </w:p>
        </w:tc>
        <w:tc>
          <w:tcPr>
            <w:tcW w:w="787" w:type="pct"/>
            <w:tcBorders>
              <w:top w:val="nil"/>
              <w:left w:val="nil"/>
              <w:bottom w:val="nil"/>
              <w:right w:val="nil"/>
            </w:tcBorders>
          </w:tcPr>
          <w:p w14:paraId="6D488ABE"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699" w:type="pct"/>
            <w:tcBorders>
              <w:top w:val="nil"/>
              <w:left w:val="nil"/>
              <w:bottom w:val="nil"/>
              <w:right w:val="nil"/>
            </w:tcBorders>
          </w:tcPr>
          <w:p w14:paraId="12FF96E2"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787" w:type="pct"/>
            <w:tcBorders>
              <w:top w:val="nil"/>
              <w:left w:val="nil"/>
              <w:bottom w:val="nil"/>
              <w:right w:val="nil"/>
            </w:tcBorders>
          </w:tcPr>
          <w:p w14:paraId="724C1951"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540" w:type="pct"/>
            <w:tcBorders>
              <w:top w:val="nil"/>
              <w:left w:val="nil"/>
              <w:bottom w:val="nil"/>
              <w:right w:val="nil"/>
            </w:tcBorders>
          </w:tcPr>
          <w:p w14:paraId="6C74219F"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0.042</w:t>
            </w:r>
            <w:r w:rsidRPr="0084151B">
              <w:rPr>
                <w:rFonts w:ascii="Book Antiqua" w:hAnsi="Book Antiqua"/>
                <w:color w:val="000000" w:themeColor="text1"/>
                <w:vertAlign w:val="superscript"/>
                <w:lang w:val="en-GB"/>
              </w:rPr>
              <w:t>a</w:t>
            </w:r>
          </w:p>
        </w:tc>
      </w:tr>
      <w:tr w:rsidR="00B369CE" w:rsidRPr="0084151B" w14:paraId="01A50589" w14:textId="77777777">
        <w:tc>
          <w:tcPr>
            <w:tcW w:w="2187" w:type="pct"/>
            <w:tcBorders>
              <w:top w:val="nil"/>
              <w:left w:val="nil"/>
              <w:bottom w:val="nil"/>
              <w:right w:val="nil"/>
            </w:tcBorders>
          </w:tcPr>
          <w:p w14:paraId="7191E3EC"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Confrontation</w:t>
            </w:r>
          </w:p>
        </w:tc>
        <w:tc>
          <w:tcPr>
            <w:tcW w:w="787" w:type="pct"/>
            <w:tcBorders>
              <w:top w:val="nil"/>
              <w:left w:val="nil"/>
              <w:bottom w:val="nil"/>
              <w:right w:val="nil"/>
            </w:tcBorders>
          </w:tcPr>
          <w:p w14:paraId="04E1D05F"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0.047</w:t>
            </w:r>
          </w:p>
        </w:tc>
        <w:tc>
          <w:tcPr>
            <w:tcW w:w="699" w:type="pct"/>
            <w:tcBorders>
              <w:top w:val="nil"/>
              <w:left w:val="nil"/>
              <w:bottom w:val="nil"/>
              <w:right w:val="nil"/>
            </w:tcBorders>
          </w:tcPr>
          <w:p w14:paraId="660374E5"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0.164</w:t>
            </w:r>
          </w:p>
        </w:tc>
        <w:tc>
          <w:tcPr>
            <w:tcW w:w="787" w:type="pct"/>
            <w:tcBorders>
              <w:top w:val="nil"/>
              <w:left w:val="nil"/>
              <w:bottom w:val="nil"/>
              <w:right w:val="nil"/>
            </w:tcBorders>
          </w:tcPr>
          <w:p w14:paraId="2DA871B9"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0.013</w:t>
            </w:r>
          </w:p>
        </w:tc>
        <w:tc>
          <w:tcPr>
            <w:tcW w:w="540" w:type="pct"/>
            <w:tcBorders>
              <w:top w:val="nil"/>
              <w:left w:val="nil"/>
              <w:bottom w:val="nil"/>
              <w:right w:val="nil"/>
            </w:tcBorders>
          </w:tcPr>
          <w:p w14:paraId="321F9BB4"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1AC420FF" w14:textId="77777777">
        <w:tc>
          <w:tcPr>
            <w:tcW w:w="2187" w:type="pct"/>
            <w:tcBorders>
              <w:top w:val="nil"/>
              <w:left w:val="nil"/>
              <w:bottom w:val="nil"/>
              <w:right w:val="nil"/>
            </w:tcBorders>
          </w:tcPr>
          <w:p w14:paraId="32D214A3"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Tenacity</w:t>
            </w:r>
          </w:p>
        </w:tc>
        <w:tc>
          <w:tcPr>
            <w:tcW w:w="787" w:type="pct"/>
            <w:tcBorders>
              <w:top w:val="nil"/>
              <w:left w:val="nil"/>
              <w:bottom w:val="nil"/>
              <w:right w:val="nil"/>
            </w:tcBorders>
          </w:tcPr>
          <w:p w14:paraId="406E9013"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0.025</w:t>
            </w:r>
          </w:p>
        </w:tc>
        <w:tc>
          <w:tcPr>
            <w:tcW w:w="699" w:type="pct"/>
            <w:tcBorders>
              <w:top w:val="nil"/>
              <w:left w:val="nil"/>
              <w:bottom w:val="nil"/>
              <w:right w:val="nil"/>
            </w:tcBorders>
          </w:tcPr>
          <w:p w14:paraId="6C9A0C98"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-2.048</w:t>
            </w:r>
          </w:p>
        </w:tc>
        <w:tc>
          <w:tcPr>
            <w:tcW w:w="787" w:type="pct"/>
            <w:tcBorders>
              <w:top w:val="nil"/>
              <w:left w:val="nil"/>
              <w:bottom w:val="nil"/>
              <w:right w:val="nil"/>
            </w:tcBorders>
          </w:tcPr>
          <w:p w14:paraId="6CE203B9"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-0.167</w:t>
            </w:r>
          </w:p>
        </w:tc>
        <w:tc>
          <w:tcPr>
            <w:tcW w:w="540" w:type="pct"/>
            <w:tcBorders>
              <w:top w:val="nil"/>
              <w:left w:val="nil"/>
              <w:bottom w:val="nil"/>
              <w:right w:val="nil"/>
            </w:tcBorders>
          </w:tcPr>
          <w:p w14:paraId="35B5CE9D"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57938739" w14:textId="77777777">
        <w:tc>
          <w:tcPr>
            <w:tcW w:w="2187" w:type="pct"/>
            <w:tcBorders>
              <w:top w:val="nil"/>
              <w:left w:val="nil"/>
              <w:bottom w:val="nil"/>
              <w:right w:val="nil"/>
            </w:tcBorders>
          </w:tcPr>
          <w:p w14:paraId="7132A6CF"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Model 2B (complexity)</w:t>
            </w:r>
          </w:p>
        </w:tc>
        <w:tc>
          <w:tcPr>
            <w:tcW w:w="787" w:type="pct"/>
            <w:tcBorders>
              <w:top w:val="nil"/>
              <w:left w:val="nil"/>
              <w:bottom w:val="nil"/>
              <w:right w:val="nil"/>
            </w:tcBorders>
          </w:tcPr>
          <w:p w14:paraId="3F363AAD"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699" w:type="pct"/>
            <w:tcBorders>
              <w:top w:val="nil"/>
              <w:left w:val="nil"/>
              <w:bottom w:val="nil"/>
              <w:right w:val="nil"/>
            </w:tcBorders>
          </w:tcPr>
          <w:p w14:paraId="1E75D2D8"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787" w:type="pct"/>
            <w:tcBorders>
              <w:top w:val="nil"/>
              <w:left w:val="nil"/>
              <w:bottom w:val="nil"/>
              <w:right w:val="nil"/>
            </w:tcBorders>
          </w:tcPr>
          <w:p w14:paraId="292673B3"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540" w:type="pct"/>
            <w:tcBorders>
              <w:top w:val="nil"/>
              <w:left w:val="nil"/>
              <w:bottom w:val="nil"/>
              <w:right w:val="nil"/>
            </w:tcBorders>
          </w:tcPr>
          <w:p w14:paraId="43315B97"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1CE95589" w14:textId="77777777">
        <w:tc>
          <w:tcPr>
            <w:tcW w:w="2187" w:type="pct"/>
            <w:tcBorders>
              <w:top w:val="nil"/>
              <w:left w:val="nil"/>
              <w:bottom w:val="nil"/>
              <w:right w:val="nil"/>
            </w:tcBorders>
          </w:tcPr>
          <w:p w14:paraId="51B7679A"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Confrontation</w:t>
            </w:r>
          </w:p>
        </w:tc>
        <w:tc>
          <w:tcPr>
            <w:tcW w:w="787" w:type="pct"/>
            <w:tcBorders>
              <w:top w:val="nil"/>
              <w:left w:val="nil"/>
              <w:bottom w:val="nil"/>
              <w:right w:val="nil"/>
            </w:tcBorders>
          </w:tcPr>
          <w:p w14:paraId="040E6D3E"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0.046</w:t>
            </w:r>
          </w:p>
        </w:tc>
        <w:tc>
          <w:tcPr>
            <w:tcW w:w="699" w:type="pct"/>
            <w:tcBorders>
              <w:top w:val="nil"/>
              <w:left w:val="nil"/>
              <w:bottom w:val="nil"/>
              <w:right w:val="nil"/>
            </w:tcBorders>
          </w:tcPr>
          <w:p w14:paraId="3881A563"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-0.191</w:t>
            </w:r>
          </w:p>
        </w:tc>
        <w:tc>
          <w:tcPr>
            <w:tcW w:w="787" w:type="pct"/>
            <w:tcBorders>
              <w:top w:val="nil"/>
              <w:left w:val="nil"/>
              <w:bottom w:val="nil"/>
              <w:right w:val="nil"/>
            </w:tcBorders>
          </w:tcPr>
          <w:p w14:paraId="60B293D7"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-0.015</w:t>
            </w:r>
          </w:p>
        </w:tc>
        <w:tc>
          <w:tcPr>
            <w:tcW w:w="540" w:type="pct"/>
            <w:tcBorders>
              <w:top w:val="nil"/>
              <w:left w:val="nil"/>
              <w:bottom w:val="nil"/>
              <w:right w:val="nil"/>
            </w:tcBorders>
          </w:tcPr>
          <w:p w14:paraId="3DDE86E2"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58E66AF4" w14:textId="77777777">
        <w:tc>
          <w:tcPr>
            <w:tcW w:w="2187" w:type="pct"/>
            <w:tcBorders>
              <w:top w:val="nil"/>
              <w:left w:val="nil"/>
              <w:bottom w:val="nil"/>
              <w:right w:val="nil"/>
            </w:tcBorders>
          </w:tcPr>
          <w:p w14:paraId="3E831C8C" w14:textId="45669A5C"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 xml:space="preserve">Confrontation × </w:t>
            </w:r>
            <w:r w:rsidR="00F53AE8">
              <w:rPr>
                <w:rFonts w:ascii="Book Antiqua" w:hAnsi="Book Antiqua"/>
                <w:color w:val="000000" w:themeColor="text1"/>
                <w:lang w:val="en-GB"/>
              </w:rPr>
              <w:t>s</w:t>
            </w:r>
            <w:r w:rsidRPr="0084151B">
              <w:rPr>
                <w:rFonts w:ascii="Book Antiqua" w:hAnsi="Book Antiqua"/>
                <w:color w:val="000000" w:themeColor="text1"/>
                <w:lang w:val="en-GB"/>
              </w:rPr>
              <w:t>trength</w:t>
            </w:r>
          </w:p>
        </w:tc>
        <w:tc>
          <w:tcPr>
            <w:tcW w:w="787" w:type="pct"/>
            <w:tcBorders>
              <w:top w:val="nil"/>
              <w:left w:val="nil"/>
              <w:bottom w:val="nil"/>
              <w:right w:val="nil"/>
            </w:tcBorders>
          </w:tcPr>
          <w:p w14:paraId="46EAEE0B"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699" w:type="pct"/>
            <w:tcBorders>
              <w:top w:val="nil"/>
              <w:left w:val="nil"/>
              <w:bottom w:val="nil"/>
              <w:right w:val="nil"/>
            </w:tcBorders>
          </w:tcPr>
          <w:p w14:paraId="3DBAE4E7"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787" w:type="pct"/>
            <w:tcBorders>
              <w:top w:val="nil"/>
              <w:left w:val="nil"/>
              <w:bottom w:val="nil"/>
              <w:right w:val="nil"/>
            </w:tcBorders>
          </w:tcPr>
          <w:p w14:paraId="45EC41A4"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540" w:type="pct"/>
            <w:tcBorders>
              <w:top w:val="nil"/>
              <w:left w:val="nil"/>
              <w:bottom w:val="nil"/>
              <w:right w:val="nil"/>
            </w:tcBorders>
          </w:tcPr>
          <w:p w14:paraId="139F149C"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0.009</w:t>
            </w:r>
            <w:r w:rsidRPr="0084151B">
              <w:rPr>
                <w:rFonts w:ascii="Book Antiqua" w:hAnsi="Book Antiqua"/>
                <w:color w:val="000000" w:themeColor="text1"/>
                <w:vertAlign w:val="superscript"/>
                <w:lang w:val="en-GB"/>
              </w:rPr>
              <w:t>a</w:t>
            </w:r>
          </w:p>
        </w:tc>
      </w:tr>
      <w:tr w:rsidR="00B369CE" w:rsidRPr="0084151B" w14:paraId="4306EABA" w14:textId="77777777">
        <w:tc>
          <w:tcPr>
            <w:tcW w:w="2187" w:type="pct"/>
            <w:tcBorders>
              <w:top w:val="nil"/>
              <w:left w:val="nil"/>
              <w:bottom w:val="nil"/>
              <w:right w:val="nil"/>
            </w:tcBorders>
          </w:tcPr>
          <w:p w14:paraId="1AA1FB05"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Confrontation</w:t>
            </w:r>
          </w:p>
        </w:tc>
        <w:tc>
          <w:tcPr>
            <w:tcW w:w="787" w:type="pct"/>
            <w:tcBorders>
              <w:top w:val="nil"/>
              <w:left w:val="nil"/>
              <w:bottom w:val="nil"/>
              <w:right w:val="nil"/>
            </w:tcBorders>
          </w:tcPr>
          <w:p w14:paraId="5327A344"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0.046</w:t>
            </w:r>
          </w:p>
        </w:tc>
        <w:tc>
          <w:tcPr>
            <w:tcW w:w="699" w:type="pct"/>
            <w:tcBorders>
              <w:top w:val="nil"/>
              <w:left w:val="nil"/>
              <w:bottom w:val="nil"/>
              <w:right w:val="nil"/>
            </w:tcBorders>
          </w:tcPr>
          <w:p w14:paraId="32AF473D"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0.192</w:t>
            </w:r>
          </w:p>
        </w:tc>
        <w:tc>
          <w:tcPr>
            <w:tcW w:w="787" w:type="pct"/>
            <w:tcBorders>
              <w:top w:val="nil"/>
              <w:left w:val="nil"/>
              <w:bottom w:val="nil"/>
              <w:right w:val="nil"/>
            </w:tcBorders>
          </w:tcPr>
          <w:p w14:paraId="094CB958"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0.015</w:t>
            </w:r>
          </w:p>
        </w:tc>
        <w:tc>
          <w:tcPr>
            <w:tcW w:w="540" w:type="pct"/>
            <w:tcBorders>
              <w:top w:val="nil"/>
              <w:left w:val="nil"/>
              <w:bottom w:val="nil"/>
              <w:right w:val="nil"/>
            </w:tcBorders>
          </w:tcPr>
          <w:p w14:paraId="5F6F11B3"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14AE3216" w14:textId="77777777">
        <w:tc>
          <w:tcPr>
            <w:tcW w:w="2187" w:type="pct"/>
            <w:tcBorders>
              <w:top w:val="nil"/>
              <w:left w:val="nil"/>
              <w:bottom w:val="nil"/>
              <w:right w:val="nil"/>
            </w:tcBorders>
          </w:tcPr>
          <w:p w14:paraId="7B67AE38"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Strength</w:t>
            </w:r>
          </w:p>
        </w:tc>
        <w:tc>
          <w:tcPr>
            <w:tcW w:w="787" w:type="pct"/>
            <w:tcBorders>
              <w:top w:val="nil"/>
              <w:left w:val="nil"/>
              <w:bottom w:val="nil"/>
              <w:right w:val="nil"/>
            </w:tcBorders>
          </w:tcPr>
          <w:p w14:paraId="53939394"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0.041</w:t>
            </w:r>
          </w:p>
        </w:tc>
        <w:tc>
          <w:tcPr>
            <w:tcW w:w="699" w:type="pct"/>
            <w:tcBorders>
              <w:top w:val="nil"/>
              <w:left w:val="nil"/>
              <w:bottom w:val="nil"/>
              <w:right w:val="nil"/>
            </w:tcBorders>
          </w:tcPr>
          <w:p w14:paraId="5F916AB5"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-2.656</w:t>
            </w:r>
          </w:p>
        </w:tc>
        <w:tc>
          <w:tcPr>
            <w:tcW w:w="787" w:type="pct"/>
            <w:tcBorders>
              <w:top w:val="nil"/>
              <w:left w:val="nil"/>
              <w:bottom w:val="nil"/>
              <w:right w:val="nil"/>
            </w:tcBorders>
          </w:tcPr>
          <w:p w14:paraId="68B788B4"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-0.213</w:t>
            </w:r>
          </w:p>
        </w:tc>
        <w:tc>
          <w:tcPr>
            <w:tcW w:w="540" w:type="pct"/>
            <w:tcBorders>
              <w:top w:val="nil"/>
              <w:left w:val="nil"/>
              <w:bottom w:val="nil"/>
              <w:right w:val="nil"/>
            </w:tcBorders>
          </w:tcPr>
          <w:p w14:paraId="64045142"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15EFE016" w14:textId="77777777">
        <w:tc>
          <w:tcPr>
            <w:tcW w:w="2187" w:type="pct"/>
            <w:tcBorders>
              <w:top w:val="nil"/>
              <w:left w:val="nil"/>
              <w:bottom w:val="nil"/>
              <w:right w:val="nil"/>
            </w:tcBorders>
          </w:tcPr>
          <w:p w14:paraId="79C4390D"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Model 3B (unpredictability)</w:t>
            </w:r>
          </w:p>
        </w:tc>
        <w:tc>
          <w:tcPr>
            <w:tcW w:w="787" w:type="pct"/>
            <w:tcBorders>
              <w:top w:val="nil"/>
              <w:left w:val="nil"/>
              <w:bottom w:val="nil"/>
              <w:right w:val="nil"/>
            </w:tcBorders>
          </w:tcPr>
          <w:p w14:paraId="77CD975D"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699" w:type="pct"/>
            <w:tcBorders>
              <w:top w:val="nil"/>
              <w:left w:val="nil"/>
              <w:bottom w:val="nil"/>
              <w:right w:val="nil"/>
            </w:tcBorders>
          </w:tcPr>
          <w:p w14:paraId="2534BD81"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787" w:type="pct"/>
            <w:tcBorders>
              <w:top w:val="nil"/>
              <w:left w:val="nil"/>
              <w:bottom w:val="nil"/>
              <w:right w:val="nil"/>
            </w:tcBorders>
          </w:tcPr>
          <w:p w14:paraId="7356B4EF"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540" w:type="pct"/>
            <w:tcBorders>
              <w:top w:val="nil"/>
              <w:left w:val="nil"/>
              <w:bottom w:val="nil"/>
              <w:right w:val="nil"/>
            </w:tcBorders>
          </w:tcPr>
          <w:p w14:paraId="60682211"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55054AE5" w14:textId="77777777">
        <w:tc>
          <w:tcPr>
            <w:tcW w:w="2187" w:type="pct"/>
            <w:tcBorders>
              <w:top w:val="nil"/>
              <w:left w:val="nil"/>
              <w:bottom w:val="nil"/>
              <w:right w:val="nil"/>
            </w:tcBorders>
          </w:tcPr>
          <w:p w14:paraId="2E7473C6"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Avoidance</w:t>
            </w:r>
          </w:p>
        </w:tc>
        <w:tc>
          <w:tcPr>
            <w:tcW w:w="787" w:type="pct"/>
            <w:tcBorders>
              <w:top w:val="nil"/>
              <w:left w:val="nil"/>
              <w:bottom w:val="nil"/>
              <w:right w:val="nil"/>
            </w:tcBorders>
          </w:tcPr>
          <w:p w14:paraId="448A4D38"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0.088</w:t>
            </w:r>
          </w:p>
        </w:tc>
        <w:tc>
          <w:tcPr>
            <w:tcW w:w="699" w:type="pct"/>
            <w:tcBorders>
              <w:top w:val="nil"/>
              <w:left w:val="nil"/>
              <w:bottom w:val="nil"/>
              <w:right w:val="nil"/>
            </w:tcBorders>
          </w:tcPr>
          <w:p w14:paraId="08C13277"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-2.265</w:t>
            </w:r>
          </w:p>
        </w:tc>
        <w:tc>
          <w:tcPr>
            <w:tcW w:w="787" w:type="pct"/>
            <w:tcBorders>
              <w:top w:val="nil"/>
              <w:left w:val="nil"/>
              <w:bottom w:val="nil"/>
              <w:right w:val="nil"/>
            </w:tcBorders>
          </w:tcPr>
          <w:p w14:paraId="76B9BFE4"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-0.181</w:t>
            </w:r>
          </w:p>
        </w:tc>
        <w:tc>
          <w:tcPr>
            <w:tcW w:w="540" w:type="pct"/>
            <w:tcBorders>
              <w:top w:val="nil"/>
              <w:left w:val="nil"/>
              <w:bottom w:val="nil"/>
              <w:right w:val="nil"/>
            </w:tcBorders>
          </w:tcPr>
          <w:p w14:paraId="4F0384AA"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09915CFD" w14:textId="77777777">
        <w:tc>
          <w:tcPr>
            <w:tcW w:w="2187" w:type="pct"/>
            <w:tcBorders>
              <w:top w:val="nil"/>
              <w:left w:val="nil"/>
              <w:bottom w:val="nil"/>
              <w:right w:val="nil"/>
            </w:tcBorders>
          </w:tcPr>
          <w:p w14:paraId="47170490" w14:textId="09EF4BC2"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 xml:space="preserve">Avoidance × </w:t>
            </w:r>
            <w:r w:rsidR="00F53AE8">
              <w:rPr>
                <w:rFonts w:ascii="Book Antiqua" w:hAnsi="Book Antiqua"/>
                <w:color w:val="000000" w:themeColor="text1"/>
                <w:lang w:val="en-GB"/>
              </w:rPr>
              <w:t>s</w:t>
            </w:r>
            <w:r w:rsidRPr="0084151B">
              <w:rPr>
                <w:rFonts w:ascii="Book Antiqua" w:hAnsi="Book Antiqua"/>
                <w:color w:val="000000" w:themeColor="text1"/>
                <w:lang w:val="en-GB"/>
              </w:rPr>
              <w:t>trength</w:t>
            </w:r>
          </w:p>
        </w:tc>
        <w:tc>
          <w:tcPr>
            <w:tcW w:w="787" w:type="pct"/>
            <w:tcBorders>
              <w:top w:val="nil"/>
              <w:left w:val="nil"/>
              <w:bottom w:val="nil"/>
              <w:right w:val="nil"/>
            </w:tcBorders>
          </w:tcPr>
          <w:p w14:paraId="5916EC31"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699" w:type="pct"/>
            <w:tcBorders>
              <w:top w:val="nil"/>
              <w:left w:val="nil"/>
              <w:bottom w:val="nil"/>
              <w:right w:val="nil"/>
            </w:tcBorders>
          </w:tcPr>
          <w:p w14:paraId="5F6FF282"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787" w:type="pct"/>
            <w:tcBorders>
              <w:top w:val="nil"/>
              <w:left w:val="nil"/>
              <w:bottom w:val="nil"/>
              <w:right w:val="nil"/>
            </w:tcBorders>
          </w:tcPr>
          <w:p w14:paraId="64B755D8"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540" w:type="pct"/>
            <w:tcBorders>
              <w:top w:val="nil"/>
              <w:left w:val="nil"/>
              <w:bottom w:val="nil"/>
              <w:right w:val="nil"/>
            </w:tcBorders>
          </w:tcPr>
          <w:p w14:paraId="68651988"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0.030</w:t>
            </w:r>
            <w:r w:rsidRPr="0084151B">
              <w:rPr>
                <w:rFonts w:ascii="Book Antiqua" w:hAnsi="Book Antiqua"/>
                <w:color w:val="000000" w:themeColor="text1"/>
                <w:vertAlign w:val="superscript"/>
                <w:lang w:val="en-GB"/>
              </w:rPr>
              <w:t>a</w:t>
            </w:r>
          </w:p>
        </w:tc>
      </w:tr>
      <w:tr w:rsidR="00B369CE" w:rsidRPr="0084151B" w14:paraId="29467C70" w14:textId="77777777">
        <w:tc>
          <w:tcPr>
            <w:tcW w:w="2187" w:type="pct"/>
            <w:tcBorders>
              <w:top w:val="nil"/>
              <w:left w:val="nil"/>
              <w:bottom w:val="nil"/>
              <w:right w:val="nil"/>
            </w:tcBorders>
          </w:tcPr>
          <w:p w14:paraId="28A8FC93"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Avoidance</w:t>
            </w:r>
          </w:p>
        </w:tc>
        <w:tc>
          <w:tcPr>
            <w:tcW w:w="787" w:type="pct"/>
            <w:tcBorders>
              <w:top w:val="nil"/>
              <w:left w:val="nil"/>
              <w:bottom w:val="nil"/>
              <w:right w:val="nil"/>
            </w:tcBorders>
          </w:tcPr>
          <w:p w14:paraId="75EE62C0"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0.088</w:t>
            </w:r>
          </w:p>
        </w:tc>
        <w:tc>
          <w:tcPr>
            <w:tcW w:w="699" w:type="pct"/>
            <w:tcBorders>
              <w:top w:val="nil"/>
              <w:left w:val="nil"/>
              <w:bottom w:val="nil"/>
              <w:right w:val="nil"/>
            </w:tcBorders>
          </w:tcPr>
          <w:p w14:paraId="554F474D"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-1.895</w:t>
            </w:r>
          </w:p>
        </w:tc>
        <w:tc>
          <w:tcPr>
            <w:tcW w:w="787" w:type="pct"/>
            <w:tcBorders>
              <w:top w:val="nil"/>
              <w:left w:val="nil"/>
              <w:bottom w:val="nil"/>
              <w:right w:val="nil"/>
            </w:tcBorders>
          </w:tcPr>
          <w:p w14:paraId="5D6F3002"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-0.151</w:t>
            </w:r>
          </w:p>
        </w:tc>
        <w:tc>
          <w:tcPr>
            <w:tcW w:w="540" w:type="pct"/>
            <w:tcBorders>
              <w:top w:val="nil"/>
              <w:left w:val="nil"/>
              <w:bottom w:val="nil"/>
              <w:right w:val="nil"/>
            </w:tcBorders>
          </w:tcPr>
          <w:p w14:paraId="0D91B12B"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7C951200" w14:textId="77777777">
        <w:tc>
          <w:tcPr>
            <w:tcW w:w="2187" w:type="pct"/>
            <w:tcBorders>
              <w:top w:val="nil"/>
              <w:left w:val="nil"/>
              <w:bottom w:val="nil"/>
              <w:right w:val="nil"/>
            </w:tcBorders>
          </w:tcPr>
          <w:p w14:paraId="1020A8E9"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Strength</w:t>
            </w:r>
          </w:p>
        </w:tc>
        <w:tc>
          <w:tcPr>
            <w:tcW w:w="787" w:type="pct"/>
            <w:tcBorders>
              <w:top w:val="nil"/>
              <w:left w:val="nil"/>
              <w:bottom w:val="nil"/>
              <w:right w:val="nil"/>
            </w:tcBorders>
          </w:tcPr>
          <w:p w14:paraId="4FFCAC6A"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0.059</w:t>
            </w:r>
          </w:p>
        </w:tc>
        <w:tc>
          <w:tcPr>
            <w:tcW w:w="699" w:type="pct"/>
            <w:tcBorders>
              <w:top w:val="nil"/>
              <w:left w:val="nil"/>
              <w:bottom w:val="nil"/>
              <w:right w:val="nil"/>
            </w:tcBorders>
          </w:tcPr>
          <w:p w14:paraId="2B6F3A12"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-2.192</w:t>
            </w:r>
          </w:p>
        </w:tc>
        <w:tc>
          <w:tcPr>
            <w:tcW w:w="787" w:type="pct"/>
            <w:tcBorders>
              <w:top w:val="nil"/>
              <w:left w:val="nil"/>
              <w:bottom w:val="nil"/>
              <w:right w:val="nil"/>
            </w:tcBorders>
          </w:tcPr>
          <w:p w14:paraId="65139D07"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-0.175</w:t>
            </w:r>
          </w:p>
        </w:tc>
        <w:tc>
          <w:tcPr>
            <w:tcW w:w="540" w:type="pct"/>
            <w:tcBorders>
              <w:top w:val="nil"/>
              <w:left w:val="nil"/>
              <w:bottom w:val="nil"/>
              <w:right w:val="nil"/>
            </w:tcBorders>
          </w:tcPr>
          <w:p w14:paraId="3C7C033D"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35C20E02" w14:textId="77777777">
        <w:tc>
          <w:tcPr>
            <w:tcW w:w="2187" w:type="pct"/>
            <w:tcBorders>
              <w:top w:val="nil"/>
              <w:left w:val="nil"/>
              <w:bottom w:val="nil"/>
              <w:right w:val="nil"/>
            </w:tcBorders>
          </w:tcPr>
          <w:p w14:paraId="7DE077D7"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Model 4B (complexity)</w:t>
            </w:r>
          </w:p>
        </w:tc>
        <w:tc>
          <w:tcPr>
            <w:tcW w:w="787" w:type="pct"/>
            <w:tcBorders>
              <w:top w:val="nil"/>
              <w:left w:val="nil"/>
              <w:bottom w:val="nil"/>
              <w:right w:val="nil"/>
            </w:tcBorders>
          </w:tcPr>
          <w:p w14:paraId="27627E66"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699" w:type="pct"/>
            <w:tcBorders>
              <w:top w:val="nil"/>
              <w:left w:val="nil"/>
              <w:bottom w:val="nil"/>
              <w:right w:val="nil"/>
            </w:tcBorders>
          </w:tcPr>
          <w:p w14:paraId="0897DC4F"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787" w:type="pct"/>
            <w:tcBorders>
              <w:top w:val="nil"/>
              <w:left w:val="nil"/>
              <w:bottom w:val="nil"/>
              <w:right w:val="nil"/>
            </w:tcBorders>
          </w:tcPr>
          <w:p w14:paraId="44EB8097"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540" w:type="pct"/>
            <w:tcBorders>
              <w:top w:val="nil"/>
              <w:left w:val="nil"/>
              <w:bottom w:val="nil"/>
              <w:right w:val="nil"/>
            </w:tcBorders>
          </w:tcPr>
          <w:p w14:paraId="19B0FC0C"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3B847508" w14:textId="77777777">
        <w:tc>
          <w:tcPr>
            <w:tcW w:w="2187" w:type="pct"/>
            <w:tcBorders>
              <w:top w:val="nil"/>
              <w:left w:val="nil"/>
              <w:bottom w:val="nil"/>
              <w:right w:val="nil"/>
            </w:tcBorders>
          </w:tcPr>
          <w:p w14:paraId="70A03EA9"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Resignation</w:t>
            </w:r>
          </w:p>
        </w:tc>
        <w:tc>
          <w:tcPr>
            <w:tcW w:w="787" w:type="pct"/>
            <w:tcBorders>
              <w:top w:val="nil"/>
              <w:left w:val="nil"/>
              <w:bottom w:val="nil"/>
              <w:right w:val="nil"/>
            </w:tcBorders>
          </w:tcPr>
          <w:p w14:paraId="4E90D4BA"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0.090</w:t>
            </w:r>
          </w:p>
        </w:tc>
        <w:tc>
          <w:tcPr>
            <w:tcW w:w="699" w:type="pct"/>
            <w:tcBorders>
              <w:top w:val="nil"/>
              <w:left w:val="nil"/>
              <w:bottom w:val="nil"/>
              <w:right w:val="nil"/>
            </w:tcBorders>
          </w:tcPr>
          <w:p w14:paraId="253DBCD0"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1.781</w:t>
            </w:r>
          </w:p>
        </w:tc>
        <w:tc>
          <w:tcPr>
            <w:tcW w:w="787" w:type="pct"/>
            <w:tcBorders>
              <w:top w:val="nil"/>
              <w:left w:val="nil"/>
              <w:bottom w:val="nil"/>
              <w:right w:val="nil"/>
            </w:tcBorders>
          </w:tcPr>
          <w:p w14:paraId="4C8137DA"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0.143</w:t>
            </w:r>
          </w:p>
        </w:tc>
        <w:tc>
          <w:tcPr>
            <w:tcW w:w="540" w:type="pct"/>
            <w:tcBorders>
              <w:top w:val="nil"/>
              <w:left w:val="nil"/>
              <w:bottom w:val="nil"/>
              <w:right w:val="nil"/>
            </w:tcBorders>
          </w:tcPr>
          <w:p w14:paraId="14487A31"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7A1EC524" w14:textId="77777777">
        <w:tc>
          <w:tcPr>
            <w:tcW w:w="2187" w:type="pct"/>
            <w:tcBorders>
              <w:top w:val="nil"/>
              <w:left w:val="nil"/>
              <w:bottom w:val="nil"/>
              <w:right w:val="nil"/>
            </w:tcBorders>
          </w:tcPr>
          <w:p w14:paraId="638A7577" w14:textId="1A35C6CC"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 xml:space="preserve">Resignation × </w:t>
            </w:r>
            <w:r w:rsidR="00F53AE8">
              <w:rPr>
                <w:rFonts w:ascii="Book Antiqua" w:hAnsi="Book Antiqua"/>
                <w:color w:val="000000" w:themeColor="text1"/>
                <w:lang w:val="en-GB"/>
              </w:rPr>
              <w:t>s</w:t>
            </w:r>
            <w:r w:rsidRPr="0084151B">
              <w:rPr>
                <w:rFonts w:ascii="Book Antiqua" w:hAnsi="Book Antiqua"/>
                <w:color w:val="000000" w:themeColor="text1"/>
                <w:lang w:val="en-GB"/>
              </w:rPr>
              <w:t>trength</w:t>
            </w:r>
          </w:p>
        </w:tc>
        <w:tc>
          <w:tcPr>
            <w:tcW w:w="787" w:type="pct"/>
            <w:tcBorders>
              <w:top w:val="nil"/>
              <w:left w:val="nil"/>
              <w:bottom w:val="nil"/>
              <w:right w:val="nil"/>
            </w:tcBorders>
          </w:tcPr>
          <w:p w14:paraId="51C953F6"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699" w:type="pct"/>
            <w:tcBorders>
              <w:top w:val="nil"/>
              <w:left w:val="nil"/>
              <w:bottom w:val="nil"/>
              <w:right w:val="nil"/>
            </w:tcBorders>
          </w:tcPr>
          <w:p w14:paraId="33A6D644"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787" w:type="pct"/>
            <w:tcBorders>
              <w:top w:val="nil"/>
              <w:left w:val="nil"/>
              <w:bottom w:val="nil"/>
              <w:right w:val="nil"/>
            </w:tcBorders>
          </w:tcPr>
          <w:p w14:paraId="2276B6A3"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540" w:type="pct"/>
            <w:tcBorders>
              <w:top w:val="nil"/>
              <w:left w:val="nil"/>
              <w:bottom w:val="nil"/>
              <w:right w:val="nil"/>
            </w:tcBorders>
          </w:tcPr>
          <w:p w14:paraId="3F494D14"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0.024</w:t>
            </w:r>
            <w:r w:rsidRPr="0084151B">
              <w:rPr>
                <w:rFonts w:ascii="Book Antiqua" w:hAnsi="Book Antiqua"/>
                <w:color w:val="000000" w:themeColor="text1"/>
                <w:vertAlign w:val="superscript"/>
                <w:lang w:val="en-GB"/>
              </w:rPr>
              <w:t>a</w:t>
            </w:r>
          </w:p>
        </w:tc>
      </w:tr>
      <w:tr w:rsidR="00B369CE" w:rsidRPr="0084151B" w14:paraId="292D9087" w14:textId="77777777">
        <w:tc>
          <w:tcPr>
            <w:tcW w:w="2187" w:type="pct"/>
            <w:tcBorders>
              <w:top w:val="nil"/>
              <w:left w:val="nil"/>
              <w:bottom w:val="nil"/>
              <w:right w:val="nil"/>
            </w:tcBorders>
          </w:tcPr>
          <w:p w14:paraId="097DDDDC"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Resignation</w:t>
            </w:r>
          </w:p>
        </w:tc>
        <w:tc>
          <w:tcPr>
            <w:tcW w:w="787" w:type="pct"/>
            <w:tcBorders>
              <w:top w:val="nil"/>
              <w:left w:val="nil"/>
              <w:bottom w:val="nil"/>
              <w:right w:val="nil"/>
            </w:tcBorders>
          </w:tcPr>
          <w:p w14:paraId="3CB4E410"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0.092</w:t>
            </w:r>
          </w:p>
        </w:tc>
        <w:tc>
          <w:tcPr>
            <w:tcW w:w="699" w:type="pct"/>
            <w:tcBorders>
              <w:top w:val="nil"/>
              <w:left w:val="nil"/>
              <w:bottom w:val="nil"/>
              <w:right w:val="nil"/>
            </w:tcBorders>
          </w:tcPr>
          <w:p w14:paraId="029E1AEC"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1.161</w:t>
            </w:r>
          </w:p>
        </w:tc>
        <w:tc>
          <w:tcPr>
            <w:tcW w:w="787" w:type="pct"/>
            <w:tcBorders>
              <w:top w:val="nil"/>
              <w:left w:val="nil"/>
              <w:bottom w:val="nil"/>
              <w:right w:val="nil"/>
            </w:tcBorders>
          </w:tcPr>
          <w:p w14:paraId="067B92CD"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0.095</w:t>
            </w:r>
          </w:p>
        </w:tc>
        <w:tc>
          <w:tcPr>
            <w:tcW w:w="540" w:type="pct"/>
            <w:tcBorders>
              <w:top w:val="nil"/>
              <w:left w:val="nil"/>
              <w:bottom w:val="nil"/>
              <w:right w:val="nil"/>
            </w:tcBorders>
          </w:tcPr>
          <w:p w14:paraId="4DBB6564"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7B080DB7" w14:textId="77777777">
        <w:tc>
          <w:tcPr>
            <w:tcW w:w="2187" w:type="pct"/>
            <w:tcBorders>
              <w:top w:val="nil"/>
              <w:left w:val="nil"/>
              <w:bottom w:val="nil"/>
              <w:right w:val="nil"/>
            </w:tcBorders>
          </w:tcPr>
          <w:p w14:paraId="540E421D"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Strength</w:t>
            </w:r>
          </w:p>
        </w:tc>
        <w:tc>
          <w:tcPr>
            <w:tcW w:w="787" w:type="pct"/>
            <w:tcBorders>
              <w:top w:val="nil"/>
              <w:left w:val="nil"/>
              <w:bottom w:val="nil"/>
              <w:right w:val="nil"/>
            </w:tcBorders>
          </w:tcPr>
          <w:p w14:paraId="420B3FC8"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0.042</w:t>
            </w:r>
          </w:p>
        </w:tc>
        <w:tc>
          <w:tcPr>
            <w:tcW w:w="699" w:type="pct"/>
            <w:tcBorders>
              <w:top w:val="nil"/>
              <w:left w:val="nil"/>
              <w:bottom w:val="nil"/>
              <w:right w:val="nil"/>
            </w:tcBorders>
          </w:tcPr>
          <w:p w14:paraId="449AAF0D"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-2.281</w:t>
            </w:r>
          </w:p>
        </w:tc>
        <w:tc>
          <w:tcPr>
            <w:tcW w:w="787" w:type="pct"/>
            <w:tcBorders>
              <w:top w:val="nil"/>
              <w:left w:val="nil"/>
              <w:bottom w:val="nil"/>
              <w:right w:val="nil"/>
            </w:tcBorders>
          </w:tcPr>
          <w:p w14:paraId="7D3A65ED"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-0.187</w:t>
            </w:r>
          </w:p>
        </w:tc>
        <w:tc>
          <w:tcPr>
            <w:tcW w:w="540" w:type="pct"/>
            <w:tcBorders>
              <w:top w:val="nil"/>
              <w:left w:val="nil"/>
              <w:bottom w:val="nil"/>
              <w:right w:val="nil"/>
            </w:tcBorders>
          </w:tcPr>
          <w:p w14:paraId="44653DFE"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3BED69F9" w14:textId="77777777">
        <w:tc>
          <w:tcPr>
            <w:tcW w:w="2187" w:type="pct"/>
            <w:tcBorders>
              <w:top w:val="nil"/>
              <w:left w:val="nil"/>
              <w:bottom w:val="nil"/>
              <w:right w:val="nil"/>
            </w:tcBorders>
          </w:tcPr>
          <w:p w14:paraId="7F031A84"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Model 5B (unpredictability)</w:t>
            </w:r>
          </w:p>
        </w:tc>
        <w:tc>
          <w:tcPr>
            <w:tcW w:w="787" w:type="pct"/>
            <w:tcBorders>
              <w:top w:val="nil"/>
              <w:left w:val="nil"/>
              <w:bottom w:val="nil"/>
              <w:right w:val="nil"/>
            </w:tcBorders>
          </w:tcPr>
          <w:p w14:paraId="351D2FAB"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699" w:type="pct"/>
            <w:tcBorders>
              <w:top w:val="nil"/>
              <w:left w:val="nil"/>
              <w:bottom w:val="nil"/>
              <w:right w:val="nil"/>
            </w:tcBorders>
          </w:tcPr>
          <w:p w14:paraId="3BBA7462"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787" w:type="pct"/>
            <w:tcBorders>
              <w:top w:val="nil"/>
              <w:left w:val="nil"/>
              <w:bottom w:val="nil"/>
              <w:right w:val="nil"/>
            </w:tcBorders>
          </w:tcPr>
          <w:p w14:paraId="7B0FB574"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540" w:type="pct"/>
            <w:tcBorders>
              <w:top w:val="nil"/>
              <w:left w:val="nil"/>
              <w:bottom w:val="nil"/>
              <w:right w:val="nil"/>
            </w:tcBorders>
          </w:tcPr>
          <w:p w14:paraId="24B12BE3"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326FFD04" w14:textId="77777777">
        <w:tc>
          <w:tcPr>
            <w:tcW w:w="2187" w:type="pct"/>
            <w:tcBorders>
              <w:top w:val="nil"/>
              <w:left w:val="nil"/>
              <w:bottom w:val="nil"/>
              <w:right w:val="nil"/>
            </w:tcBorders>
          </w:tcPr>
          <w:p w14:paraId="1E074C60"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Resignation</w:t>
            </w:r>
          </w:p>
        </w:tc>
        <w:tc>
          <w:tcPr>
            <w:tcW w:w="787" w:type="pct"/>
            <w:tcBorders>
              <w:top w:val="nil"/>
              <w:left w:val="nil"/>
              <w:bottom w:val="nil"/>
              <w:right w:val="nil"/>
            </w:tcBorders>
          </w:tcPr>
          <w:p w14:paraId="1909CD54"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0.131</w:t>
            </w:r>
          </w:p>
        </w:tc>
        <w:tc>
          <w:tcPr>
            <w:tcW w:w="699" w:type="pct"/>
            <w:tcBorders>
              <w:top w:val="nil"/>
              <w:left w:val="nil"/>
              <w:bottom w:val="nil"/>
              <w:right w:val="nil"/>
            </w:tcBorders>
          </w:tcPr>
          <w:p w14:paraId="2816C9D0"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0.509</w:t>
            </w:r>
          </w:p>
        </w:tc>
        <w:tc>
          <w:tcPr>
            <w:tcW w:w="787" w:type="pct"/>
            <w:tcBorders>
              <w:top w:val="nil"/>
              <w:left w:val="nil"/>
              <w:bottom w:val="nil"/>
              <w:right w:val="nil"/>
            </w:tcBorders>
          </w:tcPr>
          <w:p w14:paraId="0D48F02E"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0.041</w:t>
            </w:r>
          </w:p>
        </w:tc>
        <w:tc>
          <w:tcPr>
            <w:tcW w:w="540" w:type="pct"/>
            <w:tcBorders>
              <w:top w:val="nil"/>
              <w:left w:val="nil"/>
              <w:bottom w:val="nil"/>
              <w:right w:val="nil"/>
            </w:tcBorders>
          </w:tcPr>
          <w:p w14:paraId="4232D05B"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318E09F6" w14:textId="77777777">
        <w:tc>
          <w:tcPr>
            <w:tcW w:w="2187" w:type="pct"/>
            <w:tcBorders>
              <w:top w:val="nil"/>
              <w:left w:val="nil"/>
              <w:bottom w:val="nil"/>
              <w:right w:val="nil"/>
            </w:tcBorders>
          </w:tcPr>
          <w:p w14:paraId="0D4A40A6" w14:textId="680F8CB2"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 xml:space="preserve">Resignation × </w:t>
            </w:r>
            <w:r w:rsidR="00F53AE8">
              <w:rPr>
                <w:rFonts w:ascii="Book Antiqua" w:hAnsi="Book Antiqua"/>
                <w:color w:val="000000" w:themeColor="text1"/>
                <w:lang w:val="en-GB"/>
              </w:rPr>
              <w:t>s</w:t>
            </w:r>
            <w:r w:rsidRPr="0084151B">
              <w:rPr>
                <w:rFonts w:ascii="Book Antiqua" w:hAnsi="Book Antiqua"/>
                <w:color w:val="000000" w:themeColor="text1"/>
                <w:lang w:val="en-GB"/>
              </w:rPr>
              <w:t>trength</w:t>
            </w:r>
          </w:p>
        </w:tc>
        <w:tc>
          <w:tcPr>
            <w:tcW w:w="787" w:type="pct"/>
            <w:tcBorders>
              <w:top w:val="nil"/>
              <w:left w:val="nil"/>
              <w:bottom w:val="nil"/>
              <w:right w:val="nil"/>
            </w:tcBorders>
          </w:tcPr>
          <w:p w14:paraId="749ECAA3"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699" w:type="pct"/>
            <w:tcBorders>
              <w:top w:val="nil"/>
              <w:left w:val="nil"/>
              <w:bottom w:val="nil"/>
              <w:right w:val="nil"/>
            </w:tcBorders>
          </w:tcPr>
          <w:p w14:paraId="0AD0C11C"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787" w:type="pct"/>
            <w:tcBorders>
              <w:top w:val="nil"/>
              <w:left w:val="nil"/>
              <w:bottom w:val="nil"/>
              <w:right w:val="nil"/>
            </w:tcBorders>
          </w:tcPr>
          <w:p w14:paraId="058D0640"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c>
          <w:tcPr>
            <w:tcW w:w="540" w:type="pct"/>
            <w:tcBorders>
              <w:top w:val="nil"/>
              <w:left w:val="nil"/>
              <w:bottom w:val="nil"/>
              <w:right w:val="nil"/>
            </w:tcBorders>
          </w:tcPr>
          <w:p w14:paraId="0E3565C6"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0.015</w:t>
            </w:r>
            <w:r w:rsidRPr="0084151B">
              <w:rPr>
                <w:rFonts w:ascii="Book Antiqua" w:hAnsi="Book Antiqua"/>
                <w:color w:val="000000" w:themeColor="text1"/>
                <w:vertAlign w:val="superscript"/>
                <w:lang w:val="en-GB"/>
              </w:rPr>
              <w:t>a</w:t>
            </w:r>
          </w:p>
        </w:tc>
      </w:tr>
      <w:tr w:rsidR="00B369CE" w:rsidRPr="0084151B" w14:paraId="7D16951D" w14:textId="77777777">
        <w:tc>
          <w:tcPr>
            <w:tcW w:w="2187" w:type="pct"/>
            <w:tcBorders>
              <w:top w:val="nil"/>
              <w:left w:val="nil"/>
              <w:bottom w:val="nil"/>
              <w:right w:val="nil"/>
            </w:tcBorders>
          </w:tcPr>
          <w:p w14:paraId="31210294"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Resignation</w:t>
            </w:r>
          </w:p>
        </w:tc>
        <w:tc>
          <w:tcPr>
            <w:tcW w:w="787" w:type="pct"/>
            <w:tcBorders>
              <w:top w:val="nil"/>
              <w:left w:val="nil"/>
              <w:bottom w:val="nil"/>
              <w:right w:val="nil"/>
            </w:tcBorders>
          </w:tcPr>
          <w:p w14:paraId="5A6CA3EF"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0.092</w:t>
            </w:r>
          </w:p>
        </w:tc>
        <w:tc>
          <w:tcPr>
            <w:tcW w:w="699" w:type="pct"/>
            <w:tcBorders>
              <w:top w:val="nil"/>
              <w:left w:val="nil"/>
              <w:bottom w:val="nil"/>
              <w:right w:val="nil"/>
            </w:tcBorders>
          </w:tcPr>
          <w:p w14:paraId="14D9DC32"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-0.131</w:t>
            </w:r>
          </w:p>
        </w:tc>
        <w:tc>
          <w:tcPr>
            <w:tcW w:w="787" w:type="pct"/>
            <w:tcBorders>
              <w:top w:val="nil"/>
              <w:left w:val="nil"/>
              <w:bottom w:val="nil"/>
              <w:right w:val="nil"/>
            </w:tcBorders>
          </w:tcPr>
          <w:p w14:paraId="04E131E0"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-0.011</w:t>
            </w:r>
          </w:p>
        </w:tc>
        <w:tc>
          <w:tcPr>
            <w:tcW w:w="540" w:type="pct"/>
            <w:tcBorders>
              <w:top w:val="nil"/>
              <w:left w:val="nil"/>
              <w:bottom w:val="nil"/>
              <w:right w:val="nil"/>
            </w:tcBorders>
          </w:tcPr>
          <w:p w14:paraId="4E430B55"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r w:rsidR="00B369CE" w:rsidRPr="0084151B" w14:paraId="59E0D4B7" w14:textId="77777777">
        <w:tc>
          <w:tcPr>
            <w:tcW w:w="2187" w:type="pct"/>
            <w:tcBorders>
              <w:top w:val="nil"/>
              <w:left w:val="nil"/>
              <w:bottom w:val="single" w:sz="4" w:space="0" w:color="auto"/>
              <w:right w:val="nil"/>
            </w:tcBorders>
          </w:tcPr>
          <w:p w14:paraId="6663868C"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Strength</w:t>
            </w:r>
          </w:p>
        </w:tc>
        <w:tc>
          <w:tcPr>
            <w:tcW w:w="787" w:type="pct"/>
            <w:tcBorders>
              <w:top w:val="nil"/>
              <w:left w:val="nil"/>
              <w:bottom w:val="single" w:sz="4" w:space="0" w:color="auto"/>
              <w:right w:val="nil"/>
            </w:tcBorders>
          </w:tcPr>
          <w:p w14:paraId="132DA35F"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0.042</w:t>
            </w:r>
          </w:p>
        </w:tc>
        <w:tc>
          <w:tcPr>
            <w:tcW w:w="699" w:type="pct"/>
            <w:tcBorders>
              <w:top w:val="nil"/>
              <w:left w:val="nil"/>
              <w:bottom w:val="single" w:sz="4" w:space="0" w:color="auto"/>
              <w:right w:val="nil"/>
            </w:tcBorders>
          </w:tcPr>
          <w:p w14:paraId="58E12650"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-2.465</w:t>
            </w:r>
          </w:p>
        </w:tc>
        <w:tc>
          <w:tcPr>
            <w:tcW w:w="787" w:type="pct"/>
            <w:tcBorders>
              <w:top w:val="nil"/>
              <w:left w:val="nil"/>
              <w:bottom w:val="single" w:sz="4" w:space="0" w:color="auto"/>
              <w:right w:val="nil"/>
            </w:tcBorders>
          </w:tcPr>
          <w:p w14:paraId="5087AABF" w14:textId="77777777" w:rsidR="00CB6E0B" w:rsidRPr="0084151B"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lang w:val="en-GB"/>
              </w:rPr>
              <w:t>-0.203</w:t>
            </w:r>
          </w:p>
        </w:tc>
        <w:tc>
          <w:tcPr>
            <w:tcW w:w="540" w:type="pct"/>
            <w:tcBorders>
              <w:top w:val="nil"/>
              <w:left w:val="nil"/>
              <w:bottom w:val="single" w:sz="4" w:space="0" w:color="auto"/>
              <w:right w:val="nil"/>
            </w:tcBorders>
          </w:tcPr>
          <w:p w14:paraId="7FAE3980"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p>
        </w:tc>
      </w:tr>
    </w:tbl>
    <w:p w14:paraId="214D5C01" w14:textId="1C2C04D5" w:rsidR="006D7879" w:rsidRDefault="0084151B" w:rsidP="0084151B">
      <w:pPr>
        <w:tabs>
          <w:tab w:val="left" w:pos="2660"/>
        </w:tabs>
        <w:adjustRightInd w:val="0"/>
        <w:snapToGrid w:val="0"/>
        <w:spacing w:line="360" w:lineRule="auto"/>
        <w:jc w:val="both"/>
        <w:rPr>
          <w:rFonts w:ascii="Book Antiqua" w:hAnsi="Book Antiqua"/>
          <w:color w:val="000000" w:themeColor="text1"/>
          <w:lang w:val="en-GB"/>
        </w:rPr>
      </w:pPr>
      <w:r w:rsidRPr="0084151B">
        <w:rPr>
          <w:rFonts w:ascii="Book Antiqua" w:hAnsi="Book Antiqua"/>
          <w:color w:val="000000" w:themeColor="text1"/>
          <w:vertAlign w:val="superscript"/>
          <w:lang w:val="en-GB"/>
        </w:rPr>
        <w:t>a</w:t>
      </w:r>
      <w:r w:rsidRPr="0084151B">
        <w:rPr>
          <w:rFonts w:ascii="Book Antiqua" w:hAnsi="Book Antiqua"/>
          <w:i/>
          <w:iCs/>
          <w:color w:val="000000" w:themeColor="text1"/>
          <w:lang w:val="en-GB"/>
        </w:rPr>
        <w:t>P</w:t>
      </w:r>
      <w:r w:rsidRPr="0084151B">
        <w:rPr>
          <w:rFonts w:ascii="Book Antiqua" w:hAnsi="Book Antiqua"/>
          <w:color w:val="000000" w:themeColor="text1"/>
          <w:lang w:val="en-GB"/>
        </w:rPr>
        <w:t xml:space="preserve"> &lt; 0.05.</w:t>
      </w:r>
    </w:p>
    <w:p w14:paraId="5FC21CBE" w14:textId="77777777" w:rsidR="006D7879" w:rsidRDefault="006D7879">
      <w:pPr>
        <w:rPr>
          <w:rFonts w:ascii="Book Antiqua" w:hAnsi="Book Antiqua"/>
          <w:color w:val="000000" w:themeColor="text1"/>
          <w:lang w:val="en-GB"/>
        </w:rPr>
      </w:pPr>
      <w:r>
        <w:rPr>
          <w:rFonts w:ascii="Book Antiqua" w:hAnsi="Book Antiqua"/>
          <w:color w:val="000000" w:themeColor="text1"/>
          <w:lang w:val="en-GB"/>
        </w:rPr>
        <w:br w:type="page"/>
      </w:r>
    </w:p>
    <w:p w14:paraId="4E2845BA" w14:textId="77777777" w:rsidR="006D7879" w:rsidRDefault="006D7879" w:rsidP="006D7879">
      <w:pPr>
        <w:jc w:val="center"/>
        <w:rPr>
          <w:rFonts w:ascii="Book Antiqua" w:hAnsi="Book Antiqua"/>
          <w:lang w:eastAsia="zh-CN"/>
        </w:rPr>
      </w:pPr>
      <w:bookmarkStart w:id="8" w:name="OLE_LINK1"/>
    </w:p>
    <w:p w14:paraId="7A07E17C" w14:textId="77777777" w:rsidR="006D7879" w:rsidRDefault="006D7879" w:rsidP="006D7879">
      <w:pPr>
        <w:jc w:val="center"/>
        <w:rPr>
          <w:rFonts w:ascii="Book Antiqua" w:hAnsi="Book Antiqua"/>
          <w:lang w:eastAsia="zh-CN"/>
        </w:rPr>
      </w:pPr>
    </w:p>
    <w:p w14:paraId="1B6247FD" w14:textId="77777777" w:rsidR="006D7879" w:rsidRDefault="006D7879" w:rsidP="006D7879">
      <w:pPr>
        <w:jc w:val="center"/>
        <w:rPr>
          <w:rFonts w:ascii="Book Antiqua" w:hAnsi="Book Antiqua"/>
          <w:lang w:eastAsia="zh-CN"/>
        </w:rPr>
      </w:pPr>
    </w:p>
    <w:p w14:paraId="247064A4" w14:textId="77777777" w:rsidR="006D7879" w:rsidRDefault="006D7879" w:rsidP="006D7879">
      <w:pPr>
        <w:jc w:val="center"/>
        <w:rPr>
          <w:rFonts w:ascii="Book Antiqua" w:hAnsi="Book Antiqua"/>
          <w:lang w:eastAsia="zh-CN"/>
        </w:rPr>
      </w:pPr>
    </w:p>
    <w:p w14:paraId="06D1B61B" w14:textId="77777777" w:rsidR="006D7879" w:rsidRDefault="006D7879" w:rsidP="006D7879">
      <w:pPr>
        <w:jc w:val="center"/>
        <w:rPr>
          <w:rFonts w:ascii="Book Antiqua" w:hAnsi="Book Antiqua"/>
          <w:lang w:eastAsia="zh-CN"/>
        </w:rPr>
      </w:pPr>
    </w:p>
    <w:p w14:paraId="3643EB12" w14:textId="77777777" w:rsidR="006D7879" w:rsidRDefault="006D7879" w:rsidP="006D7879">
      <w:pPr>
        <w:jc w:val="center"/>
        <w:rPr>
          <w:rFonts w:ascii="Book Antiqua" w:hAnsi="Book Antiqua"/>
          <w:lang w:eastAsia="zh-CN"/>
        </w:rPr>
      </w:pPr>
      <w:r>
        <w:rPr>
          <w:rFonts w:ascii="Book Antiqua" w:hAnsi="Book Antiqua"/>
          <w:noProof/>
          <w:lang w:eastAsia="zh-CN"/>
        </w:rPr>
        <w:drawing>
          <wp:inline distT="0" distB="0" distL="0" distR="0" wp14:anchorId="2DEC94A3" wp14:editId="680EF1B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69DF365" w14:textId="77777777" w:rsidR="006D7879" w:rsidRDefault="006D7879" w:rsidP="006D7879">
      <w:pPr>
        <w:jc w:val="center"/>
        <w:rPr>
          <w:rFonts w:ascii="Book Antiqua" w:hAnsi="Book Antiqua"/>
          <w:lang w:eastAsia="zh-CN"/>
        </w:rPr>
      </w:pPr>
    </w:p>
    <w:p w14:paraId="548F4C12" w14:textId="77777777" w:rsidR="006D7879" w:rsidRPr="00763D22" w:rsidRDefault="006D7879" w:rsidP="006D787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8663B56" w14:textId="77777777" w:rsidR="006D7879" w:rsidRPr="00763D22" w:rsidRDefault="006D7879" w:rsidP="006D787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4FF2231" w14:textId="77777777" w:rsidR="006D7879" w:rsidRPr="00763D22" w:rsidRDefault="006D7879" w:rsidP="006D787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ACF845F" w14:textId="77777777" w:rsidR="006D7879" w:rsidRPr="00763D22" w:rsidRDefault="006D7879" w:rsidP="006D787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61610CC" w14:textId="77777777" w:rsidR="006D7879" w:rsidRPr="00763D22" w:rsidRDefault="006D7879" w:rsidP="006D787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78F2553" w14:textId="77777777" w:rsidR="006D7879" w:rsidRPr="00763D22" w:rsidRDefault="006D7879" w:rsidP="006D7879">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9979202" w14:textId="77777777" w:rsidR="006D7879" w:rsidRDefault="006D7879" w:rsidP="006D7879">
      <w:pPr>
        <w:jc w:val="center"/>
        <w:rPr>
          <w:rFonts w:ascii="Book Antiqua" w:hAnsi="Book Antiqua"/>
          <w:lang w:eastAsia="zh-CN"/>
        </w:rPr>
      </w:pPr>
    </w:p>
    <w:p w14:paraId="66C91AAF" w14:textId="77777777" w:rsidR="006D7879" w:rsidRDefault="006D7879" w:rsidP="006D7879">
      <w:pPr>
        <w:jc w:val="center"/>
        <w:rPr>
          <w:rFonts w:ascii="Book Antiqua" w:hAnsi="Book Antiqua"/>
          <w:lang w:eastAsia="zh-CN"/>
        </w:rPr>
      </w:pPr>
    </w:p>
    <w:p w14:paraId="4C11A21C" w14:textId="77777777" w:rsidR="006D7879" w:rsidRDefault="006D7879" w:rsidP="006D7879">
      <w:pPr>
        <w:jc w:val="center"/>
        <w:rPr>
          <w:rFonts w:ascii="Book Antiqua" w:hAnsi="Book Antiqua"/>
          <w:lang w:eastAsia="zh-CN"/>
        </w:rPr>
      </w:pPr>
    </w:p>
    <w:p w14:paraId="5B84F3A6" w14:textId="77777777" w:rsidR="006D7879" w:rsidRDefault="006D7879" w:rsidP="006D7879">
      <w:pPr>
        <w:jc w:val="center"/>
        <w:rPr>
          <w:rFonts w:ascii="Book Antiqua" w:hAnsi="Book Antiqua"/>
          <w:lang w:eastAsia="zh-CN"/>
        </w:rPr>
      </w:pPr>
      <w:r>
        <w:rPr>
          <w:rFonts w:ascii="Book Antiqua" w:hAnsi="Book Antiqua"/>
          <w:noProof/>
          <w:lang w:eastAsia="zh-CN"/>
        </w:rPr>
        <w:drawing>
          <wp:inline distT="0" distB="0" distL="0" distR="0" wp14:anchorId="205C5579" wp14:editId="1147C1D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683FB3A" w14:textId="77777777" w:rsidR="006D7879" w:rsidRDefault="006D7879" w:rsidP="006D7879">
      <w:pPr>
        <w:jc w:val="center"/>
        <w:rPr>
          <w:rFonts w:ascii="Book Antiqua" w:hAnsi="Book Antiqua"/>
          <w:lang w:eastAsia="zh-CN"/>
        </w:rPr>
      </w:pPr>
    </w:p>
    <w:p w14:paraId="6049A454" w14:textId="77777777" w:rsidR="006D7879" w:rsidRDefault="006D7879" w:rsidP="006D7879">
      <w:pPr>
        <w:jc w:val="center"/>
        <w:rPr>
          <w:rFonts w:ascii="Book Antiqua" w:hAnsi="Book Antiqua"/>
          <w:lang w:eastAsia="zh-CN"/>
        </w:rPr>
      </w:pPr>
    </w:p>
    <w:p w14:paraId="04321691" w14:textId="77777777" w:rsidR="006D7879" w:rsidRDefault="006D7879" w:rsidP="006D7879">
      <w:pPr>
        <w:jc w:val="center"/>
        <w:rPr>
          <w:rFonts w:ascii="Book Antiqua" w:hAnsi="Book Antiqua"/>
          <w:lang w:eastAsia="zh-CN"/>
        </w:rPr>
      </w:pPr>
    </w:p>
    <w:p w14:paraId="1098694F" w14:textId="77777777" w:rsidR="006D7879" w:rsidRDefault="006D7879" w:rsidP="006D7879">
      <w:pPr>
        <w:jc w:val="center"/>
        <w:rPr>
          <w:rFonts w:ascii="Book Antiqua" w:hAnsi="Book Antiqua"/>
          <w:lang w:eastAsia="zh-CN"/>
        </w:rPr>
      </w:pPr>
    </w:p>
    <w:p w14:paraId="420CAAC1" w14:textId="77777777" w:rsidR="006D7879" w:rsidRDefault="006D7879" w:rsidP="006D7879">
      <w:pPr>
        <w:jc w:val="center"/>
        <w:rPr>
          <w:rFonts w:ascii="Book Antiqua" w:hAnsi="Book Antiqua"/>
          <w:lang w:eastAsia="zh-CN"/>
        </w:rPr>
      </w:pPr>
    </w:p>
    <w:p w14:paraId="7AFF8AA5" w14:textId="77777777" w:rsidR="006D7879" w:rsidRDefault="006D7879" w:rsidP="006D7879">
      <w:pPr>
        <w:jc w:val="center"/>
        <w:rPr>
          <w:rFonts w:ascii="Book Antiqua" w:hAnsi="Book Antiqua"/>
          <w:lang w:eastAsia="zh-CN"/>
        </w:rPr>
      </w:pPr>
    </w:p>
    <w:p w14:paraId="3876E8A8" w14:textId="77777777" w:rsidR="006D7879" w:rsidRDefault="006D7879" w:rsidP="006D7879">
      <w:pPr>
        <w:jc w:val="center"/>
        <w:rPr>
          <w:rFonts w:ascii="Book Antiqua" w:hAnsi="Book Antiqua"/>
          <w:lang w:eastAsia="zh-CN"/>
        </w:rPr>
      </w:pPr>
    </w:p>
    <w:p w14:paraId="44C85384" w14:textId="77777777" w:rsidR="006D7879" w:rsidRDefault="006D7879" w:rsidP="006D7879">
      <w:pPr>
        <w:jc w:val="center"/>
        <w:rPr>
          <w:rFonts w:ascii="Book Antiqua" w:hAnsi="Book Antiqua"/>
          <w:lang w:eastAsia="zh-CN"/>
        </w:rPr>
      </w:pPr>
    </w:p>
    <w:p w14:paraId="5438CAAA" w14:textId="77777777" w:rsidR="006D7879" w:rsidRDefault="006D7879" w:rsidP="006D7879">
      <w:pPr>
        <w:jc w:val="center"/>
        <w:rPr>
          <w:rFonts w:ascii="Book Antiqua" w:hAnsi="Book Antiqua"/>
          <w:lang w:eastAsia="zh-CN"/>
        </w:rPr>
      </w:pPr>
    </w:p>
    <w:p w14:paraId="21C3C230" w14:textId="77777777" w:rsidR="006D7879" w:rsidRPr="00763D22" w:rsidRDefault="006D7879" w:rsidP="006D7879">
      <w:pPr>
        <w:jc w:val="right"/>
        <w:rPr>
          <w:rFonts w:ascii="Book Antiqua" w:hAnsi="Book Antiqua"/>
          <w:color w:val="000000" w:themeColor="text1"/>
          <w:lang w:eastAsia="zh-CN"/>
        </w:rPr>
      </w:pPr>
    </w:p>
    <w:p w14:paraId="6DFD6A86" w14:textId="77777777" w:rsidR="006D7879" w:rsidRPr="00763D22" w:rsidRDefault="006D7879" w:rsidP="006D7879">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8"/>
    </w:p>
    <w:p w14:paraId="64C95E1A" w14:textId="77777777" w:rsidR="00CB6E0B" w:rsidRPr="0084151B" w:rsidRDefault="00CB6E0B" w:rsidP="0084151B">
      <w:pPr>
        <w:tabs>
          <w:tab w:val="left" w:pos="2660"/>
        </w:tabs>
        <w:adjustRightInd w:val="0"/>
        <w:snapToGrid w:val="0"/>
        <w:spacing w:line="360" w:lineRule="auto"/>
        <w:jc w:val="both"/>
        <w:rPr>
          <w:rFonts w:ascii="Book Antiqua" w:hAnsi="Book Antiqua"/>
          <w:color w:val="000000" w:themeColor="text1"/>
          <w:lang w:val="en-GB"/>
        </w:rPr>
      </w:pPr>
      <w:bookmarkStart w:id="9" w:name="_GoBack"/>
      <w:bookmarkEnd w:id="9"/>
    </w:p>
    <w:sectPr w:rsidR="00CB6E0B" w:rsidRPr="008415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E3081" w14:textId="77777777" w:rsidR="00E2700A" w:rsidRDefault="00E2700A">
      <w:r>
        <w:separator/>
      </w:r>
    </w:p>
  </w:endnote>
  <w:endnote w:type="continuationSeparator" w:id="0">
    <w:p w14:paraId="4F5898F0" w14:textId="77777777" w:rsidR="00E2700A" w:rsidRDefault="00E2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charset w:val="00"/>
    <w:family w:val="auto"/>
    <w:pitch w:val="default"/>
    <w:sig w:usb0="00000000" w:usb1="00000000" w:usb2="00000000" w:usb3="00000000" w:csb0="0004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220280"/>
    </w:sdtPr>
    <w:sdtEndPr/>
    <w:sdtContent>
      <w:sdt>
        <w:sdtPr>
          <w:id w:val="1791474328"/>
        </w:sdtPr>
        <w:sdtEndPr/>
        <w:sdtContent>
          <w:p w14:paraId="7500088A" w14:textId="77777777" w:rsidR="000027C0" w:rsidRDefault="000027C0">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2700A">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2700A">
              <w:rPr>
                <w:b/>
                <w:bCs/>
                <w:noProof/>
              </w:rPr>
              <w:t>1</w:t>
            </w:r>
            <w:r>
              <w:rPr>
                <w:b/>
                <w:bCs/>
                <w:sz w:val="24"/>
                <w:szCs w:val="24"/>
              </w:rPr>
              <w:fldChar w:fldCharType="end"/>
            </w:r>
          </w:p>
        </w:sdtContent>
      </w:sdt>
    </w:sdtContent>
  </w:sdt>
  <w:p w14:paraId="233A7839" w14:textId="77777777" w:rsidR="000027C0" w:rsidRDefault="000027C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D11D2" w14:textId="77777777" w:rsidR="00E2700A" w:rsidRDefault="00E2700A">
      <w:r>
        <w:separator/>
      </w:r>
    </w:p>
  </w:footnote>
  <w:footnote w:type="continuationSeparator" w:id="0">
    <w:p w14:paraId="5DFAB936" w14:textId="77777777" w:rsidR="00E2700A" w:rsidRDefault="00E27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DFE7EC88"/>
    <w:rsid w:val="FBED50AE"/>
    <w:rsid w:val="000027C0"/>
    <w:rsid w:val="00005348"/>
    <w:rsid w:val="0003562D"/>
    <w:rsid w:val="00052FC3"/>
    <w:rsid w:val="00075AA1"/>
    <w:rsid w:val="000A606C"/>
    <w:rsid w:val="000C058E"/>
    <w:rsid w:val="000C547A"/>
    <w:rsid w:val="000D1A4C"/>
    <w:rsid w:val="00122ED3"/>
    <w:rsid w:val="00135AD9"/>
    <w:rsid w:val="00180BF0"/>
    <w:rsid w:val="001E17C9"/>
    <w:rsid w:val="00204954"/>
    <w:rsid w:val="00245965"/>
    <w:rsid w:val="00262396"/>
    <w:rsid w:val="00272FA4"/>
    <w:rsid w:val="00281D74"/>
    <w:rsid w:val="002B6DF5"/>
    <w:rsid w:val="002C163E"/>
    <w:rsid w:val="002C410F"/>
    <w:rsid w:val="002C42A9"/>
    <w:rsid w:val="002E67D5"/>
    <w:rsid w:val="00331CA4"/>
    <w:rsid w:val="00370E67"/>
    <w:rsid w:val="0038108A"/>
    <w:rsid w:val="003C7BF4"/>
    <w:rsid w:val="003E169B"/>
    <w:rsid w:val="003E1E06"/>
    <w:rsid w:val="003F5F72"/>
    <w:rsid w:val="00406AD0"/>
    <w:rsid w:val="004656EC"/>
    <w:rsid w:val="00466DA7"/>
    <w:rsid w:val="004E25DC"/>
    <w:rsid w:val="004F74C2"/>
    <w:rsid w:val="00506FAD"/>
    <w:rsid w:val="005230EB"/>
    <w:rsid w:val="00530CB4"/>
    <w:rsid w:val="00547BE4"/>
    <w:rsid w:val="005670BD"/>
    <w:rsid w:val="00571A18"/>
    <w:rsid w:val="0058679E"/>
    <w:rsid w:val="005B4573"/>
    <w:rsid w:val="00632C80"/>
    <w:rsid w:val="0063772B"/>
    <w:rsid w:val="006A75A5"/>
    <w:rsid w:val="006B4E71"/>
    <w:rsid w:val="006D7879"/>
    <w:rsid w:val="006F6061"/>
    <w:rsid w:val="00724049"/>
    <w:rsid w:val="00725041"/>
    <w:rsid w:val="007533C4"/>
    <w:rsid w:val="00783643"/>
    <w:rsid w:val="007C701B"/>
    <w:rsid w:val="007E7C91"/>
    <w:rsid w:val="007F5A40"/>
    <w:rsid w:val="0084151B"/>
    <w:rsid w:val="00855F57"/>
    <w:rsid w:val="008A6223"/>
    <w:rsid w:val="008B5F68"/>
    <w:rsid w:val="009200AE"/>
    <w:rsid w:val="00921C4A"/>
    <w:rsid w:val="0097112E"/>
    <w:rsid w:val="0097149B"/>
    <w:rsid w:val="0098444F"/>
    <w:rsid w:val="009C264B"/>
    <w:rsid w:val="009E74D1"/>
    <w:rsid w:val="00A35194"/>
    <w:rsid w:val="00A41DD6"/>
    <w:rsid w:val="00A61172"/>
    <w:rsid w:val="00A66D5E"/>
    <w:rsid w:val="00A77B3E"/>
    <w:rsid w:val="00A922DC"/>
    <w:rsid w:val="00AC4289"/>
    <w:rsid w:val="00AE69A7"/>
    <w:rsid w:val="00AF783C"/>
    <w:rsid w:val="00B369CE"/>
    <w:rsid w:val="00B5491E"/>
    <w:rsid w:val="00B87800"/>
    <w:rsid w:val="00B969D5"/>
    <w:rsid w:val="00BB0CEC"/>
    <w:rsid w:val="00C36E8F"/>
    <w:rsid w:val="00C4681C"/>
    <w:rsid w:val="00C72FC7"/>
    <w:rsid w:val="00C83F93"/>
    <w:rsid w:val="00C94BF3"/>
    <w:rsid w:val="00CA2A55"/>
    <w:rsid w:val="00CB2E44"/>
    <w:rsid w:val="00CB6E0B"/>
    <w:rsid w:val="00CD53CD"/>
    <w:rsid w:val="00D7175C"/>
    <w:rsid w:val="00DB13FD"/>
    <w:rsid w:val="00E120C7"/>
    <w:rsid w:val="00E16F53"/>
    <w:rsid w:val="00E2700A"/>
    <w:rsid w:val="00E6432E"/>
    <w:rsid w:val="00E9632C"/>
    <w:rsid w:val="00F12864"/>
    <w:rsid w:val="00F33BCE"/>
    <w:rsid w:val="00F3769E"/>
    <w:rsid w:val="00F53AE8"/>
    <w:rsid w:val="3FFBD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A1C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qFormat="1"/>
    <w:lsdException w:name="footer" w:semiHidden="0"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semiHidden="0" w:uiPriority="1"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semiHidden="0" w:uiPriority="99" w:unhideWhenUsed="0" w:qFormat="1"/>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paragraph" w:styleId="1">
    <w:name w:val="heading 1"/>
    <w:basedOn w:val="a"/>
    <w:next w:val="a"/>
    <w:link w:val="1Char"/>
    <w:uiPriority w:val="9"/>
    <w:qFormat/>
    <w:pPr>
      <w:widowControl w:val="0"/>
      <w:autoSpaceDE w:val="0"/>
      <w:autoSpaceDN w:val="0"/>
      <w:spacing w:before="96"/>
      <w:ind w:left="140"/>
      <w:jc w:val="both"/>
      <w:outlineLvl w:val="0"/>
    </w:pPr>
    <w:rPr>
      <w:rFonts w:ascii="Book Antiqua" w:eastAsia="Book Antiqua" w:hAnsi="Book Antiqua" w:cs="Book Antiqu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qFormat/>
    <w:rPr>
      <w:b/>
      <w:bCs/>
    </w:rPr>
  </w:style>
  <w:style w:type="paragraph" w:styleId="a4">
    <w:name w:val="annotation text"/>
    <w:basedOn w:val="a"/>
    <w:link w:val="Char0"/>
    <w:unhideWhenUsed/>
    <w:qFormat/>
  </w:style>
  <w:style w:type="paragraph" w:styleId="a5">
    <w:name w:val="Body Text"/>
    <w:basedOn w:val="a"/>
    <w:link w:val="Char1"/>
    <w:uiPriority w:val="1"/>
    <w:qFormat/>
    <w:pPr>
      <w:widowControl w:val="0"/>
      <w:autoSpaceDE w:val="0"/>
      <w:autoSpaceDN w:val="0"/>
    </w:pPr>
    <w:rPr>
      <w:rFonts w:ascii="Book Antiqua" w:eastAsia="Book Antiqua" w:hAnsi="Book Antiqua" w:cs="Book Antiqua"/>
    </w:rPr>
  </w:style>
  <w:style w:type="paragraph" w:styleId="a6">
    <w:name w:val="footer"/>
    <w:basedOn w:val="a"/>
    <w:link w:val="Char2"/>
    <w:uiPriority w:val="99"/>
    <w:unhideWhenUsed/>
    <w:qFormat/>
    <w:pPr>
      <w:tabs>
        <w:tab w:val="center" w:pos="4153"/>
        <w:tab w:val="right" w:pos="8306"/>
      </w:tabs>
      <w:snapToGrid w:val="0"/>
    </w:pPr>
    <w:rPr>
      <w:sz w:val="18"/>
      <w:szCs w:val="18"/>
    </w:rPr>
  </w:style>
  <w:style w:type="paragraph" w:styleId="a7">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character" w:styleId="a8">
    <w:name w:val="Strong"/>
    <w:uiPriority w:val="22"/>
    <w:qFormat/>
    <w:rPr>
      <w:rFonts w:cs="Times New Roman"/>
      <w:b/>
    </w:rPr>
  </w:style>
  <w:style w:type="character" w:styleId="a9">
    <w:name w:val="annotation reference"/>
    <w:basedOn w:val="a0"/>
    <w:unhideWhenUsed/>
    <w:qFormat/>
    <w:rPr>
      <w:sz w:val="21"/>
      <w:szCs w:val="21"/>
    </w:rPr>
  </w:style>
  <w:style w:type="character" w:customStyle="1" w:styleId="Char3">
    <w:name w:val="页眉 Char"/>
    <w:basedOn w:val="a0"/>
    <w:link w:val="a7"/>
    <w:qFormat/>
    <w:rPr>
      <w:sz w:val="18"/>
      <w:szCs w:val="18"/>
    </w:rPr>
  </w:style>
  <w:style w:type="character" w:customStyle="1" w:styleId="Char2">
    <w:name w:val="页脚 Char"/>
    <w:basedOn w:val="a0"/>
    <w:link w:val="a6"/>
    <w:uiPriority w:val="99"/>
    <w:qFormat/>
    <w:rPr>
      <w:sz w:val="18"/>
      <w:szCs w:val="18"/>
    </w:rPr>
  </w:style>
  <w:style w:type="character" w:customStyle="1" w:styleId="Char1">
    <w:name w:val="正文文本 Char"/>
    <w:basedOn w:val="a0"/>
    <w:link w:val="a5"/>
    <w:uiPriority w:val="1"/>
    <w:qFormat/>
    <w:rPr>
      <w:rFonts w:ascii="Book Antiqua" w:eastAsia="Book Antiqua" w:hAnsi="Book Antiqua" w:cs="Book Antiqua"/>
      <w:sz w:val="24"/>
      <w:szCs w:val="24"/>
    </w:rPr>
  </w:style>
  <w:style w:type="character" w:customStyle="1" w:styleId="1Char">
    <w:name w:val="标题 1 Char"/>
    <w:basedOn w:val="a0"/>
    <w:link w:val="1"/>
    <w:uiPriority w:val="9"/>
    <w:qFormat/>
    <w:rPr>
      <w:rFonts w:ascii="Book Antiqua" w:eastAsia="Book Antiqua" w:hAnsi="Book Antiqua" w:cs="Book Antiqua"/>
      <w:b/>
      <w:bCs/>
      <w:sz w:val="24"/>
      <w:szCs w:val="24"/>
    </w:rPr>
  </w:style>
  <w:style w:type="table" w:customStyle="1" w:styleId="10">
    <w:name w:val="网格型1"/>
    <w:basedOn w:val="a1"/>
    <w:uiPriority w:val="39"/>
    <w:qFormat/>
    <w:rPr>
      <w:rFonts w:ascii="等线" w:eastAsia="等线" w:hAnsi="等线" w:cs="宋体"/>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批注文字 Char"/>
    <w:basedOn w:val="a0"/>
    <w:link w:val="a4"/>
    <w:semiHidden/>
    <w:rPr>
      <w:sz w:val="24"/>
      <w:szCs w:val="24"/>
    </w:rPr>
  </w:style>
  <w:style w:type="character" w:customStyle="1" w:styleId="Char">
    <w:name w:val="批注主题 Char"/>
    <w:basedOn w:val="Char0"/>
    <w:link w:val="a3"/>
    <w:semiHidden/>
    <w:qFormat/>
    <w:rPr>
      <w:b/>
      <w:bCs/>
      <w:sz w:val="24"/>
      <w:szCs w:val="24"/>
    </w:rPr>
  </w:style>
  <w:style w:type="paragraph" w:styleId="aa">
    <w:name w:val="Balloon Text"/>
    <w:basedOn w:val="a"/>
    <w:link w:val="Char4"/>
    <w:rsid w:val="00724049"/>
    <w:rPr>
      <w:sz w:val="18"/>
      <w:szCs w:val="18"/>
    </w:rPr>
  </w:style>
  <w:style w:type="character" w:customStyle="1" w:styleId="Char4">
    <w:name w:val="批注框文本 Char"/>
    <w:basedOn w:val="a0"/>
    <w:link w:val="aa"/>
    <w:rsid w:val="00724049"/>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qFormat="1"/>
    <w:lsdException w:name="footer" w:semiHidden="0"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semiHidden="0" w:uiPriority="1"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semiHidden="0" w:uiPriority="99" w:unhideWhenUsed="0" w:qFormat="1"/>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paragraph" w:styleId="1">
    <w:name w:val="heading 1"/>
    <w:basedOn w:val="a"/>
    <w:next w:val="a"/>
    <w:link w:val="1Char"/>
    <w:uiPriority w:val="9"/>
    <w:qFormat/>
    <w:pPr>
      <w:widowControl w:val="0"/>
      <w:autoSpaceDE w:val="0"/>
      <w:autoSpaceDN w:val="0"/>
      <w:spacing w:before="96"/>
      <w:ind w:left="140"/>
      <w:jc w:val="both"/>
      <w:outlineLvl w:val="0"/>
    </w:pPr>
    <w:rPr>
      <w:rFonts w:ascii="Book Antiqua" w:eastAsia="Book Antiqua" w:hAnsi="Book Antiqua" w:cs="Book Antiqu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qFormat/>
    <w:rPr>
      <w:b/>
      <w:bCs/>
    </w:rPr>
  </w:style>
  <w:style w:type="paragraph" w:styleId="a4">
    <w:name w:val="annotation text"/>
    <w:basedOn w:val="a"/>
    <w:link w:val="Char0"/>
    <w:unhideWhenUsed/>
    <w:qFormat/>
  </w:style>
  <w:style w:type="paragraph" w:styleId="a5">
    <w:name w:val="Body Text"/>
    <w:basedOn w:val="a"/>
    <w:link w:val="Char1"/>
    <w:uiPriority w:val="1"/>
    <w:qFormat/>
    <w:pPr>
      <w:widowControl w:val="0"/>
      <w:autoSpaceDE w:val="0"/>
      <w:autoSpaceDN w:val="0"/>
    </w:pPr>
    <w:rPr>
      <w:rFonts w:ascii="Book Antiqua" w:eastAsia="Book Antiqua" w:hAnsi="Book Antiqua" w:cs="Book Antiqua"/>
    </w:rPr>
  </w:style>
  <w:style w:type="paragraph" w:styleId="a6">
    <w:name w:val="footer"/>
    <w:basedOn w:val="a"/>
    <w:link w:val="Char2"/>
    <w:uiPriority w:val="99"/>
    <w:unhideWhenUsed/>
    <w:qFormat/>
    <w:pPr>
      <w:tabs>
        <w:tab w:val="center" w:pos="4153"/>
        <w:tab w:val="right" w:pos="8306"/>
      </w:tabs>
      <w:snapToGrid w:val="0"/>
    </w:pPr>
    <w:rPr>
      <w:sz w:val="18"/>
      <w:szCs w:val="18"/>
    </w:rPr>
  </w:style>
  <w:style w:type="paragraph" w:styleId="a7">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character" w:styleId="a8">
    <w:name w:val="Strong"/>
    <w:uiPriority w:val="22"/>
    <w:qFormat/>
    <w:rPr>
      <w:rFonts w:cs="Times New Roman"/>
      <w:b/>
    </w:rPr>
  </w:style>
  <w:style w:type="character" w:styleId="a9">
    <w:name w:val="annotation reference"/>
    <w:basedOn w:val="a0"/>
    <w:unhideWhenUsed/>
    <w:qFormat/>
    <w:rPr>
      <w:sz w:val="21"/>
      <w:szCs w:val="21"/>
    </w:rPr>
  </w:style>
  <w:style w:type="character" w:customStyle="1" w:styleId="Char3">
    <w:name w:val="页眉 Char"/>
    <w:basedOn w:val="a0"/>
    <w:link w:val="a7"/>
    <w:qFormat/>
    <w:rPr>
      <w:sz w:val="18"/>
      <w:szCs w:val="18"/>
    </w:rPr>
  </w:style>
  <w:style w:type="character" w:customStyle="1" w:styleId="Char2">
    <w:name w:val="页脚 Char"/>
    <w:basedOn w:val="a0"/>
    <w:link w:val="a6"/>
    <w:uiPriority w:val="99"/>
    <w:qFormat/>
    <w:rPr>
      <w:sz w:val="18"/>
      <w:szCs w:val="18"/>
    </w:rPr>
  </w:style>
  <w:style w:type="character" w:customStyle="1" w:styleId="Char1">
    <w:name w:val="正文文本 Char"/>
    <w:basedOn w:val="a0"/>
    <w:link w:val="a5"/>
    <w:uiPriority w:val="1"/>
    <w:qFormat/>
    <w:rPr>
      <w:rFonts w:ascii="Book Antiqua" w:eastAsia="Book Antiqua" w:hAnsi="Book Antiqua" w:cs="Book Antiqua"/>
      <w:sz w:val="24"/>
      <w:szCs w:val="24"/>
    </w:rPr>
  </w:style>
  <w:style w:type="character" w:customStyle="1" w:styleId="1Char">
    <w:name w:val="标题 1 Char"/>
    <w:basedOn w:val="a0"/>
    <w:link w:val="1"/>
    <w:uiPriority w:val="9"/>
    <w:qFormat/>
    <w:rPr>
      <w:rFonts w:ascii="Book Antiqua" w:eastAsia="Book Antiqua" w:hAnsi="Book Antiqua" w:cs="Book Antiqua"/>
      <w:b/>
      <w:bCs/>
      <w:sz w:val="24"/>
      <w:szCs w:val="24"/>
    </w:rPr>
  </w:style>
  <w:style w:type="table" w:customStyle="1" w:styleId="10">
    <w:name w:val="网格型1"/>
    <w:basedOn w:val="a1"/>
    <w:uiPriority w:val="39"/>
    <w:qFormat/>
    <w:rPr>
      <w:rFonts w:ascii="等线" w:eastAsia="等线" w:hAnsi="等线" w:cs="宋体"/>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批注文字 Char"/>
    <w:basedOn w:val="a0"/>
    <w:link w:val="a4"/>
    <w:semiHidden/>
    <w:rPr>
      <w:sz w:val="24"/>
      <w:szCs w:val="24"/>
    </w:rPr>
  </w:style>
  <w:style w:type="character" w:customStyle="1" w:styleId="Char">
    <w:name w:val="批注主题 Char"/>
    <w:basedOn w:val="Char0"/>
    <w:link w:val="a3"/>
    <w:semiHidden/>
    <w:qFormat/>
    <w:rPr>
      <w:b/>
      <w:bCs/>
      <w:sz w:val="24"/>
      <w:szCs w:val="24"/>
    </w:rPr>
  </w:style>
  <w:style w:type="paragraph" w:styleId="aa">
    <w:name w:val="Balloon Text"/>
    <w:basedOn w:val="a"/>
    <w:link w:val="Char4"/>
    <w:rsid w:val="00724049"/>
    <w:rPr>
      <w:sz w:val="18"/>
      <w:szCs w:val="18"/>
    </w:rPr>
  </w:style>
  <w:style w:type="character" w:customStyle="1" w:styleId="Char4">
    <w:name w:val="批注框文本 Char"/>
    <w:basedOn w:val="a0"/>
    <w:link w:val="aa"/>
    <w:rsid w:val="00724049"/>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30</Pages>
  <Words>6254</Words>
  <Characters>35652</Characters>
  <Application>Microsoft Office Word</Application>
  <DocSecurity>0</DocSecurity>
  <Lines>297</Lines>
  <Paragraphs>83</Paragraphs>
  <ScaleCrop>false</ScaleCrop>
  <Company/>
  <LinksUpToDate>false</LinksUpToDate>
  <CharactersWithSpaces>41823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liujihong2008@qq.con</cp:lastModifiedBy>
  <cp:revision>16</cp:revision>
  <dcterms:created xsi:type="dcterms:W3CDTF">2021-09-12T10:12:00Z</dcterms:created>
  <dcterms:modified xsi:type="dcterms:W3CDTF">2021-10-18T10:02:00Z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2052-3.9.0.6159</vt:lpwstr>
  </property>
</Properties>
</file>