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AD99"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Name of Journal: </w:t>
      </w:r>
      <w:r w:rsidRPr="000F3E6F">
        <w:rPr>
          <w:rFonts w:ascii="Book Antiqua" w:eastAsia="Book Antiqua" w:hAnsi="Book Antiqua" w:cs="Book Antiqua"/>
          <w:i/>
          <w:color w:val="000000"/>
        </w:rPr>
        <w:t>World Journal of Gastroenterology</w:t>
      </w:r>
    </w:p>
    <w:p w14:paraId="4DB9CA2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Manuscript NO: </w:t>
      </w:r>
      <w:r w:rsidRPr="000F3E6F">
        <w:rPr>
          <w:rFonts w:ascii="Book Antiqua" w:eastAsia="Book Antiqua" w:hAnsi="Book Antiqua" w:cs="Book Antiqua"/>
          <w:color w:val="000000"/>
        </w:rPr>
        <w:t>66775</w:t>
      </w:r>
    </w:p>
    <w:p w14:paraId="6B8D38DF"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Manuscript Type: </w:t>
      </w:r>
      <w:r w:rsidRPr="000F3E6F">
        <w:rPr>
          <w:rFonts w:ascii="Book Antiqua" w:eastAsia="Book Antiqua" w:hAnsi="Book Antiqua" w:cs="Book Antiqua"/>
          <w:color w:val="000000"/>
        </w:rPr>
        <w:t>FRONTIER</w:t>
      </w:r>
    </w:p>
    <w:p w14:paraId="23CBA2C6" w14:textId="77777777" w:rsidR="00A77B3E" w:rsidRPr="000F3E6F" w:rsidRDefault="00A77B3E" w:rsidP="000F3E6F">
      <w:pPr>
        <w:spacing w:line="360" w:lineRule="auto"/>
        <w:jc w:val="both"/>
        <w:rPr>
          <w:rFonts w:ascii="Book Antiqua" w:hAnsi="Book Antiqua"/>
        </w:rPr>
      </w:pPr>
    </w:p>
    <w:p w14:paraId="56303ECD" w14:textId="5E19660E" w:rsidR="00A77B3E" w:rsidRPr="000F3E6F" w:rsidRDefault="00DE3972"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Hepatocellular carcinoma risk after viral response in hepatitis </w:t>
      </w:r>
      <w:r w:rsidR="00A35C06">
        <w:rPr>
          <w:rFonts w:ascii="Book Antiqua" w:eastAsia="Book Antiqua" w:hAnsi="Book Antiqua" w:cs="Book Antiqua"/>
          <w:b/>
          <w:color w:val="000000"/>
        </w:rPr>
        <w:t>C</w:t>
      </w:r>
      <w:r w:rsidRPr="000F3E6F">
        <w:rPr>
          <w:rFonts w:ascii="Book Antiqua" w:eastAsia="Book Antiqua" w:hAnsi="Book Antiqua" w:cs="Book Antiqua"/>
          <w:b/>
          <w:color w:val="000000"/>
        </w:rPr>
        <w:t xml:space="preserve"> virus-advanced fibrosis: </w:t>
      </w:r>
      <w:r w:rsidRPr="000F3E6F">
        <w:rPr>
          <w:rFonts w:ascii="Book Antiqua" w:hAnsi="Book Antiqua" w:cs="Book Antiqua"/>
          <w:b/>
          <w:color w:val="000000"/>
          <w:lang w:eastAsia="zh-CN"/>
        </w:rPr>
        <w:t>W</w:t>
      </w:r>
      <w:r w:rsidRPr="000F3E6F">
        <w:rPr>
          <w:rFonts w:ascii="Book Antiqua" w:eastAsia="Book Antiqua" w:hAnsi="Book Antiqua" w:cs="Book Antiqua"/>
          <w:b/>
          <w:color w:val="000000"/>
        </w:rPr>
        <w:t>ho to screen and for how long?</w:t>
      </w:r>
    </w:p>
    <w:p w14:paraId="13E61325" w14:textId="77777777" w:rsidR="00A77B3E" w:rsidRPr="000F3E6F" w:rsidRDefault="00A77B3E" w:rsidP="000F3E6F">
      <w:pPr>
        <w:spacing w:line="360" w:lineRule="auto"/>
        <w:jc w:val="both"/>
        <w:rPr>
          <w:rFonts w:ascii="Book Antiqua" w:hAnsi="Book Antiqua"/>
        </w:rPr>
      </w:pPr>
    </w:p>
    <w:p w14:paraId="7C792FA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Ahumada A </w:t>
      </w:r>
      <w:r w:rsidRPr="000F3E6F">
        <w:rPr>
          <w:rFonts w:ascii="Book Antiqua" w:eastAsia="Book Antiqua" w:hAnsi="Book Antiqua" w:cs="Book Antiqua"/>
          <w:i/>
          <w:iCs/>
          <w:color w:val="000000"/>
        </w:rPr>
        <w:t>et al</w:t>
      </w:r>
      <w:r w:rsidRPr="000F3E6F">
        <w:rPr>
          <w:rFonts w:ascii="Book Antiqua" w:eastAsia="Book Antiqua" w:hAnsi="Book Antiqua" w:cs="Book Antiqua"/>
          <w:color w:val="000000"/>
        </w:rPr>
        <w:t>. HCC risk after viral response in HCV-advanced fibrosis</w:t>
      </w:r>
    </w:p>
    <w:p w14:paraId="5026293B" w14:textId="77777777" w:rsidR="00A77B3E" w:rsidRPr="000F3E6F" w:rsidRDefault="00A77B3E" w:rsidP="000F3E6F">
      <w:pPr>
        <w:spacing w:line="360" w:lineRule="auto"/>
        <w:jc w:val="both"/>
        <w:rPr>
          <w:rFonts w:ascii="Book Antiqua" w:hAnsi="Book Antiqua"/>
        </w:rPr>
      </w:pPr>
    </w:p>
    <w:p w14:paraId="6308972C"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color w:val="000000"/>
          <w:lang w:val="es-ES"/>
        </w:rPr>
        <w:t>Adriana Ahumada, Laura Rayón, Clara Usón, Rafael Bañares, Sonia Alonso Lopez</w:t>
      </w:r>
    </w:p>
    <w:p w14:paraId="5B9C4B8C" w14:textId="77777777" w:rsidR="00A77B3E" w:rsidRPr="000F3E6F" w:rsidRDefault="00A77B3E" w:rsidP="000F3E6F">
      <w:pPr>
        <w:spacing w:line="360" w:lineRule="auto"/>
        <w:jc w:val="both"/>
        <w:rPr>
          <w:rFonts w:ascii="Book Antiqua" w:hAnsi="Book Antiqua"/>
          <w:lang w:val="es-ES"/>
        </w:rPr>
      </w:pPr>
    </w:p>
    <w:p w14:paraId="160B2E87"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b/>
          <w:bCs/>
          <w:color w:val="000000"/>
          <w:lang w:val="es-ES"/>
        </w:rPr>
        <w:t xml:space="preserve">Adriana Ahumada, Laura Rayón, Clara Usón, Rafael Bañares, Sonia Alonso Lopez, </w:t>
      </w:r>
      <w:r w:rsidRPr="000F3E6F">
        <w:rPr>
          <w:rFonts w:ascii="Book Antiqua" w:eastAsia="Book Antiqua" w:hAnsi="Book Antiqua" w:cs="Book Antiqua"/>
          <w:color w:val="000000"/>
          <w:lang w:val="es-ES"/>
        </w:rPr>
        <w:t>Liver Unit, Hospital General Universitario Gregorio Marañón, Madrid 28007, Spain</w:t>
      </w:r>
    </w:p>
    <w:p w14:paraId="46049D67" w14:textId="77777777" w:rsidR="00A77B3E" w:rsidRPr="000F3E6F" w:rsidRDefault="00A77B3E" w:rsidP="000F3E6F">
      <w:pPr>
        <w:spacing w:line="360" w:lineRule="auto"/>
        <w:jc w:val="both"/>
        <w:rPr>
          <w:rFonts w:ascii="Book Antiqua" w:hAnsi="Book Antiqua"/>
          <w:lang w:val="es-ES"/>
        </w:rPr>
      </w:pPr>
    </w:p>
    <w:p w14:paraId="3A174046"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b/>
          <w:bCs/>
          <w:color w:val="000000"/>
          <w:lang w:val="es-ES"/>
        </w:rPr>
        <w:t xml:space="preserve">Adriana Ahumada, Rafael Bañares, Sonia Alonso Lopez, </w:t>
      </w:r>
      <w:r w:rsidRPr="000F3E6F">
        <w:rPr>
          <w:rFonts w:ascii="Book Antiqua" w:eastAsia="Book Antiqua" w:hAnsi="Book Antiqua" w:cs="Book Antiqua"/>
          <w:color w:val="000000"/>
          <w:lang w:val="es-ES"/>
        </w:rPr>
        <w:t>Liver Unit, Instituto de Investigación Sanitaria Gregorio Marañón (IiSGM), Madrid 28007, Spain</w:t>
      </w:r>
    </w:p>
    <w:p w14:paraId="29099EB0" w14:textId="77777777" w:rsidR="00A77B3E" w:rsidRPr="000F3E6F" w:rsidRDefault="00A77B3E" w:rsidP="000F3E6F">
      <w:pPr>
        <w:spacing w:line="360" w:lineRule="auto"/>
        <w:jc w:val="both"/>
        <w:rPr>
          <w:rFonts w:ascii="Book Antiqua" w:hAnsi="Book Antiqua"/>
          <w:lang w:val="es-ES"/>
        </w:rPr>
      </w:pPr>
    </w:p>
    <w:p w14:paraId="711996EF"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b/>
          <w:bCs/>
          <w:color w:val="000000"/>
          <w:lang w:val="es-ES"/>
        </w:rPr>
        <w:t xml:space="preserve">Rafael Bañares, </w:t>
      </w:r>
      <w:r w:rsidRPr="000F3E6F">
        <w:rPr>
          <w:rFonts w:ascii="Book Antiqua" w:eastAsia="Book Antiqua" w:hAnsi="Book Antiqua" w:cs="Book Antiqua"/>
          <w:color w:val="000000"/>
          <w:lang w:val="es-ES"/>
        </w:rPr>
        <w:t>Medicine, Universidad Complutense de Madrid, Madrid 28006, Spain</w:t>
      </w:r>
    </w:p>
    <w:p w14:paraId="7DC03639" w14:textId="77777777" w:rsidR="00A77B3E" w:rsidRPr="000F3E6F" w:rsidRDefault="00A77B3E" w:rsidP="000F3E6F">
      <w:pPr>
        <w:spacing w:line="360" w:lineRule="auto"/>
        <w:jc w:val="both"/>
        <w:rPr>
          <w:rFonts w:ascii="Book Antiqua" w:hAnsi="Book Antiqua"/>
          <w:lang w:val="es-ES"/>
        </w:rPr>
      </w:pPr>
    </w:p>
    <w:p w14:paraId="51ED1C05"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b/>
          <w:bCs/>
          <w:color w:val="000000"/>
          <w:lang w:val="es-ES"/>
        </w:rPr>
        <w:t xml:space="preserve">Rafael Bañares, Sonia Alonso Lopez, </w:t>
      </w:r>
      <w:r w:rsidRPr="000F3E6F">
        <w:rPr>
          <w:rFonts w:ascii="Book Antiqua" w:eastAsia="Book Antiqua" w:hAnsi="Book Antiqua" w:cs="Book Antiqua"/>
          <w:color w:val="000000"/>
          <w:lang w:val="es-ES"/>
        </w:rPr>
        <w:t>Centro de Investigación Biomédica En Red de Enfermedades Hepáticas y Digestivas (CIBERehd), Instituto de Salud Carlos III, Madrid 28029, Spain</w:t>
      </w:r>
    </w:p>
    <w:p w14:paraId="1058DAA3" w14:textId="77777777" w:rsidR="00A77B3E" w:rsidRPr="000F3E6F" w:rsidRDefault="00A77B3E" w:rsidP="000F3E6F">
      <w:pPr>
        <w:spacing w:line="360" w:lineRule="auto"/>
        <w:jc w:val="both"/>
        <w:rPr>
          <w:rFonts w:ascii="Book Antiqua" w:hAnsi="Book Antiqua"/>
          <w:lang w:val="es-ES"/>
        </w:rPr>
      </w:pPr>
    </w:p>
    <w:p w14:paraId="3BC86B7E" w14:textId="52A94DB6" w:rsidR="00A77B3E" w:rsidRPr="000F3E6F" w:rsidRDefault="00AE5170" w:rsidP="000F3E6F">
      <w:pPr>
        <w:spacing w:line="360" w:lineRule="auto"/>
        <w:jc w:val="both"/>
        <w:rPr>
          <w:rFonts w:ascii="Book Antiqua" w:hAnsi="Book Antiqua"/>
          <w:lang w:eastAsia="zh-CN"/>
        </w:rPr>
      </w:pPr>
      <w:r w:rsidRPr="000F3E6F">
        <w:rPr>
          <w:rFonts w:ascii="Book Antiqua" w:eastAsia="Book Antiqua" w:hAnsi="Book Antiqua" w:cs="Book Antiqua"/>
          <w:b/>
          <w:bCs/>
          <w:color w:val="000000"/>
        </w:rPr>
        <w:t xml:space="preserve">Author contributions: </w:t>
      </w:r>
      <w:r w:rsidRPr="000F3E6F">
        <w:rPr>
          <w:rFonts w:ascii="Book Antiqua" w:eastAsia="Book Antiqua" w:hAnsi="Book Antiqua" w:cs="Book Antiqua"/>
          <w:color w:val="000000"/>
        </w:rPr>
        <w:t>Ahumada</w:t>
      </w:r>
      <w:r w:rsidR="00004874">
        <w:rPr>
          <w:rFonts w:ascii="Book Antiqua" w:eastAsia="Book Antiqua" w:hAnsi="Book Antiqua" w:cs="Book Antiqua"/>
          <w:color w:val="000000"/>
        </w:rPr>
        <w:t xml:space="preserve"> A</w:t>
      </w:r>
      <w:r w:rsidRPr="000F3E6F">
        <w:rPr>
          <w:rFonts w:ascii="Book Antiqua" w:eastAsia="Book Antiqua" w:hAnsi="Book Antiqua" w:cs="Book Antiqua"/>
          <w:color w:val="000000"/>
        </w:rPr>
        <w:t>,</w:t>
      </w:r>
      <w:r w:rsidR="00004874">
        <w:rPr>
          <w:rFonts w:ascii="Book Antiqua" w:eastAsia="Book Antiqua" w:hAnsi="Book Antiqua" w:cs="Book Antiqua"/>
          <w:color w:val="000000"/>
        </w:rPr>
        <w:t xml:space="preserve"> </w:t>
      </w:r>
      <w:r w:rsidRPr="000F3E6F">
        <w:rPr>
          <w:rFonts w:ascii="Book Antiqua" w:eastAsia="Book Antiqua" w:hAnsi="Book Antiqua" w:cs="Book Antiqua"/>
          <w:color w:val="000000"/>
        </w:rPr>
        <w:t>Bañares</w:t>
      </w:r>
      <w:r w:rsidR="00004874">
        <w:rPr>
          <w:rFonts w:ascii="Book Antiqua" w:eastAsia="Book Antiqua" w:hAnsi="Book Antiqua" w:cs="Book Antiqua"/>
          <w:color w:val="000000"/>
        </w:rPr>
        <w:t xml:space="preserve"> R</w:t>
      </w:r>
      <w:r w:rsidRPr="000F3E6F">
        <w:rPr>
          <w:rFonts w:ascii="Book Antiqua" w:eastAsia="Book Antiqua" w:hAnsi="Book Antiqua" w:cs="Book Antiqua"/>
          <w:color w:val="000000"/>
        </w:rPr>
        <w:t xml:space="preserve"> and Alonso López</w:t>
      </w:r>
      <w:r w:rsidR="00004874">
        <w:rPr>
          <w:rFonts w:ascii="Book Antiqua" w:eastAsia="Book Antiqua" w:hAnsi="Book Antiqua" w:cs="Book Antiqua"/>
          <w:color w:val="000000"/>
        </w:rPr>
        <w:t xml:space="preserve"> S</w:t>
      </w:r>
      <w:r w:rsidRPr="000F3E6F">
        <w:rPr>
          <w:rFonts w:ascii="Book Antiqua" w:eastAsia="Book Antiqua" w:hAnsi="Book Antiqua" w:cs="Book Antiqua"/>
          <w:color w:val="000000"/>
        </w:rPr>
        <w:t xml:space="preserve"> have been involved in conception and drafting the article</w:t>
      </w:r>
      <w:r w:rsidR="00EC34BA">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 Bañares </w:t>
      </w:r>
      <w:r w:rsidR="00004874">
        <w:rPr>
          <w:rFonts w:ascii="Book Antiqua" w:eastAsia="Book Antiqua" w:hAnsi="Book Antiqua" w:cs="Book Antiqua"/>
          <w:color w:val="000000"/>
        </w:rPr>
        <w:t xml:space="preserve">R </w:t>
      </w:r>
      <w:r w:rsidRPr="000F3E6F">
        <w:rPr>
          <w:rFonts w:ascii="Book Antiqua" w:eastAsia="Book Antiqua" w:hAnsi="Book Antiqua" w:cs="Book Antiqua"/>
          <w:color w:val="000000"/>
        </w:rPr>
        <w:t xml:space="preserve">and Alonso </w:t>
      </w:r>
      <w:r w:rsidR="00004874">
        <w:rPr>
          <w:rFonts w:ascii="Book Antiqua" w:eastAsia="Book Antiqua" w:hAnsi="Book Antiqua" w:cs="Book Antiqua"/>
          <w:color w:val="000000"/>
        </w:rPr>
        <w:t xml:space="preserve">López S </w:t>
      </w:r>
      <w:r w:rsidRPr="000F3E6F">
        <w:rPr>
          <w:rFonts w:ascii="Book Antiqua" w:eastAsia="Book Antiqua" w:hAnsi="Book Antiqua" w:cs="Book Antiqua"/>
          <w:color w:val="000000"/>
        </w:rPr>
        <w:t>have made critical revisions related to important intellectual content of the manuscript</w:t>
      </w:r>
      <w:r w:rsidR="00EC34BA">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 Rayón </w:t>
      </w:r>
      <w:r w:rsidR="00004874">
        <w:rPr>
          <w:rFonts w:ascii="Book Antiqua" w:eastAsia="Book Antiqua" w:hAnsi="Book Antiqua" w:cs="Book Antiqua"/>
          <w:color w:val="000000"/>
        </w:rPr>
        <w:t xml:space="preserve">L </w:t>
      </w:r>
      <w:r w:rsidRPr="000F3E6F">
        <w:rPr>
          <w:rFonts w:ascii="Book Antiqua" w:eastAsia="Book Antiqua" w:hAnsi="Book Antiqua" w:cs="Book Antiqua"/>
          <w:color w:val="000000"/>
        </w:rPr>
        <w:t>and Usón</w:t>
      </w:r>
      <w:r w:rsidR="00004874">
        <w:rPr>
          <w:rFonts w:ascii="Book Antiqua" w:eastAsia="Book Antiqua" w:hAnsi="Book Antiqua" w:cs="Book Antiqua"/>
          <w:color w:val="000000"/>
        </w:rPr>
        <w:t xml:space="preserve"> C</w:t>
      </w:r>
      <w:r w:rsidRPr="000F3E6F">
        <w:rPr>
          <w:rFonts w:ascii="Book Antiqua" w:eastAsia="Book Antiqua" w:hAnsi="Book Antiqua" w:cs="Book Antiqua"/>
          <w:color w:val="000000"/>
        </w:rPr>
        <w:t xml:space="preserve"> have been involved in acquisition of data and drafting the article</w:t>
      </w:r>
      <w:r w:rsidR="00EC34BA">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 Ahumada</w:t>
      </w:r>
      <w:r w:rsidR="00004874">
        <w:rPr>
          <w:rFonts w:ascii="Book Antiqua" w:eastAsia="Book Antiqua" w:hAnsi="Book Antiqua" w:cs="Book Antiqua"/>
          <w:color w:val="000000"/>
        </w:rPr>
        <w:t xml:space="preserve"> A</w:t>
      </w:r>
      <w:r w:rsidRPr="000F3E6F">
        <w:rPr>
          <w:rFonts w:ascii="Book Antiqua" w:eastAsia="Book Antiqua" w:hAnsi="Book Antiqua" w:cs="Book Antiqua"/>
          <w:color w:val="000000"/>
        </w:rPr>
        <w:t>, Rayón</w:t>
      </w:r>
      <w:r w:rsidR="00004874">
        <w:rPr>
          <w:rFonts w:ascii="Book Antiqua" w:eastAsia="Book Antiqua" w:hAnsi="Book Antiqua" w:cs="Book Antiqua"/>
          <w:color w:val="000000"/>
        </w:rPr>
        <w:t xml:space="preserve"> L</w:t>
      </w:r>
      <w:r w:rsidRPr="000F3E6F">
        <w:rPr>
          <w:rFonts w:ascii="Book Antiqua" w:eastAsia="Book Antiqua" w:hAnsi="Book Antiqua" w:cs="Book Antiqua"/>
          <w:color w:val="000000"/>
        </w:rPr>
        <w:t>, Usón</w:t>
      </w:r>
      <w:r w:rsidR="00004874">
        <w:rPr>
          <w:rFonts w:ascii="Book Antiqua" w:eastAsia="Book Antiqua" w:hAnsi="Book Antiqua" w:cs="Book Antiqua"/>
          <w:color w:val="000000"/>
        </w:rPr>
        <w:t xml:space="preserve"> C</w:t>
      </w:r>
      <w:r w:rsidRPr="000F3E6F">
        <w:rPr>
          <w:rFonts w:ascii="Book Antiqua" w:eastAsia="Book Antiqua" w:hAnsi="Book Antiqua" w:cs="Book Antiqua"/>
          <w:color w:val="000000"/>
        </w:rPr>
        <w:t xml:space="preserve">, Bañares </w:t>
      </w:r>
      <w:r w:rsidR="00004874">
        <w:rPr>
          <w:rFonts w:ascii="Book Antiqua" w:eastAsia="Book Antiqua" w:hAnsi="Book Antiqua" w:cs="Book Antiqua"/>
          <w:color w:val="000000"/>
        </w:rPr>
        <w:t xml:space="preserve">R </w:t>
      </w:r>
      <w:r w:rsidRPr="000F3E6F">
        <w:rPr>
          <w:rFonts w:ascii="Book Antiqua" w:eastAsia="Book Antiqua" w:hAnsi="Book Antiqua" w:cs="Book Antiqua"/>
          <w:color w:val="000000"/>
        </w:rPr>
        <w:t xml:space="preserve">and Alonso </w:t>
      </w:r>
      <w:r w:rsidR="00004874">
        <w:rPr>
          <w:rFonts w:ascii="Book Antiqua" w:eastAsia="Book Antiqua" w:hAnsi="Book Antiqua" w:cs="Book Antiqua"/>
          <w:color w:val="000000"/>
        </w:rPr>
        <w:t xml:space="preserve">López S </w:t>
      </w:r>
      <w:r w:rsidRPr="000F3E6F">
        <w:rPr>
          <w:rFonts w:ascii="Book Antiqua" w:eastAsia="Book Antiqua" w:hAnsi="Book Antiqua" w:cs="Book Antiqua"/>
          <w:color w:val="000000"/>
        </w:rPr>
        <w:t>have read and approved the final manuscript</w:t>
      </w:r>
      <w:r w:rsidR="000F3E6F">
        <w:rPr>
          <w:rFonts w:ascii="Book Antiqua" w:hAnsi="Book Antiqua" w:cs="Book Antiqua" w:hint="eastAsia"/>
          <w:color w:val="000000"/>
          <w:lang w:eastAsia="zh-CN"/>
        </w:rPr>
        <w:t>.</w:t>
      </w:r>
    </w:p>
    <w:p w14:paraId="12D0972B" w14:textId="77777777" w:rsidR="00A77B3E" w:rsidRPr="000F3E6F" w:rsidRDefault="00A77B3E" w:rsidP="000F3E6F">
      <w:pPr>
        <w:spacing w:line="360" w:lineRule="auto"/>
        <w:jc w:val="both"/>
        <w:rPr>
          <w:rFonts w:ascii="Book Antiqua" w:hAnsi="Book Antiqua"/>
        </w:rPr>
      </w:pPr>
    </w:p>
    <w:p w14:paraId="674410A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lastRenderedPageBreak/>
        <w:t xml:space="preserve">Corresponding author: Sonia Alonso Lopez, MD, PhD, Attending Doctor, Consultant Physician-Scientist, Doctor, Senior Researcher, </w:t>
      </w:r>
      <w:r w:rsidRPr="000F3E6F">
        <w:rPr>
          <w:rFonts w:ascii="Book Antiqua" w:eastAsia="Book Antiqua" w:hAnsi="Book Antiqua" w:cs="Book Antiqua"/>
          <w:color w:val="000000"/>
        </w:rPr>
        <w:t>Liver Unit, Hospital General Universitario Gregorio Marañón, Doctor Esquerdo 46, Madrid 28007, Spain. salonsol@telefonica.net</w:t>
      </w:r>
    </w:p>
    <w:p w14:paraId="393FD42C" w14:textId="77777777" w:rsidR="00A77B3E" w:rsidRPr="000F3E6F" w:rsidRDefault="00A77B3E" w:rsidP="000F3E6F">
      <w:pPr>
        <w:spacing w:line="360" w:lineRule="auto"/>
        <w:jc w:val="both"/>
        <w:rPr>
          <w:rFonts w:ascii="Book Antiqua" w:hAnsi="Book Antiqua"/>
        </w:rPr>
      </w:pPr>
    </w:p>
    <w:p w14:paraId="60BB7F5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Received: </w:t>
      </w:r>
      <w:r w:rsidRPr="000F3E6F">
        <w:rPr>
          <w:rFonts w:ascii="Book Antiqua" w:eastAsia="Book Antiqua" w:hAnsi="Book Antiqua" w:cs="Book Antiqua"/>
          <w:color w:val="000000"/>
        </w:rPr>
        <w:t>April 11, 2021</w:t>
      </w:r>
    </w:p>
    <w:p w14:paraId="141100E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Revised:</w:t>
      </w:r>
      <w:r w:rsidRPr="000F3E6F">
        <w:rPr>
          <w:rFonts w:ascii="Book Antiqua" w:eastAsia="Book Antiqua" w:hAnsi="Book Antiqua" w:cs="Book Antiqua"/>
          <w:bCs/>
          <w:color w:val="000000"/>
        </w:rPr>
        <w:t xml:space="preserve"> </w:t>
      </w:r>
      <w:r w:rsidR="001E52C7" w:rsidRPr="000F3E6F">
        <w:rPr>
          <w:rFonts w:ascii="Book Antiqua" w:hAnsi="Book Antiqua" w:cs="Book Antiqua"/>
          <w:bCs/>
          <w:color w:val="000000"/>
          <w:lang w:eastAsia="zh-CN"/>
        </w:rPr>
        <w:t>June 24, 2021</w:t>
      </w:r>
    </w:p>
    <w:p w14:paraId="6B5C5EA7" w14:textId="38AA9108"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Accepted: </w:t>
      </w:r>
      <w:r w:rsidR="00FB6B51" w:rsidRPr="00FB6B51">
        <w:rPr>
          <w:rFonts w:ascii="Book Antiqua" w:eastAsia="Book Antiqua" w:hAnsi="Book Antiqua" w:cs="Book Antiqua"/>
          <w:color w:val="000000"/>
        </w:rPr>
        <w:t>September 19, 2021</w:t>
      </w:r>
    </w:p>
    <w:p w14:paraId="51A82A79" w14:textId="19018D31"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Published online: </w:t>
      </w:r>
      <w:r w:rsidR="00410155" w:rsidRPr="00BB38C7">
        <w:rPr>
          <w:rFonts w:ascii="Book Antiqua" w:eastAsia="Book Antiqua" w:hAnsi="Book Antiqua" w:cs="Book Antiqua"/>
          <w:color w:val="000000"/>
        </w:rPr>
        <w:t>October 28, 2021</w:t>
      </w:r>
    </w:p>
    <w:p w14:paraId="3B723CE6" w14:textId="77777777" w:rsidR="00A77B3E" w:rsidRPr="000F3E6F" w:rsidRDefault="00A77B3E" w:rsidP="000F3E6F">
      <w:pPr>
        <w:spacing w:line="360" w:lineRule="auto"/>
        <w:jc w:val="both"/>
        <w:rPr>
          <w:rFonts w:ascii="Book Antiqua" w:hAnsi="Book Antiqua"/>
        </w:rPr>
        <w:sectPr w:rsidR="00A77B3E" w:rsidRPr="000F3E6F">
          <w:footerReference w:type="default" r:id="rId7"/>
          <w:pgSz w:w="12240" w:h="15840"/>
          <w:pgMar w:top="1440" w:right="1440" w:bottom="1440" w:left="1440" w:header="720" w:footer="720" w:gutter="0"/>
          <w:cols w:space="720"/>
          <w:docGrid w:linePitch="360"/>
        </w:sectPr>
      </w:pPr>
    </w:p>
    <w:p w14:paraId="28970E5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lastRenderedPageBreak/>
        <w:t>Abstract</w:t>
      </w:r>
    </w:p>
    <w:p w14:paraId="460DB75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Hepatitis C virus (HCV) chronic infection is associated with fibrosis progression, end-stage liver complications and HCC. Not surprisingly, HCV infection is a leading cause of liver-related morbidity and mortality worldwide. After sustained virological response (SVR), the risk of developing hepatocellular carcinoma is not completely eliminated in patients with established cirrhosis or with advanced fibrosis. Therefore, lifelong surveillance is currently recommended. This strategy is likely not universally cost-effective and harmless, considering that not all patients with advanced fibrosis have the same risk of developing HCC. Factors related to the severity of liver disease and its potential to improve after SVR, the molecular and epigenetic changes that occur during infection and other associated comorbidities might account for different risk levels and are likely essential for identifying patients who would benefit from screening programs after SVR. Efforts to develop predictive models and risk calculators, biomarkers and genetic panels and even deep learning models to estimate the individual risk of HCC have been made in the direct-acting antiviral agents era, when thousands of patients with advanced fibrosis and cirrhosis have reached SVR. These tools could help to identify patients with very low HCC risk in whom surveillance might not be justified. In this review, factors affecting the probability of HCC development after SVR, the benefits and risks of surveillance, suggested strategies to estimate individualized HCC risk and the current evidence to recommend lifelong surveillance are discussed.</w:t>
      </w:r>
    </w:p>
    <w:p w14:paraId="17400E27" w14:textId="77777777" w:rsidR="00A77B3E" w:rsidRPr="000F3E6F" w:rsidRDefault="00A77B3E" w:rsidP="000F3E6F">
      <w:pPr>
        <w:spacing w:line="360" w:lineRule="auto"/>
        <w:jc w:val="both"/>
        <w:rPr>
          <w:rFonts w:ascii="Book Antiqua" w:hAnsi="Book Antiqua"/>
        </w:rPr>
      </w:pPr>
    </w:p>
    <w:p w14:paraId="0F6BBDD2" w14:textId="7A00F13C" w:rsidR="00A77B3E" w:rsidRPr="00EC34BA" w:rsidRDefault="00AE5170" w:rsidP="000F3E6F">
      <w:pPr>
        <w:spacing w:line="360" w:lineRule="auto"/>
        <w:jc w:val="both"/>
        <w:rPr>
          <w:rFonts w:ascii="Book Antiqua" w:hAnsi="Book Antiqua"/>
          <w:lang w:eastAsia="zh-CN"/>
        </w:rPr>
      </w:pPr>
      <w:r w:rsidRPr="000F3E6F">
        <w:rPr>
          <w:rFonts w:ascii="Book Antiqua" w:eastAsia="Book Antiqua" w:hAnsi="Book Antiqua" w:cs="Book Antiqua"/>
          <w:b/>
          <w:bCs/>
          <w:color w:val="000000"/>
        </w:rPr>
        <w:t xml:space="preserve">Key Words: </w:t>
      </w:r>
      <w:r w:rsidRPr="000F3E6F">
        <w:rPr>
          <w:rFonts w:ascii="Book Antiqua" w:eastAsia="Book Antiqua" w:hAnsi="Book Antiqua" w:cs="Book Antiqua"/>
          <w:color w:val="000000"/>
        </w:rPr>
        <w:t xml:space="preserve">Hepatitis C virus; Hepatocellular carcinoma; </w:t>
      </w:r>
      <w:r w:rsidR="00EC34BA">
        <w:rPr>
          <w:rFonts w:ascii="Book Antiqua" w:hAnsi="Book Antiqua" w:cs="Book Antiqua" w:hint="eastAsia"/>
          <w:color w:val="000000"/>
          <w:lang w:eastAsia="zh-CN"/>
        </w:rPr>
        <w:t>L</w:t>
      </w:r>
      <w:r w:rsidRPr="000F3E6F">
        <w:rPr>
          <w:rFonts w:ascii="Book Antiqua" w:eastAsia="Book Antiqua" w:hAnsi="Book Antiqua" w:cs="Book Antiqua"/>
          <w:color w:val="000000"/>
        </w:rPr>
        <w:t xml:space="preserve">iver fibrosis; </w:t>
      </w:r>
      <w:r w:rsidR="00EC34BA">
        <w:rPr>
          <w:rFonts w:ascii="Book Antiqua" w:hAnsi="Book Antiqua" w:cs="Book Antiqua" w:hint="eastAsia"/>
          <w:color w:val="000000"/>
          <w:lang w:eastAsia="zh-CN"/>
        </w:rPr>
        <w:t>S</w:t>
      </w:r>
      <w:r w:rsidRPr="000F3E6F">
        <w:rPr>
          <w:rFonts w:ascii="Book Antiqua" w:eastAsia="Book Antiqua" w:hAnsi="Book Antiqua" w:cs="Book Antiqua"/>
          <w:color w:val="000000"/>
        </w:rPr>
        <w:t xml:space="preserve">urveillance; </w:t>
      </w:r>
      <w:r w:rsidR="00EC34BA">
        <w:rPr>
          <w:rFonts w:ascii="Book Antiqua" w:hAnsi="Book Antiqua" w:cs="Book Antiqua" w:hint="eastAsia"/>
          <w:color w:val="000000"/>
          <w:lang w:eastAsia="zh-CN"/>
        </w:rPr>
        <w:t>S</w:t>
      </w:r>
      <w:r w:rsidRPr="000F3E6F">
        <w:rPr>
          <w:rFonts w:ascii="Book Antiqua" w:eastAsia="Book Antiqua" w:hAnsi="Book Antiqua" w:cs="Book Antiqua"/>
          <w:color w:val="000000"/>
        </w:rPr>
        <w:t xml:space="preserve">ustained virologic response; </w:t>
      </w:r>
      <w:r w:rsidR="00EC34BA">
        <w:rPr>
          <w:rFonts w:ascii="Book Antiqua" w:hAnsi="Book Antiqua" w:cs="Book Antiqua" w:hint="eastAsia"/>
          <w:color w:val="000000"/>
          <w:lang w:eastAsia="zh-CN"/>
        </w:rPr>
        <w:t>E</w:t>
      </w:r>
      <w:r w:rsidRPr="000F3E6F">
        <w:rPr>
          <w:rFonts w:ascii="Book Antiqua" w:eastAsia="Book Antiqua" w:hAnsi="Book Antiqua" w:cs="Book Antiqua"/>
          <w:color w:val="000000"/>
        </w:rPr>
        <w:t xml:space="preserve">pigenetic changes; </w:t>
      </w:r>
      <w:r w:rsidR="00EC34BA">
        <w:rPr>
          <w:rFonts w:ascii="Book Antiqua" w:hAnsi="Book Antiqua" w:cs="Book Antiqua" w:hint="eastAsia"/>
          <w:color w:val="000000"/>
          <w:lang w:eastAsia="zh-CN"/>
        </w:rPr>
        <w:t>P</w:t>
      </w:r>
      <w:r w:rsidRPr="000F3E6F">
        <w:rPr>
          <w:rFonts w:ascii="Book Antiqua" w:eastAsia="Book Antiqua" w:hAnsi="Book Antiqua" w:cs="Book Antiqua"/>
          <w:color w:val="000000"/>
        </w:rPr>
        <w:t xml:space="preserve">redictive models; </w:t>
      </w:r>
      <w:r w:rsidR="00EC34BA">
        <w:rPr>
          <w:rFonts w:ascii="Book Antiqua" w:hAnsi="Book Antiqua" w:cs="Book Antiqua" w:hint="eastAsia"/>
          <w:color w:val="000000"/>
          <w:lang w:eastAsia="zh-CN"/>
        </w:rPr>
        <w:t>C</w:t>
      </w:r>
      <w:r w:rsidRPr="000F3E6F">
        <w:rPr>
          <w:rFonts w:ascii="Book Antiqua" w:eastAsia="Book Antiqua" w:hAnsi="Book Antiqua" w:cs="Book Antiqua"/>
          <w:color w:val="000000"/>
        </w:rPr>
        <w:t>ost-effectiveness</w:t>
      </w:r>
    </w:p>
    <w:p w14:paraId="3FBE9394" w14:textId="77777777" w:rsidR="00D62D63" w:rsidRDefault="00D62D63" w:rsidP="00D62D63">
      <w:pPr>
        <w:spacing w:line="360" w:lineRule="auto"/>
        <w:jc w:val="both"/>
        <w:rPr>
          <w:lang w:eastAsia="zh-CN"/>
        </w:rPr>
      </w:pPr>
    </w:p>
    <w:p w14:paraId="0D307B7F" w14:textId="77777777" w:rsidR="00D62D63" w:rsidRDefault="00D62D63" w:rsidP="00D62D6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7FE6BBD" w14:textId="77777777" w:rsidR="00D62D63" w:rsidRDefault="00D62D63" w:rsidP="00D62D63">
      <w:pPr>
        <w:spacing w:line="360" w:lineRule="auto"/>
        <w:jc w:val="both"/>
        <w:rPr>
          <w:lang w:eastAsia="zh-CN"/>
        </w:rPr>
      </w:pPr>
    </w:p>
    <w:p w14:paraId="76458BAD" w14:textId="5FE103BA" w:rsidR="0015740E" w:rsidRDefault="00D62D63" w:rsidP="00D62D63">
      <w:pPr>
        <w:spacing w:line="360" w:lineRule="auto"/>
        <w:jc w:val="both"/>
        <w:rPr>
          <w:rFonts w:ascii="Book Antiqua" w:hAnsi="Book Antiqua" w:cs="Book Antiqua"/>
          <w:color w:val="000000"/>
          <w:lang w:val="en-GB" w:eastAsia="zh-CN"/>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AE5170" w:rsidRPr="000F3E6F">
        <w:rPr>
          <w:rFonts w:ascii="Book Antiqua" w:eastAsia="Book Antiqua" w:hAnsi="Book Antiqua" w:cs="Book Antiqua"/>
          <w:color w:val="000000"/>
        </w:rPr>
        <w:t xml:space="preserve">Ahumada A, Rayón L, Usón C, Bañares R, Alonso Lopez S. </w:t>
      </w:r>
      <w:r w:rsidR="0074441B" w:rsidRPr="0074441B">
        <w:rPr>
          <w:rFonts w:ascii="Book Antiqua" w:eastAsia="Book Antiqua" w:hAnsi="Book Antiqua" w:cs="Book Antiqua"/>
          <w:color w:val="000000"/>
        </w:rPr>
        <w:t>Hepatocellular carcinoma risk after viral response in hepatitis C virus-advanced fibrosis: Who to screen and for how long?</w:t>
      </w:r>
      <w:r w:rsidR="00AE5170" w:rsidRPr="000F3E6F">
        <w:rPr>
          <w:rFonts w:ascii="Book Antiqua" w:eastAsia="Book Antiqua" w:hAnsi="Book Antiqua" w:cs="Book Antiqua"/>
          <w:color w:val="000000"/>
        </w:rPr>
        <w:t xml:space="preserve"> </w:t>
      </w:r>
      <w:r w:rsidR="00AE5170" w:rsidRPr="000F3E6F">
        <w:rPr>
          <w:rFonts w:ascii="Book Antiqua" w:eastAsia="Book Antiqua" w:hAnsi="Book Antiqua" w:cs="Book Antiqua"/>
          <w:i/>
          <w:iCs/>
          <w:color w:val="000000"/>
        </w:rPr>
        <w:t>World J Gastroenterol</w:t>
      </w:r>
      <w:r w:rsidR="00AE5170" w:rsidRPr="000F3E6F">
        <w:rPr>
          <w:rFonts w:ascii="Book Antiqua" w:eastAsia="Book Antiqua" w:hAnsi="Book Antiqua" w:cs="Book Antiqua"/>
          <w:color w:val="000000"/>
        </w:rPr>
        <w:t xml:space="preserve"> 2021;</w:t>
      </w:r>
      <w:bookmarkStart w:id="0" w:name="_Hlk84623018"/>
      <w:r w:rsidR="00410155">
        <w:rPr>
          <w:rFonts w:ascii="Book Antiqua" w:eastAsia="Book Antiqua" w:hAnsi="Book Antiqua" w:cs="Book Antiqua"/>
          <w:color w:val="000000"/>
          <w:lang w:val="en-GB"/>
        </w:rPr>
        <w:t xml:space="preserve"> </w:t>
      </w:r>
      <w:r w:rsidR="00410155" w:rsidRPr="00C15B5F">
        <w:rPr>
          <w:rFonts w:ascii="Book Antiqua" w:eastAsia="Book Antiqua" w:hAnsi="Book Antiqua" w:cs="Book Antiqua"/>
          <w:color w:val="000000"/>
          <w:lang w:val="en-GB"/>
        </w:rPr>
        <w:t>27(</w:t>
      </w:r>
      <w:r w:rsidR="00410155">
        <w:rPr>
          <w:rFonts w:ascii="Book Antiqua" w:eastAsia="Book Antiqua" w:hAnsi="Book Antiqua" w:cs="Book Antiqua"/>
          <w:color w:val="000000"/>
          <w:lang w:val="en-GB"/>
        </w:rPr>
        <w:t>40</w:t>
      </w:r>
      <w:r w:rsidR="00410155" w:rsidRPr="00C15B5F">
        <w:rPr>
          <w:rFonts w:ascii="Book Antiqua" w:eastAsia="Book Antiqua" w:hAnsi="Book Antiqua" w:cs="Book Antiqua"/>
          <w:color w:val="000000"/>
          <w:lang w:val="en-GB"/>
        </w:rPr>
        <w:t xml:space="preserve">): </w:t>
      </w:r>
      <w:r w:rsidR="0015740E">
        <w:rPr>
          <w:rFonts w:ascii="Book Antiqua" w:hAnsi="Book Antiqua"/>
          <w:color w:val="000000" w:themeColor="text1"/>
        </w:rPr>
        <w:t>6737-6749</w:t>
      </w:r>
    </w:p>
    <w:p w14:paraId="29495882" w14:textId="04C0ECCC" w:rsidR="0015740E" w:rsidRDefault="00410155" w:rsidP="00D62D63">
      <w:pPr>
        <w:spacing w:line="360" w:lineRule="auto"/>
        <w:jc w:val="both"/>
        <w:rPr>
          <w:rFonts w:ascii="Book Antiqua" w:hAnsi="Book Antiqua" w:cs="Book Antiqua"/>
          <w:color w:val="000000"/>
          <w:lang w:val="en-GB" w:eastAsia="zh-CN"/>
        </w:rPr>
      </w:pPr>
      <w:r w:rsidRPr="00C15B5F">
        <w:rPr>
          <w:rFonts w:ascii="Book Antiqua" w:eastAsia="Book Antiqua" w:hAnsi="Book Antiqua" w:cs="Book Antiqua"/>
          <w:color w:val="000000"/>
          <w:lang w:val="en-GB"/>
        </w:rPr>
        <w:t xml:space="preserve">URL: </w:t>
      </w:r>
      <w:hyperlink r:id="rId8" w:history="1">
        <w:r w:rsidRPr="00C27072">
          <w:rPr>
            <w:rStyle w:val="af"/>
            <w:rFonts w:ascii="Book Antiqua" w:eastAsia="Book Antiqua" w:hAnsi="Book Antiqua" w:cs="Book Antiqua"/>
            <w:lang w:val="en-GB"/>
          </w:rPr>
          <w:t>https://www.wjgnet.com/1007-9327/full/v27/i40/</w:t>
        </w:r>
        <w:r w:rsidR="0015740E">
          <w:rPr>
            <w:rFonts w:ascii="Book Antiqua" w:hAnsi="Book Antiqua"/>
            <w:color w:val="000000" w:themeColor="text1"/>
          </w:rPr>
          <w:t>6737</w:t>
        </w:r>
        <w:r w:rsidRPr="00C27072">
          <w:rPr>
            <w:rStyle w:val="af"/>
            <w:rFonts w:ascii="Book Antiqua" w:eastAsia="Book Antiqua" w:hAnsi="Book Antiqua" w:cs="Book Antiqua"/>
            <w:lang w:val="en-GB"/>
          </w:rPr>
          <w:t>.htm</w:t>
        </w:r>
      </w:hyperlink>
      <w:r>
        <w:rPr>
          <w:rFonts w:ascii="Book Antiqua" w:hAnsi="Book Antiqua" w:cs="Book Antiqua" w:hint="eastAsia"/>
          <w:color w:val="000000"/>
          <w:lang w:val="en-GB" w:eastAsia="zh-CN"/>
        </w:rPr>
        <w:t xml:space="preserve"> </w:t>
      </w:r>
      <w:r>
        <w:rPr>
          <w:rFonts w:ascii="Book Antiqua" w:hAnsi="Book Antiqua" w:cs="Book Antiqua"/>
          <w:color w:val="000000"/>
          <w:lang w:val="en-GB" w:eastAsia="zh-CN"/>
        </w:rPr>
        <w:t xml:space="preserve"> </w:t>
      </w:r>
    </w:p>
    <w:p w14:paraId="3233CF51" w14:textId="006A6ADF" w:rsidR="00A77B3E" w:rsidRPr="000F3E6F" w:rsidRDefault="00410155" w:rsidP="00D62D63">
      <w:pPr>
        <w:spacing w:line="360" w:lineRule="auto"/>
        <w:jc w:val="both"/>
        <w:rPr>
          <w:rFonts w:ascii="Book Antiqua" w:hAnsi="Book Antiqua"/>
        </w:rPr>
      </w:pPr>
      <w:r w:rsidRPr="00C15B5F">
        <w:rPr>
          <w:rFonts w:ascii="Book Antiqua" w:eastAsia="Book Antiqua" w:hAnsi="Book Antiqua" w:cs="Book Antiqua"/>
          <w:color w:val="000000"/>
          <w:lang w:val="en-GB"/>
        </w:rPr>
        <w:t>DOI: https://dx.doi.org/10.3748/wjg.v27.i</w:t>
      </w:r>
      <w:r>
        <w:rPr>
          <w:rFonts w:ascii="Book Antiqua" w:eastAsia="Book Antiqua" w:hAnsi="Book Antiqua" w:cs="Book Antiqua"/>
          <w:color w:val="000000"/>
          <w:lang w:val="en-GB"/>
        </w:rPr>
        <w:t>40</w:t>
      </w:r>
      <w:r w:rsidRPr="00C15B5F">
        <w:rPr>
          <w:rFonts w:ascii="Book Antiqua" w:eastAsia="Book Antiqua" w:hAnsi="Book Antiqua" w:cs="Book Antiqua"/>
          <w:color w:val="000000"/>
          <w:lang w:val="en-GB"/>
        </w:rPr>
        <w:t>.</w:t>
      </w:r>
      <w:bookmarkEnd w:id="0"/>
      <w:r w:rsidR="0015740E">
        <w:rPr>
          <w:rFonts w:ascii="Book Antiqua" w:hAnsi="Book Antiqua"/>
          <w:color w:val="000000" w:themeColor="text1"/>
        </w:rPr>
        <w:t>6737</w:t>
      </w:r>
    </w:p>
    <w:p w14:paraId="08A51811" w14:textId="77777777" w:rsidR="00A77B3E" w:rsidRPr="000F3E6F" w:rsidRDefault="00A77B3E" w:rsidP="000F3E6F">
      <w:pPr>
        <w:spacing w:line="360" w:lineRule="auto"/>
        <w:jc w:val="both"/>
        <w:rPr>
          <w:rFonts w:ascii="Book Antiqua" w:hAnsi="Book Antiqua"/>
        </w:rPr>
      </w:pPr>
    </w:p>
    <w:p w14:paraId="4098FC26" w14:textId="3FAC42BF"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Core Tip: </w:t>
      </w:r>
      <w:r w:rsidRPr="000F3E6F">
        <w:rPr>
          <w:rFonts w:ascii="Book Antiqua" w:eastAsia="Book Antiqua" w:hAnsi="Book Antiqua" w:cs="Book Antiqua"/>
          <w:color w:val="000000"/>
        </w:rPr>
        <w:t xml:space="preserve">Hepatocellular carcinoma (HCC) risk is reduced after sustained viral response, but a substantial threat persists over time. Understanding the natural history of </w:t>
      </w:r>
      <w:r w:rsidR="00EC34BA">
        <w:rPr>
          <w:rFonts w:ascii="Book Antiqua" w:hAnsi="Book Antiqua" w:cs="Book Antiqua" w:hint="eastAsia"/>
          <w:color w:val="000000"/>
          <w:lang w:eastAsia="zh-CN"/>
        </w:rPr>
        <w:t>h</w:t>
      </w:r>
      <w:r w:rsidR="00EC34BA" w:rsidRPr="00EC34BA">
        <w:rPr>
          <w:rFonts w:ascii="Book Antiqua" w:eastAsia="Book Antiqua" w:hAnsi="Book Antiqua" w:cs="Book Antiqua"/>
          <w:color w:val="000000"/>
        </w:rPr>
        <w:t>epatitis C virus</w:t>
      </w:r>
      <w:r w:rsidRPr="000F3E6F">
        <w:rPr>
          <w:rFonts w:ascii="Book Antiqua" w:eastAsia="Book Antiqua" w:hAnsi="Book Antiqua" w:cs="Book Antiqua"/>
          <w:color w:val="000000"/>
        </w:rPr>
        <w:t xml:space="preserve"> infection and the variable influence of viral eradication in the molecular and epigenetic changes that occur during infection are essential to explain the different risk of developing HCC in patients with advanced fibrosis. The definition of the appropriate tools to estimate the individual risk of HCC after antiviral treatment providing reliable recommendations about HCC surveillance is probably the most important challenge to be clarified in this field.</w:t>
      </w:r>
    </w:p>
    <w:p w14:paraId="480E0B95" w14:textId="77777777" w:rsidR="00A77B3E" w:rsidRPr="000F3E6F" w:rsidRDefault="00A77B3E" w:rsidP="000F3E6F">
      <w:pPr>
        <w:spacing w:line="360" w:lineRule="auto"/>
        <w:jc w:val="both"/>
        <w:rPr>
          <w:rFonts w:ascii="Book Antiqua" w:hAnsi="Book Antiqua"/>
        </w:rPr>
      </w:pPr>
    </w:p>
    <w:p w14:paraId="5DDF1B6F" w14:textId="23588698" w:rsidR="00A77B3E" w:rsidRPr="000F3E6F" w:rsidRDefault="000F3E6F" w:rsidP="000F3E6F">
      <w:pPr>
        <w:spacing w:line="360" w:lineRule="auto"/>
        <w:jc w:val="both"/>
        <w:rPr>
          <w:rFonts w:ascii="Book Antiqua" w:hAnsi="Book Antiqua"/>
        </w:rPr>
      </w:pPr>
      <w:r>
        <w:rPr>
          <w:rFonts w:ascii="Book Antiqua" w:eastAsia="Book Antiqua" w:hAnsi="Book Antiqua" w:cs="Book Antiqua"/>
          <w:b/>
          <w:caps/>
          <w:color w:val="000000"/>
          <w:u w:val="single"/>
        </w:rPr>
        <w:br w:type="page"/>
      </w:r>
      <w:r w:rsidR="00AE5170" w:rsidRPr="000F3E6F">
        <w:rPr>
          <w:rFonts w:ascii="Book Antiqua" w:eastAsia="Book Antiqua" w:hAnsi="Book Antiqua" w:cs="Book Antiqua"/>
          <w:b/>
          <w:caps/>
          <w:color w:val="000000"/>
          <w:u w:val="single"/>
        </w:rPr>
        <w:lastRenderedPageBreak/>
        <w:t>INTRODUCTION</w:t>
      </w:r>
    </w:p>
    <w:p w14:paraId="532C5607" w14:textId="5560A9D3"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Hepatitis C virus (HCV) chronic infection is a major cause of liver-related morbidity and mortality worldwide. Direct-acting antiviral agents (DAAs) have definitely changed the natural history of the disease by reducing liver-related complications in patients with advanced liver fibrosis (including those with cirrhosis) and improving the survival rate. Nonetheless, the risk of developing hepatocellular carcinoma is not completely eliminated with viral clearance. Not surprisingly, clinical guidelines still recommend life-long ultrasound surveillance in all patients with advanced fibrosis (F3) and cirrhosis (F4)</w:t>
      </w:r>
      <w:r w:rsidRPr="000F3E6F">
        <w:rPr>
          <w:rFonts w:ascii="Book Antiqua" w:eastAsia="Book Antiqua" w:hAnsi="Book Antiqua" w:cs="Book Antiqua"/>
          <w:color w:val="000000"/>
          <w:vertAlign w:val="superscript"/>
        </w:rPr>
        <w:t>[1,2]</w:t>
      </w:r>
      <w:r w:rsidRPr="000F3E6F">
        <w:rPr>
          <w:rFonts w:ascii="Book Antiqua" w:eastAsia="Book Antiqua" w:hAnsi="Book Antiqua" w:cs="Book Antiqua"/>
          <w:color w:val="000000"/>
        </w:rPr>
        <w:t>.</w:t>
      </w:r>
    </w:p>
    <w:p w14:paraId="66ED292D"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However, the risk of HCC occurrence is not homogenous within the spectrum of compensated advanced chronic liver disease (c-ACLD). Therefore, surveillance strategies might not be cost-effective or harmless in all patients. Thus, the identification of patients who truly benefit from screening programs and for how long is a matter of debate.</w:t>
      </w:r>
    </w:p>
    <w:p w14:paraId="33518CFF"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HCC risk factors are associated with the severity of liver disease and the degree of improvement after sustained virological response but also with the presence of other comorbidities and preneoplastic changes induced by HCV. All of them are discussed in this review, as well as their predictive capacity to estimate individualized HCC risk. We also discuss the current evidence to recommend surveillance.</w:t>
      </w:r>
    </w:p>
    <w:p w14:paraId="5A9AF0D2" w14:textId="77777777" w:rsidR="00A77B3E" w:rsidRPr="000F3E6F" w:rsidRDefault="00A77B3E" w:rsidP="000F3E6F">
      <w:pPr>
        <w:spacing w:line="360" w:lineRule="auto"/>
        <w:jc w:val="both"/>
        <w:rPr>
          <w:rFonts w:ascii="Book Antiqua" w:hAnsi="Book Antiqua"/>
        </w:rPr>
      </w:pPr>
    </w:p>
    <w:p w14:paraId="05158E7F" w14:textId="16303283" w:rsidR="00A77B3E" w:rsidRPr="000F3E6F" w:rsidRDefault="00AE5170" w:rsidP="000F3E6F">
      <w:pPr>
        <w:spacing w:line="360" w:lineRule="auto"/>
        <w:jc w:val="both"/>
        <w:rPr>
          <w:rFonts w:ascii="Book Antiqua" w:hAnsi="Book Antiqua"/>
          <w:lang w:eastAsia="zh-CN"/>
        </w:rPr>
      </w:pPr>
      <w:r w:rsidRPr="000F3E6F">
        <w:rPr>
          <w:rFonts w:ascii="Book Antiqua" w:eastAsia="Book Antiqua" w:hAnsi="Book Antiqua" w:cs="Book Antiqua"/>
          <w:b/>
          <w:bCs/>
          <w:caps/>
          <w:color w:val="000000"/>
          <w:u w:val="single"/>
        </w:rPr>
        <w:t>FACTORS AFFECTING HCC OCCURRENCE IN HCV PATIENTS</w:t>
      </w:r>
    </w:p>
    <w:p w14:paraId="27084853" w14:textId="4B0C358D"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A combination of different factors, occurring either before or after SVR, is involved in the risk of HCC associated with HCV chronic infection (</w:t>
      </w:r>
      <w:r w:rsidR="00AB4D51" w:rsidRPr="00AB4D51">
        <w:rPr>
          <w:rFonts w:ascii="Book Antiqua" w:hAnsi="Book Antiqua" w:cs="Book Antiqua" w:hint="eastAsia"/>
          <w:bCs/>
          <w:color w:val="000000"/>
          <w:lang w:eastAsia="zh-CN"/>
        </w:rPr>
        <w:t>F</w:t>
      </w:r>
      <w:r w:rsidRPr="00AB4D51">
        <w:rPr>
          <w:rFonts w:ascii="Book Antiqua" w:eastAsia="Book Antiqua" w:hAnsi="Book Antiqua" w:cs="Book Antiqua"/>
          <w:bCs/>
          <w:color w:val="000000"/>
        </w:rPr>
        <w:t>igure 1).</w:t>
      </w:r>
    </w:p>
    <w:p w14:paraId="03CB55BF" w14:textId="77777777" w:rsidR="00A77B3E" w:rsidRPr="000F3E6F" w:rsidRDefault="00A77B3E" w:rsidP="000F3E6F">
      <w:pPr>
        <w:spacing w:line="360" w:lineRule="auto"/>
        <w:jc w:val="both"/>
        <w:rPr>
          <w:rFonts w:ascii="Book Antiqua" w:hAnsi="Book Antiqua"/>
        </w:rPr>
      </w:pPr>
    </w:p>
    <w:p w14:paraId="2AA53FB4" w14:textId="77777777" w:rsidR="00A77B3E" w:rsidRPr="000F3E6F" w:rsidRDefault="00AE5170" w:rsidP="000F3E6F">
      <w:pPr>
        <w:spacing w:line="360" w:lineRule="auto"/>
        <w:jc w:val="both"/>
        <w:rPr>
          <w:rFonts w:ascii="Book Antiqua" w:hAnsi="Book Antiqua"/>
          <w:i/>
        </w:rPr>
      </w:pPr>
      <w:r w:rsidRPr="000F3E6F">
        <w:rPr>
          <w:rFonts w:ascii="Book Antiqua" w:eastAsia="Book Antiqua" w:hAnsi="Book Antiqua" w:cs="Book Antiqua"/>
          <w:b/>
          <w:bCs/>
          <w:i/>
          <w:color w:val="000000"/>
        </w:rPr>
        <w:t>Development of fibrosis during HCV infection</w:t>
      </w:r>
    </w:p>
    <w:p w14:paraId="2089A287" w14:textId="15054B4E"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Chronic</w:t>
      </w:r>
      <w:r w:rsidRPr="000F3E6F">
        <w:rPr>
          <w:rFonts w:ascii="Book Antiqua" w:eastAsia="Book Antiqua" w:hAnsi="Book Antiqua" w:cs="Book Antiqua"/>
          <w:b/>
          <w:bCs/>
          <w:color w:val="000000"/>
        </w:rPr>
        <w:t xml:space="preserve"> </w:t>
      </w:r>
      <w:r w:rsidRPr="000F3E6F">
        <w:rPr>
          <w:rFonts w:ascii="Book Antiqua" w:eastAsia="Book Antiqua" w:hAnsi="Book Antiqua" w:cs="Book Antiqua"/>
          <w:color w:val="000000"/>
        </w:rPr>
        <w:t xml:space="preserve">HCV infection typically causes damage and inflammation in the liver parenchyma, which can be followed by fibrosis deposition of different severities. Fibrogenesis is a dynamic process characterized by the synthesis of extracellular matrix (ECM), composed of a mixed complex of glycoproteins (collagen, elastin, fibronectin, </w:t>
      </w:r>
      <w:r w:rsidRPr="000F3E6F">
        <w:rPr>
          <w:rFonts w:ascii="Book Antiqua" w:eastAsia="Book Antiqua" w:hAnsi="Book Antiqua" w:cs="Book Antiqua"/>
          <w:color w:val="000000"/>
        </w:rPr>
        <w:lastRenderedPageBreak/>
        <w:t>laminin) and proteoglycans organized in a three-dimensional network</w:t>
      </w:r>
      <w:r w:rsidRPr="000F3E6F">
        <w:rPr>
          <w:rFonts w:ascii="Book Antiqua" w:eastAsia="Book Antiqua" w:hAnsi="Book Antiqua" w:cs="Book Antiqua"/>
          <w:color w:val="000000"/>
          <w:vertAlign w:val="superscript"/>
        </w:rPr>
        <w:t>[3]</w:t>
      </w:r>
      <w:r w:rsidRPr="000F3E6F">
        <w:rPr>
          <w:rFonts w:ascii="Book Antiqua" w:eastAsia="Book Antiqua" w:hAnsi="Book Antiqua" w:cs="Book Antiqua"/>
          <w:color w:val="000000"/>
        </w:rPr>
        <w:t>. Therefore, fibrosis is a physiological mechanism that can become pathological when viral infection and chronic hepatocellular injury persist</w:t>
      </w:r>
      <w:r w:rsidRPr="000F3E6F">
        <w:rPr>
          <w:rFonts w:ascii="Book Antiqua" w:eastAsia="Book Antiqua" w:hAnsi="Book Antiqua" w:cs="Book Antiqua"/>
          <w:color w:val="000000"/>
          <w:vertAlign w:val="superscript"/>
        </w:rPr>
        <w:t>[4]</w:t>
      </w:r>
      <w:r w:rsidRPr="000F3E6F">
        <w:rPr>
          <w:rFonts w:ascii="Book Antiqua" w:eastAsia="Book Antiqua" w:hAnsi="Book Antiqua" w:cs="Book Antiqua"/>
          <w:color w:val="000000"/>
        </w:rPr>
        <w:t>.</w:t>
      </w:r>
    </w:p>
    <w:p w14:paraId="5B2CC91E" w14:textId="273EE605"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In chronic hepatitis, including hepatitis C, active fibrosis begins around the portal areas (periportal or zone 1 fibrosis) and gradually extends out into the lobules toward the central veins (zone 3), with septum formation and then bridging fibrosis</w:t>
      </w:r>
      <w:r w:rsidRPr="000F3E6F">
        <w:rPr>
          <w:rFonts w:ascii="Book Antiqua" w:eastAsia="Book Antiqua" w:hAnsi="Book Antiqua" w:cs="Book Antiqua"/>
          <w:color w:val="000000"/>
          <w:vertAlign w:val="superscript"/>
        </w:rPr>
        <w:t>[5]</w:t>
      </w:r>
      <w:r w:rsidRPr="000F3E6F">
        <w:rPr>
          <w:rFonts w:ascii="Book Antiqua" w:eastAsia="Book Antiqua" w:hAnsi="Book Antiqua" w:cs="Book Antiqua"/>
          <w:color w:val="000000"/>
        </w:rPr>
        <w:t>. The final stage of this process constitutes cirrhosis, in which extensive fibrosis linking portal and central areas and nodular regeneration of the liver parenchyma appear. Collagen and matrix proteins are largely produced by activated hepatic stellate cells (HSCs). In contrast, activated liver sinusoidal endothelial cells (LSECs) contribute to ECM production, including the synthesis of basement membrane components, leading to perisinusoidal fibrosis. They also produce cytokines that activate HSCs and secrete factors that contribute to intrahepatic vasoconstriction and to portal hypertension in cirrhosis</w:t>
      </w:r>
      <w:r w:rsidRPr="000F3E6F">
        <w:rPr>
          <w:rFonts w:ascii="Book Antiqua" w:eastAsia="Book Antiqua" w:hAnsi="Book Antiqua" w:cs="Book Antiqua"/>
          <w:color w:val="000000"/>
          <w:vertAlign w:val="superscript"/>
        </w:rPr>
        <w:t>[6]</w:t>
      </w:r>
      <w:r w:rsidRPr="000F3E6F">
        <w:rPr>
          <w:rFonts w:ascii="Book Antiqua" w:eastAsia="Book Antiqua" w:hAnsi="Book Antiqua" w:cs="Book Antiqua"/>
          <w:color w:val="000000"/>
        </w:rPr>
        <w:t>. It has been widely demonstrated that the severity of liver fibrosis and the development of cirrhosis are the most important risk factors for HCC</w:t>
      </w:r>
      <w:r w:rsidRPr="000F3E6F">
        <w:rPr>
          <w:rFonts w:ascii="Book Antiqua" w:eastAsia="Book Antiqua" w:hAnsi="Book Antiqua" w:cs="Book Antiqua"/>
          <w:color w:val="000000"/>
          <w:vertAlign w:val="superscript"/>
        </w:rPr>
        <w:t>[7</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9]</w:t>
      </w:r>
      <w:r w:rsidRPr="000F3E6F">
        <w:rPr>
          <w:rFonts w:ascii="Book Antiqua" w:eastAsia="Book Antiqua" w:hAnsi="Book Antiqua" w:cs="Book Antiqua"/>
          <w:color w:val="000000"/>
        </w:rPr>
        <w:t>. Therefore, the earlier that this process is discontinued by means of SVR, the lower that the likelihood is of HCC occurrence.</w:t>
      </w:r>
    </w:p>
    <w:p w14:paraId="602C66F4" w14:textId="77777777" w:rsidR="00A77B3E" w:rsidRPr="000F3E6F" w:rsidRDefault="00A77B3E" w:rsidP="000F3E6F">
      <w:pPr>
        <w:spacing w:line="360" w:lineRule="auto"/>
        <w:jc w:val="both"/>
        <w:rPr>
          <w:rFonts w:ascii="Book Antiqua" w:hAnsi="Book Antiqua"/>
        </w:rPr>
      </w:pPr>
    </w:p>
    <w:p w14:paraId="22767D6D" w14:textId="77777777" w:rsidR="00A77B3E" w:rsidRPr="000F3E6F" w:rsidRDefault="00AE5170" w:rsidP="000F3E6F">
      <w:pPr>
        <w:spacing w:line="360" w:lineRule="auto"/>
        <w:jc w:val="both"/>
        <w:rPr>
          <w:rFonts w:ascii="Book Antiqua" w:hAnsi="Book Antiqua"/>
          <w:i/>
        </w:rPr>
      </w:pPr>
      <w:r w:rsidRPr="000F3E6F">
        <w:rPr>
          <w:rFonts w:ascii="Book Antiqua" w:eastAsia="Book Antiqua" w:hAnsi="Book Antiqua" w:cs="Book Antiqua"/>
          <w:b/>
          <w:bCs/>
          <w:i/>
          <w:color w:val="000000"/>
        </w:rPr>
        <w:t>Epigenetic changes involved in hepatitis C infection</w:t>
      </w:r>
    </w:p>
    <w:p w14:paraId="36B68FD2" w14:textId="3CCC7B95"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Cirrhosis of all causes can be complicated by the appearance of liver tumors, but the risk is higher in patients with chronic liver disease of a viral etiology</w:t>
      </w:r>
      <w:r w:rsidRPr="000F3E6F">
        <w:rPr>
          <w:rFonts w:ascii="Book Antiqua" w:eastAsia="Book Antiqua" w:hAnsi="Book Antiqua" w:cs="Book Antiqua"/>
          <w:color w:val="000000"/>
          <w:vertAlign w:val="superscript"/>
        </w:rPr>
        <w:t>[7]</w:t>
      </w:r>
      <w:r w:rsidRPr="000F3E6F">
        <w:rPr>
          <w:rFonts w:ascii="Book Antiqua" w:eastAsia="Book Antiqua" w:hAnsi="Book Antiqua" w:cs="Book Antiqua"/>
          <w:color w:val="000000"/>
        </w:rPr>
        <w:t>. In 2018, a large cohort study aimed to compare HCC risk according to the etiology of liver disease and showed that patients with HCV-related cirrhosis had a 3-fold increased HCC risk compared to ALD or NAFLD-related cirrhosis, suggesting that hepatitis C virus itself might have a direct carcinogenic effect</w:t>
      </w:r>
      <w:r w:rsidRPr="000F3E6F">
        <w:rPr>
          <w:rFonts w:ascii="Book Antiqua" w:eastAsia="Book Antiqua" w:hAnsi="Book Antiqua" w:cs="Book Antiqua"/>
          <w:color w:val="000000"/>
          <w:vertAlign w:val="superscript"/>
        </w:rPr>
        <w:t>[10]</w:t>
      </w:r>
      <w:r w:rsidRPr="000F3E6F">
        <w:rPr>
          <w:rFonts w:ascii="Book Antiqua" w:eastAsia="Book Antiqua" w:hAnsi="Book Antiqua" w:cs="Book Antiqua"/>
          <w:color w:val="000000"/>
        </w:rPr>
        <w:t>.</w:t>
      </w:r>
    </w:p>
    <w:p w14:paraId="14B8413C" w14:textId="0BADD2DB"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HCV is an RNA virus with limited potential for integration into the host genome and therefore requires continuous replication to maintain chronic infection. HCV directly contributes to hepatocarcinogenesis, interrupting the signal transduction pathways that </w:t>
      </w:r>
      <w:r w:rsidRPr="000F3E6F">
        <w:rPr>
          <w:rFonts w:ascii="Book Antiqua" w:eastAsia="Book Antiqua" w:hAnsi="Book Antiqua" w:cs="Book Antiqua"/>
          <w:color w:val="000000"/>
        </w:rPr>
        <w:lastRenderedPageBreak/>
        <w:t xml:space="preserve">affect cell survival, proliferation, and transformation </w:t>
      </w:r>
      <w:r w:rsidRPr="000F3E6F">
        <w:rPr>
          <w:rFonts w:ascii="Book Antiqua" w:eastAsia="Book Antiqua" w:hAnsi="Book Antiqua" w:cs="Book Antiqua"/>
          <w:i/>
          <w:iCs/>
          <w:color w:val="000000"/>
        </w:rPr>
        <w:t>via</w:t>
      </w:r>
      <w:r w:rsidRPr="000F3E6F">
        <w:rPr>
          <w:rFonts w:ascii="Book Antiqua" w:eastAsia="Book Antiqua" w:hAnsi="Book Antiqua" w:cs="Book Antiqua"/>
          <w:color w:val="000000"/>
        </w:rPr>
        <w:t xml:space="preserve"> HCV protein or RNA and indirectly by inducing chronic inflammation</w:t>
      </w:r>
      <w:r w:rsidRPr="000F3E6F">
        <w:rPr>
          <w:rFonts w:ascii="Book Antiqua" w:eastAsia="Book Antiqua" w:hAnsi="Book Antiqua" w:cs="Book Antiqua"/>
          <w:color w:val="000000"/>
          <w:vertAlign w:val="superscript"/>
        </w:rPr>
        <w:t>[8,11]</w:t>
      </w:r>
      <w:r w:rsidRPr="000F3E6F">
        <w:rPr>
          <w:rFonts w:ascii="Book Antiqua" w:eastAsia="Book Antiqua" w:hAnsi="Book Antiqua" w:cs="Book Antiqua"/>
          <w:color w:val="000000"/>
        </w:rPr>
        <w:t>.</w:t>
      </w:r>
    </w:p>
    <w:p w14:paraId="7BAB5B62" w14:textId="267ED93A"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Epigenetic regulation is an indispensable process for the normal development and preservation of tissue-specific gene expression profiles. Thus, any perturbation of the epigenetic landscape can lead to shifted gene function and malignant cellular transformation. The changed epigenome of HCC is characterized by gene-specific hypermethylation or hypomethylation, global genomic hypomethylation, abnormal expression of DNA methyltransferases and histone modifying enzymes, altered histone modification patterns, and aberrant expression of microRNAs, which can affect the expression of oncogenes, tumor suppressor genes and other tumor-related genes altering the cancer development pathways over time</w:t>
      </w:r>
      <w:r w:rsidRPr="000F3E6F">
        <w:rPr>
          <w:rFonts w:ascii="Book Antiqua" w:eastAsia="Book Antiqua" w:hAnsi="Book Antiqua" w:cs="Book Antiqua"/>
          <w:color w:val="000000"/>
          <w:vertAlign w:val="superscript"/>
        </w:rPr>
        <w:t>[12]</w:t>
      </w:r>
      <w:r w:rsidRPr="000F3E6F">
        <w:rPr>
          <w:rFonts w:ascii="Book Antiqua" w:eastAsia="Book Antiqua" w:hAnsi="Book Antiqua" w:cs="Book Antiqua"/>
          <w:color w:val="000000"/>
        </w:rPr>
        <w:t>. In fact, a recent study showed a clear, positive correlation between epigenetic changes and fibrosis stages in HCV chronic infection</w:t>
      </w:r>
      <w:r w:rsidRPr="000F3E6F">
        <w:rPr>
          <w:rFonts w:ascii="Book Antiqua" w:eastAsia="Book Antiqua" w:hAnsi="Book Antiqua" w:cs="Book Antiqua"/>
          <w:color w:val="000000"/>
          <w:vertAlign w:val="superscript"/>
        </w:rPr>
        <w:t>[13]</w:t>
      </w:r>
      <w:r w:rsidRPr="000F3E6F">
        <w:rPr>
          <w:rFonts w:ascii="Book Antiqua" w:eastAsia="Book Antiqua" w:hAnsi="Book Antiqua" w:cs="Book Antiqua"/>
          <w:color w:val="000000"/>
        </w:rPr>
        <w:t>, which persist after SVR.</w:t>
      </w:r>
    </w:p>
    <w:p w14:paraId="77DDAE77" w14:textId="77777777" w:rsidR="00A77B3E" w:rsidRPr="000F3E6F" w:rsidRDefault="00A77B3E" w:rsidP="000F3E6F">
      <w:pPr>
        <w:spacing w:line="360" w:lineRule="auto"/>
        <w:jc w:val="both"/>
        <w:rPr>
          <w:rFonts w:ascii="Book Antiqua" w:hAnsi="Book Antiqua"/>
        </w:rPr>
      </w:pPr>
    </w:p>
    <w:p w14:paraId="0E7B12C7" w14:textId="77777777" w:rsidR="00A77B3E" w:rsidRPr="000F3E6F" w:rsidRDefault="00AE5170" w:rsidP="000F3E6F">
      <w:pPr>
        <w:spacing w:line="360" w:lineRule="auto"/>
        <w:jc w:val="both"/>
        <w:rPr>
          <w:rFonts w:ascii="Book Antiqua" w:hAnsi="Book Antiqua"/>
          <w:i/>
        </w:rPr>
      </w:pPr>
      <w:r w:rsidRPr="000F3E6F">
        <w:rPr>
          <w:rFonts w:ascii="Book Antiqua" w:eastAsia="Book Antiqua" w:hAnsi="Book Antiqua" w:cs="Book Antiqua"/>
          <w:b/>
          <w:bCs/>
          <w:i/>
          <w:color w:val="000000"/>
        </w:rPr>
        <w:t>Reversibility of liver fibrosis</w:t>
      </w:r>
    </w:p>
    <w:p w14:paraId="228C2666" w14:textId="4FACEDB3"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Effective antiviral treatment has proved to change the natural history of HCV-related liver disease, reducing the risk of liver events and HCC, even in patients with advanced liver disease and cirrhosis. A recent meta-analysis</w:t>
      </w:r>
      <w:r w:rsidRPr="000F3E6F">
        <w:rPr>
          <w:rFonts w:ascii="Book Antiqua" w:eastAsia="Book Antiqua" w:hAnsi="Book Antiqua" w:cs="Book Antiqua"/>
          <w:color w:val="000000"/>
          <w:vertAlign w:val="superscript"/>
        </w:rPr>
        <w:t>[14]</w:t>
      </w:r>
      <w:r w:rsidRPr="000F3E6F">
        <w:rPr>
          <w:rFonts w:ascii="Book Antiqua" w:eastAsia="Book Antiqua" w:hAnsi="Book Antiqua" w:cs="Book Antiqua"/>
          <w:color w:val="000000"/>
        </w:rPr>
        <w:t xml:space="preserve"> showed a significant absolute risk reduction in HCC after SVR, which was even greater in patients with cirrhosis (22%;</w:t>
      </w:r>
      <w:r w:rsidR="00AB4D51">
        <w:rPr>
          <w:rFonts w:ascii="Book Antiqua" w:eastAsia="Book Antiqua" w:hAnsi="Book Antiqua" w:cs="Book Antiqua"/>
          <w:color w:val="000000"/>
        </w:rPr>
        <w:t xml:space="preserve"> 95%CI: </w:t>
      </w:r>
      <w:r w:rsidRPr="000F3E6F">
        <w:rPr>
          <w:rFonts w:ascii="Book Antiqua" w:eastAsia="Book Antiqua" w:hAnsi="Book Antiqua" w:cs="Book Antiqua"/>
          <w:color w:val="000000"/>
        </w:rPr>
        <w:t>13-31) than in patients with any stage of fibrosis (6.7%;</w:t>
      </w:r>
      <w:r w:rsidR="00AB4D51">
        <w:rPr>
          <w:rFonts w:ascii="Book Antiqua" w:eastAsia="Book Antiqua" w:hAnsi="Book Antiqua" w:cs="Book Antiqua"/>
          <w:color w:val="000000"/>
        </w:rPr>
        <w:t xml:space="preserve"> 95%CI: </w:t>
      </w:r>
      <w:r w:rsidRPr="000F3E6F">
        <w:rPr>
          <w:rFonts w:ascii="Book Antiqua" w:eastAsia="Book Antiqua" w:hAnsi="Book Antiqua" w:cs="Book Antiqua"/>
          <w:color w:val="000000"/>
        </w:rPr>
        <w:t>5-8). It has been suggested that regression of fibrosis is one of the key mechanisms. In contrast to what was previously believed, there is currently substantial evidence indicating that the removal of fibrosis, hepatocyte repopulation and microvasculature remodeling occur after SVR following several cellular processes</w:t>
      </w:r>
      <w:r w:rsidRPr="000F3E6F">
        <w:rPr>
          <w:rFonts w:ascii="Book Antiqua" w:eastAsia="Book Antiqua" w:hAnsi="Book Antiqua" w:cs="Book Antiqua"/>
          <w:color w:val="000000"/>
          <w:vertAlign w:val="superscript"/>
        </w:rPr>
        <w:t>[15,16]</w:t>
      </w:r>
      <w:r w:rsidRPr="000F3E6F">
        <w:rPr>
          <w:rFonts w:ascii="Book Antiqua" w:eastAsia="Book Antiqua" w:hAnsi="Book Antiqua" w:cs="Book Antiqua"/>
          <w:color w:val="000000"/>
        </w:rPr>
        <w:t>. Mechanisms of the resolution of liver fibrosis involve senescence and apoptosis of activated HSCs/myofibroblasts caused by deprivation of fibrogenic cytokines. Reversal of these cells to an inactive phenotype during liver fibrosis regression</w:t>
      </w:r>
      <w:r w:rsidRPr="000F3E6F">
        <w:rPr>
          <w:rFonts w:ascii="Book Antiqua" w:eastAsia="Book Antiqua" w:hAnsi="Book Antiqua" w:cs="Book Antiqua"/>
          <w:color w:val="000000"/>
          <w:vertAlign w:val="superscript"/>
        </w:rPr>
        <w:t>[6,15]</w:t>
      </w:r>
      <w:r w:rsidRPr="000F3E6F">
        <w:rPr>
          <w:rFonts w:ascii="Book Antiqua" w:eastAsia="Book Antiqua" w:hAnsi="Book Antiqua" w:cs="Book Antiqua"/>
          <w:color w:val="000000"/>
        </w:rPr>
        <w:t xml:space="preserve"> has also been described. However, regression of liver disease depends on the severity of fibrosis before antiviral therapy, with total regression being more likely in patients with mild/moderate fibrosis than in </w:t>
      </w:r>
      <w:r w:rsidRPr="000F3E6F">
        <w:rPr>
          <w:rFonts w:ascii="Book Antiqua" w:eastAsia="Book Antiqua" w:hAnsi="Book Antiqua" w:cs="Book Antiqua"/>
          <w:color w:val="000000"/>
        </w:rPr>
        <w:lastRenderedPageBreak/>
        <w:t>those with established cirrhosis due to the presence of a stronger cross-linking matrix, which is more difficult to remove by methaloproteases. Furthermore, the presence of architectural distortion with vascular shunts also contributes to the persistence of architectural changes</w:t>
      </w:r>
      <w:r w:rsidRPr="000F3E6F">
        <w:rPr>
          <w:rFonts w:ascii="Book Antiqua" w:eastAsia="Book Antiqua" w:hAnsi="Book Antiqua" w:cs="Book Antiqua"/>
          <w:color w:val="000000"/>
          <w:vertAlign w:val="superscript"/>
        </w:rPr>
        <w:t>[17</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21]</w:t>
      </w:r>
      <w:r w:rsidRPr="000F3E6F">
        <w:rPr>
          <w:rFonts w:ascii="Book Antiqua" w:eastAsia="Book Antiqua" w:hAnsi="Book Antiqua" w:cs="Book Antiqua"/>
          <w:color w:val="000000"/>
        </w:rPr>
        <w:t>. However, the “point of no return” is controversial. A Canadian study</w:t>
      </w:r>
      <w:r w:rsidRPr="000F3E6F">
        <w:rPr>
          <w:rFonts w:ascii="Book Antiqua" w:eastAsia="Book Antiqua" w:hAnsi="Book Antiqua" w:cs="Book Antiqua"/>
          <w:color w:val="000000"/>
          <w:vertAlign w:val="superscript"/>
        </w:rPr>
        <w:t>[16]</w:t>
      </w:r>
      <w:r w:rsidRPr="000F3E6F">
        <w:rPr>
          <w:rFonts w:ascii="Book Antiqua" w:eastAsia="Book Antiqua" w:hAnsi="Book Antiqua" w:cs="Book Antiqua"/>
          <w:color w:val="000000"/>
        </w:rPr>
        <w:t xml:space="preserve"> examined explants of patients with cirrhosis or precirrhosis who underwent transplantation, in which the causative agent of the liver disease was controlled or had been removed. The authors found that regression involves two main processes: removal of fibrosis and repopulation of scarred regions with hepatocytes, concluding that reversibility is possible in all stages of fibrosis, including precirrhotic stages and even macronodular cirrhosis. Interestingly, “sinusoidal capillarization” was considered the “point of no return”. Moreover, advanced stages of cirrhosis with thicker septa and smaller micronodules are associated with the presence of clinically significant portal hypertension and therefore with a lower likelihood of reversibility</w:t>
      </w:r>
      <w:r w:rsidRPr="000F3E6F">
        <w:rPr>
          <w:rFonts w:ascii="Book Antiqua" w:eastAsia="Book Antiqua" w:hAnsi="Book Antiqua" w:cs="Book Antiqua"/>
          <w:color w:val="000000"/>
          <w:vertAlign w:val="superscript"/>
        </w:rPr>
        <w:t>[20]</w:t>
      </w:r>
      <w:r w:rsidRPr="000F3E6F">
        <w:rPr>
          <w:rFonts w:ascii="Book Antiqua" w:eastAsia="Book Antiqua" w:hAnsi="Book Antiqua" w:cs="Book Antiqua"/>
          <w:color w:val="000000"/>
        </w:rPr>
        <w:t xml:space="preserve">. </w:t>
      </w:r>
    </w:p>
    <w:p w14:paraId="75A9E32E" w14:textId="7FDAC1E6" w:rsidR="00A77B3E" w:rsidRPr="000F3E6F" w:rsidRDefault="00AE5170" w:rsidP="00AB4D51">
      <w:pPr>
        <w:spacing w:line="360" w:lineRule="auto"/>
        <w:ind w:firstLineChars="100" w:firstLine="240"/>
        <w:jc w:val="both"/>
        <w:rPr>
          <w:rFonts w:ascii="Book Antiqua" w:eastAsia="Book Antiqua" w:hAnsi="Book Antiqua" w:cs="Book Antiqua"/>
          <w:color w:val="000000"/>
        </w:rPr>
      </w:pPr>
      <w:r w:rsidRPr="000F3E6F">
        <w:rPr>
          <w:rFonts w:ascii="Book Antiqua" w:eastAsia="Book Antiqua" w:hAnsi="Book Antiqua" w:cs="Book Antiqua"/>
          <w:color w:val="000000"/>
        </w:rPr>
        <w:t>An Italian study including patients with cirrhosis with paired biopsies after achieving SVR with PEGINF/RBV showed that, in more than half of the patients, regression of cirrhosis was observed during follow-up. Patients who did not change their METAVIR scores after SVR also presented a decrease in the amount of collagen fibers, coinciding with the transformation of micronodular cirrhosis into a macronodular form or incomplete septal cirrhosis</w:t>
      </w:r>
      <w:r w:rsidRPr="000F3E6F">
        <w:rPr>
          <w:rFonts w:ascii="Book Antiqua" w:eastAsia="Book Antiqua" w:hAnsi="Book Antiqua" w:cs="Book Antiqua"/>
          <w:color w:val="000000"/>
          <w:vertAlign w:val="superscript"/>
        </w:rPr>
        <w:t>[21]</w:t>
      </w:r>
      <w:r w:rsidRPr="000F3E6F">
        <w:rPr>
          <w:rFonts w:ascii="Book Antiqua" w:eastAsia="Book Antiqua" w:hAnsi="Book Antiqua" w:cs="Book Antiqua"/>
          <w:color w:val="000000"/>
        </w:rPr>
        <w:t>. Finally, a Spanish study published in 2018 evaluated the regression of fibrosis using paired biopsies in 112 patients with posttransplant recurrence of HCV infection after treatment with DAAs</w:t>
      </w:r>
      <w:r w:rsidRPr="000F3E6F">
        <w:rPr>
          <w:rFonts w:ascii="Book Antiqua" w:eastAsia="Book Antiqua" w:hAnsi="Book Antiqua" w:cs="Book Antiqua"/>
          <w:color w:val="000000"/>
          <w:vertAlign w:val="superscript"/>
        </w:rPr>
        <w:t>[22]</w:t>
      </w:r>
      <w:r w:rsidRPr="000F3E6F">
        <w:rPr>
          <w:rFonts w:ascii="Book Antiqua" w:eastAsia="Book Antiqua" w:hAnsi="Book Antiqua" w:cs="Book Antiqua"/>
          <w:color w:val="000000"/>
        </w:rPr>
        <w:t xml:space="preserve">. Fibrosis regression occurred in 72-85% of the patients without liver cirrhosis (F1-F3) and in 43% of the patients with cirrhosis. Interestingly, in this study, more than 50% of the cirrhotic patients had a history of decompensation, suggesting that patients with liver cirrhosis without clinically significant portal hypertension are more likely to have improved liver injury, likely decreasing the risk of developing HCC after SVR. </w:t>
      </w:r>
    </w:p>
    <w:p w14:paraId="117D4A88"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Therefore, among patients with advanced fibrosis and cirrhosis, the risk of HCC seems to be lower in patients with less severe disease, who are in fact those who benefit the most after SVR. </w:t>
      </w:r>
    </w:p>
    <w:p w14:paraId="0EA10FC3" w14:textId="330B2123"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lastRenderedPageBreak/>
        <w:t>One important issue is how to assess fibrosis regression since liver biopsy is an invasive procedure, does not distinguish early from advanced stages of cirrhosis and cannot be performed repeatedly after SVR. Not surprisingly, noninvasive elastographic and direct or indirect serological markers have been widely used to assess fibrosis regression</w:t>
      </w:r>
      <w:r w:rsidRPr="000F3E6F">
        <w:rPr>
          <w:rFonts w:ascii="Book Antiqua" w:eastAsia="Book Antiqua" w:hAnsi="Book Antiqua" w:cs="Book Antiqua"/>
          <w:color w:val="000000"/>
          <w:vertAlign w:val="superscript"/>
        </w:rPr>
        <w:t>[23]</w:t>
      </w:r>
      <w:r w:rsidRPr="000F3E6F">
        <w:rPr>
          <w:rFonts w:ascii="Book Antiqua" w:eastAsia="Book Antiqua" w:hAnsi="Book Antiqua" w:cs="Book Antiqua"/>
          <w:color w:val="000000"/>
        </w:rPr>
        <w:t xml:space="preserve">. However, in regressed cirrhosis, macronodules and aberrant vasculature with capillarization of the sinusoids can persist despite a decrease in liver stiffness assessed by TE. The study from D’ Ambrosio </w:t>
      </w:r>
      <w:r w:rsidRPr="000F3E6F">
        <w:rPr>
          <w:rFonts w:ascii="Book Antiqua" w:eastAsia="Book Antiqua" w:hAnsi="Book Antiqua" w:cs="Book Antiqua"/>
          <w:i/>
          <w:iCs/>
          <w:color w:val="000000"/>
        </w:rPr>
        <w:t>et al</w:t>
      </w:r>
      <w:r w:rsidRPr="000F3E6F">
        <w:rPr>
          <w:rFonts w:ascii="Book Antiqua" w:eastAsia="Book Antiqua" w:hAnsi="Book Antiqua" w:cs="Book Antiqua"/>
          <w:color w:val="000000"/>
          <w:vertAlign w:val="superscript"/>
        </w:rPr>
        <w:t>[24]</w:t>
      </w:r>
      <w:r w:rsidRPr="000F3E6F">
        <w:rPr>
          <w:rFonts w:ascii="Book Antiqua" w:eastAsia="Book Antiqua" w:hAnsi="Book Antiqua" w:cs="Book Antiqua"/>
          <w:color w:val="000000"/>
        </w:rPr>
        <w:t xml:space="preserve"> revealed that, after 61 mo of follow-up, 38% of patients with biopsy-proven F4 had liver stiffness &lt;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12 kPa, resulting in low predictive power of TE to diagnose cirrhosis after viral eradication. Thus, a combination of TE and serological noninvasive markers might improve the capacity to assess fibrosis regression.</w:t>
      </w:r>
    </w:p>
    <w:p w14:paraId="53E662D6" w14:textId="77777777" w:rsidR="00A77B3E" w:rsidRPr="000F3E6F" w:rsidRDefault="00A77B3E" w:rsidP="000F3E6F">
      <w:pPr>
        <w:spacing w:line="360" w:lineRule="auto"/>
        <w:jc w:val="both"/>
        <w:rPr>
          <w:rFonts w:ascii="Book Antiqua" w:hAnsi="Book Antiqua"/>
        </w:rPr>
      </w:pPr>
    </w:p>
    <w:p w14:paraId="486A9205" w14:textId="77777777" w:rsidR="00A77B3E" w:rsidRPr="000F3E6F" w:rsidRDefault="00AE5170" w:rsidP="000F3E6F">
      <w:pPr>
        <w:spacing w:line="360" w:lineRule="auto"/>
        <w:jc w:val="both"/>
        <w:rPr>
          <w:rFonts w:ascii="Book Antiqua" w:hAnsi="Book Antiqua"/>
          <w:i/>
        </w:rPr>
      </w:pPr>
      <w:r w:rsidRPr="000F3E6F">
        <w:rPr>
          <w:rFonts w:ascii="Book Antiqua" w:eastAsia="Book Antiqua" w:hAnsi="Book Antiqua" w:cs="Book Antiqua"/>
          <w:b/>
          <w:bCs/>
          <w:i/>
          <w:color w:val="000000"/>
        </w:rPr>
        <w:t>Inflammation and liver cancer</w:t>
      </w:r>
    </w:p>
    <w:p w14:paraId="3B70A155" w14:textId="6A17F939"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Another factor specifically affecting HCC risk during HCV chronic infection is the presence of inflammation. Various types of cancer arise in the setting of chronic inflammation, indicating a strong link between inflammation and cancer. It has been estimated that approximately 15% of all human cancers are associated with inflammation and chronic infections</w:t>
      </w:r>
      <w:r w:rsidRPr="000F3E6F">
        <w:rPr>
          <w:rFonts w:ascii="Book Antiqua" w:eastAsia="Book Antiqua" w:hAnsi="Book Antiqua" w:cs="Book Antiqua"/>
          <w:color w:val="000000"/>
          <w:vertAlign w:val="superscript"/>
        </w:rPr>
        <w:t>[25]</w:t>
      </w:r>
      <w:r w:rsidRPr="000F3E6F">
        <w:rPr>
          <w:rFonts w:ascii="Book Antiqua" w:eastAsia="Book Antiqua" w:hAnsi="Book Antiqua" w:cs="Book Antiqua"/>
          <w:color w:val="000000"/>
        </w:rPr>
        <w:t xml:space="preserve">. During chronic viral hepatitis, host immune responses to HBV or HCV are often not sufficiently strong to completely eradicate the infection, inducing persistent stimulation of antigen-specific immune responses. Host immune cells are known to destroy virus-infected liver cells, resulting in the production of different cytokines and growth factors, consequently inducing compensatory regeneration of hepatocytes. The persistent cycle of hepatocyte necroinflammation and regeneration has a synergistic effect with the severity of liver fibrosis and cirrhosis, promoting architectural distortion and portal hypertension with reduced sinusoidal perfusion favoring hypoxia, which is the substrate for the formation of hypervascular tumors. These factors increase the risk of genetic changes in hepatocytes, promoting the survival and expansion of the initiated cells and leading to dysregulated hepatocyte proliferation, which contributes to the development and progression of liver cancer. </w:t>
      </w:r>
      <w:r w:rsidRPr="000F3E6F">
        <w:rPr>
          <w:rFonts w:ascii="Book Antiqua" w:eastAsia="Book Antiqua" w:hAnsi="Book Antiqua" w:cs="Book Antiqua"/>
          <w:color w:val="000000"/>
        </w:rPr>
        <w:lastRenderedPageBreak/>
        <w:t>Furthermore, oxidative stress accelerates hepatocarcinogenesis through several mechanisms, including transcription and activation of cytokines and growth factors, oxidative DNA damage, DNA methylation, and hepatocyte injury</w:t>
      </w:r>
      <w:r w:rsidRPr="000F3E6F">
        <w:rPr>
          <w:rFonts w:ascii="Book Antiqua" w:eastAsia="Book Antiqua" w:hAnsi="Book Antiqua" w:cs="Book Antiqua"/>
          <w:color w:val="000000"/>
          <w:vertAlign w:val="superscript"/>
        </w:rPr>
        <w:t>[26</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30]</w:t>
      </w:r>
      <w:r w:rsidRPr="000F3E6F">
        <w:rPr>
          <w:rFonts w:ascii="Book Antiqua" w:eastAsia="Book Antiqua" w:hAnsi="Book Antiqua" w:cs="Book Antiqua"/>
          <w:color w:val="000000"/>
        </w:rPr>
        <w:t>. Therefore, HCC risk is expected to decrease after eradicating infection and the subsequent decrease in inflammation mechanisms.</w:t>
      </w:r>
    </w:p>
    <w:p w14:paraId="6AEA19B6" w14:textId="77777777" w:rsidR="00A77B3E" w:rsidRPr="000F3E6F" w:rsidRDefault="00A77B3E" w:rsidP="000F3E6F">
      <w:pPr>
        <w:spacing w:line="360" w:lineRule="auto"/>
        <w:jc w:val="both"/>
        <w:rPr>
          <w:rFonts w:ascii="Book Antiqua" w:hAnsi="Book Antiqua"/>
        </w:rPr>
      </w:pPr>
    </w:p>
    <w:p w14:paraId="31E9412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HCC RISK CAN PERSIST AFTER SUSTAINED VIROLOGICAL RESPONSE</w:t>
      </w:r>
    </w:p>
    <w:p w14:paraId="5C75F7BE" w14:textId="3DF0A5E6"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Although SVR is associated with a reduction in some of the HCC pathogenetic factors mentioned above, there are many other contributors to HCC occurrence that can persist after viral eradication, related either to the stage of liver disease (</w:t>
      </w:r>
      <w:r w:rsidR="00AB4D51" w:rsidRPr="00AB4D51">
        <w:rPr>
          <w:rFonts w:ascii="Book Antiqua" w:eastAsia="Book Antiqua" w:hAnsi="Book Antiqua" w:cs="Book Antiqua"/>
          <w:i/>
          <w:color w:val="000000"/>
        </w:rPr>
        <w:t xml:space="preserve">e.g., </w:t>
      </w:r>
      <w:r w:rsidRPr="000F3E6F">
        <w:rPr>
          <w:rFonts w:ascii="Book Antiqua" w:eastAsia="Book Antiqua" w:hAnsi="Book Antiqua" w:cs="Book Antiqua"/>
          <w:color w:val="000000"/>
        </w:rPr>
        <w:t>Child B, portal hypertension, low platelet count) or to the presence of comorbidities, such as diabetes, alcohol consumption, smoking and older age</w:t>
      </w:r>
      <w:r w:rsidR="00AB4D51" w:rsidRPr="000F3E6F">
        <w:rPr>
          <w:rFonts w:ascii="Book Antiqua" w:eastAsia="Book Antiqua" w:hAnsi="Book Antiqua" w:cs="Book Antiqua"/>
          <w:color w:val="000000"/>
          <w:vertAlign w:val="superscript"/>
        </w:rPr>
        <w:t>[31</w:t>
      </w:r>
      <w:r w:rsidR="00AB4D51">
        <w:rPr>
          <w:rFonts w:ascii="Book Antiqua" w:eastAsia="Book Antiqua" w:hAnsi="Book Antiqua" w:cs="Book Antiqua"/>
          <w:color w:val="000000"/>
          <w:vertAlign w:val="superscript"/>
        </w:rPr>
        <w:t>-</w:t>
      </w:r>
      <w:r w:rsidR="00AB4D51" w:rsidRPr="000F3E6F">
        <w:rPr>
          <w:rFonts w:ascii="Book Antiqua" w:eastAsia="Book Antiqua" w:hAnsi="Book Antiqua" w:cs="Book Antiqua"/>
          <w:color w:val="000000"/>
          <w:vertAlign w:val="superscript"/>
        </w:rPr>
        <w:t>34]</w:t>
      </w:r>
      <w:r w:rsidRPr="000F3E6F">
        <w:rPr>
          <w:rFonts w:ascii="Book Antiqua" w:eastAsia="Book Antiqua" w:hAnsi="Book Antiqua" w:cs="Book Antiqua"/>
          <w:color w:val="000000"/>
        </w:rPr>
        <w:t>.</w:t>
      </w:r>
    </w:p>
    <w:p w14:paraId="34AE2E28"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A recent publication suggested that regression of liver damage after SVR can last for years, with HCC risk persisting during this period; in other patients, liver injury is not reversed due to advanced cirrhosis stage, or it progresses because of the coexistence of other factors, such as obesity, diabetes, and alcohol intake</w:t>
      </w:r>
      <w:r w:rsidRPr="000F3E6F">
        <w:rPr>
          <w:rFonts w:ascii="Book Antiqua" w:eastAsia="Book Antiqua" w:hAnsi="Book Antiqua" w:cs="Book Antiqua"/>
          <w:color w:val="000000"/>
          <w:vertAlign w:val="superscript"/>
        </w:rPr>
        <w:t>[35]</w:t>
      </w:r>
      <w:r w:rsidRPr="000F3E6F">
        <w:rPr>
          <w:rFonts w:ascii="Book Antiqua" w:eastAsia="Book Antiqua" w:hAnsi="Book Antiqua" w:cs="Book Antiqua"/>
          <w:color w:val="000000"/>
        </w:rPr>
        <w:t>. In addition, older age contributes, even years after SVR, to the progression of liver fibrosis and to an increased risk of HCC.</w:t>
      </w:r>
    </w:p>
    <w:p w14:paraId="192D9138" w14:textId="5BE3E13A"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Epigenetic memory is another of the possible mechanisms involved in HCC risk persistence after SVR. As mentioned above, HCV infection induces epigenetic alterations. DAA treatment eliminates the virus inside cells, but it is not able to restore the concomitant epigenetic signatures already produced and associated with the risk of HCC. Available data suggest that, when infection has already induced epigenetic changes, gene expression is conserved in cells; therefore, the presence of the virus is no longer necessary to exert oncogenic effects on host cells, producing what is known as epigenetic memory or persistent epigenetic changes</w:t>
      </w:r>
      <w:r w:rsidRPr="000F3E6F">
        <w:rPr>
          <w:rFonts w:ascii="Book Antiqua" w:eastAsia="Book Antiqua" w:hAnsi="Book Antiqua" w:cs="Book Antiqua"/>
          <w:color w:val="000000"/>
          <w:vertAlign w:val="superscript"/>
        </w:rPr>
        <w:t>[13,36]</w:t>
      </w:r>
      <w:r w:rsidRPr="000F3E6F">
        <w:rPr>
          <w:rFonts w:ascii="Book Antiqua" w:eastAsia="Book Antiqua" w:hAnsi="Book Antiqua" w:cs="Book Antiqua"/>
          <w:color w:val="000000"/>
        </w:rPr>
        <w:t>.</w:t>
      </w:r>
    </w:p>
    <w:p w14:paraId="0428DF46" w14:textId="77777777" w:rsidR="00A77B3E" w:rsidRPr="000F3E6F" w:rsidRDefault="00A77B3E" w:rsidP="000F3E6F">
      <w:pPr>
        <w:spacing w:line="360" w:lineRule="auto"/>
        <w:jc w:val="both"/>
        <w:rPr>
          <w:rFonts w:ascii="Book Antiqua" w:hAnsi="Book Antiqua"/>
        </w:rPr>
      </w:pPr>
    </w:p>
    <w:p w14:paraId="2F0A304F" w14:textId="77777777" w:rsidR="00A77B3E" w:rsidRPr="00410155" w:rsidRDefault="00AE5170" w:rsidP="000F3E6F">
      <w:pPr>
        <w:spacing w:line="360" w:lineRule="auto"/>
        <w:jc w:val="both"/>
        <w:rPr>
          <w:rFonts w:ascii="Book Antiqua" w:hAnsi="Book Antiqua"/>
          <w:lang w:val="fr-FR"/>
        </w:rPr>
      </w:pPr>
      <w:r w:rsidRPr="00410155">
        <w:rPr>
          <w:rFonts w:ascii="Book Antiqua" w:eastAsia="Book Antiqua" w:hAnsi="Book Antiqua" w:cs="Book Antiqua"/>
          <w:b/>
          <w:bCs/>
          <w:caps/>
          <w:color w:val="000000"/>
          <w:u w:val="single"/>
          <w:lang w:val="fr-FR"/>
        </w:rPr>
        <w:t>HCC SURVEILLANCE AFTER SVR: CURRENT RECOMMENDATIONS</w:t>
      </w:r>
    </w:p>
    <w:p w14:paraId="34EC2329" w14:textId="6698C68A"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Current guidelines from EASL</w:t>
      </w:r>
      <w:r w:rsidRPr="000F3E6F">
        <w:rPr>
          <w:rFonts w:ascii="Book Antiqua" w:eastAsia="Book Antiqua" w:hAnsi="Book Antiqua" w:cs="Book Antiqua"/>
          <w:color w:val="000000"/>
          <w:vertAlign w:val="superscript"/>
        </w:rPr>
        <w:t>[1]</w:t>
      </w:r>
      <w:r w:rsidRPr="000F3E6F">
        <w:rPr>
          <w:rFonts w:ascii="Book Antiqua" w:eastAsia="Book Antiqua" w:hAnsi="Book Antiqua" w:cs="Book Antiqua"/>
          <w:color w:val="000000"/>
        </w:rPr>
        <w:t xml:space="preserve"> and AASLD</w:t>
      </w:r>
      <w:r w:rsidRPr="000F3E6F">
        <w:rPr>
          <w:rFonts w:ascii="Book Antiqua" w:eastAsia="Book Antiqua" w:hAnsi="Book Antiqua" w:cs="Book Antiqua"/>
          <w:color w:val="000000"/>
          <w:vertAlign w:val="superscript"/>
        </w:rPr>
        <w:t>[37]</w:t>
      </w:r>
      <w:r w:rsidRPr="000F3E6F">
        <w:rPr>
          <w:rFonts w:ascii="Book Antiqua" w:eastAsia="Book Antiqua" w:hAnsi="Book Antiqua" w:cs="Book Antiqua"/>
          <w:color w:val="000000"/>
        </w:rPr>
        <w:t xml:space="preserve"> agree regarding the recommendation of hepatocellular carcinoma surveillance after SVR in all patients with cirrhosis. However, EASL recommends indefinite HCC screening in patients with advanced fibrosis (F3) by ultrasound every six months, whereas AASLD does not. These differences are likely related to controversy regarding the risk of developing HCC in F3 patients due to the heterogeneity of this population, which could include misclassified patients (over- or underestimating the severity of fibrosis).</w:t>
      </w:r>
    </w:p>
    <w:p w14:paraId="620DBB47" w14:textId="77777777" w:rsidR="00A77B3E" w:rsidRPr="000F3E6F" w:rsidRDefault="00A77B3E" w:rsidP="000F3E6F">
      <w:pPr>
        <w:spacing w:line="360" w:lineRule="auto"/>
        <w:jc w:val="both"/>
        <w:rPr>
          <w:rFonts w:ascii="Book Antiqua" w:hAnsi="Book Antiqua"/>
        </w:rPr>
      </w:pPr>
    </w:p>
    <w:p w14:paraId="43D6756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ACCURACY IN THE DIAGNOSIS OF ADVANCED FIBROSIS AND CIRRHOSIS</w:t>
      </w:r>
    </w:p>
    <w:p w14:paraId="1562A565" w14:textId="08C3BA2C"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Considering that advanced fibrosis and especially cirrhosis are the main factors contributing to HCC risk, an accurate diagnosis prior to antiviral therapy is mandatory to predict individual risk after SVR. Liver biopsy remains the gold standard for the assessment of hepatic fibrosis, although noninvasive methods for estimating liver fibrosis are increasingly used. However, the accuracy of fibrosis staging in the noninvasive assessment era is imperfect -- even more so after sustained virological response. This fact is especially important in patients with advanced fibrosis but without cirrhosis, in which liver stiffness measurements (LSMs) can occasionally overestimate fibrosis, especially when marked inflammation is present</w:t>
      </w:r>
      <w:r w:rsidRPr="000F3E6F">
        <w:rPr>
          <w:rFonts w:ascii="Book Antiqua" w:eastAsia="Book Antiqua" w:hAnsi="Book Antiqua" w:cs="Book Antiqua"/>
          <w:color w:val="000000"/>
          <w:vertAlign w:val="superscript"/>
        </w:rPr>
        <w:t>[38]</w:t>
      </w:r>
      <w:r w:rsidRPr="000F3E6F">
        <w:rPr>
          <w:rFonts w:ascii="Book Antiqua" w:eastAsia="Book Antiqua" w:hAnsi="Book Antiqua" w:cs="Book Antiqua"/>
          <w:color w:val="000000"/>
        </w:rPr>
        <w:t>. Another problem is the definition of F3 stage by LSM, with cutoffs varying from 9</w:t>
      </w:r>
      <w:r w:rsidR="00AB4D51">
        <w:rPr>
          <w:rFonts w:ascii="Book Antiqua" w:hAnsi="Book Antiqua" w:cs="Book Antiqua" w:hint="eastAsia"/>
          <w:color w:val="000000"/>
          <w:lang w:eastAsia="zh-CN"/>
        </w:rPr>
        <w:t>.</w:t>
      </w:r>
      <w:r w:rsidR="00AB4D51">
        <w:rPr>
          <w:rFonts w:ascii="Book Antiqua" w:eastAsia="Book Antiqua" w:hAnsi="Book Antiqua" w:cs="Book Antiqua"/>
          <w:color w:val="000000"/>
        </w:rPr>
        <w:t>5 kPa to 14</w:t>
      </w:r>
      <w:r w:rsidR="00AB4D51">
        <w:rPr>
          <w:rFonts w:ascii="Book Antiqua" w:hAnsi="Book Antiqua" w:cs="Book Antiqua" w:hint="eastAsia"/>
          <w:color w:val="000000"/>
          <w:lang w:eastAsia="zh-CN"/>
        </w:rPr>
        <w:t>.</w:t>
      </w:r>
      <w:r w:rsidRPr="000F3E6F">
        <w:rPr>
          <w:rFonts w:ascii="Book Antiqua" w:eastAsia="Book Antiqua" w:hAnsi="Book Antiqua" w:cs="Book Antiqua"/>
          <w:color w:val="000000"/>
        </w:rPr>
        <w:t>5 kPa according to Castera’s</w:t>
      </w:r>
      <w:r w:rsidRPr="000F3E6F">
        <w:rPr>
          <w:rFonts w:ascii="Book Antiqua" w:eastAsia="Book Antiqua" w:hAnsi="Book Antiqua" w:cs="Book Antiqua"/>
          <w:color w:val="000000"/>
          <w:vertAlign w:val="superscript"/>
        </w:rPr>
        <w:t>[39]</w:t>
      </w:r>
      <w:r w:rsidRPr="000F3E6F">
        <w:rPr>
          <w:rFonts w:ascii="Book Antiqua" w:eastAsia="Book Antiqua" w:hAnsi="Book Antiqua" w:cs="Book Antiqua"/>
          <w:color w:val="000000"/>
        </w:rPr>
        <w:t xml:space="preserve"> study or up to 12.5 </w:t>
      </w:r>
      <w:r w:rsidR="00AB4D51">
        <w:rPr>
          <w:rFonts w:ascii="Book Antiqua" w:hAnsi="Book Antiqua" w:cs="Book Antiqua" w:hint="eastAsia"/>
          <w:color w:val="000000"/>
          <w:lang w:eastAsia="zh-CN"/>
        </w:rPr>
        <w:t>kP</w:t>
      </w:r>
      <w:r w:rsidRPr="000F3E6F">
        <w:rPr>
          <w:rFonts w:ascii="Book Antiqua" w:eastAsia="Book Antiqua" w:hAnsi="Book Antiqua" w:cs="Book Antiqua"/>
          <w:color w:val="000000"/>
        </w:rPr>
        <w:t xml:space="preserve">a as Ziol </w:t>
      </w:r>
      <w:r w:rsidRPr="000F3E6F">
        <w:rPr>
          <w:rFonts w:ascii="Book Antiqua" w:eastAsia="Book Antiqua" w:hAnsi="Book Antiqua" w:cs="Book Antiqua"/>
          <w:i/>
          <w:iCs/>
          <w:color w:val="000000"/>
        </w:rPr>
        <w:t>et al</w:t>
      </w:r>
      <w:r w:rsidR="00AB4D51" w:rsidRPr="000F3E6F">
        <w:rPr>
          <w:rFonts w:ascii="Book Antiqua" w:eastAsia="Book Antiqua" w:hAnsi="Book Antiqua" w:cs="Book Antiqua"/>
          <w:color w:val="000000"/>
          <w:vertAlign w:val="superscript"/>
        </w:rPr>
        <w:t>[40]</w:t>
      </w:r>
      <w:r w:rsidRPr="000F3E6F">
        <w:rPr>
          <w:rFonts w:ascii="Book Antiqua" w:eastAsia="Book Antiqua" w:hAnsi="Book Antiqua" w:cs="Book Antiqua"/>
          <w:color w:val="000000"/>
        </w:rPr>
        <w:t xml:space="preserve"> suggested. Therefore, a substantial proportion of patients might be misclassified, overestimating or underestimating fibrosis and leading to an indefinite link to medical care or, alternatively, mistaken discharge. Thus, other clinical or serological markers should be available to accurately define the severity of compensated advanced liver disease and the remaining HCC risk after SVR.</w:t>
      </w:r>
    </w:p>
    <w:p w14:paraId="046FD748" w14:textId="77777777" w:rsidR="00A77B3E" w:rsidRPr="000F3E6F" w:rsidRDefault="00A77B3E" w:rsidP="000F3E6F">
      <w:pPr>
        <w:spacing w:line="360" w:lineRule="auto"/>
        <w:jc w:val="both"/>
        <w:rPr>
          <w:rFonts w:ascii="Book Antiqua" w:hAnsi="Book Antiqua"/>
        </w:rPr>
      </w:pPr>
    </w:p>
    <w:p w14:paraId="51A2927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COST-EFFECTIVENESS, BENEFITS AND RISKS OF HCC SURVEILLANCE</w:t>
      </w:r>
    </w:p>
    <w:p w14:paraId="64DA9B20" w14:textId="0D25352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HCC surveillance aims to prolong patient survival and quality of life by improving early diagnosis and curative therapy. Based on estimated tumor doubling times, current </w:t>
      </w:r>
      <w:r w:rsidRPr="000F3E6F">
        <w:rPr>
          <w:rFonts w:ascii="Book Antiqua" w:eastAsia="Book Antiqua" w:hAnsi="Book Antiqua" w:cs="Book Antiqua"/>
          <w:color w:val="000000"/>
        </w:rPr>
        <w:lastRenderedPageBreak/>
        <w:t>guidelines recommend ultrasound every six months, and they establish an incidence of at least 1.5% per year to justify HCC surveillance. Although this threshold is likely too high due to the clinical benefits induced by DAA after SVR and the improvement in HCC therapies, it is not clear whether HCC surveillance remains cost effective in all patients with advanced fibrosis after SVR. Regarding this point, a study suggested that HCC surveillance is unlikely to be cost effective in patients with F3 fibrosis, whereas both annual and biannual modalities are likely to be cost effective for patients with cirrhosis compared with no surveillance</w:t>
      </w:r>
      <w:r w:rsidRPr="000F3E6F">
        <w:rPr>
          <w:rFonts w:ascii="Book Antiqua" w:eastAsia="Book Antiqua" w:hAnsi="Book Antiqua" w:cs="Book Antiqua"/>
          <w:color w:val="000000"/>
          <w:vertAlign w:val="superscript"/>
        </w:rPr>
        <w:t>[41]</w:t>
      </w:r>
      <w:r w:rsidRPr="000F3E6F">
        <w:rPr>
          <w:rFonts w:ascii="Book Antiqua" w:eastAsia="Book Antiqua" w:hAnsi="Book Antiqua" w:cs="Book Antiqua"/>
          <w:color w:val="000000"/>
        </w:rPr>
        <w:t>. The study suggested that an annual HCC incidence greater than 0,5% might be currently cost-effective, and it proved that both an APRI greater than 2 or an FIB-4 greater than 3.25 allow for the identification of patients for whom HCC surveillance becomes cost effective, suggesting that patients with values less than these thresholds should be discharged from follow-up evaluation. Another study evaluated the cost-effectiveness of risk-stratified HCC screening in cirrhosis based on a combination of biomarkers and clinical variables, including epidermal growth factor single-nucleotide polymorphism, age, sex, smoking status, alkaline phosphatase level, and platelet count. The study showed that HCC surveillance strategies targeting high- and intermediate-risk patients with cirrhosis are cost-effective. Finally, the authors suggested that omitting screening in the lowest-risk subjects was cost-effective compared with biannual screening, without sacrificing net survival benefit</w:t>
      </w:r>
      <w:r w:rsidRPr="000F3E6F">
        <w:rPr>
          <w:rFonts w:ascii="Book Antiqua" w:eastAsia="Book Antiqua" w:hAnsi="Book Antiqua" w:cs="Book Antiqua"/>
          <w:color w:val="000000"/>
          <w:vertAlign w:val="superscript"/>
        </w:rPr>
        <w:t>[42]</w:t>
      </w:r>
      <w:r w:rsidRPr="000F3E6F">
        <w:rPr>
          <w:rFonts w:ascii="Book Antiqua" w:eastAsia="Book Antiqua" w:hAnsi="Book Antiqua" w:cs="Book Antiqua"/>
          <w:color w:val="000000"/>
        </w:rPr>
        <w:t>.</w:t>
      </w:r>
    </w:p>
    <w:p w14:paraId="317E1309" w14:textId="09990810"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Moreover, in a recent opinion article,</w:t>
      </w:r>
      <w:r w:rsidRPr="000F3E6F">
        <w:rPr>
          <w:rFonts w:ascii="Book Antiqua" w:eastAsia="Book Antiqua" w:hAnsi="Book Antiqua" w:cs="Book Antiqua"/>
          <w:color w:val="000000"/>
          <w:vertAlign w:val="superscript"/>
        </w:rPr>
        <w:t>[43]</w:t>
      </w:r>
      <w:r w:rsidRPr="000F3E6F">
        <w:rPr>
          <w:rFonts w:ascii="Book Antiqua" w:eastAsia="Book Antiqua" w:hAnsi="Book Antiqua" w:cs="Book Antiqua"/>
          <w:color w:val="000000"/>
        </w:rPr>
        <w:t xml:space="preserve"> Jepsen </w:t>
      </w:r>
      <w:r w:rsidRPr="000F3E6F">
        <w:rPr>
          <w:rFonts w:ascii="Book Antiqua" w:eastAsia="Book Antiqua" w:hAnsi="Book Antiqua" w:cs="Book Antiqua"/>
          <w:i/>
          <w:iCs/>
          <w:color w:val="000000"/>
        </w:rPr>
        <w:t>et al</w:t>
      </w:r>
      <w:r w:rsidRPr="000F3E6F">
        <w:rPr>
          <w:rFonts w:ascii="Book Antiqua" w:eastAsia="Book Antiqua" w:hAnsi="Book Antiqua" w:cs="Book Antiqua"/>
          <w:color w:val="000000"/>
        </w:rPr>
        <w:t xml:space="preserve"> argued that randomized trials of HCC surveillance </w:t>
      </w:r>
      <w:r w:rsidRPr="000F3E6F">
        <w:rPr>
          <w:rFonts w:ascii="Book Antiqua" w:eastAsia="Book Antiqua" w:hAnsi="Book Antiqua" w:cs="Book Antiqua"/>
          <w:i/>
          <w:iCs/>
          <w:color w:val="000000"/>
        </w:rPr>
        <w:t>vs</w:t>
      </w:r>
      <w:r w:rsidRPr="000F3E6F">
        <w:rPr>
          <w:rFonts w:ascii="Book Antiqua" w:eastAsia="Book Antiqua" w:hAnsi="Book Antiqua" w:cs="Book Antiqua"/>
          <w:color w:val="000000"/>
        </w:rPr>
        <w:t xml:space="preserve"> no surveillance are necessary to make formal recommendations involving thousands of patients. The authors made their arguments indicating that universal surveillance could negatively impact patients’ quality of life by generating anxiety about the possibility of a cancer diagnosis. Furthermore, the problems associated with false positives in screening procedures and the need to be connected for life to hospital care in patients with negligible HCC risk are also matters of concern. Therefore, accurate models including predictive factors to identify different risk levels are likely the key to adequate follow-up of patients after SVR.</w:t>
      </w:r>
    </w:p>
    <w:p w14:paraId="4CAD1623" w14:textId="77777777" w:rsidR="00A77B3E" w:rsidRPr="000F3E6F" w:rsidRDefault="00A77B3E" w:rsidP="000F3E6F">
      <w:pPr>
        <w:spacing w:line="360" w:lineRule="auto"/>
        <w:jc w:val="both"/>
        <w:rPr>
          <w:rFonts w:ascii="Book Antiqua" w:hAnsi="Book Antiqua"/>
        </w:rPr>
      </w:pPr>
    </w:p>
    <w:p w14:paraId="27371CB3"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PREDICTIVE FACTORS OF HCC RISK</w:t>
      </w:r>
    </w:p>
    <w:p w14:paraId="0854CCA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Multiple models including clinical, serological, molecular and elastographic variables have attempted to stratify HCC risk in patients with advanced fibrosis. Importantly, there are controversies about the markers that should be used and when they should be measured, considering the dynamic changes that occur after SVR.</w:t>
      </w:r>
      <w:r w:rsidRPr="000F3E6F">
        <w:rPr>
          <w:rFonts w:ascii="Book Antiqua" w:eastAsia="Book Antiqua" w:hAnsi="Book Antiqua" w:cs="Book Antiqua"/>
          <w:b/>
          <w:bCs/>
          <w:color w:val="000000"/>
        </w:rPr>
        <w:t xml:space="preserve"> </w:t>
      </w:r>
      <w:r w:rsidRPr="00AB4D51">
        <w:rPr>
          <w:rFonts w:ascii="Book Antiqua" w:eastAsia="Book Antiqua" w:hAnsi="Book Antiqua" w:cs="Book Antiqua"/>
          <w:bCs/>
          <w:color w:val="000000"/>
        </w:rPr>
        <w:t>Table 1</w:t>
      </w:r>
      <w:r w:rsidRPr="00AB4D51">
        <w:rPr>
          <w:rFonts w:ascii="Book Antiqua" w:eastAsia="Book Antiqua" w:hAnsi="Book Antiqua" w:cs="Book Antiqua"/>
          <w:color w:val="000000"/>
        </w:rPr>
        <w:t xml:space="preserve"> </w:t>
      </w:r>
      <w:r w:rsidRPr="000F3E6F">
        <w:rPr>
          <w:rFonts w:ascii="Book Antiqua" w:eastAsia="Book Antiqua" w:hAnsi="Book Antiqua" w:cs="Book Antiqua"/>
          <w:color w:val="000000"/>
        </w:rPr>
        <w:t>summarizes some studies that have assessed the risk of HCC according to both baseline and dynamic risk factors.</w:t>
      </w:r>
    </w:p>
    <w:p w14:paraId="383C0367" w14:textId="4ED6F8BF"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The study by Ioannou </w:t>
      </w:r>
      <w:r w:rsidRPr="000F3E6F">
        <w:rPr>
          <w:rFonts w:ascii="Book Antiqua" w:eastAsia="Book Antiqua" w:hAnsi="Book Antiqua" w:cs="Book Antiqua"/>
          <w:i/>
          <w:iCs/>
          <w:color w:val="000000"/>
        </w:rPr>
        <w:t>et al</w:t>
      </w:r>
      <w:r w:rsidRPr="000F3E6F">
        <w:rPr>
          <w:rFonts w:ascii="Book Antiqua" w:eastAsia="Book Antiqua" w:hAnsi="Book Antiqua" w:cs="Book Antiqua"/>
          <w:color w:val="000000"/>
          <w:vertAlign w:val="superscript"/>
        </w:rPr>
        <w:t>[44]</w:t>
      </w:r>
      <w:r w:rsidRPr="000F3E6F">
        <w:rPr>
          <w:rFonts w:ascii="Book Antiqua" w:eastAsia="Book Antiqua" w:hAnsi="Book Antiqua" w:cs="Book Antiqua"/>
          <w:color w:val="000000"/>
        </w:rPr>
        <w:t xml:space="preserve"> introduced the need for risk modeling, suggesting that screening strategies based on HCC risk models were superior to “screen-all” or “screen-none” strategies. The proposed HCC risk model, which included the presence of cirrhosis, SVR, baseline ALT, AST, platelets, albumin and age, allowed us to calculate the individual risk of HCC. However, the definition of cirrhosis was made based on the presence of portal hypertension signs and/or clinical complications, suggesting that perhaps patients with advanced fibrosis or with early stages of cirrhosis could be misclassified as not having cirrhosis.</w:t>
      </w:r>
    </w:p>
    <w:p w14:paraId="715B4CFF" w14:textId="77F6B5E1"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In a further study, the authors used a different evaluation of liver disease severity, introducing not only baseline data but also changes in FIB-4 over time, to assess different HCC risk levels. In this second study, the authors showed that patients in whom FIB-4 was less than 3</w:t>
      </w:r>
      <w:r w:rsidR="00AB4D51">
        <w:rPr>
          <w:rFonts w:ascii="Book Antiqua" w:hAnsi="Book Antiqua" w:cs="Book Antiqua" w:hint="eastAsia"/>
          <w:color w:val="000000"/>
          <w:lang w:eastAsia="zh-CN"/>
        </w:rPr>
        <w:t>.</w:t>
      </w:r>
      <w:r w:rsidRPr="000F3E6F">
        <w:rPr>
          <w:rFonts w:ascii="Book Antiqua" w:eastAsia="Book Antiqua" w:hAnsi="Book Antiqua" w:cs="Book Antiqua"/>
          <w:color w:val="000000"/>
        </w:rPr>
        <w:t>25 before treatment and after SVR had a lower risk of HCC</w:t>
      </w:r>
      <w:r w:rsidRPr="000F3E6F">
        <w:rPr>
          <w:rFonts w:ascii="Book Antiqua" w:eastAsia="Book Antiqua" w:hAnsi="Book Antiqua" w:cs="Book Antiqua"/>
          <w:color w:val="000000"/>
          <w:vertAlign w:val="superscript"/>
        </w:rPr>
        <w:t>[45]</w:t>
      </w:r>
      <w:r w:rsidRPr="000F3E6F">
        <w:rPr>
          <w:rFonts w:ascii="Book Antiqua" w:eastAsia="Book Antiqua" w:hAnsi="Book Antiqua" w:cs="Book Antiqua"/>
          <w:color w:val="000000"/>
        </w:rPr>
        <w:t>.</w:t>
      </w:r>
    </w:p>
    <w:p w14:paraId="56A5D6E2" w14:textId="11C925A4"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Other predictive models have included different combinations of laboratory and elastographic parameters. A study from Italy</w:t>
      </w:r>
      <w:r w:rsidRPr="000F3E6F">
        <w:rPr>
          <w:rFonts w:ascii="Book Antiqua" w:eastAsia="Book Antiqua" w:hAnsi="Book Antiqua" w:cs="Book Antiqua"/>
          <w:color w:val="000000"/>
          <w:vertAlign w:val="superscript"/>
        </w:rPr>
        <w:t>[</w:t>
      </w:r>
      <w:r w:rsidR="007A2253" w:rsidRPr="000F3E6F">
        <w:rPr>
          <w:rFonts w:ascii="Book Antiqua" w:eastAsia="Book Antiqua" w:hAnsi="Book Antiqua" w:cs="Book Antiqua"/>
          <w:color w:val="000000"/>
          <w:vertAlign w:val="superscript"/>
        </w:rPr>
        <w:t>33</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aimed to evaluate the risk of HCC occurrence and recurrence in cirrhotic patients after DAA therapy. The authors identified a subgroup of patients with SVR and the “Extended Baveno Criteria”</w:t>
      </w:r>
      <w:r w:rsidRPr="000F3E6F">
        <w:rPr>
          <w:rFonts w:ascii="Book Antiqua" w:eastAsia="Book Antiqua" w:hAnsi="Book Antiqua" w:cs="Book Antiqua"/>
          <w:color w:val="000000"/>
          <w:vertAlign w:val="superscript"/>
        </w:rPr>
        <w:t>[4</w:t>
      </w:r>
      <w:r w:rsidR="007A2253" w:rsidRPr="000F3E6F">
        <w:rPr>
          <w:rFonts w:ascii="Book Antiqua" w:eastAsia="Book Antiqua" w:hAnsi="Book Antiqua" w:cs="Book Antiqua"/>
          <w:color w:val="000000"/>
          <w:vertAlign w:val="superscript"/>
        </w:rPr>
        <w:t>6</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(&gt;</w:t>
      </w:r>
      <w:r w:rsidR="00AB4D51">
        <w:rPr>
          <w:rFonts w:ascii="Book Antiqua" w:hAnsi="Book Antiqua" w:cs="Book Antiqua" w:hint="eastAsia"/>
          <w:color w:val="000000"/>
          <w:lang w:eastAsia="zh-CN"/>
        </w:rPr>
        <w:t xml:space="preserve"> </w:t>
      </w:r>
      <w:r w:rsidR="00AB4D51">
        <w:rPr>
          <w:rFonts w:ascii="Book Antiqua" w:eastAsia="Book Antiqua" w:hAnsi="Book Antiqua" w:cs="Book Antiqua"/>
          <w:color w:val="000000"/>
        </w:rPr>
        <w:t>110</w:t>
      </w:r>
      <w:r w:rsidRPr="000F3E6F">
        <w:rPr>
          <w:rFonts w:ascii="Book Antiqua" w:eastAsia="Book Antiqua" w:hAnsi="Book Antiqua" w:cs="Book Antiqua"/>
          <w:color w:val="000000"/>
        </w:rPr>
        <w:t>000 platelets and LSM &lt;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25 kPa), with an HCC incidence of 0</w:t>
      </w:r>
      <w:r w:rsidR="00AB4D51">
        <w:rPr>
          <w:rFonts w:ascii="Book Antiqua" w:hAnsi="Book Antiqua" w:cs="Book Antiqua" w:hint="eastAsia"/>
          <w:color w:val="000000"/>
          <w:lang w:eastAsia="zh-CN"/>
        </w:rPr>
        <w:t>.</w:t>
      </w:r>
      <w:r w:rsidRPr="000F3E6F">
        <w:rPr>
          <w:rFonts w:ascii="Book Antiqua" w:eastAsia="Book Antiqua" w:hAnsi="Book Antiqua" w:cs="Book Antiqua"/>
          <w:color w:val="000000"/>
        </w:rPr>
        <w:t>5%/per year, suggesting that the Baveno Criteria could be an appropriate tool for stratification, advising less frequent follow-up in this population.</w:t>
      </w:r>
    </w:p>
    <w:p w14:paraId="33318CDF" w14:textId="6CB5B9B3"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lastRenderedPageBreak/>
        <w:t>Models that include dynamic changes after SVR could be especially relevant since they can identify patients with less severe disease more likely to regress or improve after SVR. The dynamic change in LSM as an HCC risk factor was previously described in a study showing that a reduction in liver stiffness &gt;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30% at the end of treatment was associated with a significantly lower risk of HCC at one year after EOT</w:t>
      </w:r>
      <w:r w:rsidRPr="000F3E6F">
        <w:rPr>
          <w:rFonts w:ascii="Book Antiqua" w:eastAsia="Book Antiqua" w:hAnsi="Book Antiqua" w:cs="Book Antiqua"/>
          <w:color w:val="000000"/>
          <w:vertAlign w:val="superscript"/>
        </w:rPr>
        <w:t>[4</w:t>
      </w:r>
      <w:r w:rsidR="007A2253" w:rsidRPr="000F3E6F">
        <w:rPr>
          <w:rFonts w:ascii="Book Antiqua" w:eastAsia="Book Antiqua" w:hAnsi="Book Antiqua" w:cs="Book Antiqua"/>
          <w:color w:val="000000"/>
          <w:vertAlign w:val="superscript"/>
        </w:rPr>
        <w:t>7</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In this study, TE was likely performed too early to detect regression or improvement, although it could identify those patients with overestimated fibrosis at baseline, in whom the resolution of inflammatory activity accounts for the rapid decrease in liver stiffness.</w:t>
      </w:r>
    </w:p>
    <w:p w14:paraId="0EF608A7" w14:textId="32F7634F"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A Spanish study developed a model to estimate HCC risk in patients with c-ACLD after SVR. This study revealed that the combination of follow-up LSM and serum albumin levels at one year after SVR was able to identify different HCC risk groups. The authors observed that patients with LSM&lt; 10 kPa or with LSM between 10-20 kPa and high albumin levels at follow-up had an incidence rate of HCC of less than 1/100 patients per year; thus, the authors considered them a low-risk group</w:t>
      </w:r>
      <w:r w:rsidRPr="000F3E6F">
        <w:rPr>
          <w:rFonts w:ascii="Book Antiqua" w:eastAsia="Book Antiqua" w:hAnsi="Book Antiqua" w:cs="Book Antiqua"/>
          <w:color w:val="000000"/>
          <w:vertAlign w:val="superscript"/>
        </w:rPr>
        <w:t>[4</w:t>
      </w:r>
      <w:r w:rsidR="007A2253" w:rsidRPr="000F3E6F">
        <w:rPr>
          <w:rFonts w:ascii="Book Antiqua" w:eastAsia="Book Antiqua" w:hAnsi="Book Antiqua" w:cs="Book Antiqua"/>
          <w:color w:val="000000"/>
          <w:vertAlign w:val="superscript"/>
        </w:rPr>
        <w:t>8</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w:t>
      </w:r>
    </w:p>
    <w:p w14:paraId="0D0AFE5E" w14:textId="7E99E0D8" w:rsidR="00A77B3E" w:rsidRPr="000F3E6F" w:rsidRDefault="00AE5170" w:rsidP="00C72EE7">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Furthermore, a recent large, multicenter cohort study performed in our unit</w:t>
      </w:r>
      <w:r w:rsidRPr="000F3E6F">
        <w:rPr>
          <w:rFonts w:ascii="Book Antiqua" w:eastAsia="Book Antiqua" w:hAnsi="Book Antiqua" w:cs="Book Antiqua"/>
          <w:color w:val="000000"/>
          <w:vertAlign w:val="superscript"/>
        </w:rPr>
        <w:t>[</w:t>
      </w:r>
      <w:r w:rsidR="007A2253" w:rsidRPr="000F3E6F">
        <w:rPr>
          <w:rFonts w:ascii="Book Antiqua" w:eastAsia="Book Antiqua" w:hAnsi="Book Antiqua" w:cs="Book Antiqua"/>
          <w:color w:val="000000"/>
          <w:vertAlign w:val="superscript"/>
        </w:rPr>
        <w:t>49</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confirmed the impact of both baseline and dynamic changes in noninvasive markers on the risk of HCC development. We constructed two simple models: the first one included baseline albumin (g/dL) and LSM (Kpa) and the percentage of LSM variation one year after EOT.</w:t>
      </w:r>
      <w:r w:rsidR="00A263D7">
        <w:rPr>
          <w:rFonts w:ascii="Book Antiqua" w:eastAsia="Book Antiqua" w:hAnsi="Book Antiqua" w:cs="Book Antiqua"/>
          <w:color w:val="000000"/>
        </w:rPr>
        <w:t xml:space="preserve"> </w:t>
      </w:r>
      <w:r w:rsidRPr="000F3E6F">
        <w:rPr>
          <w:rFonts w:ascii="Book Antiqua" w:eastAsia="Book Antiqua" w:hAnsi="Book Antiqua" w:cs="Book Antiqua"/>
          <w:color w:val="000000"/>
        </w:rPr>
        <w:t xml:space="preserve">Patients with baseline albumin &gt; 4.2 g/dL, baseline LSM ≤ 17.3 kPa, and 1-year DeltaLSM &gt; 25.5%had </w:t>
      </w:r>
      <w:r w:rsidR="00C72EE7">
        <w:rPr>
          <w:rFonts w:ascii="Book Antiqua" w:eastAsia="Book Antiqua" w:hAnsi="Book Antiqua" w:cs="Book Antiqua"/>
          <w:color w:val="000000"/>
        </w:rPr>
        <w:t>the lowest HCC risk (</w:t>
      </w:r>
      <w:r w:rsidRPr="000F3E6F">
        <w:rPr>
          <w:rFonts w:ascii="Book Antiqua" w:eastAsia="Book Antiqua" w:hAnsi="Book Antiqua" w:cs="Book Antiqua"/>
          <w:color w:val="000000"/>
        </w:rPr>
        <w:t xml:space="preserve">cumulative incidence of HCC at 3 years of </w:t>
      </w:r>
      <w:r w:rsidR="00C72EE7" w:rsidRPr="00E56168">
        <w:rPr>
          <w:rFonts w:ascii="Book Antiqua" w:eastAsia="Book Antiqua" w:hAnsi="Book Antiqua" w:cs="Book Antiqua"/>
          <w:iCs/>
          <w:color w:val="000000"/>
        </w:rPr>
        <w:t>0%</w:t>
      </w:r>
      <w:r w:rsidR="00C72EE7">
        <w:rPr>
          <w:rFonts w:ascii="Book Antiqua" w:eastAsia="Book Antiqua" w:hAnsi="Book Antiqua" w:cs="Book Antiqua"/>
          <w:iCs/>
          <w:color w:val="000000"/>
        </w:rPr>
        <w:t>)</w:t>
      </w:r>
      <w:r w:rsidR="00C72EE7" w:rsidRPr="00E56168">
        <w:rPr>
          <w:rFonts w:ascii="Book Antiqua" w:eastAsia="Book Antiqua" w:hAnsi="Book Antiqua" w:cs="Book Antiqua"/>
          <w:iCs/>
          <w:color w:val="000000"/>
        </w:rPr>
        <w:t>.</w:t>
      </w:r>
      <w:r w:rsidR="00C72EE7">
        <w:rPr>
          <w:rFonts w:ascii="Book Antiqua" w:eastAsia="Book Antiqua" w:hAnsi="Book Antiqua" w:cs="Book Antiqua"/>
          <w:color w:val="000000"/>
        </w:rPr>
        <w:t xml:space="preserve"> </w:t>
      </w:r>
      <w:r w:rsidRPr="000F3E6F">
        <w:rPr>
          <w:rFonts w:ascii="Book Antiqua" w:eastAsia="Book Antiqua" w:hAnsi="Book Antiqua" w:cs="Book Antiqua"/>
          <w:color w:val="000000"/>
        </w:rPr>
        <w:t>Considering that LSM might not be universally available, we also built a second model that exclusively included noninvasive serological markers. Similarly, the FIB-4</w:t>
      </w:r>
      <w:r w:rsidR="00AB4D51">
        <w:rPr>
          <w:rFonts w:ascii="Book Antiqua" w:eastAsia="Book Antiqua" w:hAnsi="Book Antiqua" w:cs="Book Antiqua"/>
          <w:color w:val="000000"/>
        </w:rPr>
        <w:t>-</w:t>
      </w:r>
      <w:r w:rsidRPr="000F3E6F">
        <w:rPr>
          <w:rFonts w:ascii="Book Antiqua" w:eastAsia="Book Antiqua" w:hAnsi="Book Antiqua" w:cs="Book Antiqua"/>
          <w:color w:val="000000"/>
        </w:rPr>
        <w:t>based model identified patients with baseline albumin &gt; 4.2 g/dL, baseline FIB-4 ≤ 3.7, 1-year FIB-4 score ≤ 3.3, and 1-year GGT ≤ 42 IU/mL as the group with the lowest HCC risk (cumulative incidence of 0.4%</w:t>
      </w:r>
      <w:r w:rsidR="00C72EE7">
        <w:rPr>
          <w:rFonts w:ascii="Book Antiqua" w:eastAsia="Book Antiqua" w:hAnsi="Book Antiqua" w:cs="Book Antiqua"/>
          <w:color w:val="000000"/>
        </w:rPr>
        <w:t xml:space="preserve"> at 3 years).</w:t>
      </w:r>
      <w:r w:rsidRPr="000F3E6F">
        <w:rPr>
          <w:rFonts w:ascii="Book Antiqua" w:eastAsia="Book Antiqua" w:hAnsi="Book Antiqua" w:cs="Book Antiqua"/>
          <w:color w:val="000000"/>
        </w:rPr>
        <w:t xml:space="preserve"> Notably, our results suggested that baseline and dynamic LSM (or FIB-4, when TE is not available) could identify patients with a lower incidence of HCC after SVR that does not justify continuous HCC screening. Approximately 20% of the patients were considered to have low or very low </w:t>
      </w:r>
      <w:r w:rsidRPr="000F3E6F">
        <w:rPr>
          <w:rFonts w:ascii="Book Antiqua" w:eastAsia="Book Antiqua" w:hAnsi="Book Antiqua" w:cs="Book Antiqua"/>
          <w:color w:val="000000"/>
        </w:rPr>
        <w:lastRenderedPageBreak/>
        <w:t>HCC risk, and according to our findings, they could be safely discharged from surveillance.</w:t>
      </w:r>
    </w:p>
    <w:p w14:paraId="79CD1A8F" w14:textId="119DA856"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Another recently validated predictive model is the aMAP score</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0</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which includes laboratory and clinical parameters such as the albumin-bilirubin score (ALBI score) platelets, age and sex. The score identifies two different risk groups, suggesting that only patients belonging to the high-risk group (aMAP score &gt;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60) should undergo intensive surveillance to detect early HCC. This prognostic tool was externally validated in patients with different cirrhosis etiologies from 11 global prospective studies; interestingly, the score properly discriminated 5-year HCC irrespective of etiology of liver disease and ethnicity.</w:t>
      </w:r>
    </w:p>
    <w:p w14:paraId="4C80EBEA"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Thus, predictive models and risk scores, preferably based on baseline data and dynamic changes, are likely the best approach for determining the individual risk of HCC after SVR.</w:t>
      </w:r>
    </w:p>
    <w:p w14:paraId="08E7558A" w14:textId="77777777" w:rsidR="00A77B3E" w:rsidRPr="000F3E6F" w:rsidRDefault="00A77B3E" w:rsidP="000F3E6F">
      <w:pPr>
        <w:spacing w:line="360" w:lineRule="auto"/>
        <w:jc w:val="both"/>
        <w:rPr>
          <w:rFonts w:ascii="Book Antiqua" w:hAnsi="Book Antiqua"/>
        </w:rPr>
      </w:pPr>
    </w:p>
    <w:p w14:paraId="2DC9475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LONG-TERM RISK OF HCC: DOES IT DECREASE OVER TIME?</w:t>
      </w:r>
    </w:p>
    <w:p w14:paraId="1DC24433" w14:textId="2DEF8B3D"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Different long-term studies in HCV patients treated with IFN-based regimens have documented a reduction in the incidence of HCC by 75% in patients with SVR</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1</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3</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Currently, there is growing evidence that the same occurs after DAA therapy. Several data have shown that SVR after DAAs does not have a significant impact on the development of HCC in the short or medium term since many of the patients were treated with a more advanced disease, it but reduces the risk of HCC in the medium and long term, like what occurs in patients treated with IFN-based regimens</w:t>
      </w:r>
      <w:r w:rsidRPr="000F3E6F">
        <w:rPr>
          <w:rFonts w:ascii="Book Antiqua" w:eastAsia="Book Antiqua" w:hAnsi="Book Antiqua" w:cs="Book Antiqua"/>
          <w:color w:val="000000"/>
          <w:vertAlign w:val="superscript"/>
        </w:rPr>
        <w:t>[9]</w:t>
      </w:r>
      <w:r w:rsidRPr="000F3E6F">
        <w:rPr>
          <w:rFonts w:ascii="Book Antiqua" w:eastAsia="Book Antiqua" w:hAnsi="Book Antiqua" w:cs="Book Antiqua"/>
          <w:color w:val="000000"/>
        </w:rPr>
        <w:t>.</w:t>
      </w:r>
    </w:p>
    <w:p w14:paraId="40BF1478" w14:textId="667914C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Conversely, it has been suggested that HCC risk persists for up to 10 years after HCV eradication in patients with baseline cirrhosis or high FIB-4 scores</w:t>
      </w:r>
      <w:r w:rsidRPr="000F3E6F">
        <w:rPr>
          <w:rFonts w:ascii="Book Antiqua" w:eastAsia="Book Antiqua" w:hAnsi="Book Antiqua" w:cs="Book Antiqua"/>
          <w:color w:val="000000"/>
          <w:vertAlign w:val="superscript"/>
        </w:rPr>
        <w:t>[45]</w:t>
      </w:r>
      <w:r w:rsidRPr="000F3E6F">
        <w:rPr>
          <w:rFonts w:ascii="Book Antiqua" w:eastAsia="Book Antiqua" w:hAnsi="Book Antiqua" w:cs="Book Antiqua"/>
          <w:color w:val="000000"/>
        </w:rPr>
        <w:t>. In this study, HCC incidence remained &gt;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2% per year even 10 years after antiviral treatment in patients with a high baseline FIB-4 ≥</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3.25, especially if it remained ≥</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3.25 after SVR. Conversely, patients with baseline FIB-4 &lt;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3.25 had an HCC incidence &lt;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1%.</w:t>
      </w:r>
    </w:p>
    <w:p w14:paraId="7D81256B"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Moreover, aging and comorbidities that can occur or progress over time could have an additive effect on HCC risk. Consequently, there is no strong evidence to support a </w:t>
      </w:r>
      <w:r w:rsidRPr="000F3E6F">
        <w:rPr>
          <w:rFonts w:ascii="Book Antiqua" w:eastAsia="Book Antiqua" w:hAnsi="Book Antiqua" w:cs="Book Antiqua"/>
          <w:color w:val="000000"/>
        </w:rPr>
        <w:lastRenderedPageBreak/>
        <w:t>dynamic assessment of HCC risk over time, and the best strategy is likely to continue screening patients with intermediate and high HCC risk until they reach an age when it is no longer cost effective.</w:t>
      </w:r>
    </w:p>
    <w:p w14:paraId="5E85744D" w14:textId="77777777" w:rsidR="00A77B3E" w:rsidRPr="000F3E6F" w:rsidRDefault="00A77B3E" w:rsidP="000F3E6F">
      <w:pPr>
        <w:spacing w:line="360" w:lineRule="auto"/>
        <w:jc w:val="both"/>
        <w:rPr>
          <w:rFonts w:ascii="Book Antiqua" w:hAnsi="Book Antiqua"/>
        </w:rPr>
      </w:pPr>
    </w:p>
    <w:p w14:paraId="40CBA6AF"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HCC SCREENING: WHO DOES BENEFIT AND FOR HOW LONG?</w:t>
      </w:r>
    </w:p>
    <w:p w14:paraId="5FC652F3" w14:textId="7053AC9C"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It seems clear that the current recommendations regarding HCC screening after SVR in HCV patients with advanced fibrosis at baseline should be modified in the future. While changes become formal, we provide below a proposal based on the current data (</w:t>
      </w:r>
      <w:r w:rsidR="00AB4D51">
        <w:rPr>
          <w:rFonts w:ascii="Book Antiqua" w:hAnsi="Book Antiqua" w:cs="Book Antiqua" w:hint="eastAsia"/>
          <w:color w:val="000000"/>
          <w:lang w:eastAsia="zh-CN"/>
        </w:rPr>
        <w:t>F</w:t>
      </w:r>
      <w:r w:rsidRPr="000F3E6F">
        <w:rPr>
          <w:rFonts w:ascii="Book Antiqua" w:eastAsia="Book Antiqua" w:hAnsi="Book Antiqua" w:cs="Book Antiqua"/>
          <w:color w:val="000000"/>
        </w:rPr>
        <w:t xml:space="preserve">igure </w:t>
      </w:r>
      <w:r w:rsidR="00C72EE7">
        <w:rPr>
          <w:rFonts w:ascii="Book Antiqua" w:eastAsia="Book Antiqua" w:hAnsi="Book Antiqua" w:cs="Book Antiqua"/>
          <w:color w:val="000000"/>
        </w:rPr>
        <w:t>2</w:t>
      </w:r>
      <w:r w:rsidRPr="000F3E6F">
        <w:rPr>
          <w:rFonts w:ascii="Book Antiqua" w:eastAsia="Book Antiqua" w:hAnsi="Book Antiqua" w:cs="Book Antiqua"/>
          <w:color w:val="000000"/>
        </w:rPr>
        <w:t>).</w:t>
      </w:r>
    </w:p>
    <w:p w14:paraId="56692A23" w14:textId="5FAD145A"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Cirrhotic patients with baseline decompensated or compensated advanced liver disease with significant portal hypertension. HCC risk in this population remains greater than the accepted threshold for surveillance; therefore, biannual US screening is recommended.</w:t>
      </w:r>
    </w:p>
    <w:p w14:paraId="1B827634" w14:textId="0DF2B2AA"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Patients with findings of advanced chronic liver disease without clear evidence of baseline portal hypertension. In our opinion, these patients should be screened for HCC at least 1 year after EOT to evaluate early dynamic changes and make more accurate estimations of the individual HCC risk.</w:t>
      </w:r>
    </w:p>
    <w:p w14:paraId="76FD7B89" w14:textId="77777777" w:rsidR="00A77B3E" w:rsidRPr="000F3E6F" w:rsidRDefault="00A77B3E" w:rsidP="000F3E6F">
      <w:pPr>
        <w:spacing w:line="360" w:lineRule="auto"/>
        <w:jc w:val="both"/>
        <w:rPr>
          <w:rFonts w:ascii="Book Antiqua" w:hAnsi="Book Antiqua"/>
        </w:rPr>
      </w:pPr>
    </w:p>
    <w:p w14:paraId="75791E0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FUTURE STRATEGIES IN SURVEILLANCE</w:t>
      </w:r>
    </w:p>
    <w:p w14:paraId="42818B5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As previously stated, several questions remain concerning surveillance strategies. Most likely, the most important concern is that we do not have accurate information about whether HCC risk persists constantly over the long term and therefore for how long patients with medium or high risk should continue HCC surveillance.</w:t>
      </w:r>
    </w:p>
    <w:p w14:paraId="7ECB8D9A"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It is possible that, in the near future, patients will benefit from a more specific biomarker panel, genetic and molecular profiles and even deep learning models to predict the risk of developing HCC.</w:t>
      </w:r>
    </w:p>
    <w:p w14:paraId="62043698" w14:textId="50A5D1E5" w:rsidR="00A77B3E" w:rsidRPr="000F3E6F" w:rsidRDefault="00AE5170" w:rsidP="00AB4D51">
      <w:pPr>
        <w:spacing w:line="360" w:lineRule="auto"/>
        <w:ind w:firstLineChars="100" w:firstLine="240"/>
        <w:jc w:val="both"/>
        <w:rPr>
          <w:rFonts w:ascii="Book Antiqua" w:eastAsia="Book Antiqua" w:hAnsi="Book Antiqua" w:cs="Book Antiqua"/>
          <w:color w:val="000000"/>
        </w:rPr>
      </w:pPr>
      <w:r w:rsidRPr="000F3E6F">
        <w:rPr>
          <w:rFonts w:ascii="Book Antiqua" w:eastAsia="Book Antiqua" w:hAnsi="Book Antiqua" w:cs="Book Antiqua"/>
          <w:color w:val="000000"/>
        </w:rPr>
        <w:t>Circulating biomarkers are promising tools for better stratification of patients</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4</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6</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Biomarker panels, such as the GALAD score, are excellent tools for the detection of early-stage HCC, including tumors with negative AFP (AUC of 0.96 for detection of </w:t>
      </w:r>
      <w:r w:rsidRPr="000F3E6F">
        <w:rPr>
          <w:rFonts w:ascii="Book Antiqua" w:eastAsia="Book Antiqua" w:hAnsi="Book Antiqua" w:cs="Book Antiqua"/>
          <w:color w:val="000000"/>
        </w:rPr>
        <w:lastRenderedPageBreak/>
        <w:t>early-stage HCC)</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7</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8</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As previously exposed, HCV induces epigenetic alterations persisting after DAA cure</w:t>
      </w:r>
      <w:r w:rsidRPr="000F3E6F">
        <w:rPr>
          <w:rFonts w:ascii="Book Antiqua" w:eastAsia="Book Antiqua" w:hAnsi="Book Antiqua" w:cs="Book Antiqua"/>
          <w:color w:val="000000"/>
          <w:vertAlign w:val="superscript"/>
        </w:rPr>
        <w:t>[13]</w:t>
      </w:r>
      <w:r w:rsidRPr="000F3E6F">
        <w:rPr>
          <w:rFonts w:ascii="Book Antiqua" w:eastAsia="Book Antiqua" w:hAnsi="Book Antiqua" w:cs="Book Antiqua"/>
          <w:color w:val="000000"/>
        </w:rPr>
        <w:t>, so the opportunity to detect epigenetic changes of histones bound to circulating DNA in plasma represents a new opportunity to uncover biomarkers of HCC risk. These approaches could represent personalized, noninvasive and cost-effective alternatives based on clinical and biological findings for HCC screening.</w:t>
      </w:r>
    </w:p>
    <w:p w14:paraId="56AF438D" w14:textId="32BCE1CD"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The use of deep learning models, which have also been successfully applied in other settings to predict clinical events</w:t>
      </w:r>
      <w:r w:rsidRPr="000F3E6F">
        <w:rPr>
          <w:rFonts w:ascii="Book Antiqua" w:eastAsia="Book Antiqua" w:hAnsi="Book Antiqua" w:cs="Book Antiqua"/>
          <w:color w:val="000000"/>
          <w:vertAlign w:val="superscript"/>
        </w:rPr>
        <w:t>[</w:t>
      </w:r>
      <w:r w:rsidR="007A2253" w:rsidRPr="000F3E6F">
        <w:rPr>
          <w:rFonts w:ascii="Book Antiqua" w:eastAsia="Book Antiqua" w:hAnsi="Book Antiqua" w:cs="Book Antiqua"/>
          <w:color w:val="000000"/>
          <w:vertAlign w:val="superscript"/>
        </w:rPr>
        <w:t>59</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could also be relevant. Various types of model architectures, such as recurrent neural networks, have been used to capture temporal dynamics and long-term information over time</w:t>
      </w:r>
      <w:r w:rsidRPr="000F3E6F">
        <w:rPr>
          <w:rFonts w:ascii="Book Antiqua" w:eastAsia="Book Antiqua" w:hAnsi="Book Antiqua" w:cs="Book Antiqua"/>
          <w:color w:val="000000"/>
          <w:vertAlign w:val="superscript"/>
        </w:rPr>
        <w:t>[6</w:t>
      </w:r>
      <w:r w:rsidR="007A2253" w:rsidRPr="000F3E6F">
        <w:rPr>
          <w:rFonts w:ascii="Book Antiqua" w:eastAsia="Book Antiqua" w:hAnsi="Book Antiqua" w:cs="Book Antiqua"/>
          <w:color w:val="000000"/>
          <w:vertAlign w:val="superscript"/>
        </w:rPr>
        <w:t>0</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Recently, it was suggested that some machine-learning algorithms accurately stratify the risk of HCC in patients with cirrhosis, identifying those at high risk for developing HCC</w:t>
      </w:r>
      <w:r w:rsidRPr="000F3E6F">
        <w:rPr>
          <w:rFonts w:ascii="Book Antiqua" w:eastAsia="Book Antiqua" w:hAnsi="Book Antiqua" w:cs="Book Antiqua"/>
          <w:color w:val="000000"/>
          <w:vertAlign w:val="superscript"/>
        </w:rPr>
        <w:t>[6</w:t>
      </w:r>
      <w:r w:rsidR="007A2253" w:rsidRPr="000F3E6F">
        <w:rPr>
          <w:rFonts w:ascii="Book Antiqua" w:eastAsia="Book Antiqua" w:hAnsi="Book Antiqua" w:cs="Book Antiqua"/>
          <w:color w:val="000000"/>
          <w:vertAlign w:val="superscript"/>
        </w:rPr>
        <w:t>1</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Additionally, it has been shown that, in terms of cost-effectiveness, deep learning and recurrent neural network models were able to improve HCC surveillance strategies in HCV patients, thereby identifying high-risk cases</w:t>
      </w:r>
      <w:r w:rsidRPr="000F3E6F">
        <w:rPr>
          <w:rFonts w:ascii="Book Antiqua" w:eastAsia="Book Antiqua" w:hAnsi="Book Antiqua" w:cs="Book Antiqua"/>
          <w:color w:val="000000"/>
          <w:vertAlign w:val="superscript"/>
        </w:rPr>
        <w:t>[6</w:t>
      </w:r>
      <w:r w:rsidR="007A2253" w:rsidRPr="000F3E6F">
        <w:rPr>
          <w:rFonts w:ascii="Book Antiqua" w:eastAsia="Book Antiqua" w:hAnsi="Book Antiqua" w:cs="Book Antiqua"/>
          <w:color w:val="000000"/>
          <w:vertAlign w:val="superscript"/>
        </w:rPr>
        <w:t>2</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w:t>
      </w:r>
    </w:p>
    <w:p w14:paraId="1CBF6C5D" w14:textId="77777777" w:rsidR="00A77B3E" w:rsidRPr="000F3E6F" w:rsidRDefault="00A77B3E" w:rsidP="000F3E6F">
      <w:pPr>
        <w:spacing w:line="360" w:lineRule="auto"/>
        <w:jc w:val="both"/>
        <w:rPr>
          <w:rFonts w:ascii="Book Antiqua" w:hAnsi="Book Antiqua"/>
        </w:rPr>
      </w:pPr>
    </w:p>
    <w:p w14:paraId="76ACF41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aps/>
          <w:color w:val="000000"/>
          <w:u w:val="single"/>
        </w:rPr>
        <w:t>CONCLUSION</w:t>
      </w:r>
    </w:p>
    <w:p w14:paraId="641CFB0F"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In conclusion, HCC surveillance in HCV patients should likely be based on an evaluation of individualized risk rather than exclusively based on baseline fibrosis stage. Currently available risk scores should be improved and validated, likely by including novel approaches, such as personalized biomarkers and deep learning methods.</w:t>
      </w:r>
    </w:p>
    <w:p w14:paraId="46D84D15" w14:textId="77777777" w:rsidR="00A77B3E" w:rsidRPr="000F3E6F" w:rsidRDefault="00A77B3E" w:rsidP="000F3E6F">
      <w:pPr>
        <w:spacing w:line="360" w:lineRule="auto"/>
        <w:jc w:val="both"/>
        <w:rPr>
          <w:rFonts w:ascii="Book Antiqua" w:hAnsi="Book Antiqua"/>
        </w:rPr>
      </w:pPr>
    </w:p>
    <w:p w14:paraId="7312084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REFERENCES</w:t>
      </w:r>
    </w:p>
    <w:p w14:paraId="15D469FB" w14:textId="14861A5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 </w:t>
      </w:r>
      <w:r w:rsidRPr="000F3E6F">
        <w:rPr>
          <w:rFonts w:ascii="Book Antiqua" w:eastAsia="Book Antiqua" w:hAnsi="Book Antiqua" w:cs="Book Antiqua"/>
          <w:b/>
          <w:bCs/>
          <w:color w:val="000000"/>
        </w:rPr>
        <w:t>European Association for the Study of the Liver</w:t>
      </w:r>
      <w:r w:rsidRPr="000F3E6F">
        <w:rPr>
          <w:rFonts w:ascii="Book Antiqua" w:eastAsia="Book Antiqua" w:hAnsi="Book Antiqua" w:cs="Book Antiqua"/>
          <w:bCs/>
          <w:color w:val="000000"/>
        </w:rPr>
        <w:t>.</w:t>
      </w:r>
      <w:r w:rsidRPr="000F3E6F">
        <w:rPr>
          <w:rFonts w:ascii="Book Antiqua" w:eastAsia="Book Antiqua" w:hAnsi="Book Antiqua" w:cs="Book Antiqua"/>
          <w:b/>
          <w:bCs/>
          <w:color w:val="000000"/>
        </w:rPr>
        <w:t xml:space="preserve"> </w:t>
      </w:r>
      <w:r w:rsidRPr="000F3E6F">
        <w:rPr>
          <w:rFonts w:ascii="Book Antiqua" w:eastAsia="Book Antiqua" w:hAnsi="Book Antiqua" w:cs="Book Antiqua"/>
          <w:color w:val="000000"/>
        </w:rPr>
        <w:t xml:space="preserve">EASL Recommendations on Treatment of Hepatitis C 2018.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69</w:t>
      </w:r>
      <w:r w:rsidRPr="000F3E6F">
        <w:rPr>
          <w:rFonts w:ascii="Book Antiqua" w:eastAsia="Book Antiqua" w:hAnsi="Book Antiqua" w:cs="Book Antiqua"/>
          <w:color w:val="000000"/>
        </w:rPr>
        <w:t>: 461-511 [PMID: 29650333 DOI: 10.1016/j.jhep.2018.03.026]</w:t>
      </w:r>
    </w:p>
    <w:p w14:paraId="10F2821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 </w:t>
      </w:r>
      <w:r w:rsidRPr="000F3E6F">
        <w:rPr>
          <w:rFonts w:ascii="Book Antiqua" w:eastAsia="Book Antiqua" w:hAnsi="Book Antiqua" w:cs="Book Antiqua"/>
          <w:b/>
          <w:bCs/>
          <w:color w:val="000000"/>
        </w:rPr>
        <w:t>Singal AG</w:t>
      </w:r>
      <w:r w:rsidRPr="000F3E6F">
        <w:rPr>
          <w:rFonts w:ascii="Book Antiqua" w:eastAsia="Book Antiqua" w:hAnsi="Book Antiqua" w:cs="Book Antiqua"/>
          <w:color w:val="000000"/>
        </w:rPr>
        <w:t xml:space="preserve">, Lim JK, Kanwal F. AGA Clinical Practice Update on Interaction Between Oral Direct-Acting Antivirals for Chronic Hepatitis C Infection and Hepatocellular </w:t>
      </w:r>
      <w:r w:rsidRPr="000F3E6F">
        <w:rPr>
          <w:rFonts w:ascii="Book Antiqua" w:eastAsia="Book Antiqua" w:hAnsi="Book Antiqua" w:cs="Book Antiqua"/>
          <w:color w:val="000000"/>
        </w:rPr>
        <w:lastRenderedPageBreak/>
        <w:t xml:space="preserve">Carcinoma: Expert Review.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156</w:t>
      </w:r>
      <w:r w:rsidRPr="000F3E6F">
        <w:rPr>
          <w:rFonts w:ascii="Book Antiqua" w:eastAsia="Book Antiqua" w:hAnsi="Book Antiqua" w:cs="Book Antiqua"/>
          <w:color w:val="000000"/>
        </w:rPr>
        <w:t>: 2149-2157 [PMID: 30878469 DOI: 10.1053/j.gastro.2019.02.046]</w:t>
      </w:r>
    </w:p>
    <w:p w14:paraId="4275D099"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 </w:t>
      </w:r>
      <w:r w:rsidRPr="000F3E6F">
        <w:rPr>
          <w:rFonts w:ascii="Book Antiqua" w:eastAsia="Book Antiqua" w:hAnsi="Book Antiqua" w:cs="Book Antiqua"/>
          <w:b/>
          <w:bCs/>
          <w:color w:val="000000"/>
        </w:rPr>
        <w:t>Schuppan D</w:t>
      </w:r>
      <w:r w:rsidRPr="000F3E6F">
        <w:rPr>
          <w:rFonts w:ascii="Book Antiqua" w:eastAsia="Book Antiqua" w:hAnsi="Book Antiqua" w:cs="Book Antiqua"/>
          <w:color w:val="000000"/>
        </w:rPr>
        <w:t xml:space="preserve">, Ruehl M, Somasundaram R, Hahn EG. Matrix as a modulator of hepatic fibrogenesis. </w:t>
      </w:r>
      <w:r w:rsidRPr="000F3E6F">
        <w:rPr>
          <w:rFonts w:ascii="Book Antiqua" w:eastAsia="Book Antiqua" w:hAnsi="Book Antiqua" w:cs="Book Antiqua"/>
          <w:i/>
          <w:iCs/>
          <w:color w:val="000000"/>
        </w:rPr>
        <w:t>Semin Liver Dis</w:t>
      </w:r>
      <w:r w:rsidRPr="000F3E6F">
        <w:rPr>
          <w:rFonts w:ascii="Book Antiqua" w:eastAsia="Book Antiqua" w:hAnsi="Book Antiqua" w:cs="Book Antiqua"/>
          <w:color w:val="000000"/>
        </w:rPr>
        <w:t xml:space="preserve"> 2001; </w:t>
      </w:r>
      <w:r w:rsidRPr="000F3E6F">
        <w:rPr>
          <w:rFonts w:ascii="Book Antiqua" w:eastAsia="Book Antiqua" w:hAnsi="Book Antiqua" w:cs="Book Antiqua"/>
          <w:b/>
          <w:bCs/>
          <w:color w:val="000000"/>
        </w:rPr>
        <w:t>21</w:t>
      </w:r>
      <w:r w:rsidRPr="000F3E6F">
        <w:rPr>
          <w:rFonts w:ascii="Book Antiqua" w:eastAsia="Book Antiqua" w:hAnsi="Book Antiqua" w:cs="Book Antiqua"/>
          <w:color w:val="000000"/>
        </w:rPr>
        <w:t>: 351-372 [PMID: 11586465 DOI: 10.1055/s-2001-17556]</w:t>
      </w:r>
    </w:p>
    <w:p w14:paraId="3CD05D6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 </w:t>
      </w:r>
      <w:r w:rsidRPr="000F3E6F">
        <w:rPr>
          <w:rFonts w:ascii="Book Antiqua" w:eastAsia="Book Antiqua" w:hAnsi="Book Antiqua" w:cs="Book Antiqua"/>
          <w:b/>
          <w:bCs/>
          <w:color w:val="000000"/>
        </w:rPr>
        <w:t>Marcellin P</w:t>
      </w:r>
      <w:r w:rsidRPr="000F3E6F">
        <w:rPr>
          <w:rFonts w:ascii="Book Antiqua" w:eastAsia="Book Antiqua" w:hAnsi="Book Antiqua" w:cs="Book Antiqua"/>
          <w:color w:val="000000"/>
        </w:rPr>
        <w:t xml:space="preserve">, Asselah T, Boyer N. Fibrosis and disease progression in hepatitis C.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2002; </w:t>
      </w:r>
      <w:r w:rsidRPr="000F3E6F">
        <w:rPr>
          <w:rFonts w:ascii="Book Antiqua" w:eastAsia="Book Antiqua" w:hAnsi="Book Antiqua" w:cs="Book Antiqua"/>
          <w:b/>
          <w:bCs/>
          <w:color w:val="000000"/>
        </w:rPr>
        <w:t>36</w:t>
      </w:r>
      <w:r w:rsidRPr="000F3E6F">
        <w:rPr>
          <w:rFonts w:ascii="Book Antiqua" w:eastAsia="Book Antiqua" w:hAnsi="Book Antiqua" w:cs="Book Antiqua"/>
          <w:color w:val="000000"/>
        </w:rPr>
        <w:t>: S47-S56 [PMID: 12407576 DOI: 10.1053/jhep.2002.36993]</w:t>
      </w:r>
    </w:p>
    <w:p w14:paraId="209C9190"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5 </w:t>
      </w:r>
      <w:r w:rsidRPr="000F3E6F">
        <w:rPr>
          <w:rFonts w:ascii="Book Antiqua" w:eastAsia="Book Antiqua" w:hAnsi="Book Antiqua" w:cs="Book Antiqua"/>
          <w:b/>
          <w:bCs/>
          <w:color w:val="000000"/>
        </w:rPr>
        <w:t>Goodman ZD</w:t>
      </w:r>
      <w:r w:rsidRPr="000F3E6F">
        <w:rPr>
          <w:rFonts w:ascii="Book Antiqua" w:eastAsia="Book Antiqua" w:hAnsi="Book Antiqua" w:cs="Book Antiqua"/>
          <w:color w:val="000000"/>
        </w:rPr>
        <w:t xml:space="preserve">, Ishak KG. Histopathology of hepatitis C virus infection. </w:t>
      </w:r>
      <w:r w:rsidRPr="000F3E6F">
        <w:rPr>
          <w:rFonts w:ascii="Book Antiqua" w:eastAsia="Book Antiqua" w:hAnsi="Book Antiqua" w:cs="Book Antiqua"/>
          <w:i/>
          <w:iCs/>
          <w:color w:val="000000"/>
        </w:rPr>
        <w:t>Semin Liver Dis</w:t>
      </w:r>
      <w:r w:rsidRPr="000F3E6F">
        <w:rPr>
          <w:rFonts w:ascii="Book Antiqua" w:eastAsia="Book Antiqua" w:hAnsi="Book Antiqua" w:cs="Book Antiqua"/>
          <w:color w:val="000000"/>
        </w:rPr>
        <w:t xml:space="preserve"> 1995; </w:t>
      </w:r>
      <w:r w:rsidRPr="000F3E6F">
        <w:rPr>
          <w:rFonts w:ascii="Book Antiqua" w:eastAsia="Book Antiqua" w:hAnsi="Book Antiqua" w:cs="Book Antiqua"/>
          <w:b/>
          <w:bCs/>
          <w:color w:val="000000"/>
        </w:rPr>
        <w:t>15</w:t>
      </w:r>
      <w:r w:rsidRPr="000F3E6F">
        <w:rPr>
          <w:rFonts w:ascii="Book Antiqua" w:eastAsia="Book Antiqua" w:hAnsi="Book Antiqua" w:cs="Book Antiqua"/>
          <w:color w:val="000000"/>
        </w:rPr>
        <w:t>: 70-81 [PMID: 7597446 DOI: 10.1055/s-2007-1007264]</w:t>
      </w:r>
    </w:p>
    <w:p w14:paraId="318903E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6 </w:t>
      </w:r>
      <w:r w:rsidRPr="000F3E6F">
        <w:rPr>
          <w:rFonts w:ascii="Book Antiqua" w:eastAsia="Book Antiqua" w:hAnsi="Book Antiqua" w:cs="Book Antiqua"/>
          <w:b/>
          <w:bCs/>
          <w:color w:val="000000"/>
        </w:rPr>
        <w:t>Jung YK</w:t>
      </w:r>
      <w:r w:rsidRPr="000F3E6F">
        <w:rPr>
          <w:rFonts w:ascii="Book Antiqua" w:eastAsia="Book Antiqua" w:hAnsi="Book Antiqua" w:cs="Book Antiqua"/>
          <w:color w:val="000000"/>
        </w:rPr>
        <w:t xml:space="preserve">, Yim HJ. Reversal of liver cirrhosis: current evidence and expectations. </w:t>
      </w:r>
      <w:r w:rsidRPr="000F3E6F">
        <w:rPr>
          <w:rFonts w:ascii="Book Antiqua" w:eastAsia="Book Antiqua" w:hAnsi="Book Antiqua" w:cs="Book Antiqua"/>
          <w:i/>
          <w:iCs/>
          <w:color w:val="000000"/>
        </w:rPr>
        <w:t>Korean J Intern Med</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32</w:t>
      </w:r>
      <w:r w:rsidRPr="000F3E6F">
        <w:rPr>
          <w:rFonts w:ascii="Book Antiqua" w:eastAsia="Book Antiqua" w:hAnsi="Book Antiqua" w:cs="Book Antiqua"/>
          <w:color w:val="000000"/>
        </w:rPr>
        <w:t>: 213-228 [PMID: 28171717 DOI: 10.3904/kjim.2016.268]</w:t>
      </w:r>
    </w:p>
    <w:p w14:paraId="706860EE" w14:textId="4C2CC212"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7 </w:t>
      </w:r>
      <w:r w:rsidRPr="000F3E6F">
        <w:rPr>
          <w:rFonts w:ascii="Book Antiqua" w:eastAsia="Book Antiqua" w:hAnsi="Book Antiqua" w:cs="Book Antiqua"/>
          <w:b/>
          <w:bCs/>
          <w:color w:val="000000"/>
        </w:rPr>
        <w:t>European Association for the Study of the Liver</w:t>
      </w:r>
      <w:r w:rsidRPr="000F3E6F">
        <w:rPr>
          <w:rFonts w:ascii="Book Antiqua" w:eastAsia="Book Antiqua" w:hAnsi="Book Antiqua" w:cs="Book Antiqua"/>
          <w:bCs/>
          <w:color w:val="000000"/>
        </w:rPr>
        <w:t>.</w:t>
      </w:r>
      <w:r w:rsidRPr="000F3E6F">
        <w:rPr>
          <w:rFonts w:ascii="Book Antiqua" w:eastAsia="Book Antiqua" w:hAnsi="Book Antiqua" w:cs="Book Antiqua"/>
          <w:b/>
          <w:bCs/>
          <w:color w:val="000000"/>
        </w:rPr>
        <w:t xml:space="preserve"> </w:t>
      </w:r>
      <w:r w:rsidRPr="000F3E6F">
        <w:rPr>
          <w:rFonts w:ascii="Book Antiqua" w:eastAsia="Book Antiqua" w:hAnsi="Book Antiqua" w:cs="Book Antiqua"/>
          <w:color w:val="000000"/>
        </w:rPr>
        <w:t xml:space="preserve">EASL Clinical Practice Guidelines: Management of hepatocellular carcinoma.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69</w:t>
      </w:r>
      <w:r w:rsidRPr="000F3E6F">
        <w:rPr>
          <w:rFonts w:ascii="Book Antiqua" w:eastAsia="Book Antiqua" w:hAnsi="Book Antiqua" w:cs="Book Antiqua"/>
          <w:color w:val="000000"/>
        </w:rPr>
        <w:t>: 182-236 [PMID: 29628281 DOI: 10.1016/j.jhep.2018.03.019]</w:t>
      </w:r>
    </w:p>
    <w:p w14:paraId="6F5B6F63" w14:textId="77777777" w:rsidR="00A77B3E" w:rsidRPr="00410155" w:rsidRDefault="00AE5170" w:rsidP="000F3E6F">
      <w:pPr>
        <w:spacing w:line="360" w:lineRule="auto"/>
        <w:jc w:val="both"/>
        <w:rPr>
          <w:rFonts w:ascii="Book Antiqua" w:hAnsi="Book Antiqua"/>
          <w:lang w:val="it-IT"/>
        </w:rPr>
      </w:pPr>
      <w:r w:rsidRPr="000F3E6F">
        <w:rPr>
          <w:rFonts w:ascii="Book Antiqua" w:eastAsia="Book Antiqua" w:hAnsi="Book Antiqua" w:cs="Book Antiqua"/>
          <w:color w:val="000000"/>
        </w:rPr>
        <w:t xml:space="preserve">8 </w:t>
      </w:r>
      <w:r w:rsidRPr="000F3E6F">
        <w:rPr>
          <w:rFonts w:ascii="Book Antiqua" w:eastAsia="Book Antiqua" w:hAnsi="Book Antiqua" w:cs="Book Antiqua"/>
          <w:b/>
          <w:bCs/>
          <w:color w:val="000000"/>
        </w:rPr>
        <w:t>Bandiera S</w:t>
      </w:r>
      <w:r w:rsidRPr="000F3E6F">
        <w:rPr>
          <w:rFonts w:ascii="Book Antiqua" w:eastAsia="Book Antiqua" w:hAnsi="Book Antiqua" w:cs="Book Antiqua"/>
          <w:color w:val="000000"/>
        </w:rPr>
        <w:t xml:space="preserve">, Billie Bian C, Hoshida Y, Baumert TF, Zeisel MB. Chronic hepatitis C virus infection and pathogenesis of hepatocellular carcinoma. </w:t>
      </w:r>
      <w:r w:rsidRPr="00410155">
        <w:rPr>
          <w:rFonts w:ascii="Book Antiqua" w:eastAsia="Book Antiqua" w:hAnsi="Book Antiqua" w:cs="Book Antiqua"/>
          <w:i/>
          <w:iCs/>
          <w:color w:val="000000"/>
          <w:lang w:val="it-IT"/>
        </w:rPr>
        <w:t>Curr Opin Virol</w:t>
      </w:r>
      <w:r w:rsidRPr="00410155">
        <w:rPr>
          <w:rFonts w:ascii="Book Antiqua" w:eastAsia="Book Antiqua" w:hAnsi="Book Antiqua" w:cs="Book Antiqua"/>
          <w:color w:val="000000"/>
          <w:lang w:val="it-IT"/>
        </w:rPr>
        <w:t xml:space="preserve"> 2016; </w:t>
      </w:r>
      <w:r w:rsidRPr="00410155">
        <w:rPr>
          <w:rFonts w:ascii="Book Antiqua" w:eastAsia="Book Antiqua" w:hAnsi="Book Antiqua" w:cs="Book Antiqua"/>
          <w:b/>
          <w:bCs/>
          <w:color w:val="000000"/>
          <w:lang w:val="it-IT"/>
        </w:rPr>
        <w:t>20</w:t>
      </w:r>
      <w:r w:rsidRPr="00410155">
        <w:rPr>
          <w:rFonts w:ascii="Book Antiqua" w:eastAsia="Book Antiqua" w:hAnsi="Book Antiqua" w:cs="Book Antiqua"/>
          <w:color w:val="000000"/>
          <w:lang w:val="it-IT"/>
        </w:rPr>
        <w:t>: 99-105 [PMID: 27741441 DOI: 10.1016/j.coviro.2016.09.010]</w:t>
      </w:r>
    </w:p>
    <w:p w14:paraId="21CD1C9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lang w:val="es-ES"/>
        </w:rPr>
        <w:t xml:space="preserve">9 </w:t>
      </w:r>
      <w:r w:rsidRPr="000F3E6F">
        <w:rPr>
          <w:rFonts w:ascii="Book Antiqua" w:eastAsia="Book Antiqua" w:hAnsi="Book Antiqua" w:cs="Book Antiqua"/>
          <w:b/>
          <w:bCs/>
          <w:color w:val="000000"/>
          <w:lang w:val="es-ES"/>
        </w:rPr>
        <w:t>Rinaldi L</w:t>
      </w:r>
      <w:r w:rsidRPr="000F3E6F">
        <w:rPr>
          <w:rFonts w:ascii="Book Antiqua" w:eastAsia="Book Antiqua" w:hAnsi="Book Antiqua" w:cs="Book Antiqua"/>
          <w:color w:val="000000"/>
          <w:lang w:val="es-ES"/>
        </w:rPr>
        <w:t xml:space="preserve">, Nevola R, Franci G, Perrella A, Corvino G, Marrone A, Berretta M, Morone MV, Galdiero M, Giordano M, Adinolfi LE, Sasso FC. </w:t>
      </w:r>
      <w:r w:rsidRPr="000F3E6F">
        <w:rPr>
          <w:rFonts w:ascii="Book Antiqua" w:eastAsia="Book Antiqua" w:hAnsi="Book Antiqua" w:cs="Book Antiqua"/>
          <w:color w:val="000000"/>
        </w:rPr>
        <w:t xml:space="preserve">Risk of Hepatocellular Carcinoma after HCV Clearance by Direct-Acting Antivirals Treatment Predictive Factors and Role of Epigenetics. </w:t>
      </w:r>
      <w:r w:rsidRPr="000F3E6F">
        <w:rPr>
          <w:rFonts w:ascii="Book Antiqua" w:eastAsia="Book Antiqua" w:hAnsi="Book Antiqua" w:cs="Book Antiqua"/>
          <w:i/>
          <w:iCs/>
          <w:color w:val="000000"/>
        </w:rPr>
        <w:t>Cancers (Basel)</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12</w:t>
      </w:r>
      <w:r w:rsidRPr="000F3E6F">
        <w:rPr>
          <w:rFonts w:ascii="Book Antiqua" w:eastAsia="Book Antiqua" w:hAnsi="Book Antiqua" w:cs="Book Antiqua"/>
          <w:color w:val="000000"/>
        </w:rPr>
        <w:t xml:space="preserve"> [PMID: 32466400 DOI: 10.3390/cancers12061351]</w:t>
      </w:r>
    </w:p>
    <w:p w14:paraId="54CE3E1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10 </w:t>
      </w:r>
      <w:r w:rsidRPr="000F3E6F">
        <w:rPr>
          <w:rFonts w:ascii="Book Antiqua" w:eastAsia="Book Antiqua" w:hAnsi="Book Antiqua" w:cs="Book Antiqua"/>
          <w:b/>
          <w:bCs/>
          <w:color w:val="000000"/>
        </w:rPr>
        <w:t>Ioannou GN</w:t>
      </w:r>
      <w:r w:rsidRPr="000F3E6F">
        <w:rPr>
          <w:rFonts w:ascii="Book Antiqua" w:eastAsia="Book Antiqua" w:hAnsi="Book Antiqua" w:cs="Book Antiqua"/>
          <w:color w:val="000000"/>
        </w:rPr>
        <w:t xml:space="preserve">, Green P, Lowy E, Mun EJ, Berry K. Differences in hepatocellular carcinoma risk, predictors and trends over time according to etiology of cirrhosis. </w:t>
      </w:r>
      <w:r w:rsidRPr="000F3E6F">
        <w:rPr>
          <w:rFonts w:ascii="Book Antiqua" w:eastAsia="Book Antiqua" w:hAnsi="Book Antiqua" w:cs="Book Antiqua"/>
          <w:i/>
          <w:iCs/>
          <w:color w:val="000000"/>
        </w:rPr>
        <w:t>PLoS One</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13</w:t>
      </w:r>
      <w:r w:rsidRPr="000F3E6F">
        <w:rPr>
          <w:rFonts w:ascii="Book Antiqua" w:eastAsia="Book Antiqua" w:hAnsi="Book Antiqua" w:cs="Book Antiqua"/>
          <w:color w:val="000000"/>
        </w:rPr>
        <w:t>: e0204412 [PMID: 30260995 DOI: 10.1371/journal.pone.0204412]</w:t>
      </w:r>
    </w:p>
    <w:p w14:paraId="073100E1"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11 </w:t>
      </w:r>
      <w:r w:rsidRPr="000F3E6F">
        <w:rPr>
          <w:rFonts w:ascii="Book Antiqua" w:eastAsia="Book Antiqua" w:hAnsi="Book Antiqua" w:cs="Book Antiqua"/>
          <w:b/>
          <w:bCs/>
          <w:color w:val="000000"/>
        </w:rPr>
        <w:t>Hoshida Y</w:t>
      </w:r>
      <w:r w:rsidRPr="000F3E6F">
        <w:rPr>
          <w:rFonts w:ascii="Book Antiqua" w:eastAsia="Book Antiqua" w:hAnsi="Book Antiqua" w:cs="Book Antiqua"/>
          <w:color w:val="000000"/>
        </w:rPr>
        <w:t xml:space="preserve">, Villanueva A, Sangiovanni A, Sole M, Hur C, Andersson KL, Chung RT, Gould J, Kojima K, Gupta S, Taylor B, Crenshaw A, Gabriel S, Minguez B, Iavarone M, Friedman SL, Colombo M, Llovet JM, Golub TR. Prognostic gene expression signature for patients with hepatitis C-related early-stage cirrhosis.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144</w:t>
      </w:r>
      <w:r w:rsidRPr="000F3E6F">
        <w:rPr>
          <w:rFonts w:ascii="Book Antiqua" w:eastAsia="Book Antiqua" w:hAnsi="Book Antiqua" w:cs="Book Antiqua"/>
          <w:color w:val="000000"/>
        </w:rPr>
        <w:t>: 1024-1030 [PMID: 23333348 DOI: 10.1053/j.gastro.2013.01.021]</w:t>
      </w:r>
    </w:p>
    <w:p w14:paraId="7DFB6943"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 xml:space="preserve">12 </w:t>
      </w:r>
      <w:r w:rsidRPr="000F3E6F">
        <w:rPr>
          <w:rFonts w:ascii="Book Antiqua" w:eastAsia="Book Antiqua" w:hAnsi="Book Antiqua" w:cs="Book Antiqua"/>
          <w:b/>
          <w:bCs/>
          <w:color w:val="000000"/>
        </w:rPr>
        <w:t>Zhang Y</w:t>
      </w:r>
      <w:r w:rsidRPr="000F3E6F">
        <w:rPr>
          <w:rFonts w:ascii="Book Antiqua" w:eastAsia="Book Antiqua" w:hAnsi="Book Antiqua" w:cs="Book Antiqua"/>
          <w:color w:val="000000"/>
        </w:rPr>
        <w:t xml:space="preserve">. Detection of epigenetic aberrations in the development of hepatocellular carcinoma. </w:t>
      </w:r>
      <w:r w:rsidRPr="000F3E6F">
        <w:rPr>
          <w:rFonts w:ascii="Book Antiqua" w:eastAsia="Book Antiqua" w:hAnsi="Book Antiqua" w:cs="Book Antiqua"/>
          <w:i/>
          <w:iCs/>
          <w:color w:val="000000"/>
        </w:rPr>
        <w:t>Methods Mol Biol</w:t>
      </w:r>
      <w:r w:rsidRPr="000F3E6F">
        <w:rPr>
          <w:rFonts w:ascii="Book Antiqua" w:eastAsia="Book Antiqua" w:hAnsi="Book Antiqua" w:cs="Book Antiqua"/>
          <w:color w:val="000000"/>
        </w:rPr>
        <w:t xml:space="preserve"> 2015; </w:t>
      </w:r>
      <w:r w:rsidRPr="000F3E6F">
        <w:rPr>
          <w:rFonts w:ascii="Book Antiqua" w:eastAsia="Book Antiqua" w:hAnsi="Book Antiqua" w:cs="Book Antiqua"/>
          <w:b/>
          <w:bCs/>
          <w:color w:val="000000"/>
        </w:rPr>
        <w:t>1238</w:t>
      </w:r>
      <w:r w:rsidRPr="000F3E6F">
        <w:rPr>
          <w:rFonts w:ascii="Book Antiqua" w:eastAsia="Book Antiqua" w:hAnsi="Book Antiqua" w:cs="Book Antiqua"/>
          <w:color w:val="000000"/>
        </w:rPr>
        <w:t>: 709-731 [PMID: 25421688 DOI: 10.1007/978-1-4939-1804-1_37]</w:t>
      </w:r>
    </w:p>
    <w:p w14:paraId="31023204"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13 </w:t>
      </w:r>
      <w:r w:rsidRPr="000F3E6F">
        <w:rPr>
          <w:rFonts w:ascii="Book Antiqua" w:eastAsia="Book Antiqua" w:hAnsi="Book Antiqua" w:cs="Book Antiqua"/>
          <w:b/>
          <w:bCs/>
          <w:color w:val="000000"/>
        </w:rPr>
        <w:t>Hamdane N</w:t>
      </w:r>
      <w:r w:rsidRPr="000F3E6F">
        <w:rPr>
          <w:rFonts w:ascii="Book Antiqua" w:eastAsia="Book Antiqua" w:hAnsi="Book Antiqua" w:cs="Book Antiqua"/>
          <w:color w:val="000000"/>
        </w:rPr>
        <w:t xml:space="preserve">, Jühling F, Crouchet E, El Saghire H, Thumann C, Oudot MA, Bandiera S, Saviano A, Ponsolles C, Roca Suarez AA, Li S, Fujiwara N, Ono A, Davidson I, Bardeesy N, Schmidl C, Bock C, Schuster C, Lupberger J, Habersetzer F, Doffoël M, Piardi T, Sommacale D, Imamura M, Uchida T, Ohdan H, Aikata H, Chayama K, Boldanova T, Pessaux P, Fuchs BC, Hoshida Y, Zeisel MB, Duong FHT, Baumert TF. HCV-Induced Epigenetic Changes Associated With Liver Cancer Risk Persist After Sustained Virologic Response.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156</w:t>
      </w:r>
      <w:r w:rsidRPr="000F3E6F">
        <w:rPr>
          <w:rFonts w:ascii="Book Antiqua" w:eastAsia="Book Antiqua" w:hAnsi="Book Antiqua" w:cs="Book Antiqua"/>
          <w:color w:val="000000"/>
        </w:rPr>
        <w:t>: 2313-2329.e7 [PMID: 30836093 DOI: 10.1053/j.gastro.2019.02.038]</w:t>
      </w:r>
    </w:p>
    <w:p w14:paraId="3C4594E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14 </w:t>
      </w:r>
      <w:r w:rsidRPr="000F3E6F">
        <w:rPr>
          <w:rFonts w:ascii="Book Antiqua" w:eastAsia="Book Antiqua" w:hAnsi="Book Antiqua" w:cs="Book Antiqua"/>
          <w:b/>
          <w:bCs/>
          <w:color w:val="000000"/>
        </w:rPr>
        <w:t>Messori A</w:t>
      </w:r>
      <w:r w:rsidRPr="000F3E6F">
        <w:rPr>
          <w:rFonts w:ascii="Book Antiqua" w:eastAsia="Book Antiqua" w:hAnsi="Book Antiqua" w:cs="Book Antiqua"/>
          <w:color w:val="000000"/>
        </w:rPr>
        <w:t xml:space="preserve">, Badiani B, Trippoli S. Achieving Sustained Virological Response in Hepatitis C Reduces the Long-Term Risk of Hepatocellular Carcinoma: An Updated Meta-Analysis Employing Relative and Absolute Outcome Measures. </w:t>
      </w:r>
      <w:r w:rsidRPr="000F3E6F">
        <w:rPr>
          <w:rFonts w:ascii="Book Antiqua" w:eastAsia="Book Antiqua" w:hAnsi="Book Antiqua" w:cs="Book Antiqua"/>
          <w:i/>
          <w:iCs/>
          <w:color w:val="000000"/>
        </w:rPr>
        <w:t>Clin Drug Investig</w:t>
      </w:r>
      <w:r w:rsidRPr="000F3E6F">
        <w:rPr>
          <w:rFonts w:ascii="Book Antiqua" w:eastAsia="Book Antiqua" w:hAnsi="Book Antiqua" w:cs="Book Antiqua"/>
          <w:color w:val="000000"/>
        </w:rPr>
        <w:t xml:space="preserve"> 2015; </w:t>
      </w:r>
      <w:r w:rsidRPr="000F3E6F">
        <w:rPr>
          <w:rFonts w:ascii="Book Antiqua" w:eastAsia="Book Antiqua" w:hAnsi="Book Antiqua" w:cs="Book Antiqua"/>
          <w:b/>
          <w:bCs/>
          <w:color w:val="000000"/>
        </w:rPr>
        <w:t>35</w:t>
      </w:r>
      <w:r w:rsidRPr="000F3E6F">
        <w:rPr>
          <w:rFonts w:ascii="Book Antiqua" w:eastAsia="Book Antiqua" w:hAnsi="Book Antiqua" w:cs="Book Antiqua"/>
          <w:color w:val="000000"/>
        </w:rPr>
        <w:t>: 843-850 [PMID: 26446006 DOI: 10.1007/s40261-015-0338-y]</w:t>
      </w:r>
    </w:p>
    <w:p w14:paraId="546E266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15 </w:t>
      </w:r>
      <w:r w:rsidRPr="000F3E6F">
        <w:rPr>
          <w:rFonts w:ascii="Book Antiqua" w:eastAsia="Book Antiqua" w:hAnsi="Book Antiqua" w:cs="Book Antiqua"/>
          <w:b/>
          <w:bCs/>
          <w:color w:val="000000"/>
        </w:rPr>
        <w:t>Sun M</w:t>
      </w:r>
      <w:r w:rsidRPr="000F3E6F">
        <w:rPr>
          <w:rFonts w:ascii="Book Antiqua" w:eastAsia="Book Antiqua" w:hAnsi="Book Antiqua" w:cs="Book Antiqua"/>
          <w:color w:val="000000"/>
        </w:rPr>
        <w:t xml:space="preserve">, Kisseleva T. Reversibility of liver fibrosis. </w:t>
      </w:r>
      <w:r w:rsidRPr="000F3E6F">
        <w:rPr>
          <w:rFonts w:ascii="Book Antiqua" w:eastAsia="Book Antiqua" w:hAnsi="Book Antiqua" w:cs="Book Antiqua"/>
          <w:i/>
          <w:iCs/>
          <w:color w:val="000000"/>
        </w:rPr>
        <w:t>Clin Res Hepatol Gastroenterol</w:t>
      </w:r>
      <w:r w:rsidRPr="000F3E6F">
        <w:rPr>
          <w:rFonts w:ascii="Book Antiqua" w:eastAsia="Book Antiqua" w:hAnsi="Book Antiqua" w:cs="Book Antiqua"/>
          <w:color w:val="000000"/>
        </w:rPr>
        <w:t xml:space="preserve"> 2015; </w:t>
      </w:r>
      <w:r w:rsidRPr="000F3E6F">
        <w:rPr>
          <w:rFonts w:ascii="Book Antiqua" w:eastAsia="Book Antiqua" w:hAnsi="Book Antiqua" w:cs="Book Antiqua"/>
          <w:b/>
          <w:bCs/>
          <w:color w:val="000000"/>
        </w:rPr>
        <w:t>39 Suppl 1</w:t>
      </w:r>
      <w:r w:rsidRPr="000F3E6F">
        <w:rPr>
          <w:rFonts w:ascii="Book Antiqua" w:eastAsia="Book Antiqua" w:hAnsi="Book Antiqua" w:cs="Book Antiqua"/>
          <w:color w:val="000000"/>
        </w:rPr>
        <w:t>: S60-S63 [PMID: 26206574 DOI: 10.1016/j.clinre.2015.06.015]</w:t>
      </w:r>
    </w:p>
    <w:p w14:paraId="20C41802"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16 </w:t>
      </w:r>
      <w:r w:rsidRPr="000F3E6F">
        <w:rPr>
          <w:rFonts w:ascii="Book Antiqua" w:eastAsia="Book Antiqua" w:hAnsi="Book Antiqua" w:cs="Book Antiqua"/>
          <w:b/>
          <w:bCs/>
          <w:color w:val="000000"/>
        </w:rPr>
        <w:t>Wanless IR</w:t>
      </w:r>
      <w:r w:rsidRPr="000F3E6F">
        <w:rPr>
          <w:rFonts w:ascii="Book Antiqua" w:eastAsia="Book Antiqua" w:hAnsi="Book Antiqua" w:cs="Book Antiqua"/>
          <w:color w:val="000000"/>
        </w:rPr>
        <w:t xml:space="preserve">, Nakashima E, Sherman M. Regression of human cirrhosis. Morphologic features and the genesis of incomplete septal cirrhosis. </w:t>
      </w:r>
      <w:r w:rsidRPr="000F3E6F">
        <w:rPr>
          <w:rFonts w:ascii="Book Antiqua" w:eastAsia="Book Antiqua" w:hAnsi="Book Antiqua" w:cs="Book Antiqua"/>
          <w:i/>
          <w:iCs/>
          <w:color w:val="000000"/>
        </w:rPr>
        <w:t>Arch Pathol Lab Med</w:t>
      </w:r>
      <w:r w:rsidRPr="000F3E6F">
        <w:rPr>
          <w:rFonts w:ascii="Book Antiqua" w:eastAsia="Book Antiqua" w:hAnsi="Book Antiqua" w:cs="Book Antiqua"/>
          <w:color w:val="000000"/>
        </w:rPr>
        <w:t xml:space="preserve"> 2000; </w:t>
      </w:r>
      <w:r w:rsidRPr="000F3E6F">
        <w:rPr>
          <w:rFonts w:ascii="Book Antiqua" w:eastAsia="Book Antiqua" w:hAnsi="Book Antiqua" w:cs="Book Antiqua"/>
          <w:b/>
          <w:bCs/>
          <w:color w:val="000000"/>
        </w:rPr>
        <w:t>124</w:t>
      </w:r>
      <w:r w:rsidRPr="000F3E6F">
        <w:rPr>
          <w:rFonts w:ascii="Book Antiqua" w:eastAsia="Book Antiqua" w:hAnsi="Book Antiqua" w:cs="Book Antiqua"/>
          <w:color w:val="000000"/>
        </w:rPr>
        <w:t>: 1599-1607 [PMID: 11079009 DOI: 10.1043/0003-9985(2000)124&lt;1599:ROHC&gt;2.0.CO;2]</w:t>
      </w:r>
    </w:p>
    <w:p w14:paraId="1DD9CF5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17 </w:t>
      </w:r>
      <w:r w:rsidRPr="000F3E6F">
        <w:rPr>
          <w:rFonts w:ascii="Book Antiqua" w:eastAsia="Book Antiqua" w:hAnsi="Book Antiqua" w:cs="Book Antiqua"/>
          <w:b/>
          <w:bCs/>
          <w:color w:val="000000"/>
        </w:rPr>
        <w:t>Shiratori Y</w:t>
      </w:r>
      <w:r w:rsidRPr="000F3E6F">
        <w:rPr>
          <w:rFonts w:ascii="Book Antiqua" w:eastAsia="Book Antiqua" w:hAnsi="Book Antiqua" w:cs="Book Antiqua"/>
          <w:color w:val="000000"/>
        </w:rPr>
        <w:t xml:space="preserve">, Imazeki F, Moriyama M, Yano M, Arakawa Y, Yokosuka O, Kuroki T, Nishiguchi S, Sata M, Yamada G, Fujiyama S, Yoshida H, Omata M. Histologic improvement of fibrosis in patients with hepatitis C who have sustained response to interferon therapy. </w:t>
      </w:r>
      <w:r w:rsidRPr="000F3E6F">
        <w:rPr>
          <w:rFonts w:ascii="Book Antiqua" w:eastAsia="Book Antiqua" w:hAnsi="Book Antiqua" w:cs="Book Antiqua"/>
          <w:i/>
          <w:iCs/>
          <w:color w:val="000000"/>
        </w:rPr>
        <w:t>Ann Intern Med</w:t>
      </w:r>
      <w:r w:rsidRPr="000F3E6F">
        <w:rPr>
          <w:rFonts w:ascii="Book Antiqua" w:eastAsia="Book Antiqua" w:hAnsi="Book Antiqua" w:cs="Book Antiqua"/>
          <w:color w:val="000000"/>
        </w:rPr>
        <w:t xml:space="preserve"> 2000; </w:t>
      </w:r>
      <w:r w:rsidRPr="000F3E6F">
        <w:rPr>
          <w:rFonts w:ascii="Book Antiqua" w:eastAsia="Book Antiqua" w:hAnsi="Book Antiqua" w:cs="Book Antiqua"/>
          <w:b/>
          <w:bCs/>
          <w:color w:val="000000"/>
        </w:rPr>
        <w:t>132</w:t>
      </w:r>
      <w:r w:rsidRPr="000F3E6F">
        <w:rPr>
          <w:rFonts w:ascii="Book Antiqua" w:eastAsia="Book Antiqua" w:hAnsi="Book Antiqua" w:cs="Book Antiqua"/>
          <w:color w:val="000000"/>
        </w:rPr>
        <w:t>: 517-524 [PMID: 10744587 DOI: 10.7326/0003-4819-132-7-200004040-00002]</w:t>
      </w:r>
    </w:p>
    <w:p w14:paraId="47F4AC9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18 </w:t>
      </w:r>
      <w:r w:rsidRPr="000F3E6F">
        <w:rPr>
          <w:rFonts w:ascii="Book Antiqua" w:eastAsia="Book Antiqua" w:hAnsi="Book Antiqua" w:cs="Book Antiqua"/>
          <w:b/>
          <w:bCs/>
          <w:color w:val="000000"/>
        </w:rPr>
        <w:t>Poynard T</w:t>
      </w:r>
      <w:r w:rsidRPr="000F3E6F">
        <w:rPr>
          <w:rFonts w:ascii="Book Antiqua" w:eastAsia="Book Antiqua" w:hAnsi="Book Antiqua" w:cs="Book Antiqua"/>
          <w:color w:val="000000"/>
        </w:rPr>
        <w:t xml:space="preserve">, McHutchison J, Manns M, Trepo C, Lindsay K, Goodman Z, Ling MH, Albrecht J. Impact of pegylated interferon alfa-2b and ribavirin on liver fibrosis in patients with chronic hepatitis C.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2002; </w:t>
      </w:r>
      <w:r w:rsidRPr="000F3E6F">
        <w:rPr>
          <w:rFonts w:ascii="Book Antiqua" w:eastAsia="Book Antiqua" w:hAnsi="Book Antiqua" w:cs="Book Antiqua"/>
          <w:b/>
          <w:bCs/>
          <w:color w:val="000000"/>
        </w:rPr>
        <w:t>122</w:t>
      </w:r>
      <w:r w:rsidRPr="000F3E6F">
        <w:rPr>
          <w:rFonts w:ascii="Book Antiqua" w:eastAsia="Book Antiqua" w:hAnsi="Book Antiqua" w:cs="Book Antiqua"/>
          <w:color w:val="000000"/>
        </w:rPr>
        <w:t>: 1303-1313 [PMID: 11984517 DOI: 10.1053/gast.2002.33023]</w:t>
      </w:r>
    </w:p>
    <w:p w14:paraId="108E61E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lang w:val="es-ES"/>
        </w:rPr>
        <w:lastRenderedPageBreak/>
        <w:t xml:space="preserve">19 </w:t>
      </w:r>
      <w:r w:rsidRPr="000F3E6F">
        <w:rPr>
          <w:rFonts w:ascii="Book Antiqua" w:eastAsia="Book Antiqua" w:hAnsi="Book Antiqua" w:cs="Book Antiqua"/>
          <w:b/>
          <w:bCs/>
          <w:color w:val="000000"/>
          <w:lang w:val="es-ES"/>
        </w:rPr>
        <w:t>Romero-Gómez M</w:t>
      </w:r>
      <w:r w:rsidRPr="000F3E6F">
        <w:rPr>
          <w:rFonts w:ascii="Book Antiqua" w:eastAsia="Book Antiqua" w:hAnsi="Book Antiqua" w:cs="Book Antiqua"/>
          <w:color w:val="000000"/>
          <w:lang w:val="es-ES"/>
        </w:rPr>
        <w:t xml:space="preserve">, Del Mar Viloria M, Andrade RJ, Salmerón J, Diago M, Fernández-Rodríguez CM, Corpas R, Cruz M, Grande L, Vázquez L, Muñoz-De-Rueda P, López-Serrano P, Gila A, Gutiérrez ML, Pérez C, Ruiz-Extremera A, Suárez E, Castillo J. Insulin resistance impairs sustained response rate to peginterferon plus ribavirin in chronic hepatitis C patients.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2005; </w:t>
      </w:r>
      <w:r w:rsidRPr="000F3E6F">
        <w:rPr>
          <w:rFonts w:ascii="Book Antiqua" w:eastAsia="Book Antiqua" w:hAnsi="Book Antiqua" w:cs="Book Antiqua"/>
          <w:b/>
          <w:bCs/>
          <w:color w:val="000000"/>
        </w:rPr>
        <w:t>128</w:t>
      </w:r>
      <w:r w:rsidRPr="000F3E6F">
        <w:rPr>
          <w:rFonts w:ascii="Book Antiqua" w:eastAsia="Book Antiqua" w:hAnsi="Book Antiqua" w:cs="Book Antiqua"/>
          <w:color w:val="000000"/>
        </w:rPr>
        <w:t>: 636-641 [PMID: 15765399 DOI: 10.1053/j.gastro.2004.12.049]</w:t>
      </w:r>
    </w:p>
    <w:p w14:paraId="414F434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20 </w:t>
      </w:r>
      <w:r w:rsidRPr="000F3E6F">
        <w:rPr>
          <w:rFonts w:ascii="Book Antiqua" w:eastAsia="Book Antiqua" w:hAnsi="Book Antiqua" w:cs="Book Antiqua"/>
          <w:b/>
          <w:bCs/>
          <w:color w:val="000000"/>
        </w:rPr>
        <w:t>Nagula S</w:t>
      </w:r>
      <w:r w:rsidRPr="000F3E6F">
        <w:rPr>
          <w:rFonts w:ascii="Book Antiqua" w:eastAsia="Book Antiqua" w:hAnsi="Book Antiqua" w:cs="Book Antiqua"/>
          <w:color w:val="000000"/>
        </w:rPr>
        <w:t xml:space="preserve">, Jain D, Groszmann RJ, Garcia-Tsao G. Histological-hemodynamic correlation in cirrhosis-a histological classification of the severity of cirrhosis.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2006; </w:t>
      </w:r>
      <w:r w:rsidRPr="000F3E6F">
        <w:rPr>
          <w:rFonts w:ascii="Book Antiqua" w:eastAsia="Book Antiqua" w:hAnsi="Book Antiqua" w:cs="Book Antiqua"/>
          <w:b/>
          <w:bCs/>
          <w:color w:val="000000"/>
        </w:rPr>
        <w:t>44</w:t>
      </w:r>
      <w:r w:rsidRPr="000F3E6F">
        <w:rPr>
          <w:rFonts w:ascii="Book Antiqua" w:eastAsia="Book Antiqua" w:hAnsi="Book Antiqua" w:cs="Book Antiqua"/>
          <w:color w:val="000000"/>
        </w:rPr>
        <w:t>: 111-117 [PMID: 16274836 DOI: 10.1016/j.jhep.2005.07.036]</w:t>
      </w:r>
    </w:p>
    <w:p w14:paraId="18D4922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21 </w:t>
      </w:r>
      <w:r w:rsidRPr="000F3E6F">
        <w:rPr>
          <w:rFonts w:ascii="Book Antiqua" w:eastAsia="Book Antiqua" w:hAnsi="Book Antiqua" w:cs="Book Antiqua"/>
          <w:b/>
          <w:bCs/>
          <w:color w:val="000000"/>
        </w:rPr>
        <w:t>D'Ambrosio R</w:t>
      </w:r>
      <w:r w:rsidRPr="000F3E6F">
        <w:rPr>
          <w:rFonts w:ascii="Book Antiqua" w:eastAsia="Book Antiqua" w:hAnsi="Book Antiqua" w:cs="Book Antiqua"/>
          <w:color w:val="000000"/>
        </w:rPr>
        <w:t xml:space="preserve">, Aghemo A, Rumi MG, Ronchi G, Donato MF, Paradis V, Colombo M, Bedossa P. A morphometric and immunohistochemical study to assess the benefit of a sustained virological response in hepatitis C virus patients with cirrhosis.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2012; </w:t>
      </w:r>
      <w:r w:rsidRPr="000F3E6F">
        <w:rPr>
          <w:rFonts w:ascii="Book Antiqua" w:eastAsia="Book Antiqua" w:hAnsi="Book Antiqua" w:cs="Book Antiqua"/>
          <w:b/>
          <w:bCs/>
          <w:color w:val="000000"/>
        </w:rPr>
        <w:t>56</w:t>
      </w:r>
      <w:r w:rsidRPr="000F3E6F">
        <w:rPr>
          <w:rFonts w:ascii="Book Antiqua" w:eastAsia="Book Antiqua" w:hAnsi="Book Antiqua" w:cs="Book Antiqua"/>
          <w:color w:val="000000"/>
        </w:rPr>
        <w:t>: 532-543 [PMID: 22271347 DOI: 10.1002/hep.25606]</w:t>
      </w:r>
    </w:p>
    <w:p w14:paraId="2DF86F3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22 </w:t>
      </w:r>
      <w:r w:rsidRPr="000F3E6F">
        <w:rPr>
          <w:rFonts w:ascii="Book Antiqua" w:eastAsia="Book Antiqua" w:hAnsi="Book Antiqua" w:cs="Book Antiqua"/>
          <w:b/>
          <w:bCs/>
          <w:color w:val="000000"/>
        </w:rPr>
        <w:t>Mauro E</w:t>
      </w:r>
      <w:r w:rsidRPr="000F3E6F">
        <w:rPr>
          <w:rFonts w:ascii="Book Antiqua" w:eastAsia="Book Antiqua" w:hAnsi="Book Antiqua" w:cs="Book Antiqua"/>
          <w:color w:val="000000"/>
        </w:rPr>
        <w:t xml:space="preserve">, Crespo G, Montironi C, Londoño MC, Hernández-Gea V, Ruiz P, Sastre L, Lombardo J, Mariño Z, Díaz A, Colmenero J, Rimola A, Garcia-Pagán JC, Brunet M, Forns X, Navasa M. Portal pressure and liver stiffness measurements in the prediction of fibrosis regression after sustained virological response in recurrent hepatitis C.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67</w:t>
      </w:r>
      <w:r w:rsidRPr="000F3E6F">
        <w:rPr>
          <w:rFonts w:ascii="Book Antiqua" w:eastAsia="Book Antiqua" w:hAnsi="Book Antiqua" w:cs="Book Antiqua"/>
          <w:color w:val="000000"/>
        </w:rPr>
        <w:t>: 1683-1694 [PMID: 28960366 DOI: 10.1002/hep.29557]</w:t>
      </w:r>
    </w:p>
    <w:p w14:paraId="2ED0350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23 </w:t>
      </w:r>
      <w:r w:rsidRPr="000F3E6F">
        <w:rPr>
          <w:rFonts w:ascii="Book Antiqua" w:eastAsia="Book Antiqua" w:hAnsi="Book Antiqua" w:cs="Book Antiqua"/>
          <w:b/>
          <w:bCs/>
          <w:color w:val="000000"/>
        </w:rPr>
        <w:t>Poynard T</w:t>
      </w:r>
      <w:r w:rsidRPr="000F3E6F">
        <w:rPr>
          <w:rFonts w:ascii="Book Antiqua" w:eastAsia="Book Antiqua" w:hAnsi="Book Antiqua" w:cs="Book Antiqua"/>
          <w:color w:val="000000"/>
        </w:rPr>
        <w:t xml:space="preserve">, Moussalli J, Munteanu M, Thabut D, Lebray P, Rudler M, Ngo Y, Thibault V, Mkada H, Charlotte F, Bismut FI, Deckmyn O, Benhamou Y, Valantin MA, Ratziu V, Katlama C; FibroFrance-GHPS group. Slow regression of liver fibrosis presumed by repeated biomarkers after virological cure in patients with chronic hepatitis C.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59</w:t>
      </w:r>
      <w:r w:rsidRPr="000F3E6F">
        <w:rPr>
          <w:rFonts w:ascii="Book Antiqua" w:eastAsia="Book Antiqua" w:hAnsi="Book Antiqua" w:cs="Book Antiqua"/>
          <w:color w:val="000000"/>
        </w:rPr>
        <w:t>: 675-683 [PMID: 23712051 DOI: 10.1016/j.jhep.2013.05.015]</w:t>
      </w:r>
    </w:p>
    <w:p w14:paraId="04900EE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24 </w:t>
      </w:r>
      <w:r w:rsidRPr="000F3E6F">
        <w:rPr>
          <w:rFonts w:ascii="Book Antiqua" w:eastAsia="Book Antiqua" w:hAnsi="Book Antiqua" w:cs="Book Antiqua"/>
          <w:b/>
          <w:bCs/>
          <w:color w:val="000000"/>
        </w:rPr>
        <w:t>D'Ambrosio R</w:t>
      </w:r>
      <w:r w:rsidRPr="000F3E6F">
        <w:rPr>
          <w:rFonts w:ascii="Book Antiqua" w:eastAsia="Book Antiqua" w:hAnsi="Book Antiqua" w:cs="Book Antiqua"/>
          <w:color w:val="000000"/>
        </w:rPr>
        <w:t xml:space="preserve">, Aghemo A, Fraquelli M, Rumi MG, Donato MF, Paradis V, Bedossa P, Colombo M. The diagnostic accuracy of Fibroscan for cirrhosis is influenced by liver morphometry in HCV patients with a sustained virological response.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59</w:t>
      </w:r>
      <w:r w:rsidRPr="000F3E6F">
        <w:rPr>
          <w:rFonts w:ascii="Book Antiqua" w:eastAsia="Book Antiqua" w:hAnsi="Book Antiqua" w:cs="Book Antiqua"/>
          <w:color w:val="000000"/>
        </w:rPr>
        <w:t>: 251-256 [PMID: 23528378 DOI: 10.1016/j.jhep.2013.03.013]</w:t>
      </w:r>
    </w:p>
    <w:p w14:paraId="2598DCA9"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25 </w:t>
      </w:r>
      <w:r w:rsidRPr="000F3E6F">
        <w:rPr>
          <w:rFonts w:ascii="Book Antiqua" w:eastAsia="Book Antiqua" w:hAnsi="Book Antiqua" w:cs="Book Antiqua"/>
          <w:b/>
          <w:bCs/>
          <w:color w:val="000000"/>
        </w:rPr>
        <w:t>Coussens LM</w:t>
      </w:r>
      <w:r w:rsidRPr="000F3E6F">
        <w:rPr>
          <w:rFonts w:ascii="Book Antiqua" w:eastAsia="Book Antiqua" w:hAnsi="Book Antiqua" w:cs="Book Antiqua"/>
          <w:color w:val="000000"/>
        </w:rPr>
        <w:t xml:space="preserve">, Werb Z. Inflammation and cancer. </w:t>
      </w:r>
      <w:r w:rsidRPr="000F3E6F">
        <w:rPr>
          <w:rFonts w:ascii="Book Antiqua" w:eastAsia="Book Antiqua" w:hAnsi="Book Antiqua" w:cs="Book Antiqua"/>
          <w:i/>
          <w:iCs/>
          <w:color w:val="000000"/>
        </w:rPr>
        <w:t>Nature</w:t>
      </w:r>
      <w:r w:rsidRPr="000F3E6F">
        <w:rPr>
          <w:rFonts w:ascii="Book Antiqua" w:eastAsia="Book Antiqua" w:hAnsi="Book Antiqua" w:cs="Book Antiqua"/>
          <w:color w:val="000000"/>
        </w:rPr>
        <w:t xml:space="preserve"> 2002; </w:t>
      </w:r>
      <w:r w:rsidRPr="000F3E6F">
        <w:rPr>
          <w:rFonts w:ascii="Book Antiqua" w:eastAsia="Book Antiqua" w:hAnsi="Book Antiqua" w:cs="Book Antiqua"/>
          <w:b/>
          <w:bCs/>
          <w:color w:val="000000"/>
        </w:rPr>
        <w:t>420</w:t>
      </w:r>
      <w:r w:rsidRPr="000F3E6F">
        <w:rPr>
          <w:rFonts w:ascii="Book Antiqua" w:eastAsia="Book Antiqua" w:hAnsi="Book Antiqua" w:cs="Book Antiqua"/>
          <w:color w:val="000000"/>
        </w:rPr>
        <w:t>: 860-867 [PMID: 12490959 DOI: 10.1038/nature01322]</w:t>
      </w:r>
    </w:p>
    <w:p w14:paraId="7455F4F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 xml:space="preserve">26 </w:t>
      </w:r>
      <w:r w:rsidRPr="000F3E6F">
        <w:rPr>
          <w:rFonts w:ascii="Book Antiqua" w:eastAsia="Book Antiqua" w:hAnsi="Book Antiqua" w:cs="Book Antiqua"/>
          <w:b/>
          <w:bCs/>
          <w:color w:val="000000"/>
        </w:rPr>
        <w:t>Wang YH</w:t>
      </w:r>
      <w:r w:rsidRPr="000F3E6F">
        <w:rPr>
          <w:rFonts w:ascii="Book Antiqua" w:eastAsia="Book Antiqua" w:hAnsi="Book Antiqua" w:cs="Book Antiqua"/>
          <w:color w:val="000000"/>
        </w:rPr>
        <w:t xml:space="preserve">, Huang JH, Tian ZF, Zhou YF, Yang J. The role of CXC cytokines as biomarkers and potential targets in hepatocellular carcinoma. </w:t>
      </w:r>
      <w:r w:rsidRPr="000F3E6F">
        <w:rPr>
          <w:rFonts w:ascii="Book Antiqua" w:eastAsia="Book Antiqua" w:hAnsi="Book Antiqua" w:cs="Book Antiqua"/>
          <w:i/>
          <w:iCs/>
          <w:color w:val="000000"/>
        </w:rPr>
        <w:t>Math Biosci Eng</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17</w:t>
      </w:r>
      <w:r w:rsidRPr="000F3E6F">
        <w:rPr>
          <w:rFonts w:ascii="Book Antiqua" w:eastAsia="Book Antiqua" w:hAnsi="Book Antiqua" w:cs="Book Antiqua"/>
          <w:color w:val="000000"/>
        </w:rPr>
        <w:t>: 1381-1395 [PMID: 32233584 DOI: 10.3934/mbe.2020070]</w:t>
      </w:r>
    </w:p>
    <w:p w14:paraId="20A3A311"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27 </w:t>
      </w:r>
      <w:r w:rsidRPr="000F3E6F">
        <w:rPr>
          <w:rFonts w:ascii="Book Antiqua" w:eastAsia="Book Antiqua" w:hAnsi="Book Antiqua" w:cs="Book Antiqua"/>
          <w:b/>
          <w:bCs/>
          <w:color w:val="000000"/>
        </w:rPr>
        <w:t>Nakagawa H</w:t>
      </w:r>
      <w:r w:rsidRPr="000F3E6F">
        <w:rPr>
          <w:rFonts w:ascii="Book Antiqua" w:eastAsia="Book Antiqua" w:hAnsi="Book Antiqua" w:cs="Book Antiqua"/>
          <w:color w:val="000000"/>
        </w:rPr>
        <w:t xml:space="preserve">, Maeda S. Inflammation- and stress-related signaling pathways in hepatocarcinogenesis. </w:t>
      </w:r>
      <w:r w:rsidRPr="000F3E6F">
        <w:rPr>
          <w:rFonts w:ascii="Book Antiqua" w:eastAsia="Book Antiqua" w:hAnsi="Book Antiqua" w:cs="Book Antiqua"/>
          <w:i/>
          <w:iCs/>
          <w:color w:val="000000"/>
        </w:rPr>
        <w:t>World J Gastroenterol</w:t>
      </w:r>
      <w:r w:rsidRPr="000F3E6F">
        <w:rPr>
          <w:rFonts w:ascii="Book Antiqua" w:eastAsia="Book Antiqua" w:hAnsi="Book Antiqua" w:cs="Book Antiqua"/>
          <w:color w:val="000000"/>
        </w:rPr>
        <w:t xml:space="preserve"> 2012; </w:t>
      </w:r>
      <w:r w:rsidRPr="000F3E6F">
        <w:rPr>
          <w:rFonts w:ascii="Book Antiqua" w:eastAsia="Book Antiqua" w:hAnsi="Book Antiqua" w:cs="Book Antiqua"/>
          <w:b/>
          <w:bCs/>
          <w:color w:val="000000"/>
        </w:rPr>
        <w:t>18</w:t>
      </w:r>
      <w:r w:rsidRPr="000F3E6F">
        <w:rPr>
          <w:rFonts w:ascii="Book Antiqua" w:eastAsia="Book Antiqua" w:hAnsi="Book Antiqua" w:cs="Book Antiqua"/>
          <w:color w:val="000000"/>
        </w:rPr>
        <w:t>: 4071-4081 [PMID: 22919237 DOI: 10.3748/wjg.v18.i31.4071]</w:t>
      </w:r>
    </w:p>
    <w:p w14:paraId="40B3760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28 </w:t>
      </w:r>
      <w:r w:rsidRPr="000F3E6F">
        <w:rPr>
          <w:rFonts w:ascii="Book Antiqua" w:eastAsia="Book Antiqua" w:hAnsi="Book Antiqua" w:cs="Book Antiqua"/>
          <w:b/>
          <w:bCs/>
          <w:color w:val="000000"/>
        </w:rPr>
        <w:t>Marra M</w:t>
      </w:r>
      <w:r w:rsidRPr="000F3E6F">
        <w:rPr>
          <w:rFonts w:ascii="Book Antiqua" w:eastAsia="Book Antiqua" w:hAnsi="Book Antiqua" w:cs="Book Antiqua"/>
          <w:color w:val="000000"/>
        </w:rPr>
        <w:t xml:space="preserve">, Sordelli IM, Lombardi A, Lamberti M, Tarantino L, Giudice A, Stiuso P, Abbruzzese A, Sperlongano R, Accardo M, Agresti M, Caraglia M, Sperlongano P. Molecular targets and oxidative stress biomarkers in hepatocellular carcinoma: an overview. </w:t>
      </w:r>
      <w:r w:rsidRPr="000F3E6F">
        <w:rPr>
          <w:rFonts w:ascii="Book Antiqua" w:eastAsia="Book Antiqua" w:hAnsi="Book Antiqua" w:cs="Book Antiqua"/>
          <w:i/>
          <w:iCs/>
          <w:color w:val="000000"/>
        </w:rPr>
        <w:t>J Transl Med</w:t>
      </w:r>
      <w:r w:rsidRPr="000F3E6F">
        <w:rPr>
          <w:rFonts w:ascii="Book Antiqua" w:eastAsia="Book Antiqua" w:hAnsi="Book Antiqua" w:cs="Book Antiqua"/>
          <w:color w:val="000000"/>
        </w:rPr>
        <w:t xml:space="preserve"> 2011; </w:t>
      </w:r>
      <w:r w:rsidRPr="000F3E6F">
        <w:rPr>
          <w:rFonts w:ascii="Book Antiqua" w:eastAsia="Book Antiqua" w:hAnsi="Book Antiqua" w:cs="Book Antiqua"/>
          <w:b/>
          <w:bCs/>
          <w:color w:val="000000"/>
        </w:rPr>
        <w:t>9</w:t>
      </w:r>
      <w:r w:rsidRPr="000F3E6F">
        <w:rPr>
          <w:rFonts w:ascii="Book Antiqua" w:eastAsia="Book Antiqua" w:hAnsi="Book Antiqua" w:cs="Book Antiqua"/>
          <w:color w:val="000000"/>
        </w:rPr>
        <w:t>: 171 [PMID: 21985599 DOI: 10.1186/1479-5876-9-171]</w:t>
      </w:r>
    </w:p>
    <w:p w14:paraId="3FC4B760"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29 </w:t>
      </w:r>
      <w:r w:rsidRPr="000F3E6F">
        <w:rPr>
          <w:rFonts w:ascii="Book Antiqua" w:eastAsia="Book Antiqua" w:hAnsi="Book Antiqua" w:cs="Book Antiqua"/>
          <w:b/>
          <w:bCs/>
          <w:color w:val="000000"/>
        </w:rPr>
        <w:t>Bishayee A</w:t>
      </w:r>
      <w:r w:rsidRPr="000F3E6F">
        <w:rPr>
          <w:rFonts w:ascii="Book Antiqua" w:eastAsia="Book Antiqua" w:hAnsi="Book Antiqua" w:cs="Book Antiqua"/>
          <w:color w:val="000000"/>
        </w:rPr>
        <w:t xml:space="preserve">. The role of inflammation and liver cancer. </w:t>
      </w:r>
      <w:r w:rsidRPr="000F3E6F">
        <w:rPr>
          <w:rFonts w:ascii="Book Antiqua" w:eastAsia="Book Antiqua" w:hAnsi="Book Antiqua" w:cs="Book Antiqua"/>
          <w:i/>
          <w:iCs/>
          <w:color w:val="000000"/>
        </w:rPr>
        <w:t>Adv Exp Med Biol</w:t>
      </w:r>
      <w:r w:rsidRPr="000F3E6F">
        <w:rPr>
          <w:rFonts w:ascii="Book Antiqua" w:eastAsia="Book Antiqua" w:hAnsi="Book Antiqua" w:cs="Book Antiqua"/>
          <w:color w:val="000000"/>
        </w:rPr>
        <w:t xml:space="preserve"> 2014; </w:t>
      </w:r>
      <w:r w:rsidRPr="000F3E6F">
        <w:rPr>
          <w:rFonts w:ascii="Book Antiqua" w:eastAsia="Book Antiqua" w:hAnsi="Book Antiqua" w:cs="Book Antiqua"/>
          <w:b/>
          <w:bCs/>
          <w:color w:val="000000"/>
        </w:rPr>
        <w:t>816</w:t>
      </w:r>
      <w:r w:rsidRPr="000F3E6F">
        <w:rPr>
          <w:rFonts w:ascii="Book Antiqua" w:eastAsia="Book Antiqua" w:hAnsi="Book Antiqua" w:cs="Book Antiqua"/>
          <w:color w:val="000000"/>
        </w:rPr>
        <w:t>: 401-435 [PMID: 24818732 DOI: 10.1007/978-3-0348-0837-8_16]</w:t>
      </w:r>
    </w:p>
    <w:p w14:paraId="78BBB1DE"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30 </w:t>
      </w:r>
      <w:r w:rsidRPr="000F3E6F">
        <w:rPr>
          <w:rFonts w:ascii="Book Antiqua" w:eastAsia="Book Antiqua" w:hAnsi="Book Antiqua" w:cs="Book Antiqua"/>
          <w:b/>
          <w:bCs/>
          <w:color w:val="000000"/>
        </w:rPr>
        <w:t>Morse MA</w:t>
      </w:r>
      <w:r w:rsidRPr="000F3E6F">
        <w:rPr>
          <w:rFonts w:ascii="Book Antiqua" w:eastAsia="Book Antiqua" w:hAnsi="Book Antiqua" w:cs="Book Antiqua"/>
          <w:color w:val="000000"/>
        </w:rPr>
        <w:t xml:space="preserve">, Sun W, Kim R, He AR, Abada PB, Mynderse M, Finn RS. The Role of Angiogenesis in Hepatocellular Carcinoma. </w:t>
      </w:r>
      <w:r w:rsidRPr="000F3E6F">
        <w:rPr>
          <w:rFonts w:ascii="Book Antiqua" w:eastAsia="Book Antiqua" w:hAnsi="Book Antiqua" w:cs="Book Antiqua"/>
          <w:i/>
          <w:iCs/>
          <w:color w:val="000000"/>
        </w:rPr>
        <w:t>Clin Cancer Res</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25</w:t>
      </w:r>
      <w:r w:rsidRPr="000F3E6F">
        <w:rPr>
          <w:rFonts w:ascii="Book Antiqua" w:eastAsia="Book Antiqua" w:hAnsi="Book Antiqua" w:cs="Book Antiqua"/>
          <w:color w:val="000000"/>
        </w:rPr>
        <w:t>: 912-920 [PMID: 30274981 DOI: 10.1158/1078-0432.CCR-18-1254]</w:t>
      </w:r>
    </w:p>
    <w:p w14:paraId="53A3833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31 </w:t>
      </w:r>
      <w:r w:rsidRPr="000F3E6F">
        <w:rPr>
          <w:rFonts w:ascii="Book Antiqua" w:eastAsia="Book Antiqua" w:hAnsi="Book Antiqua" w:cs="Book Antiqua"/>
          <w:b/>
          <w:bCs/>
          <w:color w:val="000000"/>
        </w:rPr>
        <w:t>Poynard T</w:t>
      </w:r>
      <w:r w:rsidRPr="000F3E6F">
        <w:rPr>
          <w:rFonts w:ascii="Book Antiqua" w:eastAsia="Book Antiqua" w:hAnsi="Book Antiqua" w:cs="Book Antiqua"/>
          <w:color w:val="000000"/>
        </w:rPr>
        <w:t xml:space="preserve">, Bedossa P, Opolon P. Natural history of liver fibrosis progression in patients with chronic hepatitis C. The OBSVIRC, METAVIR, CLINIVIR, and DOSVIRC groups. </w:t>
      </w:r>
      <w:r w:rsidRPr="000F3E6F">
        <w:rPr>
          <w:rFonts w:ascii="Book Antiqua" w:eastAsia="Book Antiqua" w:hAnsi="Book Antiqua" w:cs="Book Antiqua"/>
          <w:i/>
          <w:iCs/>
          <w:color w:val="000000"/>
        </w:rPr>
        <w:t>Lancet</w:t>
      </w:r>
      <w:r w:rsidRPr="000F3E6F">
        <w:rPr>
          <w:rFonts w:ascii="Book Antiqua" w:eastAsia="Book Antiqua" w:hAnsi="Book Antiqua" w:cs="Book Antiqua"/>
          <w:color w:val="000000"/>
        </w:rPr>
        <w:t xml:space="preserve"> 1997; </w:t>
      </w:r>
      <w:r w:rsidRPr="000F3E6F">
        <w:rPr>
          <w:rFonts w:ascii="Book Antiqua" w:eastAsia="Book Antiqua" w:hAnsi="Book Antiqua" w:cs="Book Antiqua"/>
          <w:b/>
          <w:bCs/>
          <w:color w:val="000000"/>
        </w:rPr>
        <w:t>349</w:t>
      </w:r>
      <w:r w:rsidRPr="000F3E6F">
        <w:rPr>
          <w:rFonts w:ascii="Book Antiqua" w:eastAsia="Book Antiqua" w:hAnsi="Book Antiqua" w:cs="Book Antiqua"/>
          <w:color w:val="000000"/>
        </w:rPr>
        <w:t>: 825-832 [PMID: 9121257 DOI: 10.1016/S0140-6736(96)07642-8]</w:t>
      </w:r>
    </w:p>
    <w:p w14:paraId="42EEA316" w14:textId="77777777" w:rsidR="00A77B3E" w:rsidRPr="00410155" w:rsidRDefault="00AE5170" w:rsidP="000F3E6F">
      <w:pPr>
        <w:spacing w:line="360" w:lineRule="auto"/>
        <w:jc w:val="both"/>
        <w:rPr>
          <w:rFonts w:ascii="Book Antiqua" w:hAnsi="Book Antiqua"/>
          <w:lang w:val="it-IT"/>
        </w:rPr>
      </w:pPr>
      <w:r w:rsidRPr="000F3E6F">
        <w:rPr>
          <w:rFonts w:ascii="Book Antiqua" w:eastAsia="Book Antiqua" w:hAnsi="Book Antiqua" w:cs="Book Antiqua"/>
          <w:color w:val="000000"/>
        </w:rPr>
        <w:t xml:space="preserve">32 </w:t>
      </w:r>
      <w:r w:rsidRPr="000F3E6F">
        <w:rPr>
          <w:rFonts w:ascii="Book Antiqua" w:eastAsia="Book Antiqua" w:hAnsi="Book Antiqua" w:cs="Book Antiqua"/>
          <w:b/>
          <w:bCs/>
          <w:color w:val="000000"/>
        </w:rPr>
        <w:t>Finkelmeier F</w:t>
      </w:r>
      <w:r w:rsidRPr="000F3E6F">
        <w:rPr>
          <w:rFonts w:ascii="Book Antiqua" w:eastAsia="Book Antiqua" w:hAnsi="Book Antiqua" w:cs="Book Antiqua"/>
          <w:color w:val="000000"/>
        </w:rPr>
        <w:t xml:space="preserve">, Dultz G, Peiffer KH, Kronenberger B, Krauss F, Zeuzem S, Sarrazin C, Vermehren J, Waidmann O. Risk of de novo Hepatocellular Carcinoma after HCV Treatment with Direct-Acting Antivirals. </w:t>
      </w:r>
      <w:r w:rsidRPr="00410155">
        <w:rPr>
          <w:rFonts w:ascii="Book Antiqua" w:eastAsia="Book Antiqua" w:hAnsi="Book Antiqua" w:cs="Book Antiqua"/>
          <w:i/>
          <w:iCs/>
          <w:color w:val="000000"/>
          <w:lang w:val="it-IT"/>
        </w:rPr>
        <w:t>Liver Cancer</w:t>
      </w:r>
      <w:r w:rsidRPr="00410155">
        <w:rPr>
          <w:rFonts w:ascii="Book Antiqua" w:eastAsia="Book Antiqua" w:hAnsi="Book Antiqua" w:cs="Book Antiqua"/>
          <w:color w:val="000000"/>
          <w:lang w:val="it-IT"/>
        </w:rPr>
        <w:t xml:space="preserve"> 2018; </w:t>
      </w:r>
      <w:r w:rsidRPr="00410155">
        <w:rPr>
          <w:rFonts w:ascii="Book Antiqua" w:eastAsia="Book Antiqua" w:hAnsi="Book Antiqua" w:cs="Book Antiqua"/>
          <w:b/>
          <w:bCs/>
          <w:color w:val="000000"/>
          <w:lang w:val="it-IT"/>
        </w:rPr>
        <w:t>7</w:t>
      </w:r>
      <w:r w:rsidRPr="00410155">
        <w:rPr>
          <w:rFonts w:ascii="Book Antiqua" w:eastAsia="Book Antiqua" w:hAnsi="Book Antiqua" w:cs="Book Antiqua"/>
          <w:color w:val="000000"/>
          <w:lang w:val="it-IT"/>
        </w:rPr>
        <w:t>: 190-204 [PMID: 29888208 DOI: 10.1159/000486812]</w:t>
      </w:r>
    </w:p>
    <w:p w14:paraId="57F35A5C" w14:textId="77777777" w:rsidR="00A77B3E" w:rsidRPr="000F3E6F" w:rsidRDefault="00AE5170" w:rsidP="000F3E6F">
      <w:pPr>
        <w:spacing w:line="360" w:lineRule="auto"/>
        <w:jc w:val="both"/>
        <w:rPr>
          <w:rFonts w:ascii="Book Antiqua" w:hAnsi="Book Antiqua"/>
        </w:rPr>
      </w:pPr>
      <w:r w:rsidRPr="00410155">
        <w:rPr>
          <w:rFonts w:ascii="Book Antiqua" w:eastAsia="Book Antiqua" w:hAnsi="Book Antiqua" w:cs="Book Antiqua"/>
          <w:color w:val="000000"/>
          <w:lang w:val="it-IT"/>
        </w:rPr>
        <w:t xml:space="preserve">33 </w:t>
      </w:r>
      <w:r w:rsidRPr="00410155">
        <w:rPr>
          <w:rFonts w:ascii="Book Antiqua" w:eastAsia="Book Antiqua" w:hAnsi="Book Antiqua" w:cs="Book Antiqua"/>
          <w:b/>
          <w:bCs/>
          <w:color w:val="000000"/>
          <w:lang w:val="it-IT"/>
        </w:rPr>
        <w:t>Lleo A</w:t>
      </w:r>
      <w:r w:rsidRPr="00410155">
        <w:rPr>
          <w:rFonts w:ascii="Book Antiqua" w:eastAsia="Book Antiqua" w:hAnsi="Book Antiqua" w:cs="Book Antiqua"/>
          <w:color w:val="000000"/>
          <w:lang w:val="it-IT"/>
        </w:rPr>
        <w:t xml:space="preserve">, Aglitti A, Aghemo A, Maisonneuve P, Bruno S, Persico M; collaborators. </w:t>
      </w:r>
      <w:r w:rsidRPr="000F3E6F">
        <w:rPr>
          <w:rFonts w:ascii="Book Antiqua" w:eastAsia="Book Antiqua" w:hAnsi="Book Antiqua" w:cs="Book Antiqua"/>
          <w:color w:val="000000"/>
        </w:rPr>
        <w:t xml:space="preserve">Predictors of hepatocellular carcinoma in HCV cirrhotic patients treated with direct acting antivirals. </w:t>
      </w:r>
      <w:r w:rsidRPr="000F3E6F">
        <w:rPr>
          <w:rFonts w:ascii="Book Antiqua" w:eastAsia="Book Antiqua" w:hAnsi="Book Antiqua" w:cs="Book Antiqua"/>
          <w:i/>
          <w:iCs/>
          <w:color w:val="000000"/>
        </w:rPr>
        <w:t>Dig Liver Dis</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51</w:t>
      </w:r>
      <w:r w:rsidRPr="000F3E6F">
        <w:rPr>
          <w:rFonts w:ascii="Book Antiqua" w:eastAsia="Book Antiqua" w:hAnsi="Book Antiqua" w:cs="Book Antiqua"/>
          <w:color w:val="000000"/>
        </w:rPr>
        <w:t>: 310-317 [PMID: 30473220 DOI: 10.1016/j.dld.2018.10.014]</w:t>
      </w:r>
    </w:p>
    <w:p w14:paraId="2DDE4D52"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34 </w:t>
      </w:r>
      <w:r w:rsidRPr="000F3E6F">
        <w:rPr>
          <w:rFonts w:ascii="Book Antiqua" w:eastAsia="Book Antiqua" w:hAnsi="Book Antiqua" w:cs="Book Antiqua"/>
          <w:b/>
          <w:bCs/>
          <w:color w:val="000000"/>
        </w:rPr>
        <w:t>van der Meer AJ</w:t>
      </w:r>
      <w:r w:rsidRPr="000F3E6F">
        <w:rPr>
          <w:rFonts w:ascii="Book Antiqua" w:eastAsia="Book Antiqua" w:hAnsi="Book Antiqua" w:cs="Book Antiqua"/>
          <w:color w:val="000000"/>
        </w:rPr>
        <w:t xml:space="preserve">, Feld JJ, Hofer H, Almasio PL, Calvaruso V, Fernández-Rodríguez CM, Aleman S, Ganne-Carrié N, D'Ambrosio R, Pol S, Trapero-Marugan M, Maan R, Moreno-Otero R, Mallet V, Hultcrantz R, Weiland O, Rutter K, Di Marco V, Alonso S, </w:t>
      </w:r>
      <w:r w:rsidRPr="000F3E6F">
        <w:rPr>
          <w:rFonts w:ascii="Book Antiqua" w:eastAsia="Book Antiqua" w:hAnsi="Book Antiqua" w:cs="Book Antiqua"/>
          <w:color w:val="000000"/>
        </w:rPr>
        <w:lastRenderedPageBreak/>
        <w:t xml:space="preserve">Bruno S, Colombo M, de Knegt RJ, Veldt BJ, Hansen BE, Janssen HLA. Risk of cirrhosis-related complications in patients with advanced fibrosis following hepatitis C virus eradication.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66</w:t>
      </w:r>
      <w:r w:rsidRPr="000F3E6F">
        <w:rPr>
          <w:rFonts w:ascii="Book Antiqua" w:eastAsia="Book Antiqua" w:hAnsi="Book Antiqua" w:cs="Book Antiqua"/>
          <w:color w:val="000000"/>
        </w:rPr>
        <w:t>: 485-493 [PMID: 27780714 DOI: 10.1016/j.jhep.2016.10.017]</w:t>
      </w:r>
    </w:p>
    <w:p w14:paraId="44490AB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35 </w:t>
      </w:r>
      <w:r w:rsidRPr="000F3E6F">
        <w:rPr>
          <w:rFonts w:ascii="Book Antiqua" w:eastAsia="Book Antiqua" w:hAnsi="Book Antiqua" w:cs="Book Antiqua"/>
          <w:b/>
          <w:bCs/>
          <w:color w:val="000000"/>
        </w:rPr>
        <w:t>Ioannou GN</w:t>
      </w:r>
      <w:r w:rsidRPr="000F3E6F">
        <w:rPr>
          <w:rFonts w:ascii="Book Antiqua" w:eastAsia="Book Antiqua" w:hAnsi="Book Antiqua" w:cs="Book Antiqua"/>
          <w:color w:val="000000"/>
        </w:rPr>
        <w:t xml:space="preserve">. HCC surveillance after SVR in patients with F3/F4 fibrosis.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2021; </w:t>
      </w:r>
      <w:r w:rsidRPr="000F3E6F">
        <w:rPr>
          <w:rFonts w:ascii="Book Antiqua" w:eastAsia="Book Antiqua" w:hAnsi="Book Antiqua" w:cs="Book Antiqua"/>
          <w:b/>
          <w:bCs/>
          <w:color w:val="000000"/>
        </w:rPr>
        <w:t>74</w:t>
      </w:r>
      <w:r w:rsidRPr="000F3E6F">
        <w:rPr>
          <w:rFonts w:ascii="Book Antiqua" w:eastAsia="Book Antiqua" w:hAnsi="Book Antiqua" w:cs="Book Antiqua"/>
          <w:color w:val="000000"/>
        </w:rPr>
        <w:t>: 458-465 [PMID: 33303216 DOI: 10.1016/j.jhep.2020.10.016]</w:t>
      </w:r>
    </w:p>
    <w:p w14:paraId="412D1D12"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36 </w:t>
      </w:r>
      <w:r w:rsidRPr="000F3E6F">
        <w:rPr>
          <w:rFonts w:ascii="Book Antiqua" w:eastAsia="Book Antiqua" w:hAnsi="Book Antiqua" w:cs="Book Antiqua"/>
          <w:b/>
          <w:bCs/>
          <w:color w:val="000000"/>
        </w:rPr>
        <w:t>Perez S</w:t>
      </w:r>
      <w:r w:rsidRPr="000F3E6F">
        <w:rPr>
          <w:rFonts w:ascii="Book Antiqua" w:eastAsia="Book Antiqua" w:hAnsi="Book Antiqua" w:cs="Book Antiqua"/>
          <w:color w:val="000000"/>
        </w:rPr>
        <w:t xml:space="preserve">, Kaspi A, Domovitz T, Davidovich A, Lavi-Itzkovitz A, Meirson T, Alison Holmes J, Dai CY, Huang CF, Chung RT, Nimer A, El-Osta A, Yaari G, Stemmer SM, Yu ML, Haviv I, Gal-Tanamy M. Hepatitis C virus leaves an epigenetic signature post cure of infection by direct-acting antivirals. </w:t>
      </w:r>
      <w:r w:rsidRPr="000F3E6F">
        <w:rPr>
          <w:rFonts w:ascii="Book Antiqua" w:eastAsia="Book Antiqua" w:hAnsi="Book Antiqua" w:cs="Book Antiqua"/>
          <w:i/>
          <w:iCs/>
          <w:color w:val="000000"/>
        </w:rPr>
        <w:t>PLoS Genet</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15</w:t>
      </w:r>
      <w:r w:rsidRPr="000F3E6F">
        <w:rPr>
          <w:rFonts w:ascii="Book Antiqua" w:eastAsia="Book Antiqua" w:hAnsi="Book Antiqua" w:cs="Book Antiqua"/>
          <w:color w:val="000000"/>
        </w:rPr>
        <w:t>: e1008181 [PMID: 31216276 DOI: 10.1371/journal.pgen.1008181]</w:t>
      </w:r>
    </w:p>
    <w:p w14:paraId="7AC1086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37 </w:t>
      </w:r>
      <w:r w:rsidRPr="000F3E6F">
        <w:rPr>
          <w:rFonts w:ascii="Book Antiqua" w:eastAsia="Book Antiqua" w:hAnsi="Book Antiqua" w:cs="Book Antiqua"/>
          <w:b/>
          <w:bCs/>
          <w:color w:val="000000"/>
        </w:rPr>
        <w:t>Ghany MG</w:t>
      </w:r>
      <w:r w:rsidRPr="000F3E6F">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71</w:t>
      </w:r>
      <w:r w:rsidRPr="000F3E6F">
        <w:rPr>
          <w:rFonts w:ascii="Book Antiqua" w:eastAsia="Book Antiqua" w:hAnsi="Book Antiqua" w:cs="Book Antiqua"/>
          <w:color w:val="000000"/>
        </w:rPr>
        <w:t>: 686-721 [PMID: 31816111 DOI: 10.1002/hep.31060]</w:t>
      </w:r>
    </w:p>
    <w:p w14:paraId="5A6CB24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38 </w:t>
      </w:r>
      <w:r w:rsidRPr="000F3E6F">
        <w:rPr>
          <w:rFonts w:ascii="Book Antiqua" w:eastAsia="Book Antiqua" w:hAnsi="Book Antiqua" w:cs="Book Antiqua"/>
          <w:b/>
          <w:bCs/>
          <w:color w:val="000000"/>
        </w:rPr>
        <w:t>Coco B</w:t>
      </w:r>
      <w:r w:rsidRPr="000F3E6F">
        <w:rPr>
          <w:rFonts w:ascii="Book Antiqua" w:eastAsia="Book Antiqua" w:hAnsi="Book Antiqua" w:cs="Book Antiqua"/>
          <w:color w:val="000000"/>
        </w:rPr>
        <w:t xml:space="preserve">, Oliveri F, Maina AM, Ciccorossi P, Sacco R, Colombatto P, Bonino F, Brunetto MR. Transient elastography: a new surrogate marker of liver fibrosis influenced by major changes of transaminases. </w:t>
      </w:r>
      <w:r w:rsidRPr="000F3E6F">
        <w:rPr>
          <w:rFonts w:ascii="Book Antiqua" w:eastAsia="Book Antiqua" w:hAnsi="Book Antiqua" w:cs="Book Antiqua"/>
          <w:i/>
          <w:iCs/>
          <w:color w:val="000000"/>
        </w:rPr>
        <w:t>J Viral Hepat</w:t>
      </w:r>
      <w:r w:rsidRPr="000F3E6F">
        <w:rPr>
          <w:rFonts w:ascii="Book Antiqua" w:eastAsia="Book Antiqua" w:hAnsi="Book Antiqua" w:cs="Book Antiqua"/>
          <w:color w:val="000000"/>
        </w:rPr>
        <w:t xml:space="preserve"> 2007; </w:t>
      </w:r>
      <w:r w:rsidRPr="000F3E6F">
        <w:rPr>
          <w:rFonts w:ascii="Book Antiqua" w:eastAsia="Book Antiqua" w:hAnsi="Book Antiqua" w:cs="Book Antiqua"/>
          <w:b/>
          <w:bCs/>
          <w:color w:val="000000"/>
        </w:rPr>
        <w:t>14</w:t>
      </w:r>
      <w:r w:rsidRPr="000F3E6F">
        <w:rPr>
          <w:rFonts w:ascii="Book Antiqua" w:eastAsia="Book Antiqua" w:hAnsi="Book Antiqua" w:cs="Book Antiqua"/>
          <w:color w:val="000000"/>
        </w:rPr>
        <w:t>: 360-369 [PMID: 17439526 DOI: 10.1111/j.1365-2893.2006.00811.x]</w:t>
      </w:r>
    </w:p>
    <w:p w14:paraId="1700640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39 </w:t>
      </w:r>
      <w:r w:rsidRPr="000F3E6F">
        <w:rPr>
          <w:rFonts w:ascii="Book Antiqua" w:eastAsia="Book Antiqua" w:hAnsi="Book Antiqua" w:cs="Book Antiqua"/>
          <w:b/>
          <w:bCs/>
          <w:color w:val="000000"/>
        </w:rPr>
        <w:t>Castéra L</w:t>
      </w:r>
      <w:r w:rsidRPr="000F3E6F">
        <w:rPr>
          <w:rFonts w:ascii="Book Antiqua" w:eastAsia="Book Antiqua" w:hAnsi="Book Antiqua" w:cs="Book Antiqua"/>
          <w:color w:val="000000"/>
        </w:rPr>
        <w:t xml:space="preserve">, Vergniol J, Foucher J, Le Bail B, Chanteloup E, Haaser M, Darriet M, Couzigou P, De Lédinghen V. Prospective comparison of transient elastography, Fibrotest, APRI, and liver biopsy for the assessment of fibrosis in chronic hepatitis C.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2005; </w:t>
      </w:r>
      <w:r w:rsidRPr="000F3E6F">
        <w:rPr>
          <w:rFonts w:ascii="Book Antiqua" w:eastAsia="Book Antiqua" w:hAnsi="Book Antiqua" w:cs="Book Antiqua"/>
          <w:b/>
          <w:bCs/>
          <w:color w:val="000000"/>
        </w:rPr>
        <w:t>128</w:t>
      </w:r>
      <w:r w:rsidRPr="000F3E6F">
        <w:rPr>
          <w:rFonts w:ascii="Book Antiqua" w:eastAsia="Book Antiqua" w:hAnsi="Book Antiqua" w:cs="Book Antiqua"/>
          <w:color w:val="000000"/>
        </w:rPr>
        <w:t>: 343-350 [PMID: 15685546 DOI: 10.1053/j.gastro.2004.11.018]</w:t>
      </w:r>
    </w:p>
    <w:p w14:paraId="050A1B4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40 </w:t>
      </w:r>
      <w:r w:rsidRPr="000F3E6F">
        <w:rPr>
          <w:rFonts w:ascii="Book Antiqua" w:eastAsia="Book Antiqua" w:hAnsi="Book Antiqua" w:cs="Book Antiqua"/>
          <w:b/>
          <w:bCs/>
          <w:color w:val="000000"/>
        </w:rPr>
        <w:t>Ziol M</w:t>
      </w:r>
      <w:r w:rsidRPr="000F3E6F">
        <w:rPr>
          <w:rFonts w:ascii="Book Antiqua" w:eastAsia="Book Antiqua" w:hAnsi="Book Antiqua" w:cs="Book Antiqua"/>
          <w:color w:val="000000"/>
        </w:rPr>
        <w:t xml:space="preserve">, Handra-Luca A, Kettaneh A, Christidis C, Mal F, Kazemi F, de Lédinghen V, Marcellin P, Dhumeaux D, Trinchet JC, Beaugrand M. Noninvasive assessment of liver fibrosis by measurement of stiffness in patients with chronic hepatitis C.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2005; </w:t>
      </w:r>
      <w:r w:rsidRPr="000F3E6F">
        <w:rPr>
          <w:rFonts w:ascii="Book Antiqua" w:eastAsia="Book Antiqua" w:hAnsi="Book Antiqua" w:cs="Book Antiqua"/>
          <w:b/>
          <w:bCs/>
          <w:color w:val="000000"/>
        </w:rPr>
        <w:t>41</w:t>
      </w:r>
      <w:r w:rsidRPr="000F3E6F">
        <w:rPr>
          <w:rFonts w:ascii="Book Antiqua" w:eastAsia="Book Antiqua" w:hAnsi="Book Antiqua" w:cs="Book Antiqua"/>
          <w:color w:val="000000"/>
        </w:rPr>
        <w:t>: 48-54 [PMID: 15690481 DOI: 10.1002/hep.20506]</w:t>
      </w:r>
    </w:p>
    <w:p w14:paraId="6FC5A8F1"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41 </w:t>
      </w:r>
      <w:r w:rsidRPr="000F3E6F">
        <w:rPr>
          <w:rFonts w:ascii="Book Antiqua" w:eastAsia="Book Antiqua" w:hAnsi="Book Antiqua" w:cs="Book Antiqua"/>
          <w:b/>
          <w:bCs/>
          <w:color w:val="000000"/>
        </w:rPr>
        <w:t>Farhang Zangneh H</w:t>
      </w:r>
      <w:r w:rsidRPr="000F3E6F">
        <w:rPr>
          <w:rFonts w:ascii="Book Antiqua" w:eastAsia="Book Antiqua" w:hAnsi="Book Antiqua" w:cs="Book Antiqua"/>
          <w:color w:val="000000"/>
        </w:rPr>
        <w:t xml:space="preserve">, Wong WWL, Sander B, Bell CM, Mumtaz K, Kowgier M, van der Meer AJ, Cleary SP, Janssen HLA, Chan KKW, Feld JJ. Cost Effectiveness of </w:t>
      </w:r>
      <w:r w:rsidRPr="000F3E6F">
        <w:rPr>
          <w:rFonts w:ascii="Book Antiqua" w:eastAsia="Book Antiqua" w:hAnsi="Book Antiqua" w:cs="Book Antiqua"/>
          <w:color w:val="000000"/>
        </w:rPr>
        <w:lastRenderedPageBreak/>
        <w:t xml:space="preserve">Hepatocellular Carcinoma Surveillance After a Sustained Virologic Response to Therapy in Patients With Hepatitis C Virus Infection and Advanced Fibrosis. </w:t>
      </w:r>
      <w:r w:rsidRPr="000F3E6F">
        <w:rPr>
          <w:rFonts w:ascii="Book Antiqua" w:eastAsia="Book Antiqua" w:hAnsi="Book Antiqua" w:cs="Book Antiqua"/>
          <w:i/>
          <w:iCs/>
          <w:color w:val="000000"/>
        </w:rPr>
        <w:t>Clin Gastroenterol Hepatol</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17</w:t>
      </w:r>
      <w:r w:rsidRPr="000F3E6F">
        <w:rPr>
          <w:rFonts w:ascii="Book Antiqua" w:eastAsia="Book Antiqua" w:hAnsi="Book Antiqua" w:cs="Book Antiqua"/>
          <w:color w:val="000000"/>
        </w:rPr>
        <w:t>: 1840-1849.e16 [PMID: 30580095 DOI: 10.1016/j.cgh.2018.12.018]</w:t>
      </w:r>
    </w:p>
    <w:p w14:paraId="0CEF1533"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42 </w:t>
      </w:r>
      <w:r w:rsidRPr="000F3E6F">
        <w:rPr>
          <w:rFonts w:ascii="Book Antiqua" w:eastAsia="Book Antiqua" w:hAnsi="Book Antiqua" w:cs="Book Antiqua"/>
          <w:b/>
          <w:bCs/>
          <w:color w:val="000000"/>
        </w:rPr>
        <w:t>Goossens N</w:t>
      </w:r>
      <w:r w:rsidRPr="000F3E6F">
        <w:rPr>
          <w:rFonts w:ascii="Book Antiqua" w:eastAsia="Book Antiqua" w:hAnsi="Book Antiqua" w:cs="Book Antiqua"/>
          <w:color w:val="000000"/>
        </w:rPr>
        <w:t xml:space="preserve">, Singal AG, King LY, Andersson KL, Fuchs BC, Besa C, Taouli B, Chung RT, Hoshida Y. Cost-Effectiveness of Risk Score-Stratified Hepatocellular Carcinoma Screening in Patients with Cirrhosis. </w:t>
      </w:r>
      <w:r w:rsidRPr="000F3E6F">
        <w:rPr>
          <w:rFonts w:ascii="Book Antiqua" w:eastAsia="Book Antiqua" w:hAnsi="Book Antiqua" w:cs="Book Antiqua"/>
          <w:i/>
          <w:iCs/>
          <w:color w:val="000000"/>
        </w:rPr>
        <w:t>Clin Transl Gastroenterol</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8</w:t>
      </w:r>
      <w:r w:rsidRPr="000F3E6F">
        <w:rPr>
          <w:rFonts w:ascii="Book Antiqua" w:eastAsia="Book Antiqua" w:hAnsi="Book Antiqua" w:cs="Book Antiqua"/>
          <w:color w:val="000000"/>
        </w:rPr>
        <w:t>: e101 [PMID: 28640287 DOI: 10.1038/ctg.2017.26]</w:t>
      </w:r>
    </w:p>
    <w:p w14:paraId="4B0CEB84"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43 </w:t>
      </w:r>
      <w:r w:rsidRPr="000F3E6F">
        <w:rPr>
          <w:rFonts w:ascii="Book Antiqua" w:eastAsia="Book Antiqua" w:hAnsi="Book Antiqua" w:cs="Book Antiqua"/>
          <w:b/>
          <w:bCs/>
          <w:color w:val="000000"/>
        </w:rPr>
        <w:t>Jepsen P</w:t>
      </w:r>
      <w:r w:rsidRPr="000F3E6F">
        <w:rPr>
          <w:rFonts w:ascii="Book Antiqua" w:eastAsia="Book Antiqua" w:hAnsi="Book Antiqua" w:cs="Book Antiqua"/>
          <w:color w:val="000000"/>
        </w:rPr>
        <w:t xml:space="preserve">, West J. We need stronger evidence for (or against) hepatocellular carcinoma surveillance.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2021; </w:t>
      </w:r>
      <w:r w:rsidRPr="000F3E6F">
        <w:rPr>
          <w:rFonts w:ascii="Book Antiqua" w:eastAsia="Book Antiqua" w:hAnsi="Book Antiqua" w:cs="Book Antiqua"/>
          <w:b/>
          <w:bCs/>
          <w:color w:val="000000"/>
        </w:rPr>
        <w:t>74</w:t>
      </w:r>
      <w:r w:rsidRPr="000F3E6F">
        <w:rPr>
          <w:rFonts w:ascii="Book Antiqua" w:eastAsia="Book Antiqua" w:hAnsi="Book Antiqua" w:cs="Book Antiqua"/>
          <w:color w:val="000000"/>
        </w:rPr>
        <w:t>: 1234-1239 [PMID: 33465402 DOI: 10.1016/j.jhep.2020.12.029]</w:t>
      </w:r>
    </w:p>
    <w:p w14:paraId="49B40450"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44 </w:t>
      </w:r>
      <w:r w:rsidRPr="000F3E6F">
        <w:rPr>
          <w:rFonts w:ascii="Book Antiqua" w:eastAsia="Book Antiqua" w:hAnsi="Book Antiqua" w:cs="Book Antiqua"/>
          <w:b/>
          <w:bCs/>
          <w:color w:val="000000"/>
        </w:rPr>
        <w:t>Ioannou GN</w:t>
      </w:r>
      <w:r w:rsidRPr="000F3E6F">
        <w:rPr>
          <w:rFonts w:ascii="Book Antiqua" w:eastAsia="Book Antiqua" w:hAnsi="Book Antiqua" w:cs="Book Antiqua"/>
          <w:color w:val="000000"/>
        </w:rPr>
        <w:t xml:space="preserve">, Green PK, Beste LA, Mun EJ, Kerr KF, Berry K. Development of models estimating the risk of hepatocellular carcinoma after antiviral treatment for hepatitis C.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69</w:t>
      </w:r>
      <w:r w:rsidRPr="000F3E6F">
        <w:rPr>
          <w:rFonts w:ascii="Book Antiqua" w:eastAsia="Book Antiqua" w:hAnsi="Book Antiqua" w:cs="Book Antiqua"/>
          <w:color w:val="000000"/>
        </w:rPr>
        <w:t>: 1088-1098 [PMID: 30138686 DOI: 10.1016/j.jhep.2018.07.024]</w:t>
      </w:r>
    </w:p>
    <w:p w14:paraId="1A16575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45 </w:t>
      </w:r>
      <w:r w:rsidRPr="000F3E6F">
        <w:rPr>
          <w:rFonts w:ascii="Book Antiqua" w:eastAsia="Book Antiqua" w:hAnsi="Book Antiqua" w:cs="Book Antiqua"/>
          <w:b/>
          <w:bCs/>
          <w:color w:val="000000"/>
        </w:rPr>
        <w:t>Ioannou GN</w:t>
      </w:r>
      <w:r w:rsidRPr="000F3E6F">
        <w:rPr>
          <w:rFonts w:ascii="Book Antiqua" w:eastAsia="Book Antiqua" w:hAnsi="Book Antiqua" w:cs="Book Antiqua"/>
          <w:color w:val="000000"/>
        </w:rPr>
        <w:t xml:space="preserve">, Beste LA, Green PK, Singal AG, Tapper EB, Waljee AK, Sterling RK, Feld JJ, Kaplan DE, Taddei TH, Berry K. Increased Risk for Hepatocellular Carcinoma Persists Up to 10 Years After HCV Eradication in Patients With Baseline Cirrhosis or High FIB-4 Scores.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157</w:t>
      </w:r>
      <w:r w:rsidRPr="000F3E6F">
        <w:rPr>
          <w:rFonts w:ascii="Book Antiqua" w:eastAsia="Book Antiqua" w:hAnsi="Book Antiqua" w:cs="Book Antiqua"/>
          <w:color w:val="000000"/>
        </w:rPr>
        <w:t>: 1264-1278.e4 [PMID: 31356807 DOI: 10.1053/j.gastro.2019.07.033]</w:t>
      </w:r>
    </w:p>
    <w:p w14:paraId="2DA39119" w14:textId="6D50D41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4</w:t>
      </w:r>
      <w:r w:rsidR="007A2253" w:rsidRPr="000F3E6F">
        <w:rPr>
          <w:rFonts w:ascii="Book Antiqua" w:eastAsia="Book Antiqua" w:hAnsi="Book Antiqua" w:cs="Book Antiqua"/>
          <w:color w:val="000000"/>
        </w:rPr>
        <w:t>6</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Augustin S</w:t>
      </w:r>
      <w:r w:rsidRPr="000F3E6F">
        <w:rPr>
          <w:rFonts w:ascii="Book Antiqua" w:eastAsia="Book Antiqua" w:hAnsi="Book Antiqua" w:cs="Book Antiqua"/>
          <w:color w:val="000000"/>
        </w:rPr>
        <w:t xml:space="preserve">, Pons M, Maurice JB, Bureau C, Stefanescu H, Ney M, Blasco H, Procopet B, Tsochatzis E, Westbrook RH, Bosch J, Berzigotti A, Abraldes JG, Genescà J. Expanding the Baveno VI criteria for the screening of varices in patients with compensated advanced chronic liver disease.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66</w:t>
      </w:r>
      <w:r w:rsidRPr="000F3E6F">
        <w:rPr>
          <w:rFonts w:ascii="Book Antiqua" w:eastAsia="Book Antiqua" w:hAnsi="Book Antiqua" w:cs="Book Antiqua"/>
          <w:color w:val="000000"/>
        </w:rPr>
        <w:t>: 1980-1988 [PMID: 28696510 DOI: 10.1002/hep.29363]</w:t>
      </w:r>
    </w:p>
    <w:p w14:paraId="77022BC5" w14:textId="60ED04DD"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4</w:t>
      </w:r>
      <w:r w:rsidR="007A2253" w:rsidRPr="000F3E6F">
        <w:rPr>
          <w:rFonts w:ascii="Book Antiqua" w:eastAsia="Book Antiqua" w:hAnsi="Book Antiqua" w:cs="Book Antiqua"/>
          <w:color w:val="000000"/>
        </w:rPr>
        <w:t>7</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Ravaioli F</w:t>
      </w:r>
      <w:r w:rsidRPr="000F3E6F">
        <w:rPr>
          <w:rFonts w:ascii="Book Antiqua" w:eastAsia="Book Antiqua" w:hAnsi="Book Antiqua" w:cs="Book Antiqua"/>
          <w:color w:val="000000"/>
        </w:rPr>
        <w:t xml:space="preserve">, Conti F, Brillanti S, Andreone P, Mazzella G, Buonfiglioli F, Serio I, Verrucchi G, Bacchi Reggiani ML, Colli A, Marasco G, Colecchia A, Festi D. Hepatocellular carcinoma risk assessment by the measurement of liver stiffness </w:t>
      </w:r>
      <w:r w:rsidRPr="000F3E6F">
        <w:rPr>
          <w:rFonts w:ascii="Book Antiqua" w:eastAsia="Book Antiqua" w:hAnsi="Book Antiqua" w:cs="Book Antiqua"/>
          <w:color w:val="000000"/>
        </w:rPr>
        <w:lastRenderedPageBreak/>
        <w:t xml:space="preserve">variations in HCV cirrhotics treated with direct acting antivirals. </w:t>
      </w:r>
      <w:r w:rsidRPr="000F3E6F">
        <w:rPr>
          <w:rFonts w:ascii="Book Antiqua" w:eastAsia="Book Antiqua" w:hAnsi="Book Antiqua" w:cs="Book Antiqua"/>
          <w:i/>
          <w:iCs/>
          <w:color w:val="000000"/>
        </w:rPr>
        <w:t>Dig Liver Dis</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50</w:t>
      </w:r>
      <w:r w:rsidRPr="000F3E6F">
        <w:rPr>
          <w:rFonts w:ascii="Book Antiqua" w:eastAsia="Book Antiqua" w:hAnsi="Book Antiqua" w:cs="Book Antiqua"/>
          <w:color w:val="000000"/>
        </w:rPr>
        <w:t>: 573-579 [PMID: 29567413 DOI: 10.1016/j.dld.2018.02.010]</w:t>
      </w:r>
    </w:p>
    <w:p w14:paraId="29560D8B" w14:textId="61476649"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4</w:t>
      </w:r>
      <w:r w:rsidR="007A2253" w:rsidRPr="000F3E6F">
        <w:rPr>
          <w:rFonts w:ascii="Book Antiqua" w:eastAsia="Book Antiqua" w:hAnsi="Book Antiqua" w:cs="Book Antiqua"/>
          <w:color w:val="000000"/>
        </w:rPr>
        <w:t>8</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Pons M</w:t>
      </w:r>
      <w:r w:rsidRPr="000F3E6F">
        <w:rPr>
          <w:rFonts w:ascii="Book Antiqua" w:eastAsia="Book Antiqua" w:hAnsi="Book Antiqua" w:cs="Book Antiqua"/>
          <w:color w:val="000000"/>
        </w:rPr>
        <w:t xml:space="preserve">, Rodríguez-Tajes S, Esteban JI, Mariño Z, Vargas V, Lens S, Buti M, Augustin S, Forns X, Mínguez B, Genescà J. Non-invasive prediction of liver-related events in patients with HCV-associated compensated advanced chronic liver disease after oral antivirals.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72</w:t>
      </w:r>
      <w:r w:rsidRPr="000F3E6F">
        <w:rPr>
          <w:rFonts w:ascii="Book Antiqua" w:eastAsia="Book Antiqua" w:hAnsi="Book Antiqua" w:cs="Book Antiqua"/>
          <w:color w:val="000000"/>
        </w:rPr>
        <w:t>: 472-480 [PMID: 31629779 DOI: 10.1016/j.jhep.2019.10.005]</w:t>
      </w:r>
    </w:p>
    <w:p w14:paraId="65525367" w14:textId="434C4A14" w:rsidR="00A77B3E" w:rsidRPr="000F3E6F" w:rsidRDefault="007A2253" w:rsidP="000F3E6F">
      <w:pPr>
        <w:spacing w:line="360" w:lineRule="auto"/>
        <w:jc w:val="both"/>
        <w:rPr>
          <w:rFonts w:ascii="Book Antiqua" w:hAnsi="Book Antiqua"/>
        </w:rPr>
      </w:pPr>
      <w:r w:rsidRPr="000F3E6F">
        <w:rPr>
          <w:rFonts w:ascii="Book Antiqua" w:eastAsia="Book Antiqua" w:hAnsi="Book Antiqua" w:cs="Book Antiqua"/>
          <w:color w:val="000000"/>
        </w:rPr>
        <w:t>49</w:t>
      </w:r>
      <w:r w:rsidR="00AE5170" w:rsidRPr="000F3E6F">
        <w:rPr>
          <w:rFonts w:ascii="Book Antiqua" w:eastAsia="Book Antiqua" w:hAnsi="Book Antiqua" w:cs="Book Antiqua"/>
          <w:color w:val="000000"/>
        </w:rPr>
        <w:t xml:space="preserve"> </w:t>
      </w:r>
      <w:r w:rsidR="00AE5170" w:rsidRPr="000F3E6F">
        <w:rPr>
          <w:rFonts w:ascii="Book Antiqua" w:eastAsia="Book Antiqua" w:hAnsi="Book Antiqua" w:cs="Book Antiqua"/>
          <w:b/>
          <w:bCs/>
          <w:color w:val="000000"/>
        </w:rPr>
        <w:t>Alonso López S</w:t>
      </w:r>
      <w:r w:rsidR="00AE5170" w:rsidRPr="000F3E6F">
        <w:rPr>
          <w:rFonts w:ascii="Book Antiqua" w:eastAsia="Book Antiqua" w:hAnsi="Book Antiqua" w:cs="Book Antiqua"/>
          <w:color w:val="000000"/>
        </w:rPr>
        <w:t xml:space="preserve">, Manzano ML, Gea F, Gutiérrez ML, Ahumada AM, Devesa MJ, Olveira A, Polo BA, Márquez L, Fernández I, Cobo JCR, Rayón L, Riado D, Izquierdo S, Usón C, Real Y, Rincón D, Fernández-Rodríguez CM, Bañares R. A Model Based on Noninvasive Markers Predicts Very Low Hepatocellular Carcinoma Risk After Viral Response in Hepatitis C Virus-Advanced Fibrosis. </w:t>
      </w:r>
      <w:r w:rsidR="00AE5170" w:rsidRPr="000F3E6F">
        <w:rPr>
          <w:rFonts w:ascii="Book Antiqua" w:eastAsia="Book Antiqua" w:hAnsi="Book Antiqua" w:cs="Book Antiqua"/>
          <w:i/>
          <w:iCs/>
          <w:color w:val="000000"/>
        </w:rPr>
        <w:t>Hepatology</w:t>
      </w:r>
      <w:r w:rsidR="00AE5170" w:rsidRPr="000F3E6F">
        <w:rPr>
          <w:rFonts w:ascii="Book Antiqua" w:eastAsia="Book Antiqua" w:hAnsi="Book Antiqua" w:cs="Book Antiqua"/>
          <w:color w:val="000000"/>
        </w:rPr>
        <w:t xml:space="preserve"> 2020; </w:t>
      </w:r>
      <w:r w:rsidR="00AE5170" w:rsidRPr="000F3E6F">
        <w:rPr>
          <w:rFonts w:ascii="Book Antiqua" w:eastAsia="Book Antiqua" w:hAnsi="Book Antiqua" w:cs="Book Antiqua"/>
          <w:b/>
          <w:bCs/>
          <w:color w:val="000000"/>
        </w:rPr>
        <w:t>72</w:t>
      </w:r>
      <w:r w:rsidR="00AE5170" w:rsidRPr="000F3E6F">
        <w:rPr>
          <w:rFonts w:ascii="Book Antiqua" w:eastAsia="Book Antiqua" w:hAnsi="Book Antiqua" w:cs="Book Antiqua"/>
          <w:color w:val="000000"/>
        </w:rPr>
        <w:t>: 1924-1934 [PMID: 33022803 DOI: 10.1002/hep.31588]</w:t>
      </w:r>
    </w:p>
    <w:p w14:paraId="22568251" w14:textId="2B1D7AA3"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0</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Fan R</w:t>
      </w:r>
      <w:r w:rsidRPr="000F3E6F">
        <w:rPr>
          <w:rFonts w:ascii="Book Antiqua" w:eastAsia="Book Antiqua" w:hAnsi="Book Antiqua" w:cs="Book Antiqua"/>
          <w:color w:val="000000"/>
        </w:rPr>
        <w:t xml:space="preserve">, Papatheodoridis G, Sun J, Innes H, Toyoda H, Xie Q, Mo S, Sypsa V, Guha IN, Kumada T, Niu J, Dalekos G, Yasuda S, Barnes E, Lian J, Suri V, Idilman R, Barclay ST, Dou X, Berg T, Hayes PC, Flaherty JF, Zhou Y, Zhang Z, Buti M, Hutchinson SJ, Guo Y, Calleja JL, Lin L, Zhao L, Chen Y, Janssen HLA, Zhu C, Shi L, Tang X, Gaggar A, Wei L, Jia J, Irving WL, Johnson PJ, Lampertico P, Hou J. aMAP risk score predicts hepatocellular carcinoma development in patients with chronic hepatitis.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73</w:t>
      </w:r>
      <w:r w:rsidRPr="000F3E6F">
        <w:rPr>
          <w:rFonts w:ascii="Book Antiqua" w:eastAsia="Book Antiqua" w:hAnsi="Book Antiqua" w:cs="Book Antiqua"/>
          <w:color w:val="000000"/>
        </w:rPr>
        <w:t>: 1368-1378 [PMID: 32707225 DOI: 10.1016/j.jhep.2020.07.025]</w:t>
      </w:r>
    </w:p>
    <w:p w14:paraId="6BD2267B" w14:textId="1E8C371D"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1</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D'Ambrosio R</w:t>
      </w:r>
      <w:r w:rsidRPr="000F3E6F">
        <w:rPr>
          <w:rFonts w:ascii="Book Antiqua" w:eastAsia="Book Antiqua" w:hAnsi="Book Antiqua" w:cs="Book Antiqua"/>
          <w:color w:val="000000"/>
        </w:rPr>
        <w:t xml:space="preserve">, Della Corte C, Colombo M. Hepatocellular Carcinoma in Patients with a Sustained Response to Anti-Hepatitis C Therapy. </w:t>
      </w:r>
      <w:r w:rsidRPr="000F3E6F">
        <w:rPr>
          <w:rFonts w:ascii="Book Antiqua" w:eastAsia="Book Antiqua" w:hAnsi="Book Antiqua" w:cs="Book Antiqua"/>
          <w:i/>
          <w:iCs/>
          <w:color w:val="000000"/>
        </w:rPr>
        <w:t>Int J Mol Sci</w:t>
      </w:r>
      <w:r w:rsidRPr="000F3E6F">
        <w:rPr>
          <w:rFonts w:ascii="Book Antiqua" w:eastAsia="Book Antiqua" w:hAnsi="Book Antiqua" w:cs="Book Antiqua"/>
          <w:color w:val="000000"/>
        </w:rPr>
        <w:t xml:space="preserve"> 2015; </w:t>
      </w:r>
      <w:r w:rsidRPr="000F3E6F">
        <w:rPr>
          <w:rFonts w:ascii="Book Antiqua" w:eastAsia="Book Antiqua" w:hAnsi="Book Antiqua" w:cs="Book Antiqua"/>
          <w:b/>
          <w:bCs/>
          <w:color w:val="000000"/>
        </w:rPr>
        <w:t>16</w:t>
      </w:r>
      <w:r w:rsidRPr="000F3E6F">
        <w:rPr>
          <w:rFonts w:ascii="Book Antiqua" w:eastAsia="Book Antiqua" w:hAnsi="Book Antiqua" w:cs="Book Antiqua"/>
          <w:color w:val="000000"/>
        </w:rPr>
        <w:t>: 19698-19712 [PMID: 26295392 DOI: 10.3390/ijms160819698]</w:t>
      </w:r>
    </w:p>
    <w:p w14:paraId="781B1A57" w14:textId="01851218"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2</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Morgan RL</w:t>
      </w:r>
      <w:r w:rsidRPr="000F3E6F">
        <w:rPr>
          <w:rFonts w:ascii="Book Antiqua" w:eastAsia="Book Antiqua" w:hAnsi="Book Antiqua" w:cs="Book Antiqua"/>
          <w:color w:val="000000"/>
        </w:rPr>
        <w:t xml:space="preserve">, Baack B, Smith BD, Yartel A, Pitasi M, Falck-Ytter Y. Eradication of hepatitis C virus infection and the development of hepatocellular carcinoma: a meta-analysis of observational studies. </w:t>
      </w:r>
      <w:r w:rsidRPr="000F3E6F">
        <w:rPr>
          <w:rFonts w:ascii="Book Antiqua" w:eastAsia="Book Antiqua" w:hAnsi="Book Antiqua" w:cs="Book Antiqua"/>
          <w:i/>
          <w:iCs/>
          <w:color w:val="000000"/>
        </w:rPr>
        <w:t>Ann Intern Med</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158</w:t>
      </w:r>
      <w:r w:rsidRPr="000F3E6F">
        <w:rPr>
          <w:rFonts w:ascii="Book Antiqua" w:eastAsia="Book Antiqua" w:hAnsi="Book Antiqua" w:cs="Book Antiqua"/>
          <w:color w:val="000000"/>
        </w:rPr>
        <w:t>: 329-337 [PMID: 23460056 DOI: 10.7326/0003-4819-158-5-201303050-00005]</w:t>
      </w:r>
    </w:p>
    <w:p w14:paraId="42CE7DE8" w14:textId="389A1303"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3</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Nahon P</w:t>
      </w:r>
      <w:r w:rsidRPr="000F3E6F">
        <w:rPr>
          <w:rFonts w:ascii="Book Antiqua" w:eastAsia="Book Antiqua" w:hAnsi="Book Antiqua" w:cs="Book Antiqua"/>
          <w:color w:val="000000"/>
        </w:rPr>
        <w:t xml:space="preserve">, Bourcier V, Layese R, Audureau E, Cagnot C, Marcellin P, Guyader D, Fontaine H, Larrey D, De Lédinghen V, Ouzan D, Zoulim F, Roulot D, Tran A, Bronowicki JP, Zarski JP, Leroy V, Riachi G, Calès P, Péron JM, Alric L, Bourlière M, </w:t>
      </w:r>
      <w:r w:rsidRPr="000F3E6F">
        <w:rPr>
          <w:rFonts w:ascii="Book Antiqua" w:eastAsia="Book Antiqua" w:hAnsi="Book Antiqua" w:cs="Book Antiqua"/>
          <w:color w:val="000000"/>
        </w:rPr>
        <w:lastRenderedPageBreak/>
        <w:t xml:space="preserve">Mathurin P, Dharancy S, Blanc JF, Abergel A, Serfaty L, Mallat A, Grangé JD, Attali P, Bacq Y, Wartelle C, Dao T, Benhamou Y, Pilette C, Silvain C, Christidis C, Capron D, Bernard-Chabert B, Zucman D, Di Martino V, Thibaut V, Salmon D, Ziol M, Sutton A, Pol S, Roudot-Thoraval F; ANRS CO12 CirVir Group. Eradication of Hepatitis C Virus Infection in Patients With Cirrhosis Reduces Risk of Liver and Non-Liver Complications.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152</w:t>
      </w:r>
      <w:r w:rsidRPr="000F3E6F">
        <w:rPr>
          <w:rFonts w:ascii="Book Antiqua" w:eastAsia="Book Antiqua" w:hAnsi="Book Antiqua" w:cs="Book Antiqua"/>
          <w:color w:val="000000"/>
        </w:rPr>
        <w:t>: 142-156.e2 [PMID: 27641509 DOI: 10.1053/j.gastro.2016.09.009]</w:t>
      </w:r>
    </w:p>
    <w:p w14:paraId="06C10254" w14:textId="43E8BEAE"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4</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Qiu L</w:t>
      </w:r>
      <w:r w:rsidRPr="000F3E6F">
        <w:rPr>
          <w:rFonts w:ascii="Book Antiqua" w:eastAsia="Book Antiqua" w:hAnsi="Book Antiqua" w:cs="Book Antiqua"/>
          <w:color w:val="000000"/>
        </w:rPr>
        <w:t xml:space="preserve">, Xu H, Ji M, Shang D, Lu Z, Wu Y, Tu Z, Liu H. Circular RNAs in hepatocellular carcinoma: Biomarkers, functions and mechanisms. </w:t>
      </w:r>
      <w:r w:rsidRPr="000F3E6F">
        <w:rPr>
          <w:rFonts w:ascii="Book Antiqua" w:eastAsia="Book Antiqua" w:hAnsi="Book Antiqua" w:cs="Book Antiqua"/>
          <w:i/>
          <w:iCs/>
          <w:color w:val="000000"/>
        </w:rPr>
        <w:t>Life Sci</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231</w:t>
      </w:r>
      <w:r w:rsidRPr="000F3E6F">
        <w:rPr>
          <w:rFonts w:ascii="Book Antiqua" w:eastAsia="Book Antiqua" w:hAnsi="Book Antiqua" w:cs="Book Antiqua"/>
          <w:color w:val="000000"/>
        </w:rPr>
        <w:t>: 116660 [PMID: 31319086 DOI: 10.1016/j.lfs.2019.116660]</w:t>
      </w:r>
    </w:p>
    <w:p w14:paraId="35830A36" w14:textId="26A3741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5</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Mücke VT</w:t>
      </w:r>
      <w:r w:rsidRPr="000F3E6F">
        <w:rPr>
          <w:rFonts w:ascii="Book Antiqua" w:eastAsia="Book Antiqua" w:hAnsi="Book Antiqua" w:cs="Book Antiqua"/>
          <w:color w:val="000000"/>
        </w:rPr>
        <w:t xml:space="preserve">, Thomas D, Mücke MM, Waidmann O, Zeuzem S, Sarrazin C, Pfeilschifter J, Vermehren J, Finkelmeier F, Grammatikos G. Serum sphingolipids predict de novo hepatocellular carcinoma in hepatitis C cirrhotic patients with sustained virologic response. </w:t>
      </w:r>
      <w:r w:rsidRPr="000F3E6F">
        <w:rPr>
          <w:rFonts w:ascii="Book Antiqua" w:eastAsia="Book Antiqua" w:hAnsi="Book Antiqua" w:cs="Book Antiqua"/>
          <w:i/>
          <w:iCs/>
          <w:color w:val="000000"/>
        </w:rPr>
        <w:t>Liver Int</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39</w:t>
      </w:r>
      <w:r w:rsidRPr="000F3E6F">
        <w:rPr>
          <w:rFonts w:ascii="Book Antiqua" w:eastAsia="Book Antiqua" w:hAnsi="Book Antiqua" w:cs="Book Antiqua"/>
          <w:color w:val="000000"/>
        </w:rPr>
        <w:t>: 2174-2183 [PMID: 31207039 DOI: 10.1111/Liv.14178]</w:t>
      </w:r>
    </w:p>
    <w:p w14:paraId="7F2B8E35" w14:textId="3D552545"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6</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Pascut D</w:t>
      </w:r>
      <w:r w:rsidRPr="000F3E6F">
        <w:rPr>
          <w:rFonts w:ascii="Book Antiqua" w:eastAsia="Book Antiqua" w:hAnsi="Book Antiqua" w:cs="Book Antiqua"/>
          <w:color w:val="000000"/>
        </w:rPr>
        <w:t xml:space="preserve">, Cavalletto L, Pratama MY, Bresolin S, Trentin L, Basso G, Bedogni G, Tiribelli C, Chemello L. Serum miRNA Are Promising Biomarkers for the Detection of Early Hepatocellular Carcinoma after Treatment with Direct-Acting Antivirals. </w:t>
      </w:r>
      <w:r w:rsidRPr="000F3E6F">
        <w:rPr>
          <w:rFonts w:ascii="Book Antiqua" w:eastAsia="Book Antiqua" w:hAnsi="Book Antiqua" w:cs="Book Antiqua"/>
          <w:i/>
          <w:iCs/>
          <w:color w:val="000000"/>
        </w:rPr>
        <w:t>Cancers (Basel)</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11</w:t>
      </w:r>
      <w:r w:rsidRPr="000F3E6F">
        <w:rPr>
          <w:rFonts w:ascii="Book Antiqua" w:eastAsia="Book Antiqua" w:hAnsi="Book Antiqua" w:cs="Book Antiqua"/>
          <w:color w:val="000000"/>
        </w:rPr>
        <w:t xml:space="preserve"> [PMID: 31717959 DOI: 10.3390/cancers11111773]</w:t>
      </w:r>
    </w:p>
    <w:p w14:paraId="44FB8A3B" w14:textId="01A8015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7</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Johnson PJ</w:t>
      </w:r>
      <w:r w:rsidRPr="000F3E6F">
        <w:rPr>
          <w:rFonts w:ascii="Book Antiqua" w:eastAsia="Book Antiqua" w:hAnsi="Book Antiqua" w:cs="Book Antiqua"/>
          <w:color w:val="000000"/>
        </w:rPr>
        <w:t xml:space="preserve">, Pirrie SJ, Cox TF, Berhane S, Teng M, Palmer D, Morse J, Hull D, Patman G, Kagebayashi C, Hussain S, Graham J, Reeves H, Satomura S. The detection of hepatocellular carcinoma using a prospectively developed and validated model based on serological biomarkers. </w:t>
      </w:r>
      <w:r w:rsidRPr="000F3E6F">
        <w:rPr>
          <w:rFonts w:ascii="Book Antiqua" w:eastAsia="Book Antiqua" w:hAnsi="Book Antiqua" w:cs="Book Antiqua"/>
          <w:i/>
          <w:iCs/>
          <w:color w:val="000000"/>
        </w:rPr>
        <w:t>Cancer Epidemiol Biomarkers Prev</w:t>
      </w:r>
      <w:r w:rsidRPr="000F3E6F">
        <w:rPr>
          <w:rFonts w:ascii="Book Antiqua" w:eastAsia="Book Antiqua" w:hAnsi="Book Antiqua" w:cs="Book Antiqua"/>
          <w:color w:val="000000"/>
        </w:rPr>
        <w:t xml:space="preserve"> 2014; </w:t>
      </w:r>
      <w:r w:rsidRPr="000F3E6F">
        <w:rPr>
          <w:rFonts w:ascii="Book Antiqua" w:eastAsia="Book Antiqua" w:hAnsi="Book Antiqua" w:cs="Book Antiqua"/>
          <w:b/>
          <w:bCs/>
          <w:color w:val="000000"/>
        </w:rPr>
        <w:t>23</w:t>
      </w:r>
      <w:r w:rsidRPr="000F3E6F">
        <w:rPr>
          <w:rFonts w:ascii="Book Antiqua" w:eastAsia="Book Antiqua" w:hAnsi="Book Antiqua" w:cs="Book Antiqua"/>
          <w:color w:val="000000"/>
        </w:rPr>
        <w:t>: 144-153 [PMID: 24220911 DOI: 10.1158/1055-9965.EPI-13-0870]</w:t>
      </w:r>
    </w:p>
    <w:p w14:paraId="00F2C065" w14:textId="315DDEA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8</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Yang JD</w:t>
      </w:r>
      <w:r w:rsidRPr="000F3E6F">
        <w:rPr>
          <w:rFonts w:ascii="Book Antiqua" w:eastAsia="Book Antiqua" w:hAnsi="Book Antiqua" w:cs="Book Antiqua"/>
          <w:color w:val="000000"/>
        </w:rPr>
        <w:t xml:space="preserve">, Addissie BD, Mara KC, Harmsen WS, Dai J, Zhang N, Wongjarupong N, Ali HM, Ali HA, Hassan FA, Lavu S, Cvinar JL, Giama NH, Moser CD, Miyabe K, Allotey LK, Algeciras-Schimnich A, Theobald JP, Ward MM, Nguyen MH, Befeler AS, Reddy KR, Schwartz M, Harnois DM, Yamada H, Srivastava S, Rinaudo JA, Gores GJ, Feng Z, Marrero JA, Roberts LR. GALAD Score for Hepatocellular Carcinoma Detection in Comparison with Liver Ultrasound and Proposal of GALADUS Score. </w:t>
      </w:r>
      <w:r w:rsidRPr="000F3E6F">
        <w:rPr>
          <w:rFonts w:ascii="Book Antiqua" w:eastAsia="Book Antiqua" w:hAnsi="Book Antiqua" w:cs="Book Antiqua"/>
          <w:i/>
          <w:iCs/>
          <w:color w:val="000000"/>
        </w:rPr>
        <w:t xml:space="preserve">Cancer </w:t>
      </w:r>
      <w:r w:rsidRPr="000F3E6F">
        <w:rPr>
          <w:rFonts w:ascii="Book Antiqua" w:eastAsia="Book Antiqua" w:hAnsi="Book Antiqua" w:cs="Book Antiqua"/>
          <w:i/>
          <w:iCs/>
          <w:color w:val="000000"/>
        </w:rPr>
        <w:lastRenderedPageBreak/>
        <w:t>Epidemiol Biomarkers Prev</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28</w:t>
      </w:r>
      <w:r w:rsidRPr="000F3E6F">
        <w:rPr>
          <w:rFonts w:ascii="Book Antiqua" w:eastAsia="Book Antiqua" w:hAnsi="Book Antiqua" w:cs="Book Antiqua"/>
          <w:color w:val="000000"/>
        </w:rPr>
        <w:t>: 531-538 [PMID: 30464023 DOI: 10.1158/1055-9965.EPI-18-0281]</w:t>
      </w:r>
    </w:p>
    <w:p w14:paraId="7BCB96B0" w14:textId="4C2D79E7" w:rsidR="00A77B3E" w:rsidRPr="000F3E6F" w:rsidRDefault="007A2253" w:rsidP="000F3E6F">
      <w:pPr>
        <w:spacing w:line="360" w:lineRule="auto"/>
        <w:jc w:val="both"/>
        <w:rPr>
          <w:rFonts w:ascii="Book Antiqua" w:hAnsi="Book Antiqua"/>
        </w:rPr>
      </w:pPr>
      <w:r w:rsidRPr="000F3E6F">
        <w:rPr>
          <w:rFonts w:ascii="Book Antiqua" w:eastAsia="Book Antiqua" w:hAnsi="Book Antiqua" w:cs="Book Antiqua"/>
          <w:color w:val="000000"/>
        </w:rPr>
        <w:t>59</w:t>
      </w:r>
      <w:r w:rsidR="00AE5170" w:rsidRPr="000F3E6F">
        <w:rPr>
          <w:rFonts w:ascii="Book Antiqua" w:eastAsia="Book Antiqua" w:hAnsi="Book Antiqua" w:cs="Book Antiqua"/>
          <w:color w:val="000000"/>
        </w:rPr>
        <w:t xml:space="preserve"> </w:t>
      </w:r>
      <w:r w:rsidR="00AE5170" w:rsidRPr="000F3E6F">
        <w:rPr>
          <w:rFonts w:ascii="Book Antiqua" w:eastAsia="Book Antiqua" w:hAnsi="Book Antiqua" w:cs="Book Antiqua"/>
          <w:b/>
          <w:bCs/>
          <w:color w:val="000000"/>
        </w:rPr>
        <w:t>Shickel B</w:t>
      </w:r>
      <w:r w:rsidR="00AE5170" w:rsidRPr="000F3E6F">
        <w:rPr>
          <w:rFonts w:ascii="Book Antiqua" w:eastAsia="Book Antiqua" w:hAnsi="Book Antiqua" w:cs="Book Antiqua"/>
          <w:color w:val="000000"/>
        </w:rPr>
        <w:t xml:space="preserve">, Tighe PJ, Bihorac A, Rashidi P. Deep EHR: A Survey of Recent Advances in Deep Learning Techniques for Electronic Health Record (EHR) Analysis. </w:t>
      </w:r>
      <w:r w:rsidR="00AE5170" w:rsidRPr="000F3E6F">
        <w:rPr>
          <w:rFonts w:ascii="Book Antiqua" w:eastAsia="Book Antiqua" w:hAnsi="Book Antiqua" w:cs="Book Antiqua"/>
          <w:i/>
          <w:iCs/>
          <w:color w:val="000000"/>
        </w:rPr>
        <w:t>IEEE J Biomed Health Inform</w:t>
      </w:r>
      <w:r w:rsidR="00AE5170" w:rsidRPr="000F3E6F">
        <w:rPr>
          <w:rFonts w:ascii="Book Antiqua" w:eastAsia="Book Antiqua" w:hAnsi="Book Antiqua" w:cs="Book Antiqua"/>
          <w:color w:val="000000"/>
        </w:rPr>
        <w:t xml:space="preserve"> 2018; </w:t>
      </w:r>
      <w:r w:rsidR="00AE5170" w:rsidRPr="000F3E6F">
        <w:rPr>
          <w:rFonts w:ascii="Book Antiqua" w:eastAsia="Book Antiqua" w:hAnsi="Book Antiqua" w:cs="Book Antiqua"/>
          <w:b/>
          <w:bCs/>
          <w:color w:val="000000"/>
        </w:rPr>
        <w:t>22</w:t>
      </w:r>
      <w:r w:rsidR="00AE5170" w:rsidRPr="000F3E6F">
        <w:rPr>
          <w:rFonts w:ascii="Book Antiqua" w:eastAsia="Book Antiqua" w:hAnsi="Book Antiqua" w:cs="Book Antiqua"/>
          <w:color w:val="000000"/>
        </w:rPr>
        <w:t>: 1589-1604 [PMID: 29989977 DOI: 10.1109/JBHI.2017.2767063]</w:t>
      </w:r>
    </w:p>
    <w:p w14:paraId="4C60E063" w14:textId="5139CCFE"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6</w:t>
      </w:r>
      <w:r w:rsidR="007A2253" w:rsidRPr="000F3E6F">
        <w:rPr>
          <w:rFonts w:ascii="Book Antiqua" w:eastAsia="Book Antiqua" w:hAnsi="Book Antiqua" w:cs="Book Antiqua"/>
          <w:color w:val="000000"/>
        </w:rPr>
        <w:t>0</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Xiao C</w:t>
      </w:r>
      <w:r w:rsidRPr="000F3E6F">
        <w:rPr>
          <w:rFonts w:ascii="Book Antiqua" w:eastAsia="Book Antiqua" w:hAnsi="Book Antiqua" w:cs="Book Antiqua"/>
          <w:color w:val="000000"/>
        </w:rPr>
        <w:t xml:space="preserve">, Choi E, Sun J. Opportunities and challenges in developing deep learning models using electronic health records data: a systematic review. </w:t>
      </w:r>
      <w:r w:rsidRPr="000F3E6F">
        <w:rPr>
          <w:rFonts w:ascii="Book Antiqua" w:eastAsia="Book Antiqua" w:hAnsi="Book Antiqua" w:cs="Book Antiqua"/>
          <w:i/>
          <w:iCs/>
          <w:color w:val="000000"/>
        </w:rPr>
        <w:t>J Am Med Inform Assoc</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25</w:t>
      </w:r>
      <w:r w:rsidRPr="000F3E6F">
        <w:rPr>
          <w:rFonts w:ascii="Book Antiqua" w:eastAsia="Book Antiqua" w:hAnsi="Book Antiqua" w:cs="Book Antiqua"/>
          <w:color w:val="000000"/>
        </w:rPr>
        <w:t>: 1419-1428 [PMID: 29893864 DOI: 10.1093/jamia/ocy068]</w:t>
      </w:r>
    </w:p>
    <w:p w14:paraId="3B8D247C" w14:textId="31ED30D6"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6</w:t>
      </w:r>
      <w:r w:rsidR="007A2253" w:rsidRPr="000F3E6F">
        <w:rPr>
          <w:rFonts w:ascii="Book Antiqua" w:eastAsia="Book Antiqua" w:hAnsi="Book Antiqua" w:cs="Book Antiqua"/>
          <w:color w:val="000000"/>
        </w:rPr>
        <w:t>1</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Singal AG</w:t>
      </w:r>
      <w:r w:rsidRPr="000F3E6F">
        <w:rPr>
          <w:rFonts w:ascii="Book Antiqua" w:eastAsia="Book Antiqua" w:hAnsi="Book Antiqua" w:cs="Book Antiqua"/>
          <w:color w:val="000000"/>
        </w:rPr>
        <w:t xml:space="preserve">, Mukherjee A, Elmunzer BJ, Higgins PD, Lok AS, Zhu J, Marrero JA, Waljee AK. Machine learning algorithms outperform conventional regression models in predicting development of hepatocellular carcinoma. </w:t>
      </w:r>
      <w:r w:rsidRPr="000F3E6F">
        <w:rPr>
          <w:rFonts w:ascii="Book Antiqua" w:eastAsia="Book Antiqua" w:hAnsi="Book Antiqua" w:cs="Book Antiqua"/>
          <w:i/>
          <w:iCs/>
          <w:color w:val="000000"/>
        </w:rPr>
        <w:t>Am J Gastroenterol</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108</w:t>
      </w:r>
      <w:r w:rsidRPr="000F3E6F">
        <w:rPr>
          <w:rFonts w:ascii="Book Antiqua" w:eastAsia="Book Antiqua" w:hAnsi="Book Antiqua" w:cs="Book Antiqua"/>
          <w:color w:val="000000"/>
        </w:rPr>
        <w:t>: 1723-1730 [PMID: 24169273 DOI: 10.1038/ajg.2013.332]</w:t>
      </w:r>
    </w:p>
    <w:p w14:paraId="30BD7FD1" w14:textId="443ADDB9"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6</w:t>
      </w:r>
      <w:r w:rsidR="007A2253" w:rsidRPr="000F3E6F">
        <w:rPr>
          <w:rFonts w:ascii="Book Antiqua" w:eastAsia="Book Antiqua" w:hAnsi="Book Antiqua" w:cs="Book Antiqua"/>
          <w:color w:val="000000"/>
        </w:rPr>
        <w:t>2</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Ioannou GN</w:t>
      </w:r>
      <w:r w:rsidRPr="000F3E6F">
        <w:rPr>
          <w:rFonts w:ascii="Book Antiqua" w:eastAsia="Book Antiqua" w:hAnsi="Book Antiqua" w:cs="Book Antiqua"/>
          <w:color w:val="000000"/>
        </w:rPr>
        <w:t xml:space="preserve">, Tang W, Beste LA, Tincopa MA, Su GL, Van T, Tapper EB, Singal AG, Zhu J, Waljee AK. Assessment of a Deep Learning Model to Predict Hepatocellular Carcinoma in Patients With Hepatitis C Cirrhosis. </w:t>
      </w:r>
      <w:r w:rsidRPr="000F3E6F">
        <w:rPr>
          <w:rFonts w:ascii="Book Antiqua" w:eastAsia="Book Antiqua" w:hAnsi="Book Antiqua" w:cs="Book Antiqua"/>
          <w:i/>
          <w:iCs/>
          <w:color w:val="000000"/>
        </w:rPr>
        <w:t>JAMA Netw Open</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3</w:t>
      </w:r>
      <w:r w:rsidRPr="000F3E6F">
        <w:rPr>
          <w:rFonts w:ascii="Book Antiqua" w:eastAsia="Book Antiqua" w:hAnsi="Book Antiqua" w:cs="Book Antiqua"/>
          <w:color w:val="000000"/>
        </w:rPr>
        <w:t>: e2015626 [PMID: 32870314 DOI: 10.1001/jamanetworkopen.2020.15626]</w:t>
      </w:r>
    </w:p>
    <w:p w14:paraId="70DD3570" w14:textId="77777777" w:rsidR="00A77B3E" w:rsidRPr="000F3E6F" w:rsidRDefault="00A77B3E" w:rsidP="000F3E6F">
      <w:pPr>
        <w:spacing w:line="360" w:lineRule="auto"/>
        <w:jc w:val="both"/>
        <w:rPr>
          <w:rFonts w:ascii="Book Antiqua" w:hAnsi="Book Antiqua"/>
        </w:rPr>
        <w:sectPr w:rsidR="00A77B3E" w:rsidRPr="000F3E6F">
          <w:pgSz w:w="12240" w:h="15840"/>
          <w:pgMar w:top="1440" w:right="1440" w:bottom="1440" w:left="1440" w:header="720" w:footer="720" w:gutter="0"/>
          <w:cols w:space="720"/>
          <w:docGrid w:linePitch="360"/>
        </w:sectPr>
      </w:pPr>
    </w:p>
    <w:p w14:paraId="7157F29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lastRenderedPageBreak/>
        <w:t>Footnotes</w:t>
      </w:r>
    </w:p>
    <w:p w14:paraId="29D8FDDE" w14:textId="6C19B8F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Conflict-of-interest statement: </w:t>
      </w:r>
      <w:r w:rsidRPr="000F3E6F">
        <w:rPr>
          <w:rFonts w:ascii="Book Antiqua" w:eastAsia="Book Antiqua" w:hAnsi="Book Antiqua" w:cs="Book Antiqua"/>
          <w:color w:val="000000"/>
          <w:shd w:val="clear" w:color="auto" w:fill="FFFFFF"/>
        </w:rPr>
        <w:t>Adriana Ahumada has received fees for serving as a speaker and a grant from Abbvie and personal fees for serving as a speaker and for Gilead.</w:t>
      </w:r>
      <w:r w:rsidR="00AB4D51">
        <w:rPr>
          <w:rFonts w:ascii="Book Antiqua" w:hAnsi="Book Antiqua" w:cs="Book Antiqua" w:hint="eastAsia"/>
          <w:color w:val="000000"/>
          <w:shd w:val="clear" w:color="auto" w:fill="FFFFFF"/>
          <w:lang w:eastAsia="zh-CN"/>
        </w:rPr>
        <w:t xml:space="preserve"> </w:t>
      </w:r>
      <w:r w:rsidRPr="000F3E6F">
        <w:rPr>
          <w:rFonts w:ascii="Book Antiqua" w:eastAsia="Book Antiqua" w:hAnsi="Book Antiqua" w:cs="Book Antiqua"/>
          <w:color w:val="000000"/>
          <w:shd w:val="clear" w:color="auto" w:fill="FFFFFF"/>
        </w:rPr>
        <w:t>Laura Rayón,</w:t>
      </w:r>
      <w:r w:rsidR="009D5CC6" w:rsidRPr="009D5CC6">
        <w:rPr>
          <w:rFonts w:ascii="Book Antiqua" w:eastAsia="Book Antiqua" w:hAnsi="Book Antiqua" w:cs="Book Antiqua"/>
          <w:caps/>
          <w:color w:val="000000"/>
          <w:shd w:val="clear" w:color="auto" w:fill="FFFFFF"/>
        </w:rPr>
        <w:t xml:space="preserve"> </w:t>
      </w:r>
      <w:r w:rsidRPr="000F3E6F">
        <w:rPr>
          <w:rFonts w:ascii="Book Antiqua" w:eastAsia="Book Antiqua" w:hAnsi="Book Antiqua" w:cs="Book Antiqua"/>
          <w:color w:val="000000"/>
          <w:shd w:val="clear" w:color="auto" w:fill="FFFFFF"/>
        </w:rPr>
        <w:t>Clara Usón and Rafael Bañares have nothing to disclose.</w:t>
      </w:r>
      <w:r w:rsidR="00AB4D51">
        <w:rPr>
          <w:rFonts w:ascii="Book Antiqua" w:hAnsi="Book Antiqua" w:cs="Book Antiqua" w:hint="eastAsia"/>
          <w:color w:val="000000"/>
          <w:shd w:val="clear" w:color="auto" w:fill="FFFFFF"/>
          <w:lang w:eastAsia="zh-CN"/>
        </w:rPr>
        <w:t xml:space="preserve"> </w:t>
      </w:r>
      <w:r w:rsidRPr="000F3E6F">
        <w:rPr>
          <w:rFonts w:ascii="Book Antiqua" w:eastAsia="Book Antiqua" w:hAnsi="Book Antiqua" w:cs="Book Antiqua"/>
          <w:color w:val="000000"/>
          <w:shd w:val="clear" w:color="auto" w:fill="FFFFFF"/>
        </w:rPr>
        <w:t>Sonia Alonso has received fees for serving as a speaker and consultant from Abbvie and Gilead.</w:t>
      </w:r>
    </w:p>
    <w:p w14:paraId="048FE3FA" w14:textId="77777777" w:rsidR="00A77B3E" w:rsidRPr="000F3E6F" w:rsidRDefault="00A77B3E" w:rsidP="000F3E6F">
      <w:pPr>
        <w:spacing w:line="360" w:lineRule="auto"/>
        <w:jc w:val="both"/>
        <w:rPr>
          <w:rFonts w:ascii="Book Antiqua" w:hAnsi="Book Antiqua"/>
        </w:rPr>
      </w:pPr>
    </w:p>
    <w:p w14:paraId="1F299563"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Open-Access: </w:t>
      </w:r>
      <w:r w:rsidRPr="000F3E6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54A6D9" w14:textId="77777777" w:rsidR="00A77B3E" w:rsidRPr="000F3E6F" w:rsidRDefault="00A77B3E" w:rsidP="000F3E6F">
      <w:pPr>
        <w:spacing w:line="360" w:lineRule="auto"/>
        <w:jc w:val="both"/>
        <w:rPr>
          <w:rFonts w:ascii="Book Antiqua" w:hAnsi="Book Antiqua"/>
        </w:rPr>
      </w:pPr>
    </w:p>
    <w:p w14:paraId="5F9188EE" w14:textId="532FC9B6"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Manuscript source: </w:t>
      </w:r>
      <w:r w:rsidRPr="000F3E6F">
        <w:rPr>
          <w:rFonts w:ascii="Book Antiqua" w:eastAsia="Book Antiqua" w:hAnsi="Book Antiqua" w:cs="Book Antiqua"/>
          <w:color w:val="000000"/>
        </w:rPr>
        <w:t xml:space="preserve">Invited </w:t>
      </w:r>
      <w:r w:rsidR="00AB4D51">
        <w:rPr>
          <w:rFonts w:ascii="Book Antiqua" w:hAnsi="Book Antiqua" w:cs="Book Antiqua" w:hint="eastAsia"/>
          <w:color w:val="000000"/>
          <w:lang w:eastAsia="zh-CN"/>
        </w:rPr>
        <w:t>m</w:t>
      </w:r>
      <w:r w:rsidRPr="000F3E6F">
        <w:rPr>
          <w:rFonts w:ascii="Book Antiqua" w:eastAsia="Book Antiqua" w:hAnsi="Book Antiqua" w:cs="Book Antiqua"/>
          <w:color w:val="000000"/>
        </w:rPr>
        <w:t>anuscript</w:t>
      </w:r>
    </w:p>
    <w:p w14:paraId="6D3EF1D8" w14:textId="77777777" w:rsidR="00A77B3E" w:rsidRPr="000F3E6F" w:rsidRDefault="00A77B3E" w:rsidP="000F3E6F">
      <w:pPr>
        <w:spacing w:line="360" w:lineRule="auto"/>
        <w:jc w:val="both"/>
        <w:rPr>
          <w:rFonts w:ascii="Book Antiqua" w:hAnsi="Book Antiqua"/>
        </w:rPr>
      </w:pPr>
    </w:p>
    <w:p w14:paraId="22D0CE14"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Peer-review started: </w:t>
      </w:r>
      <w:r w:rsidRPr="000F3E6F">
        <w:rPr>
          <w:rFonts w:ascii="Book Antiqua" w:eastAsia="Book Antiqua" w:hAnsi="Book Antiqua" w:cs="Book Antiqua"/>
          <w:color w:val="000000"/>
        </w:rPr>
        <w:t>April 11, 2021</w:t>
      </w:r>
    </w:p>
    <w:p w14:paraId="3F7E8A3E"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First decision: </w:t>
      </w:r>
      <w:r w:rsidRPr="000F3E6F">
        <w:rPr>
          <w:rFonts w:ascii="Book Antiqua" w:eastAsia="Book Antiqua" w:hAnsi="Book Antiqua" w:cs="Book Antiqua"/>
          <w:color w:val="000000"/>
        </w:rPr>
        <w:t>June 13, 2021</w:t>
      </w:r>
    </w:p>
    <w:p w14:paraId="748A301B" w14:textId="0CCD0391"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Article in press: </w:t>
      </w:r>
      <w:r w:rsidR="00410155" w:rsidRPr="00FB6B51">
        <w:rPr>
          <w:rFonts w:ascii="Book Antiqua" w:eastAsia="Book Antiqua" w:hAnsi="Book Antiqua" w:cs="Book Antiqua"/>
          <w:color w:val="000000"/>
        </w:rPr>
        <w:t>September 19, 2021</w:t>
      </w:r>
    </w:p>
    <w:p w14:paraId="746475DD" w14:textId="77777777" w:rsidR="00A77B3E" w:rsidRPr="000F3E6F" w:rsidRDefault="00A77B3E" w:rsidP="000F3E6F">
      <w:pPr>
        <w:spacing w:line="360" w:lineRule="auto"/>
        <w:jc w:val="both"/>
        <w:rPr>
          <w:rFonts w:ascii="Book Antiqua" w:hAnsi="Book Antiqua"/>
        </w:rPr>
      </w:pPr>
    </w:p>
    <w:p w14:paraId="4D0A9B71" w14:textId="7BBEA2E1"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Specialty type: </w:t>
      </w:r>
      <w:r w:rsidRPr="000F3E6F">
        <w:rPr>
          <w:rFonts w:ascii="Book Antiqua" w:eastAsia="Book Antiqua" w:hAnsi="Book Antiqua" w:cs="Book Antiqua"/>
          <w:color w:val="000000"/>
        </w:rPr>
        <w:t xml:space="preserve">Gastroenterology and </w:t>
      </w:r>
      <w:r w:rsidR="00AB4D51">
        <w:rPr>
          <w:rFonts w:ascii="Book Antiqua" w:hAnsi="Book Antiqua" w:cs="Book Antiqua" w:hint="eastAsia"/>
          <w:color w:val="000000"/>
          <w:lang w:eastAsia="zh-CN"/>
        </w:rPr>
        <w:t>h</w:t>
      </w:r>
      <w:r w:rsidRPr="000F3E6F">
        <w:rPr>
          <w:rFonts w:ascii="Book Antiqua" w:eastAsia="Book Antiqua" w:hAnsi="Book Antiqua" w:cs="Book Antiqua"/>
          <w:color w:val="000000"/>
        </w:rPr>
        <w:t>epatology</w:t>
      </w:r>
    </w:p>
    <w:p w14:paraId="2AFA1724"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Country/Territory of origin: </w:t>
      </w:r>
      <w:r w:rsidRPr="000F3E6F">
        <w:rPr>
          <w:rFonts w:ascii="Book Antiqua" w:eastAsia="Book Antiqua" w:hAnsi="Book Antiqua" w:cs="Book Antiqua"/>
          <w:color w:val="000000"/>
        </w:rPr>
        <w:t>Spain</w:t>
      </w:r>
    </w:p>
    <w:p w14:paraId="575698CB"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Peer-review report’s scientific quality classification</w:t>
      </w:r>
    </w:p>
    <w:p w14:paraId="30307FF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A (Excellent): 0</w:t>
      </w:r>
    </w:p>
    <w:p w14:paraId="4FAAB10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B (Very good): B</w:t>
      </w:r>
    </w:p>
    <w:p w14:paraId="6256222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C (Good): 0</w:t>
      </w:r>
    </w:p>
    <w:p w14:paraId="1D68E60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D (Fair): 0</w:t>
      </w:r>
    </w:p>
    <w:p w14:paraId="5C4D1BF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E (Poor): 0</w:t>
      </w:r>
    </w:p>
    <w:p w14:paraId="1536BDE2" w14:textId="77777777" w:rsidR="00A77B3E" w:rsidRPr="000F3E6F" w:rsidRDefault="00A77B3E" w:rsidP="000F3E6F">
      <w:pPr>
        <w:spacing w:line="360" w:lineRule="auto"/>
        <w:jc w:val="both"/>
        <w:rPr>
          <w:rFonts w:ascii="Book Antiqua" w:hAnsi="Book Antiqua"/>
        </w:rPr>
      </w:pPr>
    </w:p>
    <w:p w14:paraId="3C12E71E" w14:textId="462B3DA9" w:rsidR="00AB4D51" w:rsidRDefault="00AE5170" w:rsidP="000F3E6F">
      <w:pPr>
        <w:spacing w:line="360" w:lineRule="auto"/>
        <w:jc w:val="both"/>
        <w:rPr>
          <w:rFonts w:ascii="Book Antiqua" w:hAnsi="Book Antiqua" w:cs="Book Antiqua"/>
          <w:b/>
          <w:color w:val="000000"/>
          <w:lang w:eastAsia="zh-CN"/>
        </w:rPr>
      </w:pPr>
      <w:r w:rsidRPr="000F3E6F">
        <w:rPr>
          <w:rFonts w:ascii="Book Antiqua" w:eastAsia="Book Antiqua" w:hAnsi="Book Antiqua" w:cs="Book Antiqua"/>
          <w:b/>
          <w:color w:val="000000"/>
        </w:rPr>
        <w:t xml:space="preserve">P-Reviewer: </w:t>
      </w:r>
      <w:r w:rsidRPr="000F3E6F">
        <w:rPr>
          <w:rFonts w:ascii="Book Antiqua" w:eastAsia="Book Antiqua" w:hAnsi="Book Antiqua" w:cs="Book Antiqua"/>
          <w:color w:val="000000"/>
        </w:rPr>
        <w:t>Djuric O</w:t>
      </w:r>
      <w:r w:rsidRPr="000F3E6F">
        <w:rPr>
          <w:rFonts w:ascii="Book Antiqua" w:eastAsia="Book Antiqua" w:hAnsi="Book Antiqua" w:cs="Book Antiqua"/>
          <w:b/>
          <w:color w:val="000000"/>
        </w:rPr>
        <w:t xml:space="preserve"> S-Editor: </w:t>
      </w:r>
      <w:r w:rsidR="000F3E6F">
        <w:rPr>
          <w:rFonts w:ascii="Book Antiqua" w:hAnsi="Book Antiqua" w:cs="Book Antiqua" w:hint="eastAsia"/>
          <w:color w:val="000000"/>
          <w:lang w:eastAsia="zh-CN"/>
        </w:rPr>
        <w:t>Wang LL</w:t>
      </w:r>
      <w:r w:rsidRPr="000F3E6F">
        <w:rPr>
          <w:rFonts w:ascii="Book Antiqua" w:eastAsia="Book Antiqua" w:hAnsi="Book Antiqua" w:cs="Book Antiqua"/>
          <w:b/>
          <w:color w:val="000000"/>
        </w:rPr>
        <w:t xml:space="preserve"> L-Editor:</w:t>
      </w:r>
      <w:r w:rsidR="00410155">
        <w:rPr>
          <w:rFonts w:ascii="Book Antiqua" w:eastAsia="Book Antiqua" w:hAnsi="Book Antiqua" w:cs="Book Antiqua"/>
          <w:b/>
          <w:color w:val="000000"/>
        </w:rPr>
        <w:t xml:space="preserve"> </w:t>
      </w:r>
      <w:r w:rsidR="00410155" w:rsidRPr="00410155">
        <w:rPr>
          <w:rFonts w:ascii="Book Antiqua" w:eastAsia="Book Antiqua" w:hAnsi="Book Antiqua" w:cs="Book Antiqua"/>
          <w:bCs/>
          <w:color w:val="000000"/>
        </w:rPr>
        <w:t>A</w:t>
      </w:r>
      <w:r w:rsidR="009D5CC6" w:rsidRPr="009D5CC6">
        <w:rPr>
          <w:rFonts w:ascii="Book Antiqua" w:eastAsia="Book Antiqua" w:hAnsi="Book Antiqua" w:cs="Book Antiqua"/>
          <w:caps/>
          <w:color w:val="000000"/>
        </w:rPr>
        <w:t xml:space="preserve"> </w:t>
      </w:r>
      <w:r w:rsidRPr="000F3E6F">
        <w:rPr>
          <w:rFonts w:ascii="Book Antiqua" w:eastAsia="Book Antiqua" w:hAnsi="Book Antiqua" w:cs="Book Antiqua"/>
          <w:b/>
          <w:color w:val="000000"/>
        </w:rPr>
        <w:t>P-Editor:</w:t>
      </w:r>
      <w:r w:rsidR="00410155">
        <w:rPr>
          <w:rFonts w:ascii="Book Antiqua" w:eastAsia="Book Antiqua" w:hAnsi="Book Antiqua" w:cs="Book Antiqua"/>
          <w:b/>
          <w:color w:val="000000"/>
        </w:rPr>
        <w:t xml:space="preserve"> </w:t>
      </w:r>
      <w:r w:rsidR="00410155" w:rsidRPr="00BB38C7">
        <w:rPr>
          <w:rFonts w:ascii="Book Antiqua" w:eastAsia="Book Antiqua" w:hAnsi="Book Antiqua" w:cs="Book Antiqua"/>
          <w:bCs/>
          <w:color w:val="000000"/>
        </w:rPr>
        <w:t>Yu HG</w:t>
      </w:r>
    </w:p>
    <w:p w14:paraId="7B97FEF3" w14:textId="77777777" w:rsidR="00AB4D51" w:rsidRDefault="00AB4D51" w:rsidP="000F3E6F">
      <w:pPr>
        <w:spacing w:line="360" w:lineRule="auto"/>
        <w:jc w:val="both"/>
        <w:rPr>
          <w:rFonts w:ascii="Book Antiqua" w:hAnsi="Book Antiqua" w:cs="Book Antiqua"/>
          <w:b/>
          <w:color w:val="000000"/>
          <w:lang w:eastAsia="zh-CN"/>
        </w:rPr>
      </w:pPr>
    </w:p>
    <w:p w14:paraId="111CB055" w14:textId="77777777" w:rsidR="00AB4D51" w:rsidRDefault="00AB4D51" w:rsidP="000F3E6F">
      <w:pPr>
        <w:spacing w:line="360" w:lineRule="auto"/>
        <w:jc w:val="both"/>
        <w:rPr>
          <w:rFonts w:ascii="Book Antiqua" w:hAnsi="Book Antiqua" w:cs="Book Antiqua"/>
          <w:b/>
          <w:color w:val="000000"/>
          <w:lang w:eastAsia="zh-CN"/>
        </w:rPr>
      </w:pPr>
    </w:p>
    <w:p w14:paraId="14A570B1" w14:textId="77777777" w:rsidR="00AB4D51" w:rsidRDefault="00AB4D51" w:rsidP="000F3E6F">
      <w:pPr>
        <w:spacing w:line="360" w:lineRule="auto"/>
        <w:jc w:val="both"/>
        <w:rPr>
          <w:rFonts w:ascii="Book Antiqua" w:hAnsi="Book Antiqua" w:cs="Book Antiqua"/>
          <w:b/>
          <w:color w:val="000000"/>
          <w:lang w:eastAsia="zh-CN"/>
        </w:rPr>
      </w:pPr>
    </w:p>
    <w:p w14:paraId="77A1623F" w14:textId="3C3941A4" w:rsidR="00A77B3E" w:rsidRPr="000F3E6F" w:rsidRDefault="00AE5170" w:rsidP="000F3E6F">
      <w:pPr>
        <w:spacing w:line="360" w:lineRule="auto"/>
        <w:jc w:val="both"/>
        <w:rPr>
          <w:rFonts w:ascii="Book Antiqua" w:hAnsi="Book Antiqua" w:cs="Book Antiqua"/>
          <w:b/>
          <w:color w:val="000000"/>
          <w:lang w:eastAsia="zh-CN"/>
        </w:rPr>
      </w:pPr>
      <w:r w:rsidRPr="000F3E6F">
        <w:rPr>
          <w:rFonts w:ascii="Book Antiqua" w:eastAsia="Book Antiqua" w:hAnsi="Book Antiqua" w:cs="Book Antiqua"/>
          <w:b/>
          <w:color w:val="000000"/>
        </w:rPr>
        <w:t>Figure Legends</w:t>
      </w:r>
    </w:p>
    <w:p w14:paraId="0543094B" w14:textId="77777777" w:rsidR="00DE3972" w:rsidRPr="000F3E6F" w:rsidRDefault="00DE3972" w:rsidP="000F3E6F">
      <w:pPr>
        <w:spacing w:line="360" w:lineRule="auto"/>
        <w:jc w:val="both"/>
        <w:rPr>
          <w:rFonts w:ascii="Book Antiqua" w:hAnsi="Book Antiqua"/>
          <w:lang w:eastAsia="zh-CN"/>
        </w:rPr>
      </w:pPr>
      <w:r w:rsidRPr="000F3E6F">
        <w:rPr>
          <w:rFonts w:ascii="Book Antiqua" w:hAnsi="Book Antiqua"/>
          <w:noProof/>
          <w:lang w:val="es-ES" w:eastAsia="es-ES"/>
        </w:rPr>
        <w:drawing>
          <wp:inline distT="0" distB="0" distL="0" distR="0" wp14:anchorId="0452EF9A" wp14:editId="28C84B2A">
            <wp:extent cx="5887556" cy="5749226"/>
            <wp:effectExtent l="0" t="0" r="0" b="0"/>
            <wp:docPr id="1082" name="Imagen 1" descr="Escala de tiempo&#10;&#10;Descripción generada automáticamente con confianza media">
              <a:extLst xmlns:a="http://schemas.openxmlformats.org/drawingml/2006/main">
                <a:ext uri="{FF2B5EF4-FFF2-40B4-BE49-F238E27FC236}">
                  <a16:creationId xmlns:a16="http://schemas.microsoft.com/office/drawing/2014/main" id="{AEBEBE3A-363D-9245-842B-6CB839A9B7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Imagen 1" descr="Escala de tiempo&#10;&#10;Descripción generada automáticamente con confianza media">
                      <a:extLst>
                        <a:ext uri="{FF2B5EF4-FFF2-40B4-BE49-F238E27FC236}">
                          <a16:creationId xmlns:a16="http://schemas.microsoft.com/office/drawing/2014/main" id="{AEBEBE3A-363D-9245-842B-6CB839A9B71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523" cy="5750170"/>
                    </a:xfrm>
                    <a:prstGeom prst="rect">
                      <a:avLst/>
                    </a:prstGeom>
                    <a:noFill/>
                  </pic:spPr>
                </pic:pic>
              </a:graphicData>
            </a:graphic>
          </wp:inline>
        </w:drawing>
      </w:r>
    </w:p>
    <w:p w14:paraId="26F8418F" w14:textId="77777777" w:rsidR="00AB4D51" w:rsidRDefault="00AE5170" w:rsidP="000F3E6F">
      <w:pPr>
        <w:spacing w:line="360" w:lineRule="auto"/>
        <w:jc w:val="both"/>
        <w:rPr>
          <w:rFonts w:ascii="Book Antiqua" w:hAnsi="Book Antiqua" w:cs="Book Antiqua"/>
          <w:color w:val="000000"/>
          <w:lang w:eastAsia="zh-CN"/>
        </w:rPr>
      </w:pPr>
      <w:r w:rsidRPr="00AB4D51">
        <w:rPr>
          <w:rFonts w:ascii="Book Antiqua" w:eastAsia="Book Antiqua" w:hAnsi="Book Antiqua" w:cs="Book Antiqua"/>
          <w:b/>
          <w:bCs/>
          <w:color w:val="000000"/>
        </w:rPr>
        <w:t>Figure 1</w:t>
      </w:r>
      <w:r w:rsidR="000F3E6F" w:rsidRPr="00AB4D51">
        <w:rPr>
          <w:rFonts w:ascii="Book Antiqua" w:hAnsi="Book Antiqua" w:cs="Book Antiqua" w:hint="eastAsia"/>
          <w:b/>
          <w:bCs/>
          <w:color w:val="000000"/>
          <w:lang w:eastAsia="zh-CN"/>
        </w:rPr>
        <w:t xml:space="preserve"> </w:t>
      </w:r>
      <w:r w:rsidRPr="00AB4D51">
        <w:rPr>
          <w:rFonts w:ascii="Book Antiqua" w:eastAsia="Book Antiqua" w:hAnsi="Book Antiqua" w:cs="Book Antiqua"/>
          <w:b/>
          <w:bCs/>
          <w:color w:val="000000"/>
        </w:rPr>
        <w:t xml:space="preserve">Factors involved in increasing or decreasing </w:t>
      </w:r>
      <w:r w:rsidR="00AB4D51" w:rsidRPr="00AB4D51">
        <w:rPr>
          <w:rFonts w:ascii="Book Antiqua" w:hAnsi="Book Antiqua" w:cs="Book Antiqua" w:hint="eastAsia"/>
          <w:b/>
          <w:bCs/>
          <w:color w:val="000000"/>
          <w:lang w:eastAsia="zh-CN"/>
        </w:rPr>
        <w:t>h</w:t>
      </w:r>
      <w:r w:rsidR="00AB4D51" w:rsidRPr="00AB4D51">
        <w:rPr>
          <w:rFonts w:ascii="Book Antiqua" w:eastAsia="Book Antiqua" w:hAnsi="Book Antiqua" w:cs="Book Antiqua"/>
          <w:b/>
          <w:bCs/>
          <w:color w:val="000000"/>
        </w:rPr>
        <w:t>epatocellular carcinoma</w:t>
      </w:r>
      <w:r w:rsidRPr="00AB4D51">
        <w:rPr>
          <w:rFonts w:ascii="Book Antiqua" w:eastAsia="Book Antiqua" w:hAnsi="Book Antiqua" w:cs="Book Antiqua"/>
          <w:b/>
          <w:bCs/>
          <w:color w:val="000000"/>
        </w:rPr>
        <w:t xml:space="preserve"> risk, either before or after </w:t>
      </w:r>
      <w:r w:rsidR="00AB4D51" w:rsidRPr="00AB4D51">
        <w:rPr>
          <w:rFonts w:ascii="Book Antiqua" w:hAnsi="Book Antiqua" w:cs="Book Antiqua" w:hint="eastAsia"/>
          <w:b/>
          <w:bCs/>
          <w:color w:val="000000"/>
          <w:lang w:eastAsia="zh-CN"/>
        </w:rPr>
        <w:t>s</w:t>
      </w:r>
      <w:r w:rsidR="00AB4D51" w:rsidRPr="00AB4D51">
        <w:rPr>
          <w:rFonts w:ascii="Book Antiqua" w:eastAsia="Book Antiqua" w:hAnsi="Book Antiqua" w:cs="Book Antiqua"/>
          <w:b/>
          <w:bCs/>
          <w:color w:val="000000"/>
        </w:rPr>
        <w:t>ustained virologic response</w:t>
      </w:r>
      <w:r w:rsidRPr="00AB4D51">
        <w:rPr>
          <w:rFonts w:ascii="Book Antiqua" w:eastAsia="Book Antiqua" w:hAnsi="Book Antiqua" w:cs="Book Antiqua"/>
          <w:b/>
          <w:bCs/>
          <w:color w:val="000000"/>
        </w:rPr>
        <w:t>.</w:t>
      </w:r>
      <w:r w:rsidR="00DE3972" w:rsidRPr="00AB4D51">
        <w:rPr>
          <w:rFonts w:ascii="Book Antiqua" w:hAnsi="Book Antiqua" w:cs="Book Antiqua"/>
          <w:b/>
          <w:bCs/>
          <w:color w:val="000000"/>
          <w:lang w:eastAsia="zh-CN"/>
        </w:rPr>
        <w:t xml:space="preserve"> </w:t>
      </w:r>
      <w:r w:rsidRPr="000F3E6F">
        <w:rPr>
          <w:rFonts w:ascii="Book Antiqua" w:eastAsia="Book Antiqua" w:hAnsi="Book Antiqua" w:cs="Book Antiqua"/>
          <w:color w:val="000000"/>
        </w:rPr>
        <w:t>EV: Esophageal varices</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 xml:space="preserve">VB: </w:t>
      </w:r>
      <w:r w:rsidRPr="000F3E6F">
        <w:rPr>
          <w:rFonts w:ascii="Book Antiqua" w:eastAsia="Book Antiqua" w:hAnsi="Book Antiqua" w:cs="Book Antiqua"/>
          <w:color w:val="000000"/>
        </w:rPr>
        <w:lastRenderedPageBreak/>
        <w:t>Variceal bleeding</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ACLF: Acute on chronic liver failure</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PH: Portal hypertension</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SVR: Sustained virologic response</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HCC: Hepatocellular carcinoma</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MAFLD: Metabolic associated fatty liver disease</w:t>
      </w:r>
      <w:r w:rsidR="00DE3972" w:rsidRPr="000F3E6F">
        <w:rPr>
          <w:rFonts w:ascii="Book Antiqua" w:hAnsi="Book Antiqua" w:cs="Book Antiqua"/>
          <w:color w:val="000000"/>
          <w:lang w:eastAsia="zh-CN"/>
        </w:rPr>
        <w:t>.</w:t>
      </w:r>
    </w:p>
    <w:p w14:paraId="60247C90" w14:textId="77777777" w:rsidR="00A77B3E" w:rsidRPr="000F3E6F" w:rsidRDefault="00DE3972" w:rsidP="000F3E6F">
      <w:pPr>
        <w:spacing w:line="360" w:lineRule="auto"/>
        <w:jc w:val="both"/>
        <w:rPr>
          <w:rFonts w:ascii="Book Antiqua" w:hAnsi="Book Antiqua"/>
        </w:rPr>
      </w:pPr>
      <w:r w:rsidRPr="000F3E6F">
        <w:rPr>
          <w:rFonts w:ascii="Book Antiqua" w:hAnsi="Book Antiqua"/>
        </w:rPr>
        <w:br w:type="page"/>
      </w:r>
      <w:r w:rsidRPr="000F3E6F">
        <w:rPr>
          <w:rFonts w:ascii="Book Antiqua" w:hAnsi="Book Antiqua"/>
          <w:noProof/>
          <w:lang w:val="es-ES" w:eastAsia="es-ES"/>
        </w:rPr>
        <w:lastRenderedPageBreak/>
        <w:drawing>
          <wp:inline distT="0" distB="0" distL="0" distR="0" wp14:anchorId="7A6C1F27" wp14:editId="20F419E0">
            <wp:extent cx="5943600" cy="34302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57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3430270"/>
                    </a:xfrm>
                    <a:prstGeom prst="rect">
                      <a:avLst/>
                    </a:prstGeom>
                  </pic:spPr>
                </pic:pic>
              </a:graphicData>
            </a:graphic>
          </wp:inline>
        </w:drawing>
      </w:r>
    </w:p>
    <w:p w14:paraId="0211B5E4" w14:textId="42665332" w:rsidR="00F638AD" w:rsidRDefault="00AE5170" w:rsidP="000F3E6F">
      <w:pPr>
        <w:spacing w:line="360" w:lineRule="auto"/>
        <w:jc w:val="both"/>
        <w:rPr>
          <w:rFonts w:ascii="Book Antiqua" w:hAnsi="Book Antiqua" w:cs="Book Antiqua"/>
          <w:color w:val="000000"/>
          <w:lang w:eastAsia="zh-CN"/>
        </w:rPr>
      </w:pPr>
      <w:r w:rsidRPr="000F3E6F">
        <w:rPr>
          <w:rFonts w:ascii="Book Antiqua" w:eastAsia="Book Antiqua" w:hAnsi="Book Antiqua" w:cs="Book Antiqua"/>
          <w:b/>
          <w:bCs/>
          <w:color w:val="000000"/>
        </w:rPr>
        <w:t xml:space="preserve">Figure </w:t>
      </w:r>
      <w:r w:rsidR="00C72EE7">
        <w:rPr>
          <w:rFonts w:ascii="Book Antiqua" w:eastAsia="Book Antiqua" w:hAnsi="Book Antiqua" w:cs="Book Antiqua"/>
          <w:b/>
          <w:bCs/>
          <w:color w:val="000000"/>
        </w:rPr>
        <w:t>2</w:t>
      </w:r>
      <w:r w:rsidR="00DE3972" w:rsidRPr="000F3E6F">
        <w:rPr>
          <w:rFonts w:ascii="Book Antiqua" w:hAnsi="Book Antiqua" w:cs="Book Antiqua"/>
          <w:b/>
          <w:bCs/>
          <w:color w:val="000000"/>
          <w:lang w:eastAsia="zh-CN"/>
        </w:rPr>
        <w:t xml:space="preserve"> </w:t>
      </w:r>
      <w:r w:rsidRPr="000F3E6F">
        <w:rPr>
          <w:rFonts w:ascii="Book Antiqua" w:eastAsia="Book Antiqua" w:hAnsi="Book Antiqua" w:cs="Book Antiqua"/>
          <w:b/>
          <w:bCs/>
          <w:color w:val="000000"/>
        </w:rPr>
        <w:t xml:space="preserve">Surveillance </w:t>
      </w:r>
      <w:r w:rsidR="00AB4D51" w:rsidRPr="00AB4D51">
        <w:rPr>
          <w:rFonts w:ascii="Book Antiqua" w:eastAsia="Book Antiqua" w:hAnsi="Book Antiqua" w:cs="Book Antiqua"/>
          <w:b/>
          <w:bCs/>
          <w:color w:val="000000"/>
        </w:rPr>
        <w:t>hepatocellular carcinoma</w:t>
      </w:r>
      <w:r w:rsidRPr="000F3E6F">
        <w:rPr>
          <w:rFonts w:ascii="Book Antiqua" w:eastAsia="Book Antiqua" w:hAnsi="Book Antiqua" w:cs="Book Antiqua"/>
          <w:b/>
          <w:bCs/>
          <w:color w:val="000000"/>
        </w:rPr>
        <w:t xml:space="preserve"> algorithm proposed.</w:t>
      </w:r>
      <w:r w:rsidR="00DE3972" w:rsidRPr="000F3E6F">
        <w:rPr>
          <w:rFonts w:ascii="Book Antiqua" w:hAnsi="Book Antiqua" w:cs="Book Antiqua"/>
          <w:b/>
          <w:bCs/>
          <w:color w:val="000000"/>
          <w:lang w:eastAsia="zh-CN"/>
        </w:rPr>
        <w:t xml:space="preserve"> </w:t>
      </w:r>
      <w:r w:rsidR="00DE3972" w:rsidRPr="000F3E6F">
        <w:rPr>
          <w:rFonts w:ascii="Book Antiqua" w:hAnsi="Book Antiqua" w:cs="Book Antiqua"/>
          <w:color w:val="000000"/>
          <w:vertAlign w:val="superscript"/>
          <w:lang w:eastAsia="zh-CN"/>
        </w:rPr>
        <w:t>1</w:t>
      </w:r>
      <w:r w:rsidR="00DE3972" w:rsidRPr="000F3E6F">
        <w:rPr>
          <w:rFonts w:ascii="Book Antiqua" w:eastAsia="Book Antiqua" w:hAnsi="Book Antiqua" w:cs="Book Antiqua"/>
          <w:color w:val="000000"/>
        </w:rPr>
        <w:t>Most likely, annual incidence &lt;</w:t>
      </w:r>
      <w:r w:rsidR="00DE3972" w:rsidRPr="000F3E6F">
        <w:rPr>
          <w:rFonts w:ascii="Book Antiqua" w:hAnsi="Book Antiqua" w:cs="Book Antiqua"/>
          <w:color w:val="000000"/>
          <w:lang w:eastAsia="zh-CN"/>
        </w:rPr>
        <w:t xml:space="preserve"> </w:t>
      </w:r>
      <w:r w:rsidR="00DE3972" w:rsidRPr="000F3E6F">
        <w:rPr>
          <w:rFonts w:ascii="Book Antiqua" w:eastAsia="Book Antiqua" w:hAnsi="Book Antiqua" w:cs="Book Antiqua"/>
          <w:color w:val="000000"/>
        </w:rPr>
        <w:t>0.5% per year</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FIB-4: Fibrosis 4</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LSM: Liver stiffness measurement</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TE: Transient elastography</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PHT: Portal hypertension</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DM: Diabetes mellitus</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MS: Metabolic syndrome</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MAFLD: Metabolic associated fatty liver disease</w:t>
      </w:r>
      <w:r w:rsidR="00DE3972" w:rsidRPr="000F3E6F">
        <w:rPr>
          <w:rFonts w:ascii="Book Antiqua" w:hAnsi="Book Antiqua" w:cs="Book Antiqua"/>
          <w:color w:val="000000"/>
          <w:lang w:eastAsia="zh-CN"/>
        </w:rPr>
        <w:t>.</w:t>
      </w:r>
    </w:p>
    <w:p w14:paraId="72CB82B1" w14:textId="7C7B9B08" w:rsidR="00DE3972" w:rsidRPr="000F3E6F" w:rsidRDefault="00DE3972" w:rsidP="000F3E6F">
      <w:pPr>
        <w:spacing w:line="360" w:lineRule="auto"/>
        <w:jc w:val="both"/>
        <w:rPr>
          <w:rFonts w:ascii="Book Antiqua" w:hAnsi="Book Antiqua"/>
          <w:lang w:eastAsia="zh-CN"/>
        </w:rPr>
        <w:sectPr w:rsidR="00DE3972" w:rsidRPr="000F3E6F">
          <w:pgSz w:w="12240" w:h="15840"/>
          <w:pgMar w:top="1440" w:right="1440" w:bottom="1440" w:left="1440" w:header="720" w:footer="720" w:gutter="0"/>
          <w:cols w:space="720"/>
          <w:docGrid w:linePitch="360"/>
        </w:sectPr>
      </w:pPr>
      <w:r w:rsidRPr="000F3E6F">
        <w:rPr>
          <w:rFonts w:ascii="Book Antiqua" w:hAnsi="Book Antiqua" w:cs="Book Antiqua"/>
          <w:color w:val="000000"/>
          <w:lang w:eastAsia="zh-CN"/>
        </w:rPr>
        <w:t xml:space="preserve"> </w:t>
      </w:r>
    </w:p>
    <w:p w14:paraId="0461AD1A" w14:textId="2B05BA5A" w:rsidR="00DE3972" w:rsidRPr="000F3E6F" w:rsidRDefault="00AE5170" w:rsidP="000F3E6F">
      <w:pPr>
        <w:spacing w:line="360" w:lineRule="auto"/>
        <w:jc w:val="both"/>
        <w:rPr>
          <w:rFonts w:ascii="Book Antiqua" w:hAnsi="Book Antiqua" w:cs="Book Antiqua"/>
          <w:b/>
          <w:bCs/>
          <w:color w:val="000000"/>
          <w:lang w:eastAsia="zh-CN"/>
        </w:rPr>
      </w:pPr>
      <w:r w:rsidRPr="000F3E6F">
        <w:rPr>
          <w:rFonts w:ascii="Book Antiqua" w:eastAsia="Book Antiqua" w:hAnsi="Book Antiqua" w:cs="Book Antiqua"/>
          <w:b/>
          <w:bCs/>
          <w:color w:val="000000"/>
        </w:rPr>
        <w:lastRenderedPageBreak/>
        <w:t>Table 1</w:t>
      </w:r>
      <w:r w:rsidR="00DE3972" w:rsidRPr="000F3E6F">
        <w:rPr>
          <w:rFonts w:ascii="Book Antiqua" w:hAnsi="Book Antiqua" w:cs="Book Antiqua"/>
          <w:b/>
          <w:bCs/>
          <w:color w:val="000000"/>
          <w:lang w:eastAsia="zh-CN"/>
        </w:rPr>
        <w:t xml:space="preserve"> </w:t>
      </w:r>
      <w:r w:rsidRPr="000F3E6F">
        <w:rPr>
          <w:rFonts w:ascii="Book Antiqua" w:eastAsia="Book Antiqua" w:hAnsi="Book Antiqua" w:cs="Book Antiqua"/>
          <w:b/>
          <w:bCs/>
          <w:color w:val="000000"/>
        </w:rPr>
        <w:t xml:space="preserve">Studies assessing the risk of </w:t>
      </w:r>
      <w:r w:rsidR="00AB4D51" w:rsidRPr="00AB4D51">
        <w:rPr>
          <w:rFonts w:ascii="Book Antiqua" w:eastAsia="Book Antiqua" w:hAnsi="Book Antiqua" w:cs="Book Antiqua"/>
          <w:b/>
          <w:bCs/>
          <w:color w:val="000000"/>
        </w:rPr>
        <w:t>hepatocellular carcinoma</w:t>
      </w:r>
      <w:r w:rsidRPr="000F3E6F">
        <w:rPr>
          <w:rFonts w:ascii="Book Antiqua" w:eastAsia="Book Antiqua" w:hAnsi="Book Antiqua" w:cs="Book Antiqua"/>
          <w:b/>
          <w:bCs/>
          <w:color w:val="000000"/>
        </w:rPr>
        <w:t xml:space="preserve"> according to ba</w:t>
      </w:r>
      <w:r w:rsidR="00F638AD">
        <w:rPr>
          <w:rFonts w:ascii="Book Antiqua" w:eastAsia="Book Antiqua" w:hAnsi="Book Antiqua" w:cs="Book Antiqua"/>
          <w:b/>
          <w:bCs/>
          <w:color w:val="000000"/>
        </w:rPr>
        <w:t>seline and dynamic risk factors</w:t>
      </w:r>
      <w:r w:rsidRPr="000F3E6F">
        <w:rPr>
          <w:rFonts w:ascii="Book Antiqua" w:eastAsia="Book Antiqua" w:hAnsi="Book Antiqua" w:cs="Book Antiqua"/>
          <w:b/>
          <w:bCs/>
          <w:color w:val="000000"/>
        </w:rPr>
        <w:t xml:space="preserve"> </w:t>
      </w:r>
    </w:p>
    <w:tbl>
      <w:tblPr>
        <w:tblStyle w:val="-51"/>
        <w:tblW w:w="5000" w:type="pct"/>
        <w:tblBorders>
          <w:top w:val="single" w:sz="4" w:space="0" w:color="auto"/>
          <w:bottom w:val="single" w:sz="4" w:space="0" w:color="auto"/>
        </w:tblBorders>
        <w:tblLook w:val="0420" w:firstRow="1" w:lastRow="0" w:firstColumn="0" w:lastColumn="0" w:noHBand="0" w:noVBand="1"/>
      </w:tblPr>
      <w:tblGrid>
        <w:gridCol w:w="1416"/>
        <w:gridCol w:w="1123"/>
        <w:gridCol w:w="816"/>
        <w:gridCol w:w="1888"/>
        <w:gridCol w:w="2691"/>
        <w:gridCol w:w="1350"/>
        <w:gridCol w:w="1969"/>
        <w:gridCol w:w="1923"/>
      </w:tblGrid>
      <w:tr w:rsidR="00DE3972" w:rsidRPr="000F3E6F" w14:paraId="74110C88" w14:textId="77777777" w:rsidTr="00DE3972">
        <w:trPr>
          <w:cnfStyle w:val="100000000000" w:firstRow="1" w:lastRow="0" w:firstColumn="0" w:lastColumn="0" w:oddVBand="0" w:evenVBand="0" w:oddHBand="0" w:evenHBand="0" w:firstRowFirstColumn="0" w:firstRowLastColumn="0" w:lastRowFirstColumn="0" w:lastRowLastColumn="0"/>
          <w:trHeight w:val="264"/>
        </w:trPr>
        <w:tc>
          <w:tcPr>
            <w:tcW w:w="628" w:type="pct"/>
            <w:tcBorders>
              <w:top w:val="single" w:sz="4" w:space="0" w:color="auto"/>
              <w:left w:val="none" w:sz="0" w:space="0" w:color="auto"/>
              <w:bottom w:val="single" w:sz="4" w:space="0" w:color="auto"/>
              <w:right w:val="none" w:sz="0" w:space="0" w:color="auto"/>
            </w:tcBorders>
            <w:shd w:val="clear" w:color="auto" w:fill="auto"/>
            <w:hideMark/>
          </w:tcPr>
          <w:p w14:paraId="323A6808" w14:textId="15CAE4DE" w:rsidR="00DE3972" w:rsidRPr="000F3E6F" w:rsidRDefault="00DE3972" w:rsidP="0074441B">
            <w:pPr>
              <w:spacing w:line="360" w:lineRule="auto"/>
              <w:rPr>
                <w:rFonts w:ascii="Book Antiqua" w:eastAsiaTheme="minorEastAsia" w:hAnsi="Book Antiqua"/>
                <w:b w:val="0"/>
                <w:bCs w:val="0"/>
                <w:color w:val="000000" w:themeColor="text1"/>
                <w:lang w:val="en-US" w:eastAsia="zh-CN"/>
              </w:rPr>
            </w:pPr>
            <w:r w:rsidRPr="000F3E6F">
              <w:rPr>
                <w:rFonts w:ascii="Book Antiqua" w:eastAsia="Times New Roman" w:hAnsi="Book Antiqua"/>
                <w:color w:val="000000" w:themeColor="text1"/>
                <w:lang w:eastAsia="es-ES_tradnl"/>
              </w:rPr>
              <w:t>Ref</w:t>
            </w:r>
            <w:r w:rsidRPr="000F3E6F">
              <w:rPr>
                <w:rFonts w:ascii="Book Antiqua" w:eastAsiaTheme="minorEastAsia" w:hAnsi="Book Antiqua"/>
                <w:color w:val="000000" w:themeColor="text1"/>
                <w:lang w:eastAsia="zh-CN"/>
              </w:rPr>
              <w:t>.</w:t>
            </w:r>
          </w:p>
        </w:tc>
        <w:tc>
          <w:tcPr>
            <w:tcW w:w="310" w:type="pct"/>
            <w:tcBorders>
              <w:top w:val="single" w:sz="4" w:space="0" w:color="auto"/>
              <w:left w:val="none" w:sz="0" w:space="0" w:color="auto"/>
              <w:bottom w:val="single" w:sz="4" w:space="0" w:color="auto"/>
              <w:right w:val="none" w:sz="0" w:space="0" w:color="auto"/>
            </w:tcBorders>
            <w:shd w:val="clear" w:color="auto" w:fill="auto"/>
            <w:hideMark/>
          </w:tcPr>
          <w:p w14:paraId="05B5CD7B"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Country</w:t>
            </w:r>
          </w:p>
        </w:tc>
        <w:tc>
          <w:tcPr>
            <w:tcW w:w="246" w:type="pct"/>
            <w:tcBorders>
              <w:top w:val="single" w:sz="4" w:space="0" w:color="auto"/>
              <w:left w:val="none" w:sz="0" w:space="0" w:color="auto"/>
              <w:bottom w:val="single" w:sz="4" w:space="0" w:color="auto"/>
              <w:right w:val="none" w:sz="0" w:space="0" w:color="auto"/>
            </w:tcBorders>
            <w:shd w:val="clear" w:color="auto" w:fill="auto"/>
            <w:hideMark/>
          </w:tcPr>
          <w:p w14:paraId="2A98A19B" w14:textId="77777777" w:rsidR="00DE3972" w:rsidRPr="000F3E6F" w:rsidRDefault="00DE3972" w:rsidP="0074441B">
            <w:pPr>
              <w:spacing w:line="360" w:lineRule="auto"/>
              <w:rPr>
                <w:rFonts w:ascii="Book Antiqua" w:eastAsia="Times New Roman" w:hAnsi="Book Antiqua"/>
                <w:b w:val="0"/>
                <w:bCs w:val="0"/>
                <w:i/>
                <w:color w:val="000000" w:themeColor="text1"/>
                <w:lang w:val="en-US" w:eastAsia="es-ES_tradnl"/>
              </w:rPr>
            </w:pPr>
            <w:r w:rsidRPr="000F3E6F">
              <w:rPr>
                <w:rFonts w:ascii="Book Antiqua" w:eastAsia="Times New Roman" w:hAnsi="Book Antiqua"/>
                <w:i/>
                <w:color w:val="000000" w:themeColor="text1"/>
                <w:lang w:eastAsia="es-ES_tradnl"/>
              </w:rPr>
              <w:t>n</w:t>
            </w:r>
          </w:p>
        </w:tc>
        <w:tc>
          <w:tcPr>
            <w:tcW w:w="565" w:type="pct"/>
            <w:tcBorders>
              <w:top w:val="single" w:sz="4" w:space="0" w:color="auto"/>
              <w:left w:val="none" w:sz="0" w:space="0" w:color="auto"/>
              <w:bottom w:val="single" w:sz="4" w:space="0" w:color="auto"/>
              <w:right w:val="none" w:sz="0" w:space="0" w:color="auto"/>
            </w:tcBorders>
            <w:shd w:val="clear" w:color="auto" w:fill="auto"/>
            <w:hideMark/>
          </w:tcPr>
          <w:p w14:paraId="3C7C7A72"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Population at risk</w:t>
            </w:r>
          </w:p>
        </w:tc>
        <w:tc>
          <w:tcPr>
            <w:tcW w:w="1112" w:type="pct"/>
            <w:tcBorders>
              <w:top w:val="single" w:sz="4" w:space="0" w:color="auto"/>
              <w:left w:val="none" w:sz="0" w:space="0" w:color="auto"/>
              <w:bottom w:val="single" w:sz="4" w:space="0" w:color="auto"/>
              <w:right w:val="none" w:sz="0" w:space="0" w:color="auto"/>
            </w:tcBorders>
            <w:shd w:val="clear" w:color="auto" w:fill="auto"/>
            <w:hideMark/>
          </w:tcPr>
          <w:p w14:paraId="0E7237AA"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Diagnosis of cirrhosis</w:t>
            </w:r>
          </w:p>
        </w:tc>
        <w:tc>
          <w:tcPr>
            <w:tcW w:w="481" w:type="pct"/>
            <w:tcBorders>
              <w:top w:val="single" w:sz="4" w:space="0" w:color="auto"/>
              <w:left w:val="none" w:sz="0" w:space="0" w:color="auto"/>
              <w:bottom w:val="single" w:sz="4" w:space="0" w:color="auto"/>
              <w:right w:val="none" w:sz="0" w:space="0" w:color="auto"/>
            </w:tcBorders>
            <w:shd w:val="clear" w:color="auto" w:fill="auto"/>
            <w:hideMark/>
          </w:tcPr>
          <w:p w14:paraId="4ECE3CD7"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Treatment regimens</w:t>
            </w:r>
          </w:p>
        </w:tc>
        <w:tc>
          <w:tcPr>
            <w:tcW w:w="838" w:type="pct"/>
            <w:tcBorders>
              <w:top w:val="single" w:sz="4" w:space="0" w:color="auto"/>
              <w:left w:val="none" w:sz="0" w:space="0" w:color="auto"/>
              <w:bottom w:val="single" w:sz="4" w:space="0" w:color="auto"/>
              <w:right w:val="none" w:sz="0" w:space="0" w:color="auto"/>
            </w:tcBorders>
            <w:shd w:val="clear" w:color="auto" w:fill="auto"/>
            <w:hideMark/>
          </w:tcPr>
          <w:p w14:paraId="5900D3E7"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Baseline risk factors</w:t>
            </w:r>
          </w:p>
        </w:tc>
        <w:tc>
          <w:tcPr>
            <w:tcW w:w="820" w:type="pct"/>
            <w:tcBorders>
              <w:top w:val="single" w:sz="4" w:space="0" w:color="auto"/>
              <w:left w:val="none" w:sz="0" w:space="0" w:color="auto"/>
              <w:bottom w:val="single" w:sz="4" w:space="0" w:color="auto"/>
              <w:right w:val="none" w:sz="0" w:space="0" w:color="auto"/>
            </w:tcBorders>
            <w:shd w:val="clear" w:color="auto" w:fill="auto"/>
            <w:hideMark/>
          </w:tcPr>
          <w:p w14:paraId="0FCE2FEB"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Dynamic risk factors</w:t>
            </w:r>
          </w:p>
        </w:tc>
      </w:tr>
      <w:tr w:rsidR="00DE3972" w:rsidRPr="000F3E6F" w14:paraId="247254A4" w14:textId="77777777" w:rsidTr="00DE3972">
        <w:trPr>
          <w:cnfStyle w:val="000000100000" w:firstRow="0" w:lastRow="0" w:firstColumn="0" w:lastColumn="0" w:oddVBand="0" w:evenVBand="0" w:oddHBand="1" w:evenHBand="0" w:firstRowFirstColumn="0" w:firstRowLastColumn="0" w:lastRowFirstColumn="0" w:lastRowLastColumn="0"/>
          <w:trHeight w:val="967"/>
        </w:trPr>
        <w:tc>
          <w:tcPr>
            <w:tcW w:w="628" w:type="pct"/>
            <w:tcBorders>
              <w:top w:val="single" w:sz="4" w:space="0" w:color="auto"/>
              <w:left w:val="none" w:sz="0" w:space="0" w:color="auto"/>
              <w:right w:val="none" w:sz="0" w:space="0" w:color="auto"/>
            </w:tcBorders>
            <w:shd w:val="clear" w:color="auto" w:fill="auto"/>
          </w:tcPr>
          <w:p w14:paraId="4D1AA628" w14:textId="2463D81E" w:rsidR="00DE3972" w:rsidRPr="000F3E6F" w:rsidRDefault="00DE3972" w:rsidP="00F638AD">
            <w:pPr>
              <w:spacing w:line="360" w:lineRule="auto"/>
              <w:rPr>
                <w:rFonts w:ascii="Book Antiqua" w:eastAsia="Times New Roman" w:hAnsi="Book Antiqua"/>
                <w:bCs/>
                <w:color w:val="000000" w:themeColor="text1"/>
                <w:highlight w:val="yellow"/>
                <w:lang w:val="en-US" w:eastAsia="es-ES_tradnl"/>
              </w:rPr>
            </w:pPr>
            <w:r w:rsidRPr="0074441B">
              <w:rPr>
                <w:rFonts w:ascii="Book Antiqua" w:eastAsia="Times New Roman" w:hAnsi="Book Antiqua"/>
                <w:bCs/>
                <w:color w:val="000000" w:themeColor="text1"/>
                <w:lang w:eastAsia="es-ES_tradnl"/>
              </w:rPr>
              <w:t xml:space="preserve">Lleo </w:t>
            </w:r>
            <w:r w:rsidRPr="0074441B">
              <w:rPr>
                <w:rFonts w:ascii="Book Antiqua" w:hAnsi="Book Antiqua"/>
                <w:bCs/>
                <w:i/>
                <w:color w:val="000000" w:themeColor="text1"/>
                <w:lang w:eastAsia="zh-CN"/>
              </w:rPr>
              <w:t>et al</w:t>
            </w:r>
            <w:r w:rsidR="00F638AD" w:rsidRPr="0074441B">
              <w:rPr>
                <w:rFonts w:ascii="Book Antiqua" w:eastAsia="Times New Roman" w:hAnsi="Book Antiqua"/>
                <w:bCs/>
                <w:noProof/>
                <w:color w:val="000000" w:themeColor="text1"/>
                <w:vertAlign w:val="superscript"/>
                <w:lang w:eastAsia="es-ES_tradnl"/>
              </w:rPr>
              <w:t>[33</w:t>
            </w:r>
            <w:r w:rsidR="00F638AD" w:rsidRPr="00514EA1">
              <w:rPr>
                <w:rFonts w:ascii="Book Antiqua" w:eastAsia="Times New Roman" w:hAnsi="Book Antiqua"/>
                <w:bCs/>
                <w:color w:val="000000" w:themeColor="text1"/>
                <w:lang w:eastAsia="es-ES_tradnl"/>
              </w:rPr>
              <w:fldChar w:fldCharType="begin" w:fldLock="1"/>
            </w:r>
            <w:r w:rsidR="00F638AD" w:rsidRPr="00514EA1">
              <w:rPr>
                <w:rFonts w:ascii="Book Antiqua" w:eastAsia="Times New Roman" w:hAnsi="Book Antiqua"/>
                <w:bCs/>
                <w:color w:val="000000" w:themeColor="text1"/>
                <w:lang w:eastAsia="es-ES_tradnl"/>
              </w:rPr>
              <w:instrText>ADDIN CSL_CITATION {"citationItems":[{"id":"ITEM-1","itemData":{"DOI":"10.1016/j.dld.2018.10.014","ISSN":"18783562","PMID":"30473220","abstract":"Background: Despite the dramatic improvement in viral eradication rates that has been reached with direct antiviral agents (DAAs), the real benefit of viral eradication after DAAs on hepatocellular carcinoma (HCC) development is still controversial. Aim: To prospectively assess the risk of HCC occurrence and early recurrence in a large cohort of DAA-treated HCV-cirrhotic patients and to identify potential predictors of HCC development. Methods: We analyzed data prospectively collected from 1927 consecutive HCV-infected cirrhotic patients treated with DAA from January to December 2015 in 10 tertiary liver centers in Italy and followed-up for one year after therapy. 161 patients had a previous HCC. Results: 38/161 subjects developed tumor recurrence during the follow-up (recurrence rate = 24.8 per 100-year), patients with SVR had a significantly lower rate of recurrence. Lack of SVR and alpha-fetoprotein (AFP) were independent predictors of HCC recurrence. 50/1766 patients without a previous HCC history developed HCC during follow-up (incidence rate = 2.4 per 100-year). Lack of SVR was the strongest predictor of HCC development. Furthermore, patients with SVR and no stigmata of portal hypertension have a lower incidence rate of HCC (1.0 per 100-year). Conclusions: SVR is associated with a significant decrease of recurrent or de novo HCC. Baseline AFP and signs of portal hypertension can help to stratify the risk of HCC.","author":[{"dropping-particle":"","family":"Lleo","given":"Ana","non-dropping-particle":"","parse-names":false,"suffix":""},{"dropping-particle":"","family":"Aglitti","given":"Andrea","non-dropping-particle":"","parse-names":false,"suffix":""},{"dropping-particle":"","family":"Aghemo","given":"Alessio","non-dropping-particle":"","parse-names":false,"suffix":""},{"dropping-particle":"","family":"Maisonneuve","given":"Patrick","non-dropping-particle":"","parse-names":false,"suffix":""},{"dropping-particle":"","family":"Bruno","given":"Savino","non-dropping-particle":"","parse-names":false,"suffix":""},{"dropping-particle":"","family":"Persico","given":"Marcello","non-dropping-particle":"","parse-names":false,"suffix":""},{"dropping-particle":"","family":"Rendina","given":"Maria","non-dropping-particle":"","parse-names":false,"suffix":""},{"dropping-particle":"","family":"Ciancio","given":"Alessia","non-dropping-particle":"","parse-names":false,"suffix":""},{"dropping-particle":"","family":"Lampertico","given":"Pietro","non-dropping-particle":"","parse-names":false,"suffix":""},{"dropping-particle":"","family":"Brunetto","given":"Maurizia R.","non-dropping-particle":"","parse-names":false,"suffix":""},{"dropping-particle":"","family":"Marco","given":"Vito","non-dropping-particle":"Di","parse-names":false,"suffix":""},{"dropping-particle":"","family":"Zuin","given":"Massimo","non-dropping-particle":"","parse-names":false,"suffix":""},{"dropping-particle":"","family":"Andreone","given":"Pietro","non-dropping-particle":"","parse-names":false,"suffix":""},{"dropping-particle":"","family":"Villa","given":"Erica","non-dropping-particle":"","parse-names":false,"suffix":""},{"dropping-particle":"","family":"Troshina","given":"Giulia","non-dropping-particle":"","parse-names":false,"suffix":""},{"dropping-particle":"","family":"Degasperi","given":"Elisabetta","non-dropping-particle":"","parse-names":false,"suffix":""},{"dropping-particle":"","family":"Coco","given":"Barbara","non-dropping-particle":"","parse-names":false,"suffix":""},{"dropping-particle":"","family":"Calvaruso","given":"Vincenza","non-dropping-particle":"","parse-names":false,"suff</w:instrText>
            </w:r>
            <w:r w:rsidR="00F638AD" w:rsidRPr="00514EA1">
              <w:rPr>
                <w:rFonts w:ascii="Book Antiqua" w:eastAsia="Times New Roman" w:hAnsi="Book Antiqua"/>
                <w:bCs/>
                <w:color w:val="000000" w:themeColor="text1"/>
                <w:lang w:val="en-US" w:eastAsia="es-ES_tradnl"/>
              </w:rPr>
              <w:instrText>ix":""},{"dropping-particle":"","family":"Giorgini","given":"Alessia M.","non-dropping-particle":"","parse-names":false,"suffix":""},{"dropping-particle":"","family":"Conti","given":"Fabio","non-dropping-particle":"","parse-names":false,"suffix":""},{"dropping-particle":"","family":"Leo","given":"Alfredo","non-dropping-particle":"Di","parse-names":false,"suffix":""},{"dropping-particle":"","family":"Marzi","given":"Luca","non-dropping-particle":"","parse-names":false,"suffix":""},{"dropping-particle":"","family":"Boccaccio","given":"Vincenzo","non-dropping-particle":"","parse-names":false,"suffix":""},{"dropping-particle":"","family":"Bollani","given":"Simona","non-dropping-particle":"","parse-names":false,"suffix":""},{"dropping-particle":"","family":"Colombo","given":"Massimo","non-dropping-particle":"","parse-names":false,"suffix":""}],"container-title":"Digestive and Liver Disease","id":"ITEM-1","issue":"2","issued":{"date-parts":[["2019","2","1"]]},"page":"310-317","publisher":"Elsevier B.V.","title":"Predictors of hepatocellular carcinoma in HCV cirrhotic patients treated with direct acting antivirals","type":"article-journal","volume":"51"},"uris":["http://www.mendeley.com/documents/?uuid=1bc93cbb-75ae-34cc-9560-b36967de110a"]}],"mendeley":{"formattedCitation":"&lt;sup&gt;[33]&lt;/sup&gt;","plainTextFormattedCitation":"[33]","previouslyFormattedCitation":"(33)"},"properties":{"noteIndex":0},"schema":"https://github.com/citation-style-language/schema/raw/master/csl-citation.json"}</w:instrText>
            </w:r>
            <w:r w:rsidR="00F638AD" w:rsidRPr="00514EA1">
              <w:rPr>
                <w:rFonts w:ascii="Book Antiqua" w:eastAsia="Times New Roman" w:hAnsi="Book Antiqua"/>
                <w:bCs/>
                <w:color w:val="000000" w:themeColor="text1"/>
                <w:lang w:eastAsia="es-ES_tradnl"/>
              </w:rPr>
              <w:fldChar w:fldCharType="separate"/>
            </w:r>
            <w:r w:rsidR="00F638AD" w:rsidRPr="00514EA1">
              <w:rPr>
                <w:rFonts w:ascii="Book Antiqua" w:eastAsia="Times New Roman" w:hAnsi="Book Antiqua"/>
                <w:bCs/>
                <w:noProof/>
                <w:color w:val="000000" w:themeColor="text1"/>
                <w:vertAlign w:val="superscript"/>
                <w:lang w:val="en-US" w:eastAsia="es-ES_tradnl"/>
              </w:rPr>
              <w:t>]</w:t>
            </w:r>
            <w:r w:rsidR="00F638AD" w:rsidRPr="00514EA1">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Pr="0074441B">
              <w:rPr>
                <w:rFonts w:ascii="Book Antiqua" w:hAnsi="Book Antiqua"/>
                <w:bCs/>
                <w:color w:val="000000" w:themeColor="text1"/>
                <w:lang w:eastAsia="zh-CN"/>
              </w:rPr>
              <w:t xml:space="preserve"> </w:t>
            </w:r>
            <w:r w:rsidRPr="0074441B">
              <w:rPr>
                <w:rFonts w:ascii="Book Antiqua" w:eastAsia="Times New Roman" w:hAnsi="Book Antiqua"/>
                <w:bCs/>
                <w:color w:val="000000" w:themeColor="text1"/>
                <w:lang w:eastAsia="es-ES_tradnl"/>
              </w:rPr>
              <w:t>2019</w:t>
            </w:r>
          </w:p>
        </w:tc>
        <w:tc>
          <w:tcPr>
            <w:tcW w:w="310" w:type="pct"/>
            <w:tcBorders>
              <w:top w:val="single" w:sz="4" w:space="0" w:color="auto"/>
              <w:left w:val="none" w:sz="0" w:space="0" w:color="auto"/>
              <w:right w:val="none" w:sz="0" w:space="0" w:color="auto"/>
            </w:tcBorders>
            <w:shd w:val="clear" w:color="auto" w:fill="auto"/>
          </w:tcPr>
          <w:p w14:paraId="126523FA"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Italy</w:t>
            </w:r>
          </w:p>
        </w:tc>
        <w:tc>
          <w:tcPr>
            <w:tcW w:w="246" w:type="pct"/>
            <w:tcBorders>
              <w:top w:val="single" w:sz="4" w:space="0" w:color="auto"/>
              <w:left w:val="none" w:sz="0" w:space="0" w:color="auto"/>
              <w:right w:val="none" w:sz="0" w:space="0" w:color="auto"/>
            </w:tcBorders>
            <w:shd w:val="clear" w:color="auto" w:fill="auto"/>
          </w:tcPr>
          <w:p w14:paraId="4D21E052"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 xml:space="preserve">1766 </w:t>
            </w:r>
          </w:p>
        </w:tc>
        <w:tc>
          <w:tcPr>
            <w:tcW w:w="565" w:type="pct"/>
            <w:tcBorders>
              <w:top w:val="single" w:sz="4" w:space="0" w:color="auto"/>
              <w:left w:val="none" w:sz="0" w:space="0" w:color="auto"/>
              <w:right w:val="none" w:sz="0" w:space="0" w:color="auto"/>
            </w:tcBorders>
            <w:shd w:val="clear" w:color="auto" w:fill="auto"/>
          </w:tcPr>
          <w:p w14:paraId="62E42CF7" w14:textId="74B236D5"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cirrhosis</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11.4% Child B/C</w:t>
            </w:r>
          </w:p>
        </w:tc>
        <w:tc>
          <w:tcPr>
            <w:tcW w:w="1112" w:type="pct"/>
            <w:tcBorders>
              <w:top w:val="single" w:sz="4" w:space="0" w:color="auto"/>
              <w:left w:val="none" w:sz="0" w:space="0" w:color="auto"/>
              <w:right w:val="none" w:sz="0" w:space="0" w:color="auto"/>
            </w:tcBorders>
            <w:shd w:val="clear" w:color="auto" w:fill="auto"/>
          </w:tcPr>
          <w:p w14:paraId="669DEF72" w14:textId="2012B709"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 xml:space="preserve">1 or more of the following: </w:t>
            </w:r>
            <w:r w:rsidR="00F638AD">
              <w:rPr>
                <w:rFonts w:ascii="Book Antiqua" w:eastAsiaTheme="minorEastAsia" w:hAnsi="Book Antiqua" w:hint="eastAsia"/>
                <w:color w:val="000000" w:themeColor="text1"/>
                <w:lang w:val="en-US" w:eastAsia="zh-CN"/>
              </w:rPr>
              <w:t>S</w:t>
            </w:r>
            <w:r w:rsidRPr="000F3E6F">
              <w:rPr>
                <w:rFonts w:ascii="Book Antiqua" w:eastAsia="Times New Roman" w:hAnsi="Book Antiqua"/>
                <w:color w:val="000000" w:themeColor="text1"/>
                <w:lang w:val="en-US" w:eastAsia="es-ES_tradnl"/>
              </w:rPr>
              <w:t>tage 4 fibrosis by METAVIR score, esophageal and/or gastric varices at endoscopy, LSM &gt; 12.5 kPa.</w:t>
            </w:r>
          </w:p>
        </w:tc>
        <w:tc>
          <w:tcPr>
            <w:tcW w:w="481" w:type="pct"/>
            <w:tcBorders>
              <w:top w:val="single" w:sz="4" w:space="0" w:color="auto"/>
              <w:left w:val="none" w:sz="0" w:space="0" w:color="auto"/>
              <w:right w:val="none" w:sz="0" w:space="0" w:color="auto"/>
            </w:tcBorders>
            <w:shd w:val="clear" w:color="auto" w:fill="auto"/>
          </w:tcPr>
          <w:p w14:paraId="53F7E1F2"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were treated with DAA</w:t>
            </w:r>
          </w:p>
        </w:tc>
        <w:tc>
          <w:tcPr>
            <w:tcW w:w="838" w:type="pct"/>
            <w:tcBorders>
              <w:top w:val="single" w:sz="4" w:space="0" w:color="auto"/>
              <w:left w:val="none" w:sz="0" w:space="0" w:color="auto"/>
              <w:right w:val="none" w:sz="0" w:space="0" w:color="auto"/>
            </w:tcBorders>
            <w:shd w:val="clear" w:color="auto" w:fill="auto"/>
          </w:tcPr>
          <w:p w14:paraId="67A3F294"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Age &gt; 50 years old and presence of esophageal varices, platelets &lt;110,000</w:t>
            </w:r>
            <w:r w:rsidRPr="000F3E6F">
              <w:rPr>
                <w:rFonts w:ascii="Book Antiqua" w:eastAsia="Times New Roman" w:hAnsi="Book Antiqua" w:cs="Calibri"/>
                <w:color w:val="000000" w:themeColor="text1"/>
                <w:lang w:val="en-US" w:eastAsia="es-ES_tradnl"/>
              </w:rPr>
              <w:t>/</w:t>
            </w:r>
            <w:r w:rsidRPr="000F3E6F">
              <w:rPr>
                <w:rFonts w:ascii="Book Antiqua" w:eastAsia="Times New Roman" w:hAnsi="Book Antiqua" w:cs="Calibri"/>
                <w:color w:val="000000" w:themeColor="text1"/>
                <w:lang w:eastAsia="es-ES_tradnl"/>
              </w:rPr>
              <w:sym w:font="Symbol" w:char="F06D"/>
            </w:r>
            <w:r w:rsidRPr="000F3E6F">
              <w:rPr>
                <w:rFonts w:ascii="Book Antiqua" w:eastAsia="Times New Roman" w:hAnsi="Book Antiqua" w:cs="Calibri"/>
                <w:color w:val="000000" w:themeColor="text1"/>
                <w:lang w:val="en-US" w:eastAsia="es-ES_tradnl"/>
              </w:rPr>
              <w:t>L</w:t>
            </w:r>
            <w:r w:rsidRPr="000F3E6F">
              <w:rPr>
                <w:rFonts w:ascii="Book Antiqua" w:eastAsia="Times New Roman" w:hAnsi="Book Antiqua"/>
                <w:color w:val="000000" w:themeColor="text1"/>
                <w:lang w:val="en-US" w:eastAsia="es-ES_tradnl"/>
              </w:rPr>
              <w:t xml:space="preserve"> and LSM &gt;25 kPa</w:t>
            </w:r>
          </w:p>
        </w:tc>
        <w:tc>
          <w:tcPr>
            <w:tcW w:w="820" w:type="pct"/>
            <w:tcBorders>
              <w:top w:val="single" w:sz="4" w:space="0" w:color="auto"/>
              <w:left w:val="none" w:sz="0" w:space="0" w:color="auto"/>
              <w:right w:val="none" w:sz="0" w:space="0" w:color="auto"/>
            </w:tcBorders>
            <w:shd w:val="clear" w:color="auto" w:fill="auto"/>
          </w:tcPr>
          <w:p w14:paraId="179E06AA"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Lack of SVR</w:t>
            </w:r>
          </w:p>
        </w:tc>
      </w:tr>
      <w:tr w:rsidR="00DE3972" w:rsidRPr="000F3E6F" w14:paraId="2F6CA107" w14:textId="77777777" w:rsidTr="00DE3972">
        <w:trPr>
          <w:trHeight w:val="772"/>
        </w:trPr>
        <w:tc>
          <w:tcPr>
            <w:tcW w:w="628" w:type="pct"/>
            <w:shd w:val="clear" w:color="auto" w:fill="auto"/>
          </w:tcPr>
          <w:p w14:paraId="5125E9D9" w14:textId="44C64EC3" w:rsidR="00DE3972" w:rsidRPr="000F3E6F" w:rsidRDefault="00DE3972" w:rsidP="00F638AD">
            <w:pPr>
              <w:spacing w:line="360" w:lineRule="auto"/>
              <w:rPr>
                <w:rFonts w:ascii="Book Antiqua" w:eastAsia="Times New Roman" w:hAnsi="Book Antiqua"/>
                <w:bCs/>
                <w:color w:val="000000" w:themeColor="text1"/>
                <w:highlight w:val="yellow"/>
                <w:lang w:val="en-US" w:eastAsia="es-ES_tradnl"/>
              </w:rPr>
            </w:pPr>
            <w:r w:rsidRPr="0074441B">
              <w:rPr>
                <w:rFonts w:ascii="Book Antiqua" w:eastAsia="Times New Roman" w:hAnsi="Book Antiqua"/>
                <w:bCs/>
                <w:color w:val="000000" w:themeColor="text1"/>
                <w:lang w:eastAsia="es-ES_tradnl"/>
              </w:rPr>
              <w:t xml:space="preserve">Ioannou </w:t>
            </w:r>
            <w:r w:rsidR="000F3E6F" w:rsidRPr="0074441B">
              <w:rPr>
                <w:rFonts w:ascii="Book Antiqua" w:hAnsi="Book Antiqua"/>
                <w:bCs/>
                <w:i/>
                <w:color w:val="000000" w:themeColor="text1"/>
                <w:lang w:eastAsia="zh-CN"/>
              </w:rPr>
              <w:t>et al</w:t>
            </w:r>
            <w:r w:rsidR="00F638AD" w:rsidRPr="0074441B">
              <w:rPr>
                <w:rFonts w:ascii="Book Antiqua" w:eastAsia="Times New Roman" w:hAnsi="Book Antiqua"/>
                <w:bCs/>
                <w:color w:val="000000" w:themeColor="text1"/>
                <w:lang w:eastAsia="es-ES_tradnl"/>
              </w:rPr>
              <w:fldChar w:fldCharType="begin" w:fldLock="1"/>
            </w:r>
            <w:r w:rsidR="00F638AD" w:rsidRPr="0074441B">
              <w:rPr>
                <w:rFonts w:ascii="Book Antiqua" w:eastAsia="Times New Roman" w:hAnsi="Book Antiqua"/>
                <w:bCs/>
                <w:color w:val="000000" w:themeColor="text1"/>
                <w:lang w:eastAsia="es-ES_tradnl"/>
              </w:rPr>
              <w:instrText>ADDIN CSL_CITATION {"citationItems":[{"id":"ITEM-1","itemData":{"DOI":"10.1016/j.jhep.2018.07.024","ISSN":"16000641","PMID":"30138686","abstract":"Background &amp; Aims: Most patients with hepatitis C virus (HCV) infection will undergo antiviral treatment with direct-acting antivirals (DAAs) and achieve sustained virologic response (SVR). We aimed to develop models estimating hepatocellular carcinoma (HCC) risk after antiviral treatment. Methods: We identified 45,810 patients who initiated antiviral treatment in the Veterans Affairs (VA) national healthcare system from 1/1/2009 to 12/31/2015, including 29,309 (64%) DAA-only regimens and 16,501 (36%) interferon ± DAA regimens. We retrospectively followed patients until 6/15/2017 to identify incident cases of HCC. We used Cox proportional hazards regression to develop and internally validate models predicting HCC risk using baseline characteristics at the time of antiviral treatment. Results: We identified 1,412 incident cases of HCC diagnosed at least 180 days after initiation of antiviral treatment during a mean follow-up of 2.5 years (range 1.0–7.5 years). Models predicting HCC risk after antiviral treatment were developed and validated separately for four subgroups of patients: cirrhosis/SVR, cirrhosis/no SVR, no cirrhosis/SVR, no cirrhosis/no SVR. Four predictors (age, platelet count, serum aspartate aminotransferase/</w:instrText>
            </w:r>
            <w:r w:rsidR="00F638AD" w:rsidRPr="0074441B">
              <w:rPr>
                <w:rFonts w:ascii="Book Antiqua" w:eastAsia="Times New Roman" w:hAnsi="Book Antiqua" w:hint="eastAsia"/>
                <w:bCs/>
                <w:color w:val="000000" w:themeColor="text1"/>
                <w:lang w:eastAsia="es-ES_tradnl"/>
              </w:rPr>
              <w:instrText>√</w:instrText>
            </w:r>
            <w:r w:rsidR="00F638AD" w:rsidRPr="0074441B">
              <w:rPr>
                <w:rFonts w:ascii="Book Antiqua" w:eastAsia="Times New Roman" w:hAnsi="Book Antiqua"/>
                <w:bCs/>
                <w:color w:val="000000" w:themeColor="text1"/>
                <w:lang w:eastAsia="es-ES_tradnl"/>
              </w:rPr>
              <w:instrText>alanine aminotransferase ratio and albumin) accounted for most of the models’ predictive value, with smaller contributions from sex, race-ethnicity, HCV genotype, body mass index, hemoglobin and serum alpha-fetoprotein. Fitted models were well-calibrated with very good measures of discrimination. Decision curves demonstrated higher net benefit of using model-based HCC risk estimates to determine whether to recommend screening or not compared to the screen-all or screen-none strategies. Conclusions: We developed and internally validated models that estimate HCC risk following antiviral treatment. These models are available as web-based tools that can be used to inform risk-based HCC surveillance strategies in individual patients. Lay summary: Most patients with hepatitis C virus have been treated or will be treated with direct-acting antivirals. It is important that we can model the risk of hepatocellular carcinoma in these patients, so that we develop the optimum screening strategy that avoids unnecessary screening, while adequately screening those at increased risk. Herein, we have developed and validated models that are available as web-based tools that can be used to guide screening strategies.","author":[{"dropping-particle":"","family":"Ioannou","given":"George N.","non-dropping-particle":"","parse-names":false,"suffix":""},{"dropping-particle":"","family":"Green","given":"Pamela K.","non-dropping-particle":"","parse-names":false,"suffix":""},{"dropping-particle":"","family":"Beste","given":"Lauren A.","non-dropping-particle":"","parse-names":false,"suffix":""},{"dropping-particle":"","family":"Mun","given":"Elijah J.","non-dropping-particle":"","parse-names":false,"suffix":""},{"dropping-particle":"","family":"Kerr","given":"Kathleen F.","non-dropping-particle":"","parse-names":false,"suffix":""},{"dropping-particle":"","family":"Berry","given":"Kristin","non-dropping-particle":"","parse-names":false,"suffix":""}],"container-title":"Journal of Hepatology","id":"ITEM-1","issue":"5","issued":{"date-parts":[["2018","11","1"]]},"page":"1088-1098","publisher":"Elsevier B.V.","title":"Development of models estimating the risk of hepatocellular carcinoma after antiviral treatment for hepatitis C","type":"article-journal","volume":"69"},"uris":["http://www.mendeley.com/documents/?uuid=7fcaab0a-dbad-388d-9b61-42edd427becb"]}],"mendeley":{"formattedCitation":"&lt;sup&gt;[44]&lt;/sup&gt;","plainTextFormattedCitation":"[44]","previouslyFormattedCitation":"(44)"},"properties":{"noteIndex":0},"schema":"https://github.com/citation-style-language/schema/raw/master/csl-citation.json"}</w:instrText>
            </w:r>
            <w:r w:rsidR="00F638AD" w:rsidRPr="0074441B">
              <w:rPr>
                <w:rFonts w:ascii="Book Antiqua" w:eastAsia="Times New Roman" w:hAnsi="Book Antiqua"/>
                <w:bCs/>
                <w:color w:val="000000" w:themeColor="text1"/>
                <w:lang w:eastAsia="es-ES_tradnl"/>
              </w:rPr>
              <w:fldChar w:fldCharType="separate"/>
            </w:r>
            <w:r w:rsidR="00F638AD" w:rsidRPr="0074441B">
              <w:rPr>
                <w:rFonts w:ascii="Book Antiqua" w:eastAsia="Times New Roman" w:hAnsi="Book Antiqua"/>
                <w:bCs/>
                <w:noProof/>
                <w:color w:val="000000" w:themeColor="text1"/>
                <w:vertAlign w:val="superscript"/>
                <w:lang w:eastAsia="es-ES_tradnl"/>
              </w:rPr>
              <w:t>[44]</w:t>
            </w:r>
            <w:r w:rsidR="00F638AD" w:rsidRPr="0074441B">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val="en-US" w:eastAsia="zh-CN"/>
              </w:rPr>
              <w:t>,</w:t>
            </w:r>
            <w:r w:rsidR="00A35C06" w:rsidRPr="0074441B">
              <w:rPr>
                <w:rFonts w:ascii="Book Antiqua" w:hAnsi="Book Antiqua"/>
                <w:bCs/>
                <w:i/>
                <w:color w:val="000000" w:themeColor="text1"/>
                <w:lang w:eastAsia="zh-CN"/>
              </w:rPr>
              <w:t xml:space="preserve"> </w:t>
            </w:r>
            <w:r w:rsidRPr="0074441B">
              <w:rPr>
                <w:rFonts w:ascii="Book Antiqua" w:eastAsia="Times New Roman" w:hAnsi="Book Antiqua"/>
                <w:bCs/>
                <w:color w:val="000000" w:themeColor="text1"/>
                <w:lang w:eastAsia="es-ES_tradnl"/>
              </w:rPr>
              <w:t>2018</w:t>
            </w:r>
          </w:p>
        </w:tc>
        <w:tc>
          <w:tcPr>
            <w:tcW w:w="310" w:type="pct"/>
            <w:shd w:val="clear" w:color="auto" w:fill="auto"/>
          </w:tcPr>
          <w:p w14:paraId="3689149B" w14:textId="77777777" w:rsidR="00DE3972" w:rsidRPr="000F3E6F" w:rsidRDefault="006C1387"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United States</w:t>
            </w:r>
          </w:p>
        </w:tc>
        <w:tc>
          <w:tcPr>
            <w:tcW w:w="246" w:type="pct"/>
            <w:shd w:val="clear" w:color="auto" w:fill="auto"/>
          </w:tcPr>
          <w:p w14:paraId="43E851EE"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45810</w:t>
            </w:r>
          </w:p>
        </w:tc>
        <w:tc>
          <w:tcPr>
            <w:tcW w:w="565" w:type="pct"/>
            <w:shd w:val="clear" w:color="auto" w:fill="auto"/>
          </w:tcPr>
          <w:p w14:paraId="429BE636" w14:textId="09049217" w:rsidR="00DE3972" w:rsidRPr="00F638AD" w:rsidRDefault="00DE3972" w:rsidP="0074441B">
            <w:pPr>
              <w:spacing w:line="360" w:lineRule="auto"/>
              <w:rPr>
                <w:rFonts w:ascii="Book Antiqua" w:eastAsiaTheme="minorEastAsia" w:hAnsi="Book Antiqua"/>
                <w:color w:val="000000" w:themeColor="text1"/>
                <w:lang w:val="en-US" w:eastAsia="zh-CN"/>
              </w:rPr>
            </w:pPr>
            <w:r w:rsidRPr="000F3E6F">
              <w:rPr>
                <w:rFonts w:ascii="Book Antiqua" w:eastAsia="Times New Roman" w:hAnsi="Book Antiqua"/>
                <w:color w:val="000000" w:themeColor="text1"/>
                <w:lang w:val="en-US" w:eastAsia="es-ES_tradnl"/>
              </w:rPr>
              <w:t>23% cirrhosis</w:t>
            </w:r>
          </w:p>
        </w:tc>
        <w:tc>
          <w:tcPr>
            <w:tcW w:w="1112" w:type="pct"/>
            <w:shd w:val="clear" w:color="auto" w:fill="auto"/>
          </w:tcPr>
          <w:p w14:paraId="71DB7BC8"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Clinical, based on ICD-9 or 10 codes for cirrhosis or its complications</w:t>
            </w:r>
          </w:p>
        </w:tc>
        <w:tc>
          <w:tcPr>
            <w:tcW w:w="481" w:type="pct"/>
            <w:shd w:val="clear" w:color="auto" w:fill="auto"/>
          </w:tcPr>
          <w:p w14:paraId="0C28A384"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Either IFN or DAA</w:t>
            </w:r>
          </w:p>
        </w:tc>
        <w:tc>
          <w:tcPr>
            <w:tcW w:w="838" w:type="pct"/>
            <w:shd w:val="clear" w:color="auto" w:fill="auto"/>
          </w:tcPr>
          <w:p w14:paraId="0E15BC2C"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Cirrhosis, SVR, ALT, AST, platelets, albumin, age</w:t>
            </w:r>
          </w:p>
        </w:tc>
        <w:tc>
          <w:tcPr>
            <w:tcW w:w="820" w:type="pct"/>
            <w:shd w:val="clear" w:color="auto" w:fill="auto"/>
          </w:tcPr>
          <w:p w14:paraId="72E0A6D1"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r>
      <w:tr w:rsidR="00DE3972" w:rsidRPr="000F3E6F" w14:paraId="4F504F87" w14:textId="77777777" w:rsidTr="00DE3972">
        <w:trPr>
          <w:cnfStyle w:val="000000100000" w:firstRow="0" w:lastRow="0" w:firstColumn="0" w:lastColumn="0" w:oddVBand="0" w:evenVBand="0" w:oddHBand="1" w:evenHBand="0" w:firstRowFirstColumn="0" w:firstRowLastColumn="0" w:lastRowFirstColumn="0" w:lastRowLastColumn="0"/>
          <w:trHeight w:val="740"/>
        </w:trPr>
        <w:tc>
          <w:tcPr>
            <w:tcW w:w="628" w:type="pct"/>
            <w:tcBorders>
              <w:left w:val="none" w:sz="0" w:space="0" w:color="auto"/>
              <w:right w:val="none" w:sz="0" w:space="0" w:color="auto"/>
            </w:tcBorders>
            <w:shd w:val="clear" w:color="auto" w:fill="auto"/>
            <w:hideMark/>
          </w:tcPr>
          <w:p w14:paraId="756A622E" w14:textId="6ABBA866" w:rsidR="00DE3972" w:rsidRPr="000F3E6F" w:rsidRDefault="00DE3972" w:rsidP="00F638AD">
            <w:pPr>
              <w:spacing w:line="360" w:lineRule="auto"/>
              <w:rPr>
                <w:rFonts w:ascii="Book Antiqua" w:eastAsia="Times New Roman" w:hAnsi="Book Antiqua"/>
                <w:bCs/>
                <w:color w:val="000000" w:themeColor="text1"/>
                <w:lang w:val="en-US" w:eastAsia="es-ES_tradnl"/>
              </w:rPr>
            </w:pPr>
            <w:r w:rsidRPr="00A35C06">
              <w:rPr>
                <w:rFonts w:ascii="Book Antiqua" w:eastAsia="Times New Roman" w:hAnsi="Book Antiqua"/>
                <w:bCs/>
                <w:color w:val="000000" w:themeColor="text1"/>
                <w:lang w:val="en-US" w:eastAsia="es-ES_tradnl"/>
              </w:rPr>
              <w:t xml:space="preserve">Ioannou </w:t>
            </w:r>
            <w:r w:rsidR="000F3E6F" w:rsidRPr="0074441B">
              <w:rPr>
                <w:rFonts w:ascii="Book Antiqua" w:hAnsi="Book Antiqua"/>
                <w:bCs/>
                <w:i/>
                <w:color w:val="000000" w:themeColor="text1"/>
                <w:lang w:eastAsia="zh-CN"/>
              </w:rPr>
              <w:t>et a</w:t>
            </w:r>
            <w:r w:rsidR="00A35C06" w:rsidRPr="0074441B">
              <w:rPr>
                <w:rFonts w:ascii="Book Antiqua" w:hAnsi="Book Antiqua"/>
                <w:bCs/>
                <w:i/>
                <w:color w:val="000000" w:themeColor="text1"/>
                <w:lang w:eastAsia="zh-CN"/>
              </w:rPr>
              <w:t>l</w:t>
            </w:r>
            <w:r w:rsidR="00F638AD" w:rsidRPr="0074441B">
              <w:rPr>
                <w:rFonts w:ascii="Book Antiqua" w:eastAsia="Times New Roman" w:hAnsi="Book Antiqua"/>
                <w:bCs/>
                <w:color w:val="000000" w:themeColor="text1"/>
                <w:lang w:eastAsia="es-ES_tradnl"/>
              </w:rPr>
              <w:fldChar w:fldCharType="begin" w:fldLock="1"/>
            </w:r>
            <w:r w:rsidR="00F638AD" w:rsidRPr="0074441B">
              <w:rPr>
                <w:rFonts w:ascii="Book Antiqua" w:eastAsia="Times New Roman" w:hAnsi="Book Antiqua"/>
                <w:bCs/>
                <w:color w:val="000000" w:themeColor="text1"/>
                <w:lang w:eastAsia="es-ES_tradnl"/>
              </w:rPr>
              <w:instrText>ADDIN CSL_CITATION {"citationItems":[{"id":"ITEM-1","itemData":{"DOI":"10.1016/j.jhep.2018.07.024","ISSN":"16000641","PMID":"30138686","abstract":"Background &amp; Aims: Most patients with hepatitis C virus (HCV) infection will undergo antiviral treatment with direct-acting antivirals (DAAs) and achieve sustained virologic response (SVR). We aimed to develop models estimating hepatocellular carcinoma (HCC) risk after antiviral treatment. Methods: We identified 45,810 patients who initiated antiviral treatment in the Veterans Affairs (VA) national healthcare system from 1/1/2009 to 12/31/2015, including 29,309 (64%) DAA-only regimens and 16,501 (36%) interferon ± DAA regimens. We retrospectively followed patients until 6/15/2017 to identify incident cases of HCC. We used Cox proportional hazards regression to develop and internally validate models predicting HCC risk using baseline characteristics at the time of antiviral treatment. Results: We identified 1,412 incident cases of HCC diagnosed at least 180 days after initiation of antiviral treatment during a mean follow-up of 2.5 years (range 1.0–7.5 years). Models predicting HCC risk after antiviral treatment were developed and validated separately for four subgroups of patients: cirrhosis/SVR, cirrhosis/no SVR, no cirrhosis/SVR, no cirrhosis/no SVR. Four predictors (age, platelet count, serum aspartate aminotransferase/</w:instrText>
            </w:r>
            <w:r w:rsidR="00F638AD" w:rsidRPr="0074441B">
              <w:rPr>
                <w:rFonts w:ascii="Book Antiqua" w:eastAsia="Times New Roman" w:hAnsi="Book Antiqua" w:hint="eastAsia"/>
                <w:bCs/>
                <w:color w:val="000000" w:themeColor="text1"/>
                <w:lang w:eastAsia="es-ES_tradnl"/>
              </w:rPr>
              <w:instrText>√</w:instrText>
            </w:r>
            <w:r w:rsidR="00F638AD" w:rsidRPr="0074441B">
              <w:rPr>
                <w:rFonts w:ascii="Book Antiqua" w:eastAsia="Times New Roman" w:hAnsi="Book Antiqua"/>
                <w:bCs/>
                <w:color w:val="000000" w:themeColor="text1"/>
                <w:lang w:eastAsia="es-ES_tradnl"/>
              </w:rPr>
              <w:instrText>alanine aminotransferase ratio and albumin) accounted for most of the models’ predictive value, with smaller contributions from sex, race-ethnicity, HCV genotype, body mass index, hemoglobin and serum alpha-fetoprotein. Fitted models were well-calibrated with very good measures of discrimination. Decision curves demonstrated higher net benefit of using model-based HCC risk estimates to determine whether to recommend screening or not compared to the screen-all or screen-none strategies. Conclusions: We developed and internally validated models that estimate HCC risk following antiviral treatment. These models are available as web-based tools that can be used to inform risk-based HCC surveillance strategies in individual patients. Lay summary: Most patients with hepatitis C virus have been treated or will be treated with direct-acting antivirals. It is important that we can model the risk of hepatocellular carcinoma in these patients, so that we develop the optimum screening strategy that avoids unnecessary screening, while adequately screening those at increased risk. Herein, we have developed and validated models that are available as web-based tools that can be used to guide screening strategies.","author":[{"dropping-particle":"","family":"Ioannou","given":"George N.","non-dropping-particle":"","parse-names":false,"suffix":""},{"dropping-particle":"","family":"Green","given":"Pamela K.","non-dropping-particle":"","parse-names":false,"suffix":""},{"dropping-particle":"","family":"Beste","given":"Lauren A.","non-dropping-particle":"","parse-names":false,"suffix":""},{"dropping-particle":"","family":"Mun","given":"Elijah J.","non-dropping-particle":"","parse-names":false,"suffix":""},{"dropping-particle":"","family":"Kerr","given":"Kathleen F.","non-dropping-particle":"","parse-names":false,"suffix":""},{"dropping-particle":"","family":"Berry","given":"Kristin","non-dropping-particle":"","parse-names":false,"suffix":""}],"container-title":"Journal of Hepatology","id":"ITEM-1","issue":"5","issued":{"date-parts":[["2018","11","1"]]},"page":"1088-1098","publisher":"Elsevier B.V.","title":"Development of models estimating the risk of hepatocellular carcinoma after antiviral treatment for hepatitis C","type":"article-journal","volume":"69"},"uris":["http://www.mendeley.com/documents/?uuid=7fcaab0a-dbad-388d-9b61-42edd427becb"]}],"mendeley":{"formattedCitation":"&lt;sup&gt;[44]&lt;/sup&gt;","plainTextFormattedCitation":"[44]","previouslyFormattedCitation":"(44)"},"properties":{"noteIndex":0},"schema":"https://github.com/citation-style-language/schema/raw/master/csl-citation.json"}</w:instrText>
            </w:r>
            <w:r w:rsidR="00F638AD" w:rsidRPr="0074441B">
              <w:rPr>
                <w:rFonts w:ascii="Book Antiqua" w:eastAsia="Times New Roman" w:hAnsi="Book Antiqua"/>
                <w:bCs/>
                <w:color w:val="000000" w:themeColor="text1"/>
                <w:lang w:eastAsia="es-ES_tradnl"/>
              </w:rPr>
              <w:fldChar w:fldCharType="separate"/>
            </w:r>
            <w:r w:rsidR="00F638AD" w:rsidRPr="0074441B">
              <w:rPr>
                <w:rFonts w:ascii="Book Antiqua" w:eastAsia="Times New Roman" w:hAnsi="Book Antiqua"/>
                <w:bCs/>
                <w:noProof/>
                <w:color w:val="000000" w:themeColor="text1"/>
                <w:vertAlign w:val="superscript"/>
                <w:lang w:eastAsia="es-ES_tradnl"/>
              </w:rPr>
              <w:t>[4</w:t>
            </w:r>
            <w:r w:rsidR="00F638AD" w:rsidRPr="0074441B">
              <w:rPr>
                <w:rFonts w:ascii="Book Antiqua" w:hAnsi="Book Antiqua"/>
                <w:bCs/>
                <w:noProof/>
                <w:color w:val="000000" w:themeColor="text1"/>
                <w:vertAlign w:val="superscript"/>
                <w:lang w:eastAsia="zh-CN"/>
              </w:rPr>
              <w:t>5</w:t>
            </w:r>
            <w:r w:rsidR="00F638AD" w:rsidRPr="0074441B">
              <w:rPr>
                <w:rFonts w:ascii="Book Antiqua" w:eastAsia="Times New Roman" w:hAnsi="Book Antiqua"/>
                <w:bCs/>
                <w:noProof/>
                <w:color w:val="000000" w:themeColor="text1"/>
                <w:vertAlign w:val="superscript"/>
                <w:lang w:eastAsia="es-ES_tradnl"/>
              </w:rPr>
              <w:t>]</w:t>
            </w:r>
            <w:r w:rsidR="00F638AD" w:rsidRPr="0074441B">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val="en-US" w:eastAsia="zh-CN"/>
              </w:rPr>
              <w:t>,</w:t>
            </w:r>
            <w:r w:rsidR="00A35C06" w:rsidRPr="0074441B">
              <w:rPr>
                <w:rFonts w:ascii="Book Antiqua" w:hAnsi="Book Antiqua"/>
                <w:bCs/>
                <w:i/>
                <w:color w:val="000000" w:themeColor="text1"/>
                <w:lang w:eastAsia="zh-CN"/>
              </w:rPr>
              <w:t xml:space="preserve"> </w:t>
            </w:r>
            <w:r w:rsidRPr="00A35C06">
              <w:rPr>
                <w:rFonts w:ascii="Book Antiqua" w:eastAsia="Times New Roman" w:hAnsi="Book Antiqua"/>
                <w:bCs/>
                <w:color w:val="000000" w:themeColor="text1"/>
                <w:lang w:val="en-US" w:eastAsia="es-ES_tradnl"/>
              </w:rPr>
              <w:t>2019</w:t>
            </w:r>
          </w:p>
        </w:tc>
        <w:tc>
          <w:tcPr>
            <w:tcW w:w="310" w:type="pct"/>
            <w:tcBorders>
              <w:left w:val="none" w:sz="0" w:space="0" w:color="auto"/>
              <w:right w:val="none" w:sz="0" w:space="0" w:color="auto"/>
            </w:tcBorders>
            <w:shd w:val="clear" w:color="auto" w:fill="auto"/>
            <w:hideMark/>
          </w:tcPr>
          <w:p w14:paraId="0D457A59" w14:textId="77777777" w:rsidR="00DE3972" w:rsidRPr="000F3E6F" w:rsidRDefault="006C1387"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United States</w:t>
            </w:r>
          </w:p>
        </w:tc>
        <w:tc>
          <w:tcPr>
            <w:tcW w:w="246" w:type="pct"/>
            <w:tcBorders>
              <w:left w:val="none" w:sz="0" w:space="0" w:color="auto"/>
              <w:right w:val="none" w:sz="0" w:space="0" w:color="auto"/>
            </w:tcBorders>
            <w:shd w:val="clear" w:color="auto" w:fill="auto"/>
            <w:hideMark/>
          </w:tcPr>
          <w:p w14:paraId="3D7350B8"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48135</w:t>
            </w:r>
          </w:p>
        </w:tc>
        <w:tc>
          <w:tcPr>
            <w:tcW w:w="565" w:type="pct"/>
            <w:tcBorders>
              <w:left w:val="none" w:sz="0" w:space="0" w:color="auto"/>
              <w:right w:val="none" w:sz="0" w:space="0" w:color="auto"/>
            </w:tcBorders>
            <w:shd w:val="clear" w:color="auto" w:fill="auto"/>
            <w:hideMark/>
          </w:tcPr>
          <w:p w14:paraId="0BEC7904"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9,784 with pretreatment cirrhosis</w:t>
            </w:r>
          </w:p>
          <w:p w14:paraId="09EB3D96"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1112" w:type="pct"/>
            <w:tcBorders>
              <w:left w:val="none" w:sz="0" w:space="0" w:color="auto"/>
              <w:right w:val="none" w:sz="0" w:space="0" w:color="auto"/>
            </w:tcBorders>
            <w:shd w:val="clear" w:color="auto" w:fill="auto"/>
            <w:hideMark/>
          </w:tcPr>
          <w:p w14:paraId="20A660A3"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Clinical, based on ICD-9 or 10 codes for cirrhosis or its complications</w:t>
            </w:r>
          </w:p>
        </w:tc>
        <w:tc>
          <w:tcPr>
            <w:tcW w:w="481" w:type="pct"/>
            <w:tcBorders>
              <w:left w:val="none" w:sz="0" w:space="0" w:color="auto"/>
              <w:right w:val="none" w:sz="0" w:space="0" w:color="auto"/>
            </w:tcBorders>
            <w:shd w:val="clear" w:color="auto" w:fill="auto"/>
            <w:hideMark/>
          </w:tcPr>
          <w:p w14:paraId="29D60916"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Either IFN or DAA</w:t>
            </w:r>
          </w:p>
        </w:tc>
        <w:tc>
          <w:tcPr>
            <w:tcW w:w="838" w:type="pct"/>
            <w:tcBorders>
              <w:left w:val="none" w:sz="0" w:space="0" w:color="auto"/>
              <w:right w:val="none" w:sz="0" w:space="0" w:color="auto"/>
            </w:tcBorders>
            <w:shd w:val="clear" w:color="auto" w:fill="auto"/>
            <w:hideMark/>
          </w:tcPr>
          <w:p w14:paraId="1327497E"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Cirrhosis and FIB-4 ≥</w:t>
            </w:r>
            <w:r w:rsidR="006C1387" w:rsidRPr="000F3E6F">
              <w:rPr>
                <w:rFonts w:ascii="Book Antiqua" w:eastAsiaTheme="minorEastAsia" w:hAnsi="Book Antiqua"/>
                <w:color w:val="000000" w:themeColor="text1"/>
                <w:lang w:val="en-US" w:eastAsia="zh-CN"/>
              </w:rPr>
              <w:t xml:space="preserve"> </w:t>
            </w:r>
            <w:r w:rsidRPr="000F3E6F">
              <w:rPr>
                <w:rFonts w:ascii="Book Antiqua" w:eastAsia="Times New Roman" w:hAnsi="Book Antiqua"/>
                <w:color w:val="000000" w:themeColor="text1"/>
                <w:lang w:val="en-US" w:eastAsia="es-ES_tradnl"/>
              </w:rPr>
              <w:t>3.25 before treatment</w:t>
            </w:r>
          </w:p>
          <w:p w14:paraId="653B1899"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820" w:type="pct"/>
            <w:tcBorders>
              <w:left w:val="none" w:sz="0" w:space="0" w:color="auto"/>
              <w:right w:val="none" w:sz="0" w:space="0" w:color="auto"/>
            </w:tcBorders>
            <w:shd w:val="clear" w:color="auto" w:fill="auto"/>
          </w:tcPr>
          <w:p w14:paraId="272B9DC5"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FIB-4 ≥</w:t>
            </w:r>
            <w:r w:rsidR="006C1387" w:rsidRPr="000F3E6F">
              <w:rPr>
                <w:rFonts w:ascii="Book Antiqua" w:eastAsiaTheme="minorEastAsia" w:hAnsi="Book Antiqua"/>
                <w:color w:val="000000" w:themeColor="text1"/>
                <w:lang w:val="en-US" w:eastAsia="zh-CN"/>
              </w:rPr>
              <w:t xml:space="preserve"> </w:t>
            </w:r>
            <w:r w:rsidRPr="000F3E6F">
              <w:rPr>
                <w:rFonts w:ascii="Book Antiqua" w:eastAsia="Times New Roman" w:hAnsi="Book Antiqua"/>
                <w:color w:val="000000" w:themeColor="text1"/>
                <w:lang w:val="en-US" w:eastAsia="es-ES_tradnl"/>
              </w:rPr>
              <w:t>3.25 post-SVR</w:t>
            </w:r>
          </w:p>
        </w:tc>
      </w:tr>
      <w:tr w:rsidR="00DE3972" w:rsidRPr="000F3E6F" w14:paraId="286A662A" w14:textId="77777777" w:rsidTr="00DE3972">
        <w:trPr>
          <w:trHeight w:val="468"/>
        </w:trPr>
        <w:tc>
          <w:tcPr>
            <w:tcW w:w="628" w:type="pct"/>
            <w:shd w:val="clear" w:color="auto" w:fill="auto"/>
            <w:hideMark/>
          </w:tcPr>
          <w:p w14:paraId="5707DA63" w14:textId="7BE6D46B" w:rsidR="00DE3972" w:rsidRPr="000F3E6F" w:rsidRDefault="00DE3972" w:rsidP="00F638AD">
            <w:pPr>
              <w:spacing w:line="360" w:lineRule="auto"/>
              <w:rPr>
                <w:rFonts w:ascii="Book Antiqua" w:eastAsia="Times New Roman" w:hAnsi="Book Antiqua"/>
                <w:bCs/>
                <w:color w:val="000000" w:themeColor="text1"/>
                <w:lang w:val="en-US" w:eastAsia="es-ES_tradnl"/>
              </w:rPr>
            </w:pPr>
            <w:r w:rsidRPr="00A35C06">
              <w:rPr>
                <w:rFonts w:ascii="Book Antiqua" w:eastAsia="Times New Roman" w:hAnsi="Book Antiqua"/>
                <w:bCs/>
                <w:color w:val="000000" w:themeColor="text1"/>
                <w:lang w:val="en-US" w:eastAsia="es-ES_tradnl"/>
              </w:rPr>
              <w:lastRenderedPageBreak/>
              <w:t xml:space="preserve">Ravaioli </w:t>
            </w:r>
            <w:r w:rsidR="000F3E6F" w:rsidRPr="0074441B">
              <w:rPr>
                <w:rFonts w:ascii="Book Antiqua" w:hAnsi="Book Antiqua"/>
                <w:bCs/>
                <w:i/>
                <w:color w:val="000000" w:themeColor="text1"/>
                <w:lang w:eastAsia="zh-CN"/>
              </w:rPr>
              <w:t>et al</w:t>
            </w:r>
            <w:r w:rsidR="00F638AD" w:rsidRPr="0074441B">
              <w:rPr>
                <w:rFonts w:ascii="Book Antiqua" w:eastAsia="Times New Roman" w:hAnsi="Book Antiqua"/>
                <w:bCs/>
                <w:color w:val="000000" w:themeColor="text1"/>
                <w:lang w:eastAsia="es-ES_tradnl"/>
              </w:rPr>
              <w:fldChar w:fldCharType="begin" w:fldLock="1"/>
            </w:r>
            <w:r w:rsidR="00F638AD" w:rsidRPr="0074441B">
              <w:rPr>
                <w:rFonts w:ascii="Book Antiqua" w:eastAsia="Times New Roman" w:hAnsi="Book Antiqua"/>
                <w:bCs/>
                <w:color w:val="000000" w:themeColor="text1"/>
                <w:lang w:eastAsia="es-ES_tradnl"/>
              </w:rPr>
              <w:instrText>ADDIN CSL_CITATION {"citationItems":[{"id":"ITEM-1","itemData":{"DOI":"10.1016/j.jhep.2018.07.024","ISSN":"16000641","PMID":"30138686","abstract":"Background &amp; Aims: Most patients with hepatitis C virus (HCV) infection will undergo antiviral treatment with direct-acting antivirals (DAAs) and achieve sustained virologic response (SVR). We aimed to develop models estimating hepatocellular carcinoma (HCC) risk after antiviral treatment. Methods: We identified 45,810 patients who initiated antiviral treatment in the Veterans Affairs (VA) national healthcare system from 1/1/2009 to 12/31/2015, including 29,309 (64%) DAA-only regimens and 16,501 (36%) interferon ± DAA regimens. We retrospectively followed patients until 6/15/2017 to identify incident cases of HCC. We used Cox proportional hazards regression to develop and internally validate models predicting HCC risk using baseline characteristics at the time of antiviral treatment. Results: We identified 1,412 incident cases of HCC diagnosed at least 180 days after initiation of antiviral treatment during a mean follow-up of 2.5 years (range 1.0–7.5 years). Models predicting HCC risk after antiviral treatment were developed and validated separately for four subgroups of patients: cirrhosis/SVR, cirrhosis/no SVR, no cirrhosis/SVR, no cirrhosis/no SVR. Four predictors (age, platelet count, serum aspartate aminotransferase/</w:instrText>
            </w:r>
            <w:r w:rsidR="00F638AD" w:rsidRPr="0074441B">
              <w:rPr>
                <w:rFonts w:ascii="Book Antiqua" w:eastAsia="Times New Roman" w:hAnsi="Book Antiqua" w:hint="eastAsia"/>
                <w:bCs/>
                <w:color w:val="000000" w:themeColor="text1"/>
                <w:lang w:eastAsia="es-ES_tradnl"/>
              </w:rPr>
              <w:instrText>√</w:instrText>
            </w:r>
            <w:r w:rsidR="00F638AD" w:rsidRPr="0074441B">
              <w:rPr>
                <w:rFonts w:ascii="Book Antiqua" w:eastAsia="Times New Roman" w:hAnsi="Book Antiqua"/>
                <w:bCs/>
                <w:color w:val="000000" w:themeColor="text1"/>
                <w:lang w:eastAsia="es-ES_tradnl"/>
              </w:rPr>
              <w:instrText>alanine aminotransferase ratio and albumin) accounted for most of the models’ predictive value, with smaller contributions from sex, race-ethnicity, HCV genotype, body mass index, hemoglobin and serum alpha-fetoprotein. Fitted models were well-calibrated with very good measures of discrimination. Decision curves demonstrated higher net benefit of using model-based HCC risk estimates to determine whether to recommend screening or not compared to the screen-all or screen-none strategies. Conclusions: We developed and internally validated models that estimate HCC risk following antiviral treatment. These models are available as web-based tools that can be used to inform risk-based HCC surveillance strategies in individual patients. Lay summary: Most patients with hepatitis C virus have been treated or will be treated with direct-acting antivirals. It is important that we can model the risk of hepatocellular carcinoma in these patients, so that we develop the optimum screening strategy that avoids unnecessary screening, while adequately screening those at increased risk. Herein, we have developed and validated models that are available as web-based tools that can be used to guide screening strategies.","author":[{"dropping-particle":"","family":"Ioannou","given":"George N.","non-dropping-particle":"","parse-names":false,"suffix":""},{"dropping-particle":"","family":"Green","given":"Pamela K.","non-dropping-particle":"","parse-names":false,"suffix":""},{"dropping-particle":"","family":"Beste","given":"Lauren A.","non-dropping-particle":"","parse-names":false,"suffix":""},{"dropping-particle":"","family":"Mun","given":"Elijah J.","non-dropping-particle":"","parse-names":false,"suffix":""},{"dropping-particle":"","family":"Kerr","given":"Kathleen F.","non-dropping-particle":"","parse-names":false,"suffix":""},{"dropping-particle":"","family":"Berry","given":"Kristin","non-dropping-particle":"","parse-names":false,"suffix":""}],"container-title":"Journal of Hepatology","id":"ITEM-1","issue":"5","issued":{"date-parts":[["2018","11","1"]]},"page":"1088-1098","publisher":"Elsevier B.V.","title":"Development of models estimating the risk of hepatocellular carcinoma after antiviral treatment for hepatitis C","type":"article-journal","volume":"69"},"uris":["http://www.mendeley.com/documents/?uuid=7fcaab0a-dbad-388d-9b61-42edd427becb"]}],"mendeley":{"formattedCitation":"&lt;sup&gt;[44]&lt;/sup&gt;","plainTextFormattedCitation":"[44]","previouslyFormattedCitation":"(44)"},"properties":{"noteIndex":0},"schema":"https://github.com/citation-style-language/schema/raw/master/csl-citation.json"}</w:instrText>
            </w:r>
            <w:r w:rsidR="00F638AD" w:rsidRPr="0074441B">
              <w:rPr>
                <w:rFonts w:ascii="Book Antiqua" w:eastAsia="Times New Roman" w:hAnsi="Book Antiqua"/>
                <w:bCs/>
                <w:color w:val="000000" w:themeColor="text1"/>
                <w:lang w:eastAsia="es-ES_tradnl"/>
              </w:rPr>
              <w:fldChar w:fldCharType="separate"/>
            </w:r>
            <w:r w:rsidR="00F638AD" w:rsidRPr="0074441B">
              <w:rPr>
                <w:rFonts w:ascii="Book Antiqua" w:eastAsia="Times New Roman" w:hAnsi="Book Antiqua"/>
                <w:bCs/>
                <w:noProof/>
                <w:color w:val="000000" w:themeColor="text1"/>
                <w:vertAlign w:val="superscript"/>
                <w:lang w:eastAsia="es-ES_tradnl"/>
              </w:rPr>
              <w:t>[4</w:t>
            </w:r>
            <w:r w:rsidR="00F638AD" w:rsidRPr="0074441B">
              <w:rPr>
                <w:rFonts w:ascii="Book Antiqua" w:hAnsi="Book Antiqua"/>
                <w:bCs/>
                <w:noProof/>
                <w:color w:val="000000" w:themeColor="text1"/>
                <w:vertAlign w:val="superscript"/>
                <w:lang w:eastAsia="zh-CN"/>
              </w:rPr>
              <w:t>7</w:t>
            </w:r>
            <w:r w:rsidR="00F638AD" w:rsidRPr="0074441B">
              <w:rPr>
                <w:rFonts w:ascii="Book Antiqua" w:eastAsia="Times New Roman" w:hAnsi="Book Antiqua"/>
                <w:bCs/>
                <w:noProof/>
                <w:color w:val="000000" w:themeColor="text1"/>
                <w:vertAlign w:val="superscript"/>
                <w:lang w:eastAsia="es-ES_tradnl"/>
              </w:rPr>
              <w:t>]</w:t>
            </w:r>
            <w:r w:rsidR="00F638AD" w:rsidRPr="0074441B">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val="en-US" w:eastAsia="zh-CN"/>
              </w:rPr>
              <w:t xml:space="preserve">, </w:t>
            </w:r>
            <w:r w:rsidRPr="00A35C06">
              <w:rPr>
                <w:rFonts w:ascii="Book Antiqua" w:eastAsia="Times New Roman" w:hAnsi="Book Antiqua"/>
                <w:bCs/>
                <w:color w:val="000000" w:themeColor="text1"/>
                <w:lang w:val="en-US" w:eastAsia="es-ES_tradnl"/>
              </w:rPr>
              <w:t>2018</w:t>
            </w:r>
            <w:r w:rsidR="00A35C06" w:rsidRPr="0074441B">
              <w:rPr>
                <w:rFonts w:ascii="Book Antiqua" w:eastAsia="Times New Roman" w:hAnsi="Book Antiqua"/>
                <w:bCs/>
                <w:color w:val="000000" w:themeColor="text1"/>
                <w:lang w:eastAsia="es-ES_tradnl"/>
              </w:rPr>
              <w:t xml:space="preserve"> </w:t>
            </w:r>
          </w:p>
        </w:tc>
        <w:tc>
          <w:tcPr>
            <w:tcW w:w="310" w:type="pct"/>
            <w:shd w:val="clear" w:color="auto" w:fill="auto"/>
            <w:hideMark/>
          </w:tcPr>
          <w:p w14:paraId="6351FAD4"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Italy</w:t>
            </w:r>
          </w:p>
        </w:tc>
        <w:tc>
          <w:tcPr>
            <w:tcW w:w="246" w:type="pct"/>
            <w:shd w:val="clear" w:color="auto" w:fill="auto"/>
            <w:hideMark/>
          </w:tcPr>
          <w:p w14:paraId="5B108250"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139</w:t>
            </w:r>
          </w:p>
        </w:tc>
        <w:tc>
          <w:tcPr>
            <w:tcW w:w="565" w:type="pct"/>
            <w:shd w:val="clear" w:color="auto" w:fill="auto"/>
            <w:hideMark/>
          </w:tcPr>
          <w:p w14:paraId="2F6C9378" w14:textId="4EFA0F36"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cirrhosis</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Included previous HCC</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11.5% Child B</w:t>
            </w:r>
          </w:p>
        </w:tc>
        <w:tc>
          <w:tcPr>
            <w:tcW w:w="1112" w:type="pct"/>
            <w:shd w:val="clear" w:color="auto" w:fill="auto"/>
            <w:hideMark/>
          </w:tcPr>
          <w:p w14:paraId="736228F3"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481" w:type="pct"/>
            <w:shd w:val="clear" w:color="auto" w:fill="auto"/>
            <w:hideMark/>
          </w:tcPr>
          <w:p w14:paraId="17C9E1A0"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were treated with DAA</w:t>
            </w:r>
          </w:p>
        </w:tc>
        <w:tc>
          <w:tcPr>
            <w:tcW w:w="838" w:type="pct"/>
            <w:shd w:val="clear" w:color="auto" w:fill="auto"/>
            <w:hideMark/>
          </w:tcPr>
          <w:p w14:paraId="36E1679B"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History of previous HCC</w:t>
            </w:r>
          </w:p>
        </w:tc>
        <w:tc>
          <w:tcPr>
            <w:tcW w:w="820" w:type="pct"/>
            <w:shd w:val="clear" w:color="auto" w:fill="auto"/>
            <w:hideMark/>
          </w:tcPr>
          <w:p w14:paraId="00506CCB" w14:textId="6A267876"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Child B and LSM reduction after DAA treatment &lt;</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30%</w:t>
            </w:r>
          </w:p>
        </w:tc>
      </w:tr>
      <w:tr w:rsidR="00DE3972" w:rsidRPr="000F3E6F" w14:paraId="50A3C2E5" w14:textId="77777777" w:rsidTr="00DE3972">
        <w:trPr>
          <w:cnfStyle w:val="000000100000" w:firstRow="0" w:lastRow="0" w:firstColumn="0" w:lastColumn="0" w:oddVBand="0" w:evenVBand="0" w:oddHBand="1" w:evenHBand="0" w:firstRowFirstColumn="0" w:firstRowLastColumn="0" w:lastRowFirstColumn="0" w:lastRowLastColumn="0"/>
          <w:trHeight w:val="468"/>
        </w:trPr>
        <w:tc>
          <w:tcPr>
            <w:tcW w:w="628" w:type="pct"/>
            <w:tcBorders>
              <w:left w:val="none" w:sz="0" w:space="0" w:color="auto"/>
              <w:right w:val="none" w:sz="0" w:space="0" w:color="auto"/>
            </w:tcBorders>
            <w:shd w:val="clear" w:color="auto" w:fill="auto"/>
            <w:hideMark/>
          </w:tcPr>
          <w:p w14:paraId="14DE1880" w14:textId="13958B07" w:rsidR="00DE3972" w:rsidRPr="000F3E6F" w:rsidRDefault="00DE3972" w:rsidP="00F638AD">
            <w:pPr>
              <w:spacing w:line="360" w:lineRule="auto"/>
              <w:rPr>
                <w:rFonts w:ascii="Book Antiqua" w:eastAsia="Times New Roman" w:hAnsi="Book Antiqua"/>
                <w:bCs/>
                <w:color w:val="000000" w:themeColor="text1"/>
                <w:lang w:val="en-US" w:eastAsia="es-ES_tradnl"/>
              </w:rPr>
            </w:pPr>
            <w:r w:rsidRPr="000F3E6F">
              <w:rPr>
                <w:rFonts w:ascii="Book Antiqua" w:eastAsia="Times New Roman" w:hAnsi="Book Antiqua"/>
                <w:bCs/>
                <w:color w:val="000000" w:themeColor="text1"/>
                <w:lang w:val="en-US" w:eastAsia="es-ES_tradnl"/>
              </w:rPr>
              <w:t>Pons</w:t>
            </w:r>
            <w:r w:rsidR="00A35C06">
              <w:rPr>
                <w:rFonts w:ascii="Book Antiqua" w:eastAsia="Times New Roman" w:hAnsi="Book Antiqua"/>
                <w:bCs/>
                <w:color w:val="000000" w:themeColor="text1"/>
                <w:lang w:val="en-US" w:eastAsia="es-ES_tradnl"/>
              </w:rPr>
              <w:t xml:space="preserve"> </w:t>
            </w:r>
            <w:r w:rsidR="00A35C06">
              <w:rPr>
                <w:rFonts w:ascii="Book Antiqua" w:eastAsia="Times New Roman" w:hAnsi="Book Antiqua"/>
                <w:bCs/>
                <w:i/>
                <w:color w:val="000000" w:themeColor="text1"/>
                <w:lang w:val="en-US" w:eastAsia="es-ES_tradnl"/>
              </w:rPr>
              <w:t>et al</w:t>
            </w:r>
            <w:r w:rsidR="00F638AD" w:rsidRPr="000F3E6F">
              <w:rPr>
                <w:rFonts w:ascii="Book Antiqua" w:eastAsia="Times New Roman" w:hAnsi="Book Antiqua"/>
                <w:bCs/>
                <w:color w:val="000000" w:themeColor="text1"/>
                <w:lang w:eastAsia="es-ES_tradnl"/>
              </w:rPr>
              <w:fldChar w:fldCharType="begin" w:fldLock="1"/>
            </w:r>
            <w:r w:rsidR="00F638AD" w:rsidRPr="000F3E6F">
              <w:rPr>
                <w:rFonts w:ascii="Book Antiqua" w:eastAsia="Times New Roman" w:hAnsi="Book Antiqua"/>
                <w:bCs/>
                <w:color w:val="000000" w:themeColor="text1"/>
                <w:lang w:val="en-US" w:eastAsia="es-ES_tradnl"/>
              </w:rPr>
              <w:instrText>ADDIN CSL_CITATION {"citationItems":[{"id":"ITEM-1","itemData":{"DOI":"10.1016/j.jhep.2019.10.005","ISSN":"16000641","PMID":"31629779","abstract":"Background &amp; Aims: It is important to know which patients with hepatitis C are likely to develop liver-related complications after achieving a sustained virological response (SVR) to direct-acting antiviral (DAA) therapy. We aimed to describe the incidence of liver-related events in a population of patients with HCV-associated compensated advanced chronic liver disease (cACLD) who achieved SVR and to identify non-invasive parameters that predict the occurrence of liver-related events. Methods: This 2-center prospective study included 572 patients with cACLD who had been treated with DAAs and had achieved SVR. Patients had liver stiffness measurement (LSM) ≥10 kPa at baseline and had never decompensated (Child-Pugh class A). Laboratory work-up and LSM were performed at baseline and at 1 year of follow-up. Results: The median follow-up was 2.8 years during which 32 patients (5.6%) presented with a liver-related event. The incidence rate (IR) of portal hypertension-related decompensation was 0.34/100 patient-years. These patients all had baseline LSM &gt;20 kPa, and LSM did not improve during follow-up in 4 out of 5 of them. Hepatocellular carcinoma (HCC) occu</w:instrText>
            </w:r>
            <w:r w:rsidR="00F638AD" w:rsidRPr="000F3E6F">
              <w:rPr>
                <w:rFonts w:ascii="Book Antiqua" w:eastAsia="Times New Roman" w:hAnsi="Book Antiqua"/>
                <w:bCs/>
                <w:color w:val="000000" w:themeColor="text1"/>
                <w:lang w:eastAsia="es-ES_tradnl"/>
              </w:rPr>
              <w:instrText>rred in 25 patients (IR 1.5/100 patient-years). Albumin levels at follow-up (hazard ratio [HR] 0.08; 95% CI 0.02–0.25) and LSM &lt;10 kPa at follow-up (HR 0.33; 95% CI 0.11–0.96) were independently associated with the risk of HCC. Combining both predictors identified 2 groups with differing risk of HCC occurrence: those with LSM ≥20 kPa at follow-up or those with LSM between 10–20 kPa and albumin levels &lt;4.4 g/dl were at the highest risk (IR ≥1.9/100 patient-years). Visual nomograms predicting HCC risk based on LSM and albumin at 1 year of follow-up were constructed. Conclusion: In patients with HCV-related cACLD who have achieved SVR with DAAs, HCC is the most frequent liver-related event. Both albumin levels and LSM are useful for stratifying patients based on their risk of developing HCC during follow-up. Lay summary: New oral antivirals can cure chronic hepatitis C infection, however patients with advanced chronic liver disease are still at risk of presenting with liver-related complications. The most frequent complication after oral antiviral therapy in asymptomatic patients with advanced chronic liver disease was liver cancer. The use of simple parameters such liver stiffness and albumin levels after treatment can help to identify patients at higher or lower risk of liver cancer.","author":[{"dropping-particle":"","family":"Pons","given":"Mònica","non-dropping-particle":"","parse-names":false,"suffix":""},{"dropping-particle":"","family":"Rodríguez-Tajes","given":"Sergio","non-dropping-particle":"","parse-names":false,"suffix":""},{"dropping-particle":"","family":"Esteban","given":"Juan Ignacio","non-dropping-particle":"","parse-names":false,"suffix":""},{"dropping-particle":"","family":"Mariño","given":"Zoe","non-dropping-particle":"","parse-names":false,"suffix":""},{"dropping-particl</w:instrText>
            </w:r>
            <w:r w:rsidR="00F638AD" w:rsidRPr="000F3E6F">
              <w:rPr>
                <w:rFonts w:ascii="Book Antiqua" w:eastAsia="Times New Roman" w:hAnsi="Book Antiqua"/>
                <w:bCs/>
                <w:color w:val="000000" w:themeColor="text1"/>
                <w:lang w:val="en-US" w:eastAsia="es-ES_tradnl"/>
              </w:rPr>
              <w:instrText>e":"","family":"Vargas","given":"Víctor","non-dropping-particle":"","parse-names":false,"suffix":""},{"dropping-particle":"","family":"Lens","given":"Sabela","non-dropping-particle":"","parse-names":false,"suffix":""},{"dropping-particle":"","family":"Buti","given":"Maria","non-dropping-particle":"","parse-names":false,"suffix":""},{"dropping-particle":"","family":"Augustin","given":"Salvador","non-dropping-particle":"","parse-names":false,"suffix":""},{"dropping-particle":"","family":"Forns","given":"Xavier","non-dropping-particle":"","parse-names":false,"suffix":""},{"dropping-particle":"","family":"Mínguez","given":"Beatriz","non-dropping-particle":"","parse-names":false,"suffix":""},{"dropping-particle":"","family":"Genescà","given":"Joan","non-dropping-particle":"","parse-names":false,"suffix":""}],"container-title":"Journal of Hepatology","id":"ITEM-1","issue":"3","issued":{"date-parts":[["2020","3","1"]]},"page":"472-480","publisher":"Elsevier B.V.","title":"Non-invasive prediction of liver-related events in patients with HCV-associated compensated advanced chronic liver disease after oral antivirals","type":"article-journal","volume":"72"},"uris":["http://www.mendeley.com/documents/?uuid=1d55f445-3164-3fee-8b4e-19ba573233f8"]}],"mendeley":{"formattedCitation":"&lt;sup&gt;[49]&lt;/sup&gt;","plainTextFormattedCitation":"[49]","previouslyFormattedCitation":"(49)"},"properties":{"noteIndex":0},"schema":"https://github.com/citation-style-language/schema/raw/master/csl-citation.json"}</w:instrText>
            </w:r>
            <w:r w:rsidR="00F638AD" w:rsidRPr="000F3E6F">
              <w:rPr>
                <w:rFonts w:ascii="Book Antiqua" w:eastAsia="Times New Roman" w:hAnsi="Book Antiqua"/>
                <w:bCs/>
                <w:color w:val="000000" w:themeColor="text1"/>
                <w:lang w:eastAsia="es-ES_tradnl"/>
              </w:rPr>
              <w:fldChar w:fldCharType="separate"/>
            </w:r>
            <w:r w:rsidR="00F638AD" w:rsidRPr="000F3E6F">
              <w:rPr>
                <w:rFonts w:ascii="Book Antiqua" w:eastAsia="Times New Roman" w:hAnsi="Book Antiqua"/>
                <w:bCs/>
                <w:noProof/>
                <w:color w:val="000000" w:themeColor="text1"/>
                <w:vertAlign w:val="superscript"/>
                <w:lang w:val="en-US" w:eastAsia="es-ES_tradnl"/>
              </w:rPr>
              <w:t>[4</w:t>
            </w:r>
            <w:r w:rsidR="00F638AD">
              <w:rPr>
                <w:rFonts w:ascii="Book Antiqua" w:eastAsia="Times New Roman" w:hAnsi="Book Antiqua"/>
                <w:bCs/>
                <w:noProof/>
                <w:color w:val="000000" w:themeColor="text1"/>
                <w:vertAlign w:val="superscript"/>
                <w:lang w:val="en-US" w:eastAsia="es-ES_tradnl"/>
              </w:rPr>
              <w:t>8</w:t>
            </w:r>
            <w:r w:rsidR="00F638AD" w:rsidRPr="000F3E6F">
              <w:rPr>
                <w:rFonts w:ascii="Book Antiqua" w:eastAsia="Times New Roman" w:hAnsi="Book Antiqua"/>
                <w:bCs/>
                <w:noProof/>
                <w:color w:val="000000" w:themeColor="text1"/>
                <w:vertAlign w:val="superscript"/>
                <w:lang w:val="en-US" w:eastAsia="es-ES_tradnl"/>
              </w:rPr>
              <w:t>]</w:t>
            </w:r>
            <w:r w:rsidR="00F638AD" w:rsidRPr="000F3E6F">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Pr="000F3E6F">
              <w:rPr>
                <w:rFonts w:ascii="Book Antiqua" w:eastAsia="Times New Roman" w:hAnsi="Book Antiqua"/>
                <w:bCs/>
                <w:color w:val="000000" w:themeColor="text1"/>
                <w:lang w:val="en-US" w:eastAsia="es-ES_tradnl"/>
              </w:rPr>
              <w:t xml:space="preserve"> 2019 </w:t>
            </w:r>
          </w:p>
        </w:tc>
        <w:tc>
          <w:tcPr>
            <w:tcW w:w="310" w:type="pct"/>
            <w:tcBorders>
              <w:left w:val="none" w:sz="0" w:space="0" w:color="auto"/>
              <w:right w:val="none" w:sz="0" w:space="0" w:color="auto"/>
            </w:tcBorders>
            <w:shd w:val="clear" w:color="auto" w:fill="auto"/>
            <w:hideMark/>
          </w:tcPr>
          <w:p w14:paraId="275EB40D"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Spain</w:t>
            </w:r>
          </w:p>
        </w:tc>
        <w:tc>
          <w:tcPr>
            <w:tcW w:w="246" w:type="pct"/>
            <w:tcBorders>
              <w:left w:val="none" w:sz="0" w:space="0" w:color="auto"/>
              <w:right w:val="none" w:sz="0" w:space="0" w:color="auto"/>
            </w:tcBorders>
            <w:shd w:val="clear" w:color="auto" w:fill="auto"/>
            <w:hideMark/>
          </w:tcPr>
          <w:p w14:paraId="772E307C"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572</w:t>
            </w:r>
          </w:p>
        </w:tc>
        <w:tc>
          <w:tcPr>
            <w:tcW w:w="565" w:type="pct"/>
            <w:tcBorders>
              <w:left w:val="none" w:sz="0" w:space="0" w:color="auto"/>
              <w:right w:val="none" w:sz="0" w:space="0" w:color="auto"/>
            </w:tcBorders>
            <w:shd w:val="clear" w:color="auto" w:fill="auto"/>
            <w:hideMark/>
          </w:tcPr>
          <w:p w14:paraId="201C941F" w14:textId="53DAA957"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LSM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10 kPa</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All compensated</w:t>
            </w:r>
          </w:p>
        </w:tc>
        <w:tc>
          <w:tcPr>
            <w:tcW w:w="1112" w:type="pct"/>
            <w:tcBorders>
              <w:left w:val="none" w:sz="0" w:space="0" w:color="auto"/>
              <w:right w:val="none" w:sz="0" w:space="0" w:color="auto"/>
            </w:tcBorders>
            <w:shd w:val="clear" w:color="auto" w:fill="auto"/>
            <w:hideMark/>
          </w:tcPr>
          <w:p w14:paraId="036B3E16" w14:textId="60E82BA5"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cACLD defined by LSM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10 kPa</w:t>
            </w:r>
          </w:p>
        </w:tc>
        <w:tc>
          <w:tcPr>
            <w:tcW w:w="481" w:type="pct"/>
            <w:tcBorders>
              <w:left w:val="none" w:sz="0" w:space="0" w:color="auto"/>
              <w:right w:val="none" w:sz="0" w:space="0" w:color="auto"/>
            </w:tcBorders>
            <w:shd w:val="clear" w:color="auto" w:fill="auto"/>
            <w:hideMark/>
          </w:tcPr>
          <w:p w14:paraId="443976C8"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were treated with DAA</w:t>
            </w:r>
          </w:p>
        </w:tc>
        <w:tc>
          <w:tcPr>
            <w:tcW w:w="838" w:type="pct"/>
            <w:tcBorders>
              <w:left w:val="none" w:sz="0" w:space="0" w:color="auto"/>
              <w:right w:val="none" w:sz="0" w:space="0" w:color="auto"/>
            </w:tcBorders>
            <w:shd w:val="clear" w:color="auto" w:fill="auto"/>
            <w:hideMark/>
          </w:tcPr>
          <w:p w14:paraId="6B8EB79C" w14:textId="069F50EA"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u w:val="single"/>
                <w:lang w:val="en-US" w:eastAsia="es-ES_tradnl"/>
              </w:rPr>
              <w:t>High risk</w:t>
            </w:r>
            <w:r w:rsidRPr="000F3E6F">
              <w:rPr>
                <w:rFonts w:ascii="Book Antiqua" w:eastAsia="Times New Roman" w:hAnsi="Book Antiqua"/>
                <w:color w:val="000000" w:themeColor="text1"/>
                <w:lang w:val="en-US" w:eastAsia="es-ES_tradnl"/>
              </w:rPr>
              <w:t>: baseline albumin &lt;</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4 g/dL</w:t>
            </w:r>
          </w:p>
          <w:p w14:paraId="5D26DD85" w14:textId="6A881CBD"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u w:val="single"/>
                <w:lang w:val="en-US" w:eastAsia="es-ES_tradnl"/>
              </w:rPr>
              <w:t>Low risk</w:t>
            </w:r>
            <w:r w:rsidRPr="000F3E6F">
              <w:rPr>
                <w:rFonts w:ascii="Book Antiqua" w:eastAsia="Times New Roman" w:hAnsi="Book Antiqua"/>
                <w:color w:val="000000" w:themeColor="text1"/>
                <w:lang w:val="en-US" w:eastAsia="es-ES_tradnl"/>
              </w:rPr>
              <w:t xml:space="preserve">: </w:t>
            </w:r>
            <w:r w:rsidR="00F638AD">
              <w:rPr>
                <w:rFonts w:ascii="Book Antiqua" w:eastAsiaTheme="minorEastAsia" w:hAnsi="Book Antiqua" w:hint="eastAsia"/>
                <w:color w:val="000000" w:themeColor="text1"/>
                <w:lang w:val="en-US" w:eastAsia="zh-CN"/>
              </w:rPr>
              <w:t>B</w:t>
            </w:r>
            <w:r w:rsidRPr="000F3E6F">
              <w:rPr>
                <w:rFonts w:ascii="Book Antiqua" w:eastAsia="Times New Roman" w:hAnsi="Book Antiqua"/>
                <w:color w:val="000000" w:themeColor="text1"/>
                <w:lang w:val="en-US" w:eastAsia="es-ES_tradnl"/>
              </w:rPr>
              <w:t>aseline albumin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4 g/dL</w:t>
            </w:r>
          </w:p>
          <w:p w14:paraId="370D2F47"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 xml:space="preserve"> </w:t>
            </w:r>
          </w:p>
        </w:tc>
        <w:tc>
          <w:tcPr>
            <w:tcW w:w="820" w:type="pct"/>
            <w:tcBorders>
              <w:left w:val="none" w:sz="0" w:space="0" w:color="auto"/>
              <w:right w:val="none" w:sz="0" w:space="0" w:color="auto"/>
            </w:tcBorders>
            <w:shd w:val="clear" w:color="auto" w:fill="auto"/>
            <w:hideMark/>
          </w:tcPr>
          <w:p w14:paraId="742BD553" w14:textId="3CF70C50"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u w:val="single"/>
                <w:lang w:val="en-US" w:eastAsia="es-ES_tradnl"/>
              </w:rPr>
              <w:t>High risk</w:t>
            </w:r>
            <w:r w:rsidRPr="000F3E6F">
              <w:rPr>
                <w:rFonts w:ascii="Book Antiqua" w:eastAsia="Times New Roman" w:hAnsi="Book Antiqua"/>
                <w:color w:val="000000" w:themeColor="text1"/>
                <w:lang w:val="en-US" w:eastAsia="es-ES_tradnl"/>
              </w:rPr>
              <w:t>: LSM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20 kPa or LSM 10-20 kPa and albumin &lt;</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 xml:space="preserve">4.4 </w:t>
            </w:r>
            <w:r w:rsidR="00F638AD">
              <w:rPr>
                <w:rFonts w:ascii="Book Antiqua" w:eastAsia="Times New Roman" w:hAnsi="Book Antiqua"/>
                <w:color w:val="000000" w:themeColor="text1"/>
                <w:lang w:val="en-US" w:eastAsia="es-ES_tradnl"/>
              </w:rPr>
              <w:t>g/dL</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u w:val="single"/>
                <w:lang w:val="en-US" w:eastAsia="es-ES_tradnl"/>
              </w:rPr>
              <w:t>Low risk</w:t>
            </w:r>
            <w:r w:rsidRPr="000F3E6F">
              <w:rPr>
                <w:rFonts w:ascii="Book Antiqua" w:eastAsia="Times New Roman" w:hAnsi="Book Antiqua"/>
                <w:color w:val="000000" w:themeColor="text1"/>
                <w:lang w:val="en-US" w:eastAsia="es-ES_tradnl"/>
              </w:rPr>
              <w:t>: LSM &lt;</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10 kPa or LSM 10-20 kPa and albumin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4.4 g/dL</w:t>
            </w:r>
          </w:p>
        </w:tc>
      </w:tr>
      <w:tr w:rsidR="00DE3972" w:rsidRPr="000F3E6F" w14:paraId="77413042" w14:textId="77777777" w:rsidTr="00DE3972">
        <w:trPr>
          <w:trHeight w:val="188"/>
        </w:trPr>
        <w:tc>
          <w:tcPr>
            <w:tcW w:w="628" w:type="pct"/>
            <w:shd w:val="clear" w:color="auto" w:fill="auto"/>
            <w:hideMark/>
          </w:tcPr>
          <w:p w14:paraId="35789AD7" w14:textId="564EE6C2" w:rsidR="00DE3972" w:rsidRPr="000F3E6F" w:rsidRDefault="00DE3972" w:rsidP="00F638AD">
            <w:pPr>
              <w:spacing w:line="360" w:lineRule="auto"/>
              <w:rPr>
                <w:rFonts w:ascii="Book Antiqua" w:eastAsia="Times New Roman" w:hAnsi="Book Antiqua"/>
                <w:bCs/>
                <w:color w:val="000000" w:themeColor="text1"/>
                <w:lang w:val="en-US" w:eastAsia="es-ES_tradnl"/>
              </w:rPr>
            </w:pPr>
            <w:r w:rsidRPr="000F3E6F">
              <w:rPr>
                <w:rFonts w:ascii="Book Antiqua" w:eastAsia="Times New Roman" w:hAnsi="Book Antiqua"/>
                <w:bCs/>
                <w:color w:val="000000" w:themeColor="text1"/>
                <w:lang w:val="en-US" w:eastAsia="es-ES_tradnl"/>
              </w:rPr>
              <w:t>Fan</w:t>
            </w:r>
            <w:r w:rsidR="00A35C06">
              <w:rPr>
                <w:rFonts w:ascii="Book Antiqua" w:eastAsia="Times New Roman" w:hAnsi="Book Antiqua"/>
                <w:bCs/>
                <w:color w:val="000000" w:themeColor="text1"/>
                <w:lang w:val="en-US" w:eastAsia="es-ES_tradnl"/>
              </w:rPr>
              <w:t xml:space="preserve"> </w:t>
            </w:r>
            <w:r w:rsidR="00A35C06" w:rsidRPr="0074441B">
              <w:rPr>
                <w:rFonts w:ascii="Book Antiqua" w:eastAsia="Times New Roman" w:hAnsi="Book Antiqua"/>
                <w:bCs/>
                <w:i/>
                <w:color w:val="000000" w:themeColor="text1"/>
                <w:lang w:eastAsia="es-ES_tradnl"/>
              </w:rPr>
              <w:t>et al</w:t>
            </w:r>
            <w:r w:rsidR="00F638AD" w:rsidRPr="000F3E6F">
              <w:rPr>
                <w:rFonts w:ascii="Book Antiqua" w:eastAsia="Times New Roman" w:hAnsi="Book Antiqua"/>
                <w:bCs/>
                <w:color w:val="000000" w:themeColor="text1"/>
                <w:lang w:eastAsia="es-ES_tradnl"/>
              </w:rPr>
              <w:fldChar w:fldCharType="begin" w:fldLock="1"/>
            </w:r>
            <w:r w:rsidR="00F638AD" w:rsidRPr="000F3E6F">
              <w:rPr>
                <w:rFonts w:ascii="Book Antiqua" w:eastAsia="Times New Roman" w:hAnsi="Book Antiqua"/>
                <w:bCs/>
                <w:color w:val="000000" w:themeColor="text1"/>
                <w:lang w:val="en-US" w:eastAsia="es-ES_tradnl"/>
              </w:rPr>
              <w:instrText>ADDIN CSL_CITATION {"citationItems":[{"id":"ITEM-1","itemData":{"DOI":"10.1016/j.jhep.2020.07.025","ISSN":"16000641","PMID":"32707225","abstract":"Background &amp; Aims: Hepatocellular carcinoma (HCC) is the leading cause of death in patients with chronic hepatitis. In this international collaboration, we sought to develop a global universal HCC risk score to predict the HCC development for patients with chronic hepatitis. Methods: A total of 17,374 patients, comprising 10,578 treated Asian patients with chronic hepatitis B (CHB), 2,510 treated Caucasian patients with CHB, 3,566 treated patients with hepatitis C virus (including 2,489 patients with cirrhosis achieving a sustained virological response) and 720 patients with non-viral hepatitis (NVH) from 11 international prospective observational cohorts or randomised controlled trials, were divided into a training cohort (3,688 Asian patients with CHB) and 9 validation cohorts with different aetiologies and ethnicities (n = 13,686). Results: We developed an HCC risk score, called the aMAP score (ranging from 0 to 100), that involves only age, male, albumin–bilirubin and platelets. This metric performed excellently in assessi</w:instrText>
            </w:r>
            <w:r w:rsidR="00F638AD" w:rsidRPr="000F3E6F">
              <w:rPr>
                <w:rFonts w:ascii="Book Antiqua" w:eastAsia="Times New Roman" w:hAnsi="Book Antiqua"/>
                <w:bCs/>
                <w:color w:val="000000" w:themeColor="text1"/>
                <w:lang w:eastAsia="es-ES_tradnl"/>
              </w:rPr>
              <w:instrText>ng HCC risk not only in patients with hepatitis of different aetiologies, but also in those with different ethnicities (C-index: 0.82–0.87). Cut-off values of 50 and 60 were best for discriminating HCC risk. The 3- or 5-year cumulative incidences of HCC were 0–0.8%, 1.5–4.8%, and 8.1–19.9% in the low- (n = 7,413, 43.6%), medium- (n = 6,529, 38.4%), and high-risk (n = 3,044, 17.9%) groups, respectively. The cut-off value of 50 was associated with a sensitivity of 85.7–100% and a negative predictive value of 99.3–100%. The cut-off value of 60 resulted in a specificity of 56.6–95.8% and a positive predictive value of 6.6–15.7%. Conclusions: This objective, simple, reliable risk score based on 5 common parameters accurately predicted HCC development, regardless of aetiology and ethnicity, which could help to establish a risk score-guided HCC surveillance strategy worldwide. Lay summary: In this international collaboration, we developed and externally validated a simple, objective and accurate prognostic tool (called the aMAP score), that involves only age, male, albumin–bilirubin and platelets. The aMAP score (ranged from 0 to 100) satisfactorily predicted the risk of hepatocellular carcinoma (HCC) development among over 17,000 patients with viral and non-viral hepatitis from 11 global prospective studies. Our findings show that the aMAP score had excellent discrimination and calibration in assessing the 5-year HCC risk among all the c…","author":[{"dropping-particle":"","family":"Fan","given":"Rong","non-dropping-particle":"","parse-names":false,"suffix":""},{"dropping-particle":"","family":"Papatheodoridis","given":"George","non-dropping-particle":"","parse-names":false,"suffix":""},{"dropping-particle":"","family":"Sun","given":"Jian","non-dropping-particle":"","parse-names":false,"suffix":""},{"dropping-particle":"","family":"Innes","given":"Hamish","non-dropping-particle":"","parse-names":false,"suffix":""},{"dropping-particle":"","family":"Toyoda","given":"Hidenori","non-dropping-particle":"","parse-names":false,"suffix":""},{"dropping-particle":"","family":"Xie","given":"Qing","non-dropping-particle":"","parse-names":false,"suffix":""},{"dropping-particle":"","family":"Mo","given":"Shuyuan","non-dropping-particle":"","parse-names":false,"suffix":""},{"dropping-particle":"","family":"Sypsa","given":"Vana","non-dropping-particle":"","parse-names":false,"suffix":""},{"dropping-particle":"","family":"Guha","given":"Indra Neil","non-dropping-particle":"","parse-names":false,"suffix":""},{"dropping-particle":"","family":"Kumada","given":"Takashi","non-dropping-particle":"","parse-names":false,"suffix":""},{"dropping-particle":"","family":"Niu","given":"Junqi","non-dropping-particle":"","parse-names":false,"suffix":""},{"dropping-particle":"","family":"Dalekos","given":"George","non-dropping-particle":"","parse-names":false,"suffix":""},{"dropping-particle":"","family":"Yasuda","given":"Satoshi","non-dropping-particle":"","parse-names":false,"suffix":""},{"dropping-particle":"","family":"Barnes","given":"Eleanor","non-dropping-particle":"","parse-names":false,"suffix":""},{"dropping-particle":"","family":"Lian","given":"Jianqi","non-dropping-particle":"","parse-names":false,"suffix":""},{"dropping-particle":"","family":"Suri","given":"Vithika","non-dropping-particle":"","parse-names":false,"suffix":""},{"dropping-particle":"","family":"Idilman","given":"Ramazan","non-dropping-particle":"","parse-names":false,"suffix":""},{"dropping-particle":"","family":"Barclay","given":"Stephen T.","non-dropping-particle":"","parse-names":false,"suffix":""},{"dropping-particle":"","family":"Dou","given":"Xiaoguang","non-dropping-particle":"","parse-names":false,"suffix":""},{"dropping-particle":"","family":"Berg","given":"Thomas","non-dropping-particle":"","parse-names":false,"suffix":""},{"dropping-particle":"","family":"Hayes","given":"Peter C.","non-dropping-particle":"","parse-names":false,"suffix":""},{"dropping-particle":"","family":"Flaherty","given":"John F.","non-dropping-particle":"","parse-names":false,"suffix":""},{"dropping-particle":"","family":"Zhou","given":"Yuanping","non-dropping-particle":"","parse-names":false,"suffix":""},{"dropping-particle":"","family":"Zhang","given":"Zhengang","non-dropping-particle":"","parse-names":false,"suffix":""},{"dropping-particle":"","family":"Buti","given":"Maria","non-dropping-particle":"","parse-names":false,"suffix":""},{"dropping-particle":"","family":"Hutchinson","given":"Sharon J.","non-dropping-particle":"","parse-names":false,"suffix":""},{"dropping-particle":"","family":"Guo","given":"Yabing","non-dropping-particle":"","parse-names":false,"suffix":""},{"dropping-particle":"","family":"Calleja","given":"Jose Luis","non-dropping-particle":"","parse-names":false,"suffix":""},{"dropping-particle":"","family":"Lin","given":"Lanjia","non-dropping-particle":"","parse-names":false,"suffix":""},{"dropping-particle":"","family":"Zhao","given":"Longfeng","non-dropping-particle":"","parse-names":false,"suffix":""},{"dropping-particle":"","family":"Chen","given":"Yongpeng","non-dropping-particle":"","parse-names":false,"suffix":""},{"dropping-particle":"","family":"Janssen","given":"Harry L.A.","non-dropping-particle":"","parse-names":false,"suffix":""},{"dropping-particle":"","family":"Zhu","given":"Chaonan","non-dropping-particle":"","parse-names":false,"suffix":""},{"dropping-particle":"","family":"Shi","given":"Lei","non-dropping-particle":"","parse-names":false,"suffix":""},{"dropping-particle":"","family":"Tang","given":"Xiaoping","non-dropping-particle":"","pars</w:instrText>
            </w:r>
            <w:r w:rsidR="00F638AD" w:rsidRPr="000F3E6F">
              <w:rPr>
                <w:rFonts w:ascii="Book Antiqua" w:eastAsia="Times New Roman" w:hAnsi="Book Antiqua"/>
                <w:bCs/>
                <w:color w:val="000000" w:themeColor="text1"/>
                <w:lang w:val="en-US" w:eastAsia="es-ES_tradnl"/>
              </w:rPr>
              <w:instrText>e-names":false,"suffix":""},{"dropping-particle":"","family":"Gaggar","given":"Anuj","non-dropping-particle":"","parse-names":false,"suffix":""},{"dropping-particle":"","family":"Wei","given":"Lai","non-dropping-particle":"","parse-names":false,"suffix":""},{"dropping-particle":"","family":"Jia","given":"Jidong","non-dropping-particle":"","parse-names":false,"suffix":""},{"dropping-particle":"","family":"Irving","given":"William L.","non-dropping-particle":"","parse-names":false,"suffix":""},{"dropping-particle":"","family":"Johnson","given":"Philip J.","non-dropping-particle":"","parse-names":false,"suffix":""},{"dropping-particle":"","family":"Lampertico","given":"Pietro","non-dropping-particle":"","parse-names":false,"suffix":""},{"dropping-particle":"","family":"Hou","given":"Jinlin","non-dropping-particle":"","parse-names":false,"suffix":""}],"container-title":"Journal of Hepatology","id":"ITEM-1","issue":"6","issued":{"date-parts":[["2020","12","1"]]},"page":"1368-1378","publisher":"Elsevier B.V.","title":"aMAP risk score predicts hepatocellular carcinoma development in patients with chronic hepatitis","type":"article-journal","volume":"73"},"uris":["http://www.mendeley.com/documents/?uuid=d599686e-793d-3860-87be-2d6f99ece2d9"]}],"mendeley":{"formattedCitation":"&lt;sup&gt;[51]&lt;/sup&gt;","plainTextFormattedCitation":"[51]","previouslyFormattedCitation":"(51)"},"properties":{"noteIndex":0},"schema":"https://github.com/citation-style-language/schema/raw/master/csl-citation.json"}</w:instrText>
            </w:r>
            <w:r w:rsidR="00F638AD" w:rsidRPr="000F3E6F">
              <w:rPr>
                <w:rFonts w:ascii="Book Antiqua" w:eastAsia="Times New Roman" w:hAnsi="Book Antiqua"/>
                <w:bCs/>
                <w:color w:val="000000" w:themeColor="text1"/>
                <w:lang w:eastAsia="es-ES_tradnl"/>
              </w:rPr>
              <w:fldChar w:fldCharType="separate"/>
            </w:r>
            <w:r w:rsidR="00F638AD" w:rsidRPr="000F3E6F">
              <w:rPr>
                <w:rFonts w:ascii="Book Antiqua" w:eastAsia="Times New Roman" w:hAnsi="Book Antiqua"/>
                <w:bCs/>
                <w:noProof/>
                <w:color w:val="000000" w:themeColor="text1"/>
                <w:vertAlign w:val="superscript"/>
                <w:lang w:val="en-US" w:eastAsia="es-ES_tradnl"/>
              </w:rPr>
              <w:t>[5</w:t>
            </w:r>
            <w:r w:rsidR="00F638AD">
              <w:rPr>
                <w:rFonts w:ascii="Book Antiqua" w:eastAsia="Times New Roman" w:hAnsi="Book Antiqua"/>
                <w:bCs/>
                <w:noProof/>
                <w:color w:val="000000" w:themeColor="text1"/>
                <w:vertAlign w:val="superscript"/>
                <w:lang w:val="en-US" w:eastAsia="es-ES_tradnl"/>
              </w:rPr>
              <w:t>0</w:t>
            </w:r>
            <w:r w:rsidR="00F638AD" w:rsidRPr="000F3E6F">
              <w:rPr>
                <w:rFonts w:ascii="Book Antiqua" w:eastAsia="Times New Roman" w:hAnsi="Book Antiqua"/>
                <w:bCs/>
                <w:noProof/>
                <w:color w:val="000000" w:themeColor="text1"/>
                <w:vertAlign w:val="superscript"/>
                <w:lang w:val="en-US" w:eastAsia="es-ES_tradnl"/>
              </w:rPr>
              <w:t>]</w:t>
            </w:r>
            <w:r w:rsidR="00F638AD" w:rsidRPr="000F3E6F">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Pr="000F3E6F">
              <w:rPr>
                <w:rFonts w:ascii="Book Antiqua" w:eastAsia="Times New Roman" w:hAnsi="Book Antiqua"/>
                <w:bCs/>
                <w:color w:val="000000" w:themeColor="text1"/>
                <w:lang w:val="en-US" w:eastAsia="es-ES_tradnl"/>
              </w:rPr>
              <w:t xml:space="preserve"> 2020</w:t>
            </w:r>
          </w:p>
        </w:tc>
        <w:tc>
          <w:tcPr>
            <w:tcW w:w="310" w:type="pct"/>
            <w:shd w:val="clear" w:color="auto" w:fill="auto"/>
            <w:hideMark/>
          </w:tcPr>
          <w:p w14:paraId="6ED9072A"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China</w:t>
            </w:r>
          </w:p>
        </w:tc>
        <w:tc>
          <w:tcPr>
            <w:tcW w:w="246" w:type="pct"/>
            <w:shd w:val="clear" w:color="auto" w:fill="auto"/>
            <w:hideMark/>
          </w:tcPr>
          <w:p w14:paraId="16F4C707"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3566</w:t>
            </w:r>
          </w:p>
        </w:tc>
        <w:tc>
          <w:tcPr>
            <w:tcW w:w="565" w:type="pct"/>
            <w:shd w:val="clear" w:color="auto" w:fill="auto"/>
            <w:hideMark/>
          </w:tcPr>
          <w:p w14:paraId="47841941"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75.3% cirrhosis compensated and decompensated</w:t>
            </w:r>
          </w:p>
        </w:tc>
        <w:tc>
          <w:tcPr>
            <w:tcW w:w="1112" w:type="pct"/>
            <w:shd w:val="clear" w:color="auto" w:fill="auto"/>
            <w:hideMark/>
          </w:tcPr>
          <w:p w14:paraId="31C9B7EB"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Histological and/or radiological</w:t>
            </w:r>
          </w:p>
        </w:tc>
        <w:tc>
          <w:tcPr>
            <w:tcW w:w="481" w:type="pct"/>
            <w:shd w:val="clear" w:color="auto" w:fill="auto"/>
            <w:hideMark/>
          </w:tcPr>
          <w:p w14:paraId="22A17C07"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Either IFN or DAA</w:t>
            </w:r>
          </w:p>
        </w:tc>
        <w:tc>
          <w:tcPr>
            <w:tcW w:w="838" w:type="pct"/>
            <w:shd w:val="clear" w:color="auto" w:fill="auto"/>
            <w:hideMark/>
          </w:tcPr>
          <w:p w14:paraId="7C4DF734" w14:textId="4D6C8913" w:rsidR="00DE3972" w:rsidRPr="000F3E6F" w:rsidRDefault="00DE3972" w:rsidP="00C44D77">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aMAP score</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u w:val="single"/>
                <w:lang w:val="en-US" w:eastAsia="es-ES_tradnl"/>
              </w:rPr>
              <w:t>Low risk</w:t>
            </w:r>
            <w:r w:rsidRPr="000F3E6F">
              <w:rPr>
                <w:rFonts w:ascii="Book Antiqua" w:eastAsia="Times New Roman" w:hAnsi="Book Antiqua"/>
                <w:color w:val="000000" w:themeColor="text1"/>
                <w:lang w:val="en-US" w:eastAsia="es-ES_tradnl"/>
              </w:rPr>
              <w:t>: 0-50</w:t>
            </w:r>
            <w:r w:rsidR="00C44D77">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u w:val="single"/>
                <w:lang w:val="en-US" w:eastAsia="es-ES_tradnl"/>
              </w:rPr>
              <w:t>Intermediate risk:</w:t>
            </w:r>
            <w:r w:rsidRPr="000F3E6F">
              <w:rPr>
                <w:rFonts w:ascii="Book Antiqua" w:eastAsia="Times New Roman" w:hAnsi="Book Antiqua"/>
                <w:color w:val="000000" w:themeColor="text1"/>
                <w:lang w:val="en-US" w:eastAsia="es-ES_tradnl"/>
              </w:rPr>
              <w:t xml:space="preserve"> 50-60</w:t>
            </w:r>
            <w:r w:rsidR="00C44D77">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u w:val="single"/>
                <w:lang w:val="en-US" w:eastAsia="es-ES_tradnl"/>
              </w:rPr>
              <w:t>High risk</w:t>
            </w:r>
            <w:r w:rsidRPr="000F3E6F">
              <w:rPr>
                <w:rFonts w:ascii="Book Antiqua" w:eastAsia="Times New Roman" w:hAnsi="Book Antiqua"/>
                <w:color w:val="000000" w:themeColor="text1"/>
                <w:lang w:val="en-US" w:eastAsia="es-ES_tradnl"/>
              </w:rPr>
              <w:t>: 60-100</w:t>
            </w:r>
          </w:p>
        </w:tc>
        <w:tc>
          <w:tcPr>
            <w:tcW w:w="820" w:type="pct"/>
            <w:shd w:val="clear" w:color="auto" w:fill="auto"/>
            <w:hideMark/>
          </w:tcPr>
          <w:p w14:paraId="5611784E"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r>
      <w:tr w:rsidR="00DE3972" w:rsidRPr="003D7AD1" w14:paraId="75FDFC95" w14:textId="77777777" w:rsidTr="00DE3972">
        <w:trPr>
          <w:cnfStyle w:val="000000100000" w:firstRow="0" w:lastRow="0" w:firstColumn="0" w:lastColumn="0" w:oddVBand="0" w:evenVBand="0" w:oddHBand="1" w:evenHBand="0" w:firstRowFirstColumn="0" w:firstRowLastColumn="0" w:lastRowFirstColumn="0" w:lastRowLastColumn="0"/>
          <w:trHeight w:val="1004"/>
        </w:trPr>
        <w:tc>
          <w:tcPr>
            <w:tcW w:w="628" w:type="pct"/>
            <w:tcBorders>
              <w:left w:val="none" w:sz="0" w:space="0" w:color="auto"/>
              <w:right w:val="none" w:sz="0" w:space="0" w:color="auto"/>
            </w:tcBorders>
            <w:shd w:val="clear" w:color="auto" w:fill="auto"/>
            <w:hideMark/>
          </w:tcPr>
          <w:p w14:paraId="1AE551B5" w14:textId="42930631" w:rsidR="00DE3972" w:rsidRPr="000F3E6F" w:rsidRDefault="00DE3972" w:rsidP="00F638AD">
            <w:pPr>
              <w:spacing w:line="360" w:lineRule="auto"/>
              <w:rPr>
                <w:rFonts w:ascii="Book Antiqua" w:eastAsia="Times New Roman" w:hAnsi="Book Antiqua"/>
                <w:bCs/>
                <w:color w:val="000000" w:themeColor="text1"/>
                <w:lang w:val="en-US" w:eastAsia="es-ES_tradnl"/>
              </w:rPr>
            </w:pPr>
            <w:r w:rsidRPr="000F3E6F">
              <w:rPr>
                <w:rFonts w:ascii="Book Antiqua" w:eastAsia="Times New Roman" w:hAnsi="Book Antiqua"/>
                <w:bCs/>
                <w:color w:val="000000" w:themeColor="text1"/>
                <w:lang w:val="en-US" w:eastAsia="es-ES_tradnl"/>
              </w:rPr>
              <w:lastRenderedPageBreak/>
              <w:t xml:space="preserve">Alonso </w:t>
            </w:r>
            <w:r w:rsidR="00A35C06">
              <w:rPr>
                <w:rFonts w:ascii="Book Antiqua" w:eastAsia="Times New Roman" w:hAnsi="Book Antiqua"/>
                <w:bCs/>
                <w:i/>
                <w:color w:val="000000" w:themeColor="text1"/>
                <w:lang w:val="en-US" w:eastAsia="es-ES_tradnl"/>
              </w:rPr>
              <w:t>et al</w:t>
            </w:r>
            <w:r w:rsidR="00F638AD" w:rsidRPr="000F3E6F">
              <w:rPr>
                <w:rFonts w:ascii="Book Antiqua" w:eastAsia="Times New Roman" w:hAnsi="Book Antiqua"/>
                <w:bCs/>
                <w:color w:val="000000" w:themeColor="text1"/>
                <w:lang w:eastAsia="es-ES_tradnl"/>
              </w:rPr>
              <w:fldChar w:fldCharType="begin" w:fldLock="1"/>
            </w:r>
            <w:r w:rsidR="00F638AD" w:rsidRPr="000F3E6F">
              <w:rPr>
                <w:rFonts w:ascii="Book Antiqua" w:eastAsia="Times New Roman" w:hAnsi="Book Antiqua"/>
                <w:bCs/>
                <w:color w:val="000000" w:themeColor="text1"/>
                <w:lang w:val="en-US" w:eastAsia="es-ES_tradnl"/>
              </w:rPr>
              <w:instrText>ADDIN CSL_CITATION {"citationItems":[{"id":"ITEM-1","itemData":{"DOI":"10.1002/hep.31588","ISSN":"15273350","PMID":"33022803","abstract":"Background and Aims: Patients with hepatitis C virus (HCV) and advanced fibrosis remain at risk of hepatocellular carcinoma (HCC) after sustained viral response (SVR) and need lifelong surveillance. Because HCC risk is not homogenous and may decrease with fibrosis regression, we aimed to identify patients with low HCC risk based on the prediction of noninvasive markers and its changes after SVR. Approach and Results: This is a multicenter cohort study, including patients with HCV and compensated advanced fibrosis that achieved SVR after direct antivirals. Clinical and transient elastography (TE) data were registered at baseline, 1 year, and 3 years after the end of treatment (EOT). All patients underwent liver ultrasound scan every 6 months. Patients with clinical evaluation 1 year after EOT were eligible. Univariate and multivariate Cox regression analysis were performed, and predictive models were constructed. HCC occurrence rates were evaluated by Kaplan-Meier. Nine hundred and ninety-three patients were eligible (56% male; 44% female; median age 62 years), 35 developed HCC (3.9%), and the median follow-up was 45 months (range 13-53). Baselin</w:instrText>
            </w:r>
            <w:r w:rsidR="00F638AD" w:rsidRPr="000F3E6F">
              <w:rPr>
                <w:rFonts w:ascii="Book Antiqua" w:eastAsia="Times New Roman" w:hAnsi="Book Antiqua"/>
                <w:bCs/>
                <w:color w:val="000000" w:themeColor="text1"/>
                <w:lang w:eastAsia="es-ES_tradnl"/>
              </w:rPr>
              <w:instrText>e liver stiffness measurement (LSM) (HR 1.040; 95% CI 1.017-1.064), serum albumin (HR 0.400; 95% CI 0.174-0.923), 1-year DeltaLSM (HR 0.993; 95% CI 0.987-0.998), and 1-year FIB-4 score (HR 1.095; 95% CI 1.046-1.146) were independent factors associated with HCC. The TE-based HCC risk model predicted 0% of HCC occurrence at 3 years in patients with score 0 (baseline LSM ≤ 17.3 kPa, albumin &gt;4.2 g/dL, and 1-year DeltaLSM &gt; 25.5%) versus 5.2% in patients with score 1-3 (Harrell’s C 0.779; log-rank 0.002). An alternative model with FIB-4 similarly predicted HCC risk. Conclusions: A combination of baseline and dynamic changes in noninvasive markers may help to identify patients with a very low risk of HCC development after SVR.","author":[{"dropping-particle":"","family":"Alonso López","given":"Sonia","non-dropping-particle":"","parse-names":false,"suffix":""},{"dropping-particle":"","family":"Manzano","given":"María Luisa","non-dropping-particle":"","parse-names":false,"suffix":""},{"dropping-particle":"","family":"Gea","given":"Francisco","non-dropping-particle":"","parse-names":false,"suffix":""},{"dropping-particle":"","family":"Gutiérrez","given":"María Luisa","non-dropping-particle":"","parse-names":false,"suffix":""},{"dropping-particle":"","family":"Ahumada","given":"Adriana Maria","non-dropping-particle":"","parse-names":false,"suffix":""},{"dropping-particle":"","family":"Devesa","given":"María José","non-dropping-particle":"","parse-names":false,"suffix":""},{"dropping-particle":"","family":"Olveira","given":"Antonio","non-dropping-particle":"","parse-names":false,"suffix":""},{"dropping-particle":"","family":"Polo","given":"Benjamin Arturo","non-dropping-particle":"","parse-names":false,"suffix":""},{"dropping-particle":"","family":"Márquez","given":"Laura","non-dropping-particle":"","parse-names":false,"suffix":""},{"dropping-particle":"","family":"Fernández","given":"Inmaculada","non-dropping-particle":"","parse-names":false,"suffix":""},{"dropping-particle":"","family":"Cobo","given":"Juan Carlos Ruiz","non-dropping-particle":"","parse-names":false,"suffix":""},{"dropping-particle":"","family":"Rayón","given":"Laura","non-dropping-particle":"","parse-names":false,"suffix":""},{"dropping-particle":"","family":"R</w:instrText>
            </w:r>
            <w:r w:rsidR="00F638AD" w:rsidRPr="000F3E6F">
              <w:rPr>
                <w:rFonts w:ascii="Book Antiqua" w:eastAsia="Times New Roman" w:hAnsi="Book Antiqua"/>
                <w:bCs/>
                <w:color w:val="000000" w:themeColor="text1"/>
                <w:lang w:val="en-US" w:eastAsia="es-ES_tradnl"/>
              </w:rPr>
              <w:instrText>iado","given":"Daniel","non-dropping-particle":"","parse-names":false,"suffix":""},{"dropping-particle":"","family":"Izquierdo","given":"Sonia","non-dropping-particle":"","parse-names":false,"suffix":""},{"dropping-particle":"","family":"Usón","given":"Clara","non-dropping-particle":"","parse-names":false,"suffix":""},{"dropping-particle":"","family":"Real","given":"Yolanda","non-dropping-particle":"","parse-names":false,"suffix":""},{"dropping-particle":"","family":"Rincón","given":"Diego","non-dropping-particle":"","parse-names":false,"suffix":""},{"dropping-particle":"","family":"Fernández-Rodríguez","given":"Conrado M.","non-dropping-particle":"","parse-names":false,"suffix":""},{"dropping-particle":"","family":"Bañares","given":"Rafael","non-dropping-particle":"","parse-names":false,"suffix":""}],"container-title":"Hepatology","id":"ITEM-1","issue":"6","issued":{"date-parts":[["2020","12","1"]]},"page":"1924-1934","publisher":"John Wiley and Sons Inc","title":"A Model Based on Noninvasive Markers Predicts Very Low Hepatocellular Carcinoma Risk After Viral Response in Hepatitis C Virus–Advanced Fibrosis","type":"article-journal","volume":"72"},"uris":["http://www.mendeley.com/documents/?uuid=fee8379a-f6c5-31e9-b47f-80afd413290a"]}],"mendeley":{"formattedCitation":"&lt;sup&gt;[50]&lt;/sup&gt;","plainTextFormattedCitation":"[50]","previouslyFormattedCitation":"(50)"},"properties":{"noteIndex":0},"schema":"https://github.com/citation-style-language/schema/raw/master/csl-citation.json"}</w:instrText>
            </w:r>
            <w:r w:rsidR="00F638AD" w:rsidRPr="000F3E6F">
              <w:rPr>
                <w:rFonts w:ascii="Book Antiqua" w:eastAsia="Times New Roman" w:hAnsi="Book Antiqua"/>
                <w:bCs/>
                <w:color w:val="000000" w:themeColor="text1"/>
                <w:lang w:eastAsia="es-ES_tradnl"/>
              </w:rPr>
              <w:fldChar w:fldCharType="separate"/>
            </w:r>
            <w:r w:rsidR="00F638AD" w:rsidRPr="000F3E6F">
              <w:rPr>
                <w:rFonts w:ascii="Book Antiqua" w:eastAsia="Times New Roman" w:hAnsi="Book Antiqua"/>
                <w:bCs/>
                <w:noProof/>
                <w:color w:val="000000" w:themeColor="text1"/>
                <w:vertAlign w:val="superscript"/>
                <w:lang w:val="en-US" w:eastAsia="es-ES_tradnl"/>
              </w:rPr>
              <w:t>[</w:t>
            </w:r>
            <w:r w:rsidR="00F638AD">
              <w:rPr>
                <w:rFonts w:ascii="Book Antiqua" w:eastAsia="Times New Roman" w:hAnsi="Book Antiqua"/>
                <w:bCs/>
                <w:noProof/>
                <w:color w:val="000000" w:themeColor="text1"/>
                <w:vertAlign w:val="superscript"/>
                <w:lang w:val="en-US" w:eastAsia="es-ES_tradnl"/>
              </w:rPr>
              <w:t>49</w:t>
            </w:r>
            <w:r w:rsidR="00F638AD" w:rsidRPr="000F3E6F">
              <w:rPr>
                <w:rFonts w:ascii="Book Antiqua" w:eastAsia="Times New Roman" w:hAnsi="Book Antiqua"/>
                <w:bCs/>
                <w:noProof/>
                <w:color w:val="000000" w:themeColor="text1"/>
                <w:vertAlign w:val="superscript"/>
                <w:lang w:val="en-US" w:eastAsia="es-ES_tradnl"/>
              </w:rPr>
              <w:t>]</w:t>
            </w:r>
            <w:r w:rsidR="00F638AD" w:rsidRPr="000F3E6F">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00A35C06">
              <w:rPr>
                <w:rFonts w:ascii="Book Antiqua" w:eastAsia="Times New Roman" w:hAnsi="Book Antiqua"/>
                <w:bCs/>
                <w:i/>
                <w:color w:val="000000" w:themeColor="text1"/>
                <w:lang w:val="en-US" w:eastAsia="es-ES_tradnl"/>
              </w:rPr>
              <w:t xml:space="preserve"> </w:t>
            </w:r>
            <w:r w:rsidRPr="000F3E6F">
              <w:rPr>
                <w:rFonts w:ascii="Book Antiqua" w:eastAsia="Times New Roman" w:hAnsi="Book Antiqua"/>
                <w:bCs/>
                <w:color w:val="000000" w:themeColor="text1"/>
                <w:lang w:val="en-US" w:eastAsia="es-ES_tradnl"/>
              </w:rPr>
              <w:t>2020</w:t>
            </w:r>
          </w:p>
        </w:tc>
        <w:tc>
          <w:tcPr>
            <w:tcW w:w="310" w:type="pct"/>
            <w:tcBorders>
              <w:left w:val="none" w:sz="0" w:space="0" w:color="auto"/>
              <w:right w:val="none" w:sz="0" w:space="0" w:color="auto"/>
            </w:tcBorders>
            <w:shd w:val="clear" w:color="auto" w:fill="auto"/>
            <w:hideMark/>
          </w:tcPr>
          <w:p w14:paraId="6A7C5ECC"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Spain</w:t>
            </w:r>
          </w:p>
        </w:tc>
        <w:tc>
          <w:tcPr>
            <w:tcW w:w="246" w:type="pct"/>
            <w:tcBorders>
              <w:left w:val="none" w:sz="0" w:space="0" w:color="auto"/>
              <w:right w:val="none" w:sz="0" w:space="0" w:color="auto"/>
            </w:tcBorders>
            <w:shd w:val="clear" w:color="auto" w:fill="auto"/>
            <w:hideMark/>
          </w:tcPr>
          <w:p w14:paraId="404DB457"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993</w:t>
            </w:r>
          </w:p>
        </w:tc>
        <w:tc>
          <w:tcPr>
            <w:tcW w:w="565" w:type="pct"/>
            <w:tcBorders>
              <w:left w:val="none" w:sz="0" w:space="0" w:color="auto"/>
              <w:right w:val="none" w:sz="0" w:space="0" w:color="auto"/>
            </w:tcBorders>
            <w:shd w:val="clear" w:color="auto" w:fill="auto"/>
            <w:hideMark/>
          </w:tcPr>
          <w:p w14:paraId="000C4D98"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Advanced fibrosis or compensated cirrhosis</w:t>
            </w:r>
          </w:p>
        </w:tc>
        <w:tc>
          <w:tcPr>
            <w:tcW w:w="1112" w:type="pct"/>
            <w:tcBorders>
              <w:left w:val="none" w:sz="0" w:space="0" w:color="auto"/>
              <w:right w:val="none" w:sz="0" w:space="0" w:color="auto"/>
            </w:tcBorders>
            <w:shd w:val="clear" w:color="auto" w:fill="auto"/>
            <w:hideMark/>
          </w:tcPr>
          <w:p w14:paraId="7309677A"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Clinical or histological; advanced fibrosis defined by a LSM by TE &gt; 9.5 Kpa</w:t>
            </w:r>
          </w:p>
        </w:tc>
        <w:tc>
          <w:tcPr>
            <w:tcW w:w="481" w:type="pct"/>
            <w:tcBorders>
              <w:left w:val="none" w:sz="0" w:space="0" w:color="auto"/>
              <w:right w:val="none" w:sz="0" w:space="0" w:color="auto"/>
            </w:tcBorders>
            <w:shd w:val="clear" w:color="auto" w:fill="auto"/>
            <w:hideMark/>
          </w:tcPr>
          <w:p w14:paraId="4AD3BA6B"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were treated with DAA</w:t>
            </w:r>
          </w:p>
        </w:tc>
        <w:tc>
          <w:tcPr>
            <w:tcW w:w="838" w:type="pct"/>
            <w:tcBorders>
              <w:left w:val="none" w:sz="0" w:space="0" w:color="auto"/>
              <w:right w:val="none" w:sz="0" w:space="0" w:color="auto"/>
            </w:tcBorders>
            <w:shd w:val="clear" w:color="auto" w:fill="auto"/>
            <w:hideMark/>
          </w:tcPr>
          <w:p w14:paraId="13EC855D" w14:textId="78EDBB1D"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Albumin &lt; 4.2 g/dL</w:t>
            </w:r>
            <w:r w:rsidR="00C44D77">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LSM &gt; 17,3 kPa</w:t>
            </w:r>
          </w:p>
          <w:p w14:paraId="657F8426" w14:textId="7D651F5B" w:rsidR="00DE3972" w:rsidRPr="000F3E6F" w:rsidRDefault="00DE3972" w:rsidP="00C44D77">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FIB-4 &gt; 3.7</w:t>
            </w:r>
          </w:p>
        </w:tc>
        <w:tc>
          <w:tcPr>
            <w:tcW w:w="820" w:type="pct"/>
            <w:tcBorders>
              <w:left w:val="none" w:sz="0" w:space="0" w:color="auto"/>
              <w:right w:val="none" w:sz="0" w:space="0" w:color="auto"/>
            </w:tcBorders>
            <w:shd w:val="clear" w:color="auto" w:fill="auto"/>
          </w:tcPr>
          <w:p w14:paraId="306D8E6F" w14:textId="76D503E2" w:rsidR="00DE3972" w:rsidRPr="003D7AD1" w:rsidRDefault="00DE3972" w:rsidP="00C44D77">
            <w:pPr>
              <w:spacing w:line="360" w:lineRule="auto"/>
              <w:rPr>
                <w:rFonts w:ascii="Book Antiqua" w:eastAsia="Times New Roman" w:hAnsi="Book Antiqua"/>
                <w:color w:val="000000" w:themeColor="text1"/>
                <w:lang w:eastAsia="es-ES_tradnl"/>
              </w:rPr>
            </w:pPr>
            <w:r w:rsidRPr="003D7AD1">
              <w:rPr>
                <w:rFonts w:ascii="Book Antiqua" w:eastAsia="Times New Roman" w:hAnsi="Book Antiqua"/>
                <w:color w:val="000000" w:themeColor="text1"/>
                <w:lang w:eastAsia="es-ES_tradnl"/>
              </w:rPr>
              <w:t>Delta LSM &lt; 25.5%</w:t>
            </w:r>
            <w:r w:rsidR="00F638AD" w:rsidRPr="003D7AD1">
              <w:rPr>
                <w:rFonts w:ascii="Book Antiqua" w:eastAsiaTheme="minorEastAsia" w:hAnsi="Book Antiqua" w:hint="eastAsia"/>
                <w:color w:val="000000" w:themeColor="text1"/>
                <w:lang w:eastAsia="zh-CN"/>
              </w:rPr>
              <w:t>;</w:t>
            </w:r>
            <w:r w:rsidR="009D5CC6" w:rsidRPr="003D7AD1">
              <w:rPr>
                <w:rFonts w:ascii="Book Antiqua" w:eastAsiaTheme="minorEastAsia" w:hAnsi="Book Antiqua" w:hint="eastAsia"/>
                <w:caps/>
                <w:color w:val="000000" w:themeColor="text1"/>
                <w:lang w:eastAsia="zh-CN"/>
              </w:rPr>
              <w:t xml:space="preserve"> </w:t>
            </w:r>
            <w:r w:rsidRPr="003D7AD1">
              <w:rPr>
                <w:rFonts w:ascii="Book Antiqua" w:eastAsia="Times New Roman" w:hAnsi="Book Antiqua"/>
                <w:color w:val="000000" w:themeColor="text1"/>
                <w:lang w:eastAsia="es-ES_tradnl"/>
              </w:rPr>
              <w:t>FIB-4 &gt;</w:t>
            </w:r>
            <w:r w:rsidR="00F638AD" w:rsidRPr="003D7AD1">
              <w:rPr>
                <w:rFonts w:ascii="Book Antiqua" w:eastAsiaTheme="minorEastAsia" w:hAnsi="Book Antiqua" w:hint="eastAsia"/>
                <w:color w:val="000000" w:themeColor="text1"/>
                <w:lang w:eastAsia="zh-CN"/>
              </w:rPr>
              <w:t xml:space="preserve"> </w:t>
            </w:r>
            <w:r w:rsidRPr="003D7AD1">
              <w:rPr>
                <w:rFonts w:ascii="Book Antiqua" w:eastAsia="Times New Roman" w:hAnsi="Book Antiqua"/>
                <w:color w:val="000000" w:themeColor="text1"/>
                <w:lang w:eastAsia="es-ES_tradnl"/>
              </w:rPr>
              <w:t>3.3</w:t>
            </w:r>
            <w:r w:rsidR="00C44D77" w:rsidRPr="003D7AD1">
              <w:rPr>
                <w:rFonts w:ascii="Book Antiqua" w:eastAsiaTheme="minorEastAsia" w:hAnsi="Book Antiqua" w:hint="eastAsia"/>
                <w:color w:val="000000" w:themeColor="text1"/>
                <w:lang w:eastAsia="zh-CN"/>
              </w:rPr>
              <w:t>;</w:t>
            </w:r>
            <w:r w:rsidR="009D5CC6" w:rsidRPr="003D7AD1">
              <w:rPr>
                <w:rFonts w:ascii="Book Antiqua" w:eastAsiaTheme="minorEastAsia" w:hAnsi="Book Antiqua" w:hint="eastAsia"/>
                <w:caps/>
                <w:color w:val="000000" w:themeColor="text1"/>
                <w:lang w:eastAsia="zh-CN"/>
              </w:rPr>
              <w:t xml:space="preserve"> </w:t>
            </w:r>
            <w:r w:rsidRPr="003D7AD1">
              <w:rPr>
                <w:rFonts w:ascii="Book Antiqua" w:eastAsia="Times New Roman" w:hAnsi="Book Antiqua"/>
                <w:color w:val="000000" w:themeColor="text1"/>
                <w:lang w:eastAsia="es-ES_tradnl"/>
              </w:rPr>
              <w:t>GGT &gt;</w:t>
            </w:r>
            <w:r w:rsidR="00F638AD" w:rsidRPr="003D7AD1">
              <w:rPr>
                <w:rFonts w:ascii="Book Antiqua" w:eastAsiaTheme="minorEastAsia" w:hAnsi="Book Antiqua" w:hint="eastAsia"/>
                <w:color w:val="000000" w:themeColor="text1"/>
                <w:lang w:eastAsia="zh-CN"/>
              </w:rPr>
              <w:t xml:space="preserve"> </w:t>
            </w:r>
            <w:r w:rsidR="00F638AD" w:rsidRPr="003D7AD1">
              <w:rPr>
                <w:rFonts w:ascii="Book Antiqua" w:eastAsia="Times New Roman" w:hAnsi="Book Antiqua"/>
                <w:color w:val="000000" w:themeColor="text1"/>
                <w:lang w:eastAsia="es-ES_tradnl"/>
              </w:rPr>
              <w:t>42 IU</w:t>
            </w:r>
            <w:r w:rsidRPr="003D7AD1">
              <w:rPr>
                <w:rFonts w:ascii="Book Antiqua" w:eastAsia="Times New Roman" w:hAnsi="Book Antiqua"/>
                <w:color w:val="000000" w:themeColor="text1"/>
                <w:lang w:eastAsia="es-ES_tradnl"/>
              </w:rPr>
              <w:t xml:space="preserve"> </w:t>
            </w:r>
          </w:p>
        </w:tc>
      </w:tr>
      <w:tr w:rsidR="00DE3972" w:rsidRPr="003D7AD1" w14:paraId="56D63E4D" w14:textId="77777777" w:rsidTr="00DE3972">
        <w:trPr>
          <w:trHeight w:val="450"/>
        </w:trPr>
        <w:tc>
          <w:tcPr>
            <w:tcW w:w="628" w:type="pct"/>
            <w:vMerge w:val="restart"/>
            <w:shd w:val="clear" w:color="auto" w:fill="auto"/>
          </w:tcPr>
          <w:p w14:paraId="2BCFCC2D" w14:textId="3C28D272" w:rsidR="00DE3972" w:rsidRPr="003D7AD1" w:rsidRDefault="00DE3972" w:rsidP="00F638AD">
            <w:pPr>
              <w:spacing w:line="360" w:lineRule="auto"/>
              <w:rPr>
                <w:rFonts w:ascii="Book Antiqua" w:eastAsia="Times New Roman" w:hAnsi="Book Antiqua"/>
                <w:color w:val="000000" w:themeColor="text1"/>
                <w:lang w:eastAsia="es-ES_tradnl"/>
              </w:rPr>
            </w:pPr>
            <w:r w:rsidRPr="000F3E6F">
              <w:rPr>
                <w:rFonts w:ascii="Book Antiqua" w:eastAsia="Times New Roman" w:hAnsi="Book Antiqua"/>
                <w:bCs/>
                <w:color w:val="000000" w:themeColor="text1"/>
                <w:lang w:val="en-US" w:eastAsia="es-ES_tradnl"/>
              </w:rPr>
              <w:t xml:space="preserve">Ioannou </w:t>
            </w:r>
            <w:r w:rsidR="00A35C06">
              <w:rPr>
                <w:rFonts w:ascii="Book Antiqua" w:eastAsia="Times New Roman" w:hAnsi="Book Antiqua"/>
                <w:bCs/>
                <w:i/>
                <w:color w:val="000000" w:themeColor="text1"/>
                <w:lang w:val="en-US" w:eastAsia="es-ES_tradnl"/>
              </w:rPr>
              <w:t>et al</w:t>
            </w:r>
            <w:r w:rsidR="00F638AD" w:rsidRPr="000F3E6F">
              <w:rPr>
                <w:rFonts w:ascii="Book Antiqua" w:eastAsia="Times New Roman" w:hAnsi="Book Antiqua"/>
                <w:bCs/>
                <w:color w:val="000000" w:themeColor="text1"/>
                <w:lang w:eastAsia="es-ES_tradnl"/>
              </w:rPr>
              <w:fldChar w:fldCharType="begin" w:fldLock="1"/>
            </w:r>
            <w:r w:rsidR="00F638AD" w:rsidRPr="000F3E6F">
              <w:rPr>
                <w:rFonts w:ascii="Book Antiqua" w:eastAsia="Times New Roman" w:hAnsi="Book Antiqua"/>
                <w:bCs/>
                <w:color w:val="000000" w:themeColor="text1"/>
                <w:lang w:val="en-US" w:eastAsia="es-ES_tradnl"/>
              </w:rPr>
              <w:instrText>ADDIN CSL_CITATION {"citationItems":[{"id":"ITEM-1","itemData":{"DOI":"10.1001/jamanetworkopen.2020.15626","ISSN":"25743805","PMID":"32870314","abstract":"Importance: Deep learning, a family of machine learning models that use artificial neural networks, has achieved great success at predicting outcomes in nonmedical domains. Objective: To examine whether deep learning recurrent neural network (RNN) models that use raw longitudinal data extracted directly from electronic health records outperform conventional regression models in predicting the risk of developing hepatocellular carcinoma (HCC). Design, Setting, and Participants: This prognostic study included 48</w:instrText>
            </w:r>
            <w:r w:rsidR="00F638AD" w:rsidRPr="000F3E6F">
              <w:rPr>
                <w:rFonts w:ascii="Times New Roman" w:eastAsia="Times New Roman" w:hAnsi="Times New Roman"/>
                <w:bCs/>
                <w:color w:val="000000" w:themeColor="text1"/>
                <w:lang w:val="en-US" w:eastAsia="es-ES_tradnl"/>
              </w:rPr>
              <w:instrText> </w:instrText>
            </w:r>
            <w:r w:rsidR="00F638AD" w:rsidRPr="000F3E6F">
              <w:rPr>
                <w:rFonts w:ascii="Book Antiqua" w:eastAsia="Times New Roman" w:hAnsi="Book Antiqua"/>
                <w:bCs/>
                <w:color w:val="000000" w:themeColor="text1"/>
                <w:lang w:val="en-US" w:eastAsia="es-ES_tradnl"/>
              </w:rPr>
              <w:instrText>151 patients with hepatitis C virus (HCV)-related cirrhosis in the national Veterans Health Administration who had at least 3 years of follow-up after the diagnosis of cirrhosis. Patients were identified by having at least 1 positive HCV RNA test between January 1, 2000, to January 1, 2016, and were followed up from the diagnosis of cirrhosis to January 1, 2019, for the development of incident HCC. A total of 3 models predicting HCC during a 3-year period were developed and compared, as follows: (1) logistic regression (LR) with cross-sectional inputs (</w:instrText>
            </w:r>
            <w:r w:rsidR="00F638AD" w:rsidRPr="000F3E6F">
              <w:rPr>
                <w:rFonts w:ascii="Book Antiqua" w:eastAsia="Times New Roman" w:hAnsi="Book Antiqua"/>
                <w:bCs/>
                <w:color w:val="000000" w:themeColor="text1"/>
                <w:lang w:eastAsia="es-ES_tradnl"/>
              </w:rPr>
              <w:instrText>cross-sectional LR); (2) LR with longitudinal inputs (longitudinal LR); and (3) RNN with longitudinal inputs. Data analysis was conducted from April 2018 to August 2020. Exposures: Development of HCC. Main Outcomes and Measures: Area under the receiver operating characteristic curve, area under the precision-recall curve, and Brier score. Results: During a mean (SD) follow-up of 11.6 (5.0) years, 10</w:instrText>
            </w:r>
            <w:r w:rsidR="00F638AD" w:rsidRPr="000F3E6F">
              <w:rPr>
                <w:rFonts w:ascii="Times New Roman" w:eastAsia="Times New Roman" w:hAnsi="Times New Roman"/>
                <w:bCs/>
                <w:color w:val="000000" w:themeColor="text1"/>
                <w:lang w:eastAsia="es-ES_tradnl"/>
              </w:rPr>
              <w:instrText> </w:instrText>
            </w:r>
            <w:r w:rsidR="00F638AD" w:rsidRPr="000F3E6F">
              <w:rPr>
                <w:rFonts w:ascii="Book Antiqua" w:eastAsia="Times New Roman" w:hAnsi="Book Antiqua"/>
                <w:bCs/>
                <w:color w:val="000000" w:themeColor="text1"/>
                <w:lang w:eastAsia="es-ES_tradnl"/>
              </w:rPr>
              <w:instrText>741 of 48</w:instrText>
            </w:r>
            <w:r w:rsidR="00F638AD" w:rsidRPr="000F3E6F">
              <w:rPr>
                <w:rFonts w:ascii="Times New Roman" w:eastAsia="Times New Roman" w:hAnsi="Times New Roman"/>
                <w:bCs/>
                <w:color w:val="000000" w:themeColor="text1"/>
                <w:lang w:eastAsia="es-ES_tradnl"/>
              </w:rPr>
              <w:instrText> </w:instrText>
            </w:r>
            <w:r w:rsidR="00F638AD" w:rsidRPr="000F3E6F">
              <w:rPr>
                <w:rFonts w:ascii="Book Antiqua" w:eastAsia="Times New Roman" w:hAnsi="Book Antiqua"/>
                <w:bCs/>
                <w:color w:val="000000" w:themeColor="text1"/>
                <w:lang w:eastAsia="es-ES_tradnl"/>
              </w:rPr>
              <w:instrText>151 patients (22.3%) developed HCC (annual incidence, 3.1%), and a total of 52</w:instrText>
            </w:r>
            <w:r w:rsidR="00F638AD" w:rsidRPr="000F3E6F">
              <w:rPr>
                <w:rFonts w:ascii="Times New Roman" w:eastAsia="Times New Roman" w:hAnsi="Times New Roman"/>
                <w:bCs/>
                <w:color w:val="000000" w:themeColor="text1"/>
                <w:lang w:eastAsia="es-ES_tradnl"/>
              </w:rPr>
              <w:instrText> </w:instrText>
            </w:r>
            <w:r w:rsidR="00F638AD" w:rsidRPr="000F3E6F">
              <w:rPr>
                <w:rFonts w:ascii="Book Antiqua" w:eastAsia="Times New Roman" w:hAnsi="Book Antiqua"/>
                <w:bCs/>
                <w:color w:val="000000" w:themeColor="text1"/>
                <w:lang w:eastAsia="es-ES_tradnl"/>
              </w:rPr>
              <w:instrText>983 samples (51</w:instrText>
            </w:r>
            <w:r w:rsidR="00F638AD" w:rsidRPr="000F3E6F">
              <w:rPr>
                <w:rFonts w:ascii="Times New Roman" w:eastAsia="Times New Roman" w:hAnsi="Times New Roman"/>
                <w:bCs/>
                <w:color w:val="000000" w:themeColor="text1"/>
                <w:lang w:eastAsia="es-ES_tradnl"/>
              </w:rPr>
              <w:instrText> </w:instrText>
            </w:r>
            <w:r w:rsidR="00F638AD" w:rsidRPr="000F3E6F">
              <w:rPr>
                <w:rFonts w:ascii="Book Antiqua" w:eastAsia="Times New Roman" w:hAnsi="Book Antiqua"/>
                <w:bCs/>
                <w:color w:val="000000" w:themeColor="text1"/>
                <w:lang w:eastAsia="es-ES_tradnl"/>
              </w:rPr>
              <w:instrText>948 [98.0%] from men) were collected. Patients who developed HCC within 3 years were older than patients who did not (mean [SD] age, 58.2 [6.6] years vs 56.9 [6.9] years). RNN models had superior mean (SD) area under the receiver operating characteristic curve (0.759 [0.009]) and mean (SD) Brier score (0.136 [0.003]) than cross-sectional LR (0.689 [0.009] and 0.149 [0.003], respectively) and longitudinal LR (0.682 [0.007] and 0.150 [0.003], respectively) models. Using the RNN model, the samples with the mean (SD) highest 51% (1.5%) of HCC risk, in which 80% of all HCCs occurred, or the mean (SD) highest 66% (1.2%) of HCC risk, in which 90% of all HCCs occurred, could potentially be targeted. Among samples from patients who achieved sustained virologic response, the performance of the RNN models was even better (mean [SD] area under receiver operating characteristic curve, 0.806 [0.025]; mean [SD] Brie…","author":[{"dropping-particle":"","family":"Ioannou","given":"George N.","non-dropping-particle":"","parse-names":false,"suffix":""},{"dropping-particle":"","family":"Tang","given":"Weijing","non-dropping-particle":"","parse-names":false,"suffix":""},{"dropping-particle":"","family":"Beste","given":"Lauren A.","non-dropping-particle":"","parse-nam</w:instrText>
            </w:r>
            <w:r w:rsidR="00F638AD" w:rsidRPr="003D7AD1">
              <w:rPr>
                <w:rFonts w:ascii="Book Antiqua" w:eastAsia="Times New Roman" w:hAnsi="Book Antiqua"/>
                <w:bCs/>
                <w:color w:val="000000" w:themeColor="text1"/>
                <w:lang w:eastAsia="es-ES_tradnl"/>
              </w:rPr>
              <w:instrText>es":false,"suffix":""},{"dropping-particle":"","family":"Tincopa","given":"Monica A.","non-dropping-particle":"","parse-names":false,"suffix":""},{"dropping-particle":"","family":"Su","given":"Grace L.","non-dropping-particle":"","parse-names":false,"suffix":""},{"dropping-particle":"","family":"Van","given":"Tony","non-dropping-particle":"","parse-names":false,"suffix":""},{"dropping-particle":"","family":"Tapper","given":"Elliot B.","non-dropping-particle":"","parse-names":false,"suffix":""},{"dropping-particle":"","family":"Singal","given":"Amit G.","non-dropping-particle":"","parse-names":false,"suffix":""},{"dropping-particle":"","family":"Zhu","given":"Ji","non-dropping-particle":"","parse-names":false,"suffix":""},{"dropping-particle":"","family":"Waljee","given":"Akbar K.","non-dropping-particle":"","parse-names":false,"suffix":""}],"container-title":"JAMA network open","id":"ITEM-1","issue":"9","issued":{"date-parts":[["2020","9","1"]]},"page":"e2015626","publisher":"NLM (Medline)","title":"Assessment of a Deep Learning Model to Predict Hepatocellular Carcinoma in Patients With Hepatitis C Cirrhosis","type":"article-journal","volume":"3"},"uris":["http://www.mendeley.com/documents/?uuid=79b790f9-eb77-3de3-ab17-2aeb86765c05"]}],"mendeley":{"formattedCitation":"&lt;sup&gt;[63]&lt;/sup&gt;","plainTextFormattedCitation":"[63]","previouslyFormattedCitation":"(63)"},"properties":{"noteIndex":0},"schema":"https://github.com/citation-style-language/schema/raw/master/csl-citation.json"}</w:instrText>
            </w:r>
            <w:r w:rsidR="00F638AD" w:rsidRPr="000F3E6F">
              <w:rPr>
                <w:rFonts w:ascii="Book Antiqua" w:eastAsia="Times New Roman" w:hAnsi="Book Antiqua"/>
                <w:bCs/>
                <w:color w:val="000000" w:themeColor="text1"/>
                <w:lang w:eastAsia="es-ES_tradnl"/>
              </w:rPr>
              <w:fldChar w:fldCharType="separate"/>
            </w:r>
            <w:r w:rsidR="00F638AD" w:rsidRPr="003D7AD1">
              <w:rPr>
                <w:rFonts w:ascii="Book Antiqua" w:eastAsia="Times New Roman" w:hAnsi="Book Antiqua"/>
                <w:bCs/>
                <w:noProof/>
                <w:color w:val="000000" w:themeColor="text1"/>
                <w:vertAlign w:val="superscript"/>
                <w:lang w:eastAsia="es-ES_tradnl"/>
              </w:rPr>
              <w:t>[62]</w:t>
            </w:r>
            <w:r w:rsidR="00F638AD" w:rsidRPr="000F3E6F">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00A35C06" w:rsidRPr="003D7AD1">
              <w:rPr>
                <w:rFonts w:ascii="Book Antiqua" w:eastAsia="Times New Roman" w:hAnsi="Book Antiqua"/>
                <w:bCs/>
                <w:i/>
                <w:color w:val="000000" w:themeColor="text1"/>
                <w:lang w:eastAsia="es-ES_tradnl"/>
              </w:rPr>
              <w:t xml:space="preserve"> </w:t>
            </w:r>
            <w:r w:rsidRPr="003D7AD1">
              <w:rPr>
                <w:rFonts w:ascii="Book Antiqua" w:eastAsia="Times New Roman" w:hAnsi="Book Antiqua"/>
                <w:bCs/>
                <w:color w:val="000000" w:themeColor="text1"/>
                <w:lang w:eastAsia="es-ES_tradnl"/>
              </w:rPr>
              <w:t>2020</w:t>
            </w:r>
          </w:p>
        </w:tc>
        <w:tc>
          <w:tcPr>
            <w:tcW w:w="310" w:type="pct"/>
            <w:vMerge w:val="restart"/>
            <w:shd w:val="clear" w:color="auto" w:fill="auto"/>
          </w:tcPr>
          <w:p w14:paraId="5DD8B17D" w14:textId="24CE5586" w:rsidR="00DE3972" w:rsidRPr="003D7AD1" w:rsidRDefault="006C1387" w:rsidP="0074441B">
            <w:pPr>
              <w:spacing w:line="360" w:lineRule="auto"/>
              <w:rPr>
                <w:rFonts w:ascii="Book Antiqua" w:eastAsia="Times New Roman" w:hAnsi="Book Antiqua"/>
                <w:color w:val="000000" w:themeColor="text1"/>
                <w:lang w:eastAsia="es-ES_tradnl"/>
              </w:rPr>
            </w:pPr>
            <w:r w:rsidRPr="003D7AD1">
              <w:rPr>
                <w:rFonts w:ascii="Book Antiqua" w:eastAsia="Times New Roman" w:hAnsi="Book Antiqua"/>
                <w:color w:val="000000" w:themeColor="text1"/>
                <w:lang w:eastAsia="es-ES_tradnl"/>
              </w:rPr>
              <w:t>United States</w:t>
            </w:r>
          </w:p>
        </w:tc>
        <w:tc>
          <w:tcPr>
            <w:tcW w:w="246" w:type="pct"/>
            <w:vMerge w:val="restart"/>
            <w:shd w:val="clear" w:color="auto" w:fill="auto"/>
          </w:tcPr>
          <w:p w14:paraId="5D1DEBC3" w14:textId="77777777" w:rsidR="00DE3972" w:rsidRPr="003D7AD1" w:rsidRDefault="00DE3972" w:rsidP="0074441B">
            <w:pPr>
              <w:spacing w:line="360" w:lineRule="auto"/>
              <w:rPr>
                <w:rFonts w:ascii="Book Antiqua" w:eastAsia="Times New Roman" w:hAnsi="Book Antiqua"/>
                <w:color w:val="000000" w:themeColor="text1"/>
                <w:lang w:eastAsia="es-ES_tradnl"/>
              </w:rPr>
            </w:pPr>
            <w:r w:rsidRPr="003D7AD1">
              <w:rPr>
                <w:rFonts w:ascii="Book Antiqua" w:eastAsia="Times New Roman" w:hAnsi="Book Antiqua"/>
                <w:color w:val="000000" w:themeColor="text1"/>
                <w:lang w:eastAsia="es-ES_tradnl"/>
              </w:rPr>
              <w:t>48151</w:t>
            </w:r>
          </w:p>
        </w:tc>
        <w:tc>
          <w:tcPr>
            <w:tcW w:w="565" w:type="pct"/>
            <w:vMerge w:val="restart"/>
            <w:shd w:val="clear" w:color="auto" w:fill="auto"/>
          </w:tcPr>
          <w:p w14:paraId="4502F93D" w14:textId="3BD0D898" w:rsidR="00DE3972" w:rsidRPr="003D7AD1" w:rsidRDefault="00DE3972" w:rsidP="00F638AD">
            <w:pPr>
              <w:spacing w:line="360" w:lineRule="auto"/>
              <w:rPr>
                <w:rFonts w:ascii="Book Antiqua" w:eastAsia="Times New Roman" w:hAnsi="Book Antiqua"/>
                <w:color w:val="000000" w:themeColor="text1"/>
                <w:lang w:eastAsia="es-ES_tradnl"/>
              </w:rPr>
            </w:pPr>
            <w:r w:rsidRPr="003D7AD1">
              <w:rPr>
                <w:rFonts w:ascii="Book Antiqua" w:eastAsia="Times New Roman" w:hAnsi="Book Antiqua"/>
                <w:color w:val="000000" w:themeColor="text1"/>
                <w:lang w:eastAsia="es-ES_tradnl"/>
              </w:rPr>
              <w:t>All cirrhosis</w:t>
            </w:r>
            <w:r w:rsidR="00F638AD" w:rsidRPr="003D7AD1">
              <w:rPr>
                <w:rFonts w:ascii="Book Antiqua" w:eastAsiaTheme="minorEastAsia" w:hAnsi="Book Antiqua" w:hint="eastAsia"/>
                <w:color w:val="000000" w:themeColor="text1"/>
                <w:lang w:eastAsia="zh-CN"/>
              </w:rPr>
              <w:t xml:space="preserve"> </w:t>
            </w:r>
            <w:r w:rsidRPr="003D7AD1">
              <w:rPr>
                <w:rFonts w:ascii="Book Antiqua" w:eastAsia="Times New Roman" w:hAnsi="Book Antiqua"/>
                <w:color w:val="000000" w:themeColor="text1"/>
                <w:lang w:eastAsia="es-ES_tradnl"/>
              </w:rPr>
              <w:t>compensated and decompensated</w:t>
            </w:r>
          </w:p>
        </w:tc>
        <w:tc>
          <w:tcPr>
            <w:tcW w:w="1112" w:type="pct"/>
            <w:vMerge w:val="restart"/>
            <w:shd w:val="clear" w:color="auto" w:fill="auto"/>
          </w:tcPr>
          <w:p w14:paraId="1E20709B" w14:textId="77777777" w:rsidR="00DE3972" w:rsidRPr="003D7AD1" w:rsidRDefault="00DE3972" w:rsidP="0074441B">
            <w:pPr>
              <w:spacing w:line="360" w:lineRule="auto"/>
              <w:rPr>
                <w:rFonts w:ascii="Book Antiqua" w:eastAsia="Times New Roman" w:hAnsi="Book Antiqua"/>
                <w:color w:val="000000" w:themeColor="text1"/>
                <w:lang w:eastAsia="es-ES_tradnl"/>
              </w:rPr>
            </w:pPr>
            <w:r w:rsidRPr="003D7AD1">
              <w:rPr>
                <w:rFonts w:ascii="Book Antiqua" w:eastAsia="Times New Roman" w:hAnsi="Book Antiqua"/>
                <w:color w:val="000000" w:themeColor="text1"/>
                <w:lang w:eastAsia="es-ES_tradnl"/>
              </w:rPr>
              <w:t>Clinical, based on ICD-9 or 10 codes for cirrhosis or its complications</w:t>
            </w:r>
          </w:p>
        </w:tc>
        <w:tc>
          <w:tcPr>
            <w:tcW w:w="481" w:type="pct"/>
            <w:vMerge w:val="restart"/>
            <w:shd w:val="clear" w:color="auto" w:fill="auto"/>
          </w:tcPr>
          <w:p w14:paraId="76689B5F" w14:textId="3967F5A8" w:rsidR="00DE3972" w:rsidRPr="003D7AD1" w:rsidRDefault="00DE3972" w:rsidP="0074441B">
            <w:pPr>
              <w:spacing w:line="360" w:lineRule="auto"/>
              <w:rPr>
                <w:rFonts w:ascii="Book Antiqua" w:eastAsia="Times New Roman" w:hAnsi="Book Antiqua"/>
                <w:color w:val="000000" w:themeColor="text1"/>
                <w:lang w:eastAsia="es-ES_tradnl"/>
              </w:rPr>
            </w:pPr>
            <w:r w:rsidRPr="003D7AD1">
              <w:rPr>
                <w:rFonts w:ascii="Book Antiqua" w:eastAsia="Times New Roman" w:hAnsi="Book Antiqua"/>
                <w:color w:val="000000" w:themeColor="text1"/>
                <w:lang w:eastAsia="es-ES_tradnl"/>
              </w:rPr>
              <w:t>Either IFN or</w:t>
            </w:r>
            <w:r w:rsidR="00C740DC" w:rsidRPr="003D7AD1">
              <w:rPr>
                <w:rFonts w:ascii="Book Antiqua" w:eastAsiaTheme="minorEastAsia" w:hAnsi="Book Antiqua" w:hint="eastAsia"/>
                <w:color w:val="000000" w:themeColor="text1"/>
                <w:lang w:eastAsia="zh-CN"/>
              </w:rPr>
              <w:t xml:space="preserve"> </w:t>
            </w:r>
            <w:r w:rsidRPr="003D7AD1">
              <w:rPr>
                <w:rFonts w:ascii="Book Antiqua" w:eastAsia="Times New Roman" w:hAnsi="Book Antiqua"/>
                <w:color w:val="000000" w:themeColor="text1"/>
                <w:lang w:eastAsia="es-ES_tradnl"/>
              </w:rPr>
              <w:t>DAA</w:t>
            </w:r>
          </w:p>
          <w:p w14:paraId="261D741D" w14:textId="77777777" w:rsidR="00DE3972" w:rsidRPr="003D7AD1" w:rsidRDefault="00DE3972" w:rsidP="0074441B">
            <w:pPr>
              <w:spacing w:line="360" w:lineRule="auto"/>
              <w:rPr>
                <w:rFonts w:ascii="Book Antiqua" w:eastAsia="Times New Roman" w:hAnsi="Book Antiqua"/>
                <w:color w:val="000000" w:themeColor="text1"/>
                <w:lang w:eastAsia="es-ES_tradnl"/>
              </w:rPr>
            </w:pPr>
          </w:p>
          <w:p w14:paraId="52FC45E4" w14:textId="77777777" w:rsidR="00DE3972" w:rsidRPr="003D7AD1" w:rsidRDefault="00DE3972" w:rsidP="0074441B">
            <w:pPr>
              <w:spacing w:line="360" w:lineRule="auto"/>
              <w:rPr>
                <w:rFonts w:ascii="Book Antiqua" w:eastAsia="Times New Roman" w:hAnsi="Book Antiqua"/>
                <w:color w:val="000000" w:themeColor="text1"/>
                <w:lang w:eastAsia="es-ES_tradnl"/>
              </w:rPr>
            </w:pPr>
          </w:p>
        </w:tc>
        <w:tc>
          <w:tcPr>
            <w:tcW w:w="1658" w:type="pct"/>
            <w:gridSpan w:val="2"/>
            <w:shd w:val="clear" w:color="auto" w:fill="auto"/>
          </w:tcPr>
          <w:p w14:paraId="33120F00" w14:textId="77777777" w:rsidR="00DE3972" w:rsidRPr="003D7AD1" w:rsidRDefault="00DE3972" w:rsidP="0074441B">
            <w:pPr>
              <w:spacing w:line="360" w:lineRule="auto"/>
              <w:rPr>
                <w:rFonts w:ascii="Book Antiqua" w:eastAsia="Times New Roman" w:hAnsi="Book Antiqua"/>
                <w:color w:val="000000" w:themeColor="text1"/>
                <w:lang w:eastAsia="es-ES_tradnl"/>
              </w:rPr>
            </w:pPr>
            <w:r w:rsidRPr="003D7AD1">
              <w:rPr>
                <w:rFonts w:ascii="Book Antiqua" w:eastAsia="Times New Roman" w:hAnsi="Book Antiqua"/>
                <w:color w:val="000000" w:themeColor="text1"/>
                <w:lang w:eastAsia="es-ES_tradnl"/>
              </w:rPr>
              <w:t>Deep learning RNN model</w:t>
            </w:r>
          </w:p>
        </w:tc>
      </w:tr>
      <w:tr w:rsidR="00DE3972" w:rsidRPr="003D7AD1" w14:paraId="5F50199E" w14:textId="77777777" w:rsidTr="00DE3972">
        <w:trPr>
          <w:cnfStyle w:val="000000100000" w:firstRow="0" w:lastRow="0" w:firstColumn="0" w:lastColumn="0" w:oddVBand="0" w:evenVBand="0" w:oddHBand="1" w:evenHBand="0" w:firstRowFirstColumn="0" w:firstRowLastColumn="0" w:lastRowFirstColumn="0" w:lastRowLastColumn="0"/>
          <w:trHeight w:val="1028"/>
        </w:trPr>
        <w:tc>
          <w:tcPr>
            <w:tcW w:w="628" w:type="pct"/>
            <w:vMerge/>
            <w:tcBorders>
              <w:left w:val="none" w:sz="0" w:space="0" w:color="auto"/>
              <w:right w:val="none" w:sz="0" w:space="0" w:color="auto"/>
            </w:tcBorders>
            <w:shd w:val="clear" w:color="auto" w:fill="auto"/>
          </w:tcPr>
          <w:p w14:paraId="7420FEDD" w14:textId="77777777" w:rsidR="00DE3972" w:rsidRPr="003D7AD1" w:rsidRDefault="00DE3972" w:rsidP="0074441B">
            <w:pPr>
              <w:spacing w:line="360" w:lineRule="auto"/>
              <w:rPr>
                <w:rFonts w:ascii="Book Antiqua" w:eastAsia="Times New Roman" w:hAnsi="Book Antiqua"/>
                <w:bCs/>
                <w:color w:val="000000" w:themeColor="text1"/>
                <w:lang w:eastAsia="es-ES_tradnl"/>
              </w:rPr>
            </w:pPr>
          </w:p>
        </w:tc>
        <w:tc>
          <w:tcPr>
            <w:tcW w:w="310" w:type="pct"/>
            <w:vMerge/>
            <w:tcBorders>
              <w:left w:val="none" w:sz="0" w:space="0" w:color="auto"/>
              <w:right w:val="none" w:sz="0" w:space="0" w:color="auto"/>
            </w:tcBorders>
            <w:shd w:val="clear" w:color="auto" w:fill="auto"/>
          </w:tcPr>
          <w:p w14:paraId="30DE5DE5" w14:textId="77777777" w:rsidR="00DE3972" w:rsidRPr="003D7AD1" w:rsidRDefault="00DE3972" w:rsidP="0074441B">
            <w:pPr>
              <w:spacing w:line="360" w:lineRule="auto"/>
              <w:rPr>
                <w:rFonts w:ascii="Book Antiqua" w:eastAsia="Times New Roman" w:hAnsi="Book Antiqua"/>
                <w:color w:val="000000" w:themeColor="text1"/>
                <w:lang w:eastAsia="es-ES_tradnl"/>
              </w:rPr>
            </w:pPr>
          </w:p>
        </w:tc>
        <w:tc>
          <w:tcPr>
            <w:tcW w:w="246" w:type="pct"/>
            <w:vMerge/>
            <w:tcBorders>
              <w:left w:val="none" w:sz="0" w:space="0" w:color="auto"/>
              <w:right w:val="none" w:sz="0" w:space="0" w:color="auto"/>
            </w:tcBorders>
            <w:shd w:val="clear" w:color="auto" w:fill="auto"/>
          </w:tcPr>
          <w:p w14:paraId="5DC4EC89" w14:textId="77777777" w:rsidR="00DE3972" w:rsidRPr="003D7AD1" w:rsidRDefault="00DE3972" w:rsidP="0074441B">
            <w:pPr>
              <w:spacing w:line="360" w:lineRule="auto"/>
              <w:rPr>
                <w:rFonts w:ascii="Book Antiqua" w:eastAsia="Times New Roman" w:hAnsi="Book Antiqua"/>
                <w:color w:val="000000" w:themeColor="text1"/>
                <w:lang w:eastAsia="es-ES_tradnl"/>
              </w:rPr>
            </w:pPr>
          </w:p>
        </w:tc>
        <w:tc>
          <w:tcPr>
            <w:tcW w:w="565" w:type="pct"/>
            <w:vMerge/>
            <w:tcBorders>
              <w:left w:val="none" w:sz="0" w:space="0" w:color="auto"/>
              <w:right w:val="none" w:sz="0" w:space="0" w:color="auto"/>
            </w:tcBorders>
            <w:shd w:val="clear" w:color="auto" w:fill="auto"/>
          </w:tcPr>
          <w:p w14:paraId="66B33582" w14:textId="77777777" w:rsidR="00DE3972" w:rsidRPr="003D7AD1" w:rsidRDefault="00DE3972" w:rsidP="0074441B">
            <w:pPr>
              <w:spacing w:line="360" w:lineRule="auto"/>
              <w:rPr>
                <w:rFonts w:ascii="Book Antiqua" w:eastAsia="Times New Roman" w:hAnsi="Book Antiqua"/>
                <w:color w:val="000000" w:themeColor="text1"/>
                <w:lang w:eastAsia="es-ES_tradnl"/>
              </w:rPr>
            </w:pPr>
          </w:p>
        </w:tc>
        <w:tc>
          <w:tcPr>
            <w:tcW w:w="1112" w:type="pct"/>
            <w:vMerge/>
            <w:tcBorders>
              <w:left w:val="none" w:sz="0" w:space="0" w:color="auto"/>
              <w:right w:val="none" w:sz="0" w:space="0" w:color="auto"/>
            </w:tcBorders>
            <w:shd w:val="clear" w:color="auto" w:fill="auto"/>
          </w:tcPr>
          <w:p w14:paraId="0418B218" w14:textId="77777777" w:rsidR="00DE3972" w:rsidRPr="003D7AD1" w:rsidRDefault="00DE3972" w:rsidP="0074441B">
            <w:pPr>
              <w:spacing w:line="360" w:lineRule="auto"/>
              <w:rPr>
                <w:rFonts w:ascii="Book Antiqua" w:eastAsia="Times New Roman" w:hAnsi="Book Antiqua"/>
                <w:color w:val="000000" w:themeColor="text1"/>
                <w:lang w:eastAsia="es-ES_tradnl"/>
              </w:rPr>
            </w:pPr>
          </w:p>
        </w:tc>
        <w:tc>
          <w:tcPr>
            <w:tcW w:w="481" w:type="pct"/>
            <w:vMerge/>
            <w:tcBorders>
              <w:left w:val="none" w:sz="0" w:space="0" w:color="auto"/>
              <w:right w:val="none" w:sz="0" w:space="0" w:color="auto"/>
            </w:tcBorders>
            <w:shd w:val="clear" w:color="auto" w:fill="auto"/>
          </w:tcPr>
          <w:p w14:paraId="4274EB7B" w14:textId="77777777" w:rsidR="00DE3972" w:rsidRPr="003D7AD1" w:rsidRDefault="00DE3972" w:rsidP="0074441B">
            <w:pPr>
              <w:spacing w:line="360" w:lineRule="auto"/>
              <w:rPr>
                <w:rFonts w:ascii="Book Antiqua" w:eastAsia="Times New Roman" w:hAnsi="Book Antiqua"/>
                <w:color w:val="000000" w:themeColor="text1"/>
                <w:lang w:eastAsia="es-ES_tradnl"/>
              </w:rPr>
            </w:pPr>
          </w:p>
        </w:tc>
        <w:tc>
          <w:tcPr>
            <w:tcW w:w="838" w:type="pct"/>
            <w:tcBorders>
              <w:left w:val="none" w:sz="0" w:space="0" w:color="auto"/>
              <w:right w:val="none" w:sz="0" w:space="0" w:color="auto"/>
            </w:tcBorders>
            <w:shd w:val="clear" w:color="auto" w:fill="auto"/>
          </w:tcPr>
          <w:p w14:paraId="1A7AA055" w14:textId="77777777" w:rsidR="00DE3972" w:rsidRPr="003D7AD1" w:rsidRDefault="00DE3972" w:rsidP="0074441B">
            <w:pPr>
              <w:spacing w:line="360" w:lineRule="auto"/>
              <w:rPr>
                <w:rFonts w:ascii="Book Antiqua" w:eastAsia="Times New Roman" w:hAnsi="Book Antiqua"/>
                <w:color w:val="000000" w:themeColor="text1"/>
                <w:lang w:eastAsia="es-ES_tradnl"/>
              </w:rPr>
            </w:pPr>
            <w:r w:rsidRPr="003D7AD1">
              <w:rPr>
                <w:rFonts w:ascii="Book Antiqua" w:eastAsia="Times New Roman" w:hAnsi="Book Antiqua"/>
                <w:color w:val="000000" w:themeColor="text1"/>
                <w:lang w:eastAsia="es-ES_tradnl"/>
              </w:rPr>
              <w:t>Cirrhosis diagnosis, sex, race and HCV genotype 3</w:t>
            </w:r>
          </w:p>
        </w:tc>
        <w:tc>
          <w:tcPr>
            <w:tcW w:w="820" w:type="pct"/>
            <w:tcBorders>
              <w:left w:val="none" w:sz="0" w:space="0" w:color="auto"/>
              <w:right w:val="none" w:sz="0" w:space="0" w:color="auto"/>
            </w:tcBorders>
            <w:shd w:val="clear" w:color="auto" w:fill="auto"/>
          </w:tcPr>
          <w:p w14:paraId="4C471DD4" w14:textId="04412C98" w:rsidR="00DE3972" w:rsidRPr="003D7AD1" w:rsidRDefault="00DE3972" w:rsidP="00F638AD">
            <w:pPr>
              <w:spacing w:line="360" w:lineRule="auto"/>
              <w:rPr>
                <w:rFonts w:ascii="Book Antiqua" w:eastAsia="Times New Roman" w:hAnsi="Book Antiqua"/>
                <w:color w:val="000000" w:themeColor="text1"/>
                <w:u w:val="single"/>
                <w:lang w:eastAsia="es-ES_tradnl"/>
              </w:rPr>
            </w:pPr>
            <w:r w:rsidRPr="003D7AD1">
              <w:rPr>
                <w:rFonts w:ascii="Book Antiqua" w:eastAsia="Times New Roman" w:hAnsi="Book Antiqua"/>
                <w:color w:val="000000" w:themeColor="text1"/>
                <w:lang w:eastAsia="es-ES_tradnl"/>
              </w:rPr>
              <w:t>Development of cirrhosis,</w:t>
            </w:r>
            <w:r w:rsidR="00F638AD" w:rsidRPr="003D7AD1">
              <w:rPr>
                <w:rFonts w:ascii="Book Antiqua" w:eastAsiaTheme="minorEastAsia" w:hAnsi="Book Antiqua" w:hint="eastAsia"/>
                <w:color w:val="000000" w:themeColor="text1"/>
                <w:lang w:eastAsia="zh-CN"/>
              </w:rPr>
              <w:t xml:space="preserve"> </w:t>
            </w:r>
            <w:r w:rsidRPr="003D7AD1">
              <w:rPr>
                <w:rFonts w:ascii="Book Antiqua" w:eastAsia="Times New Roman" w:hAnsi="Book Antiqua"/>
                <w:color w:val="000000" w:themeColor="text1"/>
                <w:lang w:eastAsia="es-ES_tradnl"/>
              </w:rPr>
              <w:t>SVR, BMI, AST, ALT,</w:t>
            </w:r>
            <w:r w:rsidR="00F638AD" w:rsidRPr="003D7AD1">
              <w:rPr>
                <w:rFonts w:ascii="Book Antiqua" w:eastAsiaTheme="minorEastAsia" w:hAnsi="Book Antiqua" w:hint="eastAsia"/>
                <w:color w:val="000000" w:themeColor="text1"/>
                <w:lang w:eastAsia="zh-CN"/>
              </w:rPr>
              <w:t xml:space="preserve"> </w:t>
            </w:r>
            <w:r w:rsidR="00F638AD" w:rsidRPr="003D7AD1">
              <w:rPr>
                <w:rFonts w:ascii="Book Antiqua" w:eastAsia="Times New Roman" w:hAnsi="Book Antiqua"/>
                <w:color w:val="000000" w:themeColor="text1"/>
                <w:lang w:eastAsia="es-ES_tradnl"/>
              </w:rPr>
              <w:t xml:space="preserve">bilirubin, FIB-4, APRI, </w:t>
            </w:r>
            <w:r w:rsidRPr="003D7AD1">
              <w:rPr>
                <w:rFonts w:ascii="Book Antiqua" w:eastAsia="Times New Roman" w:hAnsi="Book Antiqua"/>
                <w:color w:val="000000" w:themeColor="text1"/>
                <w:lang w:eastAsia="es-ES_tradnl"/>
              </w:rPr>
              <w:t>platelets</w:t>
            </w:r>
          </w:p>
        </w:tc>
      </w:tr>
    </w:tbl>
    <w:p w14:paraId="513DAF30" w14:textId="77777777" w:rsidR="00E325D4" w:rsidRDefault="00AE5170" w:rsidP="000F3E6F">
      <w:pPr>
        <w:spacing w:line="360" w:lineRule="auto"/>
        <w:jc w:val="both"/>
        <w:rPr>
          <w:rFonts w:ascii="Book Antiqua" w:eastAsia="Book Antiqua" w:hAnsi="Book Antiqua" w:cs="Book Antiqua"/>
          <w:color w:val="000000"/>
        </w:rPr>
        <w:sectPr w:rsidR="00E325D4" w:rsidSect="00DE3972">
          <w:pgSz w:w="15840" w:h="12240" w:orient="landscape"/>
          <w:pgMar w:top="1440" w:right="1440" w:bottom="1440" w:left="1440" w:header="720" w:footer="720" w:gutter="0"/>
          <w:cols w:space="720"/>
          <w:docGrid w:linePitch="360"/>
        </w:sectPr>
      </w:pPr>
      <w:r w:rsidRPr="003D7AD1">
        <w:rPr>
          <w:rFonts w:ascii="Book Antiqua" w:eastAsia="Book Antiqua" w:hAnsi="Book Antiqua" w:cs="Book Antiqua"/>
          <w:color w:val="000000"/>
          <w:lang w:val="es-ES"/>
        </w:rPr>
        <w:t xml:space="preserve">LSM: </w:t>
      </w:r>
      <w:r w:rsidR="00F638AD" w:rsidRPr="003D7AD1">
        <w:rPr>
          <w:rFonts w:ascii="Book Antiqua" w:hAnsi="Book Antiqua" w:cs="Book Antiqua" w:hint="eastAsia"/>
          <w:color w:val="000000"/>
          <w:lang w:val="es-ES" w:eastAsia="zh-CN"/>
        </w:rPr>
        <w:t>L</w:t>
      </w:r>
      <w:r w:rsidRPr="003D7AD1">
        <w:rPr>
          <w:rFonts w:ascii="Book Antiqua" w:eastAsia="Book Antiqua" w:hAnsi="Book Antiqua" w:cs="Book Antiqua"/>
          <w:color w:val="000000"/>
          <w:lang w:val="es-ES"/>
        </w:rPr>
        <w:t xml:space="preserve">iver stiffness measurement; TE: </w:t>
      </w:r>
      <w:r w:rsidR="00F638AD" w:rsidRPr="003D7AD1">
        <w:rPr>
          <w:rFonts w:ascii="Book Antiqua" w:hAnsi="Book Antiqua" w:cs="Book Antiqua" w:hint="eastAsia"/>
          <w:color w:val="000000"/>
          <w:lang w:val="es-ES" w:eastAsia="zh-CN"/>
        </w:rPr>
        <w:t>T</w:t>
      </w:r>
      <w:r w:rsidRPr="003D7AD1">
        <w:rPr>
          <w:rFonts w:ascii="Book Antiqua" w:eastAsia="Book Antiqua" w:hAnsi="Book Antiqua" w:cs="Book Antiqua"/>
          <w:color w:val="000000"/>
          <w:lang w:val="es-ES"/>
        </w:rPr>
        <w:t xml:space="preserve">ransient elastography; INF: </w:t>
      </w:r>
      <w:r w:rsidR="00F638AD" w:rsidRPr="003D7AD1">
        <w:rPr>
          <w:rFonts w:ascii="Book Antiqua" w:hAnsi="Book Antiqua" w:cs="Book Antiqua" w:hint="eastAsia"/>
          <w:color w:val="000000"/>
          <w:lang w:val="es-ES" w:eastAsia="zh-CN"/>
        </w:rPr>
        <w:t>I</w:t>
      </w:r>
      <w:r w:rsidRPr="003D7AD1">
        <w:rPr>
          <w:rFonts w:ascii="Book Antiqua" w:eastAsia="Book Antiqua" w:hAnsi="Book Antiqua" w:cs="Book Antiqua"/>
          <w:color w:val="000000"/>
          <w:lang w:val="es-ES"/>
        </w:rPr>
        <w:t xml:space="preserve">nterferon, DAA: </w:t>
      </w:r>
      <w:r w:rsidR="00F638AD" w:rsidRPr="003D7AD1">
        <w:rPr>
          <w:rFonts w:ascii="Book Antiqua" w:hAnsi="Book Antiqua" w:cs="Book Antiqua" w:hint="eastAsia"/>
          <w:color w:val="000000"/>
          <w:lang w:val="es-ES" w:eastAsia="zh-CN"/>
        </w:rPr>
        <w:t>D</w:t>
      </w:r>
      <w:r w:rsidRPr="003D7AD1">
        <w:rPr>
          <w:rFonts w:ascii="Book Antiqua" w:eastAsia="Book Antiqua" w:hAnsi="Book Antiqua" w:cs="Book Antiqua"/>
          <w:color w:val="000000"/>
          <w:lang w:val="es-ES"/>
        </w:rPr>
        <w:t xml:space="preserve">irect-acting antiviral agent; HCV: </w:t>
      </w:r>
      <w:r w:rsidR="00F638AD" w:rsidRPr="003D7AD1">
        <w:rPr>
          <w:rFonts w:ascii="Book Antiqua" w:hAnsi="Book Antiqua" w:cs="Book Antiqua" w:hint="eastAsia"/>
          <w:color w:val="000000"/>
          <w:lang w:val="es-ES" w:eastAsia="zh-CN"/>
        </w:rPr>
        <w:t>H</w:t>
      </w:r>
      <w:r w:rsidRPr="003D7AD1">
        <w:rPr>
          <w:rFonts w:ascii="Book Antiqua" w:eastAsia="Book Antiqua" w:hAnsi="Book Antiqua" w:cs="Book Antiqua"/>
          <w:color w:val="000000"/>
          <w:lang w:val="es-ES"/>
        </w:rPr>
        <w:t xml:space="preserve">epatitis C virus; SVR: </w:t>
      </w:r>
      <w:r w:rsidR="003274AB" w:rsidRPr="003D7AD1">
        <w:rPr>
          <w:rFonts w:ascii="Book Antiqua" w:hAnsi="Book Antiqua" w:cs="Book Antiqua" w:hint="eastAsia"/>
          <w:color w:val="000000"/>
          <w:lang w:val="es-ES" w:eastAsia="zh-CN"/>
        </w:rPr>
        <w:t>S</w:t>
      </w:r>
      <w:r w:rsidRPr="003D7AD1">
        <w:rPr>
          <w:rFonts w:ascii="Book Antiqua" w:eastAsia="Book Antiqua" w:hAnsi="Book Antiqua" w:cs="Book Antiqua"/>
          <w:color w:val="000000"/>
          <w:lang w:val="es-ES"/>
        </w:rPr>
        <w:t xml:space="preserve">ustained virologic response; FIB-4: </w:t>
      </w:r>
      <w:r w:rsidR="003274AB" w:rsidRPr="003D7AD1">
        <w:rPr>
          <w:rFonts w:ascii="Book Antiqua" w:hAnsi="Book Antiqua" w:cs="Book Antiqua" w:hint="eastAsia"/>
          <w:color w:val="000000"/>
          <w:lang w:val="es-ES" w:eastAsia="zh-CN"/>
        </w:rPr>
        <w:t>F</w:t>
      </w:r>
      <w:r w:rsidRPr="003D7AD1">
        <w:rPr>
          <w:rFonts w:ascii="Book Antiqua" w:eastAsia="Book Antiqua" w:hAnsi="Book Antiqua" w:cs="Book Antiqua"/>
          <w:color w:val="000000"/>
          <w:lang w:val="es-ES"/>
        </w:rPr>
        <w:t xml:space="preserve">ibrosis 4; HCC: </w:t>
      </w:r>
      <w:r w:rsidR="003274AB" w:rsidRPr="003D7AD1">
        <w:rPr>
          <w:rFonts w:ascii="Book Antiqua" w:hAnsi="Book Antiqua" w:cs="Book Antiqua" w:hint="eastAsia"/>
          <w:color w:val="000000"/>
          <w:lang w:val="es-ES" w:eastAsia="zh-CN"/>
        </w:rPr>
        <w:t>H</w:t>
      </w:r>
      <w:r w:rsidRPr="003D7AD1">
        <w:rPr>
          <w:rFonts w:ascii="Book Antiqua" w:eastAsia="Book Antiqua" w:hAnsi="Book Antiqua" w:cs="Book Antiqua"/>
          <w:color w:val="000000"/>
          <w:lang w:val="es-ES"/>
        </w:rPr>
        <w:t xml:space="preserve">epatocellular carcinoma; c-ACLD: </w:t>
      </w:r>
      <w:r w:rsidR="003274AB" w:rsidRPr="003D7AD1">
        <w:rPr>
          <w:rFonts w:ascii="Book Antiqua" w:hAnsi="Book Antiqua" w:cs="Book Antiqua" w:hint="eastAsia"/>
          <w:color w:val="000000"/>
          <w:lang w:val="es-ES" w:eastAsia="zh-CN"/>
        </w:rPr>
        <w:t>C</w:t>
      </w:r>
      <w:r w:rsidRPr="003D7AD1">
        <w:rPr>
          <w:rFonts w:ascii="Book Antiqua" w:eastAsia="Book Antiqua" w:hAnsi="Book Antiqua" w:cs="Book Antiqua"/>
          <w:color w:val="000000"/>
          <w:lang w:val="es-ES"/>
        </w:rPr>
        <w:t>o</w:t>
      </w:r>
      <w:r w:rsidRPr="000F3E6F">
        <w:rPr>
          <w:rFonts w:ascii="Book Antiqua" w:eastAsia="Book Antiqua" w:hAnsi="Book Antiqua" w:cs="Book Antiqua"/>
          <w:color w:val="000000"/>
        </w:rPr>
        <w:t xml:space="preserve">mpensated advanced chronic liver disease; CP: Child-Pugh; FU: </w:t>
      </w:r>
      <w:r w:rsidR="003274AB">
        <w:rPr>
          <w:rFonts w:ascii="Book Antiqua" w:hAnsi="Book Antiqua" w:cs="Book Antiqua" w:hint="eastAsia"/>
          <w:color w:val="000000"/>
          <w:lang w:eastAsia="zh-CN"/>
        </w:rPr>
        <w:t>F</w:t>
      </w:r>
      <w:r w:rsidRPr="000F3E6F">
        <w:rPr>
          <w:rFonts w:ascii="Book Antiqua" w:eastAsia="Book Antiqua" w:hAnsi="Book Antiqua" w:cs="Book Antiqua"/>
          <w:color w:val="000000"/>
        </w:rPr>
        <w:t xml:space="preserve">ollow-up; </w:t>
      </w:r>
      <w:r w:rsidR="003274AB" w:rsidRPr="000F3E6F">
        <w:rPr>
          <w:rFonts w:ascii="Book Antiqua" w:eastAsia="Book Antiqua" w:hAnsi="Book Antiqua" w:cs="Book Antiqua"/>
          <w:color w:val="000000"/>
        </w:rPr>
        <w:t>amap</w:t>
      </w:r>
      <w:r w:rsidRPr="000F3E6F">
        <w:rPr>
          <w:rFonts w:ascii="Book Antiqua" w:eastAsia="Book Antiqua" w:hAnsi="Book Antiqua" w:cs="Book Antiqua"/>
          <w:color w:val="000000"/>
        </w:rPr>
        <w:t xml:space="preserve">: age, male, ALBI and platelets; GGT: </w:t>
      </w:r>
      <w:r w:rsidR="003274AB">
        <w:rPr>
          <w:rFonts w:ascii="Book Antiqua" w:hAnsi="Book Antiqua" w:cs="Book Antiqua" w:hint="eastAsia"/>
          <w:color w:val="000000"/>
          <w:lang w:eastAsia="zh-CN"/>
        </w:rPr>
        <w:t>G</w:t>
      </w:r>
      <w:r w:rsidRPr="000F3E6F">
        <w:rPr>
          <w:rFonts w:ascii="Book Antiqua" w:eastAsia="Book Antiqua" w:hAnsi="Book Antiqua" w:cs="Book Antiqua"/>
          <w:color w:val="000000"/>
        </w:rPr>
        <w:t xml:space="preserve">amma-glutamyltransferase; RNN: </w:t>
      </w:r>
      <w:r w:rsidR="003274AB">
        <w:rPr>
          <w:rFonts w:ascii="Book Antiqua" w:hAnsi="Book Antiqua" w:cs="Book Antiqua" w:hint="eastAsia"/>
          <w:color w:val="000000"/>
          <w:lang w:eastAsia="zh-CN"/>
        </w:rPr>
        <w:t>R</w:t>
      </w:r>
      <w:r w:rsidRPr="000F3E6F">
        <w:rPr>
          <w:rFonts w:ascii="Book Antiqua" w:eastAsia="Book Antiqua" w:hAnsi="Book Antiqua" w:cs="Book Antiqua"/>
          <w:color w:val="000000"/>
        </w:rPr>
        <w:t xml:space="preserve">ecurrent neural networks; APRI: AST to platelet ratio index; ALT: </w:t>
      </w:r>
      <w:r w:rsidR="003274AB">
        <w:rPr>
          <w:rFonts w:ascii="Book Antiqua" w:hAnsi="Book Antiqua" w:cs="Book Antiqua" w:hint="eastAsia"/>
          <w:color w:val="000000"/>
          <w:lang w:eastAsia="zh-CN"/>
        </w:rPr>
        <w:t>A</w:t>
      </w:r>
      <w:r w:rsidRPr="000F3E6F">
        <w:rPr>
          <w:rFonts w:ascii="Book Antiqua" w:eastAsia="Book Antiqua" w:hAnsi="Book Antiqua" w:cs="Book Antiqua"/>
          <w:color w:val="000000"/>
        </w:rPr>
        <w:t xml:space="preserve">lanine aminotransferase; AST: </w:t>
      </w:r>
      <w:r w:rsidR="003274AB">
        <w:rPr>
          <w:rFonts w:ascii="Book Antiqua" w:hAnsi="Book Antiqua" w:cs="Book Antiqua" w:hint="eastAsia"/>
          <w:color w:val="000000"/>
          <w:lang w:eastAsia="zh-CN"/>
        </w:rPr>
        <w:t>A</w:t>
      </w:r>
      <w:r w:rsidRPr="000F3E6F">
        <w:rPr>
          <w:rFonts w:ascii="Book Antiqua" w:eastAsia="Book Antiqua" w:hAnsi="Book Antiqua" w:cs="Book Antiqua"/>
          <w:color w:val="000000"/>
        </w:rPr>
        <w:t xml:space="preserve">spartate aminotransferase; BMI: </w:t>
      </w:r>
      <w:r w:rsidR="003274AB">
        <w:rPr>
          <w:rFonts w:ascii="Book Antiqua" w:hAnsi="Book Antiqua" w:cs="Book Antiqua" w:hint="eastAsia"/>
          <w:color w:val="000000"/>
          <w:lang w:eastAsia="zh-CN"/>
        </w:rPr>
        <w:t>B</w:t>
      </w:r>
      <w:r w:rsidRPr="000F3E6F">
        <w:rPr>
          <w:rFonts w:ascii="Book Antiqua" w:eastAsia="Book Antiqua" w:hAnsi="Book Antiqua" w:cs="Book Antiqua"/>
          <w:color w:val="000000"/>
        </w:rPr>
        <w:t>ody mass index.</w:t>
      </w:r>
    </w:p>
    <w:p w14:paraId="399C8F56" w14:textId="77777777" w:rsidR="00E325D4" w:rsidRDefault="00E325D4" w:rsidP="00E325D4">
      <w:pPr>
        <w:jc w:val="center"/>
        <w:rPr>
          <w:rFonts w:ascii="Book Antiqua" w:hAnsi="Book Antiqua"/>
          <w:lang w:eastAsia="zh-CN"/>
        </w:rPr>
      </w:pPr>
    </w:p>
    <w:p w14:paraId="4633A61E" w14:textId="77777777" w:rsidR="00E325D4" w:rsidRDefault="00E325D4" w:rsidP="00E325D4">
      <w:pPr>
        <w:jc w:val="center"/>
        <w:rPr>
          <w:rFonts w:ascii="Book Antiqua" w:hAnsi="Book Antiqua"/>
          <w:lang w:eastAsia="zh-CN"/>
        </w:rPr>
      </w:pPr>
    </w:p>
    <w:p w14:paraId="46789880" w14:textId="77777777" w:rsidR="00E325D4" w:rsidRDefault="00E325D4" w:rsidP="00E325D4">
      <w:pPr>
        <w:jc w:val="center"/>
        <w:rPr>
          <w:rFonts w:ascii="Book Antiqua" w:hAnsi="Book Antiqua"/>
          <w:lang w:eastAsia="zh-CN"/>
        </w:rPr>
      </w:pPr>
    </w:p>
    <w:p w14:paraId="1B7F4AE8" w14:textId="77777777" w:rsidR="00E325D4" w:rsidRDefault="00E325D4" w:rsidP="00E325D4">
      <w:pPr>
        <w:jc w:val="center"/>
        <w:rPr>
          <w:rFonts w:ascii="Book Antiqua" w:hAnsi="Book Antiqua"/>
          <w:lang w:eastAsia="zh-CN"/>
        </w:rPr>
      </w:pPr>
    </w:p>
    <w:p w14:paraId="7D69690A" w14:textId="77777777" w:rsidR="00E325D4" w:rsidRDefault="00E325D4" w:rsidP="00E325D4">
      <w:pPr>
        <w:jc w:val="center"/>
        <w:rPr>
          <w:rFonts w:ascii="Book Antiqua" w:hAnsi="Book Antiqua"/>
          <w:lang w:eastAsia="zh-CN"/>
        </w:rPr>
      </w:pPr>
    </w:p>
    <w:p w14:paraId="4FEF9EC4" w14:textId="3291CCAA" w:rsidR="00E325D4" w:rsidRDefault="00E325D4" w:rsidP="00E325D4">
      <w:pPr>
        <w:jc w:val="center"/>
        <w:rPr>
          <w:rFonts w:ascii="Book Antiqua" w:hAnsi="Book Antiqua"/>
          <w:lang w:eastAsia="zh-CN"/>
        </w:rPr>
      </w:pPr>
      <w:r>
        <w:rPr>
          <w:rFonts w:ascii="Book Antiqua" w:hAnsi="Book Antiqua"/>
          <w:noProof/>
          <w:lang w:eastAsia="zh-CN"/>
        </w:rPr>
        <w:drawing>
          <wp:inline distT="0" distB="0" distL="0" distR="0" wp14:anchorId="7B2E28FF" wp14:editId="076E6E80">
            <wp:extent cx="2492375" cy="14401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2375" cy="1440180"/>
                    </a:xfrm>
                    <a:prstGeom prst="rect">
                      <a:avLst/>
                    </a:prstGeom>
                    <a:noFill/>
                    <a:ln>
                      <a:noFill/>
                    </a:ln>
                  </pic:spPr>
                </pic:pic>
              </a:graphicData>
            </a:graphic>
          </wp:inline>
        </w:drawing>
      </w:r>
    </w:p>
    <w:p w14:paraId="36AAA20A" w14:textId="77777777" w:rsidR="00E325D4" w:rsidRDefault="00E325D4" w:rsidP="00E325D4">
      <w:pPr>
        <w:jc w:val="center"/>
        <w:rPr>
          <w:rFonts w:ascii="Book Antiqua" w:hAnsi="Book Antiqua"/>
          <w:lang w:eastAsia="zh-CN"/>
        </w:rPr>
      </w:pPr>
    </w:p>
    <w:p w14:paraId="4B17357F" w14:textId="77777777" w:rsidR="00E325D4" w:rsidRDefault="00E325D4" w:rsidP="00E325D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46C1723" w14:textId="77777777" w:rsidR="00E325D4" w:rsidRDefault="00E325D4" w:rsidP="00E325D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C076ED" w14:textId="77777777" w:rsidR="00E325D4" w:rsidRDefault="00E325D4" w:rsidP="00E325D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9F3A70" w14:textId="77777777" w:rsidR="00E325D4" w:rsidRDefault="00E325D4" w:rsidP="00E325D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91BA71" w14:textId="77777777" w:rsidR="00E325D4" w:rsidRDefault="00E325D4" w:rsidP="00E325D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AA8680" w14:textId="77777777" w:rsidR="00E325D4" w:rsidRDefault="00E325D4" w:rsidP="00E325D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FF6A34E" w14:textId="77777777" w:rsidR="00E325D4" w:rsidRDefault="00E325D4" w:rsidP="00E325D4">
      <w:pPr>
        <w:jc w:val="center"/>
        <w:rPr>
          <w:rFonts w:ascii="Book Antiqua" w:hAnsi="Book Antiqua"/>
          <w:lang w:eastAsia="zh-CN"/>
        </w:rPr>
      </w:pPr>
    </w:p>
    <w:p w14:paraId="33E3DA21" w14:textId="77777777" w:rsidR="00E325D4" w:rsidRDefault="00E325D4" w:rsidP="00E325D4">
      <w:pPr>
        <w:jc w:val="center"/>
        <w:rPr>
          <w:rFonts w:ascii="Book Antiqua" w:hAnsi="Book Antiqua"/>
          <w:lang w:eastAsia="zh-CN"/>
        </w:rPr>
      </w:pPr>
    </w:p>
    <w:p w14:paraId="4733E1F4" w14:textId="77777777" w:rsidR="00E325D4" w:rsidRDefault="00E325D4" w:rsidP="00E325D4">
      <w:pPr>
        <w:jc w:val="center"/>
        <w:rPr>
          <w:rFonts w:ascii="Book Antiqua" w:hAnsi="Book Antiqua"/>
          <w:lang w:eastAsia="zh-CN"/>
        </w:rPr>
      </w:pPr>
    </w:p>
    <w:p w14:paraId="2C702FCC" w14:textId="715AE980" w:rsidR="00E325D4" w:rsidRDefault="00E325D4" w:rsidP="00E325D4">
      <w:pPr>
        <w:jc w:val="center"/>
        <w:rPr>
          <w:rFonts w:ascii="Book Antiqua" w:hAnsi="Book Antiqua"/>
          <w:lang w:eastAsia="zh-CN"/>
        </w:rPr>
      </w:pPr>
      <w:r>
        <w:rPr>
          <w:rFonts w:ascii="Book Antiqua" w:hAnsi="Book Antiqua"/>
          <w:noProof/>
          <w:lang w:eastAsia="zh-CN"/>
        </w:rPr>
        <w:drawing>
          <wp:inline distT="0" distB="0" distL="0" distR="0" wp14:anchorId="34E7BF24" wp14:editId="3CBE7352">
            <wp:extent cx="1448435" cy="1440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180"/>
                    </a:xfrm>
                    <a:prstGeom prst="rect">
                      <a:avLst/>
                    </a:prstGeom>
                    <a:noFill/>
                    <a:ln>
                      <a:noFill/>
                    </a:ln>
                  </pic:spPr>
                </pic:pic>
              </a:graphicData>
            </a:graphic>
          </wp:inline>
        </w:drawing>
      </w:r>
    </w:p>
    <w:p w14:paraId="66E67D00" w14:textId="77777777" w:rsidR="00E325D4" w:rsidRDefault="00E325D4" w:rsidP="00E325D4">
      <w:pPr>
        <w:jc w:val="center"/>
        <w:rPr>
          <w:rFonts w:ascii="Book Antiqua" w:hAnsi="Book Antiqua"/>
          <w:lang w:eastAsia="zh-CN"/>
        </w:rPr>
      </w:pPr>
    </w:p>
    <w:p w14:paraId="33564550" w14:textId="77777777" w:rsidR="00E325D4" w:rsidRDefault="00E325D4" w:rsidP="00E325D4">
      <w:pPr>
        <w:jc w:val="center"/>
        <w:rPr>
          <w:rFonts w:ascii="Book Antiqua" w:hAnsi="Book Antiqua"/>
          <w:lang w:eastAsia="zh-CN"/>
        </w:rPr>
      </w:pPr>
    </w:p>
    <w:p w14:paraId="0FADDF83" w14:textId="77777777" w:rsidR="00E325D4" w:rsidRDefault="00E325D4" w:rsidP="00E325D4">
      <w:pPr>
        <w:jc w:val="center"/>
        <w:rPr>
          <w:rFonts w:ascii="Book Antiqua" w:hAnsi="Book Antiqua"/>
          <w:lang w:eastAsia="zh-CN"/>
        </w:rPr>
      </w:pPr>
    </w:p>
    <w:p w14:paraId="1C646914" w14:textId="77777777" w:rsidR="00E325D4" w:rsidRDefault="00E325D4" w:rsidP="00E325D4">
      <w:pPr>
        <w:jc w:val="center"/>
        <w:rPr>
          <w:rFonts w:ascii="Book Antiqua" w:hAnsi="Book Antiqua"/>
          <w:lang w:eastAsia="zh-CN"/>
        </w:rPr>
      </w:pPr>
    </w:p>
    <w:p w14:paraId="531FD87D" w14:textId="77777777" w:rsidR="00E325D4" w:rsidRDefault="00E325D4" w:rsidP="00E325D4">
      <w:pPr>
        <w:jc w:val="center"/>
        <w:rPr>
          <w:rFonts w:ascii="Book Antiqua" w:hAnsi="Book Antiqua"/>
          <w:lang w:eastAsia="zh-CN"/>
        </w:rPr>
      </w:pPr>
    </w:p>
    <w:p w14:paraId="07C12468" w14:textId="77777777" w:rsidR="00E325D4" w:rsidRDefault="00E325D4" w:rsidP="00E325D4">
      <w:pPr>
        <w:jc w:val="center"/>
        <w:rPr>
          <w:rFonts w:ascii="Book Antiqua" w:hAnsi="Book Antiqua"/>
          <w:lang w:eastAsia="zh-CN"/>
        </w:rPr>
      </w:pPr>
    </w:p>
    <w:p w14:paraId="179E59F7" w14:textId="77777777" w:rsidR="00E325D4" w:rsidRDefault="00E325D4" w:rsidP="00E325D4">
      <w:pPr>
        <w:jc w:val="center"/>
        <w:rPr>
          <w:rFonts w:ascii="Book Antiqua" w:hAnsi="Book Antiqua"/>
          <w:lang w:eastAsia="zh-CN"/>
        </w:rPr>
      </w:pPr>
    </w:p>
    <w:p w14:paraId="30EE0457" w14:textId="77777777" w:rsidR="00E325D4" w:rsidRDefault="00E325D4" w:rsidP="00E325D4">
      <w:pPr>
        <w:jc w:val="center"/>
        <w:rPr>
          <w:rFonts w:ascii="Book Antiqua" w:hAnsi="Book Antiqua"/>
          <w:lang w:eastAsia="zh-CN"/>
        </w:rPr>
      </w:pPr>
    </w:p>
    <w:p w14:paraId="36294C82" w14:textId="77777777" w:rsidR="00E325D4" w:rsidRDefault="00E325D4" w:rsidP="00E325D4">
      <w:pPr>
        <w:jc w:val="center"/>
        <w:rPr>
          <w:rFonts w:ascii="Book Antiqua" w:hAnsi="Book Antiqua"/>
          <w:lang w:eastAsia="zh-CN"/>
        </w:rPr>
      </w:pPr>
    </w:p>
    <w:p w14:paraId="6968D4F7" w14:textId="77777777" w:rsidR="00E325D4" w:rsidRDefault="00E325D4" w:rsidP="00E325D4">
      <w:pPr>
        <w:jc w:val="right"/>
        <w:rPr>
          <w:rFonts w:ascii="Book Antiqua" w:hAnsi="Book Antiqua"/>
          <w:color w:val="000000" w:themeColor="text1"/>
          <w:lang w:eastAsia="zh-CN"/>
        </w:rPr>
      </w:pPr>
    </w:p>
    <w:p w14:paraId="75BEFB58" w14:textId="77777777" w:rsidR="00E325D4" w:rsidRDefault="00E325D4" w:rsidP="00E325D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EF3A6CE" w14:textId="07A7F3B9" w:rsidR="00A77B3E" w:rsidRPr="000F3E6F" w:rsidRDefault="00A77B3E" w:rsidP="000F3E6F">
      <w:pPr>
        <w:spacing w:line="360" w:lineRule="auto"/>
        <w:jc w:val="both"/>
        <w:rPr>
          <w:rFonts w:ascii="Book Antiqua" w:hAnsi="Book Antiqua"/>
        </w:rPr>
      </w:pPr>
    </w:p>
    <w:sectPr w:rsidR="00A77B3E" w:rsidRPr="000F3E6F" w:rsidSect="00E32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8AE6" w14:textId="77777777" w:rsidR="00D63438" w:rsidRDefault="00D63438" w:rsidP="006C1387">
      <w:r>
        <w:separator/>
      </w:r>
    </w:p>
  </w:endnote>
  <w:endnote w:type="continuationSeparator" w:id="0">
    <w:p w14:paraId="57EC91EC" w14:textId="77777777" w:rsidR="00D63438" w:rsidRDefault="00D63438" w:rsidP="006C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3BD" w14:textId="77777777" w:rsidR="00A263D7" w:rsidRPr="006C1387" w:rsidRDefault="00A263D7" w:rsidP="006C1387">
    <w:pPr>
      <w:pStyle w:val="ac"/>
      <w:jc w:val="right"/>
      <w:rPr>
        <w:rFonts w:ascii="Book Antiqua" w:hAnsi="Book Antiqua"/>
        <w:sz w:val="24"/>
        <w:szCs w:val="24"/>
      </w:rPr>
    </w:pPr>
    <w:r w:rsidRPr="006C1387">
      <w:rPr>
        <w:rFonts w:ascii="Book Antiqua" w:hAnsi="Book Antiqua"/>
        <w:sz w:val="24"/>
        <w:szCs w:val="24"/>
      </w:rPr>
      <w:fldChar w:fldCharType="begin"/>
    </w:r>
    <w:r w:rsidRPr="006C1387">
      <w:rPr>
        <w:rFonts w:ascii="Book Antiqua" w:hAnsi="Book Antiqua"/>
        <w:sz w:val="24"/>
        <w:szCs w:val="24"/>
      </w:rPr>
      <w:instrText xml:space="preserve"> PAGE  \* Arabic  \* MERGEFORMAT </w:instrText>
    </w:r>
    <w:r w:rsidRPr="006C1387">
      <w:rPr>
        <w:rFonts w:ascii="Book Antiqua" w:hAnsi="Book Antiqua"/>
        <w:sz w:val="24"/>
        <w:szCs w:val="24"/>
      </w:rPr>
      <w:fldChar w:fldCharType="separate"/>
    </w:r>
    <w:r w:rsidR="00C72EE7">
      <w:rPr>
        <w:rFonts w:ascii="Book Antiqua" w:hAnsi="Book Antiqua"/>
        <w:noProof/>
        <w:sz w:val="24"/>
        <w:szCs w:val="24"/>
      </w:rPr>
      <w:t>26</w:t>
    </w:r>
    <w:r w:rsidRPr="006C1387">
      <w:rPr>
        <w:rFonts w:ascii="Book Antiqua" w:hAnsi="Book Antiqua"/>
        <w:sz w:val="24"/>
        <w:szCs w:val="24"/>
      </w:rPr>
      <w:fldChar w:fldCharType="end"/>
    </w:r>
    <w:r w:rsidRPr="006C1387">
      <w:rPr>
        <w:rFonts w:ascii="Book Antiqua" w:hAnsi="Book Antiqua"/>
        <w:sz w:val="24"/>
        <w:szCs w:val="24"/>
      </w:rPr>
      <w:t>/</w:t>
    </w:r>
    <w:r w:rsidRPr="006C1387">
      <w:rPr>
        <w:rFonts w:ascii="Book Antiqua" w:hAnsi="Book Antiqua"/>
        <w:sz w:val="24"/>
        <w:szCs w:val="24"/>
      </w:rPr>
      <w:fldChar w:fldCharType="begin"/>
    </w:r>
    <w:r w:rsidRPr="006C1387">
      <w:rPr>
        <w:rFonts w:ascii="Book Antiqua" w:hAnsi="Book Antiqua"/>
        <w:sz w:val="24"/>
        <w:szCs w:val="24"/>
      </w:rPr>
      <w:instrText xml:space="preserve"> NUMPAGES   \* MERGEFORMAT </w:instrText>
    </w:r>
    <w:r w:rsidRPr="006C1387">
      <w:rPr>
        <w:rFonts w:ascii="Book Antiqua" w:hAnsi="Book Antiqua"/>
        <w:sz w:val="24"/>
        <w:szCs w:val="24"/>
      </w:rPr>
      <w:fldChar w:fldCharType="separate"/>
    </w:r>
    <w:r w:rsidR="00C72EE7">
      <w:rPr>
        <w:rFonts w:ascii="Book Antiqua" w:hAnsi="Book Antiqua"/>
        <w:noProof/>
        <w:sz w:val="24"/>
        <w:szCs w:val="24"/>
      </w:rPr>
      <w:t>34</w:t>
    </w:r>
    <w:r w:rsidRPr="006C138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72CE" w14:textId="77777777" w:rsidR="00D63438" w:rsidRDefault="00D63438" w:rsidP="006C1387">
      <w:r>
        <w:separator/>
      </w:r>
    </w:p>
  </w:footnote>
  <w:footnote w:type="continuationSeparator" w:id="0">
    <w:p w14:paraId="06989625" w14:textId="77777777" w:rsidR="00D63438" w:rsidRDefault="00D63438" w:rsidP="006C1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874"/>
    <w:rsid w:val="00045A52"/>
    <w:rsid w:val="00060DA7"/>
    <w:rsid w:val="000B3B72"/>
    <w:rsid w:val="000F3E6F"/>
    <w:rsid w:val="0015740E"/>
    <w:rsid w:val="001E52C7"/>
    <w:rsid w:val="002075D8"/>
    <w:rsid w:val="00303374"/>
    <w:rsid w:val="003274AB"/>
    <w:rsid w:val="003476C5"/>
    <w:rsid w:val="0037118A"/>
    <w:rsid w:val="003A312B"/>
    <w:rsid w:val="003D7AD1"/>
    <w:rsid w:val="00410155"/>
    <w:rsid w:val="004268F9"/>
    <w:rsid w:val="00434356"/>
    <w:rsid w:val="0058283D"/>
    <w:rsid w:val="00584AF0"/>
    <w:rsid w:val="00590D73"/>
    <w:rsid w:val="005D0F10"/>
    <w:rsid w:val="00614667"/>
    <w:rsid w:val="00631445"/>
    <w:rsid w:val="006C1387"/>
    <w:rsid w:val="00724AD4"/>
    <w:rsid w:val="0074441B"/>
    <w:rsid w:val="007656EF"/>
    <w:rsid w:val="007A2253"/>
    <w:rsid w:val="008016C2"/>
    <w:rsid w:val="009D5CC6"/>
    <w:rsid w:val="00A263D7"/>
    <w:rsid w:val="00A35C06"/>
    <w:rsid w:val="00A77B3E"/>
    <w:rsid w:val="00AB4D51"/>
    <w:rsid w:val="00AE5170"/>
    <w:rsid w:val="00BF3EF7"/>
    <w:rsid w:val="00C159B0"/>
    <w:rsid w:val="00C44D77"/>
    <w:rsid w:val="00C72EE7"/>
    <w:rsid w:val="00C740DC"/>
    <w:rsid w:val="00CA2A55"/>
    <w:rsid w:val="00D62D63"/>
    <w:rsid w:val="00D63438"/>
    <w:rsid w:val="00DE3972"/>
    <w:rsid w:val="00E325D4"/>
    <w:rsid w:val="00E56168"/>
    <w:rsid w:val="00EC34BA"/>
    <w:rsid w:val="00F61E41"/>
    <w:rsid w:val="00F638AD"/>
    <w:rsid w:val="00FB6B51"/>
    <w:rsid w:val="00FC6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4DDF9"/>
  <w15:docId w15:val="{88E684E3-DA41-434C-9011-C810BC0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E3972"/>
    <w:rPr>
      <w:sz w:val="18"/>
      <w:szCs w:val="18"/>
    </w:rPr>
  </w:style>
  <w:style w:type="character" w:customStyle="1" w:styleId="a4">
    <w:name w:val="批注框文本 字符"/>
    <w:basedOn w:val="a0"/>
    <w:link w:val="a3"/>
    <w:rsid w:val="00DE3972"/>
    <w:rPr>
      <w:sz w:val="18"/>
      <w:szCs w:val="18"/>
    </w:rPr>
  </w:style>
  <w:style w:type="table" w:customStyle="1" w:styleId="-51">
    <w:name w:val="浅色底纹 - 强调文字颜色 51"/>
    <w:basedOn w:val="a1"/>
    <w:next w:val="-5"/>
    <w:uiPriority w:val="60"/>
    <w:rsid w:val="00DE3972"/>
    <w:rPr>
      <w:rFonts w:ascii="Calibri" w:eastAsia="宋体" w:hAnsi="Calibri"/>
      <w:color w:val="2E74B5"/>
      <w:sz w:val="24"/>
      <w:szCs w:val="24"/>
      <w:lang w:val="es-E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5">
    <w:name w:val="Light Shading Accent 5"/>
    <w:basedOn w:val="a1"/>
    <w:uiPriority w:val="60"/>
    <w:rsid w:val="00DE397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5">
    <w:name w:val="annotation reference"/>
    <w:basedOn w:val="a0"/>
    <w:rsid w:val="00FC64EF"/>
    <w:rPr>
      <w:sz w:val="21"/>
      <w:szCs w:val="21"/>
    </w:rPr>
  </w:style>
  <w:style w:type="paragraph" w:styleId="a6">
    <w:name w:val="annotation text"/>
    <w:basedOn w:val="a"/>
    <w:link w:val="a7"/>
    <w:rsid w:val="00FC64EF"/>
  </w:style>
  <w:style w:type="character" w:customStyle="1" w:styleId="a7">
    <w:name w:val="批注文字 字符"/>
    <w:basedOn w:val="a0"/>
    <w:link w:val="a6"/>
    <w:rsid w:val="00FC64EF"/>
    <w:rPr>
      <w:sz w:val="24"/>
      <w:szCs w:val="24"/>
    </w:rPr>
  </w:style>
  <w:style w:type="paragraph" w:styleId="a8">
    <w:name w:val="annotation subject"/>
    <w:basedOn w:val="a6"/>
    <w:next w:val="a6"/>
    <w:link w:val="a9"/>
    <w:rsid w:val="00FC64EF"/>
    <w:rPr>
      <w:b/>
      <w:bCs/>
    </w:rPr>
  </w:style>
  <w:style w:type="character" w:customStyle="1" w:styleId="a9">
    <w:name w:val="批注主题 字符"/>
    <w:basedOn w:val="a7"/>
    <w:link w:val="a8"/>
    <w:rsid w:val="00FC64EF"/>
    <w:rPr>
      <w:b/>
      <w:bCs/>
      <w:sz w:val="24"/>
      <w:szCs w:val="24"/>
    </w:rPr>
  </w:style>
  <w:style w:type="character" w:customStyle="1" w:styleId="jlqj4b">
    <w:name w:val="jlqj4b"/>
    <w:basedOn w:val="a0"/>
    <w:rsid w:val="006C1387"/>
  </w:style>
  <w:style w:type="paragraph" w:styleId="aa">
    <w:name w:val="header"/>
    <w:basedOn w:val="a"/>
    <w:link w:val="ab"/>
    <w:rsid w:val="006C138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C1387"/>
    <w:rPr>
      <w:sz w:val="18"/>
      <w:szCs w:val="18"/>
    </w:rPr>
  </w:style>
  <w:style w:type="paragraph" w:styleId="ac">
    <w:name w:val="footer"/>
    <w:basedOn w:val="a"/>
    <w:link w:val="ad"/>
    <w:rsid w:val="006C1387"/>
    <w:pPr>
      <w:tabs>
        <w:tab w:val="center" w:pos="4153"/>
        <w:tab w:val="right" w:pos="8306"/>
      </w:tabs>
      <w:snapToGrid w:val="0"/>
    </w:pPr>
    <w:rPr>
      <w:sz w:val="18"/>
      <w:szCs w:val="18"/>
    </w:rPr>
  </w:style>
  <w:style w:type="character" w:customStyle="1" w:styleId="ad">
    <w:name w:val="页脚 字符"/>
    <w:basedOn w:val="a0"/>
    <w:link w:val="ac"/>
    <w:rsid w:val="006C1387"/>
    <w:rPr>
      <w:sz w:val="18"/>
      <w:szCs w:val="18"/>
    </w:rPr>
  </w:style>
  <w:style w:type="paragraph" w:styleId="ae">
    <w:name w:val="Revision"/>
    <w:hidden/>
    <w:uiPriority w:val="99"/>
    <w:semiHidden/>
    <w:rsid w:val="003A312B"/>
    <w:rPr>
      <w:sz w:val="24"/>
      <w:szCs w:val="24"/>
    </w:rPr>
  </w:style>
  <w:style w:type="character" w:styleId="af">
    <w:name w:val="Hyperlink"/>
    <w:basedOn w:val="a0"/>
    <w:unhideWhenUsed/>
    <w:rsid w:val="00410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7251">
      <w:bodyDiv w:val="1"/>
      <w:marLeft w:val="0"/>
      <w:marRight w:val="0"/>
      <w:marTop w:val="0"/>
      <w:marBottom w:val="0"/>
      <w:divBdr>
        <w:top w:val="none" w:sz="0" w:space="0" w:color="auto"/>
        <w:left w:val="none" w:sz="0" w:space="0" w:color="auto"/>
        <w:bottom w:val="none" w:sz="0" w:space="0" w:color="auto"/>
        <w:right w:val="none" w:sz="0" w:space="0" w:color="auto"/>
      </w:divBdr>
    </w:div>
    <w:div w:id="2026471038">
      <w:bodyDiv w:val="1"/>
      <w:marLeft w:val="0"/>
      <w:marRight w:val="0"/>
      <w:marTop w:val="0"/>
      <w:marBottom w:val="0"/>
      <w:divBdr>
        <w:top w:val="none" w:sz="0" w:space="0" w:color="auto"/>
        <w:left w:val="none" w:sz="0" w:space="0" w:color="auto"/>
        <w:bottom w:val="none" w:sz="0" w:space="0" w:color="auto"/>
        <w:right w:val="none" w:sz="0" w:space="0" w:color="auto"/>
      </w:divBdr>
    </w:div>
    <w:div w:id="2064720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40/00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D2BB-7FF4-FB47-A0C0-A1FC56BE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14309</Words>
  <Characters>81566</Characters>
  <Application>Microsoft Office Word</Application>
  <DocSecurity>0</DocSecurity>
  <Lines>679</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11</cp:revision>
  <dcterms:created xsi:type="dcterms:W3CDTF">2021-10-17T10:41:00Z</dcterms:created>
  <dcterms:modified xsi:type="dcterms:W3CDTF">2021-10-25T08:39:00Z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http://www.zotero.org/styles/clinical-gastroenterology-and-hepatology</vt:lpwstr>
  </property>
  <property fmtid="{D5CDD505-2E9C-101B-9397-08002B2CF9AE}" pid="9" name="Mendeley Recent Style Name 3_1">
    <vt:lpwstr>Clinical Gastroenterology and Hepatology</vt:lpwstr>
  </property>
  <property fmtid="{D5CDD505-2E9C-101B-9397-08002B2CF9AE}" pid="10" name="Mendeley Recent Style Id 4_1">
    <vt:lpwstr>http://www.zotero.org/styles/gastroenterology</vt:lpwstr>
  </property>
  <property fmtid="{D5CDD505-2E9C-101B-9397-08002B2CF9AE}" pid="11" name="Mendeley Recent Style Name 4_1">
    <vt:lpwstr>Gastroenterology</vt:lpwstr>
  </property>
  <property fmtid="{D5CDD505-2E9C-101B-9397-08002B2CF9AE}" pid="12" name="Mendeley Recent Style Id 5_1">
    <vt:lpwstr>http://www.zotero.org/styles/journal-of-hepatology</vt:lpwstr>
  </property>
  <property fmtid="{D5CDD505-2E9C-101B-9397-08002B2CF9AE}" pid="13" name="Mendeley Recent Style Name 5_1">
    <vt:lpwstr>Journal of Hepatology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f1cb3ea4-a212-3854-af97-8870b03ae9a1</vt:lpwstr>
  </property>
</Properties>
</file>