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65CC72" w14:textId="77777777" w:rsidR="00E463DA" w:rsidRPr="009A0A06" w:rsidRDefault="007370B7" w:rsidP="009A0A06">
      <w:pPr>
        <w:spacing w:line="360" w:lineRule="auto"/>
        <w:jc w:val="both"/>
        <w:rPr>
          <w:rFonts w:ascii="Book Antiqua" w:hAnsi="Book Antiqua"/>
        </w:rPr>
      </w:pPr>
      <w:r w:rsidRPr="009A0A06">
        <w:rPr>
          <w:rFonts w:ascii="Book Antiqua" w:eastAsia="Book Antiqua" w:hAnsi="Book Antiqua" w:cs="Book Antiqua"/>
          <w:b/>
          <w:color w:val="000000"/>
        </w:rPr>
        <w:t xml:space="preserve">Name of Journal: </w:t>
      </w:r>
      <w:r w:rsidRPr="009A0A06">
        <w:rPr>
          <w:rFonts w:ascii="Book Antiqua" w:eastAsia="Book Antiqua" w:hAnsi="Book Antiqua" w:cs="Book Antiqua"/>
          <w:i/>
          <w:color w:val="000000"/>
        </w:rPr>
        <w:t>World Journal of Gastroenterology</w:t>
      </w:r>
    </w:p>
    <w:p w14:paraId="7A60F37F" w14:textId="77777777" w:rsidR="00E463DA" w:rsidRPr="009A0A06" w:rsidRDefault="007370B7" w:rsidP="009A0A06">
      <w:pPr>
        <w:spacing w:line="360" w:lineRule="auto"/>
        <w:jc w:val="both"/>
        <w:rPr>
          <w:rFonts w:ascii="Book Antiqua" w:hAnsi="Book Antiqua"/>
        </w:rPr>
      </w:pPr>
      <w:r w:rsidRPr="009A0A06">
        <w:rPr>
          <w:rFonts w:ascii="Book Antiqua" w:eastAsia="Book Antiqua" w:hAnsi="Book Antiqua" w:cs="Book Antiqua"/>
          <w:b/>
          <w:color w:val="000000"/>
        </w:rPr>
        <w:t xml:space="preserve">Manuscript NO: </w:t>
      </w:r>
      <w:r w:rsidRPr="009A0A06">
        <w:rPr>
          <w:rFonts w:ascii="Book Antiqua" w:eastAsia="Book Antiqua" w:hAnsi="Book Antiqua" w:cs="Book Antiqua"/>
          <w:color w:val="000000"/>
        </w:rPr>
        <w:t>67040</w:t>
      </w:r>
    </w:p>
    <w:p w14:paraId="746A5747" w14:textId="77777777" w:rsidR="00E463DA" w:rsidRPr="009A0A06" w:rsidRDefault="007370B7" w:rsidP="009A0A06">
      <w:pPr>
        <w:spacing w:line="360" w:lineRule="auto"/>
        <w:jc w:val="both"/>
        <w:rPr>
          <w:rFonts w:ascii="Book Antiqua" w:hAnsi="Book Antiqua"/>
        </w:rPr>
      </w:pPr>
      <w:r w:rsidRPr="009A0A06">
        <w:rPr>
          <w:rFonts w:ascii="Book Antiqua" w:eastAsia="Book Antiqua" w:hAnsi="Book Antiqua" w:cs="Book Antiqua"/>
          <w:b/>
          <w:color w:val="000000"/>
        </w:rPr>
        <w:t xml:space="preserve">Manuscript Type: </w:t>
      </w:r>
      <w:r w:rsidRPr="009A0A06">
        <w:rPr>
          <w:rFonts w:ascii="Book Antiqua" w:eastAsia="Book Antiqua" w:hAnsi="Book Antiqua" w:cs="Book Antiqua"/>
          <w:color w:val="000000"/>
        </w:rPr>
        <w:t>ORIGINAL ARTICLE</w:t>
      </w:r>
    </w:p>
    <w:p w14:paraId="2EA340A5" w14:textId="77777777" w:rsidR="00E463DA" w:rsidRPr="009A0A06" w:rsidRDefault="00E463DA" w:rsidP="009A0A06">
      <w:pPr>
        <w:spacing w:line="360" w:lineRule="auto"/>
        <w:jc w:val="both"/>
        <w:rPr>
          <w:rFonts w:ascii="Book Antiqua" w:hAnsi="Book Antiqua"/>
        </w:rPr>
      </w:pPr>
    </w:p>
    <w:p w14:paraId="47F3CB8A" w14:textId="77777777" w:rsidR="00E463DA" w:rsidRPr="009A0A06" w:rsidRDefault="007370B7" w:rsidP="009A0A06">
      <w:pPr>
        <w:spacing w:line="360" w:lineRule="auto"/>
        <w:jc w:val="both"/>
        <w:rPr>
          <w:rFonts w:ascii="Book Antiqua" w:hAnsi="Book Antiqua"/>
        </w:rPr>
      </w:pPr>
      <w:r w:rsidRPr="009A0A06">
        <w:rPr>
          <w:rFonts w:ascii="Book Antiqua" w:eastAsia="Book Antiqua" w:hAnsi="Book Antiqua" w:cs="Book Antiqua"/>
          <w:b/>
          <w:i/>
          <w:color w:val="000000"/>
        </w:rPr>
        <w:t>Basic Study</w:t>
      </w:r>
    </w:p>
    <w:p w14:paraId="6ED43F8D" w14:textId="77777777" w:rsidR="00E463DA" w:rsidRPr="009A0A06" w:rsidRDefault="007370B7" w:rsidP="009A0A06">
      <w:pPr>
        <w:spacing w:line="360" w:lineRule="auto"/>
        <w:jc w:val="both"/>
        <w:rPr>
          <w:rFonts w:ascii="Book Antiqua" w:hAnsi="Book Antiqua"/>
        </w:rPr>
      </w:pPr>
      <w:r w:rsidRPr="009A0A06">
        <w:rPr>
          <w:rFonts w:ascii="Book Antiqua" w:eastAsia="Book Antiqua" w:hAnsi="Book Antiqua" w:cs="Book Antiqua"/>
          <w:b/>
          <w:color w:val="000000"/>
        </w:rPr>
        <w:t>Multiparameter magnetic resonance imaging of liver fibrosis in a bile duct ligation mouse model</w:t>
      </w:r>
    </w:p>
    <w:p w14:paraId="5F96FCEE" w14:textId="77777777" w:rsidR="00E463DA" w:rsidRPr="009A0A06" w:rsidRDefault="00E463DA" w:rsidP="009A0A06">
      <w:pPr>
        <w:spacing w:line="360" w:lineRule="auto"/>
        <w:jc w:val="both"/>
        <w:rPr>
          <w:rFonts w:ascii="Book Antiqua" w:hAnsi="Book Antiqua"/>
        </w:rPr>
      </w:pPr>
    </w:p>
    <w:p w14:paraId="3E722847" w14:textId="77777777" w:rsidR="00E463DA" w:rsidRPr="009A0A06" w:rsidRDefault="007370B7" w:rsidP="009A0A06">
      <w:pPr>
        <w:spacing w:line="360" w:lineRule="auto"/>
        <w:jc w:val="both"/>
        <w:rPr>
          <w:rFonts w:ascii="Book Antiqua" w:hAnsi="Book Antiqua"/>
        </w:rPr>
      </w:pPr>
      <w:r w:rsidRPr="009A0A06">
        <w:rPr>
          <w:rFonts w:ascii="Book Antiqua" w:eastAsia="Book Antiqua" w:hAnsi="Book Antiqua" w:cs="Book Antiqua"/>
          <w:color w:val="000000"/>
        </w:rPr>
        <w:t xml:space="preserve">Liu JY </w:t>
      </w:r>
      <w:r w:rsidRPr="009A0A06">
        <w:rPr>
          <w:rFonts w:ascii="Book Antiqua" w:eastAsia="Book Antiqua" w:hAnsi="Book Antiqua" w:cs="Book Antiqua"/>
          <w:i/>
          <w:iCs/>
          <w:color w:val="000000"/>
        </w:rPr>
        <w:t>et al</w:t>
      </w:r>
      <w:r w:rsidRPr="009A0A06">
        <w:rPr>
          <w:rFonts w:ascii="Book Antiqua" w:eastAsia="Book Antiqua" w:hAnsi="Book Antiqua" w:cs="Book Antiqua"/>
          <w:color w:val="000000"/>
        </w:rPr>
        <w:t>. Multiparameter-MRI of mouse BDL liver fibrosis</w:t>
      </w:r>
    </w:p>
    <w:p w14:paraId="3C800243" w14:textId="77777777" w:rsidR="00E463DA" w:rsidRPr="009A0A06" w:rsidRDefault="00E463DA" w:rsidP="009A0A06">
      <w:pPr>
        <w:spacing w:line="360" w:lineRule="auto"/>
        <w:jc w:val="both"/>
        <w:rPr>
          <w:rFonts w:ascii="Book Antiqua" w:hAnsi="Book Antiqua"/>
        </w:rPr>
      </w:pPr>
    </w:p>
    <w:p w14:paraId="15E38F59" w14:textId="77777777" w:rsidR="00E463DA" w:rsidRPr="009A0A06" w:rsidRDefault="007370B7" w:rsidP="009A0A06">
      <w:pPr>
        <w:spacing w:line="360" w:lineRule="auto"/>
        <w:jc w:val="both"/>
        <w:rPr>
          <w:rFonts w:ascii="Book Antiqua" w:hAnsi="Book Antiqua"/>
        </w:rPr>
      </w:pPr>
      <w:r w:rsidRPr="009A0A06">
        <w:rPr>
          <w:rFonts w:ascii="Book Antiqua" w:eastAsia="Book Antiqua" w:hAnsi="Book Antiqua" w:cs="Book Antiqua"/>
          <w:color w:val="000000"/>
        </w:rPr>
        <w:t>Jia-Yi Liu, Zhu-Yuan Ding, Zi-Yi Zhou, Sheng-Zhen Dai, Jie Zhang, Hao Li, Qu Du, Ye-Yu Cai, Quan-Liang Shang, Yong-Heng Luo, En-Hua Xiao</w:t>
      </w:r>
    </w:p>
    <w:p w14:paraId="55FEF5FD" w14:textId="77777777" w:rsidR="00E463DA" w:rsidRPr="009A0A06" w:rsidRDefault="00E463DA" w:rsidP="009A0A06">
      <w:pPr>
        <w:spacing w:line="360" w:lineRule="auto"/>
        <w:jc w:val="both"/>
        <w:rPr>
          <w:rFonts w:ascii="Book Antiqua" w:hAnsi="Book Antiqua"/>
        </w:rPr>
      </w:pPr>
    </w:p>
    <w:p w14:paraId="312FCEA4" w14:textId="77777777" w:rsidR="00E463DA" w:rsidRPr="009A0A06" w:rsidRDefault="007370B7" w:rsidP="009A0A06">
      <w:pPr>
        <w:spacing w:line="360" w:lineRule="auto"/>
        <w:jc w:val="both"/>
        <w:rPr>
          <w:rFonts w:ascii="Book Antiqua" w:hAnsi="Book Antiqua"/>
        </w:rPr>
      </w:pPr>
      <w:r w:rsidRPr="009A0A06">
        <w:rPr>
          <w:rFonts w:ascii="Book Antiqua" w:eastAsia="Book Antiqua" w:hAnsi="Book Antiqua" w:cs="Book Antiqua"/>
          <w:b/>
          <w:bCs/>
          <w:color w:val="000000"/>
        </w:rPr>
        <w:t xml:space="preserve">Jia-Yi Liu, Zhu-Yuan Ding, Zi-Yi Zhou, Sheng-Zhen Dai, Jie Zhang, Ye-Yu Cai, Quan-Liang Shang, Yong-Heng Luo, En-Hua Xiao, </w:t>
      </w:r>
      <w:r w:rsidRPr="009A0A06">
        <w:rPr>
          <w:rFonts w:ascii="Book Antiqua" w:eastAsia="Book Antiqua" w:hAnsi="Book Antiqua" w:cs="Book Antiqua"/>
          <w:color w:val="000000"/>
        </w:rPr>
        <w:t>Department of Radiology, Second Xiangya Hospital of Central South University, Changsha 410011, Hunan Province, China</w:t>
      </w:r>
    </w:p>
    <w:p w14:paraId="12173A5B" w14:textId="77777777" w:rsidR="00E463DA" w:rsidRPr="009A0A06" w:rsidRDefault="00E463DA" w:rsidP="009A0A06">
      <w:pPr>
        <w:spacing w:line="360" w:lineRule="auto"/>
        <w:jc w:val="both"/>
        <w:rPr>
          <w:rFonts w:ascii="Book Antiqua" w:hAnsi="Book Antiqua"/>
        </w:rPr>
      </w:pPr>
    </w:p>
    <w:p w14:paraId="20266132" w14:textId="77777777" w:rsidR="00E463DA" w:rsidRPr="009A0A06" w:rsidRDefault="007370B7" w:rsidP="009A0A06">
      <w:pPr>
        <w:spacing w:line="360" w:lineRule="auto"/>
        <w:jc w:val="both"/>
        <w:rPr>
          <w:rFonts w:ascii="Book Antiqua" w:hAnsi="Book Antiqua"/>
        </w:rPr>
      </w:pPr>
      <w:r w:rsidRPr="009A0A06">
        <w:rPr>
          <w:rFonts w:ascii="Book Antiqua" w:eastAsia="Book Antiqua" w:hAnsi="Book Antiqua" w:cs="Book Antiqua"/>
          <w:b/>
          <w:bCs/>
          <w:color w:val="000000"/>
        </w:rPr>
        <w:t xml:space="preserve">Hao Li, </w:t>
      </w:r>
      <w:r w:rsidRPr="009A0A06">
        <w:rPr>
          <w:rFonts w:ascii="Book Antiqua" w:eastAsia="Book Antiqua" w:hAnsi="Book Antiqua" w:cs="Book Antiqua"/>
          <w:color w:val="000000"/>
        </w:rPr>
        <w:t>Department of Emergency Medicine, First People's Hospital of Changde City, Changde 415000, Hunan Province, China</w:t>
      </w:r>
    </w:p>
    <w:p w14:paraId="7B6B6E1D" w14:textId="77777777" w:rsidR="00E463DA" w:rsidRPr="009A0A06" w:rsidRDefault="00E463DA" w:rsidP="009A0A06">
      <w:pPr>
        <w:spacing w:line="360" w:lineRule="auto"/>
        <w:jc w:val="both"/>
        <w:rPr>
          <w:rFonts w:ascii="Book Antiqua" w:hAnsi="Book Antiqua"/>
        </w:rPr>
      </w:pPr>
    </w:p>
    <w:p w14:paraId="636C3C27" w14:textId="77777777" w:rsidR="00E463DA" w:rsidRPr="009A0A06" w:rsidRDefault="007370B7" w:rsidP="009A0A06">
      <w:pPr>
        <w:spacing w:line="360" w:lineRule="auto"/>
        <w:jc w:val="both"/>
        <w:rPr>
          <w:rFonts w:ascii="Book Antiqua" w:hAnsi="Book Antiqua"/>
        </w:rPr>
      </w:pPr>
      <w:r w:rsidRPr="009A0A06">
        <w:rPr>
          <w:rFonts w:ascii="Book Antiqua" w:eastAsia="Book Antiqua" w:hAnsi="Book Antiqua" w:cs="Book Antiqua"/>
          <w:b/>
          <w:bCs/>
          <w:color w:val="000000"/>
        </w:rPr>
        <w:t xml:space="preserve">Qu Du, </w:t>
      </w:r>
      <w:r w:rsidRPr="009A0A06">
        <w:rPr>
          <w:rFonts w:ascii="Book Antiqua" w:eastAsia="Book Antiqua" w:hAnsi="Book Antiqua" w:cs="Book Antiqua"/>
          <w:color w:val="000000"/>
        </w:rPr>
        <w:t>Department of Urology, Hunan Provincial People's Hospital, First Affiliated Hospital of Hunan Normal University, Changsha 410005, Hunan Province, China</w:t>
      </w:r>
    </w:p>
    <w:p w14:paraId="4A4C9A7B" w14:textId="77777777" w:rsidR="00E463DA" w:rsidRPr="009A0A06" w:rsidRDefault="00E463DA" w:rsidP="009A0A06">
      <w:pPr>
        <w:spacing w:line="360" w:lineRule="auto"/>
        <w:jc w:val="both"/>
        <w:rPr>
          <w:rFonts w:ascii="Book Antiqua" w:hAnsi="Book Antiqua"/>
        </w:rPr>
      </w:pPr>
    </w:p>
    <w:p w14:paraId="77CF3340" w14:textId="77777777" w:rsidR="00E463DA" w:rsidRPr="009A0A06" w:rsidRDefault="007370B7" w:rsidP="009A0A06">
      <w:pPr>
        <w:spacing w:line="360" w:lineRule="auto"/>
        <w:jc w:val="both"/>
        <w:rPr>
          <w:rFonts w:ascii="Book Antiqua" w:hAnsi="Book Antiqua"/>
        </w:rPr>
      </w:pPr>
      <w:r w:rsidRPr="009A0A06">
        <w:rPr>
          <w:rFonts w:ascii="Book Antiqua" w:eastAsia="Book Antiqua" w:hAnsi="Book Antiqua" w:cs="Book Antiqua"/>
          <w:b/>
          <w:bCs/>
          <w:color w:val="000000"/>
        </w:rPr>
        <w:t xml:space="preserve">Author contributions: </w:t>
      </w:r>
      <w:r w:rsidRPr="009A0A06">
        <w:rPr>
          <w:rFonts w:ascii="Book Antiqua" w:eastAsia="Book Antiqua" w:hAnsi="Book Antiqua" w:cs="Book Antiqua"/>
          <w:color w:val="000000"/>
        </w:rPr>
        <w:t xml:space="preserve">Liu JY, Luo YH and Xiao EH designed and coordinated the study; Liu JY, Ding ZY, Dai SZ performed the experiments, Li H, Du Q, Cai YY and Shang QL acquired and analyzed data; Shang QL interpreted the data; Liu JY and Luo YH wrote the manuscript; </w:t>
      </w:r>
      <w:r w:rsidR="00B16998" w:rsidRPr="009A0A06">
        <w:rPr>
          <w:rFonts w:ascii="Book Antiqua" w:eastAsia="Book Antiqua" w:hAnsi="Book Antiqua" w:cs="Book Antiqua"/>
          <w:color w:val="000000"/>
        </w:rPr>
        <w:t xml:space="preserve">Luo YH </w:t>
      </w:r>
      <w:r w:rsidR="00B16998">
        <w:rPr>
          <w:rFonts w:ascii="Book Antiqua" w:hAnsi="Book Antiqua" w:cs="Book Antiqua" w:hint="eastAsia"/>
          <w:color w:val="000000"/>
          <w:lang w:eastAsia="zh-CN"/>
        </w:rPr>
        <w:t xml:space="preserve">and </w:t>
      </w:r>
      <w:r w:rsidR="00B16998" w:rsidRPr="009A0A06">
        <w:rPr>
          <w:rFonts w:ascii="Book Antiqua" w:eastAsia="Book Antiqua" w:hAnsi="Book Antiqua" w:cs="Book Antiqua"/>
          <w:color w:val="000000"/>
        </w:rPr>
        <w:t xml:space="preserve">Xiao EH </w:t>
      </w:r>
      <w:r w:rsidR="00B16998" w:rsidRPr="00B16998">
        <w:rPr>
          <w:rFonts w:ascii="Book Antiqua" w:eastAsia="Book Antiqua" w:hAnsi="Book Antiqua" w:cs="Book Antiqua"/>
          <w:color w:val="000000"/>
        </w:rPr>
        <w:t>jointly supervised this work</w:t>
      </w:r>
      <w:r w:rsidR="00B16998">
        <w:rPr>
          <w:rFonts w:ascii="Book Antiqua" w:hAnsi="Book Antiqua" w:cs="Book Antiqua" w:hint="eastAsia"/>
          <w:color w:val="000000"/>
          <w:lang w:eastAsia="zh-CN"/>
        </w:rPr>
        <w:t>;</w:t>
      </w:r>
      <w:r w:rsidR="00B16998" w:rsidRPr="00B16998">
        <w:rPr>
          <w:rFonts w:ascii="Book Antiqua" w:eastAsia="Book Antiqua" w:hAnsi="Book Antiqua" w:cs="Book Antiqua"/>
          <w:color w:val="000000"/>
        </w:rPr>
        <w:t xml:space="preserve"> </w:t>
      </w:r>
      <w:r w:rsidRPr="009A0A06">
        <w:rPr>
          <w:rFonts w:ascii="Book Antiqua" w:eastAsia="Book Antiqua" w:hAnsi="Book Antiqua" w:cs="Book Antiqua"/>
          <w:color w:val="000000"/>
        </w:rPr>
        <w:t>all authors approved the final version of the article.</w:t>
      </w:r>
    </w:p>
    <w:p w14:paraId="62EE24E5" w14:textId="77777777" w:rsidR="00E463DA" w:rsidRPr="009A0A06" w:rsidRDefault="00E463DA" w:rsidP="009A0A06">
      <w:pPr>
        <w:spacing w:line="360" w:lineRule="auto"/>
        <w:jc w:val="both"/>
        <w:rPr>
          <w:rFonts w:ascii="Book Antiqua" w:hAnsi="Book Antiqua"/>
        </w:rPr>
      </w:pPr>
    </w:p>
    <w:p w14:paraId="650A4EC3" w14:textId="77777777" w:rsidR="00E463DA" w:rsidRPr="009A0A06" w:rsidRDefault="007370B7" w:rsidP="009A0A06">
      <w:pPr>
        <w:spacing w:line="360" w:lineRule="auto"/>
        <w:jc w:val="both"/>
        <w:rPr>
          <w:rFonts w:ascii="Book Antiqua" w:hAnsi="Book Antiqua"/>
          <w:lang w:eastAsia="zh-CN"/>
        </w:rPr>
      </w:pPr>
      <w:r w:rsidRPr="009A0A06">
        <w:rPr>
          <w:rFonts w:ascii="Book Antiqua" w:eastAsia="Book Antiqua" w:hAnsi="Book Antiqua" w:cs="Book Antiqua"/>
          <w:b/>
          <w:bCs/>
          <w:color w:val="000000"/>
        </w:rPr>
        <w:lastRenderedPageBreak/>
        <w:t xml:space="preserve">Supported by </w:t>
      </w:r>
      <w:r w:rsidRPr="009A0A06">
        <w:rPr>
          <w:rFonts w:ascii="Book Antiqua" w:hAnsi="Book Antiqua"/>
          <w:lang w:eastAsia="zh-CN"/>
        </w:rPr>
        <w:t>the Provincial Natural Science Foundation of Hunan, No. 2019JJ40444 (to Xiao EH) and 2021JJ30945 (to Luo YH).</w:t>
      </w:r>
    </w:p>
    <w:p w14:paraId="577C8C6B" w14:textId="77777777" w:rsidR="00E463DA" w:rsidRPr="009A0A06" w:rsidRDefault="00E463DA" w:rsidP="009A0A06">
      <w:pPr>
        <w:spacing w:line="360" w:lineRule="auto"/>
        <w:jc w:val="both"/>
        <w:rPr>
          <w:rFonts w:ascii="Book Antiqua" w:hAnsi="Book Antiqua"/>
        </w:rPr>
      </w:pPr>
    </w:p>
    <w:p w14:paraId="6023CF31" w14:textId="77777777" w:rsidR="00E463DA" w:rsidRPr="009A0A06" w:rsidRDefault="007370B7" w:rsidP="009A0A06">
      <w:pPr>
        <w:spacing w:line="360" w:lineRule="auto"/>
        <w:jc w:val="both"/>
        <w:rPr>
          <w:rFonts w:ascii="Book Antiqua" w:eastAsia="Book Antiqua" w:hAnsi="Book Antiqua" w:cs="Book Antiqua"/>
          <w:color w:val="000000"/>
        </w:rPr>
      </w:pPr>
      <w:r w:rsidRPr="009A0A06">
        <w:rPr>
          <w:rFonts w:ascii="Book Antiqua" w:eastAsia="Book Antiqua" w:hAnsi="Book Antiqua" w:cs="Book Antiqua"/>
          <w:b/>
          <w:bCs/>
          <w:color w:val="000000"/>
        </w:rPr>
        <w:t xml:space="preserve">Corresponding author: Yong-Heng Luo, PhD, Attending Doctor, </w:t>
      </w:r>
      <w:r w:rsidRPr="009A0A06">
        <w:rPr>
          <w:rFonts w:ascii="Book Antiqua" w:eastAsia="Book Antiqua" w:hAnsi="Book Antiqua" w:cs="Book Antiqua"/>
          <w:color w:val="000000"/>
        </w:rPr>
        <w:t>Department of Radiology, Second Xiangya Hospital of Central South University</w:t>
      </w:r>
      <w:r w:rsidRPr="009A0A06">
        <w:rPr>
          <w:rFonts w:ascii="Book Antiqua" w:hAnsi="Book Antiqua" w:cs="Book Antiqua"/>
          <w:color w:val="000000"/>
          <w:lang w:eastAsia="zh-CN"/>
        </w:rPr>
        <w:t>, No.</w:t>
      </w:r>
      <w:r w:rsidRPr="009A0A06">
        <w:rPr>
          <w:rFonts w:ascii="Book Antiqua" w:eastAsia="Book Antiqua" w:hAnsi="Book Antiqua" w:cs="Book Antiqua"/>
          <w:color w:val="000000"/>
        </w:rPr>
        <w:t xml:space="preserve"> 139 Renming Middle Road, Changsha 410011, Hunan Province, China. </w:t>
      </w:r>
      <w:r w:rsidRPr="009A0A06">
        <w:rPr>
          <w:rFonts w:ascii="Book Antiqua" w:eastAsia="Book Antiqua" w:hAnsi="Book Antiqua" w:cs="Book Antiqua"/>
        </w:rPr>
        <w:t>luoyongheng@csu.edu.cn</w:t>
      </w:r>
    </w:p>
    <w:p w14:paraId="58D08156" w14:textId="77777777" w:rsidR="00E463DA" w:rsidRPr="009A0A06" w:rsidRDefault="00E463DA" w:rsidP="009A0A06">
      <w:pPr>
        <w:spacing w:line="360" w:lineRule="auto"/>
        <w:jc w:val="both"/>
        <w:rPr>
          <w:rFonts w:ascii="Book Antiqua" w:hAnsi="Book Antiqua"/>
        </w:rPr>
      </w:pPr>
    </w:p>
    <w:p w14:paraId="51FEA7B8" w14:textId="77777777" w:rsidR="00E463DA" w:rsidRPr="009A0A06" w:rsidRDefault="007370B7" w:rsidP="009A0A06">
      <w:pPr>
        <w:spacing w:line="360" w:lineRule="auto"/>
        <w:jc w:val="both"/>
        <w:rPr>
          <w:rFonts w:ascii="Book Antiqua" w:hAnsi="Book Antiqua"/>
        </w:rPr>
      </w:pPr>
      <w:r w:rsidRPr="009A0A06">
        <w:rPr>
          <w:rFonts w:ascii="Book Antiqua" w:eastAsia="Book Antiqua" w:hAnsi="Book Antiqua" w:cs="Book Antiqua"/>
          <w:b/>
          <w:bCs/>
          <w:color w:val="000000"/>
        </w:rPr>
        <w:t xml:space="preserve">Received: </w:t>
      </w:r>
      <w:r w:rsidRPr="009A0A06">
        <w:rPr>
          <w:rFonts w:ascii="Book Antiqua" w:eastAsia="Book Antiqua" w:hAnsi="Book Antiqua" w:cs="Book Antiqua"/>
          <w:color w:val="000000"/>
        </w:rPr>
        <w:t>April 18, 2021</w:t>
      </w:r>
    </w:p>
    <w:p w14:paraId="317511C4" w14:textId="77777777" w:rsidR="00E463DA" w:rsidRPr="009A0A06" w:rsidRDefault="007370B7" w:rsidP="009A0A06">
      <w:pPr>
        <w:spacing w:line="360" w:lineRule="auto"/>
        <w:jc w:val="both"/>
        <w:rPr>
          <w:rFonts w:ascii="Book Antiqua" w:hAnsi="Book Antiqua"/>
        </w:rPr>
      </w:pPr>
      <w:r w:rsidRPr="009A0A06">
        <w:rPr>
          <w:rFonts w:ascii="Book Antiqua" w:eastAsia="Book Antiqua" w:hAnsi="Book Antiqua" w:cs="Book Antiqua"/>
          <w:b/>
          <w:bCs/>
          <w:color w:val="000000"/>
        </w:rPr>
        <w:t xml:space="preserve">Revised: </w:t>
      </w:r>
      <w:r w:rsidRPr="009A0A06">
        <w:rPr>
          <w:rFonts w:ascii="Book Antiqua" w:hAnsi="Book Antiqua" w:cs="Book Antiqua"/>
          <w:bCs/>
          <w:color w:val="000000"/>
          <w:lang w:eastAsia="zh-CN"/>
        </w:rPr>
        <w:t>June 15, 2021</w:t>
      </w:r>
    </w:p>
    <w:p w14:paraId="73375076" w14:textId="02154EF4" w:rsidR="00E463DA" w:rsidRPr="009A0A06" w:rsidRDefault="007370B7" w:rsidP="009A0A06">
      <w:pPr>
        <w:spacing w:line="360" w:lineRule="auto"/>
        <w:jc w:val="both"/>
        <w:rPr>
          <w:rFonts w:ascii="Book Antiqua" w:hAnsi="Book Antiqua"/>
        </w:rPr>
      </w:pPr>
      <w:r w:rsidRPr="009A0A06">
        <w:rPr>
          <w:rFonts w:ascii="Book Antiqua" w:eastAsia="Book Antiqua" w:hAnsi="Book Antiqua" w:cs="Book Antiqua"/>
          <w:b/>
          <w:bCs/>
          <w:color w:val="000000"/>
        </w:rPr>
        <w:t xml:space="preserve">Accepted: </w:t>
      </w:r>
      <w:r w:rsidR="0035726F" w:rsidRPr="0035726F">
        <w:rPr>
          <w:rFonts w:ascii="Book Antiqua" w:eastAsia="Book Antiqua" w:hAnsi="Book Antiqua" w:cs="Book Antiqua"/>
          <w:color w:val="000000"/>
        </w:rPr>
        <w:t>September 19, 2021</w:t>
      </w:r>
    </w:p>
    <w:p w14:paraId="2C16AAEA" w14:textId="77777777" w:rsidR="00E463DA" w:rsidRPr="009A0A06" w:rsidRDefault="007370B7" w:rsidP="009A0A06">
      <w:pPr>
        <w:spacing w:line="360" w:lineRule="auto"/>
        <w:jc w:val="both"/>
        <w:rPr>
          <w:rFonts w:ascii="Book Antiqua" w:hAnsi="Book Antiqua"/>
        </w:rPr>
      </w:pPr>
      <w:r w:rsidRPr="009A0A06">
        <w:rPr>
          <w:rFonts w:ascii="Book Antiqua" w:eastAsia="Book Antiqua" w:hAnsi="Book Antiqua" w:cs="Book Antiqua"/>
          <w:b/>
          <w:bCs/>
          <w:color w:val="000000"/>
        </w:rPr>
        <w:t xml:space="preserve">Published online: </w:t>
      </w:r>
    </w:p>
    <w:p w14:paraId="7CA7AA25" w14:textId="77777777" w:rsidR="00E463DA" w:rsidRPr="009A0A06" w:rsidRDefault="00E463DA" w:rsidP="009A0A06">
      <w:pPr>
        <w:spacing w:line="360" w:lineRule="auto"/>
        <w:jc w:val="both"/>
        <w:rPr>
          <w:rFonts w:ascii="Book Antiqua" w:hAnsi="Book Antiqua"/>
        </w:rPr>
        <w:sectPr w:rsidR="00E463DA" w:rsidRPr="009A0A06">
          <w:footerReference w:type="default" r:id="rId7"/>
          <w:pgSz w:w="12240" w:h="15840"/>
          <w:pgMar w:top="1440" w:right="1440" w:bottom="1440" w:left="1440" w:header="720" w:footer="720" w:gutter="0"/>
          <w:cols w:space="720"/>
          <w:docGrid w:linePitch="360"/>
        </w:sectPr>
      </w:pPr>
    </w:p>
    <w:p w14:paraId="47375729" w14:textId="77777777" w:rsidR="00E463DA" w:rsidRPr="009A0A06" w:rsidRDefault="007370B7" w:rsidP="009A0A06">
      <w:pPr>
        <w:spacing w:line="360" w:lineRule="auto"/>
        <w:jc w:val="both"/>
        <w:rPr>
          <w:rFonts w:ascii="Book Antiqua" w:hAnsi="Book Antiqua"/>
        </w:rPr>
      </w:pPr>
      <w:r w:rsidRPr="009A0A06">
        <w:rPr>
          <w:rFonts w:ascii="Book Antiqua" w:eastAsia="Book Antiqua" w:hAnsi="Book Antiqua" w:cs="Book Antiqua"/>
          <w:b/>
          <w:color w:val="000000"/>
        </w:rPr>
        <w:lastRenderedPageBreak/>
        <w:t>Abstract</w:t>
      </w:r>
    </w:p>
    <w:p w14:paraId="31179457" w14:textId="77777777" w:rsidR="00E463DA" w:rsidRPr="001D113D" w:rsidRDefault="007370B7" w:rsidP="009A0A06">
      <w:pPr>
        <w:spacing w:line="360" w:lineRule="auto"/>
        <w:jc w:val="both"/>
        <w:rPr>
          <w:rFonts w:ascii="Book Antiqua" w:hAnsi="Book Antiqua"/>
          <w:b/>
          <w:bCs/>
          <w:i/>
          <w:iCs/>
        </w:rPr>
      </w:pPr>
      <w:r w:rsidRPr="001D113D">
        <w:rPr>
          <w:rFonts w:ascii="Book Antiqua" w:eastAsia="Book Antiqua" w:hAnsi="Book Antiqua" w:cs="Book Antiqua"/>
          <w:b/>
          <w:bCs/>
          <w:i/>
          <w:iCs/>
          <w:color w:val="000000"/>
        </w:rPr>
        <w:t>BACKGROUND</w:t>
      </w:r>
    </w:p>
    <w:p w14:paraId="70A29C47" w14:textId="527743F3" w:rsidR="00E463DA" w:rsidRPr="009A0A06" w:rsidRDefault="007370B7" w:rsidP="009A0A06">
      <w:pPr>
        <w:spacing w:line="360" w:lineRule="auto"/>
        <w:jc w:val="both"/>
        <w:rPr>
          <w:rFonts w:ascii="Book Antiqua" w:hAnsi="Book Antiqua"/>
        </w:rPr>
      </w:pPr>
      <w:r w:rsidRPr="009A0A06">
        <w:rPr>
          <w:rFonts w:ascii="Book Antiqua" w:eastAsia="Book Antiqua" w:hAnsi="Book Antiqua" w:cs="Book Antiqua"/>
          <w:color w:val="000000"/>
        </w:rPr>
        <w:t>Bile duct ligation (BDL) in animals is a classical method for mimicking cholestatic fibrosis. Although different surgical techniques have been described in rats and rabbits, mouse model</w:t>
      </w:r>
      <w:r w:rsidR="001D113D">
        <w:rPr>
          <w:rFonts w:ascii="Book Antiqua" w:eastAsia="Book Antiqua" w:hAnsi="Book Antiqua" w:cs="Book Antiqua"/>
          <w:color w:val="000000"/>
        </w:rPr>
        <w:t>s</w:t>
      </w:r>
      <w:r w:rsidRPr="009A0A06">
        <w:rPr>
          <w:rFonts w:ascii="Book Antiqua" w:eastAsia="Book Antiqua" w:hAnsi="Book Antiqua" w:cs="Book Antiqua"/>
          <w:color w:val="000000"/>
        </w:rPr>
        <w:t xml:space="preserve"> can be more cost-effective and reproducible for investigating cholestatic fibrosis. Magnetic resonance imaging (MRI) has made great advances for noninvasive assessment of liver fibrosis. More comprehensive liver fibrotic features of BDL on MRI are important. However, the utility of multiparameter MRI to detect liver fibrosis in a BDL mouse model has not been assessed.</w:t>
      </w:r>
    </w:p>
    <w:p w14:paraId="2952455B" w14:textId="77777777" w:rsidR="00E463DA" w:rsidRPr="009A0A06" w:rsidRDefault="00E463DA" w:rsidP="009A0A06">
      <w:pPr>
        <w:spacing w:line="360" w:lineRule="auto"/>
        <w:jc w:val="both"/>
        <w:rPr>
          <w:rFonts w:ascii="Book Antiqua" w:hAnsi="Book Antiqua"/>
        </w:rPr>
      </w:pPr>
    </w:p>
    <w:p w14:paraId="543B8DBF" w14:textId="77777777" w:rsidR="00E463DA" w:rsidRPr="0068283B" w:rsidRDefault="007370B7" w:rsidP="009A0A06">
      <w:pPr>
        <w:spacing w:line="360" w:lineRule="auto"/>
        <w:jc w:val="both"/>
        <w:rPr>
          <w:rFonts w:ascii="Book Antiqua" w:hAnsi="Book Antiqua"/>
          <w:b/>
          <w:bCs/>
          <w:i/>
          <w:iCs/>
        </w:rPr>
      </w:pPr>
      <w:r w:rsidRPr="0068283B">
        <w:rPr>
          <w:rFonts w:ascii="Book Antiqua" w:eastAsia="Book Antiqua" w:hAnsi="Book Antiqua" w:cs="Book Antiqua"/>
          <w:b/>
          <w:bCs/>
          <w:i/>
          <w:iCs/>
          <w:color w:val="000000"/>
        </w:rPr>
        <w:t>AIM</w:t>
      </w:r>
    </w:p>
    <w:p w14:paraId="0BB9C27D" w14:textId="77777777" w:rsidR="00E463DA" w:rsidRPr="009A0A06" w:rsidRDefault="007370B7" w:rsidP="009A0A06">
      <w:pPr>
        <w:spacing w:line="360" w:lineRule="auto"/>
        <w:jc w:val="both"/>
        <w:rPr>
          <w:rFonts w:ascii="Book Antiqua" w:hAnsi="Book Antiqua"/>
        </w:rPr>
      </w:pPr>
      <w:r w:rsidRPr="009A0A06">
        <w:rPr>
          <w:rFonts w:ascii="Book Antiqua" w:eastAsia="Book Antiqua" w:hAnsi="Book Antiqua" w:cs="Book Antiqua"/>
          <w:color w:val="000000"/>
        </w:rPr>
        <w:t>To evaluate the correlation between the pathological changes and multiparameter MRI characteristics of liver fibrosis in a BDL mouse model.</w:t>
      </w:r>
    </w:p>
    <w:p w14:paraId="7066F0AD" w14:textId="77777777" w:rsidR="00E463DA" w:rsidRPr="009A0A06" w:rsidRDefault="00E463DA" w:rsidP="009A0A06">
      <w:pPr>
        <w:spacing w:line="360" w:lineRule="auto"/>
        <w:jc w:val="both"/>
        <w:rPr>
          <w:rFonts w:ascii="Book Antiqua" w:hAnsi="Book Antiqua"/>
        </w:rPr>
      </w:pPr>
    </w:p>
    <w:p w14:paraId="382C10B0" w14:textId="77777777" w:rsidR="00E463DA" w:rsidRPr="0068283B" w:rsidRDefault="007370B7" w:rsidP="009A0A06">
      <w:pPr>
        <w:spacing w:line="360" w:lineRule="auto"/>
        <w:jc w:val="both"/>
        <w:rPr>
          <w:rFonts w:ascii="Book Antiqua" w:hAnsi="Book Antiqua"/>
          <w:b/>
          <w:bCs/>
          <w:i/>
          <w:iCs/>
        </w:rPr>
      </w:pPr>
      <w:r w:rsidRPr="0068283B">
        <w:rPr>
          <w:rFonts w:ascii="Book Antiqua" w:eastAsia="Book Antiqua" w:hAnsi="Book Antiqua" w:cs="Book Antiqua"/>
          <w:b/>
          <w:bCs/>
          <w:i/>
          <w:iCs/>
          <w:color w:val="000000"/>
        </w:rPr>
        <w:t>METHODS</w:t>
      </w:r>
    </w:p>
    <w:p w14:paraId="0D8902E3" w14:textId="28A9AF08" w:rsidR="00E463DA" w:rsidRPr="009A0A06" w:rsidRDefault="007370B7" w:rsidP="009A0A06">
      <w:pPr>
        <w:spacing w:line="360" w:lineRule="auto"/>
        <w:jc w:val="both"/>
        <w:rPr>
          <w:rFonts w:ascii="Book Antiqua" w:hAnsi="Book Antiqua"/>
        </w:rPr>
      </w:pPr>
      <w:r w:rsidRPr="009A0A06">
        <w:rPr>
          <w:rFonts w:ascii="Book Antiqua" w:eastAsia="Book Antiqua" w:hAnsi="Book Antiqua" w:cs="Book Antiqua"/>
          <w:color w:val="000000"/>
        </w:rPr>
        <w:t xml:space="preserve">Twenty-eight healthy adult male </w:t>
      </w:r>
      <w:proofErr w:type="spellStart"/>
      <w:r w:rsidRPr="009A0A06">
        <w:rPr>
          <w:rFonts w:ascii="Book Antiqua" w:eastAsia="Book Antiqua" w:hAnsi="Book Antiqua" w:cs="Book Antiqua"/>
          <w:color w:val="000000"/>
        </w:rPr>
        <w:t>balb</w:t>
      </w:r>
      <w:proofErr w:type="spellEnd"/>
      <w:r w:rsidRPr="009A0A06">
        <w:rPr>
          <w:rFonts w:ascii="Book Antiqua" w:eastAsia="Book Antiqua" w:hAnsi="Book Antiqua" w:cs="Book Antiqua"/>
          <w:color w:val="000000"/>
        </w:rPr>
        <w:t>/c mice were randomly divided into four groups</w:t>
      </w:r>
      <w:r w:rsidR="001D113D">
        <w:rPr>
          <w:rFonts w:ascii="Book Antiqua" w:eastAsia="Book Antiqua" w:hAnsi="Book Antiqua" w:cs="Book Antiqua"/>
          <w:color w:val="000000"/>
        </w:rPr>
        <w:t>:</w:t>
      </w:r>
      <w:r w:rsidR="001D113D" w:rsidRPr="009A0A06">
        <w:rPr>
          <w:rFonts w:ascii="Book Antiqua" w:eastAsia="Book Antiqua" w:hAnsi="Book Antiqua" w:cs="Book Antiqua"/>
          <w:color w:val="000000"/>
        </w:rPr>
        <w:t xml:space="preserve"> </w:t>
      </w:r>
      <w:r w:rsidRPr="009A0A06">
        <w:rPr>
          <w:rFonts w:ascii="Book Antiqua" w:eastAsia="Book Antiqua" w:hAnsi="Book Antiqua" w:cs="Book Antiqua"/>
          <w:color w:val="000000"/>
        </w:rPr>
        <w:t>sham, week 2</w:t>
      </w:r>
      <w:r w:rsidR="001D113D">
        <w:rPr>
          <w:rFonts w:ascii="Book Antiqua" w:eastAsia="Book Antiqua" w:hAnsi="Book Antiqua" w:cs="Book Antiqua"/>
          <w:color w:val="000000"/>
        </w:rPr>
        <w:t xml:space="preserve"> BDL</w:t>
      </w:r>
      <w:r w:rsidRPr="009A0A06">
        <w:rPr>
          <w:rFonts w:ascii="Book Antiqua" w:eastAsia="Book Antiqua" w:hAnsi="Book Antiqua" w:cs="Book Antiqua"/>
          <w:color w:val="000000"/>
        </w:rPr>
        <w:t>, week 4</w:t>
      </w:r>
      <w:r w:rsidR="001D113D">
        <w:rPr>
          <w:rFonts w:ascii="Book Antiqua" w:eastAsia="Book Antiqua" w:hAnsi="Book Antiqua" w:cs="Book Antiqua"/>
          <w:color w:val="000000"/>
        </w:rPr>
        <w:t xml:space="preserve"> BDL</w:t>
      </w:r>
      <w:r w:rsidRPr="009A0A06">
        <w:rPr>
          <w:rFonts w:ascii="Book Antiqua" w:eastAsia="Book Antiqua" w:hAnsi="Book Antiqua" w:cs="Book Antiqua"/>
          <w:color w:val="000000"/>
        </w:rPr>
        <w:t>, and week 6 BDL.</w:t>
      </w:r>
      <w:r w:rsidRPr="009A0A06">
        <w:rPr>
          <w:rFonts w:ascii="Book Antiqua" w:eastAsia="Book Antiqua" w:hAnsi="Book Antiqua" w:cs="Book Antiqua"/>
          <w:b/>
          <w:bCs/>
          <w:color w:val="000000"/>
        </w:rPr>
        <w:t xml:space="preserve"> </w:t>
      </w:r>
      <w:r w:rsidRPr="009A0A06">
        <w:rPr>
          <w:rFonts w:ascii="Book Antiqua" w:eastAsia="Book Antiqua" w:hAnsi="Book Antiqua" w:cs="Book Antiqua"/>
          <w:color w:val="000000"/>
        </w:rPr>
        <w:t xml:space="preserve">Multiparameter MRI sequences, included magnetic resonance cholangiopancreatography, T1-weighted, T2-weighted, T2 mapping, and pre- and post-enhanced T1 mapping, were performed after sham and BDL surgery. Peripheral blood and liver tissue were collected after MRI. For statistical analysis, Student’s </w:t>
      </w:r>
      <w:r w:rsidRPr="0068283B">
        <w:rPr>
          <w:rFonts w:ascii="Book Antiqua" w:eastAsia="Book Antiqua" w:hAnsi="Book Antiqua" w:cs="Book Antiqua"/>
          <w:i/>
          <w:iCs/>
          <w:color w:val="000000"/>
        </w:rPr>
        <w:t>t</w:t>
      </w:r>
      <w:r w:rsidRPr="009A0A06">
        <w:rPr>
          <w:rFonts w:ascii="Book Antiqua" w:eastAsia="Book Antiqua" w:hAnsi="Book Antiqua" w:cs="Book Antiqua"/>
          <w:color w:val="000000"/>
        </w:rPr>
        <w:t>-test and Pearson’s correlation coefficient were used.</w:t>
      </w:r>
    </w:p>
    <w:p w14:paraId="5C4074DD" w14:textId="77777777" w:rsidR="00E463DA" w:rsidRPr="009A0A06" w:rsidRDefault="00E463DA" w:rsidP="009A0A06">
      <w:pPr>
        <w:spacing w:line="360" w:lineRule="auto"/>
        <w:jc w:val="both"/>
        <w:rPr>
          <w:rFonts w:ascii="Book Antiqua" w:hAnsi="Book Antiqua"/>
        </w:rPr>
      </w:pPr>
    </w:p>
    <w:p w14:paraId="2FD0172E" w14:textId="77777777" w:rsidR="00E463DA" w:rsidRPr="0068283B" w:rsidRDefault="007370B7" w:rsidP="009A0A06">
      <w:pPr>
        <w:spacing w:line="360" w:lineRule="auto"/>
        <w:jc w:val="both"/>
        <w:rPr>
          <w:rFonts w:ascii="Book Antiqua" w:hAnsi="Book Antiqua"/>
          <w:b/>
          <w:bCs/>
          <w:i/>
          <w:iCs/>
        </w:rPr>
      </w:pPr>
      <w:r w:rsidRPr="0068283B">
        <w:rPr>
          <w:rFonts w:ascii="Book Antiqua" w:eastAsia="Book Antiqua" w:hAnsi="Book Antiqua" w:cs="Book Antiqua"/>
          <w:b/>
          <w:bCs/>
          <w:i/>
          <w:iCs/>
          <w:color w:val="000000"/>
        </w:rPr>
        <w:t>RESULTS</w:t>
      </w:r>
    </w:p>
    <w:p w14:paraId="5D1611D5" w14:textId="61D8D0AC" w:rsidR="00E463DA" w:rsidRPr="009A0A06" w:rsidRDefault="007370B7" w:rsidP="009A0A06">
      <w:pPr>
        <w:spacing w:line="360" w:lineRule="auto"/>
        <w:jc w:val="both"/>
        <w:rPr>
          <w:rFonts w:ascii="Book Antiqua" w:hAnsi="Book Antiqua"/>
        </w:rPr>
      </w:pPr>
      <w:r w:rsidRPr="009A0A06">
        <w:rPr>
          <w:rFonts w:ascii="Book Antiqua" w:eastAsia="Book Antiqua" w:hAnsi="Book Antiqua" w:cs="Book Antiqua"/>
          <w:color w:val="000000"/>
        </w:rPr>
        <w:t>Four mice died after BDL surgery</w:t>
      </w:r>
      <w:r w:rsidR="001D113D">
        <w:rPr>
          <w:rFonts w:ascii="Book Antiqua" w:eastAsia="Book Antiqua" w:hAnsi="Book Antiqua" w:cs="Book Antiqua"/>
          <w:color w:val="000000"/>
        </w:rPr>
        <w:t>;</w:t>
      </w:r>
      <w:r w:rsidR="001D113D" w:rsidRPr="009A0A06">
        <w:rPr>
          <w:rFonts w:ascii="Book Antiqua" w:eastAsia="Book Antiqua" w:hAnsi="Book Antiqua" w:cs="Book Antiqua"/>
          <w:color w:val="000000"/>
        </w:rPr>
        <w:t xml:space="preserve"> </w:t>
      </w:r>
      <w:r w:rsidRPr="009A0A06">
        <w:rPr>
          <w:rFonts w:ascii="Book Antiqua" w:eastAsia="Book Antiqua" w:hAnsi="Book Antiqua" w:cs="Book Antiqua"/>
          <w:color w:val="000000"/>
        </w:rPr>
        <w:t xml:space="preserve">seven, six, five and six mice were included separately from the four groups. Signal intensities of liver parenchyma showed no difference on TI- and T2-weighted images. Bile duct volume, </w:t>
      </w:r>
      <w:r w:rsidRPr="009A0A06">
        <w:rPr>
          <w:rFonts w:ascii="Cambria Math" w:eastAsia="Book Antiqua" w:hAnsi="Cambria Math" w:cs="Cambria Math"/>
          <w:color w:val="000000"/>
        </w:rPr>
        <w:t>△</w:t>
      </w:r>
      <w:r w:rsidRPr="009A0A06">
        <w:rPr>
          <w:rFonts w:ascii="Book Antiqua" w:eastAsia="Book Antiqua" w:hAnsi="Book Antiqua" w:cs="Book Antiqua"/>
          <w:color w:val="000000"/>
        </w:rPr>
        <w:t>T1 value, T2 value, and the rate of liver fibrosis increased steadily in week 2</w:t>
      </w:r>
      <w:r w:rsidR="001D113D">
        <w:rPr>
          <w:rFonts w:ascii="Book Antiqua" w:eastAsia="Book Antiqua" w:hAnsi="Book Antiqua" w:cs="Book Antiqua"/>
          <w:color w:val="000000"/>
        </w:rPr>
        <w:t xml:space="preserve"> BDL</w:t>
      </w:r>
      <w:r w:rsidRPr="009A0A06">
        <w:rPr>
          <w:rFonts w:ascii="Book Antiqua" w:eastAsia="Book Antiqua" w:hAnsi="Book Antiqua" w:cs="Book Antiqua"/>
          <w:color w:val="000000"/>
        </w:rPr>
        <w:t>, week 4</w:t>
      </w:r>
      <w:r w:rsidR="001D113D">
        <w:rPr>
          <w:rFonts w:ascii="Book Antiqua" w:eastAsia="Book Antiqua" w:hAnsi="Book Antiqua" w:cs="Book Antiqua"/>
          <w:color w:val="000000"/>
        </w:rPr>
        <w:t xml:space="preserve"> BDL</w:t>
      </w:r>
      <w:r w:rsidRPr="009A0A06">
        <w:rPr>
          <w:rFonts w:ascii="Book Antiqua" w:eastAsia="Book Antiqua" w:hAnsi="Book Antiqua" w:cs="Book Antiqua"/>
          <w:color w:val="000000"/>
        </w:rPr>
        <w:t xml:space="preserve"> and week 6 </w:t>
      </w:r>
      <w:r w:rsidR="001D113D">
        <w:rPr>
          <w:rFonts w:ascii="Book Antiqua" w:eastAsia="Book Antiqua" w:hAnsi="Book Antiqua" w:cs="Book Antiqua"/>
          <w:color w:val="000000"/>
        </w:rPr>
        <w:t xml:space="preserve">BDL groups </w:t>
      </w:r>
      <w:r w:rsidRPr="009A0A06">
        <w:rPr>
          <w:rFonts w:ascii="Book Antiqua" w:eastAsia="Book Antiqua" w:hAnsi="Book Antiqua" w:cs="Book Antiqua"/>
          <w:color w:val="000000"/>
        </w:rPr>
        <w:t>compared with those in the sham group (</w:t>
      </w:r>
      <w:r w:rsidR="009A0A06" w:rsidRPr="009A0A06">
        <w:rPr>
          <w:rFonts w:ascii="Book Antiqua" w:hAnsi="Book Antiqua" w:cs="Book Antiqua"/>
          <w:i/>
          <w:iCs/>
          <w:color w:val="000000"/>
          <w:lang w:eastAsia="zh-CN"/>
        </w:rPr>
        <w:t>P</w:t>
      </w:r>
      <w:r w:rsidRPr="009A0A06">
        <w:rPr>
          <w:rFonts w:ascii="Book Antiqua" w:eastAsia="Book Antiqua" w:hAnsi="Book Antiqua" w:cs="Book Antiqua"/>
          <w:color w:val="000000"/>
        </w:rPr>
        <w:t xml:space="preserve"> &lt; 0.01). Alanine aminotransferase</w:t>
      </w:r>
      <w:r w:rsidR="009A0A06" w:rsidRPr="009A0A06">
        <w:rPr>
          <w:rFonts w:ascii="Book Antiqua" w:hAnsi="Book Antiqua" w:cs="Book Antiqua"/>
          <w:color w:val="000000"/>
          <w:lang w:eastAsia="zh-CN"/>
        </w:rPr>
        <w:t xml:space="preserve"> </w:t>
      </w:r>
      <w:r w:rsidRPr="009A0A06">
        <w:rPr>
          <w:rFonts w:ascii="Book Antiqua" w:eastAsia="Book Antiqua" w:hAnsi="Book Antiqua" w:cs="Book Antiqua"/>
          <w:color w:val="000000"/>
        </w:rPr>
        <w:t>and aspartate transaminase</w:t>
      </w:r>
      <w:r w:rsidR="009A0A06" w:rsidRPr="009A0A06">
        <w:rPr>
          <w:rFonts w:ascii="Book Antiqua" w:hAnsi="Book Antiqua" w:cs="Book Antiqua"/>
          <w:color w:val="000000"/>
          <w:lang w:eastAsia="zh-CN"/>
        </w:rPr>
        <w:t xml:space="preserve"> </w:t>
      </w:r>
      <w:r w:rsidRPr="009A0A06">
        <w:rPr>
          <w:rFonts w:ascii="Book Antiqua" w:eastAsia="Book Antiqua" w:hAnsi="Book Antiqua" w:cs="Book Antiqua"/>
          <w:color w:val="000000"/>
        </w:rPr>
        <w:t xml:space="preserve">levels initially surged after surgery, followed by a gradual decline over </w:t>
      </w:r>
      <w:r w:rsidRPr="009A0A06">
        <w:rPr>
          <w:rFonts w:ascii="Book Antiqua" w:eastAsia="Book Antiqua" w:hAnsi="Book Antiqua" w:cs="Book Antiqua"/>
          <w:color w:val="000000"/>
        </w:rPr>
        <w:lastRenderedPageBreak/>
        <w:t>time. Strong correlations were found between bile duct volume (</w:t>
      </w:r>
      <w:r w:rsidRPr="009A0A06">
        <w:rPr>
          <w:rFonts w:ascii="Book Antiqua" w:eastAsia="Book Antiqua" w:hAnsi="Book Antiqua" w:cs="Book Antiqua"/>
          <w:i/>
          <w:iCs/>
          <w:color w:val="000000"/>
        </w:rPr>
        <w:t>r</w:t>
      </w:r>
      <w:r w:rsidRPr="009A0A06">
        <w:rPr>
          <w:rFonts w:ascii="Book Antiqua" w:eastAsia="Book Antiqua" w:hAnsi="Book Antiqua" w:cs="Book Antiqua"/>
          <w:color w:val="000000"/>
        </w:rPr>
        <w:t xml:space="preserve"> = 0.84), T2 value (</w:t>
      </w:r>
      <w:r w:rsidRPr="009A0A06">
        <w:rPr>
          <w:rFonts w:ascii="Book Antiqua" w:eastAsia="Book Antiqua" w:hAnsi="Book Antiqua" w:cs="Book Antiqua"/>
          <w:i/>
          <w:iCs/>
          <w:color w:val="000000"/>
        </w:rPr>
        <w:t>r</w:t>
      </w:r>
      <w:r w:rsidRPr="009A0A06">
        <w:rPr>
          <w:rFonts w:ascii="Book Antiqua" w:eastAsia="Book Antiqua" w:hAnsi="Book Antiqua" w:cs="Book Antiqua"/>
          <w:color w:val="000000"/>
        </w:rPr>
        <w:t xml:space="preserve"> = 0.78), </w:t>
      </w:r>
      <w:r w:rsidRPr="009A0A06">
        <w:rPr>
          <w:rFonts w:ascii="Cambria Math" w:eastAsia="Book Antiqua" w:hAnsi="Cambria Math" w:cs="Cambria Math"/>
          <w:color w:val="000000"/>
        </w:rPr>
        <w:t>△</w:t>
      </w:r>
      <w:r w:rsidRPr="009A0A06">
        <w:rPr>
          <w:rFonts w:ascii="Book Antiqua" w:eastAsia="Book Antiqua" w:hAnsi="Book Antiqua" w:cs="Book Antiqua"/>
          <w:color w:val="000000"/>
        </w:rPr>
        <w:t>T1 value (</w:t>
      </w:r>
      <w:r w:rsidRPr="009A0A06">
        <w:rPr>
          <w:rFonts w:ascii="Book Antiqua" w:eastAsia="Book Antiqua" w:hAnsi="Book Antiqua" w:cs="Book Antiqua"/>
          <w:i/>
          <w:iCs/>
          <w:color w:val="000000"/>
        </w:rPr>
        <w:t>r</w:t>
      </w:r>
      <w:r w:rsidRPr="009A0A06">
        <w:rPr>
          <w:rFonts w:ascii="Book Antiqua" w:eastAsia="Book Antiqua" w:hAnsi="Book Antiqua" w:cs="Book Antiqua"/>
          <w:color w:val="000000"/>
        </w:rPr>
        <w:t xml:space="preserve"> = 0.62), and hepatic fibrosis rate (all</w:t>
      </w:r>
      <w:r w:rsidR="00CA4C62" w:rsidRPr="00CA4C62">
        <w:rPr>
          <w:rFonts w:ascii="Book Antiqua" w:eastAsia="Book Antiqua" w:hAnsi="Book Antiqua" w:cs="Book Antiqua"/>
          <w:i/>
          <w:color w:val="000000"/>
        </w:rPr>
        <w:t xml:space="preserve"> P </w:t>
      </w:r>
      <w:r w:rsidRPr="009A0A06">
        <w:rPr>
          <w:rFonts w:ascii="Book Antiqua" w:eastAsia="Book Antiqua" w:hAnsi="Book Antiqua" w:cs="Book Antiqua"/>
          <w:color w:val="000000"/>
        </w:rPr>
        <w:t>&lt; 0.01) in the BDL groups.</w:t>
      </w:r>
    </w:p>
    <w:p w14:paraId="32B6F537" w14:textId="77777777" w:rsidR="00E463DA" w:rsidRPr="009A0A06" w:rsidRDefault="00E463DA" w:rsidP="009A0A06">
      <w:pPr>
        <w:spacing w:line="360" w:lineRule="auto"/>
        <w:jc w:val="both"/>
        <w:rPr>
          <w:rFonts w:ascii="Book Antiqua" w:hAnsi="Book Antiqua"/>
        </w:rPr>
      </w:pPr>
    </w:p>
    <w:p w14:paraId="2FEA1AD8" w14:textId="77777777" w:rsidR="00E463DA" w:rsidRPr="0068283B" w:rsidRDefault="007370B7" w:rsidP="009A0A06">
      <w:pPr>
        <w:spacing w:line="360" w:lineRule="auto"/>
        <w:jc w:val="both"/>
        <w:rPr>
          <w:rFonts w:ascii="Book Antiqua" w:hAnsi="Book Antiqua"/>
          <w:b/>
          <w:bCs/>
          <w:i/>
          <w:iCs/>
        </w:rPr>
      </w:pPr>
      <w:r w:rsidRPr="0068283B">
        <w:rPr>
          <w:rFonts w:ascii="Book Antiqua" w:eastAsia="Book Antiqua" w:hAnsi="Book Antiqua" w:cs="Book Antiqua"/>
          <w:b/>
          <w:bCs/>
          <w:i/>
          <w:iCs/>
          <w:color w:val="000000"/>
        </w:rPr>
        <w:t>CONCLUSION</w:t>
      </w:r>
    </w:p>
    <w:p w14:paraId="43149E78" w14:textId="4BF12C31" w:rsidR="00E463DA" w:rsidRPr="009A0A06" w:rsidRDefault="007370B7" w:rsidP="009A0A06">
      <w:pPr>
        <w:spacing w:line="360" w:lineRule="auto"/>
        <w:jc w:val="both"/>
        <w:rPr>
          <w:rFonts w:ascii="Book Antiqua" w:hAnsi="Book Antiqua"/>
        </w:rPr>
      </w:pPr>
      <w:r w:rsidRPr="009A0A06">
        <w:rPr>
          <w:rFonts w:ascii="Book Antiqua" w:eastAsia="Book Antiqua" w:hAnsi="Book Antiqua" w:cs="Book Antiqua"/>
          <w:color w:val="000000"/>
        </w:rPr>
        <w:t>The BDL mouse model induces changes that can be observed on MRI. The MRI parameters correlate with the hepatic fibrosis rate and allow for detection of cholestatic fibrosis.</w:t>
      </w:r>
    </w:p>
    <w:p w14:paraId="09103ECF" w14:textId="77777777" w:rsidR="00E463DA" w:rsidRPr="009A0A06" w:rsidRDefault="00E463DA" w:rsidP="009A0A06">
      <w:pPr>
        <w:spacing w:line="360" w:lineRule="auto"/>
        <w:jc w:val="both"/>
        <w:rPr>
          <w:rFonts w:ascii="Book Antiqua" w:hAnsi="Book Antiqua"/>
        </w:rPr>
      </w:pPr>
    </w:p>
    <w:p w14:paraId="4F463D2D" w14:textId="77777777" w:rsidR="00E463DA" w:rsidRPr="009A0A06" w:rsidRDefault="007370B7" w:rsidP="009A0A06">
      <w:pPr>
        <w:spacing w:line="360" w:lineRule="auto"/>
        <w:jc w:val="both"/>
        <w:rPr>
          <w:rFonts w:ascii="Book Antiqua" w:hAnsi="Book Antiqua"/>
        </w:rPr>
      </w:pPr>
      <w:r w:rsidRPr="009A0A06">
        <w:rPr>
          <w:rFonts w:ascii="Book Antiqua" w:eastAsia="Book Antiqua" w:hAnsi="Book Antiqua" w:cs="Book Antiqua"/>
          <w:b/>
          <w:bCs/>
          <w:color w:val="000000"/>
        </w:rPr>
        <w:t xml:space="preserve">Key Words: </w:t>
      </w:r>
      <w:r w:rsidRPr="009A0A06">
        <w:rPr>
          <w:rFonts w:ascii="Book Antiqua" w:eastAsia="Book Antiqua" w:hAnsi="Book Antiqua" w:cs="Book Antiqua"/>
          <w:color w:val="000000"/>
        </w:rPr>
        <w:t>Liver; Fibrosis; Magnetic resonance imaging; Pathology; Animal model; Bile duct ligation</w:t>
      </w:r>
    </w:p>
    <w:p w14:paraId="54A5C71B" w14:textId="77777777" w:rsidR="00E463DA" w:rsidRPr="009A0A06" w:rsidRDefault="00E463DA" w:rsidP="009A0A06">
      <w:pPr>
        <w:spacing w:line="360" w:lineRule="auto"/>
        <w:jc w:val="both"/>
        <w:rPr>
          <w:rFonts w:ascii="Book Antiqua" w:hAnsi="Book Antiqua"/>
        </w:rPr>
      </w:pPr>
    </w:p>
    <w:p w14:paraId="76D435E4" w14:textId="77777777" w:rsidR="00E463DA" w:rsidRPr="009A0A06" w:rsidRDefault="007370B7" w:rsidP="009A0A06">
      <w:pPr>
        <w:spacing w:line="360" w:lineRule="auto"/>
        <w:jc w:val="both"/>
        <w:rPr>
          <w:rFonts w:ascii="Book Antiqua" w:hAnsi="Book Antiqua"/>
        </w:rPr>
      </w:pPr>
      <w:r w:rsidRPr="009A0A06">
        <w:rPr>
          <w:rFonts w:ascii="Book Antiqua" w:eastAsia="Book Antiqua" w:hAnsi="Book Antiqua" w:cs="Book Antiqua"/>
          <w:color w:val="000000"/>
        </w:rPr>
        <w:t xml:space="preserve">Liu JY, Ding ZY, Zhou ZY, Dai SZ, Zhang J, Li H, Du Q, Cai YY, Shang QL, Luo YH, Xiao EH. Multiparameter magnetic resonance imaging of liver fibrosis in a bile duct ligation mouse model. </w:t>
      </w:r>
      <w:r w:rsidRPr="009A0A06">
        <w:rPr>
          <w:rFonts w:ascii="Book Antiqua" w:eastAsia="Book Antiqua" w:hAnsi="Book Antiqua" w:cs="Book Antiqua"/>
          <w:i/>
          <w:iCs/>
          <w:color w:val="000000"/>
        </w:rPr>
        <w:t>World J Gastroenterol</w:t>
      </w:r>
      <w:r w:rsidRPr="009A0A06">
        <w:rPr>
          <w:rFonts w:ascii="Book Antiqua" w:eastAsia="Book Antiqua" w:hAnsi="Book Antiqua" w:cs="Book Antiqua"/>
          <w:color w:val="000000"/>
        </w:rPr>
        <w:t xml:space="preserve"> 2021; In press</w:t>
      </w:r>
    </w:p>
    <w:p w14:paraId="462458EC" w14:textId="77777777" w:rsidR="00E463DA" w:rsidRPr="009A0A06" w:rsidRDefault="00E463DA" w:rsidP="009A0A06">
      <w:pPr>
        <w:spacing w:line="360" w:lineRule="auto"/>
        <w:jc w:val="both"/>
        <w:rPr>
          <w:rFonts w:ascii="Book Antiqua" w:hAnsi="Book Antiqua"/>
        </w:rPr>
      </w:pPr>
    </w:p>
    <w:p w14:paraId="7B74418E" w14:textId="01540C16" w:rsidR="00E463DA" w:rsidRPr="009A0A06" w:rsidRDefault="007370B7" w:rsidP="009A0A06">
      <w:pPr>
        <w:spacing w:line="360" w:lineRule="auto"/>
        <w:jc w:val="both"/>
        <w:rPr>
          <w:rFonts w:ascii="Book Antiqua" w:hAnsi="Book Antiqua"/>
        </w:rPr>
      </w:pPr>
      <w:r w:rsidRPr="009A0A06">
        <w:rPr>
          <w:rFonts w:ascii="Book Antiqua" w:eastAsia="Book Antiqua" w:hAnsi="Book Antiqua" w:cs="Book Antiqua"/>
          <w:b/>
          <w:bCs/>
          <w:color w:val="000000"/>
        </w:rPr>
        <w:t xml:space="preserve">Core </w:t>
      </w:r>
      <w:r w:rsidR="001D113D">
        <w:rPr>
          <w:rFonts w:ascii="Book Antiqua" w:eastAsia="Book Antiqua" w:hAnsi="Book Antiqua" w:cs="Book Antiqua"/>
          <w:b/>
          <w:bCs/>
          <w:color w:val="000000"/>
        </w:rPr>
        <w:t>t</w:t>
      </w:r>
      <w:r w:rsidR="001D113D" w:rsidRPr="009A0A06">
        <w:rPr>
          <w:rFonts w:ascii="Book Antiqua" w:eastAsia="Book Antiqua" w:hAnsi="Book Antiqua" w:cs="Book Antiqua"/>
          <w:b/>
          <w:bCs/>
          <w:color w:val="000000"/>
        </w:rPr>
        <w:t>ip</w:t>
      </w:r>
      <w:r w:rsidRPr="009A0A06">
        <w:rPr>
          <w:rFonts w:ascii="Book Antiqua" w:eastAsia="Book Antiqua" w:hAnsi="Book Antiqua" w:cs="Book Antiqua"/>
          <w:b/>
          <w:bCs/>
          <w:color w:val="000000"/>
        </w:rPr>
        <w:t xml:space="preserve">: </w:t>
      </w:r>
      <w:r w:rsidR="009A0A06" w:rsidRPr="009A0A06">
        <w:rPr>
          <w:rFonts w:ascii="Book Antiqua" w:eastAsia="Book Antiqua" w:hAnsi="Book Antiqua" w:cs="Book Antiqua"/>
          <w:color w:val="000000"/>
        </w:rPr>
        <w:t>Magnetic resonance imaging (MRI)</w:t>
      </w:r>
      <w:r w:rsidRPr="009A0A06">
        <w:rPr>
          <w:rFonts w:ascii="Book Antiqua" w:eastAsia="Book Antiqua" w:hAnsi="Book Antiqua" w:cs="Book Antiqua"/>
          <w:color w:val="000000"/>
        </w:rPr>
        <w:t xml:space="preserve"> is promising for the noninvasive assessment of liver fibrosis, but the utility of multiparameter MRI in the bile duct ligation (BDL) mouse model has not been assessed. We established an experimental BDL mouse model that </w:t>
      </w:r>
      <w:r w:rsidR="001D113D" w:rsidRPr="009A0A06">
        <w:rPr>
          <w:rFonts w:ascii="Book Antiqua" w:eastAsia="Book Antiqua" w:hAnsi="Book Antiqua" w:cs="Book Antiqua"/>
          <w:color w:val="000000"/>
        </w:rPr>
        <w:t>mimic</w:t>
      </w:r>
      <w:r w:rsidR="001D113D">
        <w:rPr>
          <w:rFonts w:ascii="Book Antiqua" w:eastAsia="Book Antiqua" w:hAnsi="Book Antiqua" w:cs="Book Antiqua"/>
          <w:color w:val="000000"/>
        </w:rPr>
        <w:t>ked</w:t>
      </w:r>
      <w:r w:rsidR="001D113D" w:rsidRPr="009A0A06">
        <w:rPr>
          <w:rFonts w:ascii="Book Antiqua" w:eastAsia="Book Antiqua" w:hAnsi="Book Antiqua" w:cs="Book Antiqua"/>
          <w:color w:val="000000"/>
        </w:rPr>
        <w:t xml:space="preserve"> </w:t>
      </w:r>
      <w:r w:rsidRPr="009A0A06">
        <w:rPr>
          <w:rFonts w:ascii="Book Antiqua" w:eastAsia="Book Antiqua" w:hAnsi="Book Antiqua" w:cs="Book Antiqua"/>
          <w:color w:val="000000"/>
        </w:rPr>
        <w:t xml:space="preserve">various aspects of cholestatic fibrosis and evaluated the potential of multiparameter MRI for the assessment of cholestatic fibrosis. We found that the BDL mouse model </w:t>
      </w:r>
      <w:r w:rsidR="001D113D" w:rsidRPr="009A0A06">
        <w:rPr>
          <w:rFonts w:ascii="Book Antiqua" w:eastAsia="Book Antiqua" w:hAnsi="Book Antiqua" w:cs="Book Antiqua"/>
          <w:color w:val="000000"/>
        </w:rPr>
        <w:t>induce</w:t>
      </w:r>
      <w:r w:rsidR="001D113D">
        <w:rPr>
          <w:rFonts w:ascii="Book Antiqua" w:eastAsia="Book Antiqua" w:hAnsi="Book Antiqua" w:cs="Book Antiqua"/>
          <w:color w:val="000000"/>
        </w:rPr>
        <w:t>d</w:t>
      </w:r>
      <w:r w:rsidR="001D113D" w:rsidRPr="009A0A06">
        <w:rPr>
          <w:rFonts w:ascii="Book Antiqua" w:eastAsia="Book Antiqua" w:hAnsi="Book Antiqua" w:cs="Book Antiqua"/>
          <w:color w:val="000000"/>
        </w:rPr>
        <w:t xml:space="preserve"> </w:t>
      </w:r>
      <w:r w:rsidRPr="009A0A06">
        <w:rPr>
          <w:rFonts w:ascii="Book Antiqua" w:eastAsia="Book Antiqua" w:hAnsi="Book Antiqua" w:cs="Book Antiqua"/>
          <w:color w:val="000000"/>
        </w:rPr>
        <w:t xml:space="preserve">a complex cascade of changes that </w:t>
      </w:r>
      <w:r w:rsidR="001D113D">
        <w:rPr>
          <w:rFonts w:ascii="Book Antiqua" w:eastAsia="Book Antiqua" w:hAnsi="Book Antiqua" w:cs="Book Antiqua"/>
          <w:color w:val="000000"/>
        </w:rPr>
        <w:t>were</w:t>
      </w:r>
      <w:r w:rsidRPr="009A0A06">
        <w:rPr>
          <w:rFonts w:ascii="Book Antiqua" w:eastAsia="Book Antiqua" w:hAnsi="Book Antiqua" w:cs="Book Antiqua"/>
          <w:color w:val="000000"/>
        </w:rPr>
        <w:t xml:space="preserve"> observed clearly on MRI. The T2 and </w:t>
      </w:r>
      <w:r w:rsidRPr="009A0A06">
        <w:rPr>
          <w:rFonts w:ascii="Cambria Math" w:eastAsia="Book Antiqua" w:hAnsi="Cambria Math" w:cs="Cambria Math"/>
          <w:color w:val="000000"/>
        </w:rPr>
        <w:t>△</w:t>
      </w:r>
      <w:r w:rsidRPr="009A0A06">
        <w:rPr>
          <w:rFonts w:ascii="Book Antiqua" w:eastAsia="Book Antiqua" w:hAnsi="Book Antiqua" w:cs="Book Antiqua"/>
          <w:color w:val="000000"/>
        </w:rPr>
        <w:t xml:space="preserve">T1 values </w:t>
      </w:r>
      <w:r w:rsidR="001D113D">
        <w:rPr>
          <w:rFonts w:ascii="Book Antiqua" w:eastAsia="Book Antiqua" w:hAnsi="Book Antiqua" w:cs="Book Antiqua"/>
          <w:color w:val="000000"/>
        </w:rPr>
        <w:t>we</w:t>
      </w:r>
      <w:r w:rsidR="001D113D" w:rsidRPr="009A0A06">
        <w:rPr>
          <w:rFonts w:ascii="Book Antiqua" w:eastAsia="Book Antiqua" w:hAnsi="Book Antiqua" w:cs="Book Antiqua"/>
          <w:color w:val="000000"/>
        </w:rPr>
        <w:t xml:space="preserve">re </w:t>
      </w:r>
      <w:r w:rsidRPr="009A0A06">
        <w:rPr>
          <w:rFonts w:ascii="Book Antiqua" w:eastAsia="Book Antiqua" w:hAnsi="Book Antiqua" w:cs="Book Antiqua"/>
          <w:color w:val="000000"/>
        </w:rPr>
        <w:t>well correlated with the hepatic fibrosis rate and may allow for the detection of cholestatic fibrosis.</w:t>
      </w:r>
    </w:p>
    <w:p w14:paraId="3603CD09" w14:textId="77777777" w:rsidR="00E463DA" w:rsidRPr="009A0A06" w:rsidRDefault="00E463DA" w:rsidP="009A0A06">
      <w:pPr>
        <w:spacing w:line="360" w:lineRule="auto"/>
        <w:jc w:val="both"/>
        <w:rPr>
          <w:rFonts w:ascii="Book Antiqua" w:hAnsi="Book Antiqua"/>
        </w:rPr>
      </w:pPr>
    </w:p>
    <w:p w14:paraId="4ADDB433" w14:textId="77777777" w:rsidR="00E463DA" w:rsidRPr="009A0A06" w:rsidRDefault="009A0A06" w:rsidP="009A0A06">
      <w:pPr>
        <w:spacing w:line="360" w:lineRule="auto"/>
        <w:jc w:val="both"/>
        <w:rPr>
          <w:rFonts w:ascii="Book Antiqua" w:hAnsi="Book Antiqua"/>
        </w:rPr>
      </w:pPr>
      <w:r w:rsidRPr="009A0A06">
        <w:rPr>
          <w:rFonts w:ascii="Book Antiqua" w:eastAsia="Book Antiqua" w:hAnsi="Book Antiqua" w:cs="Book Antiqua"/>
          <w:b/>
          <w:caps/>
          <w:color w:val="000000"/>
          <w:u w:val="single"/>
        </w:rPr>
        <w:br w:type="page"/>
      </w:r>
      <w:r w:rsidR="007370B7" w:rsidRPr="009A0A06">
        <w:rPr>
          <w:rFonts w:ascii="Book Antiqua" w:eastAsia="Book Antiqua" w:hAnsi="Book Antiqua" w:cs="Book Antiqua"/>
          <w:b/>
          <w:caps/>
          <w:color w:val="000000"/>
          <w:u w:val="single"/>
        </w:rPr>
        <w:lastRenderedPageBreak/>
        <w:t>INTRODUCTION</w:t>
      </w:r>
    </w:p>
    <w:p w14:paraId="3656F1E1" w14:textId="5829C1A2" w:rsidR="00E463DA" w:rsidRPr="009A0A06" w:rsidRDefault="007370B7" w:rsidP="009A0A06">
      <w:pPr>
        <w:spacing w:line="360" w:lineRule="auto"/>
        <w:jc w:val="both"/>
        <w:rPr>
          <w:rFonts w:ascii="Book Antiqua" w:hAnsi="Book Antiqua"/>
        </w:rPr>
      </w:pPr>
      <w:r w:rsidRPr="009A0A06">
        <w:rPr>
          <w:rFonts w:ascii="Book Antiqua" w:eastAsia="Book Antiqua" w:hAnsi="Book Antiqua" w:cs="Book Antiqua"/>
          <w:color w:val="000000"/>
        </w:rPr>
        <w:t xml:space="preserve">An appropriate animal model and a reliable detection tool are crucial for investigating liver fibrosis. Cholestatic fibrosis, one of the main types of liver fibrosis, is a widespread disease with broad etiologies including genetics, immunity, infection, </w:t>
      </w:r>
      <w:r w:rsidR="00DC6A4E" w:rsidRPr="009A0A06">
        <w:rPr>
          <w:rFonts w:ascii="Book Antiqua" w:eastAsia="Book Antiqua" w:hAnsi="Book Antiqua" w:cs="Book Antiqua"/>
          <w:color w:val="000000"/>
        </w:rPr>
        <w:t>calcul</w:t>
      </w:r>
      <w:r w:rsidR="00DC6A4E">
        <w:rPr>
          <w:rFonts w:ascii="Book Antiqua" w:eastAsia="Book Antiqua" w:hAnsi="Book Antiqua" w:cs="Book Antiqua"/>
          <w:color w:val="000000"/>
        </w:rPr>
        <w:t>i</w:t>
      </w:r>
      <w:r w:rsidRPr="009A0A06">
        <w:rPr>
          <w:rFonts w:ascii="Book Antiqua" w:eastAsia="Book Antiqua" w:hAnsi="Book Antiqua" w:cs="Book Antiqua"/>
          <w:color w:val="000000"/>
        </w:rPr>
        <w:t>, and tumor</w:t>
      </w:r>
      <w:r w:rsidR="00DC6A4E">
        <w:rPr>
          <w:rFonts w:ascii="Book Antiqua" w:eastAsia="Book Antiqua" w:hAnsi="Book Antiqua" w:cs="Book Antiqua"/>
          <w:color w:val="000000"/>
        </w:rPr>
        <w:t>s</w:t>
      </w:r>
      <w:r w:rsidRPr="009A0A06">
        <w:rPr>
          <w:rFonts w:ascii="Book Antiqua" w:eastAsia="Book Antiqua" w:hAnsi="Book Antiqua" w:cs="Book Antiqua"/>
          <w:color w:val="000000"/>
          <w:vertAlign w:val="superscript"/>
        </w:rPr>
        <w:t>[1]</w:t>
      </w:r>
      <w:r w:rsidRPr="009A0A06">
        <w:rPr>
          <w:rFonts w:ascii="Book Antiqua" w:eastAsia="Book Antiqua" w:hAnsi="Book Antiqua" w:cs="Book Antiqua"/>
          <w:color w:val="000000"/>
        </w:rPr>
        <w:t>. Obstruction of the biliary system induces a complex cascade of pathological and functional changes that leads to cholestatic fibrosis. Therefore, bile duct ligation (BDL) in animals has become a classical method for mimicking cholestatic fibrosis. In recent years, different surgical techniques have been described in rats and rabbits</w:t>
      </w:r>
      <w:r w:rsidRPr="009A0A06">
        <w:rPr>
          <w:rFonts w:ascii="Book Antiqua" w:eastAsia="Book Antiqua" w:hAnsi="Book Antiqua" w:cs="Book Antiqua"/>
          <w:color w:val="000000"/>
          <w:vertAlign w:val="superscript"/>
        </w:rPr>
        <w:t>[2-4]</w:t>
      </w:r>
      <w:r w:rsidRPr="009A0A06">
        <w:rPr>
          <w:rFonts w:ascii="Book Antiqua" w:eastAsia="Book Antiqua" w:hAnsi="Book Antiqua" w:cs="Book Antiqua"/>
          <w:color w:val="000000"/>
        </w:rPr>
        <w:t xml:space="preserve">. However, long-term experiments with rats or rabbits require </w:t>
      </w:r>
      <w:r w:rsidR="00DC6A4E">
        <w:rPr>
          <w:rFonts w:ascii="Book Antiqua" w:eastAsia="Book Antiqua" w:hAnsi="Book Antiqua" w:cs="Book Antiqua"/>
          <w:color w:val="000000"/>
        </w:rPr>
        <w:t xml:space="preserve">a </w:t>
      </w:r>
      <w:r w:rsidRPr="009A0A06">
        <w:rPr>
          <w:rFonts w:ascii="Book Antiqua" w:eastAsia="Book Antiqua" w:hAnsi="Book Antiqua" w:cs="Book Antiqua"/>
          <w:color w:val="000000"/>
        </w:rPr>
        <w:t>considerable work force, material</w:t>
      </w:r>
      <w:r w:rsidR="00DC6A4E">
        <w:rPr>
          <w:rFonts w:ascii="Book Antiqua" w:eastAsia="Book Antiqua" w:hAnsi="Book Antiqua" w:cs="Book Antiqua"/>
          <w:color w:val="000000"/>
        </w:rPr>
        <w:t>s</w:t>
      </w:r>
      <w:r w:rsidRPr="009A0A06">
        <w:rPr>
          <w:rFonts w:ascii="Book Antiqua" w:eastAsia="Book Antiqua" w:hAnsi="Book Antiqua" w:cs="Book Antiqua"/>
          <w:color w:val="000000"/>
        </w:rPr>
        <w:t>, and financial resources. The mouse has become the most popular experimental animal because of its higher genetic similarity with humans, lower cost, and more human-like responses to pathophysiological changes</w:t>
      </w:r>
      <w:r w:rsidRPr="009A0A06">
        <w:rPr>
          <w:rFonts w:ascii="Book Antiqua" w:eastAsia="Book Antiqua" w:hAnsi="Book Antiqua" w:cs="Book Antiqua"/>
          <w:color w:val="000000"/>
          <w:vertAlign w:val="superscript"/>
        </w:rPr>
        <w:t>[5]</w:t>
      </w:r>
      <w:r w:rsidRPr="009A0A06">
        <w:rPr>
          <w:rFonts w:ascii="Book Antiqua" w:eastAsia="Book Antiqua" w:hAnsi="Book Antiqua" w:cs="Book Antiqua"/>
          <w:color w:val="000000"/>
        </w:rPr>
        <w:t>. With careful surgical technique and the 3R rule for laboratory animals, the BDL mouse model can be more cost-effective and reproducible when subjected to the same conditions as the rat or rabbit models. The BDL mouse model may be the better choice for investigating cholestatic fibrosis.</w:t>
      </w:r>
    </w:p>
    <w:p w14:paraId="408A070D" w14:textId="66F7F464" w:rsidR="00E463DA" w:rsidRPr="009A0A06" w:rsidRDefault="007370B7" w:rsidP="009A0A06">
      <w:pPr>
        <w:spacing w:line="360" w:lineRule="auto"/>
        <w:ind w:firstLineChars="100" w:firstLine="240"/>
        <w:jc w:val="both"/>
        <w:rPr>
          <w:rFonts w:ascii="Book Antiqua" w:hAnsi="Book Antiqua"/>
        </w:rPr>
      </w:pPr>
      <w:r w:rsidRPr="009A0A06">
        <w:rPr>
          <w:rFonts w:ascii="Book Antiqua" w:eastAsia="Book Antiqua" w:hAnsi="Book Antiqua" w:cs="Book Antiqua"/>
          <w:color w:val="000000"/>
        </w:rPr>
        <w:t>Liver biopsy, with its invasiveness and subsequent related complications, is not suitable for screening and long-term monitoring in experimental animals</w:t>
      </w:r>
      <w:r w:rsidRPr="009A0A06">
        <w:rPr>
          <w:rFonts w:ascii="Book Antiqua" w:eastAsia="Book Antiqua" w:hAnsi="Book Antiqua" w:cs="Book Antiqua"/>
          <w:color w:val="000000"/>
          <w:vertAlign w:val="superscript"/>
        </w:rPr>
        <w:t>[6]</w:t>
      </w:r>
      <w:r w:rsidRPr="009A0A06">
        <w:rPr>
          <w:rFonts w:ascii="Book Antiqua" w:eastAsia="Book Antiqua" w:hAnsi="Book Antiqua" w:cs="Book Antiqua"/>
          <w:color w:val="000000"/>
        </w:rPr>
        <w:t>. Magnetic resonance imaging (MRI) is a promising tool for noninvasive assessment of liver fibrosis</w:t>
      </w:r>
      <w:r w:rsidRPr="009A0A06">
        <w:rPr>
          <w:rFonts w:ascii="Book Antiqua" w:eastAsia="Book Antiqua" w:hAnsi="Book Antiqua" w:cs="Book Antiqua"/>
          <w:color w:val="000000"/>
          <w:vertAlign w:val="superscript"/>
        </w:rPr>
        <w:t>[7]</w:t>
      </w:r>
      <w:r w:rsidRPr="009A0A06">
        <w:rPr>
          <w:rFonts w:ascii="Book Antiqua" w:eastAsia="Book Antiqua" w:hAnsi="Book Antiqua" w:cs="Book Antiqua"/>
          <w:color w:val="000000"/>
        </w:rPr>
        <w:t>. During the past decade, MRI has made great advances, and many versatile and powerful MR</w:t>
      </w:r>
      <w:r w:rsidR="00DC6A4E">
        <w:rPr>
          <w:rFonts w:ascii="Book Antiqua" w:eastAsia="Book Antiqua" w:hAnsi="Book Antiqua" w:cs="Book Antiqua"/>
          <w:color w:val="000000"/>
        </w:rPr>
        <w:t>I</w:t>
      </w:r>
      <w:r w:rsidRPr="009A0A06">
        <w:rPr>
          <w:rFonts w:ascii="Book Antiqua" w:eastAsia="Book Antiqua" w:hAnsi="Book Antiqua" w:cs="Book Antiqua"/>
          <w:color w:val="000000"/>
        </w:rPr>
        <w:t xml:space="preserve"> sequences and methods have been widely applied, such as T1 mapping</w:t>
      </w:r>
      <w:r w:rsidRPr="009A0A06">
        <w:rPr>
          <w:rFonts w:ascii="Book Antiqua" w:eastAsia="Book Antiqua" w:hAnsi="Book Antiqua" w:cs="Book Antiqua"/>
          <w:color w:val="000000"/>
          <w:vertAlign w:val="superscript"/>
        </w:rPr>
        <w:t>[8]</w:t>
      </w:r>
      <w:r w:rsidRPr="009A0A06">
        <w:rPr>
          <w:rFonts w:ascii="Book Antiqua" w:eastAsia="Book Antiqua" w:hAnsi="Book Antiqua" w:cs="Book Antiqua"/>
          <w:color w:val="000000"/>
        </w:rPr>
        <w:t xml:space="preserve"> and T2 mapping</w:t>
      </w:r>
      <w:r w:rsidRPr="009A0A06">
        <w:rPr>
          <w:rFonts w:ascii="Book Antiqua" w:eastAsia="Book Antiqua" w:hAnsi="Book Antiqua" w:cs="Book Antiqua"/>
          <w:color w:val="000000"/>
          <w:vertAlign w:val="superscript"/>
        </w:rPr>
        <w:t>[9]</w:t>
      </w:r>
      <w:r w:rsidRPr="009A0A06">
        <w:rPr>
          <w:rFonts w:ascii="Book Antiqua" w:eastAsia="Book Antiqua" w:hAnsi="Book Antiqua" w:cs="Book Antiqua"/>
          <w:color w:val="000000"/>
        </w:rPr>
        <w:t>. However, more comprehensive liver fibrotic features on MR images, including radiological, quantitative and analytical aspects, are important. To the best of our knowledge, this has not been described in the BDL mouse model. Thus, it is appropriate to seek an effective way to evaluate the relationship between BDL mouse models and reliable MR</w:t>
      </w:r>
      <w:r w:rsidR="00DC6A4E">
        <w:rPr>
          <w:rFonts w:ascii="Book Antiqua" w:eastAsia="Book Antiqua" w:hAnsi="Book Antiqua" w:cs="Book Antiqua"/>
          <w:color w:val="000000"/>
        </w:rPr>
        <w:t>I</w:t>
      </w:r>
      <w:r w:rsidRPr="009A0A06">
        <w:rPr>
          <w:rFonts w:ascii="Book Antiqua" w:eastAsia="Book Antiqua" w:hAnsi="Book Antiqua" w:cs="Book Antiqua"/>
          <w:color w:val="000000"/>
        </w:rPr>
        <w:t xml:space="preserve"> techniques accurately, particularly for noninvasive monitoring of liver fibrosis.</w:t>
      </w:r>
    </w:p>
    <w:p w14:paraId="0A3D4E0D" w14:textId="144F4C8D" w:rsidR="00E463DA" w:rsidRPr="009A0A06" w:rsidRDefault="007370B7" w:rsidP="009A0A06">
      <w:pPr>
        <w:spacing w:line="360" w:lineRule="auto"/>
        <w:ind w:firstLineChars="100" w:firstLine="240"/>
        <w:jc w:val="both"/>
        <w:rPr>
          <w:rFonts w:ascii="Book Antiqua" w:hAnsi="Book Antiqua"/>
        </w:rPr>
      </w:pPr>
      <w:r w:rsidRPr="009A0A06">
        <w:rPr>
          <w:rFonts w:ascii="Book Antiqua" w:eastAsia="Book Antiqua" w:hAnsi="Book Antiqua" w:cs="Book Antiqua"/>
          <w:color w:val="000000"/>
        </w:rPr>
        <w:t xml:space="preserve">We hypothesized that the BDL mouse model can be noninvasively characterized radiologically using an MR imager and further validated with radiological, quantitative and analytical aspects. Accordingly, the purpose of our study was to establish and characterize the BDL mouse model and evaluate the correlation between the </w:t>
      </w:r>
      <w:r w:rsidRPr="009A0A06">
        <w:rPr>
          <w:rFonts w:ascii="Book Antiqua" w:eastAsia="Book Antiqua" w:hAnsi="Book Antiqua" w:cs="Book Antiqua"/>
          <w:color w:val="000000"/>
        </w:rPr>
        <w:lastRenderedPageBreak/>
        <w:t>characteristics of hepatic fibrosis seen in MR images with both the pathological changes of liver fibrosis and the biochemical results matched with the histological specimens.</w:t>
      </w:r>
    </w:p>
    <w:p w14:paraId="6CE7F168" w14:textId="77777777" w:rsidR="00E463DA" w:rsidRPr="009A0A06" w:rsidRDefault="00E463DA" w:rsidP="009A0A06">
      <w:pPr>
        <w:spacing w:line="360" w:lineRule="auto"/>
        <w:jc w:val="both"/>
        <w:rPr>
          <w:rFonts w:ascii="Book Antiqua" w:hAnsi="Book Antiqua"/>
        </w:rPr>
      </w:pPr>
    </w:p>
    <w:p w14:paraId="192514D3" w14:textId="77777777" w:rsidR="00E463DA" w:rsidRPr="009A0A06" w:rsidRDefault="007370B7" w:rsidP="009A0A06">
      <w:pPr>
        <w:spacing w:line="360" w:lineRule="auto"/>
        <w:jc w:val="both"/>
        <w:rPr>
          <w:rFonts w:ascii="Book Antiqua" w:hAnsi="Book Antiqua"/>
        </w:rPr>
      </w:pPr>
      <w:r w:rsidRPr="009A0A06">
        <w:rPr>
          <w:rFonts w:ascii="Book Antiqua" w:eastAsia="Book Antiqua" w:hAnsi="Book Antiqua" w:cs="Book Antiqua"/>
          <w:b/>
          <w:caps/>
          <w:color w:val="000000"/>
          <w:u w:val="single"/>
        </w:rPr>
        <w:t>MATERIALS AND METHODS</w:t>
      </w:r>
    </w:p>
    <w:p w14:paraId="3E9CA7D0" w14:textId="77777777" w:rsidR="00E463DA" w:rsidRPr="009A0A06" w:rsidRDefault="007370B7" w:rsidP="009A0A06">
      <w:pPr>
        <w:spacing w:line="360" w:lineRule="auto"/>
        <w:jc w:val="both"/>
        <w:rPr>
          <w:rFonts w:ascii="Book Antiqua" w:hAnsi="Book Antiqua"/>
        </w:rPr>
      </w:pPr>
      <w:r w:rsidRPr="009A0A06">
        <w:rPr>
          <w:rFonts w:ascii="Book Antiqua" w:eastAsia="Book Antiqua" w:hAnsi="Book Antiqua" w:cs="Book Antiqua"/>
          <w:color w:val="000000"/>
        </w:rPr>
        <w:t xml:space="preserve">The protocol of our study was approved by the Animal Care and Use Committee of the Second Xiangya Hospital of Central South University (2020495). All experiments were conducted in strict accordance with the Chinese law and institutional guidelines. </w:t>
      </w:r>
    </w:p>
    <w:p w14:paraId="1ADEA324" w14:textId="77777777" w:rsidR="00E463DA" w:rsidRPr="009A0A06" w:rsidRDefault="00E463DA" w:rsidP="009A0A06">
      <w:pPr>
        <w:spacing w:line="360" w:lineRule="auto"/>
        <w:jc w:val="both"/>
        <w:rPr>
          <w:rFonts w:ascii="Book Antiqua" w:hAnsi="Book Antiqua"/>
        </w:rPr>
      </w:pPr>
    </w:p>
    <w:p w14:paraId="6A2567FA" w14:textId="77777777" w:rsidR="00E463DA" w:rsidRPr="009A0A06" w:rsidRDefault="007370B7" w:rsidP="009A0A06">
      <w:pPr>
        <w:spacing w:line="360" w:lineRule="auto"/>
        <w:jc w:val="both"/>
        <w:rPr>
          <w:rFonts w:ascii="Book Antiqua" w:hAnsi="Book Antiqua"/>
        </w:rPr>
      </w:pPr>
      <w:r w:rsidRPr="009A0A06">
        <w:rPr>
          <w:rFonts w:ascii="Book Antiqua" w:eastAsia="Book Antiqua" w:hAnsi="Book Antiqua" w:cs="Book Antiqua"/>
          <w:b/>
          <w:bCs/>
          <w:i/>
          <w:iCs/>
          <w:color w:val="000000"/>
        </w:rPr>
        <w:t>Animal model</w:t>
      </w:r>
    </w:p>
    <w:p w14:paraId="3812E219" w14:textId="1D34525A" w:rsidR="00E463DA" w:rsidRPr="009A0A06" w:rsidRDefault="007370B7" w:rsidP="009A0A06">
      <w:pPr>
        <w:spacing w:line="360" w:lineRule="auto"/>
        <w:jc w:val="both"/>
        <w:rPr>
          <w:rFonts w:ascii="Book Antiqua" w:hAnsi="Book Antiqua"/>
        </w:rPr>
      </w:pPr>
      <w:r w:rsidRPr="009A0A06">
        <w:rPr>
          <w:rFonts w:ascii="Book Antiqua" w:eastAsia="Book Antiqua" w:hAnsi="Book Antiqua" w:cs="Book Antiqua"/>
          <w:color w:val="000000"/>
        </w:rPr>
        <w:t>Twenty-eight 7</w:t>
      </w:r>
      <w:r w:rsidR="00DC6A4E">
        <w:rPr>
          <w:rFonts w:ascii="Book Antiqua" w:eastAsia="Book Antiqua" w:hAnsi="Book Antiqua" w:cs="Book Antiqua"/>
          <w:color w:val="000000"/>
        </w:rPr>
        <w:t>–</w:t>
      </w:r>
      <w:r w:rsidR="00DC6A4E" w:rsidRPr="009A0A06">
        <w:rPr>
          <w:rFonts w:ascii="Book Antiqua" w:eastAsia="Book Antiqua" w:hAnsi="Book Antiqua" w:cs="Book Antiqua"/>
          <w:color w:val="000000"/>
        </w:rPr>
        <w:t>8</w:t>
      </w:r>
      <w:r w:rsidR="00DC6A4E">
        <w:rPr>
          <w:rFonts w:ascii="Book Antiqua" w:eastAsia="Book Antiqua" w:hAnsi="Book Antiqua" w:cs="Book Antiqua"/>
          <w:color w:val="000000"/>
        </w:rPr>
        <w:t>-</w:t>
      </w:r>
      <w:r w:rsidRPr="009A0A06">
        <w:rPr>
          <w:rFonts w:ascii="Book Antiqua" w:eastAsia="Book Antiqua" w:hAnsi="Book Antiqua" w:cs="Book Antiqua"/>
          <w:color w:val="000000"/>
        </w:rPr>
        <w:t xml:space="preserve">wk-old male </w:t>
      </w:r>
      <w:proofErr w:type="spellStart"/>
      <w:r w:rsidRPr="009A0A06">
        <w:rPr>
          <w:rFonts w:ascii="Book Antiqua" w:eastAsia="Book Antiqua" w:hAnsi="Book Antiqua" w:cs="Book Antiqua"/>
          <w:color w:val="000000"/>
        </w:rPr>
        <w:t>balb</w:t>
      </w:r>
      <w:proofErr w:type="spellEnd"/>
      <w:r w:rsidRPr="009A0A06">
        <w:rPr>
          <w:rFonts w:ascii="Book Antiqua" w:eastAsia="Book Antiqua" w:hAnsi="Book Antiqua" w:cs="Book Antiqua"/>
          <w:color w:val="000000"/>
        </w:rPr>
        <w:t>/c mice that initially weighed 28</w:t>
      </w:r>
      <w:r w:rsidR="00DC6A4E">
        <w:rPr>
          <w:rFonts w:ascii="Book Antiqua" w:eastAsia="Book Antiqua" w:hAnsi="Book Antiqua" w:cs="Book Antiqua"/>
          <w:color w:val="000000"/>
        </w:rPr>
        <w:t>–</w:t>
      </w:r>
      <w:r w:rsidRPr="009A0A06">
        <w:rPr>
          <w:rFonts w:ascii="Book Antiqua" w:eastAsia="Book Antiqua" w:hAnsi="Book Antiqua" w:cs="Book Antiqua"/>
          <w:color w:val="000000"/>
        </w:rPr>
        <w:t>30 g were used. The animals were exposed to a regular light</w:t>
      </w:r>
      <w:r w:rsidR="00DC6A4E">
        <w:rPr>
          <w:rFonts w:ascii="Book Antiqua" w:eastAsia="Book Antiqua" w:hAnsi="Book Antiqua" w:cs="Book Antiqua"/>
          <w:color w:val="000000"/>
        </w:rPr>
        <w:t>–</w:t>
      </w:r>
      <w:r w:rsidRPr="009A0A06">
        <w:rPr>
          <w:rFonts w:ascii="Book Antiqua" w:eastAsia="Book Antiqua" w:hAnsi="Book Antiqua" w:cs="Book Antiqua"/>
          <w:color w:val="000000"/>
        </w:rPr>
        <w:t xml:space="preserve">dark cycle and housed in an air-conditioned room at 26°C. Food and water were available at all times. Before surgery, all mice were randomly divided into sham and BDL groups and anesthetized with an intraperitoneal injection of 45 mg/kg pentobarbital sodium. After losing reflexes in response to a toe pinch, they were fixed on a mouse fixator in the supine position, and the skin on the chest and abdomen was prepared. For sham surgery procedures, only an upper abdominal incision with a length of </w:t>
      </w:r>
      <w:r w:rsidR="00DC6A4E">
        <w:rPr>
          <w:rFonts w:ascii="Book Antiqua" w:eastAsia="Book Antiqua" w:hAnsi="Book Antiqua" w:cs="Book Antiqua"/>
          <w:color w:val="000000"/>
        </w:rPr>
        <w:t>~</w:t>
      </w:r>
      <w:r w:rsidRPr="009A0A06">
        <w:rPr>
          <w:rFonts w:ascii="Book Antiqua" w:eastAsia="Book Antiqua" w:hAnsi="Book Antiqua" w:cs="Book Antiqua"/>
          <w:color w:val="000000"/>
        </w:rPr>
        <w:t>2 cm was made before the abdominal suture. For BDL surgery, the liver was lifted using a moisturized (normal saline) cotton swab so that the liver was stuck to the diaphragm, and the gut was caudally moved with a humidified cotton swab to better expose the bile duct. Subsequently, the 4-0 nonabsorbable suture was placed around the bile duct and secured by two surgical knots. After replacing the abdominal organs to their physiological positions and closing the abdominal layers with 6-0 absorbable sutures, the mice were moved to a warm cage until they were fully awake and active.</w:t>
      </w:r>
    </w:p>
    <w:p w14:paraId="4778B1B9" w14:textId="77777777" w:rsidR="00E463DA" w:rsidRPr="009A0A06" w:rsidRDefault="00E463DA" w:rsidP="009A0A06">
      <w:pPr>
        <w:spacing w:line="360" w:lineRule="auto"/>
        <w:jc w:val="both"/>
        <w:rPr>
          <w:rFonts w:ascii="Book Antiqua" w:hAnsi="Book Antiqua"/>
        </w:rPr>
      </w:pPr>
    </w:p>
    <w:p w14:paraId="7C46DB79" w14:textId="7B480302" w:rsidR="00E463DA" w:rsidRPr="009A0A06" w:rsidRDefault="007370B7" w:rsidP="009A0A06">
      <w:pPr>
        <w:spacing w:line="360" w:lineRule="auto"/>
        <w:jc w:val="both"/>
        <w:rPr>
          <w:rFonts w:ascii="Book Antiqua" w:hAnsi="Book Antiqua"/>
        </w:rPr>
      </w:pPr>
      <w:r w:rsidRPr="009A0A06">
        <w:rPr>
          <w:rFonts w:ascii="Book Antiqua" w:eastAsia="Book Antiqua" w:hAnsi="Book Antiqua" w:cs="Book Antiqua"/>
          <w:b/>
          <w:bCs/>
          <w:i/>
          <w:iCs/>
          <w:color w:val="000000"/>
        </w:rPr>
        <w:t>MR</w:t>
      </w:r>
      <w:r w:rsidR="00DC6A4E">
        <w:rPr>
          <w:rFonts w:ascii="Book Antiqua" w:eastAsia="Book Antiqua" w:hAnsi="Book Antiqua" w:cs="Book Antiqua"/>
          <w:b/>
          <w:bCs/>
          <w:i/>
          <w:iCs/>
          <w:color w:val="000000"/>
        </w:rPr>
        <w:t>I</w:t>
      </w:r>
      <w:r w:rsidRPr="009A0A06">
        <w:rPr>
          <w:rFonts w:ascii="Book Antiqua" w:eastAsia="Book Antiqua" w:hAnsi="Book Antiqua" w:cs="Book Antiqua"/>
          <w:b/>
          <w:bCs/>
          <w:i/>
          <w:iCs/>
          <w:color w:val="000000"/>
        </w:rPr>
        <w:t xml:space="preserve"> </w:t>
      </w:r>
    </w:p>
    <w:p w14:paraId="455EA5EC" w14:textId="41787663" w:rsidR="00E463DA" w:rsidRPr="009A0A06" w:rsidRDefault="007370B7" w:rsidP="009A0A06">
      <w:pPr>
        <w:spacing w:line="360" w:lineRule="auto"/>
        <w:jc w:val="both"/>
        <w:rPr>
          <w:rFonts w:ascii="Book Antiqua" w:hAnsi="Book Antiqua"/>
        </w:rPr>
      </w:pPr>
      <w:r w:rsidRPr="009A0A06">
        <w:rPr>
          <w:rFonts w:ascii="Book Antiqua" w:eastAsia="Book Antiqua" w:hAnsi="Book Antiqua" w:cs="Book Antiqua"/>
          <w:color w:val="000000"/>
        </w:rPr>
        <w:t xml:space="preserve">All MR images were obtained using a 3.0-T clinical MRI scanner (Magnetom Skyra; Siemens Medical Solutions, Erlangen, Germany) with a custom-built rodent receiver coil with an inner diameter of 7 cm (Zhongzhi Medical Technologies, Suzhou, China). Before imaging, the mice were anesthetized with an intraperitoneal injection of 45 mg/kg </w:t>
      </w:r>
      <w:r w:rsidRPr="009A0A06">
        <w:rPr>
          <w:rFonts w:ascii="Book Antiqua" w:eastAsia="Book Antiqua" w:hAnsi="Book Antiqua" w:cs="Book Antiqua"/>
          <w:color w:val="000000"/>
        </w:rPr>
        <w:lastRenderedPageBreak/>
        <w:t>pentobarbital sodium solution, and the respiration rate was monitored by periodic visual inspection. Following the acquisition of magnetic resonance cholangiopancreatography (MRCP), T1-weighted, T2-weighted, T2 mapping, and pre- and post-enhanced T1 mapping images were obtained. The sequences and parameters were used as follows</w:t>
      </w:r>
      <w:r w:rsidR="00DC6A4E">
        <w:rPr>
          <w:rFonts w:ascii="Book Antiqua" w:eastAsia="Book Antiqua" w:hAnsi="Book Antiqua" w:cs="Book Antiqua"/>
          <w:color w:val="000000"/>
        </w:rPr>
        <w:t>.</w:t>
      </w:r>
      <w:r w:rsidR="00DC6A4E" w:rsidRPr="009A0A06">
        <w:rPr>
          <w:rFonts w:ascii="Book Antiqua" w:eastAsia="Book Antiqua" w:hAnsi="Book Antiqua" w:cs="Book Antiqua"/>
          <w:color w:val="000000"/>
        </w:rPr>
        <w:t xml:space="preserve"> </w:t>
      </w:r>
      <w:r w:rsidRPr="009A0A06">
        <w:rPr>
          <w:rFonts w:ascii="Book Antiqua" w:eastAsia="Book Antiqua" w:hAnsi="Book Antiqua" w:cs="Book Antiqua"/>
          <w:color w:val="000000"/>
        </w:rPr>
        <w:t>(1) MRCP images were generated using a 3D multi-shot fast spin-echo sequence (</w:t>
      </w:r>
      <w:r w:rsidR="00DC6A4E">
        <w:rPr>
          <w:rFonts w:ascii="Book Antiqua" w:eastAsia="Book Antiqua" w:hAnsi="Book Antiqua" w:cs="Book Antiqua"/>
          <w:color w:val="000000"/>
        </w:rPr>
        <w:t>r</w:t>
      </w:r>
      <w:r w:rsidR="00DC6A4E" w:rsidRPr="009A0A06">
        <w:rPr>
          <w:rFonts w:ascii="Book Antiqua" w:eastAsia="Book Antiqua" w:hAnsi="Book Antiqua" w:cs="Book Antiqua"/>
          <w:color w:val="000000"/>
        </w:rPr>
        <w:t xml:space="preserve">epetition </w:t>
      </w:r>
      <w:r w:rsidRPr="009A0A06">
        <w:rPr>
          <w:rFonts w:ascii="Book Antiqua" w:eastAsia="Book Antiqua" w:hAnsi="Book Antiqua" w:cs="Book Antiqua"/>
          <w:color w:val="000000"/>
        </w:rPr>
        <w:t>time (TR)/</w:t>
      </w:r>
      <w:r w:rsidR="00DC6A4E">
        <w:rPr>
          <w:rFonts w:ascii="Book Antiqua" w:eastAsia="Book Antiqua" w:hAnsi="Book Antiqua" w:cs="Book Antiqua"/>
          <w:color w:val="000000"/>
        </w:rPr>
        <w:t>e</w:t>
      </w:r>
      <w:r w:rsidR="00DC6A4E" w:rsidRPr="009A0A06">
        <w:rPr>
          <w:rFonts w:ascii="Book Antiqua" w:eastAsia="Book Antiqua" w:hAnsi="Book Antiqua" w:cs="Book Antiqua"/>
          <w:color w:val="000000"/>
        </w:rPr>
        <w:t xml:space="preserve">cho </w:t>
      </w:r>
      <w:r w:rsidRPr="009A0A06">
        <w:rPr>
          <w:rFonts w:ascii="Book Antiqua" w:eastAsia="Book Antiqua" w:hAnsi="Book Antiqua" w:cs="Book Antiqua"/>
          <w:color w:val="000000"/>
        </w:rPr>
        <w:t>time (TE) = 4585.0/404.0 ms) to generate heavily T2-weighted 3D volumetric images. (2) Transverse T1-weighted sequence (TR/TE = 3.3/1.7 ms; voxel size, 0.9</w:t>
      </w:r>
      <w:r w:rsidR="009A0A06" w:rsidRPr="009A0A06">
        <w:rPr>
          <w:rFonts w:ascii="Book Antiqua" w:eastAsia="Book Antiqua" w:hAnsi="Book Antiqua" w:cs="Book Antiqua"/>
          <w:color w:val="000000"/>
        </w:rPr>
        <w:t xml:space="preserve"> × </w:t>
      </w:r>
      <w:r w:rsidRPr="009A0A06">
        <w:rPr>
          <w:rFonts w:ascii="Book Antiqua" w:eastAsia="Book Antiqua" w:hAnsi="Book Antiqua" w:cs="Book Antiqua"/>
          <w:color w:val="000000"/>
        </w:rPr>
        <w:t>0.9</w:t>
      </w:r>
      <w:r w:rsidR="009A0A06" w:rsidRPr="009A0A06">
        <w:rPr>
          <w:rFonts w:ascii="Book Antiqua" w:eastAsia="Book Antiqua" w:hAnsi="Book Antiqua" w:cs="Book Antiqua"/>
          <w:color w:val="000000"/>
        </w:rPr>
        <w:t xml:space="preserve"> × </w:t>
      </w:r>
      <w:r w:rsidRPr="009A0A06">
        <w:rPr>
          <w:rFonts w:ascii="Book Antiqua" w:eastAsia="Book Antiqua" w:hAnsi="Book Antiqua" w:cs="Book Antiqua"/>
          <w:color w:val="000000"/>
        </w:rPr>
        <w:t>0.7 mm; slice thickness, 0.7 mm; and total examination time, 5</w:t>
      </w:r>
      <w:r w:rsidR="009A0A06" w:rsidRPr="009A0A06">
        <w:rPr>
          <w:rFonts w:ascii="Book Antiqua" w:eastAsia="Book Antiqua" w:hAnsi="Book Antiqua" w:cs="Book Antiqua"/>
          <w:color w:val="000000"/>
        </w:rPr>
        <w:t xml:space="preserve"> min</w:t>
      </w:r>
      <w:r w:rsidRPr="009A0A06">
        <w:rPr>
          <w:rFonts w:ascii="Book Antiqua" w:eastAsia="Book Antiqua" w:hAnsi="Book Antiqua" w:cs="Book Antiqua"/>
          <w:color w:val="000000"/>
        </w:rPr>
        <w:t xml:space="preserve"> 58 s). (3) Transverse T2-weighted sequence (TR/TE = 5361/111 ms; voxel size, 0.4</w:t>
      </w:r>
      <w:r w:rsidR="009A0A06" w:rsidRPr="009A0A06">
        <w:rPr>
          <w:rFonts w:ascii="Book Antiqua" w:eastAsia="Book Antiqua" w:hAnsi="Book Antiqua" w:cs="Book Antiqua"/>
          <w:color w:val="000000"/>
        </w:rPr>
        <w:t xml:space="preserve"> × </w:t>
      </w:r>
      <w:r w:rsidRPr="009A0A06">
        <w:rPr>
          <w:rFonts w:ascii="Book Antiqua" w:eastAsia="Book Antiqua" w:hAnsi="Book Antiqua" w:cs="Book Antiqua"/>
          <w:color w:val="000000"/>
        </w:rPr>
        <w:t>0.4</w:t>
      </w:r>
      <w:r w:rsidR="009A0A06" w:rsidRPr="009A0A06">
        <w:rPr>
          <w:rFonts w:ascii="Book Antiqua" w:eastAsia="Book Antiqua" w:hAnsi="Book Antiqua" w:cs="Book Antiqua"/>
          <w:color w:val="000000"/>
        </w:rPr>
        <w:t xml:space="preserve"> × </w:t>
      </w:r>
      <w:r w:rsidRPr="009A0A06">
        <w:rPr>
          <w:rFonts w:ascii="Book Antiqua" w:eastAsia="Book Antiqua" w:hAnsi="Book Antiqua" w:cs="Book Antiqua"/>
          <w:color w:val="000000"/>
        </w:rPr>
        <w:t>1.0 mm; slice thickness, 1.0 mm; and total examination time, 3</w:t>
      </w:r>
      <w:r w:rsidR="009A0A06" w:rsidRPr="009A0A06">
        <w:rPr>
          <w:rFonts w:ascii="Book Antiqua" w:eastAsia="Book Antiqua" w:hAnsi="Book Antiqua" w:cs="Book Antiqua"/>
          <w:color w:val="000000"/>
        </w:rPr>
        <w:t xml:space="preserve"> min</w:t>
      </w:r>
      <w:r w:rsidRPr="009A0A06">
        <w:rPr>
          <w:rFonts w:ascii="Book Antiqua" w:eastAsia="Book Antiqua" w:hAnsi="Book Antiqua" w:cs="Book Antiqua"/>
          <w:color w:val="000000"/>
        </w:rPr>
        <w:t xml:space="preserve"> 57 s). (4) T1 mapping sequence (TR//TE = 8.5/3.7 ms; two flip angles = 5°/15°; scan time, 5</w:t>
      </w:r>
      <w:r w:rsidR="009A0A06" w:rsidRPr="009A0A06">
        <w:rPr>
          <w:rFonts w:ascii="Book Antiqua" w:eastAsia="Book Antiqua" w:hAnsi="Book Antiqua" w:cs="Book Antiqua"/>
          <w:color w:val="000000"/>
        </w:rPr>
        <w:t xml:space="preserve"> min</w:t>
      </w:r>
      <w:r w:rsidRPr="009A0A06">
        <w:rPr>
          <w:rFonts w:ascii="Book Antiqua" w:eastAsia="Book Antiqua" w:hAnsi="Book Antiqua" w:cs="Book Antiqua"/>
          <w:b/>
          <w:bCs/>
          <w:color w:val="000000"/>
        </w:rPr>
        <w:t xml:space="preserve"> </w:t>
      </w:r>
      <w:r w:rsidRPr="009A0A06">
        <w:rPr>
          <w:rFonts w:ascii="Book Antiqua" w:eastAsia="Book Antiqua" w:hAnsi="Book Antiqua" w:cs="Book Antiqua"/>
          <w:color w:val="000000"/>
        </w:rPr>
        <w:t>20 s; and five averages acquired). (5) T2 mapping sequence (TR =1950 ms, a multiple TE equally spaced from 11.1 ms to 55.5 ms; ﬂip angle, 180°). For contrast-enhanced T1 mapping imaging, the images were collected at the tenth minute after intravenous injection of 0.1 mL gadoxetate disodium.</w:t>
      </w:r>
    </w:p>
    <w:p w14:paraId="5B10170A" w14:textId="77777777" w:rsidR="00E463DA" w:rsidRPr="009A0A06" w:rsidRDefault="00E463DA" w:rsidP="009A0A06">
      <w:pPr>
        <w:spacing w:line="360" w:lineRule="auto"/>
        <w:jc w:val="both"/>
        <w:rPr>
          <w:rFonts w:ascii="Book Antiqua" w:hAnsi="Book Antiqua"/>
        </w:rPr>
      </w:pPr>
    </w:p>
    <w:p w14:paraId="1350BF57" w14:textId="6FC1B6B2" w:rsidR="00E463DA" w:rsidRPr="009A0A06" w:rsidRDefault="00DC6A4E" w:rsidP="009A0A06">
      <w:pPr>
        <w:spacing w:line="360" w:lineRule="auto"/>
        <w:jc w:val="both"/>
        <w:rPr>
          <w:rFonts w:ascii="Book Antiqua" w:hAnsi="Book Antiqua"/>
        </w:rPr>
      </w:pPr>
      <w:r w:rsidRPr="009A0A06">
        <w:rPr>
          <w:rFonts w:ascii="Book Antiqua" w:eastAsia="Book Antiqua" w:hAnsi="Book Antiqua" w:cs="Book Antiqua"/>
          <w:b/>
          <w:bCs/>
          <w:i/>
          <w:iCs/>
          <w:color w:val="000000"/>
        </w:rPr>
        <w:t>Imag</w:t>
      </w:r>
      <w:r>
        <w:rPr>
          <w:rFonts w:ascii="Book Antiqua" w:eastAsia="Book Antiqua" w:hAnsi="Book Antiqua" w:cs="Book Antiqua"/>
          <w:b/>
          <w:bCs/>
          <w:i/>
          <w:iCs/>
          <w:color w:val="000000"/>
        </w:rPr>
        <w:t>e</w:t>
      </w:r>
      <w:r w:rsidRPr="009A0A06">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a</w:t>
      </w:r>
      <w:r w:rsidRPr="009A0A06">
        <w:rPr>
          <w:rFonts w:ascii="Book Antiqua" w:eastAsia="Book Antiqua" w:hAnsi="Book Antiqua" w:cs="Book Antiqua"/>
          <w:b/>
          <w:bCs/>
          <w:i/>
          <w:iCs/>
          <w:color w:val="000000"/>
        </w:rPr>
        <w:t>nalysis</w:t>
      </w:r>
    </w:p>
    <w:p w14:paraId="1BC924E1" w14:textId="758AC8C4" w:rsidR="00E463DA" w:rsidRPr="009A0A06" w:rsidRDefault="007370B7" w:rsidP="009A0A06">
      <w:pPr>
        <w:spacing w:line="360" w:lineRule="auto"/>
        <w:jc w:val="both"/>
        <w:rPr>
          <w:rFonts w:ascii="Book Antiqua" w:hAnsi="Book Antiqua"/>
        </w:rPr>
      </w:pPr>
      <w:r w:rsidRPr="009A0A06">
        <w:rPr>
          <w:rFonts w:ascii="Book Antiqua" w:eastAsia="Book Antiqua" w:hAnsi="Book Antiqua" w:cs="Book Antiqua"/>
          <w:color w:val="000000"/>
        </w:rPr>
        <w:t xml:space="preserve">Two radiologists (Q-L.S, and C.M) with </w:t>
      </w:r>
      <w:r w:rsidR="00DC6A4E">
        <w:rPr>
          <w:rFonts w:ascii="Book Antiqua" w:eastAsia="Book Antiqua" w:hAnsi="Book Antiqua" w:cs="Book Antiqua"/>
          <w:color w:val="000000"/>
        </w:rPr>
        <w:t>&gt;</w:t>
      </w:r>
      <w:r w:rsidRPr="009A0A06">
        <w:rPr>
          <w:rFonts w:ascii="Book Antiqua" w:eastAsia="Book Antiqua" w:hAnsi="Book Antiqua" w:cs="Book Antiqua"/>
          <w:color w:val="000000"/>
        </w:rPr>
        <w:t xml:space="preserve"> 5 years of abdominal diagnostic experience independently recorded the image data and resolved any discrepancies by consensus. Both radiologists were blinded to the histopathological results. </w:t>
      </w:r>
    </w:p>
    <w:p w14:paraId="0E988F07" w14:textId="40FE6BB4" w:rsidR="00E463DA" w:rsidRPr="009A0A06" w:rsidRDefault="007370B7" w:rsidP="009A0A06">
      <w:pPr>
        <w:spacing w:line="360" w:lineRule="auto"/>
        <w:ind w:firstLineChars="100" w:firstLine="240"/>
        <w:jc w:val="both"/>
        <w:rPr>
          <w:rFonts w:ascii="Book Antiqua" w:hAnsi="Book Antiqua"/>
        </w:rPr>
      </w:pPr>
      <w:r w:rsidRPr="009A0A06">
        <w:rPr>
          <w:rFonts w:ascii="Book Antiqua" w:eastAsia="Book Antiqua" w:hAnsi="Book Antiqua" w:cs="Book Antiqua"/>
          <w:color w:val="000000"/>
        </w:rPr>
        <w:t>The MR data were imported into an image-processing workstation (</w:t>
      </w:r>
      <w:proofErr w:type="spellStart"/>
      <w:r w:rsidRPr="009A0A06">
        <w:rPr>
          <w:rFonts w:ascii="Book Antiqua" w:eastAsia="Book Antiqua" w:hAnsi="Book Antiqua" w:cs="Book Antiqua"/>
          <w:color w:val="000000"/>
        </w:rPr>
        <w:t>Syngo</w:t>
      </w:r>
      <w:proofErr w:type="spellEnd"/>
      <w:r w:rsidR="00DC6A4E">
        <w:rPr>
          <w:rFonts w:ascii="Book Antiqua" w:eastAsia="Book Antiqua" w:hAnsi="Book Antiqua" w:cs="Book Antiqua"/>
          <w:color w:val="000000"/>
        </w:rPr>
        <w:t>;</w:t>
      </w:r>
      <w:r w:rsidR="00DC6A4E" w:rsidRPr="009A0A06">
        <w:rPr>
          <w:rFonts w:ascii="Book Antiqua" w:eastAsia="Book Antiqua" w:hAnsi="Book Antiqua" w:cs="Book Antiqua"/>
          <w:color w:val="000000"/>
        </w:rPr>
        <w:t xml:space="preserve"> </w:t>
      </w:r>
      <w:r w:rsidRPr="009A0A06">
        <w:rPr>
          <w:rFonts w:ascii="Book Antiqua" w:eastAsia="Book Antiqua" w:hAnsi="Book Antiqua" w:cs="Book Antiqua"/>
          <w:color w:val="000000"/>
        </w:rPr>
        <w:t xml:space="preserve">Siemens Medical Solutions). At least three circular regions of interest (ROIs) were randomly placed manually in the liver lobes to measure the signal intensities of routine sequences and mean values of the quantitative parameters. Care was taken to avoid moving artifacts and large vessels. Quantitative parameters for the liver, including T1 and T2 values, were extracted from relaxation </w:t>
      </w:r>
      <w:proofErr w:type="spellStart"/>
      <w:r w:rsidRPr="009A0A06">
        <w:rPr>
          <w:rFonts w:ascii="Book Antiqua" w:eastAsia="Book Antiqua" w:hAnsi="Book Antiqua" w:cs="Book Antiqua"/>
          <w:color w:val="000000"/>
        </w:rPr>
        <w:t>pseudocolor</w:t>
      </w:r>
      <w:proofErr w:type="spellEnd"/>
      <w:r w:rsidRPr="009A0A06">
        <w:rPr>
          <w:rFonts w:ascii="Book Antiqua" w:eastAsia="Book Antiqua" w:hAnsi="Book Antiqua" w:cs="Book Antiqua"/>
          <w:color w:val="000000"/>
        </w:rPr>
        <w:t xml:space="preserve"> maps in T1 and T2 mapping separately. </w:t>
      </w:r>
      <w:r w:rsidRPr="009A0A06">
        <w:rPr>
          <w:rFonts w:ascii="Cambria Math" w:eastAsia="Book Antiqua" w:hAnsi="Cambria Math" w:cs="Cambria Math"/>
          <w:color w:val="000000"/>
        </w:rPr>
        <w:t>△</w:t>
      </w:r>
      <w:r w:rsidRPr="009A0A06">
        <w:rPr>
          <w:rFonts w:ascii="Book Antiqua" w:eastAsia="Book Antiqua" w:hAnsi="Book Antiqua" w:cs="Book Antiqua"/>
          <w:color w:val="000000"/>
        </w:rPr>
        <w:t>T1 value = (pre-enhanced T1 value) – (post-enhanced T1 value). The semiquantitative parameter, bile duct volume, was segmented by manually delineating each 2D slice and was estimated by adding up the individual voxel volumes inside the ROI.</w:t>
      </w:r>
    </w:p>
    <w:p w14:paraId="0DB3B75E" w14:textId="77777777" w:rsidR="00E463DA" w:rsidRPr="009A0A06" w:rsidRDefault="00E463DA" w:rsidP="009A0A06">
      <w:pPr>
        <w:spacing w:line="360" w:lineRule="auto"/>
        <w:jc w:val="both"/>
        <w:rPr>
          <w:rFonts w:ascii="Book Antiqua" w:hAnsi="Book Antiqua"/>
        </w:rPr>
      </w:pPr>
    </w:p>
    <w:p w14:paraId="428E50FD" w14:textId="312CDAF6" w:rsidR="00E463DA" w:rsidRPr="009A0A06" w:rsidRDefault="007370B7" w:rsidP="009A0A06">
      <w:pPr>
        <w:spacing w:line="360" w:lineRule="auto"/>
        <w:jc w:val="both"/>
        <w:rPr>
          <w:rFonts w:ascii="Book Antiqua" w:hAnsi="Book Antiqua"/>
        </w:rPr>
      </w:pPr>
      <w:r w:rsidRPr="009A0A06">
        <w:rPr>
          <w:rFonts w:ascii="Book Antiqua" w:eastAsia="Book Antiqua" w:hAnsi="Book Antiqua" w:cs="Book Antiqua"/>
          <w:b/>
          <w:bCs/>
          <w:i/>
          <w:iCs/>
          <w:color w:val="000000"/>
        </w:rPr>
        <w:lastRenderedPageBreak/>
        <w:t>Biochemic and histologic</w:t>
      </w:r>
      <w:r w:rsidR="00DC6A4E">
        <w:rPr>
          <w:rFonts w:ascii="Book Antiqua" w:eastAsia="Book Antiqua" w:hAnsi="Book Antiqua" w:cs="Book Antiqua"/>
          <w:b/>
          <w:bCs/>
          <w:i/>
          <w:iCs/>
          <w:color w:val="000000"/>
        </w:rPr>
        <w:t>al</w:t>
      </w:r>
      <w:r w:rsidRPr="009A0A06">
        <w:rPr>
          <w:rFonts w:ascii="Book Antiqua" w:eastAsia="Book Antiqua" w:hAnsi="Book Antiqua" w:cs="Book Antiqua"/>
          <w:b/>
          <w:bCs/>
          <w:i/>
          <w:iCs/>
          <w:color w:val="000000"/>
        </w:rPr>
        <w:t xml:space="preserve"> evaluation</w:t>
      </w:r>
      <w:r w:rsidRPr="009A0A06">
        <w:rPr>
          <w:rFonts w:ascii="Book Antiqua" w:eastAsia="Book Antiqua" w:hAnsi="Book Antiqua" w:cs="Book Antiqua"/>
          <w:b/>
          <w:bCs/>
          <w:i/>
          <w:iCs/>
          <w:color w:val="000000"/>
        </w:rPr>
        <w:br/>
      </w:r>
      <w:r w:rsidRPr="009A0A06">
        <w:rPr>
          <w:rFonts w:ascii="Book Antiqua" w:eastAsia="Book Antiqua" w:hAnsi="Book Antiqua" w:cs="Book Antiqua"/>
          <w:color w:val="000000"/>
        </w:rPr>
        <w:t xml:space="preserve">All mice were </w:t>
      </w:r>
      <w:r w:rsidR="00DC6A4E">
        <w:rPr>
          <w:rFonts w:ascii="Book Antiqua" w:eastAsia="Book Antiqua" w:hAnsi="Book Antiqua" w:cs="Book Antiqua"/>
          <w:color w:val="000000"/>
        </w:rPr>
        <w:t>killed</w:t>
      </w:r>
      <w:r w:rsidR="00DC6A4E" w:rsidRPr="009A0A06">
        <w:rPr>
          <w:rFonts w:ascii="Book Antiqua" w:eastAsia="Book Antiqua" w:hAnsi="Book Antiqua" w:cs="Book Antiqua"/>
          <w:color w:val="000000"/>
        </w:rPr>
        <w:t xml:space="preserve"> under general anesthesia </w:t>
      </w:r>
      <w:r w:rsidRPr="009A0A06">
        <w:rPr>
          <w:rFonts w:ascii="Book Antiqua" w:eastAsia="Book Antiqua" w:hAnsi="Book Antiqua" w:cs="Book Antiqua"/>
          <w:color w:val="000000"/>
        </w:rPr>
        <w:t>after MR</w:t>
      </w:r>
      <w:r w:rsidR="00DC6A4E">
        <w:rPr>
          <w:rFonts w:ascii="Book Antiqua" w:eastAsia="Book Antiqua" w:hAnsi="Book Antiqua" w:cs="Book Antiqua"/>
          <w:color w:val="000000"/>
        </w:rPr>
        <w:t>I</w:t>
      </w:r>
      <w:r w:rsidRPr="009A0A06">
        <w:rPr>
          <w:rFonts w:ascii="Book Antiqua" w:eastAsia="Book Antiqua" w:hAnsi="Book Antiqua" w:cs="Book Antiqua"/>
          <w:color w:val="000000"/>
        </w:rPr>
        <w:t xml:space="preserve"> examination to procure their livers and collect blood at defined time points, as mentioned above. Blood was collected to measure clinical chemistry parameters, including alanine aminotransferase (ALT) and aspartate transaminase (AST) levels. Liver specimens were soaked in a 4% phosphate-buffered formaldehyde solution for 48 h, fixed using paraffin, and transversely sectioned. Liver tissue sections were soaked in a water bath and baked for 1 h at 70°C. The baked sections were then stained with the </w:t>
      </w:r>
      <w:r w:rsidR="00DC6A4E" w:rsidRPr="009A0A06">
        <w:rPr>
          <w:rFonts w:ascii="Book Antiqua" w:eastAsia="Book Antiqua" w:hAnsi="Book Antiqua" w:cs="Book Antiqua"/>
          <w:color w:val="000000"/>
        </w:rPr>
        <w:t>Masson</w:t>
      </w:r>
      <w:r w:rsidR="00DC6A4E">
        <w:rPr>
          <w:rFonts w:ascii="Book Antiqua" w:eastAsia="Book Antiqua" w:hAnsi="Book Antiqua" w:cs="Book Antiqua"/>
          <w:color w:val="000000"/>
        </w:rPr>
        <w:t>’</w:t>
      </w:r>
      <w:r w:rsidR="00DC6A4E" w:rsidRPr="009A0A06">
        <w:rPr>
          <w:rFonts w:ascii="Book Antiqua" w:eastAsia="Book Antiqua" w:hAnsi="Book Antiqua" w:cs="Book Antiqua"/>
          <w:color w:val="000000"/>
        </w:rPr>
        <w:t>s Trichrom</w:t>
      </w:r>
      <w:r w:rsidRPr="009A0A06">
        <w:rPr>
          <w:rFonts w:ascii="Book Antiqua" w:eastAsia="Book Antiqua" w:hAnsi="Book Antiqua" w:cs="Book Antiqua"/>
          <w:color w:val="000000"/>
        </w:rPr>
        <w:t>e Stain</w:t>
      </w:r>
      <w:r w:rsidR="00DC6A4E">
        <w:rPr>
          <w:rFonts w:ascii="Book Antiqua" w:eastAsia="Book Antiqua" w:hAnsi="Book Antiqua" w:cs="Book Antiqua"/>
          <w:color w:val="000000"/>
        </w:rPr>
        <w:t>ing</w:t>
      </w:r>
      <w:r w:rsidRPr="009A0A06">
        <w:rPr>
          <w:rFonts w:ascii="Book Antiqua" w:eastAsia="Book Antiqua" w:hAnsi="Book Antiqua" w:cs="Book Antiqua"/>
          <w:color w:val="000000"/>
        </w:rPr>
        <w:t xml:space="preserve"> Kit (G1006</w:t>
      </w:r>
      <w:r w:rsidR="00DC6A4E">
        <w:rPr>
          <w:rFonts w:ascii="Book Antiqua" w:eastAsia="Book Antiqua" w:hAnsi="Book Antiqua" w:cs="Book Antiqua"/>
          <w:color w:val="000000"/>
        </w:rPr>
        <w:t>;</w:t>
      </w:r>
      <w:r w:rsidR="00DC6A4E" w:rsidRPr="009A0A06">
        <w:rPr>
          <w:rFonts w:ascii="Book Antiqua" w:eastAsia="Book Antiqua" w:hAnsi="Book Antiqua" w:cs="Book Antiqua"/>
          <w:color w:val="000000"/>
        </w:rPr>
        <w:t xml:space="preserve"> </w:t>
      </w:r>
      <w:proofErr w:type="spellStart"/>
      <w:r w:rsidRPr="009A0A06">
        <w:rPr>
          <w:rFonts w:ascii="Book Antiqua" w:eastAsia="Book Antiqua" w:hAnsi="Book Antiqua" w:cs="Book Antiqua"/>
          <w:color w:val="000000"/>
        </w:rPr>
        <w:t>Servicebio</w:t>
      </w:r>
      <w:proofErr w:type="spellEnd"/>
      <w:r w:rsidRPr="009A0A06">
        <w:rPr>
          <w:rFonts w:ascii="Book Antiqua" w:eastAsia="Book Antiqua" w:hAnsi="Book Antiqua" w:cs="Book Antiqua"/>
          <w:color w:val="000000"/>
        </w:rPr>
        <w:t>, Wuhan, China) and observed under an Olympus microscope (DP72</w:t>
      </w:r>
      <w:r w:rsidR="00DC6A4E">
        <w:rPr>
          <w:rFonts w:ascii="Book Antiqua" w:eastAsia="Book Antiqua" w:hAnsi="Book Antiqua" w:cs="Book Antiqua"/>
          <w:color w:val="000000"/>
        </w:rPr>
        <w:t>;</w:t>
      </w:r>
      <w:r w:rsidR="00DC6A4E" w:rsidRPr="009A0A06">
        <w:rPr>
          <w:rFonts w:ascii="Book Antiqua" w:eastAsia="Book Antiqua" w:hAnsi="Book Antiqua" w:cs="Book Antiqua"/>
          <w:color w:val="000000"/>
        </w:rPr>
        <w:t xml:space="preserve"> </w:t>
      </w:r>
      <w:r w:rsidRPr="009A0A06">
        <w:rPr>
          <w:rFonts w:ascii="Book Antiqua" w:eastAsia="Book Antiqua" w:hAnsi="Book Antiqua" w:cs="Book Antiqua"/>
          <w:color w:val="000000"/>
        </w:rPr>
        <w:t>Olympus Corporation, Tokyo, Japan). The rate of liver fibrosis and fibrotic thickness of the bile duct were analyzed using ImageJ software, which was defined by the area of positive staining with blue color divided by the total area of the background.</w:t>
      </w:r>
    </w:p>
    <w:p w14:paraId="68C5CA75" w14:textId="77777777" w:rsidR="00E463DA" w:rsidRPr="009A0A06" w:rsidRDefault="00E463DA" w:rsidP="009A0A06">
      <w:pPr>
        <w:spacing w:line="360" w:lineRule="auto"/>
        <w:jc w:val="both"/>
        <w:rPr>
          <w:rFonts w:ascii="Book Antiqua" w:hAnsi="Book Antiqua"/>
        </w:rPr>
      </w:pPr>
    </w:p>
    <w:p w14:paraId="06F4CE76" w14:textId="77777777" w:rsidR="00E463DA" w:rsidRPr="009A0A06" w:rsidRDefault="007370B7" w:rsidP="009A0A06">
      <w:pPr>
        <w:spacing w:line="360" w:lineRule="auto"/>
        <w:jc w:val="both"/>
        <w:rPr>
          <w:rFonts w:ascii="Book Antiqua" w:hAnsi="Book Antiqua"/>
        </w:rPr>
      </w:pPr>
      <w:r w:rsidRPr="009A0A06">
        <w:rPr>
          <w:rFonts w:ascii="Book Antiqua" w:eastAsia="Book Antiqua" w:hAnsi="Book Antiqua" w:cs="Book Antiqua"/>
          <w:b/>
          <w:bCs/>
          <w:i/>
          <w:iCs/>
          <w:color w:val="000000"/>
        </w:rPr>
        <w:t>Statistical analysis</w:t>
      </w:r>
    </w:p>
    <w:p w14:paraId="78A1442E" w14:textId="27299F84" w:rsidR="00E463DA" w:rsidRPr="009A0A06" w:rsidRDefault="007370B7" w:rsidP="009A0A06">
      <w:pPr>
        <w:spacing w:line="360" w:lineRule="auto"/>
        <w:jc w:val="both"/>
        <w:rPr>
          <w:rFonts w:ascii="Book Antiqua" w:hAnsi="Book Antiqua"/>
        </w:rPr>
      </w:pPr>
      <w:r w:rsidRPr="009A0A06">
        <w:rPr>
          <w:rFonts w:ascii="Book Antiqua" w:eastAsia="Book Antiqua" w:hAnsi="Book Antiqua" w:cs="Book Antiqua"/>
          <w:color w:val="000000"/>
        </w:rPr>
        <w:t xml:space="preserve">Statistical analysis was performed using SPSS 22.0, and GraphPad Prism 7.0. Student’s </w:t>
      </w:r>
      <w:r w:rsidRPr="0068283B">
        <w:rPr>
          <w:rFonts w:ascii="Book Antiqua" w:eastAsia="Book Antiqua" w:hAnsi="Book Antiqua" w:cs="Book Antiqua"/>
          <w:i/>
          <w:iCs/>
          <w:color w:val="000000"/>
        </w:rPr>
        <w:t>t</w:t>
      </w:r>
      <w:r w:rsidRPr="009A0A06">
        <w:rPr>
          <w:rFonts w:ascii="Book Antiqua" w:eastAsia="Book Antiqua" w:hAnsi="Book Antiqua" w:cs="Book Antiqua"/>
          <w:color w:val="000000"/>
        </w:rPr>
        <w:t>-test was used to determine the differences in average values between the sham and surgically</w:t>
      </w:r>
      <w:r w:rsidR="00DC6A4E">
        <w:rPr>
          <w:rFonts w:ascii="Book Antiqua" w:eastAsia="Book Antiqua" w:hAnsi="Book Antiqua" w:cs="Book Antiqua"/>
          <w:color w:val="000000"/>
        </w:rPr>
        <w:t xml:space="preserve"> </w:t>
      </w:r>
      <w:r w:rsidRPr="009A0A06">
        <w:rPr>
          <w:rFonts w:ascii="Book Antiqua" w:eastAsia="Book Antiqua" w:hAnsi="Book Antiqua" w:cs="Book Antiqua"/>
          <w:color w:val="000000"/>
        </w:rPr>
        <w:t>treated groups. The relationships between radiological and histological findings were investigated using Pearson’s linear correlations. Statistical significance was set at</w:t>
      </w:r>
      <w:r w:rsidR="00CA4C62" w:rsidRPr="00CA4C62">
        <w:rPr>
          <w:rFonts w:ascii="Book Antiqua" w:eastAsia="Book Antiqua" w:hAnsi="Book Antiqua" w:cs="Book Antiqua"/>
          <w:i/>
          <w:color w:val="000000"/>
        </w:rPr>
        <w:t xml:space="preserve"> P </w:t>
      </w:r>
      <w:r w:rsidRPr="009A0A06">
        <w:rPr>
          <w:rFonts w:ascii="Book Antiqua" w:eastAsia="Book Antiqua" w:hAnsi="Book Antiqua" w:cs="Book Antiqua"/>
          <w:color w:val="000000"/>
        </w:rPr>
        <w:t>&lt; 0.05.</w:t>
      </w:r>
      <w:r w:rsidR="00CA4C62" w:rsidRPr="00CA4C62">
        <w:rPr>
          <w:rFonts w:ascii="Book Antiqua" w:eastAsia="Book Antiqua" w:hAnsi="Book Antiqua" w:cs="Book Antiqua"/>
          <w:i/>
          <w:color w:val="000000"/>
        </w:rPr>
        <w:t xml:space="preserve"> </w:t>
      </w:r>
      <w:r w:rsidRPr="009A0A06">
        <w:rPr>
          <w:rFonts w:ascii="Book Antiqua" w:eastAsia="Book Antiqua" w:hAnsi="Book Antiqua" w:cs="Book Antiqua"/>
          <w:color w:val="000000"/>
        </w:rPr>
        <w:t>Statistical review of the study was performed by a biomedical statistician.</w:t>
      </w:r>
    </w:p>
    <w:p w14:paraId="5DC18535" w14:textId="77777777" w:rsidR="00E463DA" w:rsidRPr="009A0A06" w:rsidRDefault="00E463DA" w:rsidP="009A0A06">
      <w:pPr>
        <w:spacing w:line="360" w:lineRule="auto"/>
        <w:jc w:val="both"/>
        <w:rPr>
          <w:rFonts w:ascii="Book Antiqua" w:hAnsi="Book Antiqua"/>
        </w:rPr>
      </w:pPr>
    </w:p>
    <w:p w14:paraId="64201CB1" w14:textId="77777777" w:rsidR="00E463DA" w:rsidRPr="009A0A06" w:rsidRDefault="007370B7" w:rsidP="009A0A06">
      <w:pPr>
        <w:spacing w:line="360" w:lineRule="auto"/>
        <w:jc w:val="both"/>
        <w:rPr>
          <w:rFonts w:ascii="Book Antiqua" w:hAnsi="Book Antiqua"/>
        </w:rPr>
      </w:pPr>
      <w:r w:rsidRPr="009A0A06">
        <w:rPr>
          <w:rFonts w:ascii="Book Antiqua" w:eastAsia="Book Antiqua" w:hAnsi="Book Antiqua" w:cs="Book Antiqua"/>
          <w:b/>
          <w:caps/>
          <w:color w:val="000000"/>
          <w:u w:val="single"/>
        </w:rPr>
        <w:t>RESULTS</w:t>
      </w:r>
    </w:p>
    <w:p w14:paraId="3EF9955B" w14:textId="77777777" w:rsidR="00E463DA" w:rsidRPr="009A0A06" w:rsidRDefault="007370B7" w:rsidP="009A0A06">
      <w:pPr>
        <w:spacing w:line="360" w:lineRule="auto"/>
        <w:jc w:val="both"/>
        <w:rPr>
          <w:rFonts w:ascii="Book Antiqua" w:hAnsi="Book Antiqua"/>
        </w:rPr>
      </w:pPr>
      <w:r w:rsidRPr="009A0A06">
        <w:rPr>
          <w:rFonts w:ascii="Book Antiqua" w:eastAsia="Book Antiqua" w:hAnsi="Book Antiqua" w:cs="Book Antiqua"/>
          <w:b/>
          <w:bCs/>
          <w:i/>
          <w:iCs/>
          <w:color w:val="000000"/>
        </w:rPr>
        <w:t>Animal model</w:t>
      </w:r>
    </w:p>
    <w:p w14:paraId="07E3A2D9" w14:textId="272A37FD" w:rsidR="00E463DA" w:rsidRPr="009A0A06" w:rsidRDefault="007370B7" w:rsidP="009A0A06">
      <w:pPr>
        <w:spacing w:line="360" w:lineRule="auto"/>
        <w:jc w:val="both"/>
        <w:rPr>
          <w:rFonts w:ascii="Book Antiqua" w:hAnsi="Book Antiqua"/>
        </w:rPr>
      </w:pPr>
      <w:r w:rsidRPr="009A0A06">
        <w:rPr>
          <w:rFonts w:ascii="Book Antiqua" w:eastAsia="Book Antiqua" w:hAnsi="Book Antiqua" w:cs="Book Antiqua"/>
          <w:color w:val="000000"/>
        </w:rPr>
        <w:t xml:space="preserve">A schematic diagram of </w:t>
      </w:r>
      <w:r w:rsidR="0054704E">
        <w:rPr>
          <w:rFonts w:ascii="Book Antiqua" w:eastAsia="Book Antiqua" w:hAnsi="Book Antiqua" w:cs="Book Antiqua"/>
          <w:color w:val="000000"/>
        </w:rPr>
        <w:t>BDL</w:t>
      </w:r>
      <w:r w:rsidRPr="009A0A06">
        <w:rPr>
          <w:rFonts w:ascii="Book Antiqua" w:eastAsia="Book Antiqua" w:hAnsi="Book Antiqua" w:cs="Book Antiqua"/>
          <w:color w:val="000000"/>
        </w:rPr>
        <w:t xml:space="preserve"> is shown in Figure 1. Of the 28 mice, four in the liver fibrosis group died after BDL surgery. Finally, </w:t>
      </w:r>
      <w:r w:rsidR="0054704E">
        <w:rPr>
          <w:rFonts w:ascii="Book Antiqua" w:eastAsia="Book Antiqua" w:hAnsi="Book Antiqua" w:cs="Book Antiqua"/>
          <w:color w:val="000000"/>
        </w:rPr>
        <w:t>seven</w:t>
      </w:r>
      <w:r w:rsidRPr="009A0A06">
        <w:rPr>
          <w:rFonts w:ascii="Book Antiqua" w:eastAsia="Book Antiqua" w:hAnsi="Book Antiqua" w:cs="Book Antiqua"/>
          <w:color w:val="000000"/>
        </w:rPr>
        <w:t xml:space="preserve">, </w:t>
      </w:r>
      <w:r w:rsidR="0054704E">
        <w:rPr>
          <w:rFonts w:ascii="Book Antiqua" w:eastAsia="Book Antiqua" w:hAnsi="Book Antiqua" w:cs="Book Antiqua"/>
          <w:color w:val="000000"/>
        </w:rPr>
        <w:t>six</w:t>
      </w:r>
      <w:r w:rsidRPr="009A0A06">
        <w:rPr>
          <w:rFonts w:ascii="Book Antiqua" w:eastAsia="Book Antiqua" w:hAnsi="Book Antiqua" w:cs="Book Antiqua"/>
          <w:color w:val="000000"/>
        </w:rPr>
        <w:t xml:space="preserve">, </w:t>
      </w:r>
      <w:r w:rsidR="0054704E">
        <w:rPr>
          <w:rFonts w:ascii="Book Antiqua" w:eastAsia="Book Antiqua" w:hAnsi="Book Antiqua" w:cs="Book Antiqua"/>
          <w:color w:val="000000"/>
        </w:rPr>
        <w:t>five</w:t>
      </w:r>
      <w:r w:rsidR="0054704E" w:rsidRPr="009A0A06">
        <w:rPr>
          <w:rFonts w:ascii="Book Antiqua" w:eastAsia="Book Antiqua" w:hAnsi="Book Antiqua" w:cs="Book Antiqua"/>
          <w:color w:val="000000"/>
        </w:rPr>
        <w:t xml:space="preserve"> </w:t>
      </w:r>
      <w:r w:rsidRPr="009A0A06">
        <w:rPr>
          <w:rFonts w:ascii="Book Antiqua" w:eastAsia="Book Antiqua" w:hAnsi="Book Antiqua" w:cs="Book Antiqua"/>
          <w:color w:val="000000"/>
        </w:rPr>
        <w:t xml:space="preserve">and </w:t>
      </w:r>
      <w:r w:rsidR="0054704E">
        <w:rPr>
          <w:rFonts w:ascii="Book Antiqua" w:eastAsia="Book Antiqua" w:hAnsi="Book Antiqua" w:cs="Book Antiqua"/>
          <w:color w:val="000000"/>
        </w:rPr>
        <w:t>six</w:t>
      </w:r>
      <w:r w:rsidR="0054704E" w:rsidRPr="009A0A06">
        <w:rPr>
          <w:rFonts w:ascii="Book Antiqua" w:eastAsia="Book Antiqua" w:hAnsi="Book Antiqua" w:cs="Book Antiqua"/>
          <w:color w:val="000000"/>
        </w:rPr>
        <w:t xml:space="preserve"> </w:t>
      </w:r>
      <w:r w:rsidRPr="009A0A06">
        <w:rPr>
          <w:rFonts w:ascii="Book Antiqua" w:eastAsia="Book Antiqua" w:hAnsi="Book Antiqua" w:cs="Book Antiqua"/>
          <w:color w:val="000000"/>
        </w:rPr>
        <w:t>mice were included separately from the sham group, week 2</w:t>
      </w:r>
      <w:r w:rsidR="0054704E">
        <w:rPr>
          <w:rFonts w:ascii="Book Antiqua" w:eastAsia="Book Antiqua" w:hAnsi="Book Antiqua" w:cs="Book Antiqua"/>
          <w:color w:val="000000"/>
        </w:rPr>
        <w:t xml:space="preserve"> BDL</w:t>
      </w:r>
      <w:r w:rsidRPr="009A0A06">
        <w:rPr>
          <w:rFonts w:ascii="Book Antiqua" w:eastAsia="Book Antiqua" w:hAnsi="Book Antiqua" w:cs="Book Antiqua"/>
          <w:color w:val="000000"/>
        </w:rPr>
        <w:t>, week 4</w:t>
      </w:r>
      <w:r w:rsidR="0054704E">
        <w:rPr>
          <w:rFonts w:ascii="Book Antiqua" w:eastAsia="Book Antiqua" w:hAnsi="Book Antiqua" w:cs="Book Antiqua"/>
          <w:color w:val="000000"/>
        </w:rPr>
        <w:t xml:space="preserve"> BDL</w:t>
      </w:r>
      <w:r w:rsidR="0054704E" w:rsidRPr="009A0A06">
        <w:rPr>
          <w:rFonts w:ascii="Book Antiqua" w:eastAsia="Book Antiqua" w:hAnsi="Book Antiqua" w:cs="Book Antiqua"/>
          <w:color w:val="000000"/>
        </w:rPr>
        <w:t xml:space="preserve"> </w:t>
      </w:r>
      <w:r w:rsidRPr="009A0A06">
        <w:rPr>
          <w:rFonts w:ascii="Book Antiqua" w:eastAsia="Book Antiqua" w:hAnsi="Book Antiqua" w:cs="Book Antiqua"/>
          <w:color w:val="000000"/>
        </w:rPr>
        <w:t xml:space="preserve">and week 6 BDL groups. The bile duct volume </w:t>
      </w:r>
      <w:r w:rsidR="009A0A06" w:rsidRPr="009A0A06">
        <w:rPr>
          <w:rFonts w:ascii="Book Antiqua" w:eastAsia="Book Antiqua" w:hAnsi="Book Antiqua" w:cs="Book Antiqua"/>
          <w:i/>
          <w:color w:val="000000"/>
        </w:rPr>
        <w:t xml:space="preserve">(P </w:t>
      </w:r>
      <w:r w:rsidRPr="009A0A06">
        <w:rPr>
          <w:rFonts w:ascii="Book Antiqua" w:eastAsia="Book Antiqua" w:hAnsi="Book Antiqua" w:cs="Book Antiqua"/>
          <w:color w:val="000000"/>
        </w:rPr>
        <w:t>&lt; 0.01) grew dramatically from 0.04 cm</w:t>
      </w:r>
      <w:r w:rsidRPr="009A0A06">
        <w:rPr>
          <w:rFonts w:ascii="Book Antiqua" w:eastAsia="Book Antiqua" w:hAnsi="Book Antiqua" w:cs="Book Antiqua"/>
          <w:color w:val="000000"/>
          <w:vertAlign w:val="superscript"/>
        </w:rPr>
        <w:t>3</w:t>
      </w:r>
      <w:r w:rsidRPr="009A0A06">
        <w:rPr>
          <w:rFonts w:ascii="Book Antiqua" w:eastAsia="Book Antiqua" w:hAnsi="Book Antiqua" w:cs="Book Antiqua"/>
          <w:color w:val="000000"/>
        </w:rPr>
        <w:t xml:space="preserve"> in the sham group to 3.92 cm</w:t>
      </w:r>
      <w:r w:rsidRPr="009A0A06">
        <w:rPr>
          <w:rFonts w:ascii="Book Antiqua" w:eastAsia="Book Antiqua" w:hAnsi="Book Antiqua" w:cs="Book Antiqua"/>
          <w:color w:val="000000"/>
          <w:vertAlign w:val="superscript"/>
        </w:rPr>
        <w:t>3</w:t>
      </w:r>
      <w:r w:rsidRPr="009A0A06">
        <w:rPr>
          <w:rFonts w:ascii="Book Antiqua" w:eastAsia="Book Antiqua" w:hAnsi="Book Antiqua" w:cs="Book Antiqua"/>
          <w:color w:val="000000"/>
        </w:rPr>
        <w:t xml:space="preserve"> in the week 4 </w:t>
      </w:r>
      <w:r w:rsidR="0054704E">
        <w:rPr>
          <w:rFonts w:ascii="Book Antiqua" w:eastAsia="Book Antiqua" w:hAnsi="Book Antiqua" w:cs="Book Antiqua"/>
          <w:color w:val="000000"/>
        </w:rPr>
        <w:t xml:space="preserve">BDL </w:t>
      </w:r>
      <w:r w:rsidRPr="009A0A06">
        <w:rPr>
          <w:rFonts w:ascii="Book Antiqua" w:eastAsia="Book Antiqua" w:hAnsi="Book Antiqua" w:cs="Book Antiqua"/>
          <w:color w:val="000000"/>
        </w:rPr>
        <w:t xml:space="preserve">group after BDL surgery (Figure </w:t>
      </w:r>
      <w:r w:rsidR="0054704E" w:rsidRPr="009A0A06">
        <w:rPr>
          <w:rFonts w:ascii="Book Antiqua" w:eastAsia="Book Antiqua" w:hAnsi="Book Antiqua" w:cs="Book Antiqua"/>
          <w:color w:val="000000"/>
        </w:rPr>
        <w:t>2</w:t>
      </w:r>
      <w:r w:rsidR="0054704E">
        <w:rPr>
          <w:rFonts w:ascii="Book Antiqua" w:eastAsia="SimSun" w:hAnsi="Book Antiqua" w:cs="Book Antiqua"/>
          <w:color w:val="000000"/>
          <w:lang w:eastAsia="zh-CN"/>
        </w:rPr>
        <w:t>A</w:t>
      </w:r>
      <w:r w:rsidRPr="009A0A06">
        <w:rPr>
          <w:rFonts w:ascii="Book Antiqua" w:eastAsia="Book Antiqua" w:hAnsi="Book Antiqua" w:cs="Book Antiqua"/>
          <w:color w:val="000000"/>
        </w:rPr>
        <w:t xml:space="preserve">). The mean levels of ALT and AST, biomarkers of hepatocellular injury, in the week 6 </w:t>
      </w:r>
      <w:r w:rsidR="0054704E">
        <w:rPr>
          <w:rFonts w:ascii="Book Antiqua" w:eastAsia="Book Antiqua" w:hAnsi="Book Antiqua" w:cs="Book Antiqua"/>
          <w:color w:val="000000"/>
        </w:rPr>
        <w:t xml:space="preserve">BDL </w:t>
      </w:r>
      <w:r w:rsidRPr="009A0A06">
        <w:rPr>
          <w:rFonts w:ascii="Book Antiqua" w:eastAsia="Book Antiqua" w:hAnsi="Book Antiqua" w:cs="Book Antiqua"/>
          <w:color w:val="000000"/>
        </w:rPr>
        <w:t xml:space="preserve">group were lower than those in the week 2 </w:t>
      </w:r>
      <w:r w:rsidR="0054704E">
        <w:rPr>
          <w:rFonts w:ascii="Book Antiqua" w:eastAsia="Book Antiqua" w:hAnsi="Book Antiqua" w:cs="Book Antiqua"/>
          <w:color w:val="000000"/>
        </w:rPr>
        <w:t xml:space="preserve">BDL </w:t>
      </w:r>
      <w:r w:rsidRPr="009A0A06">
        <w:rPr>
          <w:rFonts w:ascii="Book Antiqua" w:eastAsia="Book Antiqua" w:hAnsi="Book Antiqua" w:cs="Book Antiqua"/>
          <w:color w:val="000000"/>
        </w:rPr>
        <w:t xml:space="preserve">group </w:t>
      </w:r>
      <w:r w:rsidR="009A0A06" w:rsidRPr="009A0A06">
        <w:rPr>
          <w:rFonts w:ascii="Book Antiqua" w:eastAsia="Book Antiqua" w:hAnsi="Book Antiqua" w:cs="Book Antiqua"/>
          <w:i/>
          <w:color w:val="000000"/>
        </w:rPr>
        <w:t xml:space="preserve">(P </w:t>
      </w:r>
      <w:r w:rsidRPr="009A0A06">
        <w:rPr>
          <w:rFonts w:ascii="Book Antiqua" w:eastAsia="Book Antiqua" w:hAnsi="Book Antiqua" w:cs="Book Antiqua"/>
          <w:color w:val="000000"/>
        </w:rPr>
        <w:t xml:space="preserve">&lt; 0.01). The BDL mice showed good adaptability after the second week of </w:t>
      </w:r>
      <w:r w:rsidR="0054704E">
        <w:rPr>
          <w:rFonts w:ascii="Book Antiqua" w:eastAsia="Book Antiqua" w:hAnsi="Book Antiqua" w:cs="Book Antiqua"/>
          <w:color w:val="000000"/>
        </w:rPr>
        <w:t>BDL (Figure 2B)</w:t>
      </w:r>
      <w:r w:rsidRPr="009A0A06">
        <w:rPr>
          <w:rFonts w:ascii="Book Antiqua" w:eastAsia="Book Antiqua" w:hAnsi="Book Antiqua" w:cs="Book Antiqua"/>
          <w:color w:val="000000"/>
        </w:rPr>
        <w:t>.</w:t>
      </w:r>
    </w:p>
    <w:p w14:paraId="42EB09B1" w14:textId="77777777" w:rsidR="00E463DA" w:rsidRPr="009A0A06" w:rsidRDefault="00E463DA" w:rsidP="009A0A06">
      <w:pPr>
        <w:spacing w:line="360" w:lineRule="auto"/>
        <w:jc w:val="both"/>
        <w:rPr>
          <w:rFonts w:ascii="Book Antiqua" w:hAnsi="Book Antiqua"/>
        </w:rPr>
      </w:pPr>
    </w:p>
    <w:p w14:paraId="4DDFA13E" w14:textId="19B2BBFB" w:rsidR="00E463DA" w:rsidRPr="009A0A06" w:rsidRDefault="007370B7" w:rsidP="009A0A06">
      <w:pPr>
        <w:spacing w:line="360" w:lineRule="auto"/>
        <w:jc w:val="both"/>
        <w:rPr>
          <w:rFonts w:ascii="Book Antiqua" w:hAnsi="Book Antiqua"/>
        </w:rPr>
      </w:pPr>
      <w:r w:rsidRPr="009A0A06">
        <w:rPr>
          <w:rFonts w:ascii="Book Antiqua" w:eastAsia="Book Antiqua" w:hAnsi="Book Antiqua" w:cs="Book Antiqua"/>
          <w:b/>
          <w:bCs/>
          <w:i/>
          <w:iCs/>
          <w:color w:val="000000"/>
        </w:rPr>
        <w:t>MR</w:t>
      </w:r>
      <w:r w:rsidR="0054704E">
        <w:rPr>
          <w:rFonts w:ascii="Book Antiqua" w:eastAsia="Book Antiqua" w:hAnsi="Book Antiqua" w:cs="Book Antiqua"/>
          <w:b/>
          <w:bCs/>
          <w:i/>
          <w:iCs/>
          <w:color w:val="000000"/>
        </w:rPr>
        <w:t>I</w:t>
      </w:r>
      <w:r w:rsidRPr="009A0A06">
        <w:rPr>
          <w:rFonts w:ascii="Book Antiqua" w:eastAsia="Book Antiqua" w:hAnsi="Book Antiqua" w:cs="Book Antiqua"/>
          <w:b/>
          <w:bCs/>
          <w:i/>
          <w:iCs/>
          <w:color w:val="000000"/>
        </w:rPr>
        <w:t xml:space="preserve"> </w:t>
      </w:r>
    </w:p>
    <w:p w14:paraId="1739AE7A" w14:textId="73B984A7" w:rsidR="00E463DA" w:rsidRPr="009A0A06" w:rsidRDefault="007370B7" w:rsidP="009A0A06">
      <w:pPr>
        <w:spacing w:line="360" w:lineRule="auto"/>
        <w:jc w:val="both"/>
        <w:rPr>
          <w:rFonts w:ascii="Book Antiqua" w:hAnsi="Book Antiqua"/>
        </w:rPr>
      </w:pPr>
      <w:r w:rsidRPr="009A0A06">
        <w:rPr>
          <w:rFonts w:ascii="Book Antiqua" w:eastAsia="Book Antiqua" w:hAnsi="Book Antiqua" w:cs="Book Antiqua"/>
          <w:color w:val="000000"/>
        </w:rPr>
        <w:t xml:space="preserve">Morphological changes in Figure </w:t>
      </w:r>
      <w:r w:rsidR="0054704E" w:rsidRPr="009A0A06">
        <w:rPr>
          <w:rFonts w:ascii="Book Antiqua" w:eastAsia="Book Antiqua" w:hAnsi="Book Antiqua" w:cs="Book Antiqua"/>
          <w:color w:val="000000"/>
        </w:rPr>
        <w:t>2</w:t>
      </w:r>
      <w:r w:rsidR="0054704E">
        <w:rPr>
          <w:rFonts w:ascii="Book Antiqua" w:eastAsia="SimSun" w:hAnsi="Book Antiqua" w:cs="Book Antiqua"/>
          <w:color w:val="000000"/>
          <w:lang w:eastAsia="zh-CN"/>
        </w:rPr>
        <w:t>B</w:t>
      </w:r>
      <w:r w:rsidR="0054704E" w:rsidRPr="009A0A06">
        <w:rPr>
          <w:rFonts w:ascii="Book Antiqua" w:eastAsia="Book Antiqua" w:hAnsi="Book Antiqua" w:cs="Book Antiqua"/>
          <w:color w:val="000000"/>
        </w:rPr>
        <w:t xml:space="preserve"> </w:t>
      </w:r>
      <w:r w:rsidRPr="009A0A06">
        <w:rPr>
          <w:rFonts w:ascii="Book Antiqua" w:eastAsia="Book Antiqua" w:hAnsi="Book Antiqua" w:cs="Book Antiqua"/>
          <w:color w:val="000000"/>
        </w:rPr>
        <w:t xml:space="preserve">are demarcated on the MR images obtained with all sequences. Swollen bile ducts showed signal intensities similar to </w:t>
      </w:r>
      <w:r w:rsidR="0054704E">
        <w:rPr>
          <w:rFonts w:ascii="Book Antiqua" w:eastAsia="Book Antiqua" w:hAnsi="Book Antiqua" w:cs="Book Antiqua"/>
          <w:color w:val="000000"/>
        </w:rPr>
        <w:t xml:space="preserve">that of </w:t>
      </w:r>
      <w:r w:rsidRPr="009A0A06">
        <w:rPr>
          <w:rFonts w:ascii="Book Antiqua" w:eastAsia="Book Antiqua" w:hAnsi="Book Antiqua" w:cs="Book Antiqua"/>
          <w:color w:val="000000"/>
        </w:rPr>
        <w:t xml:space="preserve">water on MRCP, </w:t>
      </w:r>
      <w:r w:rsidR="0054704E">
        <w:rPr>
          <w:rFonts w:ascii="Book Antiqua" w:eastAsia="Book Antiqua" w:hAnsi="Book Antiqua" w:cs="Book Antiqua"/>
          <w:color w:val="000000"/>
        </w:rPr>
        <w:t xml:space="preserve">and </w:t>
      </w:r>
      <w:r w:rsidRPr="009A0A06">
        <w:rPr>
          <w:rFonts w:ascii="Book Antiqua" w:eastAsia="Book Antiqua" w:hAnsi="Book Antiqua" w:cs="Book Antiqua"/>
          <w:color w:val="000000"/>
        </w:rPr>
        <w:t>TI-weighted and T2-weighted images. The volume of the bile duct had an obvious rise from 0.04 to 3.92 cm</w:t>
      </w:r>
      <w:r w:rsidRPr="009A0A06">
        <w:rPr>
          <w:rFonts w:ascii="Book Antiqua" w:eastAsia="Book Antiqua" w:hAnsi="Book Antiqua" w:cs="Book Antiqua"/>
          <w:color w:val="000000"/>
          <w:vertAlign w:val="superscript"/>
        </w:rPr>
        <w:t>3</w:t>
      </w:r>
      <w:r w:rsidRPr="009A0A06">
        <w:rPr>
          <w:rFonts w:ascii="Book Antiqua" w:eastAsia="Book Antiqua" w:hAnsi="Book Antiqua" w:cs="Book Antiqua"/>
          <w:color w:val="000000"/>
        </w:rPr>
        <w:t xml:space="preserve"> </w:t>
      </w:r>
      <w:r w:rsidR="0054704E">
        <w:rPr>
          <w:rFonts w:ascii="Book Antiqua" w:eastAsia="Book Antiqua" w:hAnsi="Book Antiqua" w:cs="Book Antiqua"/>
          <w:color w:val="000000"/>
        </w:rPr>
        <w:t xml:space="preserve">over time </w:t>
      </w:r>
      <w:r w:rsidRPr="009A0A06">
        <w:rPr>
          <w:rFonts w:ascii="Book Antiqua" w:eastAsia="Book Antiqua" w:hAnsi="Book Antiqua" w:cs="Book Antiqua"/>
          <w:color w:val="000000"/>
        </w:rPr>
        <w:t>after BDL surgery. However, the signal intensities of the liver parenchyma did not show obvious differences upon perusal of the TI-weighted and T2-weighted images.</w:t>
      </w:r>
    </w:p>
    <w:p w14:paraId="1AE747D4" w14:textId="2101199E" w:rsidR="00E463DA" w:rsidRPr="009A0A06" w:rsidRDefault="007370B7" w:rsidP="00CA4C62">
      <w:pPr>
        <w:spacing w:line="360" w:lineRule="auto"/>
        <w:ind w:firstLineChars="100" w:firstLine="240"/>
        <w:jc w:val="both"/>
        <w:rPr>
          <w:rFonts w:ascii="Book Antiqua" w:hAnsi="Book Antiqua"/>
        </w:rPr>
      </w:pPr>
      <w:r w:rsidRPr="009A0A06">
        <w:rPr>
          <w:rFonts w:ascii="Book Antiqua" w:eastAsia="Book Antiqua" w:hAnsi="Book Antiqua" w:cs="Book Antiqua"/>
          <w:color w:val="000000"/>
        </w:rPr>
        <w:t xml:space="preserve">In MR functional sequences, dynamic documented </w:t>
      </w:r>
      <w:proofErr w:type="spellStart"/>
      <w:r w:rsidRPr="009A0A06">
        <w:rPr>
          <w:rFonts w:ascii="Book Antiqua" w:eastAsia="Book Antiqua" w:hAnsi="Book Antiqua" w:cs="Book Antiqua"/>
          <w:color w:val="000000"/>
        </w:rPr>
        <w:t>pseudocolor</w:t>
      </w:r>
      <w:proofErr w:type="spellEnd"/>
      <w:r w:rsidRPr="009A0A06">
        <w:rPr>
          <w:rFonts w:ascii="Book Antiqua" w:eastAsia="Book Antiqua" w:hAnsi="Book Antiqua" w:cs="Book Antiqua"/>
          <w:color w:val="000000"/>
        </w:rPr>
        <w:t xml:space="preserve"> maps qualitatively and quantitatively show</w:t>
      </w:r>
      <w:r w:rsidR="0054704E">
        <w:rPr>
          <w:rFonts w:ascii="Book Antiqua" w:eastAsia="Book Antiqua" w:hAnsi="Book Antiqua" w:cs="Book Antiqua"/>
          <w:color w:val="000000"/>
        </w:rPr>
        <w:t>ed</w:t>
      </w:r>
      <w:r w:rsidRPr="009A0A06">
        <w:rPr>
          <w:rFonts w:ascii="Book Antiqua" w:eastAsia="Book Antiqua" w:hAnsi="Book Antiqua" w:cs="Book Antiqua"/>
          <w:color w:val="000000"/>
        </w:rPr>
        <w:t xml:space="preserve"> functional parameter changes (Figure </w:t>
      </w:r>
      <w:r w:rsidR="0054704E" w:rsidRPr="009A0A06">
        <w:rPr>
          <w:rFonts w:ascii="Book Antiqua" w:eastAsia="Book Antiqua" w:hAnsi="Book Antiqua" w:cs="Book Antiqua"/>
          <w:color w:val="000000"/>
        </w:rPr>
        <w:t>3</w:t>
      </w:r>
      <w:r w:rsidR="0054704E">
        <w:rPr>
          <w:rFonts w:ascii="Book Antiqua" w:eastAsia="Book Antiqua" w:hAnsi="Book Antiqua" w:cs="Book Antiqua"/>
          <w:color w:val="000000"/>
        </w:rPr>
        <w:t>A</w:t>
      </w:r>
      <w:r w:rsidRPr="009A0A06">
        <w:rPr>
          <w:rFonts w:ascii="Book Antiqua" w:eastAsia="Book Antiqua" w:hAnsi="Book Antiqua" w:cs="Book Antiqua"/>
          <w:color w:val="000000"/>
        </w:rPr>
        <w:t xml:space="preserve">). T2 value increased with aggravation of liver fibrosis between the sham and BDL subgroups </w:t>
      </w:r>
      <w:r w:rsidR="009A0A06" w:rsidRPr="009A0A06">
        <w:rPr>
          <w:rFonts w:ascii="Book Antiqua" w:eastAsia="Book Antiqua" w:hAnsi="Book Antiqua" w:cs="Book Antiqua"/>
          <w:i/>
          <w:color w:val="000000"/>
        </w:rPr>
        <w:t xml:space="preserve">(P </w:t>
      </w:r>
      <w:r w:rsidRPr="009A0A06">
        <w:rPr>
          <w:rFonts w:ascii="Book Antiqua" w:eastAsia="Book Antiqua" w:hAnsi="Book Antiqua" w:cs="Book Antiqua"/>
          <w:color w:val="000000"/>
        </w:rPr>
        <w:t xml:space="preserve">&lt; 0.01, Figure </w:t>
      </w:r>
      <w:r w:rsidR="0054704E" w:rsidRPr="009A0A06">
        <w:rPr>
          <w:rFonts w:ascii="Book Antiqua" w:eastAsia="Book Antiqua" w:hAnsi="Book Antiqua" w:cs="Book Antiqua"/>
          <w:color w:val="000000"/>
        </w:rPr>
        <w:t>3</w:t>
      </w:r>
      <w:r w:rsidR="0054704E">
        <w:rPr>
          <w:rFonts w:ascii="Book Antiqua" w:eastAsia="Book Antiqua" w:hAnsi="Book Antiqua" w:cs="Book Antiqua"/>
          <w:color w:val="000000"/>
        </w:rPr>
        <w:t>B</w:t>
      </w:r>
      <w:r w:rsidRPr="009A0A06">
        <w:rPr>
          <w:rFonts w:ascii="Book Antiqua" w:eastAsia="Book Antiqua" w:hAnsi="Book Antiqua" w:cs="Book Antiqua"/>
          <w:color w:val="000000"/>
        </w:rPr>
        <w:t xml:space="preserve">) from 28.9 to 52.1 ms. Aside from this, </w:t>
      </w:r>
      <w:r w:rsidRPr="009A0A06">
        <w:rPr>
          <w:rFonts w:ascii="Cambria Math" w:eastAsia="Book Antiqua" w:hAnsi="Cambria Math" w:cs="Cambria Math"/>
          <w:color w:val="000000"/>
        </w:rPr>
        <w:t>△</w:t>
      </w:r>
      <w:r w:rsidRPr="009A0A06">
        <w:rPr>
          <w:rFonts w:ascii="Book Antiqua" w:eastAsia="Book Antiqua" w:hAnsi="Book Antiqua" w:cs="Book Antiqua"/>
          <w:color w:val="000000"/>
        </w:rPr>
        <w:t xml:space="preserve">T1 value for the sham group was lower than that of the week 6 </w:t>
      </w:r>
      <w:r w:rsidR="0054704E">
        <w:rPr>
          <w:rFonts w:ascii="Book Antiqua" w:eastAsia="Book Antiqua" w:hAnsi="Book Antiqua" w:cs="Book Antiqua"/>
          <w:color w:val="000000"/>
        </w:rPr>
        <w:t xml:space="preserve">BDL </w:t>
      </w:r>
      <w:r w:rsidRPr="009A0A06">
        <w:rPr>
          <w:rFonts w:ascii="Book Antiqua" w:eastAsia="Book Antiqua" w:hAnsi="Book Antiqua" w:cs="Book Antiqua"/>
          <w:color w:val="000000"/>
        </w:rPr>
        <w:t xml:space="preserve">group with 352.1 and 675.8 </w:t>
      </w:r>
      <w:proofErr w:type="spellStart"/>
      <w:r w:rsidRPr="009A0A06">
        <w:rPr>
          <w:rFonts w:ascii="Book Antiqua" w:eastAsia="Book Antiqua" w:hAnsi="Book Antiqua" w:cs="Book Antiqua"/>
          <w:color w:val="000000"/>
        </w:rPr>
        <w:t>ms</w:t>
      </w:r>
      <w:proofErr w:type="spellEnd"/>
      <w:r w:rsidRPr="009A0A06">
        <w:rPr>
          <w:rFonts w:ascii="Book Antiqua" w:eastAsia="Book Antiqua" w:hAnsi="Book Antiqua" w:cs="Book Antiqua"/>
          <w:color w:val="000000"/>
        </w:rPr>
        <w:t xml:space="preserve">, respectively </w:t>
      </w:r>
      <w:r w:rsidR="009A0A06" w:rsidRPr="009A0A06">
        <w:rPr>
          <w:rFonts w:ascii="Book Antiqua" w:eastAsia="Book Antiqua" w:hAnsi="Book Antiqua" w:cs="Book Antiqua"/>
          <w:i/>
          <w:color w:val="000000"/>
        </w:rPr>
        <w:t xml:space="preserve">(P </w:t>
      </w:r>
      <w:r w:rsidRPr="009A0A06">
        <w:rPr>
          <w:rFonts w:ascii="Book Antiqua" w:eastAsia="Book Antiqua" w:hAnsi="Book Antiqua" w:cs="Book Antiqua"/>
          <w:color w:val="000000"/>
        </w:rPr>
        <w:t xml:space="preserve">&lt; 0.01). In contrast, the </w:t>
      </w:r>
      <w:r w:rsidR="0054704E">
        <w:rPr>
          <w:rFonts w:ascii="Book Antiqua" w:eastAsia="Book Antiqua" w:hAnsi="Book Antiqua" w:cs="Book Antiqua"/>
          <w:color w:val="000000"/>
        </w:rPr>
        <w:t>pre</w:t>
      </w:r>
      <w:r w:rsidRPr="009A0A06">
        <w:rPr>
          <w:rFonts w:ascii="Book Antiqua" w:eastAsia="Book Antiqua" w:hAnsi="Book Antiqua" w:cs="Book Antiqua"/>
          <w:color w:val="000000"/>
        </w:rPr>
        <w:t>-enhanced T1 values did not show a significant difference among the four groups.</w:t>
      </w:r>
    </w:p>
    <w:p w14:paraId="35BB4AC3" w14:textId="77777777" w:rsidR="00E463DA" w:rsidRPr="009A0A06" w:rsidRDefault="00E463DA" w:rsidP="009A0A06">
      <w:pPr>
        <w:spacing w:line="360" w:lineRule="auto"/>
        <w:jc w:val="both"/>
        <w:rPr>
          <w:rFonts w:ascii="Book Antiqua" w:hAnsi="Book Antiqua"/>
        </w:rPr>
      </w:pPr>
    </w:p>
    <w:p w14:paraId="6D2FDDE6" w14:textId="77777777" w:rsidR="00E463DA" w:rsidRPr="009A0A06" w:rsidRDefault="007370B7" w:rsidP="009A0A06">
      <w:pPr>
        <w:spacing w:line="360" w:lineRule="auto"/>
        <w:jc w:val="both"/>
        <w:rPr>
          <w:rFonts w:ascii="Book Antiqua" w:hAnsi="Book Antiqua"/>
        </w:rPr>
      </w:pPr>
      <w:r w:rsidRPr="009A0A06">
        <w:rPr>
          <w:rFonts w:ascii="Book Antiqua" w:eastAsia="Book Antiqua" w:hAnsi="Book Antiqua" w:cs="Book Antiqua"/>
          <w:b/>
          <w:bCs/>
          <w:i/>
          <w:iCs/>
          <w:color w:val="000000"/>
        </w:rPr>
        <w:t>Histopathological examination</w:t>
      </w:r>
    </w:p>
    <w:p w14:paraId="6060B032" w14:textId="3341C847" w:rsidR="00E463DA" w:rsidRPr="009A0A06" w:rsidRDefault="007370B7" w:rsidP="009A0A06">
      <w:pPr>
        <w:spacing w:line="360" w:lineRule="auto"/>
        <w:jc w:val="both"/>
        <w:rPr>
          <w:rFonts w:ascii="Book Antiqua" w:hAnsi="Book Antiqua"/>
        </w:rPr>
      </w:pPr>
      <w:r w:rsidRPr="009A0A06">
        <w:rPr>
          <w:rFonts w:ascii="Book Antiqua" w:eastAsia="Book Antiqua" w:hAnsi="Book Antiqua" w:cs="Book Antiqua"/>
          <w:color w:val="000000"/>
        </w:rPr>
        <w:t xml:space="preserve">The different areas for measurement of liver fibrosis, including intrahepatic bile duct and hepatic parenchyma, were compared with respect to the model duration </w:t>
      </w:r>
      <w:r w:rsidR="0054704E">
        <w:rPr>
          <w:rFonts w:ascii="Book Antiqua" w:eastAsia="Book Antiqua" w:hAnsi="Book Antiqua" w:cs="Book Antiqua"/>
          <w:color w:val="000000"/>
        </w:rPr>
        <w:t>(</w:t>
      </w:r>
      <w:r w:rsidRPr="009A0A06">
        <w:rPr>
          <w:rFonts w:ascii="Book Antiqua" w:eastAsia="Book Antiqua" w:hAnsi="Book Antiqua" w:cs="Book Antiqua"/>
          <w:color w:val="000000"/>
        </w:rPr>
        <w:t>Figure 4</w:t>
      </w:r>
      <w:r w:rsidR="0054704E">
        <w:rPr>
          <w:rFonts w:ascii="Book Antiqua" w:eastAsia="Book Antiqua" w:hAnsi="Book Antiqua" w:cs="Book Antiqua"/>
          <w:color w:val="000000"/>
        </w:rPr>
        <w:t>)</w:t>
      </w:r>
      <w:r w:rsidRPr="009A0A06">
        <w:rPr>
          <w:rFonts w:ascii="Book Antiqua" w:eastAsia="Book Antiqua" w:hAnsi="Book Antiqua" w:cs="Book Antiqua"/>
          <w:color w:val="000000"/>
        </w:rPr>
        <w:t xml:space="preserve">. The area of hepatic fibrosis and fibrotic thickness of the bile duct increased significantly over time. The highest proportion of hepatic fibrosis (12.58%) was found in the week 6 </w:t>
      </w:r>
      <w:r w:rsidR="0054704E">
        <w:rPr>
          <w:rFonts w:ascii="Book Antiqua" w:eastAsia="Book Antiqua" w:hAnsi="Book Antiqua" w:cs="Book Antiqua"/>
          <w:color w:val="000000"/>
        </w:rPr>
        <w:t xml:space="preserve">BDL </w:t>
      </w:r>
      <w:r w:rsidRPr="009A0A06">
        <w:rPr>
          <w:rFonts w:ascii="Book Antiqua" w:eastAsia="Book Antiqua" w:hAnsi="Book Antiqua" w:cs="Book Antiqua"/>
          <w:color w:val="000000"/>
        </w:rPr>
        <w:t xml:space="preserve">group, </w:t>
      </w:r>
      <w:r w:rsidR="0054704E">
        <w:rPr>
          <w:rFonts w:ascii="Book Antiqua" w:eastAsia="Book Antiqua" w:hAnsi="Book Antiqua" w:cs="Book Antiqua"/>
          <w:color w:val="000000"/>
        </w:rPr>
        <w:t>which exceed</w:t>
      </w:r>
      <w:r w:rsidR="0054704E" w:rsidRPr="009A0A06">
        <w:rPr>
          <w:rFonts w:ascii="Book Antiqua" w:eastAsia="Book Antiqua" w:hAnsi="Book Antiqua" w:cs="Book Antiqua"/>
          <w:color w:val="000000"/>
        </w:rPr>
        <w:t xml:space="preserve">ed </w:t>
      </w:r>
      <w:r w:rsidR="0054704E">
        <w:rPr>
          <w:rFonts w:ascii="Book Antiqua" w:eastAsia="Book Antiqua" w:hAnsi="Book Antiqua" w:cs="Book Antiqua"/>
          <w:color w:val="000000"/>
        </w:rPr>
        <w:t xml:space="preserve">that in </w:t>
      </w:r>
      <w:r w:rsidRPr="009A0A06">
        <w:rPr>
          <w:rFonts w:ascii="Book Antiqua" w:eastAsia="Book Antiqua" w:hAnsi="Book Antiqua" w:cs="Book Antiqua"/>
          <w:color w:val="000000"/>
        </w:rPr>
        <w:t xml:space="preserve">the remaining groups </w:t>
      </w:r>
      <w:r w:rsidR="009A0A06" w:rsidRPr="009A0A06">
        <w:rPr>
          <w:rFonts w:ascii="Book Antiqua" w:eastAsia="Book Antiqua" w:hAnsi="Book Antiqua" w:cs="Book Antiqua"/>
          <w:i/>
          <w:color w:val="000000"/>
        </w:rPr>
        <w:t xml:space="preserve">(P </w:t>
      </w:r>
      <w:r w:rsidRPr="009A0A06">
        <w:rPr>
          <w:rFonts w:ascii="Book Antiqua" w:eastAsia="Book Antiqua" w:hAnsi="Book Antiqua" w:cs="Book Antiqua"/>
          <w:color w:val="000000"/>
        </w:rPr>
        <w:t xml:space="preserve">&lt; 0.01). The fibrotic thickness of the bile duct was highest (54.73 </w:t>
      </w:r>
      <w:r w:rsidR="0054704E">
        <w:rPr>
          <w:rFonts w:ascii="Book Antiqua" w:eastAsia="Book Antiqua" w:hAnsi="Book Antiqua" w:cs="Book Antiqua"/>
          <w:color w:val="000000"/>
        </w:rPr>
        <w:t>m</w:t>
      </w:r>
      <w:r w:rsidR="0054704E" w:rsidRPr="009A0A06">
        <w:rPr>
          <w:rFonts w:ascii="Book Antiqua" w:eastAsia="Book Antiqua" w:hAnsi="Book Antiqua" w:cs="Book Antiqua"/>
          <w:color w:val="000000"/>
        </w:rPr>
        <w:t>m</w:t>
      </w:r>
      <w:r w:rsidRPr="009A0A06">
        <w:rPr>
          <w:rFonts w:ascii="Book Antiqua" w:eastAsia="Book Antiqua" w:hAnsi="Book Antiqua" w:cs="Book Antiqua"/>
          <w:color w:val="000000"/>
        </w:rPr>
        <w:t xml:space="preserve">) in the week 6 BDL group, compared with that of </w:t>
      </w:r>
      <w:r w:rsidR="0054704E">
        <w:rPr>
          <w:rFonts w:ascii="Book Antiqua" w:eastAsia="Book Antiqua" w:hAnsi="Book Antiqua" w:cs="Book Antiqua"/>
          <w:color w:val="000000"/>
        </w:rPr>
        <w:t xml:space="preserve">the </w:t>
      </w:r>
      <w:r w:rsidRPr="009A0A06">
        <w:rPr>
          <w:rFonts w:ascii="Book Antiqua" w:eastAsia="Book Antiqua" w:hAnsi="Book Antiqua" w:cs="Book Antiqua"/>
          <w:color w:val="000000"/>
        </w:rPr>
        <w:t xml:space="preserve">other groups </w:t>
      </w:r>
      <w:r w:rsidR="009A0A06" w:rsidRPr="009A0A06">
        <w:rPr>
          <w:rFonts w:ascii="Book Antiqua" w:eastAsia="Book Antiqua" w:hAnsi="Book Antiqua" w:cs="Book Antiqua"/>
          <w:i/>
          <w:color w:val="000000"/>
        </w:rPr>
        <w:t xml:space="preserve">(P </w:t>
      </w:r>
      <w:r w:rsidRPr="009A0A06">
        <w:rPr>
          <w:rFonts w:ascii="Book Antiqua" w:eastAsia="Book Antiqua" w:hAnsi="Book Antiqua" w:cs="Book Antiqua"/>
          <w:color w:val="000000"/>
        </w:rPr>
        <w:t xml:space="preserve">&lt; 0.01). </w:t>
      </w:r>
    </w:p>
    <w:p w14:paraId="785460E0" w14:textId="77777777" w:rsidR="00E463DA" w:rsidRPr="009A0A06" w:rsidRDefault="00E463DA" w:rsidP="009A0A06">
      <w:pPr>
        <w:spacing w:line="360" w:lineRule="auto"/>
        <w:jc w:val="both"/>
        <w:rPr>
          <w:rFonts w:ascii="Book Antiqua" w:hAnsi="Book Antiqua"/>
        </w:rPr>
      </w:pPr>
    </w:p>
    <w:p w14:paraId="58157519" w14:textId="77777777" w:rsidR="00E463DA" w:rsidRPr="009A0A06" w:rsidRDefault="007370B7" w:rsidP="009A0A06">
      <w:pPr>
        <w:spacing w:line="360" w:lineRule="auto"/>
        <w:jc w:val="both"/>
        <w:rPr>
          <w:rFonts w:ascii="Book Antiqua" w:hAnsi="Book Antiqua"/>
        </w:rPr>
      </w:pPr>
      <w:r w:rsidRPr="009A0A06">
        <w:rPr>
          <w:rFonts w:ascii="Book Antiqua" w:eastAsia="Book Antiqua" w:hAnsi="Book Antiqua" w:cs="Book Antiqua"/>
          <w:b/>
          <w:bCs/>
          <w:i/>
          <w:iCs/>
          <w:color w:val="000000"/>
        </w:rPr>
        <w:t>Correlation analysis</w:t>
      </w:r>
    </w:p>
    <w:p w14:paraId="4A3A2682" w14:textId="7DAD11FF" w:rsidR="00E463DA" w:rsidRPr="009A0A06" w:rsidRDefault="007370B7" w:rsidP="009A0A06">
      <w:pPr>
        <w:spacing w:line="360" w:lineRule="auto"/>
        <w:jc w:val="both"/>
        <w:rPr>
          <w:rFonts w:ascii="Book Antiqua" w:hAnsi="Book Antiqua"/>
        </w:rPr>
      </w:pPr>
      <w:r w:rsidRPr="009A0A06">
        <w:rPr>
          <w:rFonts w:ascii="Book Antiqua" w:eastAsia="Book Antiqua" w:hAnsi="Book Antiqua" w:cs="Book Antiqua"/>
          <w:color w:val="000000"/>
        </w:rPr>
        <w:t xml:space="preserve">Correlation analysis between the tested parameters and the area of liver fibrosis was calculated (Figure 5). Histopathological examination revealed that the area of hepatic fibrosis showed steady growth. In the tested parameters, the changes in bile duct volume, T2 value, and </w:t>
      </w:r>
      <w:r w:rsidRPr="009A0A06">
        <w:rPr>
          <w:rFonts w:ascii="Cambria Math" w:eastAsia="Book Antiqua" w:hAnsi="Cambria Math" w:cs="Cambria Math"/>
          <w:color w:val="000000"/>
        </w:rPr>
        <w:t>△</w:t>
      </w:r>
      <w:r w:rsidRPr="009A0A06">
        <w:rPr>
          <w:rFonts w:ascii="Book Antiqua" w:eastAsia="Book Antiqua" w:hAnsi="Book Antiqua" w:cs="Book Antiqua"/>
          <w:color w:val="000000"/>
        </w:rPr>
        <w:t xml:space="preserve">T1 value were in line with those of hepatic fibrosis. Also, the related coefficients of bile duct volume, T2 value, and </w:t>
      </w:r>
      <w:r w:rsidRPr="009A0A06">
        <w:rPr>
          <w:rFonts w:ascii="Cambria Math" w:eastAsia="Book Antiqua" w:hAnsi="Cambria Math" w:cs="Cambria Math"/>
          <w:color w:val="000000"/>
        </w:rPr>
        <w:t>△</w:t>
      </w:r>
      <w:r w:rsidRPr="009A0A06">
        <w:rPr>
          <w:rFonts w:ascii="Book Antiqua" w:eastAsia="Book Antiqua" w:hAnsi="Book Antiqua" w:cs="Book Antiqua"/>
          <w:color w:val="000000"/>
        </w:rPr>
        <w:t xml:space="preserve">T1 value showed the manifest correlation </w:t>
      </w:r>
      <w:r w:rsidRPr="009A0A06">
        <w:rPr>
          <w:rFonts w:ascii="Book Antiqua" w:eastAsia="Book Antiqua" w:hAnsi="Book Antiqua" w:cs="Book Antiqua"/>
          <w:color w:val="000000"/>
        </w:rPr>
        <w:lastRenderedPageBreak/>
        <w:t xml:space="preserve">with 0.84 </w:t>
      </w:r>
      <w:r w:rsidR="009A0A06" w:rsidRPr="009A0A06">
        <w:rPr>
          <w:rFonts w:ascii="Book Antiqua" w:eastAsia="Book Antiqua" w:hAnsi="Book Antiqua" w:cs="Book Antiqua"/>
          <w:i/>
          <w:color w:val="000000"/>
        </w:rPr>
        <w:t xml:space="preserve">(P </w:t>
      </w:r>
      <w:r w:rsidRPr="009A0A06">
        <w:rPr>
          <w:rFonts w:ascii="Book Antiqua" w:eastAsia="Book Antiqua" w:hAnsi="Book Antiqua" w:cs="Book Antiqua"/>
          <w:color w:val="000000"/>
        </w:rPr>
        <w:t xml:space="preserve">&lt; 0.01), 0.78 </w:t>
      </w:r>
      <w:r w:rsidR="009A0A06" w:rsidRPr="009A0A06">
        <w:rPr>
          <w:rFonts w:ascii="Book Antiqua" w:eastAsia="Book Antiqua" w:hAnsi="Book Antiqua" w:cs="Book Antiqua"/>
          <w:i/>
          <w:color w:val="000000"/>
        </w:rPr>
        <w:t xml:space="preserve">(P </w:t>
      </w:r>
      <w:r w:rsidRPr="009A0A06">
        <w:rPr>
          <w:rFonts w:ascii="Book Antiqua" w:eastAsia="Book Antiqua" w:hAnsi="Book Antiqua" w:cs="Book Antiqua"/>
          <w:color w:val="000000"/>
        </w:rPr>
        <w:t xml:space="preserve">&lt; 0.01) and 0.62 </w:t>
      </w:r>
      <w:r w:rsidR="009A0A06" w:rsidRPr="009A0A06">
        <w:rPr>
          <w:rFonts w:ascii="Book Antiqua" w:eastAsia="Book Antiqua" w:hAnsi="Book Antiqua" w:cs="Book Antiqua"/>
          <w:i/>
          <w:color w:val="000000"/>
        </w:rPr>
        <w:t xml:space="preserve">(P </w:t>
      </w:r>
      <w:r w:rsidRPr="009A0A06">
        <w:rPr>
          <w:rFonts w:ascii="Book Antiqua" w:eastAsia="Book Antiqua" w:hAnsi="Book Antiqua" w:cs="Book Antiqua"/>
          <w:color w:val="000000"/>
        </w:rPr>
        <w:t xml:space="preserve">&lt; 0.01), respectively. The levels of ALT and AST dramatically surged 2 </w:t>
      </w:r>
      <w:proofErr w:type="spellStart"/>
      <w:r w:rsidRPr="009A0A06">
        <w:rPr>
          <w:rFonts w:ascii="Book Antiqua" w:eastAsia="Book Antiqua" w:hAnsi="Book Antiqua" w:cs="Book Antiqua"/>
          <w:color w:val="000000"/>
        </w:rPr>
        <w:t>wk</w:t>
      </w:r>
      <w:proofErr w:type="spellEnd"/>
      <w:r w:rsidRPr="009A0A06">
        <w:rPr>
          <w:rFonts w:ascii="Book Antiqua" w:eastAsia="Book Antiqua" w:hAnsi="Book Antiqua" w:cs="Book Antiqua"/>
          <w:color w:val="000000"/>
        </w:rPr>
        <w:t xml:space="preserve"> after BDL surgery, followed by a gradual decline to the lowest values at week 6. The changes in ALT and AST levels differed from those in hepatic fibrosis. Thus, the correlation coefficients did not show valuable results </w:t>
      </w:r>
      <w:r w:rsidR="009A0A06" w:rsidRPr="009A0A06">
        <w:rPr>
          <w:rFonts w:ascii="Book Antiqua" w:eastAsia="Book Antiqua" w:hAnsi="Book Antiqua" w:cs="Book Antiqua"/>
          <w:i/>
          <w:color w:val="000000"/>
        </w:rPr>
        <w:t xml:space="preserve">(P </w:t>
      </w:r>
      <w:r w:rsidRPr="009A0A06">
        <w:rPr>
          <w:rFonts w:ascii="Book Antiqua" w:eastAsia="Book Antiqua" w:hAnsi="Book Antiqua" w:cs="Book Antiqua"/>
          <w:color w:val="000000"/>
        </w:rPr>
        <w:t xml:space="preserve">&gt; 0.05). </w:t>
      </w:r>
    </w:p>
    <w:p w14:paraId="33E42EAE" w14:textId="77777777" w:rsidR="00E463DA" w:rsidRPr="009A0A06" w:rsidRDefault="00E463DA" w:rsidP="009A0A06">
      <w:pPr>
        <w:spacing w:line="360" w:lineRule="auto"/>
        <w:jc w:val="both"/>
        <w:rPr>
          <w:rFonts w:ascii="Book Antiqua" w:hAnsi="Book Antiqua"/>
        </w:rPr>
      </w:pPr>
    </w:p>
    <w:p w14:paraId="53DFA0CD" w14:textId="77777777" w:rsidR="00E463DA" w:rsidRPr="009A0A06" w:rsidRDefault="007370B7" w:rsidP="009A0A06">
      <w:pPr>
        <w:spacing w:line="360" w:lineRule="auto"/>
        <w:jc w:val="both"/>
        <w:rPr>
          <w:rFonts w:ascii="Book Antiqua" w:hAnsi="Book Antiqua"/>
        </w:rPr>
      </w:pPr>
      <w:r w:rsidRPr="009A0A06">
        <w:rPr>
          <w:rFonts w:ascii="Book Antiqua" w:eastAsia="Book Antiqua" w:hAnsi="Book Antiqua" w:cs="Book Antiqua"/>
          <w:b/>
          <w:caps/>
          <w:color w:val="000000"/>
          <w:u w:val="single"/>
        </w:rPr>
        <w:t>DISCUSSION</w:t>
      </w:r>
    </w:p>
    <w:p w14:paraId="4528BF46" w14:textId="73986B67" w:rsidR="00E463DA" w:rsidRPr="009A0A06" w:rsidRDefault="007370B7" w:rsidP="009A0A06">
      <w:pPr>
        <w:spacing w:line="360" w:lineRule="auto"/>
        <w:jc w:val="both"/>
        <w:rPr>
          <w:rFonts w:ascii="Book Antiqua" w:hAnsi="Book Antiqua"/>
        </w:rPr>
      </w:pPr>
      <w:r w:rsidRPr="009A0A06">
        <w:rPr>
          <w:rFonts w:ascii="Book Antiqua" w:eastAsia="Book Antiqua" w:hAnsi="Book Antiqua" w:cs="Book Antiqua"/>
          <w:color w:val="000000"/>
        </w:rPr>
        <w:t xml:space="preserve">This study established an experimental BDL mouse model that </w:t>
      </w:r>
      <w:r w:rsidR="00A163D7" w:rsidRPr="009A0A06">
        <w:rPr>
          <w:rFonts w:ascii="Book Antiqua" w:eastAsia="Book Antiqua" w:hAnsi="Book Antiqua" w:cs="Book Antiqua"/>
          <w:color w:val="000000"/>
        </w:rPr>
        <w:t>mimic</w:t>
      </w:r>
      <w:r w:rsidR="00A163D7">
        <w:rPr>
          <w:rFonts w:ascii="Book Antiqua" w:eastAsia="Book Antiqua" w:hAnsi="Book Antiqua" w:cs="Book Antiqua"/>
          <w:color w:val="000000"/>
        </w:rPr>
        <w:t>ked</w:t>
      </w:r>
      <w:r w:rsidR="00A163D7" w:rsidRPr="009A0A06">
        <w:rPr>
          <w:rFonts w:ascii="Book Antiqua" w:eastAsia="Book Antiqua" w:hAnsi="Book Antiqua" w:cs="Book Antiqua"/>
          <w:color w:val="000000"/>
        </w:rPr>
        <w:t xml:space="preserve"> </w:t>
      </w:r>
      <w:r w:rsidRPr="009A0A06">
        <w:rPr>
          <w:rFonts w:ascii="Book Antiqua" w:eastAsia="Book Antiqua" w:hAnsi="Book Antiqua" w:cs="Book Antiqua"/>
          <w:color w:val="000000"/>
        </w:rPr>
        <w:t>various aspects of cholestatic fibrosis and evaluated the potential of multiparameter MRI for the noninvasive assessment of cholestatic fibrosis in the BDL mouse model.</w:t>
      </w:r>
    </w:p>
    <w:p w14:paraId="473EC25C" w14:textId="395D53B7" w:rsidR="00E463DA" w:rsidRPr="009A0A06" w:rsidRDefault="007370B7" w:rsidP="00CA4C62">
      <w:pPr>
        <w:spacing w:line="360" w:lineRule="auto"/>
        <w:ind w:firstLineChars="100" w:firstLine="240"/>
        <w:jc w:val="both"/>
        <w:rPr>
          <w:rFonts w:ascii="Book Antiqua" w:hAnsi="Book Antiqua"/>
        </w:rPr>
      </w:pPr>
      <w:r w:rsidRPr="009A0A06">
        <w:rPr>
          <w:rFonts w:ascii="Book Antiqua" w:eastAsia="Book Antiqua" w:hAnsi="Book Antiqua" w:cs="Book Antiqua"/>
          <w:color w:val="000000"/>
        </w:rPr>
        <w:t>The BDL model has been widely used to study cholestatic liver injury and the subsequent fibrosis. Surgical BDL can induce strong proliferation of bile duct cells, while the variable activation of oval cells (i.e. hepatic progenitor cells) depends on additional liver damage, leading to extensive bile duct reactions, cholestasis, portal inflammation, and rapid establishment of bile duct fibrosis</w:t>
      </w:r>
      <w:r w:rsidRPr="009A0A06">
        <w:rPr>
          <w:rFonts w:ascii="Book Antiqua" w:eastAsia="Book Antiqua" w:hAnsi="Book Antiqua" w:cs="Book Antiqua"/>
          <w:color w:val="000000"/>
          <w:vertAlign w:val="superscript"/>
        </w:rPr>
        <w:t>[2-4]</w:t>
      </w:r>
      <w:r w:rsidRPr="009A0A06">
        <w:rPr>
          <w:rFonts w:ascii="Book Antiqua" w:eastAsia="Book Antiqua" w:hAnsi="Book Antiqua" w:cs="Book Antiqua"/>
          <w:color w:val="000000"/>
        </w:rPr>
        <w:t>. This model was first established in rats and then successfully applied to rabbits and mice</w:t>
      </w:r>
      <w:r w:rsidRPr="009A0A06">
        <w:rPr>
          <w:rFonts w:ascii="Book Antiqua" w:eastAsia="Book Antiqua" w:hAnsi="Book Antiqua" w:cs="Book Antiqua"/>
          <w:color w:val="000000"/>
          <w:vertAlign w:val="superscript"/>
        </w:rPr>
        <w:t>[5]</w:t>
      </w:r>
      <w:r w:rsidRPr="009A0A06">
        <w:rPr>
          <w:rFonts w:ascii="Book Antiqua" w:eastAsia="Book Antiqua" w:hAnsi="Book Antiqua" w:cs="Book Antiqua"/>
          <w:color w:val="000000"/>
        </w:rPr>
        <w:t xml:space="preserve">. Unlike the BDL rabbit or rat model, the BDL mouse model may face more challenges, such as accurate operation, postoperative infections, and accidental injuries. In our study, standardized protocols with strict guidelines were followed, thereby enabling us to establish a mouse model of BDL, successfully. </w:t>
      </w:r>
    </w:p>
    <w:p w14:paraId="4DB32CC5" w14:textId="4C6172B7" w:rsidR="00E463DA" w:rsidRPr="009A0A06" w:rsidRDefault="007370B7" w:rsidP="00CA4C62">
      <w:pPr>
        <w:spacing w:line="360" w:lineRule="auto"/>
        <w:ind w:firstLineChars="100" w:firstLine="240"/>
        <w:jc w:val="both"/>
        <w:rPr>
          <w:rFonts w:ascii="Book Antiqua" w:hAnsi="Book Antiqua"/>
        </w:rPr>
      </w:pPr>
      <w:r w:rsidRPr="009A0A06">
        <w:rPr>
          <w:rFonts w:ascii="Book Antiqua" w:eastAsia="Book Antiqua" w:hAnsi="Book Antiqua" w:cs="Book Antiqua"/>
          <w:color w:val="000000"/>
        </w:rPr>
        <w:t xml:space="preserve">Noninvasive liver fibrosis evaluation, including serum tests, ultrasound elastography, and magnetic resonance elastography (MRE), </w:t>
      </w:r>
      <w:r w:rsidR="00A163D7">
        <w:rPr>
          <w:rFonts w:ascii="Book Antiqua" w:eastAsia="Book Antiqua" w:hAnsi="Book Antiqua" w:cs="Book Antiqua"/>
          <w:color w:val="000000"/>
        </w:rPr>
        <w:t xml:space="preserve">can </w:t>
      </w:r>
      <w:r w:rsidRPr="009A0A06">
        <w:rPr>
          <w:rFonts w:ascii="Book Antiqua" w:eastAsia="Book Antiqua" w:hAnsi="Book Antiqua" w:cs="Book Antiqua"/>
          <w:color w:val="000000"/>
        </w:rPr>
        <w:t>overcome many limitations of liver biopsy and, therefore, are now incorporated into specialist clinical practice. These are valuable for ruling out advanced fibrosis or cirrhosis; however, each individual test cannot be fully predictive when used alone</w:t>
      </w:r>
      <w:r w:rsidRPr="009A0A06">
        <w:rPr>
          <w:rFonts w:ascii="Book Antiqua" w:eastAsia="Book Antiqua" w:hAnsi="Book Antiqua" w:cs="Book Antiqua"/>
          <w:color w:val="000000"/>
          <w:vertAlign w:val="superscript"/>
        </w:rPr>
        <w:t>[10]</w:t>
      </w:r>
      <w:r w:rsidRPr="009A0A06">
        <w:rPr>
          <w:rFonts w:ascii="Book Antiqua" w:eastAsia="Book Antiqua" w:hAnsi="Book Antiqua" w:cs="Book Antiqua"/>
          <w:color w:val="000000"/>
        </w:rPr>
        <w:t>. In this study, MRI was utilized in postoperative evaluation to noninvasively image and depict the changes in morphological and functional processes. Our results revealed that the BDL mouse model combined with multiparameter MRI is an innovative way to investigate liver fibrosis, and it induces a complex cascade of changes that can be observed clearly on MRI images.</w:t>
      </w:r>
    </w:p>
    <w:p w14:paraId="6DC96A3D" w14:textId="517AAB26" w:rsidR="00E463DA" w:rsidRPr="009A0A06" w:rsidRDefault="007370B7" w:rsidP="00CA4C62">
      <w:pPr>
        <w:spacing w:line="360" w:lineRule="auto"/>
        <w:ind w:firstLineChars="100" w:firstLine="240"/>
        <w:jc w:val="both"/>
        <w:rPr>
          <w:rFonts w:ascii="Book Antiqua" w:hAnsi="Book Antiqua"/>
        </w:rPr>
      </w:pPr>
      <w:r w:rsidRPr="009A0A06">
        <w:rPr>
          <w:rFonts w:ascii="Book Antiqua" w:eastAsia="Book Antiqua" w:hAnsi="Book Antiqua" w:cs="Book Antiqua"/>
          <w:color w:val="000000"/>
        </w:rPr>
        <w:t xml:space="preserve">Multiparameter MRI sequences including MRCP, T1-weighted, T2-weighted, T2 mapping, and pre- and post-enhanced T1 mapping were performed in the sham and BDL </w:t>
      </w:r>
      <w:r w:rsidRPr="009A0A06">
        <w:rPr>
          <w:rFonts w:ascii="Book Antiqua" w:eastAsia="Book Antiqua" w:hAnsi="Book Antiqua" w:cs="Book Antiqua"/>
          <w:color w:val="000000"/>
        </w:rPr>
        <w:lastRenderedPageBreak/>
        <w:t>groups. The results from the present study revealed that</w:t>
      </w:r>
      <w:r w:rsidR="00A163D7">
        <w:rPr>
          <w:rFonts w:ascii="Book Antiqua" w:eastAsia="Book Antiqua" w:hAnsi="Book Antiqua" w:cs="Book Antiqua"/>
          <w:color w:val="000000"/>
        </w:rPr>
        <w:t>:</w:t>
      </w:r>
      <w:r w:rsidRPr="009A0A06">
        <w:rPr>
          <w:rFonts w:ascii="Book Antiqua" w:eastAsia="Book Antiqua" w:hAnsi="Book Antiqua" w:cs="Book Antiqua"/>
          <w:color w:val="000000"/>
        </w:rPr>
        <w:t xml:space="preserve"> </w:t>
      </w:r>
      <w:r w:rsidR="00A163D7">
        <w:rPr>
          <w:rFonts w:ascii="Book Antiqua" w:eastAsia="Book Antiqua" w:hAnsi="Book Antiqua" w:cs="Book Antiqua"/>
          <w:color w:val="000000"/>
        </w:rPr>
        <w:t>(</w:t>
      </w:r>
      <w:r w:rsidRPr="009A0A06">
        <w:rPr>
          <w:rFonts w:ascii="Book Antiqua" w:eastAsia="Book Antiqua" w:hAnsi="Book Antiqua" w:cs="Book Antiqua"/>
          <w:color w:val="000000"/>
        </w:rPr>
        <w:t>1) pre-enhanced sequences including MRCP, T1-weighted, and T2-weighted clearly show</w:t>
      </w:r>
      <w:r w:rsidR="00A163D7">
        <w:rPr>
          <w:rFonts w:ascii="Book Antiqua" w:eastAsia="Book Antiqua" w:hAnsi="Book Antiqua" w:cs="Book Antiqua"/>
          <w:color w:val="000000"/>
        </w:rPr>
        <w:t>ed</w:t>
      </w:r>
      <w:r w:rsidRPr="009A0A06">
        <w:rPr>
          <w:rFonts w:ascii="Book Antiqua" w:eastAsia="Book Antiqua" w:hAnsi="Book Antiqua" w:cs="Book Antiqua"/>
          <w:color w:val="000000"/>
        </w:rPr>
        <w:t xml:space="preserve"> the morphological changes in the BDL mouse model; </w:t>
      </w:r>
      <w:r w:rsidR="00A163D7">
        <w:rPr>
          <w:rFonts w:ascii="Book Antiqua" w:eastAsia="Book Antiqua" w:hAnsi="Book Antiqua" w:cs="Book Antiqua"/>
          <w:color w:val="000000"/>
        </w:rPr>
        <w:t>(</w:t>
      </w:r>
      <w:r w:rsidRPr="009A0A06">
        <w:rPr>
          <w:rFonts w:ascii="Book Antiqua" w:eastAsia="Book Antiqua" w:hAnsi="Book Antiqua" w:cs="Book Antiqua"/>
          <w:color w:val="000000"/>
        </w:rPr>
        <w:t xml:space="preserve">2) compared with the sham group, T2 and </w:t>
      </w:r>
      <w:r w:rsidRPr="009A0A06">
        <w:rPr>
          <w:rFonts w:ascii="Cambria Math" w:eastAsia="Book Antiqua" w:hAnsi="Cambria Math" w:cs="Cambria Math"/>
          <w:color w:val="000000"/>
        </w:rPr>
        <w:t>△</w:t>
      </w:r>
      <w:r w:rsidRPr="009A0A06">
        <w:rPr>
          <w:rFonts w:ascii="Book Antiqua" w:eastAsia="Book Antiqua" w:hAnsi="Book Antiqua" w:cs="Book Antiqua"/>
          <w:color w:val="000000"/>
        </w:rPr>
        <w:t xml:space="preserve">T1 values showed significant differences in </w:t>
      </w:r>
      <w:r w:rsidR="00A163D7">
        <w:rPr>
          <w:rFonts w:ascii="Book Antiqua" w:eastAsia="Book Antiqua" w:hAnsi="Book Antiqua" w:cs="Book Antiqua"/>
          <w:color w:val="000000"/>
        </w:rPr>
        <w:t xml:space="preserve">the </w:t>
      </w:r>
      <w:r w:rsidRPr="009A0A06">
        <w:rPr>
          <w:rFonts w:ascii="Book Antiqua" w:eastAsia="Book Antiqua" w:hAnsi="Book Antiqua" w:cs="Book Antiqua"/>
          <w:color w:val="000000"/>
        </w:rPr>
        <w:t xml:space="preserve">BDL groups; and </w:t>
      </w:r>
      <w:r w:rsidR="00A163D7">
        <w:rPr>
          <w:rFonts w:ascii="Book Antiqua" w:eastAsia="Book Antiqua" w:hAnsi="Book Antiqua" w:cs="Book Antiqua"/>
          <w:color w:val="000000"/>
        </w:rPr>
        <w:t>(</w:t>
      </w:r>
      <w:r w:rsidRPr="009A0A06">
        <w:rPr>
          <w:rFonts w:ascii="Book Antiqua" w:eastAsia="Book Antiqua" w:hAnsi="Book Antiqua" w:cs="Book Antiqua"/>
          <w:color w:val="000000"/>
        </w:rPr>
        <w:t xml:space="preserve">3) bile duct volume, T2 value, and </w:t>
      </w:r>
      <w:r w:rsidRPr="009A0A06">
        <w:rPr>
          <w:rFonts w:ascii="Cambria Math" w:eastAsia="Book Antiqua" w:hAnsi="Cambria Math" w:cs="Cambria Math"/>
          <w:color w:val="000000"/>
        </w:rPr>
        <w:t>△</w:t>
      </w:r>
      <w:r w:rsidRPr="009A0A06">
        <w:rPr>
          <w:rFonts w:ascii="Book Antiqua" w:eastAsia="Book Antiqua" w:hAnsi="Book Antiqua" w:cs="Book Antiqua"/>
          <w:color w:val="000000"/>
        </w:rPr>
        <w:t>T1 value also demonstrated a higher correlation with the hepatic fibrosis rate.</w:t>
      </w:r>
    </w:p>
    <w:p w14:paraId="62FD9CD8" w14:textId="6A04B462" w:rsidR="00E463DA" w:rsidRPr="009A0A06" w:rsidRDefault="007370B7" w:rsidP="00CA4C62">
      <w:pPr>
        <w:spacing w:line="360" w:lineRule="auto"/>
        <w:ind w:firstLineChars="100" w:firstLine="240"/>
        <w:jc w:val="both"/>
        <w:rPr>
          <w:rFonts w:ascii="Book Antiqua" w:hAnsi="Book Antiqua"/>
        </w:rPr>
      </w:pPr>
      <w:r w:rsidRPr="009A0A06">
        <w:rPr>
          <w:rFonts w:ascii="Book Antiqua" w:eastAsia="Book Antiqua" w:hAnsi="Book Antiqua" w:cs="Book Antiqua"/>
          <w:color w:val="000000"/>
        </w:rPr>
        <w:t xml:space="preserve">The T2 value in our study showed a significant increase with time after BDL </w:t>
      </w:r>
      <w:r w:rsidR="00A163D7">
        <w:rPr>
          <w:rFonts w:ascii="Book Antiqua" w:eastAsia="Book Antiqua" w:hAnsi="Book Antiqua" w:cs="Book Antiqua"/>
          <w:color w:val="000000"/>
        </w:rPr>
        <w:t xml:space="preserve">surgery </w:t>
      </w:r>
      <w:r w:rsidRPr="009A0A06">
        <w:rPr>
          <w:rFonts w:ascii="Book Antiqua" w:eastAsia="Book Antiqua" w:hAnsi="Book Antiqua" w:cs="Book Antiqua"/>
          <w:color w:val="000000"/>
        </w:rPr>
        <w:t xml:space="preserve">and a good correlation between the T2 value and the rate of liver fibrosis in the BDL mouse model. Zhang </w:t>
      </w:r>
      <w:r w:rsidRPr="009A0A06">
        <w:rPr>
          <w:rFonts w:ascii="Book Antiqua" w:eastAsia="Book Antiqua" w:hAnsi="Book Antiqua" w:cs="Book Antiqua"/>
          <w:i/>
          <w:iCs/>
          <w:color w:val="000000"/>
        </w:rPr>
        <w:t>et al</w:t>
      </w:r>
      <w:r w:rsidRPr="009A0A06">
        <w:rPr>
          <w:rFonts w:ascii="Book Antiqua" w:eastAsia="Book Antiqua" w:hAnsi="Book Antiqua" w:cs="Book Antiqua"/>
          <w:color w:val="000000"/>
        </w:rPr>
        <w:t xml:space="preserve"> have also shown that the T2 value increases with the development of fibrosis, and has a close relationship between inflammation, edema, and liver fibrosis in rat models</w:t>
      </w:r>
      <w:r w:rsidRPr="009A0A06">
        <w:rPr>
          <w:rFonts w:ascii="Book Antiqua" w:eastAsia="Book Antiqua" w:hAnsi="Book Antiqua" w:cs="Book Antiqua"/>
          <w:color w:val="000000"/>
          <w:vertAlign w:val="superscript"/>
        </w:rPr>
        <w:t>[11]</w:t>
      </w:r>
      <w:r w:rsidRPr="009A0A06">
        <w:rPr>
          <w:rFonts w:ascii="Book Antiqua" w:eastAsia="Book Antiqua" w:hAnsi="Book Antiqua" w:cs="Book Antiqua"/>
          <w:color w:val="000000"/>
        </w:rPr>
        <w:t xml:space="preserve">. Similarly, Luetkens </w:t>
      </w:r>
      <w:r w:rsidRPr="009A0A06">
        <w:rPr>
          <w:rFonts w:ascii="Book Antiqua" w:eastAsia="Book Antiqua" w:hAnsi="Book Antiqua" w:cs="Book Antiqua"/>
          <w:i/>
          <w:iCs/>
          <w:color w:val="000000"/>
        </w:rPr>
        <w:t>et al</w:t>
      </w:r>
      <w:r w:rsidR="00CA4C62" w:rsidRPr="009A0A06">
        <w:rPr>
          <w:rFonts w:ascii="Book Antiqua" w:eastAsia="Book Antiqua" w:hAnsi="Book Antiqua" w:cs="Book Antiqua"/>
          <w:color w:val="000000"/>
          <w:vertAlign w:val="superscript"/>
        </w:rPr>
        <w:t>[9]</w:t>
      </w:r>
      <w:r w:rsidRPr="009A0A06">
        <w:rPr>
          <w:rFonts w:ascii="Book Antiqua" w:eastAsia="Book Antiqua" w:hAnsi="Book Antiqua" w:cs="Book Antiqua"/>
          <w:color w:val="000000"/>
        </w:rPr>
        <w:t xml:space="preserve"> indicated that T2 values correlated not only with stages of fibrosis but also with total collagen protein and transcription of collagen type I. It is reasonable to conclude that the prolonged T2 value may be attributable to collagen deposition and inflammation.</w:t>
      </w:r>
    </w:p>
    <w:p w14:paraId="3676FFE2" w14:textId="0F571F37" w:rsidR="00E463DA" w:rsidRPr="009A0A06" w:rsidRDefault="007370B7" w:rsidP="00CA4C62">
      <w:pPr>
        <w:spacing w:line="360" w:lineRule="auto"/>
        <w:ind w:firstLineChars="100" w:firstLine="240"/>
        <w:jc w:val="both"/>
        <w:rPr>
          <w:rFonts w:ascii="Book Antiqua" w:hAnsi="Book Antiqua"/>
        </w:rPr>
      </w:pPr>
      <w:r w:rsidRPr="009A0A06">
        <w:rPr>
          <w:rFonts w:ascii="Book Antiqua" w:eastAsia="Book Antiqua" w:hAnsi="Book Antiqua" w:cs="Book Antiqua"/>
          <w:color w:val="000000"/>
        </w:rPr>
        <w:t>Owing to the characteristics of MRI data acquisition, the signal intensity obtained from contrast-enhanced MR images is affected by many technical parameters</w:t>
      </w:r>
      <w:r w:rsidRPr="009A0A06">
        <w:rPr>
          <w:rFonts w:ascii="Book Antiqua" w:eastAsia="Book Antiqua" w:hAnsi="Book Antiqua" w:cs="Book Antiqua"/>
          <w:color w:val="000000"/>
          <w:vertAlign w:val="superscript"/>
        </w:rPr>
        <w:t>[12]</w:t>
      </w:r>
      <w:r w:rsidRPr="009A0A06">
        <w:rPr>
          <w:rFonts w:ascii="Book Antiqua" w:eastAsia="Book Antiqua" w:hAnsi="Book Antiqua" w:cs="Book Antiqua"/>
          <w:color w:val="000000"/>
        </w:rPr>
        <w:t>. The signal intensity is not proportional to the gadolinium concentration and cannot be directly compared between sequences collected at different time points. In recent years, increasing attention has been paid to the measurement of T1 relaxation time from T1 mapping images</w:t>
      </w:r>
      <w:r w:rsidRPr="009A0A06">
        <w:rPr>
          <w:rFonts w:ascii="Book Antiqua" w:eastAsia="Book Antiqua" w:hAnsi="Book Antiqua" w:cs="Book Antiqua"/>
          <w:color w:val="000000"/>
          <w:vertAlign w:val="superscript"/>
        </w:rPr>
        <w:t>[13]</w:t>
      </w:r>
      <w:r w:rsidRPr="009A0A06">
        <w:rPr>
          <w:rFonts w:ascii="Book Antiqua" w:eastAsia="Book Antiqua" w:hAnsi="Book Antiqua" w:cs="Book Antiqua"/>
          <w:color w:val="000000"/>
        </w:rPr>
        <w:t xml:space="preserve">. The T1 value, which is proportional to the concentration of contrast medium </w:t>
      </w:r>
      <w:r w:rsidRPr="0068283B">
        <w:rPr>
          <w:rFonts w:ascii="Book Antiqua" w:eastAsia="Book Antiqua" w:hAnsi="Book Antiqua" w:cs="Book Antiqua"/>
          <w:i/>
          <w:iCs/>
          <w:color w:val="000000"/>
        </w:rPr>
        <w:t>in vivo</w:t>
      </w:r>
      <w:r w:rsidRPr="009A0A06">
        <w:rPr>
          <w:rFonts w:ascii="Book Antiqua" w:eastAsia="Book Antiqua" w:hAnsi="Book Antiqua" w:cs="Book Antiqua"/>
          <w:color w:val="000000"/>
        </w:rPr>
        <w:t>, is more objective and reliable than direct measurement of the liver signal</w:t>
      </w:r>
      <w:r w:rsidRPr="009A0A06">
        <w:rPr>
          <w:rFonts w:ascii="Book Antiqua" w:eastAsia="Book Antiqua" w:hAnsi="Book Antiqua" w:cs="Book Antiqua"/>
          <w:color w:val="000000"/>
          <w:vertAlign w:val="superscript"/>
        </w:rPr>
        <w:t>[2]</w:t>
      </w:r>
      <w:r w:rsidRPr="009A0A06">
        <w:rPr>
          <w:rFonts w:ascii="Book Antiqua" w:eastAsia="Book Antiqua" w:hAnsi="Book Antiqua" w:cs="Book Antiqua"/>
          <w:color w:val="000000"/>
        </w:rPr>
        <w:t>. In the present study, an upward trend was observed in the ΔT1 value from the sham group to the BDL group. However, the findings of the current study do not support previous research</w:t>
      </w:r>
      <w:r w:rsidRPr="009A0A06">
        <w:rPr>
          <w:rFonts w:ascii="Book Antiqua" w:eastAsia="Book Antiqua" w:hAnsi="Book Antiqua" w:cs="Book Antiqua"/>
          <w:color w:val="000000"/>
          <w:vertAlign w:val="superscript"/>
        </w:rPr>
        <w:t>[14]</w:t>
      </w:r>
      <w:r w:rsidRPr="009A0A06">
        <w:rPr>
          <w:rFonts w:ascii="Book Antiqua" w:eastAsia="Book Antiqua" w:hAnsi="Book Antiqua" w:cs="Book Antiqua"/>
          <w:color w:val="000000"/>
        </w:rPr>
        <w:t xml:space="preserve">. This discrepancy could be attributed to the partial obstruction of hepatic arteries as a result of a steady rise in bile duct volume such that the excretion time of the contrast would take longer than that of normal hepatic arteries. These factors may result in a greater amount of intracellular remnant in the form of the contrast agent and a decreased T1 value at </w:t>
      </w:r>
      <w:r w:rsidR="00A163D7">
        <w:rPr>
          <w:rFonts w:ascii="Book Antiqua" w:eastAsia="Book Antiqua" w:hAnsi="Book Antiqua" w:cs="Book Antiqua"/>
          <w:color w:val="000000"/>
        </w:rPr>
        <w:t>10</w:t>
      </w:r>
      <w:r w:rsidRPr="009A0A06">
        <w:rPr>
          <w:rFonts w:ascii="Book Antiqua" w:eastAsia="Book Antiqua" w:hAnsi="Book Antiqua" w:cs="Book Antiqua"/>
          <w:color w:val="000000"/>
        </w:rPr>
        <w:t xml:space="preserve"> min after intravenous injection. Furthermore, a moderate correlation between the ΔT1 value and fibrosis rate was found in our study. This combination of findings provides some support for the conceptual premise that T1 mapping is a reliable tool for discriminating liver fibrosis.</w:t>
      </w:r>
    </w:p>
    <w:p w14:paraId="0E434CC8" w14:textId="16131599" w:rsidR="00E463DA" w:rsidRPr="009A0A06" w:rsidRDefault="007370B7" w:rsidP="00CA4C62">
      <w:pPr>
        <w:spacing w:line="360" w:lineRule="auto"/>
        <w:ind w:firstLineChars="100" w:firstLine="240"/>
        <w:jc w:val="both"/>
        <w:rPr>
          <w:rFonts w:ascii="Book Antiqua" w:hAnsi="Book Antiqua"/>
        </w:rPr>
      </w:pPr>
      <w:r w:rsidRPr="009A0A06">
        <w:rPr>
          <w:rFonts w:ascii="Book Antiqua" w:eastAsia="Book Antiqua" w:hAnsi="Book Antiqua" w:cs="Book Antiqua"/>
          <w:color w:val="000000"/>
        </w:rPr>
        <w:lastRenderedPageBreak/>
        <w:t>This study had several limitations. First, because of the limited number of mice, it was difficult to avoid selection bias and carry out a subgroup analysis. Second, many advanced sequences such as MRE</w:t>
      </w:r>
      <w:r w:rsidRPr="009A0A06">
        <w:rPr>
          <w:rFonts w:ascii="Book Antiqua" w:eastAsia="Book Antiqua" w:hAnsi="Book Antiqua" w:cs="Book Antiqua"/>
          <w:color w:val="000000"/>
          <w:vertAlign w:val="superscript"/>
        </w:rPr>
        <w:t>[15]</w:t>
      </w:r>
      <w:r w:rsidRPr="009A0A06">
        <w:rPr>
          <w:rFonts w:ascii="Book Antiqua" w:eastAsia="Book Antiqua" w:hAnsi="Book Antiqua" w:cs="Book Antiqua"/>
          <w:color w:val="000000"/>
        </w:rPr>
        <w:t xml:space="preserve"> and intravoxel incoherent motion imaging </w:t>
      </w:r>
      <w:r w:rsidRPr="009A0A06">
        <w:rPr>
          <w:rFonts w:ascii="Book Antiqua" w:eastAsia="Book Antiqua" w:hAnsi="Book Antiqua" w:cs="Book Antiqua"/>
          <w:color w:val="000000"/>
          <w:vertAlign w:val="superscript"/>
        </w:rPr>
        <w:t>[16]</w:t>
      </w:r>
      <w:r w:rsidRPr="009A0A06">
        <w:rPr>
          <w:rFonts w:ascii="Book Antiqua" w:eastAsia="Book Antiqua" w:hAnsi="Book Antiqua" w:cs="Book Antiqua"/>
          <w:color w:val="000000"/>
        </w:rPr>
        <w:t xml:space="preserve"> </w:t>
      </w:r>
      <w:r w:rsidR="00A163D7" w:rsidRPr="009A0A06">
        <w:rPr>
          <w:rFonts w:ascii="Book Antiqua" w:eastAsia="Book Antiqua" w:hAnsi="Book Antiqua" w:cs="Book Antiqua"/>
          <w:color w:val="000000"/>
        </w:rPr>
        <w:t>c</w:t>
      </w:r>
      <w:r w:rsidR="00A163D7">
        <w:rPr>
          <w:rFonts w:ascii="Book Antiqua" w:eastAsia="Book Antiqua" w:hAnsi="Book Antiqua" w:cs="Book Antiqua"/>
          <w:color w:val="000000"/>
        </w:rPr>
        <w:t xml:space="preserve">ould </w:t>
      </w:r>
      <w:r w:rsidR="00A163D7" w:rsidRPr="009A0A06">
        <w:rPr>
          <w:rFonts w:ascii="Book Antiqua" w:eastAsia="Book Antiqua" w:hAnsi="Book Antiqua" w:cs="Book Antiqua"/>
          <w:color w:val="000000"/>
        </w:rPr>
        <w:t xml:space="preserve">not </w:t>
      </w:r>
      <w:r w:rsidRPr="009A0A06">
        <w:rPr>
          <w:rFonts w:ascii="Book Antiqua" w:eastAsia="Book Antiqua" w:hAnsi="Book Antiqua" w:cs="Book Antiqua"/>
          <w:color w:val="000000"/>
        </w:rPr>
        <w:t xml:space="preserve">be used in our study because of technological limitations in clinical MRI. Third, it is difficult to use the breath-holding technique in mice, and the subsequent respiratory movement in the abdomen might </w:t>
      </w:r>
      <w:r w:rsidR="00A163D7">
        <w:rPr>
          <w:rFonts w:ascii="Book Antiqua" w:eastAsia="Book Antiqua" w:hAnsi="Book Antiqua" w:cs="Book Antiqua"/>
          <w:color w:val="000000"/>
        </w:rPr>
        <w:t xml:space="preserve">have </w:t>
      </w:r>
      <w:r w:rsidRPr="009A0A06">
        <w:rPr>
          <w:rFonts w:ascii="Book Antiqua" w:eastAsia="Book Antiqua" w:hAnsi="Book Antiqua" w:cs="Book Antiqua"/>
          <w:color w:val="000000"/>
        </w:rPr>
        <w:t>degrade</w:t>
      </w:r>
      <w:r w:rsidR="00A163D7">
        <w:rPr>
          <w:rFonts w:ascii="Book Antiqua" w:eastAsia="Book Antiqua" w:hAnsi="Book Antiqua" w:cs="Book Antiqua"/>
          <w:color w:val="000000"/>
        </w:rPr>
        <w:t>d</w:t>
      </w:r>
      <w:r w:rsidRPr="009A0A06">
        <w:rPr>
          <w:rFonts w:ascii="Book Antiqua" w:eastAsia="Book Antiqua" w:hAnsi="Book Antiqua" w:cs="Book Antiqua"/>
          <w:color w:val="000000"/>
        </w:rPr>
        <w:t xml:space="preserve"> image quality and cause</w:t>
      </w:r>
      <w:r w:rsidR="00A163D7">
        <w:rPr>
          <w:rFonts w:ascii="Book Antiqua" w:eastAsia="Book Antiqua" w:hAnsi="Book Antiqua" w:cs="Book Antiqua"/>
          <w:color w:val="000000"/>
        </w:rPr>
        <w:t>d</w:t>
      </w:r>
      <w:r w:rsidRPr="009A0A06">
        <w:rPr>
          <w:rFonts w:ascii="Book Antiqua" w:eastAsia="Book Antiqua" w:hAnsi="Book Antiqua" w:cs="Book Antiqua"/>
          <w:color w:val="000000"/>
        </w:rPr>
        <w:t xml:space="preserve"> bias in measurements. Fourth, steatosis is a common hepatic lesion that occurs before the formation of fibrosis in biliary cirrhosis. This could </w:t>
      </w:r>
      <w:r w:rsidR="00A163D7">
        <w:rPr>
          <w:rFonts w:ascii="Book Antiqua" w:eastAsia="Book Antiqua" w:hAnsi="Book Antiqua" w:cs="Book Antiqua"/>
          <w:color w:val="000000"/>
        </w:rPr>
        <w:t>have been</w:t>
      </w:r>
      <w:r w:rsidR="00A163D7" w:rsidRPr="009A0A06">
        <w:rPr>
          <w:rFonts w:ascii="Book Antiqua" w:eastAsia="Book Antiqua" w:hAnsi="Book Antiqua" w:cs="Book Antiqua"/>
          <w:color w:val="000000"/>
        </w:rPr>
        <w:t xml:space="preserve"> </w:t>
      </w:r>
      <w:r w:rsidRPr="009A0A06">
        <w:rPr>
          <w:rFonts w:ascii="Book Antiqua" w:eastAsia="Book Antiqua" w:hAnsi="Book Antiqua" w:cs="Book Antiqua"/>
          <w:color w:val="000000"/>
        </w:rPr>
        <w:t>a potential confounding factor in the pathological changes.</w:t>
      </w:r>
    </w:p>
    <w:p w14:paraId="46E559AA" w14:textId="77777777" w:rsidR="00E463DA" w:rsidRPr="009A0A06" w:rsidRDefault="00E463DA" w:rsidP="009A0A06">
      <w:pPr>
        <w:spacing w:line="360" w:lineRule="auto"/>
        <w:jc w:val="both"/>
        <w:rPr>
          <w:rFonts w:ascii="Book Antiqua" w:hAnsi="Book Antiqua"/>
        </w:rPr>
      </w:pPr>
    </w:p>
    <w:p w14:paraId="67ADB3C2" w14:textId="77777777" w:rsidR="00E463DA" w:rsidRPr="009A0A06" w:rsidRDefault="007370B7" w:rsidP="009A0A06">
      <w:pPr>
        <w:spacing w:line="360" w:lineRule="auto"/>
        <w:jc w:val="both"/>
        <w:rPr>
          <w:rFonts w:ascii="Book Antiqua" w:hAnsi="Book Antiqua"/>
        </w:rPr>
      </w:pPr>
      <w:r w:rsidRPr="009A0A06">
        <w:rPr>
          <w:rFonts w:ascii="Book Antiqua" w:eastAsia="Book Antiqua" w:hAnsi="Book Antiqua" w:cs="Book Antiqua"/>
          <w:b/>
          <w:caps/>
          <w:color w:val="000000"/>
          <w:u w:val="single"/>
        </w:rPr>
        <w:t>CONCLUSION</w:t>
      </w:r>
    </w:p>
    <w:p w14:paraId="0DD613FD" w14:textId="5A70E7F1" w:rsidR="00E463DA" w:rsidRPr="009A0A06" w:rsidRDefault="007370B7" w:rsidP="009A0A06">
      <w:pPr>
        <w:spacing w:line="360" w:lineRule="auto"/>
        <w:jc w:val="both"/>
        <w:rPr>
          <w:rFonts w:ascii="Book Antiqua" w:hAnsi="Book Antiqua"/>
        </w:rPr>
      </w:pPr>
      <w:r w:rsidRPr="009A0A06">
        <w:rPr>
          <w:rFonts w:ascii="Book Antiqua" w:eastAsia="Book Antiqua" w:hAnsi="Book Antiqua" w:cs="Book Antiqua"/>
          <w:color w:val="000000"/>
        </w:rPr>
        <w:t xml:space="preserve">BDL induces a complex cascade of changes that can be clearly observed on MRI. To our knowledge, this is the first study to assess the utility of multiparameter MRI in a BDL mouse model. The results showed moderate to high correlations between </w:t>
      </w:r>
      <w:r w:rsidRPr="009A0A06">
        <w:rPr>
          <w:rFonts w:ascii="Cambria Math" w:eastAsia="Book Antiqua" w:hAnsi="Cambria Math" w:cs="Cambria Math"/>
          <w:color w:val="000000"/>
        </w:rPr>
        <w:t>△</w:t>
      </w:r>
      <w:r w:rsidRPr="009A0A06">
        <w:rPr>
          <w:rFonts w:ascii="Book Antiqua" w:eastAsia="Book Antiqua" w:hAnsi="Book Antiqua" w:cs="Book Antiqua"/>
          <w:color w:val="000000"/>
        </w:rPr>
        <w:t>T1 value, T2 value, and liver fibrosis, indicating that T1 mapping and T2 mapping could be useful tools for the detection of liver fibrosis in the BDL mouse model. In the future, advanced MR techniques will have great potential for widespread application in both preclinical and clinical fields.</w:t>
      </w:r>
    </w:p>
    <w:p w14:paraId="68C983B6" w14:textId="77777777" w:rsidR="00E463DA" w:rsidRPr="009A0A06" w:rsidRDefault="00E463DA" w:rsidP="009A0A06">
      <w:pPr>
        <w:spacing w:line="360" w:lineRule="auto"/>
        <w:jc w:val="both"/>
        <w:rPr>
          <w:rFonts w:ascii="Book Antiqua" w:hAnsi="Book Antiqua"/>
        </w:rPr>
      </w:pPr>
    </w:p>
    <w:p w14:paraId="15CEBCCE" w14:textId="77777777" w:rsidR="00E463DA" w:rsidRPr="009A0A06" w:rsidRDefault="007370B7" w:rsidP="009A0A06">
      <w:pPr>
        <w:spacing w:line="360" w:lineRule="auto"/>
        <w:jc w:val="both"/>
        <w:rPr>
          <w:rFonts w:ascii="Book Antiqua" w:hAnsi="Book Antiqua"/>
        </w:rPr>
      </w:pPr>
      <w:r w:rsidRPr="009A0A06">
        <w:rPr>
          <w:rFonts w:ascii="Book Antiqua" w:eastAsia="Book Antiqua" w:hAnsi="Book Antiqua" w:cs="Book Antiqua"/>
          <w:b/>
          <w:caps/>
          <w:color w:val="000000"/>
          <w:u w:val="single"/>
        </w:rPr>
        <w:t>ARTICLE HIGHLIGHTS</w:t>
      </w:r>
    </w:p>
    <w:p w14:paraId="372DDC97" w14:textId="77777777" w:rsidR="00E463DA" w:rsidRPr="009A0A06" w:rsidRDefault="007370B7" w:rsidP="009A0A06">
      <w:pPr>
        <w:spacing w:line="360" w:lineRule="auto"/>
        <w:jc w:val="both"/>
        <w:rPr>
          <w:rFonts w:ascii="Book Antiqua" w:hAnsi="Book Antiqua"/>
        </w:rPr>
      </w:pPr>
      <w:r w:rsidRPr="009A0A06">
        <w:rPr>
          <w:rFonts w:ascii="Book Antiqua" w:eastAsia="Book Antiqua" w:hAnsi="Book Antiqua" w:cs="Book Antiqua"/>
          <w:b/>
          <w:i/>
          <w:color w:val="000000"/>
        </w:rPr>
        <w:t>Research background</w:t>
      </w:r>
    </w:p>
    <w:p w14:paraId="757457B5" w14:textId="7B3234C9" w:rsidR="00E463DA" w:rsidRPr="009A0A06" w:rsidRDefault="007370B7" w:rsidP="009A0A06">
      <w:pPr>
        <w:spacing w:line="360" w:lineRule="auto"/>
        <w:jc w:val="both"/>
        <w:rPr>
          <w:rFonts w:ascii="Book Antiqua" w:hAnsi="Book Antiqua"/>
        </w:rPr>
      </w:pPr>
      <w:r w:rsidRPr="009A0A06">
        <w:rPr>
          <w:rFonts w:ascii="Book Antiqua" w:eastAsia="Book Antiqua" w:hAnsi="Book Antiqua" w:cs="Book Antiqua"/>
          <w:color w:val="000000"/>
        </w:rPr>
        <w:t>Bile duct ligation (BDL) is a classical method for mimicking cholestatic fibrosis in animals. Magnetic resonance imaging (MRI) has enabled significant advances in noninvasive assessment of liver fibrosis. More comprehensive liver fibrotic features of BDL on MRI are important. However, the utility of multiparameter MRI to detect liver fibrosis in a BDL mouse model has not been assessed.</w:t>
      </w:r>
    </w:p>
    <w:p w14:paraId="0B55A634" w14:textId="77777777" w:rsidR="00E463DA" w:rsidRPr="009A0A06" w:rsidRDefault="00E463DA" w:rsidP="009A0A06">
      <w:pPr>
        <w:spacing w:line="360" w:lineRule="auto"/>
        <w:jc w:val="both"/>
        <w:rPr>
          <w:rFonts w:ascii="Book Antiqua" w:hAnsi="Book Antiqua"/>
        </w:rPr>
      </w:pPr>
    </w:p>
    <w:p w14:paraId="6FD5DEA5" w14:textId="77777777" w:rsidR="00E463DA" w:rsidRPr="009A0A06" w:rsidRDefault="007370B7" w:rsidP="009A0A06">
      <w:pPr>
        <w:spacing w:line="360" w:lineRule="auto"/>
        <w:jc w:val="both"/>
        <w:rPr>
          <w:rFonts w:ascii="Book Antiqua" w:hAnsi="Book Antiqua"/>
        </w:rPr>
      </w:pPr>
      <w:r w:rsidRPr="009A0A06">
        <w:rPr>
          <w:rFonts w:ascii="Book Antiqua" w:eastAsia="Book Antiqua" w:hAnsi="Book Antiqua" w:cs="Book Antiqua"/>
          <w:b/>
          <w:i/>
          <w:color w:val="000000"/>
        </w:rPr>
        <w:t>Research motivation</w:t>
      </w:r>
    </w:p>
    <w:p w14:paraId="7ACB6443" w14:textId="73FDD7EC" w:rsidR="00E463DA" w:rsidRPr="009A0A06" w:rsidRDefault="007370B7" w:rsidP="009A0A06">
      <w:pPr>
        <w:spacing w:line="360" w:lineRule="auto"/>
        <w:jc w:val="both"/>
        <w:rPr>
          <w:rFonts w:ascii="Book Antiqua" w:hAnsi="Book Antiqua"/>
        </w:rPr>
      </w:pPr>
      <w:r w:rsidRPr="009A0A06">
        <w:rPr>
          <w:rFonts w:ascii="Book Antiqua" w:eastAsia="Book Antiqua" w:hAnsi="Book Antiqua" w:cs="Book Antiqua"/>
          <w:color w:val="000000"/>
        </w:rPr>
        <w:lastRenderedPageBreak/>
        <w:t>We hypothesized that the BDL mouse model can be characterized radiologically using MRI, which is a noninvasive method. The model can be further validated regarding radiological, quantitative, and analytical aspects.</w:t>
      </w:r>
    </w:p>
    <w:p w14:paraId="67D25626" w14:textId="77777777" w:rsidR="00E463DA" w:rsidRPr="009A0A06" w:rsidRDefault="00E463DA" w:rsidP="009A0A06">
      <w:pPr>
        <w:spacing w:line="360" w:lineRule="auto"/>
        <w:jc w:val="both"/>
        <w:rPr>
          <w:rFonts w:ascii="Book Antiqua" w:hAnsi="Book Antiqua"/>
        </w:rPr>
      </w:pPr>
    </w:p>
    <w:p w14:paraId="0B3FDABB" w14:textId="77777777" w:rsidR="00E463DA" w:rsidRPr="009A0A06" w:rsidRDefault="007370B7" w:rsidP="009A0A06">
      <w:pPr>
        <w:spacing w:line="360" w:lineRule="auto"/>
        <w:jc w:val="both"/>
        <w:rPr>
          <w:rFonts w:ascii="Book Antiqua" w:hAnsi="Book Antiqua"/>
        </w:rPr>
      </w:pPr>
      <w:r w:rsidRPr="009A0A06">
        <w:rPr>
          <w:rFonts w:ascii="Book Antiqua" w:eastAsia="Book Antiqua" w:hAnsi="Book Antiqua" w:cs="Book Antiqua"/>
          <w:b/>
          <w:i/>
          <w:color w:val="000000"/>
        </w:rPr>
        <w:t>Research objectives</w:t>
      </w:r>
    </w:p>
    <w:p w14:paraId="2BB6F321" w14:textId="77777777" w:rsidR="00E463DA" w:rsidRPr="009A0A06" w:rsidRDefault="007370B7" w:rsidP="009A0A06">
      <w:pPr>
        <w:spacing w:line="360" w:lineRule="auto"/>
        <w:jc w:val="both"/>
        <w:rPr>
          <w:rFonts w:ascii="Book Antiqua" w:hAnsi="Book Antiqua"/>
        </w:rPr>
      </w:pPr>
      <w:r w:rsidRPr="009A0A06">
        <w:rPr>
          <w:rFonts w:ascii="Book Antiqua" w:eastAsia="Book Antiqua" w:hAnsi="Book Antiqua" w:cs="Book Antiqua"/>
          <w:color w:val="000000"/>
        </w:rPr>
        <w:t>Using a BDL mouse model to evaluate the correlation between the pathological changes and several parameters of MRI characteristics of liver fibrosis.</w:t>
      </w:r>
    </w:p>
    <w:p w14:paraId="2499FF7F" w14:textId="77777777" w:rsidR="00E463DA" w:rsidRPr="009A0A06" w:rsidRDefault="00E463DA" w:rsidP="009A0A06">
      <w:pPr>
        <w:spacing w:line="360" w:lineRule="auto"/>
        <w:jc w:val="both"/>
        <w:rPr>
          <w:rFonts w:ascii="Book Antiqua" w:hAnsi="Book Antiqua"/>
        </w:rPr>
      </w:pPr>
    </w:p>
    <w:p w14:paraId="42EB820E" w14:textId="77777777" w:rsidR="00E463DA" w:rsidRPr="009A0A06" w:rsidRDefault="007370B7" w:rsidP="009A0A06">
      <w:pPr>
        <w:spacing w:line="360" w:lineRule="auto"/>
        <w:jc w:val="both"/>
        <w:rPr>
          <w:rFonts w:ascii="Book Antiqua" w:hAnsi="Book Antiqua"/>
        </w:rPr>
      </w:pPr>
      <w:r w:rsidRPr="009A0A06">
        <w:rPr>
          <w:rFonts w:ascii="Book Antiqua" w:eastAsia="Book Antiqua" w:hAnsi="Book Antiqua" w:cs="Book Antiqua"/>
          <w:b/>
          <w:i/>
          <w:color w:val="000000"/>
        </w:rPr>
        <w:t>Research methods</w:t>
      </w:r>
    </w:p>
    <w:p w14:paraId="5FE92189" w14:textId="7D18D065" w:rsidR="00E463DA" w:rsidRPr="009A0A06" w:rsidRDefault="007370B7" w:rsidP="009A0A06">
      <w:pPr>
        <w:spacing w:line="360" w:lineRule="auto"/>
        <w:jc w:val="both"/>
        <w:rPr>
          <w:rFonts w:ascii="Book Antiqua" w:hAnsi="Book Antiqua"/>
        </w:rPr>
      </w:pPr>
      <w:r w:rsidRPr="009A0A06">
        <w:rPr>
          <w:rFonts w:ascii="Book Antiqua" w:eastAsia="Book Antiqua" w:hAnsi="Book Antiqua" w:cs="Book Antiqua"/>
          <w:color w:val="000000"/>
        </w:rPr>
        <w:t xml:space="preserve">Twenty-eight healthy adult male </w:t>
      </w:r>
      <w:proofErr w:type="spellStart"/>
      <w:r w:rsidRPr="009A0A06">
        <w:rPr>
          <w:rFonts w:ascii="Book Antiqua" w:eastAsia="Book Antiqua" w:hAnsi="Book Antiqua" w:cs="Book Antiqua"/>
          <w:color w:val="000000"/>
        </w:rPr>
        <w:t>balb</w:t>
      </w:r>
      <w:proofErr w:type="spellEnd"/>
      <w:r w:rsidRPr="009A0A06">
        <w:rPr>
          <w:rFonts w:ascii="Book Antiqua" w:eastAsia="Book Antiqua" w:hAnsi="Book Antiqua" w:cs="Book Antiqua"/>
          <w:color w:val="000000"/>
        </w:rPr>
        <w:t>/c mice were included. They were randomly divided into four groups: sham group and week 2</w:t>
      </w:r>
      <w:r w:rsidR="00A163D7">
        <w:rPr>
          <w:rFonts w:ascii="Book Antiqua" w:eastAsia="Book Antiqua" w:hAnsi="Book Antiqua" w:cs="Book Antiqua"/>
          <w:color w:val="000000"/>
        </w:rPr>
        <w:t xml:space="preserve"> BDL</w:t>
      </w:r>
      <w:r w:rsidRPr="009A0A06">
        <w:rPr>
          <w:rFonts w:ascii="Book Antiqua" w:eastAsia="Book Antiqua" w:hAnsi="Book Antiqua" w:cs="Book Antiqua"/>
          <w:color w:val="000000"/>
        </w:rPr>
        <w:t>, week 4</w:t>
      </w:r>
      <w:r w:rsidR="00A163D7">
        <w:rPr>
          <w:rFonts w:ascii="Book Antiqua" w:eastAsia="Book Antiqua" w:hAnsi="Book Antiqua" w:cs="Book Antiqua"/>
          <w:color w:val="000000"/>
        </w:rPr>
        <w:t xml:space="preserve"> BDL</w:t>
      </w:r>
      <w:r w:rsidR="00A163D7" w:rsidRPr="009A0A06">
        <w:rPr>
          <w:rFonts w:ascii="Book Antiqua" w:eastAsia="Book Antiqua" w:hAnsi="Book Antiqua" w:cs="Book Antiqua"/>
          <w:color w:val="000000"/>
        </w:rPr>
        <w:t xml:space="preserve"> </w:t>
      </w:r>
      <w:r w:rsidRPr="009A0A06">
        <w:rPr>
          <w:rFonts w:ascii="Book Antiqua" w:eastAsia="Book Antiqua" w:hAnsi="Book Antiqua" w:cs="Book Antiqua"/>
          <w:color w:val="000000"/>
        </w:rPr>
        <w:t>and week 6 BDL groups. The MRI sequences included the following parameters: magnetic resonance cholangiopancreatography (MRCP), T1-weighted, T2-weighted, T2 mapping, and pre- and post-enhanced T1 mapping. All these were performed after sham and BDL surgery. Peripheral blood and liver tissue were collected after the MRI.</w:t>
      </w:r>
    </w:p>
    <w:p w14:paraId="0DB8656E" w14:textId="77777777" w:rsidR="00E463DA" w:rsidRPr="009A0A06" w:rsidRDefault="00E463DA" w:rsidP="009A0A06">
      <w:pPr>
        <w:spacing w:line="360" w:lineRule="auto"/>
        <w:jc w:val="both"/>
        <w:rPr>
          <w:rFonts w:ascii="Book Antiqua" w:hAnsi="Book Antiqua"/>
        </w:rPr>
      </w:pPr>
    </w:p>
    <w:p w14:paraId="7617EC92" w14:textId="77777777" w:rsidR="00E463DA" w:rsidRPr="009A0A06" w:rsidRDefault="007370B7" w:rsidP="009A0A06">
      <w:pPr>
        <w:spacing w:line="360" w:lineRule="auto"/>
        <w:jc w:val="both"/>
        <w:rPr>
          <w:rFonts w:ascii="Book Antiqua" w:hAnsi="Book Antiqua"/>
        </w:rPr>
      </w:pPr>
      <w:r w:rsidRPr="009A0A06">
        <w:rPr>
          <w:rFonts w:ascii="Book Antiqua" w:eastAsia="Book Antiqua" w:hAnsi="Book Antiqua" w:cs="Book Antiqua"/>
          <w:b/>
          <w:i/>
          <w:color w:val="000000"/>
        </w:rPr>
        <w:t>Research results</w:t>
      </w:r>
    </w:p>
    <w:p w14:paraId="0EDBA569" w14:textId="3BFFAA34" w:rsidR="00E463DA" w:rsidRPr="009A0A06" w:rsidRDefault="007370B7" w:rsidP="009A0A06">
      <w:pPr>
        <w:spacing w:line="360" w:lineRule="auto"/>
        <w:jc w:val="both"/>
        <w:rPr>
          <w:rFonts w:ascii="Book Antiqua" w:hAnsi="Book Antiqua"/>
        </w:rPr>
      </w:pPr>
      <w:r w:rsidRPr="009A0A06">
        <w:rPr>
          <w:rFonts w:ascii="Book Antiqua" w:eastAsia="Book Antiqua" w:hAnsi="Book Antiqua" w:cs="Book Antiqua"/>
          <w:color w:val="000000"/>
        </w:rPr>
        <w:t xml:space="preserve">The bile duct volume, </w:t>
      </w:r>
      <w:r w:rsidRPr="009A0A06">
        <w:rPr>
          <w:rFonts w:ascii="Cambria Math" w:eastAsia="Book Antiqua" w:hAnsi="Cambria Math" w:cs="Cambria Math"/>
          <w:color w:val="000000"/>
        </w:rPr>
        <w:t>△</w:t>
      </w:r>
      <w:r w:rsidRPr="009A0A06">
        <w:rPr>
          <w:rFonts w:ascii="Book Antiqua" w:eastAsia="Book Antiqua" w:hAnsi="Book Antiqua" w:cs="Book Antiqua"/>
          <w:color w:val="000000"/>
        </w:rPr>
        <w:t>T1 value, T2 value, and the rate of liver fibrosis increased steadily in the week 2</w:t>
      </w:r>
      <w:r w:rsidR="00A163D7">
        <w:rPr>
          <w:rFonts w:ascii="Book Antiqua" w:eastAsia="Book Antiqua" w:hAnsi="Book Antiqua" w:cs="Book Antiqua"/>
          <w:color w:val="000000"/>
        </w:rPr>
        <w:t xml:space="preserve"> BDL</w:t>
      </w:r>
      <w:r w:rsidRPr="009A0A06">
        <w:rPr>
          <w:rFonts w:ascii="Book Antiqua" w:eastAsia="Book Antiqua" w:hAnsi="Book Antiqua" w:cs="Book Antiqua"/>
          <w:color w:val="000000"/>
        </w:rPr>
        <w:t>, week 4</w:t>
      </w:r>
      <w:r w:rsidR="00A163D7">
        <w:rPr>
          <w:rFonts w:ascii="Book Antiqua" w:eastAsia="Book Antiqua" w:hAnsi="Book Antiqua" w:cs="Book Antiqua"/>
          <w:color w:val="000000"/>
        </w:rPr>
        <w:t xml:space="preserve"> BDL</w:t>
      </w:r>
      <w:r w:rsidR="00A163D7" w:rsidRPr="009A0A06">
        <w:rPr>
          <w:rFonts w:ascii="Book Antiqua" w:eastAsia="Book Antiqua" w:hAnsi="Book Antiqua" w:cs="Book Antiqua"/>
          <w:color w:val="000000"/>
        </w:rPr>
        <w:t xml:space="preserve"> </w:t>
      </w:r>
      <w:r w:rsidRPr="009A0A06">
        <w:rPr>
          <w:rFonts w:ascii="Book Antiqua" w:eastAsia="Book Antiqua" w:hAnsi="Book Antiqua" w:cs="Book Antiqua"/>
          <w:color w:val="000000"/>
        </w:rPr>
        <w:t xml:space="preserve">and week 6 </w:t>
      </w:r>
      <w:r w:rsidR="00A163D7">
        <w:rPr>
          <w:rFonts w:ascii="Book Antiqua" w:eastAsia="Book Antiqua" w:hAnsi="Book Antiqua" w:cs="Book Antiqua"/>
          <w:color w:val="000000"/>
        </w:rPr>
        <w:t xml:space="preserve">BDL </w:t>
      </w:r>
      <w:r w:rsidRPr="009A0A06">
        <w:rPr>
          <w:rFonts w:ascii="Book Antiqua" w:eastAsia="Book Antiqua" w:hAnsi="Book Antiqua" w:cs="Book Antiqua"/>
          <w:color w:val="000000"/>
        </w:rPr>
        <w:t xml:space="preserve">groups compared to those in the sham group </w:t>
      </w:r>
      <w:r w:rsidR="009A0A06" w:rsidRPr="009A0A06">
        <w:rPr>
          <w:rFonts w:ascii="Book Antiqua" w:eastAsia="Book Antiqua" w:hAnsi="Book Antiqua" w:cs="Book Antiqua"/>
          <w:i/>
          <w:color w:val="000000"/>
        </w:rPr>
        <w:t xml:space="preserve">(P </w:t>
      </w:r>
      <w:r w:rsidRPr="009A0A06">
        <w:rPr>
          <w:rFonts w:ascii="Book Antiqua" w:eastAsia="Book Antiqua" w:hAnsi="Book Antiqua" w:cs="Book Antiqua"/>
          <w:color w:val="000000"/>
        </w:rPr>
        <w:t xml:space="preserve">&lt; 0.01). Strong correlations were found between bile duct volume, T2 value, </w:t>
      </w:r>
      <w:r w:rsidRPr="009A0A06">
        <w:rPr>
          <w:rFonts w:ascii="Cambria Math" w:eastAsia="Book Antiqua" w:hAnsi="Cambria Math" w:cs="Cambria Math"/>
          <w:color w:val="000000"/>
        </w:rPr>
        <w:t>△</w:t>
      </w:r>
      <w:r w:rsidRPr="009A0A06">
        <w:rPr>
          <w:rFonts w:ascii="Book Antiqua" w:eastAsia="Book Antiqua" w:hAnsi="Book Antiqua" w:cs="Book Antiqua"/>
          <w:color w:val="000000"/>
        </w:rPr>
        <w:t>T1 value, and hepatic fibrosis rate (all</w:t>
      </w:r>
      <w:r w:rsidR="00CA4C62" w:rsidRPr="00CA4C62">
        <w:rPr>
          <w:rFonts w:ascii="Book Antiqua" w:eastAsia="Book Antiqua" w:hAnsi="Book Antiqua" w:cs="Book Antiqua"/>
          <w:i/>
          <w:color w:val="000000"/>
        </w:rPr>
        <w:t xml:space="preserve"> P </w:t>
      </w:r>
      <w:r w:rsidRPr="009A0A06">
        <w:rPr>
          <w:rFonts w:ascii="Book Antiqua" w:eastAsia="Book Antiqua" w:hAnsi="Book Antiqua" w:cs="Book Antiqua"/>
          <w:color w:val="000000"/>
        </w:rPr>
        <w:t>&lt; 0.01) in all BDL groups.</w:t>
      </w:r>
    </w:p>
    <w:p w14:paraId="1B65771A" w14:textId="77777777" w:rsidR="00E463DA" w:rsidRPr="009A0A06" w:rsidRDefault="00E463DA" w:rsidP="009A0A06">
      <w:pPr>
        <w:spacing w:line="360" w:lineRule="auto"/>
        <w:jc w:val="both"/>
        <w:rPr>
          <w:rFonts w:ascii="Book Antiqua" w:hAnsi="Book Antiqua"/>
        </w:rPr>
      </w:pPr>
    </w:p>
    <w:p w14:paraId="1E96DEA3" w14:textId="77777777" w:rsidR="00E463DA" w:rsidRPr="009A0A06" w:rsidRDefault="007370B7" w:rsidP="009A0A06">
      <w:pPr>
        <w:spacing w:line="360" w:lineRule="auto"/>
        <w:jc w:val="both"/>
        <w:rPr>
          <w:rFonts w:ascii="Book Antiqua" w:hAnsi="Book Antiqua"/>
        </w:rPr>
      </w:pPr>
      <w:r w:rsidRPr="009A0A06">
        <w:rPr>
          <w:rFonts w:ascii="Book Antiqua" w:eastAsia="Book Antiqua" w:hAnsi="Book Antiqua" w:cs="Book Antiqua"/>
          <w:b/>
          <w:i/>
          <w:color w:val="000000"/>
        </w:rPr>
        <w:t>Research conclusions</w:t>
      </w:r>
    </w:p>
    <w:p w14:paraId="1CE7E3EA" w14:textId="77777777" w:rsidR="00E463DA" w:rsidRPr="009A0A06" w:rsidRDefault="007370B7" w:rsidP="009A0A06">
      <w:pPr>
        <w:spacing w:line="360" w:lineRule="auto"/>
        <w:jc w:val="both"/>
        <w:rPr>
          <w:rFonts w:ascii="Book Antiqua" w:hAnsi="Book Antiqua"/>
        </w:rPr>
      </w:pPr>
      <w:r w:rsidRPr="009A0A06">
        <w:rPr>
          <w:rFonts w:ascii="Book Antiqua" w:eastAsia="Book Antiqua" w:hAnsi="Book Antiqua" w:cs="Book Antiqua"/>
          <w:color w:val="000000"/>
        </w:rPr>
        <w:t>The BDL mouse model induces changes that are easily observed using MRI. The MRI parameters correlate with the hepatic fibrosis rate and enable the detection of cholestatic fibrosis.</w:t>
      </w:r>
    </w:p>
    <w:p w14:paraId="071F538A" w14:textId="77777777" w:rsidR="00E463DA" w:rsidRPr="009A0A06" w:rsidRDefault="00E463DA" w:rsidP="009A0A06">
      <w:pPr>
        <w:spacing w:line="360" w:lineRule="auto"/>
        <w:jc w:val="both"/>
        <w:rPr>
          <w:rFonts w:ascii="Book Antiqua" w:hAnsi="Book Antiqua"/>
        </w:rPr>
      </w:pPr>
    </w:p>
    <w:p w14:paraId="57D48C34" w14:textId="77777777" w:rsidR="00E463DA" w:rsidRPr="009A0A06" w:rsidRDefault="007370B7" w:rsidP="009A0A06">
      <w:pPr>
        <w:spacing w:line="360" w:lineRule="auto"/>
        <w:jc w:val="both"/>
        <w:rPr>
          <w:rFonts w:ascii="Book Antiqua" w:hAnsi="Book Antiqua"/>
        </w:rPr>
      </w:pPr>
      <w:r w:rsidRPr="009A0A06">
        <w:rPr>
          <w:rFonts w:ascii="Book Antiqua" w:eastAsia="Book Antiqua" w:hAnsi="Book Antiqua" w:cs="Book Antiqua"/>
          <w:b/>
          <w:i/>
          <w:color w:val="000000"/>
        </w:rPr>
        <w:t>Research perspectives</w:t>
      </w:r>
    </w:p>
    <w:p w14:paraId="10139424" w14:textId="77777777" w:rsidR="00E463DA" w:rsidRPr="009A0A06" w:rsidRDefault="007370B7" w:rsidP="009A0A06">
      <w:pPr>
        <w:spacing w:line="360" w:lineRule="auto"/>
        <w:jc w:val="both"/>
        <w:rPr>
          <w:rFonts w:ascii="Book Antiqua" w:hAnsi="Book Antiqua"/>
        </w:rPr>
      </w:pPr>
      <w:r w:rsidRPr="009A0A06">
        <w:rPr>
          <w:rFonts w:ascii="Book Antiqua" w:eastAsia="Book Antiqua" w:hAnsi="Book Antiqua" w:cs="Book Antiqua"/>
          <w:color w:val="000000"/>
        </w:rPr>
        <w:t>We believe that advanced MR techniques have considerable potential for widespread application in preclinical and clinical fields.</w:t>
      </w:r>
    </w:p>
    <w:p w14:paraId="5A26D61C" w14:textId="77777777" w:rsidR="00E463DA" w:rsidRPr="009A0A06" w:rsidRDefault="00E463DA" w:rsidP="009A0A06">
      <w:pPr>
        <w:spacing w:line="360" w:lineRule="auto"/>
        <w:jc w:val="both"/>
        <w:rPr>
          <w:rFonts w:ascii="Book Antiqua" w:hAnsi="Book Antiqua"/>
        </w:rPr>
      </w:pPr>
    </w:p>
    <w:p w14:paraId="1EF0D062" w14:textId="77777777" w:rsidR="00E463DA" w:rsidRPr="009A0A06" w:rsidRDefault="007370B7" w:rsidP="009A0A06">
      <w:pPr>
        <w:spacing w:line="360" w:lineRule="auto"/>
        <w:jc w:val="both"/>
        <w:rPr>
          <w:rFonts w:ascii="Book Antiqua" w:hAnsi="Book Antiqua"/>
        </w:rPr>
      </w:pPr>
      <w:r w:rsidRPr="009A0A06">
        <w:rPr>
          <w:rFonts w:ascii="Book Antiqua" w:eastAsia="Book Antiqua" w:hAnsi="Book Antiqua" w:cs="Book Antiqua"/>
          <w:b/>
          <w:color w:val="000000"/>
        </w:rPr>
        <w:t>REFERENCES</w:t>
      </w:r>
    </w:p>
    <w:p w14:paraId="1776FBC6" w14:textId="77777777" w:rsidR="00E463DA" w:rsidRPr="009A0A06" w:rsidRDefault="007370B7" w:rsidP="009A0A06">
      <w:pPr>
        <w:spacing w:line="360" w:lineRule="auto"/>
        <w:jc w:val="both"/>
        <w:rPr>
          <w:rFonts w:ascii="Book Antiqua" w:eastAsia="Book Antiqua" w:hAnsi="Book Antiqua" w:cs="Book Antiqua"/>
          <w:color w:val="000000"/>
        </w:rPr>
      </w:pPr>
      <w:r w:rsidRPr="009A0A06">
        <w:rPr>
          <w:rFonts w:ascii="Book Antiqua" w:eastAsia="Book Antiqua" w:hAnsi="Book Antiqua" w:cs="Book Antiqua"/>
          <w:color w:val="000000"/>
        </w:rPr>
        <w:t xml:space="preserve">1 </w:t>
      </w:r>
      <w:r w:rsidRPr="009A0A06">
        <w:rPr>
          <w:rFonts w:ascii="Book Antiqua" w:eastAsia="Book Antiqua" w:hAnsi="Book Antiqua" w:cs="Book Antiqua"/>
          <w:b/>
          <w:bCs/>
          <w:color w:val="000000"/>
        </w:rPr>
        <w:t>Lleo A</w:t>
      </w:r>
      <w:r w:rsidRPr="009A0A06">
        <w:rPr>
          <w:rFonts w:ascii="Book Antiqua" w:eastAsia="Book Antiqua" w:hAnsi="Book Antiqua" w:cs="Book Antiqua"/>
          <w:color w:val="000000"/>
        </w:rPr>
        <w:t xml:space="preserve">, Wang GQ, Gershwin ME, Hirschfield GM. Primary biliary cholangitis. </w:t>
      </w:r>
      <w:r w:rsidRPr="009A0A06">
        <w:rPr>
          <w:rFonts w:ascii="Book Antiqua" w:eastAsia="Book Antiqua" w:hAnsi="Book Antiqua" w:cs="Book Antiqua"/>
          <w:i/>
          <w:iCs/>
          <w:color w:val="000000"/>
        </w:rPr>
        <w:t>Lancet</w:t>
      </w:r>
      <w:r w:rsidRPr="009A0A06">
        <w:rPr>
          <w:rFonts w:ascii="Book Antiqua" w:eastAsia="Book Antiqua" w:hAnsi="Book Antiqua" w:cs="Book Antiqua"/>
          <w:color w:val="000000"/>
        </w:rPr>
        <w:t xml:space="preserve"> 2020; </w:t>
      </w:r>
      <w:r w:rsidRPr="009A0A06">
        <w:rPr>
          <w:rFonts w:ascii="Book Antiqua" w:eastAsia="Book Antiqua" w:hAnsi="Book Antiqua" w:cs="Book Antiqua"/>
          <w:b/>
          <w:bCs/>
          <w:color w:val="000000"/>
        </w:rPr>
        <w:t>396</w:t>
      </w:r>
      <w:r w:rsidRPr="009A0A06">
        <w:rPr>
          <w:rFonts w:ascii="Book Antiqua" w:eastAsia="Book Antiqua" w:hAnsi="Book Antiqua" w:cs="Book Antiqua"/>
          <w:color w:val="000000"/>
        </w:rPr>
        <w:t>: 1915-1926 [PMID: 33308474 DOI: 10.1016/S0140-6736(20)31607-X]</w:t>
      </w:r>
    </w:p>
    <w:p w14:paraId="4AA588EF" w14:textId="77777777" w:rsidR="00E463DA" w:rsidRPr="009A0A06" w:rsidRDefault="007370B7" w:rsidP="009A0A06">
      <w:pPr>
        <w:spacing w:line="360" w:lineRule="auto"/>
        <w:jc w:val="both"/>
        <w:rPr>
          <w:rFonts w:ascii="Book Antiqua" w:eastAsia="Book Antiqua" w:hAnsi="Book Antiqua" w:cs="Book Antiqua"/>
          <w:color w:val="000000"/>
        </w:rPr>
      </w:pPr>
      <w:r w:rsidRPr="009A0A06">
        <w:rPr>
          <w:rFonts w:ascii="Book Antiqua" w:eastAsia="Book Antiqua" w:hAnsi="Book Antiqua" w:cs="Book Antiqua"/>
          <w:color w:val="000000"/>
        </w:rPr>
        <w:t xml:space="preserve">2 </w:t>
      </w:r>
      <w:r w:rsidRPr="009A0A06">
        <w:rPr>
          <w:rFonts w:ascii="Book Antiqua" w:eastAsia="Book Antiqua" w:hAnsi="Book Antiqua" w:cs="Book Antiqua"/>
          <w:b/>
          <w:bCs/>
          <w:color w:val="000000"/>
        </w:rPr>
        <w:t>Farrar CT</w:t>
      </w:r>
      <w:r w:rsidRPr="009A0A06">
        <w:rPr>
          <w:rFonts w:ascii="Book Antiqua" w:eastAsia="Book Antiqua" w:hAnsi="Book Antiqua" w:cs="Book Antiqua"/>
          <w:color w:val="000000"/>
        </w:rPr>
        <w:t xml:space="preserve">, </w:t>
      </w:r>
      <w:proofErr w:type="spellStart"/>
      <w:r w:rsidRPr="009A0A06">
        <w:rPr>
          <w:rFonts w:ascii="Book Antiqua" w:eastAsia="Book Antiqua" w:hAnsi="Book Antiqua" w:cs="Book Antiqua"/>
          <w:color w:val="000000"/>
        </w:rPr>
        <w:t>DePeralta</w:t>
      </w:r>
      <w:proofErr w:type="spellEnd"/>
      <w:r w:rsidRPr="009A0A06">
        <w:rPr>
          <w:rFonts w:ascii="Book Antiqua" w:eastAsia="Book Antiqua" w:hAnsi="Book Antiqua" w:cs="Book Antiqua"/>
          <w:color w:val="000000"/>
        </w:rPr>
        <w:t xml:space="preserve"> DK, Day H, </w:t>
      </w:r>
      <w:proofErr w:type="spellStart"/>
      <w:r w:rsidRPr="009A0A06">
        <w:rPr>
          <w:rFonts w:ascii="Book Antiqua" w:eastAsia="Book Antiqua" w:hAnsi="Book Antiqua" w:cs="Book Antiqua"/>
          <w:color w:val="000000"/>
        </w:rPr>
        <w:t>Rietz</w:t>
      </w:r>
      <w:proofErr w:type="spellEnd"/>
      <w:r w:rsidRPr="009A0A06">
        <w:rPr>
          <w:rFonts w:ascii="Book Antiqua" w:eastAsia="Book Antiqua" w:hAnsi="Book Antiqua" w:cs="Book Antiqua"/>
          <w:color w:val="000000"/>
        </w:rPr>
        <w:t xml:space="preserve"> TA, Wei L, </w:t>
      </w:r>
      <w:proofErr w:type="spellStart"/>
      <w:r w:rsidRPr="009A0A06">
        <w:rPr>
          <w:rFonts w:ascii="Book Antiqua" w:eastAsia="Book Antiqua" w:hAnsi="Book Antiqua" w:cs="Book Antiqua"/>
          <w:color w:val="000000"/>
        </w:rPr>
        <w:t>Lauwers</w:t>
      </w:r>
      <w:proofErr w:type="spellEnd"/>
      <w:r w:rsidRPr="009A0A06">
        <w:rPr>
          <w:rFonts w:ascii="Book Antiqua" w:eastAsia="Book Antiqua" w:hAnsi="Book Antiqua" w:cs="Book Antiqua"/>
          <w:color w:val="000000"/>
        </w:rPr>
        <w:t xml:space="preserve"> GY, Keil B, Subramaniam A, </w:t>
      </w:r>
      <w:proofErr w:type="spellStart"/>
      <w:r w:rsidRPr="009A0A06">
        <w:rPr>
          <w:rFonts w:ascii="Book Antiqua" w:eastAsia="Book Antiqua" w:hAnsi="Book Antiqua" w:cs="Book Antiqua"/>
          <w:color w:val="000000"/>
        </w:rPr>
        <w:t>Sinskey</w:t>
      </w:r>
      <w:proofErr w:type="spellEnd"/>
      <w:r w:rsidRPr="009A0A06">
        <w:rPr>
          <w:rFonts w:ascii="Book Antiqua" w:eastAsia="Book Antiqua" w:hAnsi="Book Antiqua" w:cs="Book Antiqua"/>
          <w:color w:val="000000"/>
        </w:rPr>
        <w:t xml:space="preserve"> AJ, Tanabe KK, Fuchs BC, Caravan P. 3D molecular MR imaging of liver fibrosis and response to rapamycin therapy in a bile duct ligation rat model. </w:t>
      </w:r>
      <w:r w:rsidRPr="009A0A06">
        <w:rPr>
          <w:rFonts w:ascii="Book Antiqua" w:eastAsia="Book Antiqua" w:hAnsi="Book Antiqua" w:cs="Book Antiqua"/>
          <w:i/>
          <w:iCs/>
          <w:color w:val="000000"/>
        </w:rPr>
        <w:t>J Hepatol</w:t>
      </w:r>
      <w:r w:rsidRPr="009A0A06">
        <w:rPr>
          <w:rFonts w:ascii="Book Antiqua" w:eastAsia="Book Antiqua" w:hAnsi="Book Antiqua" w:cs="Book Antiqua"/>
          <w:color w:val="000000"/>
        </w:rPr>
        <w:t xml:space="preserve"> 2015; </w:t>
      </w:r>
      <w:r w:rsidRPr="009A0A06">
        <w:rPr>
          <w:rFonts w:ascii="Book Antiqua" w:eastAsia="Book Antiqua" w:hAnsi="Book Antiqua" w:cs="Book Antiqua"/>
          <w:b/>
          <w:bCs/>
          <w:color w:val="000000"/>
        </w:rPr>
        <w:t>63</w:t>
      </w:r>
      <w:r w:rsidRPr="009A0A06">
        <w:rPr>
          <w:rFonts w:ascii="Book Antiqua" w:eastAsia="Book Antiqua" w:hAnsi="Book Antiqua" w:cs="Book Antiqua"/>
          <w:color w:val="000000"/>
        </w:rPr>
        <w:t>: 689-696 [PMID: 26022693 DOI: 10.1016/j.jhep.2015.04.029]</w:t>
      </w:r>
    </w:p>
    <w:p w14:paraId="4B8326E5" w14:textId="77777777" w:rsidR="00E463DA" w:rsidRPr="009A0A06" w:rsidRDefault="007370B7" w:rsidP="009A0A06">
      <w:pPr>
        <w:spacing w:line="360" w:lineRule="auto"/>
        <w:jc w:val="both"/>
        <w:rPr>
          <w:rFonts w:ascii="Book Antiqua" w:eastAsia="Book Antiqua" w:hAnsi="Book Antiqua" w:cs="Book Antiqua"/>
          <w:color w:val="000000"/>
        </w:rPr>
      </w:pPr>
      <w:r w:rsidRPr="009A0A06">
        <w:rPr>
          <w:rFonts w:ascii="Book Antiqua" w:eastAsia="Book Antiqua" w:hAnsi="Book Antiqua" w:cs="Book Antiqua"/>
          <w:color w:val="000000"/>
        </w:rPr>
        <w:t xml:space="preserve">3 </w:t>
      </w:r>
      <w:r w:rsidRPr="009A0A06">
        <w:rPr>
          <w:rFonts w:ascii="Book Antiqua" w:eastAsia="Book Antiqua" w:hAnsi="Book Antiqua" w:cs="Book Antiqua"/>
          <w:b/>
          <w:bCs/>
          <w:color w:val="000000"/>
        </w:rPr>
        <w:t>Ji Y</w:t>
      </w:r>
      <w:r w:rsidRPr="009A0A06">
        <w:rPr>
          <w:rFonts w:ascii="Book Antiqua" w:eastAsia="Book Antiqua" w:hAnsi="Book Antiqua" w:cs="Book Antiqua"/>
          <w:color w:val="000000"/>
        </w:rPr>
        <w:t xml:space="preserve">, Zhang C, Huang Z, Wang X, Yue L, Gao M, Hu H, Su Q, Han Y, Liu B, Yang D, Su Z, Zhang Z. Gd-EOB-DTPA DCE-MRI biomarkers in a rabbit model of liver fibrosis. </w:t>
      </w:r>
      <w:r w:rsidRPr="009A0A06">
        <w:rPr>
          <w:rFonts w:ascii="Book Antiqua" w:eastAsia="Book Antiqua" w:hAnsi="Book Antiqua" w:cs="Book Antiqua"/>
          <w:i/>
          <w:iCs/>
          <w:color w:val="000000"/>
        </w:rPr>
        <w:t xml:space="preserve">Am J </w:t>
      </w:r>
      <w:proofErr w:type="spellStart"/>
      <w:r w:rsidRPr="009A0A06">
        <w:rPr>
          <w:rFonts w:ascii="Book Antiqua" w:eastAsia="Book Antiqua" w:hAnsi="Book Antiqua" w:cs="Book Antiqua"/>
          <w:i/>
          <w:iCs/>
          <w:color w:val="000000"/>
        </w:rPr>
        <w:t>Transl</w:t>
      </w:r>
      <w:proofErr w:type="spellEnd"/>
      <w:r w:rsidRPr="009A0A06">
        <w:rPr>
          <w:rFonts w:ascii="Book Antiqua" w:eastAsia="Book Antiqua" w:hAnsi="Book Antiqua" w:cs="Book Antiqua"/>
          <w:i/>
          <w:iCs/>
          <w:color w:val="000000"/>
        </w:rPr>
        <w:t xml:space="preserve"> Res</w:t>
      </w:r>
      <w:r w:rsidRPr="009A0A06">
        <w:rPr>
          <w:rFonts w:ascii="Book Antiqua" w:eastAsia="Book Antiqua" w:hAnsi="Book Antiqua" w:cs="Book Antiqua"/>
          <w:color w:val="000000"/>
        </w:rPr>
        <w:t xml:space="preserve"> 2018; </w:t>
      </w:r>
      <w:r w:rsidRPr="009A0A06">
        <w:rPr>
          <w:rFonts w:ascii="Book Antiqua" w:eastAsia="Book Antiqua" w:hAnsi="Book Antiqua" w:cs="Book Antiqua"/>
          <w:b/>
          <w:bCs/>
          <w:color w:val="000000"/>
        </w:rPr>
        <w:t>10</w:t>
      </w:r>
      <w:r w:rsidRPr="009A0A06">
        <w:rPr>
          <w:rFonts w:ascii="Book Antiqua" w:eastAsia="Book Antiqua" w:hAnsi="Book Antiqua" w:cs="Book Antiqua"/>
          <w:color w:val="000000"/>
        </w:rPr>
        <w:t>: 2949-2957 [PMID: 30323881]</w:t>
      </w:r>
    </w:p>
    <w:p w14:paraId="0177F284" w14:textId="77777777" w:rsidR="00E463DA" w:rsidRPr="009A0A06" w:rsidRDefault="007370B7" w:rsidP="009A0A06">
      <w:pPr>
        <w:spacing w:line="360" w:lineRule="auto"/>
        <w:jc w:val="both"/>
        <w:rPr>
          <w:rFonts w:ascii="Book Antiqua" w:eastAsia="Book Antiqua" w:hAnsi="Book Antiqua" w:cs="Book Antiqua"/>
          <w:color w:val="000000"/>
        </w:rPr>
      </w:pPr>
      <w:r w:rsidRPr="009A0A06">
        <w:rPr>
          <w:rFonts w:ascii="Book Antiqua" w:eastAsia="Book Antiqua" w:hAnsi="Book Antiqua" w:cs="Book Antiqua"/>
          <w:color w:val="000000"/>
        </w:rPr>
        <w:t xml:space="preserve">4 </w:t>
      </w:r>
      <w:r w:rsidRPr="009A0A06">
        <w:rPr>
          <w:rFonts w:ascii="Book Antiqua" w:eastAsia="Book Antiqua" w:hAnsi="Book Antiqua" w:cs="Book Antiqua"/>
          <w:b/>
          <w:bCs/>
          <w:color w:val="000000"/>
        </w:rPr>
        <w:t>Koon CM</w:t>
      </w:r>
      <w:r w:rsidRPr="009A0A06">
        <w:rPr>
          <w:rFonts w:ascii="Book Antiqua" w:eastAsia="Book Antiqua" w:hAnsi="Book Antiqua" w:cs="Book Antiqua"/>
          <w:color w:val="000000"/>
        </w:rPr>
        <w:t xml:space="preserve">, Zhang X, Chen W, Chu ES, San Lau CB, </w:t>
      </w:r>
      <w:proofErr w:type="spellStart"/>
      <w:r w:rsidRPr="009A0A06">
        <w:rPr>
          <w:rFonts w:ascii="Book Antiqua" w:eastAsia="Book Antiqua" w:hAnsi="Book Antiqua" w:cs="Book Antiqua"/>
          <w:color w:val="000000"/>
        </w:rPr>
        <w:t>Wáng</w:t>
      </w:r>
      <w:proofErr w:type="spellEnd"/>
      <w:r w:rsidRPr="009A0A06">
        <w:rPr>
          <w:rFonts w:ascii="Book Antiqua" w:eastAsia="Book Antiqua" w:hAnsi="Book Antiqua" w:cs="Book Antiqua"/>
          <w:color w:val="000000"/>
        </w:rPr>
        <w:t xml:space="preserve"> YX. Black blood T1rho MR imaging may diagnose early stage liver fibrosis: a proof-of-principle study with rat biliary duct ligation model. </w:t>
      </w:r>
      <w:r w:rsidRPr="009A0A06">
        <w:rPr>
          <w:rFonts w:ascii="Book Antiqua" w:eastAsia="Book Antiqua" w:hAnsi="Book Antiqua" w:cs="Book Antiqua"/>
          <w:i/>
          <w:iCs/>
          <w:color w:val="000000"/>
        </w:rPr>
        <w:t>Quant Imaging Med Surg</w:t>
      </w:r>
      <w:r w:rsidRPr="009A0A06">
        <w:rPr>
          <w:rFonts w:ascii="Book Antiqua" w:eastAsia="Book Antiqua" w:hAnsi="Book Antiqua" w:cs="Book Antiqua"/>
          <w:color w:val="000000"/>
        </w:rPr>
        <w:t xml:space="preserve"> 2016; </w:t>
      </w:r>
      <w:r w:rsidRPr="009A0A06">
        <w:rPr>
          <w:rFonts w:ascii="Book Antiqua" w:eastAsia="Book Antiqua" w:hAnsi="Book Antiqua" w:cs="Book Antiqua"/>
          <w:b/>
          <w:bCs/>
          <w:color w:val="000000"/>
        </w:rPr>
        <w:t>6</w:t>
      </w:r>
      <w:r w:rsidRPr="009A0A06">
        <w:rPr>
          <w:rFonts w:ascii="Book Antiqua" w:eastAsia="Book Antiqua" w:hAnsi="Book Antiqua" w:cs="Book Antiqua"/>
          <w:color w:val="000000"/>
        </w:rPr>
        <w:t>: 353-363 [PMID: 27709071 DOI: 10.21037/qims.2016.08.11]</w:t>
      </w:r>
    </w:p>
    <w:p w14:paraId="719F64D4" w14:textId="77777777" w:rsidR="00E463DA" w:rsidRPr="009A0A06" w:rsidRDefault="007370B7" w:rsidP="009A0A06">
      <w:pPr>
        <w:spacing w:line="360" w:lineRule="auto"/>
        <w:jc w:val="both"/>
        <w:rPr>
          <w:rFonts w:ascii="Book Antiqua" w:eastAsia="Book Antiqua" w:hAnsi="Book Antiqua" w:cs="Book Antiqua"/>
          <w:color w:val="000000"/>
        </w:rPr>
      </w:pPr>
      <w:r w:rsidRPr="009A0A06">
        <w:rPr>
          <w:rFonts w:ascii="Book Antiqua" w:eastAsia="Book Antiqua" w:hAnsi="Book Antiqua" w:cs="Book Antiqua"/>
          <w:color w:val="000000"/>
        </w:rPr>
        <w:t xml:space="preserve">5 </w:t>
      </w:r>
      <w:r w:rsidRPr="009A0A06">
        <w:rPr>
          <w:rFonts w:ascii="Book Antiqua" w:eastAsia="Book Antiqua" w:hAnsi="Book Antiqua" w:cs="Book Antiqua"/>
          <w:b/>
          <w:bCs/>
          <w:color w:val="000000"/>
        </w:rPr>
        <w:t>Li J</w:t>
      </w:r>
      <w:r w:rsidRPr="009A0A06">
        <w:rPr>
          <w:rFonts w:ascii="Book Antiqua" w:eastAsia="Book Antiqua" w:hAnsi="Book Antiqua" w:cs="Book Antiqua"/>
          <w:color w:val="000000"/>
        </w:rPr>
        <w:t xml:space="preserve">, Dawson PA. Animal models to study bile acid metabolism. </w:t>
      </w:r>
      <w:r w:rsidRPr="009A0A06">
        <w:rPr>
          <w:rFonts w:ascii="Book Antiqua" w:eastAsia="Book Antiqua" w:hAnsi="Book Antiqua" w:cs="Book Antiqua"/>
          <w:i/>
          <w:iCs/>
          <w:color w:val="000000"/>
        </w:rPr>
        <w:t>Biochim Biophys Acta Mol Basis Dis</w:t>
      </w:r>
      <w:r w:rsidRPr="009A0A06">
        <w:rPr>
          <w:rFonts w:ascii="Book Antiqua" w:eastAsia="Book Antiqua" w:hAnsi="Book Antiqua" w:cs="Book Antiqua"/>
          <w:color w:val="000000"/>
        </w:rPr>
        <w:t xml:space="preserve"> 2019; </w:t>
      </w:r>
      <w:r w:rsidRPr="009A0A06">
        <w:rPr>
          <w:rFonts w:ascii="Book Antiqua" w:eastAsia="Book Antiqua" w:hAnsi="Book Antiqua" w:cs="Book Antiqua"/>
          <w:b/>
          <w:bCs/>
          <w:color w:val="000000"/>
        </w:rPr>
        <w:t>1865</w:t>
      </w:r>
      <w:r w:rsidRPr="009A0A06">
        <w:rPr>
          <w:rFonts w:ascii="Book Antiqua" w:eastAsia="Book Antiqua" w:hAnsi="Book Antiqua" w:cs="Book Antiqua"/>
          <w:color w:val="000000"/>
        </w:rPr>
        <w:t>: 895-911 [PMID: 29782919 DOI: 10.1016/j.bbadis.2018.05.011]</w:t>
      </w:r>
    </w:p>
    <w:p w14:paraId="0AEBFFAC" w14:textId="77777777" w:rsidR="00E463DA" w:rsidRPr="009A0A06" w:rsidRDefault="007370B7" w:rsidP="009A0A06">
      <w:pPr>
        <w:spacing w:line="360" w:lineRule="auto"/>
        <w:jc w:val="both"/>
        <w:rPr>
          <w:rFonts w:ascii="Book Antiqua" w:eastAsia="Book Antiqua" w:hAnsi="Book Antiqua" w:cs="Book Antiqua"/>
          <w:color w:val="000000"/>
        </w:rPr>
      </w:pPr>
      <w:r w:rsidRPr="009A0A06">
        <w:rPr>
          <w:rFonts w:ascii="Book Antiqua" w:eastAsia="Book Antiqua" w:hAnsi="Book Antiqua" w:cs="Book Antiqua"/>
          <w:color w:val="000000"/>
        </w:rPr>
        <w:t xml:space="preserve">6 </w:t>
      </w:r>
      <w:proofErr w:type="spellStart"/>
      <w:r w:rsidRPr="009A0A06">
        <w:rPr>
          <w:rFonts w:ascii="Book Antiqua" w:eastAsia="Book Antiqua" w:hAnsi="Book Antiqua" w:cs="Book Antiqua"/>
          <w:b/>
          <w:bCs/>
          <w:color w:val="000000"/>
        </w:rPr>
        <w:t>Préfontaine</w:t>
      </w:r>
      <w:proofErr w:type="spellEnd"/>
      <w:r w:rsidRPr="009A0A06">
        <w:rPr>
          <w:rFonts w:ascii="Book Antiqua" w:eastAsia="Book Antiqua" w:hAnsi="Book Antiqua" w:cs="Book Antiqua"/>
          <w:b/>
          <w:bCs/>
          <w:color w:val="000000"/>
        </w:rPr>
        <w:t xml:space="preserve"> L,</w:t>
      </w:r>
      <w:r w:rsidRPr="009A0A06">
        <w:rPr>
          <w:rFonts w:ascii="Book Antiqua" w:eastAsia="Book Antiqua" w:hAnsi="Book Antiqua" w:cs="Book Antiqua"/>
          <w:color w:val="000000"/>
        </w:rPr>
        <w:t xml:space="preserve"> </w:t>
      </w:r>
      <w:proofErr w:type="spellStart"/>
      <w:r w:rsidRPr="009A0A06">
        <w:rPr>
          <w:rFonts w:ascii="Book Antiqua" w:eastAsia="Book Antiqua" w:hAnsi="Book Antiqua" w:cs="Book Antiqua"/>
          <w:color w:val="000000"/>
        </w:rPr>
        <w:t>Hélie</w:t>
      </w:r>
      <w:proofErr w:type="spellEnd"/>
      <w:r w:rsidRPr="009A0A06">
        <w:rPr>
          <w:rFonts w:ascii="Book Antiqua" w:eastAsia="Book Antiqua" w:hAnsi="Book Antiqua" w:cs="Book Antiqua"/>
          <w:color w:val="000000"/>
        </w:rPr>
        <w:t xml:space="preserve"> P, Vachon P. Postoperative pain in Sprague Dawley rats after liver biopsy by laparotomy vs laparoscopy. </w:t>
      </w:r>
      <w:r w:rsidRPr="009A0A06">
        <w:rPr>
          <w:rFonts w:ascii="Book Antiqua" w:eastAsia="Book Antiqua" w:hAnsi="Book Antiqua" w:cs="Book Antiqua"/>
          <w:i/>
          <w:color w:val="000000"/>
        </w:rPr>
        <w:t xml:space="preserve">Lab </w:t>
      </w:r>
      <w:proofErr w:type="spellStart"/>
      <w:r w:rsidRPr="009A0A06">
        <w:rPr>
          <w:rFonts w:ascii="Book Antiqua" w:eastAsia="Book Antiqua" w:hAnsi="Book Antiqua" w:cs="Book Antiqua"/>
          <w:i/>
          <w:color w:val="000000"/>
        </w:rPr>
        <w:t>Anim</w:t>
      </w:r>
      <w:proofErr w:type="spellEnd"/>
      <w:r w:rsidRPr="009A0A06">
        <w:rPr>
          <w:rFonts w:ascii="Book Antiqua" w:eastAsia="Book Antiqua" w:hAnsi="Book Antiqua" w:cs="Book Antiqua"/>
          <w:i/>
          <w:color w:val="000000"/>
        </w:rPr>
        <w:t xml:space="preserve"> (NY)</w:t>
      </w:r>
      <w:r w:rsidRPr="009A0A06">
        <w:rPr>
          <w:rFonts w:ascii="Book Antiqua" w:eastAsia="Book Antiqua" w:hAnsi="Book Antiqua" w:cs="Book Antiqua"/>
          <w:color w:val="000000"/>
        </w:rPr>
        <w:t xml:space="preserve"> 2015; </w:t>
      </w:r>
      <w:r w:rsidRPr="009A0A06">
        <w:rPr>
          <w:rFonts w:ascii="Book Antiqua" w:eastAsia="Book Antiqua" w:hAnsi="Book Antiqua" w:cs="Book Antiqua"/>
          <w:b/>
          <w:color w:val="000000"/>
        </w:rPr>
        <w:t>44</w:t>
      </w:r>
      <w:r w:rsidRPr="009A0A06">
        <w:rPr>
          <w:rFonts w:ascii="Book Antiqua" w:eastAsia="Book Antiqua" w:hAnsi="Book Antiqua" w:cs="Book Antiqua"/>
          <w:color w:val="000000"/>
        </w:rPr>
        <w:t>: 174-178 [DOI:</w:t>
      </w:r>
      <w:r w:rsidRPr="009A0A06">
        <w:rPr>
          <w:rFonts w:ascii="Book Antiqua" w:hAnsi="Book Antiqua" w:cs="Book Antiqua"/>
          <w:color w:val="000000"/>
          <w:lang w:eastAsia="zh-CN"/>
        </w:rPr>
        <w:t xml:space="preserve"> </w:t>
      </w:r>
      <w:r w:rsidRPr="009A0A06">
        <w:rPr>
          <w:rFonts w:ascii="Book Antiqua" w:eastAsia="Book Antiqua" w:hAnsi="Book Antiqua" w:cs="Book Antiqua"/>
          <w:color w:val="000000"/>
        </w:rPr>
        <w:t>10.1038/laban.731]</w:t>
      </w:r>
    </w:p>
    <w:p w14:paraId="1ABC22A8" w14:textId="77777777" w:rsidR="00E463DA" w:rsidRPr="009A0A06" w:rsidRDefault="007370B7" w:rsidP="009A0A06">
      <w:pPr>
        <w:spacing w:line="360" w:lineRule="auto"/>
        <w:jc w:val="both"/>
        <w:rPr>
          <w:rFonts w:ascii="Book Antiqua" w:eastAsia="Book Antiqua" w:hAnsi="Book Antiqua" w:cs="Book Antiqua"/>
          <w:color w:val="000000"/>
        </w:rPr>
      </w:pPr>
      <w:r w:rsidRPr="009A0A06">
        <w:rPr>
          <w:rFonts w:ascii="Book Antiqua" w:eastAsia="Book Antiqua" w:hAnsi="Book Antiqua" w:cs="Book Antiqua"/>
          <w:color w:val="000000"/>
        </w:rPr>
        <w:t xml:space="preserve">7 </w:t>
      </w:r>
      <w:proofErr w:type="spellStart"/>
      <w:r w:rsidRPr="009A0A06">
        <w:rPr>
          <w:rFonts w:ascii="Book Antiqua" w:eastAsia="Book Antiqua" w:hAnsi="Book Antiqua" w:cs="Book Antiqua"/>
          <w:b/>
          <w:bCs/>
          <w:color w:val="000000"/>
        </w:rPr>
        <w:t>Dulai</w:t>
      </w:r>
      <w:proofErr w:type="spellEnd"/>
      <w:r w:rsidRPr="009A0A06">
        <w:rPr>
          <w:rFonts w:ascii="Book Antiqua" w:eastAsia="Book Antiqua" w:hAnsi="Book Antiqua" w:cs="Book Antiqua"/>
          <w:b/>
          <w:bCs/>
          <w:color w:val="000000"/>
        </w:rPr>
        <w:t xml:space="preserve"> PS</w:t>
      </w:r>
      <w:r w:rsidRPr="009A0A06">
        <w:rPr>
          <w:rFonts w:ascii="Book Antiqua" w:eastAsia="Book Antiqua" w:hAnsi="Book Antiqua" w:cs="Book Antiqua"/>
          <w:color w:val="000000"/>
        </w:rPr>
        <w:t xml:space="preserve">, </w:t>
      </w:r>
      <w:proofErr w:type="spellStart"/>
      <w:r w:rsidRPr="009A0A06">
        <w:rPr>
          <w:rFonts w:ascii="Book Antiqua" w:eastAsia="Book Antiqua" w:hAnsi="Book Antiqua" w:cs="Book Antiqua"/>
          <w:color w:val="000000"/>
        </w:rPr>
        <w:t>Sirlin</w:t>
      </w:r>
      <w:proofErr w:type="spellEnd"/>
      <w:r w:rsidRPr="009A0A06">
        <w:rPr>
          <w:rFonts w:ascii="Book Antiqua" w:eastAsia="Book Antiqua" w:hAnsi="Book Antiqua" w:cs="Book Antiqua"/>
          <w:color w:val="000000"/>
        </w:rPr>
        <w:t xml:space="preserve"> CB, Loomba R. MRI and MRE for non-invasive quantitative assessment of hepatic steatosis and fibrosis in NAFLD and NASH: Clinical trials to clinical practice. </w:t>
      </w:r>
      <w:r w:rsidRPr="009A0A06">
        <w:rPr>
          <w:rFonts w:ascii="Book Antiqua" w:eastAsia="Book Antiqua" w:hAnsi="Book Antiqua" w:cs="Book Antiqua"/>
          <w:i/>
          <w:iCs/>
          <w:color w:val="000000"/>
        </w:rPr>
        <w:t>J Hepatol</w:t>
      </w:r>
      <w:r w:rsidRPr="009A0A06">
        <w:rPr>
          <w:rFonts w:ascii="Book Antiqua" w:eastAsia="Book Antiqua" w:hAnsi="Book Antiqua" w:cs="Book Antiqua"/>
          <w:color w:val="000000"/>
        </w:rPr>
        <w:t xml:space="preserve"> 2016; </w:t>
      </w:r>
      <w:r w:rsidRPr="009A0A06">
        <w:rPr>
          <w:rFonts w:ascii="Book Antiqua" w:eastAsia="Book Antiqua" w:hAnsi="Book Antiqua" w:cs="Book Antiqua"/>
          <w:b/>
          <w:bCs/>
          <w:color w:val="000000"/>
        </w:rPr>
        <w:t>65</w:t>
      </w:r>
      <w:r w:rsidRPr="009A0A06">
        <w:rPr>
          <w:rFonts w:ascii="Book Antiqua" w:eastAsia="Book Antiqua" w:hAnsi="Book Antiqua" w:cs="Book Antiqua"/>
          <w:color w:val="000000"/>
        </w:rPr>
        <w:t>: 1006-1016 [PMID: 27312947 DOI: 10.1016/j.jhep.2016.06.005]</w:t>
      </w:r>
    </w:p>
    <w:p w14:paraId="3E8A5136" w14:textId="77777777" w:rsidR="00E463DA" w:rsidRPr="009A0A06" w:rsidRDefault="007370B7" w:rsidP="009A0A06">
      <w:pPr>
        <w:spacing w:line="360" w:lineRule="auto"/>
        <w:jc w:val="both"/>
        <w:rPr>
          <w:rFonts w:ascii="Book Antiqua" w:eastAsia="Book Antiqua" w:hAnsi="Book Antiqua" w:cs="Book Antiqua"/>
          <w:color w:val="000000"/>
        </w:rPr>
      </w:pPr>
      <w:r w:rsidRPr="009A0A06">
        <w:rPr>
          <w:rFonts w:ascii="Book Antiqua" w:eastAsia="Book Antiqua" w:hAnsi="Book Antiqua" w:cs="Book Antiqua"/>
          <w:color w:val="000000"/>
        </w:rPr>
        <w:t xml:space="preserve">8 </w:t>
      </w:r>
      <w:r w:rsidRPr="009A0A06">
        <w:rPr>
          <w:rFonts w:ascii="Book Antiqua" w:eastAsia="Book Antiqua" w:hAnsi="Book Antiqua" w:cs="Book Antiqua"/>
          <w:b/>
          <w:bCs/>
          <w:color w:val="000000"/>
        </w:rPr>
        <w:t>Yoon JH</w:t>
      </w:r>
      <w:r w:rsidRPr="009A0A06">
        <w:rPr>
          <w:rFonts w:ascii="Book Antiqua" w:eastAsia="Book Antiqua" w:hAnsi="Book Antiqua" w:cs="Book Antiqua"/>
          <w:color w:val="000000"/>
        </w:rPr>
        <w:t xml:space="preserve">, Lee JM, Kim E, </w:t>
      </w:r>
      <w:proofErr w:type="spellStart"/>
      <w:r w:rsidRPr="009A0A06">
        <w:rPr>
          <w:rFonts w:ascii="Book Antiqua" w:eastAsia="Book Antiqua" w:hAnsi="Book Antiqua" w:cs="Book Antiqua"/>
          <w:color w:val="000000"/>
        </w:rPr>
        <w:t>Okuaki</w:t>
      </w:r>
      <w:proofErr w:type="spellEnd"/>
      <w:r w:rsidRPr="009A0A06">
        <w:rPr>
          <w:rFonts w:ascii="Book Antiqua" w:eastAsia="Book Antiqua" w:hAnsi="Book Antiqua" w:cs="Book Antiqua"/>
          <w:color w:val="000000"/>
        </w:rPr>
        <w:t xml:space="preserve"> T, Han JK. Quantitative Liver Function Analysis: Volumetric T1 Mapping with Fast </w:t>
      </w:r>
      <w:proofErr w:type="spellStart"/>
      <w:r w:rsidRPr="009A0A06">
        <w:rPr>
          <w:rFonts w:ascii="Book Antiqua" w:eastAsia="Book Antiqua" w:hAnsi="Book Antiqua" w:cs="Book Antiqua"/>
          <w:color w:val="000000"/>
        </w:rPr>
        <w:t>Multisection</w:t>
      </w:r>
      <w:proofErr w:type="spellEnd"/>
      <w:r w:rsidRPr="009A0A06">
        <w:rPr>
          <w:rFonts w:ascii="Book Antiqua" w:eastAsia="Book Antiqua" w:hAnsi="Book Antiqua" w:cs="Book Antiqua"/>
          <w:color w:val="000000"/>
        </w:rPr>
        <w:t xml:space="preserve"> B</w:t>
      </w:r>
      <w:r w:rsidRPr="009A0A06">
        <w:rPr>
          <w:rFonts w:ascii="Book Antiqua" w:eastAsia="Book Antiqua" w:hAnsi="Book Antiqua" w:cs="Book Antiqua"/>
          <w:color w:val="000000"/>
          <w:vertAlign w:val="subscript"/>
        </w:rPr>
        <w:t>1</w:t>
      </w:r>
      <w:r w:rsidRPr="009A0A06">
        <w:rPr>
          <w:rFonts w:ascii="Book Antiqua" w:eastAsia="Book Antiqua" w:hAnsi="Book Antiqua" w:cs="Book Antiqua"/>
          <w:color w:val="000000"/>
        </w:rPr>
        <w:t xml:space="preserve"> Inhomogeneity Correction in Hepatocyte-specific Contrast-enhanced Liver MR Imaging. </w:t>
      </w:r>
      <w:r w:rsidRPr="009A0A06">
        <w:rPr>
          <w:rFonts w:ascii="Book Antiqua" w:eastAsia="Book Antiqua" w:hAnsi="Book Antiqua" w:cs="Book Antiqua"/>
          <w:i/>
          <w:iCs/>
          <w:color w:val="000000"/>
        </w:rPr>
        <w:t>Radiology</w:t>
      </w:r>
      <w:r w:rsidRPr="009A0A06">
        <w:rPr>
          <w:rFonts w:ascii="Book Antiqua" w:eastAsia="Book Antiqua" w:hAnsi="Book Antiqua" w:cs="Book Antiqua"/>
          <w:color w:val="000000"/>
        </w:rPr>
        <w:t xml:space="preserve"> 2017; </w:t>
      </w:r>
      <w:r w:rsidRPr="009A0A06">
        <w:rPr>
          <w:rFonts w:ascii="Book Antiqua" w:eastAsia="Book Antiqua" w:hAnsi="Book Antiqua" w:cs="Book Antiqua"/>
          <w:b/>
          <w:bCs/>
          <w:color w:val="000000"/>
        </w:rPr>
        <w:t>282</w:t>
      </w:r>
      <w:r w:rsidRPr="009A0A06">
        <w:rPr>
          <w:rFonts w:ascii="Book Antiqua" w:eastAsia="Book Antiqua" w:hAnsi="Book Antiqua" w:cs="Book Antiqua"/>
          <w:color w:val="000000"/>
        </w:rPr>
        <w:t>: 408-417 [PMID: 27697007 DOI: 10.1148/radiol.2016152800]</w:t>
      </w:r>
    </w:p>
    <w:p w14:paraId="5B5A57B6" w14:textId="77777777" w:rsidR="00E463DA" w:rsidRPr="009A0A06" w:rsidRDefault="007370B7" w:rsidP="009A0A06">
      <w:pPr>
        <w:spacing w:line="360" w:lineRule="auto"/>
        <w:jc w:val="both"/>
        <w:rPr>
          <w:rFonts w:ascii="Book Antiqua" w:eastAsia="Book Antiqua" w:hAnsi="Book Antiqua" w:cs="Book Antiqua"/>
          <w:color w:val="000000"/>
        </w:rPr>
      </w:pPr>
      <w:r w:rsidRPr="009A0A06">
        <w:rPr>
          <w:rFonts w:ascii="Book Antiqua" w:eastAsia="Book Antiqua" w:hAnsi="Book Antiqua" w:cs="Book Antiqua"/>
          <w:color w:val="000000"/>
        </w:rPr>
        <w:t xml:space="preserve">9 </w:t>
      </w:r>
      <w:r w:rsidRPr="009A0A06">
        <w:rPr>
          <w:rFonts w:ascii="Book Antiqua" w:eastAsia="Book Antiqua" w:hAnsi="Book Antiqua" w:cs="Book Antiqua"/>
          <w:b/>
          <w:bCs/>
          <w:color w:val="000000"/>
        </w:rPr>
        <w:t>Luetkens JA</w:t>
      </w:r>
      <w:r w:rsidRPr="009A0A06">
        <w:rPr>
          <w:rFonts w:ascii="Book Antiqua" w:eastAsia="Book Antiqua" w:hAnsi="Book Antiqua" w:cs="Book Antiqua"/>
          <w:color w:val="000000"/>
        </w:rPr>
        <w:t xml:space="preserve">, Klein S, </w:t>
      </w:r>
      <w:proofErr w:type="spellStart"/>
      <w:r w:rsidRPr="009A0A06">
        <w:rPr>
          <w:rFonts w:ascii="Book Antiqua" w:eastAsia="Book Antiqua" w:hAnsi="Book Antiqua" w:cs="Book Antiqua"/>
          <w:color w:val="000000"/>
        </w:rPr>
        <w:t>Träber</w:t>
      </w:r>
      <w:proofErr w:type="spellEnd"/>
      <w:r w:rsidRPr="009A0A06">
        <w:rPr>
          <w:rFonts w:ascii="Book Antiqua" w:eastAsia="Book Antiqua" w:hAnsi="Book Antiqua" w:cs="Book Antiqua"/>
          <w:color w:val="000000"/>
        </w:rPr>
        <w:t xml:space="preserve"> F, </w:t>
      </w:r>
      <w:proofErr w:type="spellStart"/>
      <w:r w:rsidRPr="009A0A06">
        <w:rPr>
          <w:rFonts w:ascii="Book Antiqua" w:eastAsia="Book Antiqua" w:hAnsi="Book Antiqua" w:cs="Book Antiqua"/>
          <w:color w:val="000000"/>
        </w:rPr>
        <w:t>Schmeel</w:t>
      </w:r>
      <w:proofErr w:type="spellEnd"/>
      <w:r w:rsidRPr="009A0A06">
        <w:rPr>
          <w:rFonts w:ascii="Book Antiqua" w:eastAsia="Book Antiqua" w:hAnsi="Book Antiqua" w:cs="Book Antiqua"/>
          <w:color w:val="000000"/>
        </w:rPr>
        <w:t xml:space="preserve"> FC, </w:t>
      </w:r>
      <w:proofErr w:type="spellStart"/>
      <w:r w:rsidRPr="009A0A06">
        <w:rPr>
          <w:rFonts w:ascii="Book Antiqua" w:eastAsia="Book Antiqua" w:hAnsi="Book Antiqua" w:cs="Book Antiqua"/>
          <w:color w:val="000000"/>
        </w:rPr>
        <w:t>Sprinkart</w:t>
      </w:r>
      <w:proofErr w:type="spellEnd"/>
      <w:r w:rsidRPr="009A0A06">
        <w:rPr>
          <w:rFonts w:ascii="Book Antiqua" w:eastAsia="Book Antiqua" w:hAnsi="Book Antiqua" w:cs="Book Antiqua"/>
          <w:color w:val="000000"/>
        </w:rPr>
        <w:t xml:space="preserve"> AM, </w:t>
      </w:r>
      <w:proofErr w:type="spellStart"/>
      <w:r w:rsidRPr="009A0A06">
        <w:rPr>
          <w:rFonts w:ascii="Book Antiqua" w:eastAsia="Book Antiqua" w:hAnsi="Book Antiqua" w:cs="Book Antiqua"/>
          <w:color w:val="000000"/>
        </w:rPr>
        <w:t>Kuetting</w:t>
      </w:r>
      <w:proofErr w:type="spellEnd"/>
      <w:r w:rsidRPr="009A0A06">
        <w:rPr>
          <w:rFonts w:ascii="Book Antiqua" w:eastAsia="Book Antiqua" w:hAnsi="Book Antiqua" w:cs="Book Antiqua"/>
          <w:color w:val="000000"/>
        </w:rPr>
        <w:t xml:space="preserve"> DLR, Block W, </w:t>
      </w:r>
      <w:proofErr w:type="spellStart"/>
      <w:r w:rsidRPr="009A0A06">
        <w:rPr>
          <w:rFonts w:ascii="Book Antiqua" w:eastAsia="Book Antiqua" w:hAnsi="Book Antiqua" w:cs="Book Antiqua"/>
          <w:color w:val="000000"/>
        </w:rPr>
        <w:t>Uschner</w:t>
      </w:r>
      <w:proofErr w:type="spellEnd"/>
      <w:r w:rsidRPr="009A0A06">
        <w:rPr>
          <w:rFonts w:ascii="Book Antiqua" w:eastAsia="Book Antiqua" w:hAnsi="Book Antiqua" w:cs="Book Antiqua"/>
          <w:color w:val="000000"/>
        </w:rPr>
        <w:t xml:space="preserve"> FE, </w:t>
      </w:r>
      <w:proofErr w:type="spellStart"/>
      <w:r w:rsidRPr="009A0A06">
        <w:rPr>
          <w:rFonts w:ascii="Book Antiqua" w:eastAsia="Book Antiqua" w:hAnsi="Book Antiqua" w:cs="Book Antiqua"/>
          <w:color w:val="000000"/>
        </w:rPr>
        <w:t>Schierwagen</w:t>
      </w:r>
      <w:proofErr w:type="spellEnd"/>
      <w:r w:rsidRPr="009A0A06">
        <w:rPr>
          <w:rFonts w:ascii="Book Antiqua" w:eastAsia="Book Antiqua" w:hAnsi="Book Antiqua" w:cs="Book Antiqua"/>
          <w:color w:val="000000"/>
        </w:rPr>
        <w:t xml:space="preserve"> R, </w:t>
      </w:r>
      <w:proofErr w:type="spellStart"/>
      <w:r w:rsidRPr="009A0A06">
        <w:rPr>
          <w:rFonts w:ascii="Book Antiqua" w:eastAsia="Book Antiqua" w:hAnsi="Book Antiqua" w:cs="Book Antiqua"/>
          <w:color w:val="000000"/>
        </w:rPr>
        <w:t>Hittatiya</w:t>
      </w:r>
      <w:proofErr w:type="spellEnd"/>
      <w:r w:rsidRPr="009A0A06">
        <w:rPr>
          <w:rFonts w:ascii="Book Antiqua" w:eastAsia="Book Antiqua" w:hAnsi="Book Antiqua" w:cs="Book Antiqua"/>
          <w:color w:val="000000"/>
        </w:rPr>
        <w:t xml:space="preserve"> K, Kristiansen G, </w:t>
      </w:r>
      <w:proofErr w:type="spellStart"/>
      <w:r w:rsidRPr="009A0A06">
        <w:rPr>
          <w:rFonts w:ascii="Book Antiqua" w:eastAsia="Book Antiqua" w:hAnsi="Book Antiqua" w:cs="Book Antiqua"/>
          <w:color w:val="000000"/>
        </w:rPr>
        <w:t>Gieseke</w:t>
      </w:r>
      <w:proofErr w:type="spellEnd"/>
      <w:r w:rsidRPr="009A0A06">
        <w:rPr>
          <w:rFonts w:ascii="Book Antiqua" w:eastAsia="Book Antiqua" w:hAnsi="Book Antiqua" w:cs="Book Antiqua"/>
          <w:color w:val="000000"/>
        </w:rPr>
        <w:t xml:space="preserve"> J, </w:t>
      </w:r>
      <w:proofErr w:type="spellStart"/>
      <w:r w:rsidRPr="009A0A06">
        <w:rPr>
          <w:rFonts w:ascii="Book Antiqua" w:eastAsia="Book Antiqua" w:hAnsi="Book Antiqua" w:cs="Book Antiqua"/>
          <w:color w:val="000000"/>
        </w:rPr>
        <w:t>Schild</w:t>
      </w:r>
      <w:proofErr w:type="spellEnd"/>
      <w:r w:rsidRPr="009A0A06">
        <w:rPr>
          <w:rFonts w:ascii="Book Antiqua" w:eastAsia="Book Antiqua" w:hAnsi="Book Antiqua" w:cs="Book Antiqua"/>
          <w:color w:val="000000"/>
        </w:rPr>
        <w:t xml:space="preserve"> HH, </w:t>
      </w:r>
      <w:proofErr w:type="spellStart"/>
      <w:r w:rsidRPr="009A0A06">
        <w:rPr>
          <w:rFonts w:ascii="Book Antiqua" w:eastAsia="Book Antiqua" w:hAnsi="Book Antiqua" w:cs="Book Antiqua"/>
          <w:color w:val="000000"/>
        </w:rPr>
        <w:t>Trebicka</w:t>
      </w:r>
      <w:proofErr w:type="spellEnd"/>
      <w:r w:rsidRPr="009A0A06">
        <w:rPr>
          <w:rFonts w:ascii="Book Antiqua" w:eastAsia="Book Antiqua" w:hAnsi="Book Antiqua" w:cs="Book Antiqua"/>
          <w:color w:val="000000"/>
        </w:rPr>
        <w:t xml:space="preserve"> J, </w:t>
      </w:r>
      <w:proofErr w:type="spellStart"/>
      <w:r w:rsidRPr="009A0A06">
        <w:rPr>
          <w:rFonts w:ascii="Book Antiqua" w:eastAsia="Book Antiqua" w:hAnsi="Book Antiqua" w:cs="Book Antiqua"/>
          <w:color w:val="000000"/>
        </w:rPr>
        <w:t>Kukuk</w:t>
      </w:r>
      <w:proofErr w:type="spellEnd"/>
      <w:r w:rsidRPr="009A0A06">
        <w:rPr>
          <w:rFonts w:ascii="Book Antiqua" w:eastAsia="Book Antiqua" w:hAnsi="Book Antiqua" w:cs="Book Antiqua"/>
          <w:color w:val="000000"/>
        </w:rPr>
        <w:t xml:space="preserve"> GM. Quantification of Liver Fibrosis at T1 and T2 Mapping with Extracellular </w:t>
      </w:r>
      <w:r w:rsidRPr="009A0A06">
        <w:rPr>
          <w:rFonts w:ascii="Book Antiqua" w:eastAsia="Book Antiqua" w:hAnsi="Book Antiqua" w:cs="Book Antiqua"/>
          <w:color w:val="000000"/>
        </w:rPr>
        <w:lastRenderedPageBreak/>
        <w:t xml:space="preserve">Volume Fraction MRI: Preclinical Results. </w:t>
      </w:r>
      <w:r w:rsidRPr="009A0A06">
        <w:rPr>
          <w:rFonts w:ascii="Book Antiqua" w:eastAsia="Book Antiqua" w:hAnsi="Book Antiqua" w:cs="Book Antiqua"/>
          <w:i/>
          <w:iCs/>
          <w:color w:val="000000"/>
        </w:rPr>
        <w:t>Radiology</w:t>
      </w:r>
      <w:r w:rsidRPr="009A0A06">
        <w:rPr>
          <w:rFonts w:ascii="Book Antiqua" w:eastAsia="Book Antiqua" w:hAnsi="Book Antiqua" w:cs="Book Antiqua"/>
          <w:color w:val="000000"/>
        </w:rPr>
        <w:t xml:space="preserve"> 2018; </w:t>
      </w:r>
      <w:r w:rsidRPr="009A0A06">
        <w:rPr>
          <w:rFonts w:ascii="Book Antiqua" w:eastAsia="Book Antiqua" w:hAnsi="Book Antiqua" w:cs="Book Antiqua"/>
          <w:b/>
          <w:bCs/>
          <w:color w:val="000000"/>
        </w:rPr>
        <w:t>288</w:t>
      </w:r>
      <w:r w:rsidRPr="009A0A06">
        <w:rPr>
          <w:rFonts w:ascii="Book Antiqua" w:eastAsia="Book Antiqua" w:hAnsi="Book Antiqua" w:cs="Book Antiqua"/>
          <w:color w:val="000000"/>
        </w:rPr>
        <w:t>: 748-754 [PMID: 29944086 DOI: 10.1148/radiol.2018180051]</w:t>
      </w:r>
    </w:p>
    <w:p w14:paraId="33E3CBD1" w14:textId="77777777" w:rsidR="00E463DA" w:rsidRPr="009A0A06" w:rsidRDefault="007370B7" w:rsidP="009A0A06">
      <w:pPr>
        <w:spacing w:line="360" w:lineRule="auto"/>
        <w:jc w:val="both"/>
        <w:rPr>
          <w:rFonts w:ascii="Book Antiqua" w:eastAsia="Book Antiqua" w:hAnsi="Book Antiqua" w:cs="Book Antiqua"/>
          <w:color w:val="000000"/>
        </w:rPr>
      </w:pPr>
      <w:r w:rsidRPr="009A0A06">
        <w:rPr>
          <w:rFonts w:ascii="Book Antiqua" w:eastAsia="Book Antiqua" w:hAnsi="Book Antiqua" w:cs="Book Antiqua"/>
          <w:color w:val="000000"/>
        </w:rPr>
        <w:t xml:space="preserve">10 </w:t>
      </w:r>
      <w:r w:rsidRPr="009A0A06">
        <w:rPr>
          <w:rFonts w:ascii="Book Antiqua" w:eastAsia="Book Antiqua" w:hAnsi="Book Antiqua" w:cs="Book Antiqua"/>
          <w:b/>
          <w:bCs/>
          <w:color w:val="000000"/>
        </w:rPr>
        <w:t>Loomba R</w:t>
      </w:r>
      <w:r w:rsidRPr="009A0A06">
        <w:rPr>
          <w:rFonts w:ascii="Book Antiqua" w:eastAsia="Book Antiqua" w:hAnsi="Book Antiqua" w:cs="Book Antiqua"/>
          <w:color w:val="000000"/>
        </w:rPr>
        <w:t xml:space="preserve">, Adams LA. Advances in non-invasive assessment of hepatic fibrosis. </w:t>
      </w:r>
      <w:r w:rsidRPr="009A0A06">
        <w:rPr>
          <w:rFonts w:ascii="Book Antiqua" w:eastAsia="Book Antiqua" w:hAnsi="Book Antiqua" w:cs="Book Antiqua"/>
          <w:i/>
          <w:iCs/>
          <w:color w:val="000000"/>
        </w:rPr>
        <w:t>Gut</w:t>
      </w:r>
      <w:r w:rsidRPr="009A0A06">
        <w:rPr>
          <w:rFonts w:ascii="Book Antiqua" w:eastAsia="Book Antiqua" w:hAnsi="Book Antiqua" w:cs="Book Antiqua"/>
          <w:color w:val="000000"/>
        </w:rPr>
        <w:t xml:space="preserve"> 2020; </w:t>
      </w:r>
      <w:r w:rsidRPr="009A0A06">
        <w:rPr>
          <w:rFonts w:ascii="Book Antiqua" w:eastAsia="Book Antiqua" w:hAnsi="Book Antiqua" w:cs="Book Antiqua"/>
          <w:b/>
          <w:bCs/>
          <w:color w:val="000000"/>
        </w:rPr>
        <w:t>69</w:t>
      </w:r>
      <w:r w:rsidRPr="009A0A06">
        <w:rPr>
          <w:rFonts w:ascii="Book Antiqua" w:eastAsia="Book Antiqua" w:hAnsi="Book Antiqua" w:cs="Book Antiqua"/>
          <w:color w:val="000000"/>
        </w:rPr>
        <w:t>: 1343-1352 [PMID: 32066623 DOI: 10.1136/gutjnl-2018-317593]</w:t>
      </w:r>
    </w:p>
    <w:p w14:paraId="450EDD94" w14:textId="77777777" w:rsidR="00E463DA" w:rsidRPr="009A0A06" w:rsidRDefault="007370B7" w:rsidP="009A0A06">
      <w:pPr>
        <w:spacing w:line="360" w:lineRule="auto"/>
        <w:jc w:val="both"/>
        <w:rPr>
          <w:rFonts w:ascii="Book Antiqua" w:eastAsia="Book Antiqua" w:hAnsi="Book Antiqua" w:cs="Book Antiqua"/>
          <w:color w:val="000000"/>
        </w:rPr>
      </w:pPr>
      <w:r w:rsidRPr="009A0A06">
        <w:rPr>
          <w:rFonts w:ascii="Book Antiqua" w:eastAsia="Book Antiqua" w:hAnsi="Book Antiqua" w:cs="Book Antiqua"/>
          <w:color w:val="000000"/>
        </w:rPr>
        <w:t xml:space="preserve">11 </w:t>
      </w:r>
      <w:r w:rsidRPr="009A0A06">
        <w:rPr>
          <w:rFonts w:ascii="Book Antiqua" w:eastAsia="Book Antiqua" w:hAnsi="Book Antiqua" w:cs="Book Antiqua"/>
          <w:b/>
          <w:bCs/>
          <w:color w:val="000000"/>
        </w:rPr>
        <w:t>Zhang H</w:t>
      </w:r>
      <w:r w:rsidRPr="009A0A06">
        <w:rPr>
          <w:rFonts w:ascii="Book Antiqua" w:eastAsia="Book Antiqua" w:hAnsi="Book Antiqua" w:cs="Book Antiqua"/>
          <w:color w:val="000000"/>
        </w:rPr>
        <w:t xml:space="preserve">, Yang Q, Yu T, Chen X, Huang J, Tan C, Liang B, Guo H. Comparison of T2, T1rho, and diffusion metrics in assessment of liver fibrosis in rats. </w:t>
      </w:r>
      <w:r w:rsidRPr="009A0A06">
        <w:rPr>
          <w:rFonts w:ascii="Book Antiqua" w:eastAsia="Book Antiqua" w:hAnsi="Book Antiqua" w:cs="Book Antiqua"/>
          <w:i/>
          <w:iCs/>
          <w:color w:val="000000"/>
        </w:rPr>
        <w:t xml:space="preserve">J </w:t>
      </w:r>
      <w:proofErr w:type="spellStart"/>
      <w:r w:rsidRPr="009A0A06">
        <w:rPr>
          <w:rFonts w:ascii="Book Antiqua" w:eastAsia="Book Antiqua" w:hAnsi="Book Antiqua" w:cs="Book Antiqua"/>
          <w:i/>
          <w:iCs/>
          <w:color w:val="000000"/>
        </w:rPr>
        <w:t>Magn</w:t>
      </w:r>
      <w:proofErr w:type="spellEnd"/>
      <w:r w:rsidRPr="009A0A06">
        <w:rPr>
          <w:rFonts w:ascii="Book Antiqua" w:eastAsia="Book Antiqua" w:hAnsi="Book Antiqua" w:cs="Book Antiqua"/>
          <w:i/>
          <w:iCs/>
          <w:color w:val="000000"/>
        </w:rPr>
        <w:t xml:space="preserve"> </w:t>
      </w:r>
      <w:proofErr w:type="spellStart"/>
      <w:r w:rsidRPr="009A0A06">
        <w:rPr>
          <w:rFonts w:ascii="Book Antiqua" w:eastAsia="Book Antiqua" w:hAnsi="Book Antiqua" w:cs="Book Antiqua"/>
          <w:i/>
          <w:iCs/>
          <w:color w:val="000000"/>
        </w:rPr>
        <w:t>Reson</w:t>
      </w:r>
      <w:proofErr w:type="spellEnd"/>
      <w:r w:rsidRPr="009A0A06">
        <w:rPr>
          <w:rFonts w:ascii="Book Antiqua" w:eastAsia="Book Antiqua" w:hAnsi="Book Antiqua" w:cs="Book Antiqua"/>
          <w:i/>
          <w:iCs/>
          <w:color w:val="000000"/>
        </w:rPr>
        <w:t xml:space="preserve"> Imaging</w:t>
      </w:r>
      <w:r w:rsidRPr="009A0A06">
        <w:rPr>
          <w:rFonts w:ascii="Book Antiqua" w:eastAsia="Book Antiqua" w:hAnsi="Book Antiqua" w:cs="Book Antiqua"/>
          <w:color w:val="000000"/>
        </w:rPr>
        <w:t xml:space="preserve"> 2017; </w:t>
      </w:r>
      <w:r w:rsidRPr="009A0A06">
        <w:rPr>
          <w:rFonts w:ascii="Book Antiqua" w:eastAsia="Book Antiqua" w:hAnsi="Book Antiqua" w:cs="Book Antiqua"/>
          <w:b/>
          <w:bCs/>
          <w:color w:val="000000"/>
        </w:rPr>
        <w:t>45</w:t>
      </w:r>
      <w:r w:rsidRPr="009A0A06">
        <w:rPr>
          <w:rFonts w:ascii="Book Antiqua" w:eastAsia="Book Antiqua" w:hAnsi="Book Antiqua" w:cs="Book Antiqua"/>
          <w:color w:val="000000"/>
        </w:rPr>
        <w:t>: 741-750 [PMID: 27527587 DOI: 10.1002/jmri.25424]</w:t>
      </w:r>
    </w:p>
    <w:p w14:paraId="665749A2" w14:textId="77777777" w:rsidR="00E463DA" w:rsidRPr="009A0A06" w:rsidRDefault="007370B7" w:rsidP="009A0A06">
      <w:pPr>
        <w:spacing w:line="360" w:lineRule="auto"/>
        <w:jc w:val="both"/>
        <w:rPr>
          <w:rFonts w:ascii="Book Antiqua" w:eastAsia="Book Antiqua" w:hAnsi="Book Antiqua" w:cs="Book Antiqua"/>
          <w:color w:val="000000"/>
        </w:rPr>
      </w:pPr>
      <w:r w:rsidRPr="009A0A06">
        <w:rPr>
          <w:rFonts w:ascii="Book Antiqua" w:eastAsia="Book Antiqua" w:hAnsi="Book Antiqua" w:cs="Book Antiqua"/>
          <w:color w:val="000000"/>
        </w:rPr>
        <w:t xml:space="preserve">12 </w:t>
      </w:r>
      <w:r w:rsidRPr="009A0A06">
        <w:rPr>
          <w:rFonts w:ascii="Book Antiqua" w:eastAsia="Book Antiqua" w:hAnsi="Book Antiqua" w:cs="Book Antiqua"/>
          <w:b/>
          <w:bCs/>
          <w:color w:val="000000"/>
        </w:rPr>
        <w:t>Liu HF</w:t>
      </w:r>
      <w:r w:rsidRPr="009A0A06">
        <w:rPr>
          <w:rFonts w:ascii="Book Antiqua" w:eastAsia="Book Antiqua" w:hAnsi="Book Antiqua" w:cs="Book Antiqua"/>
          <w:color w:val="000000"/>
        </w:rPr>
        <w:t xml:space="preserve">, Wang Q, Du YN, Zhu ZH, Li YF, Zou LQ, Xing W. Dynamic contrast-enhanced MRI with Gd-EOB-DTPA for the quantitative assessment of early-stage liver fibrosis induced by carbon tetrachloride in rabbits. </w:t>
      </w:r>
      <w:proofErr w:type="spellStart"/>
      <w:r w:rsidRPr="009A0A06">
        <w:rPr>
          <w:rFonts w:ascii="Book Antiqua" w:eastAsia="Book Antiqua" w:hAnsi="Book Antiqua" w:cs="Book Antiqua"/>
          <w:i/>
          <w:iCs/>
          <w:color w:val="000000"/>
        </w:rPr>
        <w:t>Magn</w:t>
      </w:r>
      <w:proofErr w:type="spellEnd"/>
      <w:r w:rsidRPr="009A0A06">
        <w:rPr>
          <w:rFonts w:ascii="Book Antiqua" w:eastAsia="Book Antiqua" w:hAnsi="Book Antiqua" w:cs="Book Antiqua"/>
          <w:i/>
          <w:iCs/>
          <w:color w:val="000000"/>
        </w:rPr>
        <w:t xml:space="preserve"> </w:t>
      </w:r>
      <w:proofErr w:type="spellStart"/>
      <w:r w:rsidRPr="009A0A06">
        <w:rPr>
          <w:rFonts w:ascii="Book Antiqua" w:eastAsia="Book Antiqua" w:hAnsi="Book Antiqua" w:cs="Book Antiqua"/>
          <w:i/>
          <w:iCs/>
          <w:color w:val="000000"/>
        </w:rPr>
        <w:t>Reson</w:t>
      </w:r>
      <w:proofErr w:type="spellEnd"/>
      <w:r w:rsidRPr="009A0A06">
        <w:rPr>
          <w:rFonts w:ascii="Book Antiqua" w:eastAsia="Book Antiqua" w:hAnsi="Book Antiqua" w:cs="Book Antiqua"/>
          <w:i/>
          <w:iCs/>
          <w:color w:val="000000"/>
        </w:rPr>
        <w:t xml:space="preserve"> Imaging</w:t>
      </w:r>
      <w:r w:rsidRPr="009A0A06">
        <w:rPr>
          <w:rFonts w:ascii="Book Antiqua" w:eastAsia="Book Antiqua" w:hAnsi="Book Antiqua" w:cs="Book Antiqua"/>
          <w:color w:val="000000"/>
        </w:rPr>
        <w:t xml:space="preserve"> 2020; </w:t>
      </w:r>
      <w:r w:rsidRPr="009A0A06">
        <w:rPr>
          <w:rFonts w:ascii="Book Antiqua" w:eastAsia="Book Antiqua" w:hAnsi="Book Antiqua" w:cs="Book Antiqua"/>
          <w:b/>
          <w:bCs/>
          <w:color w:val="000000"/>
        </w:rPr>
        <w:t>70</w:t>
      </w:r>
      <w:r w:rsidRPr="009A0A06">
        <w:rPr>
          <w:rFonts w:ascii="Book Antiqua" w:eastAsia="Book Antiqua" w:hAnsi="Book Antiqua" w:cs="Book Antiqua"/>
          <w:color w:val="000000"/>
        </w:rPr>
        <w:t>: 57-63 [PMID: 32325235 DOI: 10.1016/j.mri.2020.04.010]</w:t>
      </w:r>
    </w:p>
    <w:p w14:paraId="3DB0C802" w14:textId="77777777" w:rsidR="00E463DA" w:rsidRPr="009A0A06" w:rsidRDefault="007370B7" w:rsidP="009A0A06">
      <w:pPr>
        <w:spacing w:line="360" w:lineRule="auto"/>
        <w:jc w:val="both"/>
        <w:rPr>
          <w:rFonts w:ascii="Book Antiqua" w:eastAsia="Book Antiqua" w:hAnsi="Book Antiqua" w:cs="Book Antiqua"/>
          <w:color w:val="000000"/>
        </w:rPr>
      </w:pPr>
      <w:r w:rsidRPr="009A0A06">
        <w:rPr>
          <w:rFonts w:ascii="Book Antiqua" w:eastAsia="Book Antiqua" w:hAnsi="Book Antiqua" w:cs="Book Antiqua"/>
          <w:color w:val="000000"/>
        </w:rPr>
        <w:t xml:space="preserve">13 </w:t>
      </w:r>
      <w:r w:rsidRPr="009A0A06">
        <w:rPr>
          <w:rFonts w:ascii="Book Antiqua" w:eastAsia="Book Antiqua" w:hAnsi="Book Antiqua" w:cs="Book Antiqua"/>
          <w:b/>
          <w:bCs/>
          <w:color w:val="000000"/>
        </w:rPr>
        <w:t>Yoon JH</w:t>
      </w:r>
      <w:r w:rsidRPr="009A0A06">
        <w:rPr>
          <w:rFonts w:ascii="Book Antiqua" w:eastAsia="Book Antiqua" w:hAnsi="Book Antiqua" w:cs="Book Antiqua"/>
          <w:color w:val="000000"/>
        </w:rPr>
        <w:t xml:space="preserve">, Lee JM, </w:t>
      </w:r>
      <w:proofErr w:type="spellStart"/>
      <w:r w:rsidRPr="009A0A06">
        <w:rPr>
          <w:rFonts w:ascii="Book Antiqua" w:eastAsia="Book Antiqua" w:hAnsi="Book Antiqua" w:cs="Book Antiqua"/>
          <w:color w:val="000000"/>
        </w:rPr>
        <w:t>Paek</w:t>
      </w:r>
      <w:proofErr w:type="spellEnd"/>
      <w:r w:rsidRPr="009A0A06">
        <w:rPr>
          <w:rFonts w:ascii="Book Antiqua" w:eastAsia="Book Antiqua" w:hAnsi="Book Antiqua" w:cs="Book Antiqua"/>
          <w:color w:val="000000"/>
        </w:rPr>
        <w:t xml:space="preserve"> M, Han JK, Choi BI. Quantitative assessment of hepatic function: modified look-locker inversion recovery (MOLLI) sequence for T1 mapping on Gd-EOB-DTPA-enhanced liver MR imaging. </w:t>
      </w:r>
      <w:r w:rsidRPr="009A0A06">
        <w:rPr>
          <w:rFonts w:ascii="Book Antiqua" w:eastAsia="Book Antiqua" w:hAnsi="Book Antiqua" w:cs="Book Antiqua"/>
          <w:i/>
          <w:iCs/>
          <w:color w:val="000000"/>
        </w:rPr>
        <w:t>Eur Radiol</w:t>
      </w:r>
      <w:r w:rsidRPr="009A0A06">
        <w:rPr>
          <w:rFonts w:ascii="Book Antiqua" w:eastAsia="Book Antiqua" w:hAnsi="Book Antiqua" w:cs="Book Antiqua"/>
          <w:color w:val="000000"/>
        </w:rPr>
        <w:t xml:space="preserve"> 2016; </w:t>
      </w:r>
      <w:r w:rsidRPr="009A0A06">
        <w:rPr>
          <w:rFonts w:ascii="Book Antiqua" w:eastAsia="Book Antiqua" w:hAnsi="Book Antiqua" w:cs="Book Antiqua"/>
          <w:b/>
          <w:bCs/>
          <w:color w:val="000000"/>
        </w:rPr>
        <w:t>26</w:t>
      </w:r>
      <w:r w:rsidRPr="009A0A06">
        <w:rPr>
          <w:rFonts w:ascii="Book Antiqua" w:eastAsia="Book Antiqua" w:hAnsi="Book Antiqua" w:cs="Book Antiqua"/>
          <w:color w:val="000000"/>
        </w:rPr>
        <w:t>: 1775-1782 [PMID: 26373756 DOI: 10.1007/s00330-015-3994-7]</w:t>
      </w:r>
    </w:p>
    <w:p w14:paraId="41F5CDBE" w14:textId="77777777" w:rsidR="00E463DA" w:rsidRPr="009A0A06" w:rsidRDefault="007370B7" w:rsidP="009A0A06">
      <w:pPr>
        <w:spacing w:line="360" w:lineRule="auto"/>
        <w:jc w:val="both"/>
        <w:rPr>
          <w:rFonts w:ascii="Book Antiqua" w:eastAsia="Book Antiqua" w:hAnsi="Book Antiqua" w:cs="Book Antiqua"/>
          <w:color w:val="000000"/>
        </w:rPr>
      </w:pPr>
      <w:r w:rsidRPr="009A0A06">
        <w:rPr>
          <w:rFonts w:ascii="Book Antiqua" w:eastAsia="Book Antiqua" w:hAnsi="Book Antiqua" w:cs="Book Antiqua"/>
          <w:color w:val="000000"/>
        </w:rPr>
        <w:t xml:space="preserve">14 </w:t>
      </w:r>
      <w:r w:rsidRPr="009A0A06">
        <w:rPr>
          <w:rFonts w:ascii="Book Antiqua" w:eastAsia="Book Antiqua" w:hAnsi="Book Antiqua" w:cs="Book Antiqua"/>
          <w:b/>
          <w:bCs/>
          <w:color w:val="000000"/>
        </w:rPr>
        <w:t>Sheng RF</w:t>
      </w:r>
      <w:r w:rsidRPr="009A0A06">
        <w:rPr>
          <w:rFonts w:ascii="Book Antiqua" w:eastAsia="Book Antiqua" w:hAnsi="Book Antiqua" w:cs="Book Antiqua"/>
          <w:color w:val="000000"/>
        </w:rPr>
        <w:t xml:space="preserve">, Wang HQ, Yang L, Jin KP, </w:t>
      </w:r>
      <w:proofErr w:type="spellStart"/>
      <w:r w:rsidRPr="009A0A06">
        <w:rPr>
          <w:rFonts w:ascii="Book Antiqua" w:eastAsia="Book Antiqua" w:hAnsi="Book Antiqua" w:cs="Book Antiqua"/>
          <w:color w:val="000000"/>
        </w:rPr>
        <w:t>Xie</w:t>
      </w:r>
      <w:proofErr w:type="spellEnd"/>
      <w:r w:rsidRPr="009A0A06">
        <w:rPr>
          <w:rFonts w:ascii="Book Antiqua" w:eastAsia="Book Antiqua" w:hAnsi="Book Antiqua" w:cs="Book Antiqua"/>
          <w:color w:val="000000"/>
        </w:rPr>
        <w:t xml:space="preserve"> YH, Fu CX, Zeng MS. Assessment of liver fibrosis using T1 mapping on Gd-EOB-DTPA-enhanced magnetic resonance. </w:t>
      </w:r>
      <w:r w:rsidRPr="009A0A06">
        <w:rPr>
          <w:rFonts w:ascii="Book Antiqua" w:eastAsia="Book Antiqua" w:hAnsi="Book Antiqua" w:cs="Book Antiqua"/>
          <w:i/>
          <w:iCs/>
          <w:color w:val="000000"/>
        </w:rPr>
        <w:t>Dig Liver Dis</w:t>
      </w:r>
      <w:r w:rsidRPr="009A0A06">
        <w:rPr>
          <w:rFonts w:ascii="Book Antiqua" w:eastAsia="Book Antiqua" w:hAnsi="Book Antiqua" w:cs="Book Antiqua"/>
          <w:color w:val="000000"/>
        </w:rPr>
        <w:t xml:space="preserve"> 2017; </w:t>
      </w:r>
      <w:r w:rsidRPr="009A0A06">
        <w:rPr>
          <w:rFonts w:ascii="Book Antiqua" w:eastAsia="Book Antiqua" w:hAnsi="Book Antiqua" w:cs="Book Antiqua"/>
          <w:b/>
          <w:bCs/>
          <w:color w:val="000000"/>
        </w:rPr>
        <w:t>49</w:t>
      </w:r>
      <w:r w:rsidRPr="009A0A06">
        <w:rPr>
          <w:rFonts w:ascii="Book Antiqua" w:eastAsia="Book Antiqua" w:hAnsi="Book Antiqua" w:cs="Book Antiqua"/>
          <w:color w:val="000000"/>
        </w:rPr>
        <w:t>: 789-795 [PMID: 28237298 DOI: 10.1016/j.dld.2017.02.006]</w:t>
      </w:r>
    </w:p>
    <w:p w14:paraId="0DE2C3C6" w14:textId="77777777" w:rsidR="00E463DA" w:rsidRPr="009A0A06" w:rsidRDefault="007370B7" w:rsidP="009A0A06">
      <w:pPr>
        <w:spacing w:line="360" w:lineRule="auto"/>
        <w:jc w:val="both"/>
        <w:rPr>
          <w:rFonts w:ascii="Book Antiqua" w:eastAsia="Book Antiqua" w:hAnsi="Book Antiqua" w:cs="Book Antiqua"/>
          <w:color w:val="000000"/>
        </w:rPr>
      </w:pPr>
      <w:r w:rsidRPr="009A0A06">
        <w:rPr>
          <w:rFonts w:ascii="Book Antiqua" w:eastAsia="Book Antiqua" w:hAnsi="Book Antiqua" w:cs="Book Antiqua"/>
          <w:color w:val="000000"/>
        </w:rPr>
        <w:t xml:space="preserve">15 </w:t>
      </w:r>
      <w:proofErr w:type="spellStart"/>
      <w:r w:rsidRPr="009A0A06">
        <w:rPr>
          <w:rFonts w:ascii="Book Antiqua" w:eastAsia="Book Antiqua" w:hAnsi="Book Antiqua" w:cs="Book Antiqua"/>
          <w:b/>
          <w:bCs/>
          <w:color w:val="000000"/>
        </w:rPr>
        <w:t>Kromrey</w:t>
      </w:r>
      <w:proofErr w:type="spellEnd"/>
      <w:r w:rsidRPr="009A0A06">
        <w:rPr>
          <w:rFonts w:ascii="Book Antiqua" w:eastAsia="Book Antiqua" w:hAnsi="Book Antiqua" w:cs="Book Antiqua"/>
          <w:b/>
          <w:bCs/>
          <w:color w:val="000000"/>
        </w:rPr>
        <w:t xml:space="preserve"> ML</w:t>
      </w:r>
      <w:r w:rsidRPr="009A0A06">
        <w:rPr>
          <w:rFonts w:ascii="Book Antiqua" w:eastAsia="Book Antiqua" w:hAnsi="Book Antiqua" w:cs="Book Antiqua"/>
          <w:color w:val="000000"/>
        </w:rPr>
        <w:t xml:space="preserve">, Le </w:t>
      </w:r>
      <w:proofErr w:type="spellStart"/>
      <w:r w:rsidRPr="009A0A06">
        <w:rPr>
          <w:rFonts w:ascii="Book Antiqua" w:eastAsia="Book Antiqua" w:hAnsi="Book Antiqua" w:cs="Book Antiqua"/>
          <w:color w:val="000000"/>
        </w:rPr>
        <w:t>Bihan</w:t>
      </w:r>
      <w:proofErr w:type="spellEnd"/>
      <w:r w:rsidRPr="009A0A06">
        <w:rPr>
          <w:rFonts w:ascii="Book Antiqua" w:eastAsia="Book Antiqua" w:hAnsi="Book Antiqua" w:cs="Book Antiqua"/>
          <w:color w:val="000000"/>
        </w:rPr>
        <w:t xml:space="preserve"> D, Ichikawa S, </w:t>
      </w:r>
      <w:proofErr w:type="spellStart"/>
      <w:r w:rsidRPr="009A0A06">
        <w:rPr>
          <w:rFonts w:ascii="Book Antiqua" w:eastAsia="Book Antiqua" w:hAnsi="Book Antiqua" w:cs="Book Antiqua"/>
          <w:color w:val="000000"/>
        </w:rPr>
        <w:t>Motosugi</w:t>
      </w:r>
      <w:proofErr w:type="spellEnd"/>
      <w:r w:rsidRPr="009A0A06">
        <w:rPr>
          <w:rFonts w:ascii="Book Antiqua" w:eastAsia="Book Antiqua" w:hAnsi="Book Antiqua" w:cs="Book Antiqua"/>
          <w:color w:val="000000"/>
        </w:rPr>
        <w:t xml:space="preserve"> U. Diffusion-weighted MRI-based Virtual Elastography for the Assessment of Liver Fibrosis. </w:t>
      </w:r>
      <w:r w:rsidRPr="009A0A06">
        <w:rPr>
          <w:rFonts w:ascii="Book Antiqua" w:eastAsia="Book Antiqua" w:hAnsi="Book Antiqua" w:cs="Book Antiqua"/>
          <w:i/>
          <w:iCs/>
          <w:color w:val="000000"/>
        </w:rPr>
        <w:t>Radiology</w:t>
      </w:r>
      <w:r w:rsidRPr="009A0A06">
        <w:rPr>
          <w:rFonts w:ascii="Book Antiqua" w:eastAsia="Book Antiqua" w:hAnsi="Book Antiqua" w:cs="Book Antiqua"/>
          <w:color w:val="000000"/>
        </w:rPr>
        <w:t xml:space="preserve"> 2020; </w:t>
      </w:r>
      <w:r w:rsidRPr="009A0A06">
        <w:rPr>
          <w:rFonts w:ascii="Book Antiqua" w:eastAsia="Book Antiqua" w:hAnsi="Book Antiqua" w:cs="Book Antiqua"/>
          <w:b/>
          <w:bCs/>
          <w:color w:val="000000"/>
        </w:rPr>
        <w:t>295</w:t>
      </w:r>
      <w:r w:rsidRPr="009A0A06">
        <w:rPr>
          <w:rFonts w:ascii="Book Antiqua" w:eastAsia="Book Antiqua" w:hAnsi="Book Antiqua" w:cs="Book Antiqua"/>
          <w:color w:val="000000"/>
        </w:rPr>
        <w:t>: 127-135 [PMID: 32043948 DOI: 10.1148/radiol.2020191498]</w:t>
      </w:r>
    </w:p>
    <w:p w14:paraId="4F7D3CEC" w14:textId="77777777" w:rsidR="00E463DA" w:rsidRPr="009A0A06" w:rsidRDefault="007370B7" w:rsidP="009A0A06">
      <w:pPr>
        <w:spacing w:line="360" w:lineRule="auto"/>
        <w:jc w:val="both"/>
        <w:rPr>
          <w:rFonts w:ascii="Book Antiqua" w:eastAsia="Book Antiqua" w:hAnsi="Book Antiqua" w:cs="Book Antiqua"/>
          <w:color w:val="000000"/>
        </w:rPr>
      </w:pPr>
      <w:r w:rsidRPr="009A0A06">
        <w:rPr>
          <w:rFonts w:ascii="Book Antiqua" w:eastAsia="Book Antiqua" w:hAnsi="Book Antiqua" w:cs="Book Antiqua"/>
          <w:color w:val="000000"/>
        </w:rPr>
        <w:t xml:space="preserve">16 </w:t>
      </w:r>
      <w:r w:rsidRPr="009A0A06">
        <w:rPr>
          <w:rFonts w:ascii="Book Antiqua" w:eastAsia="Book Antiqua" w:hAnsi="Book Antiqua" w:cs="Book Antiqua"/>
          <w:b/>
          <w:bCs/>
          <w:color w:val="000000"/>
        </w:rPr>
        <w:t>Ye Z</w:t>
      </w:r>
      <w:r w:rsidRPr="009A0A06">
        <w:rPr>
          <w:rFonts w:ascii="Book Antiqua" w:eastAsia="Book Antiqua" w:hAnsi="Book Antiqua" w:cs="Book Antiqua"/>
          <w:color w:val="000000"/>
        </w:rPr>
        <w:t xml:space="preserve">, Wei Y, Chen J, Yao S, Song B. Value of intravoxel incoherent motion in detecting and staging liver fibrosis: A meta-analysis. </w:t>
      </w:r>
      <w:r w:rsidRPr="009A0A06">
        <w:rPr>
          <w:rFonts w:ascii="Book Antiqua" w:eastAsia="Book Antiqua" w:hAnsi="Book Antiqua" w:cs="Book Antiqua"/>
          <w:i/>
          <w:iCs/>
          <w:color w:val="000000"/>
        </w:rPr>
        <w:t>World J Gastroenterol</w:t>
      </w:r>
      <w:r w:rsidRPr="009A0A06">
        <w:rPr>
          <w:rFonts w:ascii="Book Antiqua" w:eastAsia="Book Antiqua" w:hAnsi="Book Antiqua" w:cs="Book Antiqua"/>
          <w:color w:val="000000"/>
        </w:rPr>
        <w:t xml:space="preserve"> 2020; </w:t>
      </w:r>
      <w:r w:rsidRPr="009A0A06">
        <w:rPr>
          <w:rFonts w:ascii="Book Antiqua" w:eastAsia="Book Antiqua" w:hAnsi="Book Antiqua" w:cs="Book Antiqua"/>
          <w:b/>
          <w:bCs/>
          <w:color w:val="000000"/>
        </w:rPr>
        <w:t>26</w:t>
      </w:r>
      <w:r w:rsidRPr="009A0A06">
        <w:rPr>
          <w:rFonts w:ascii="Book Antiqua" w:eastAsia="Book Antiqua" w:hAnsi="Book Antiqua" w:cs="Book Antiqua"/>
          <w:color w:val="000000"/>
        </w:rPr>
        <w:t>: 3304-3317 [PMID: 32684744 DOI: 10.3748/wjg.v26.i23.3304]</w:t>
      </w:r>
    </w:p>
    <w:p w14:paraId="12971A34" w14:textId="77777777" w:rsidR="00E463DA" w:rsidRPr="009A0A06" w:rsidRDefault="00E463DA" w:rsidP="009A0A06">
      <w:pPr>
        <w:spacing w:line="360" w:lineRule="auto"/>
        <w:jc w:val="both"/>
        <w:rPr>
          <w:rFonts w:ascii="Book Antiqua" w:hAnsi="Book Antiqua"/>
        </w:rPr>
      </w:pPr>
    </w:p>
    <w:p w14:paraId="49D50904" w14:textId="77777777" w:rsidR="00E463DA" w:rsidRPr="009A0A06" w:rsidRDefault="00E463DA" w:rsidP="009A0A06">
      <w:pPr>
        <w:spacing w:line="360" w:lineRule="auto"/>
        <w:jc w:val="both"/>
        <w:rPr>
          <w:rFonts w:ascii="Book Antiqua" w:hAnsi="Book Antiqua"/>
        </w:rPr>
        <w:sectPr w:rsidR="00E463DA" w:rsidRPr="009A0A06">
          <w:pgSz w:w="12240" w:h="15840"/>
          <w:pgMar w:top="1440" w:right="1440" w:bottom="1440" w:left="1440" w:header="720" w:footer="720" w:gutter="0"/>
          <w:cols w:space="720"/>
          <w:docGrid w:linePitch="360"/>
        </w:sectPr>
      </w:pPr>
    </w:p>
    <w:p w14:paraId="0CC7CD47" w14:textId="77777777" w:rsidR="00E463DA" w:rsidRPr="009A0A06" w:rsidRDefault="007370B7" w:rsidP="009A0A06">
      <w:pPr>
        <w:spacing w:line="360" w:lineRule="auto"/>
        <w:jc w:val="both"/>
        <w:rPr>
          <w:rFonts w:ascii="Book Antiqua" w:hAnsi="Book Antiqua"/>
        </w:rPr>
      </w:pPr>
      <w:r w:rsidRPr="009A0A06">
        <w:rPr>
          <w:rFonts w:ascii="Book Antiqua" w:eastAsia="Book Antiqua" w:hAnsi="Book Antiqua" w:cs="Book Antiqua"/>
          <w:b/>
          <w:color w:val="000000"/>
        </w:rPr>
        <w:lastRenderedPageBreak/>
        <w:t>Footnotes</w:t>
      </w:r>
    </w:p>
    <w:p w14:paraId="681AC2B4" w14:textId="77777777" w:rsidR="00E463DA" w:rsidRPr="009A0A06" w:rsidRDefault="007370B7" w:rsidP="009A0A06">
      <w:pPr>
        <w:spacing w:line="360" w:lineRule="auto"/>
        <w:jc w:val="both"/>
        <w:rPr>
          <w:rFonts w:ascii="Book Antiqua" w:hAnsi="Book Antiqua"/>
        </w:rPr>
      </w:pPr>
      <w:r w:rsidRPr="009A0A06">
        <w:rPr>
          <w:rFonts w:ascii="Book Antiqua" w:eastAsia="Book Antiqua" w:hAnsi="Book Antiqua" w:cs="Book Antiqua"/>
          <w:b/>
          <w:bCs/>
          <w:color w:val="000000"/>
        </w:rPr>
        <w:t xml:space="preserve">Institutional review board statement: </w:t>
      </w:r>
      <w:r w:rsidRPr="009A0A06">
        <w:rPr>
          <w:rFonts w:ascii="Book Antiqua" w:eastAsia="Book Antiqua" w:hAnsi="Book Antiqua" w:cs="Book Antiqua"/>
          <w:color w:val="000000"/>
        </w:rPr>
        <w:t>The protocol of our study was approved by the Animal Care and Use Committee of the Second Xiangya Hospital of Central South University (</w:t>
      </w:r>
      <w:r w:rsidRPr="009A0A06">
        <w:rPr>
          <w:rFonts w:ascii="Book Antiqua" w:eastAsia="Book Antiqua" w:hAnsi="Book Antiqua" w:cs="Book Antiqua"/>
          <w:color w:val="000000"/>
          <w:shd w:val="clear" w:color="auto" w:fill="FFFFFF"/>
        </w:rPr>
        <w:t>Approval No.</w:t>
      </w:r>
      <w:r w:rsidRPr="009A0A06">
        <w:rPr>
          <w:rFonts w:ascii="Book Antiqua" w:eastAsia="Book Antiqua" w:hAnsi="Book Antiqua" w:cs="Book Antiqua"/>
          <w:color w:val="000000"/>
        </w:rPr>
        <w:t xml:space="preserve"> 2020495).</w:t>
      </w:r>
    </w:p>
    <w:p w14:paraId="65AC7025" w14:textId="77777777" w:rsidR="00E463DA" w:rsidRPr="009A0A06" w:rsidRDefault="00E463DA" w:rsidP="009A0A06">
      <w:pPr>
        <w:spacing w:line="360" w:lineRule="auto"/>
        <w:jc w:val="both"/>
        <w:rPr>
          <w:rFonts w:ascii="Book Antiqua" w:hAnsi="Book Antiqua"/>
        </w:rPr>
      </w:pPr>
    </w:p>
    <w:p w14:paraId="235725D7" w14:textId="77777777" w:rsidR="00E463DA" w:rsidRPr="009A0A06" w:rsidRDefault="007370B7" w:rsidP="009A0A06">
      <w:pPr>
        <w:spacing w:line="360" w:lineRule="auto"/>
        <w:jc w:val="both"/>
        <w:rPr>
          <w:rFonts w:ascii="Book Antiqua" w:hAnsi="Book Antiqua"/>
        </w:rPr>
      </w:pPr>
      <w:r w:rsidRPr="009A0A06">
        <w:rPr>
          <w:rFonts w:ascii="Book Antiqua" w:eastAsia="Book Antiqua" w:hAnsi="Book Antiqua" w:cs="Book Antiqua"/>
          <w:b/>
          <w:bCs/>
          <w:color w:val="000000"/>
        </w:rPr>
        <w:t xml:space="preserve">Conflict-of-interest statement: </w:t>
      </w:r>
      <w:r w:rsidRPr="009A0A06">
        <w:rPr>
          <w:rFonts w:ascii="Book Antiqua" w:eastAsia="Book Antiqua" w:hAnsi="Book Antiqua" w:cs="Book Antiqua"/>
          <w:color w:val="000000"/>
        </w:rPr>
        <w:t>None of the authors have identified a conflict of interest.</w:t>
      </w:r>
    </w:p>
    <w:p w14:paraId="6153803F" w14:textId="77777777" w:rsidR="00E463DA" w:rsidRPr="009A0A06" w:rsidRDefault="00E463DA" w:rsidP="009A0A06">
      <w:pPr>
        <w:spacing w:line="360" w:lineRule="auto"/>
        <w:jc w:val="both"/>
        <w:rPr>
          <w:rFonts w:ascii="Book Antiqua" w:hAnsi="Book Antiqua"/>
        </w:rPr>
      </w:pPr>
    </w:p>
    <w:p w14:paraId="5B6BD43E" w14:textId="77777777" w:rsidR="00E463DA" w:rsidRPr="009A0A06" w:rsidRDefault="007370B7" w:rsidP="009A0A06">
      <w:pPr>
        <w:spacing w:line="360" w:lineRule="auto"/>
        <w:jc w:val="both"/>
        <w:rPr>
          <w:rFonts w:ascii="Book Antiqua" w:hAnsi="Book Antiqua"/>
        </w:rPr>
      </w:pPr>
      <w:r w:rsidRPr="009A0A06">
        <w:rPr>
          <w:rFonts w:ascii="Book Antiqua" w:eastAsia="Book Antiqua" w:hAnsi="Book Antiqua" w:cs="Book Antiqua"/>
          <w:b/>
          <w:bCs/>
          <w:color w:val="000000"/>
        </w:rPr>
        <w:t xml:space="preserve">Data sharing statement: </w:t>
      </w:r>
      <w:r w:rsidRPr="009A0A06">
        <w:rPr>
          <w:rFonts w:ascii="Book Antiqua" w:eastAsia="Book Antiqua" w:hAnsi="Book Antiqua" w:cs="Book Antiqua"/>
          <w:color w:val="000000"/>
          <w:shd w:val="clear" w:color="auto" w:fill="FFFFFF"/>
        </w:rPr>
        <w:t>No additional data are available.</w:t>
      </w:r>
    </w:p>
    <w:p w14:paraId="52BA22D1" w14:textId="77777777" w:rsidR="00E463DA" w:rsidRPr="009A0A06" w:rsidRDefault="00E463DA" w:rsidP="009A0A06">
      <w:pPr>
        <w:spacing w:line="360" w:lineRule="auto"/>
        <w:jc w:val="both"/>
        <w:rPr>
          <w:rFonts w:ascii="Book Antiqua" w:hAnsi="Book Antiqua"/>
        </w:rPr>
      </w:pPr>
    </w:p>
    <w:p w14:paraId="49D69307" w14:textId="77777777" w:rsidR="00E463DA" w:rsidRPr="009A0A06" w:rsidRDefault="007370B7" w:rsidP="009A0A06">
      <w:pPr>
        <w:spacing w:line="360" w:lineRule="auto"/>
        <w:jc w:val="both"/>
        <w:rPr>
          <w:rFonts w:ascii="Book Antiqua" w:hAnsi="Book Antiqua"/>
        </w:rPr>
      </w:pPr>
      <w:r w:rsidRPr="009A0A06">
        <w:rPr>
          <w:rFonts w:ascii="Book Antiqua" w:eastAsia="Book Antiqua" w:hAnsi="Book Antiqua" w:cs="Book Antiqua"/>
          <w:b/>
          <w:bCs/>
          <w:color w:val="000000"/>
        </w:rPr>
        <w:t xml:space="preserve">Open-Access: </w:t>
      </w:r>
      <w:r w:rsidRPr="009A0A06">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9A0A06">
        <w:rPr>
          <w:rFonts w:ascii="Book Antiqua" w:eastAsia="Book Antiqua" w:hAnsi="Book Antiqua" w:cs="Book Antiqua"/>
          <w:color w:val="000000"/>
        </w:rPr>
        <w:t>NonCommercial</w:t>
      </w:r>
      <w:proofErr w:type="spellEnd"/>
      <w:r w:rsidRPr="009A0A06">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7D34AFC" w14:textId="77777777" w:rsidR="00E463DA" w:rsidRPr="009A0A06" w:rsidRDefault="00E463DA" w:rsidP="009A0A06">
      <w:pPr>
        <w:spacing w:line="360" w:lineRule="auto"/>
        <w:jc w:val="both"/>
        <w:rPr>
          <w:rFonts w:ascii="Book Antiqua" w:hAnsi="Book Antiqua"/>
        </w:rPr>
      </w:pPr>
    </w:p>
    <w:p w14:paraId="0FF07E6A" w14:textId="77777777" w:rsidR="00E463DA" w:rsidRPr="009A0A06" w:rsidRDefault="007370B7" w:rsidP="009A0A06">
      <w:pPr>
        <w:spacing w:line="360" w:lineRule="auto"/>
        <w:jc w:val="both"/>
        <w:rPr>
          <w:rFonts w:ascii="Book Antiqua" w:hAnsi="Book Antiqua"/>
        </w:rPr>
      </w:pPr>
      <w:r w:rsidRPr="009A0A06">
        <w:rPr>
          <w:rFonts w:ascii="Book Antiqua" w:eastAsia="Book Antiqua" w:hAnsi="Book Antiqua" w:cs="Book Antiqua"/>
          <w:b/>
          <w:color w:val="000000"/>
        </w:rPr>
        <w:t xml:space="preserve">Manuscript source: </w:t>
      </w:r>
      <w:r w:rsidRPr="009A0A06">
        <w:rPr>
          <w:rFonts w:ascii="Book Antiqua" w:eastAsia="Book Antiqua" w:hAnsi="Book Antiqua" w:cs="Book Antiqua"/>
          <w:color w:val="000000"/>
        </w:rPr>
        <w:t xml:space="preserve">Unsolicited </w:t>
      </w:r>
      <w:r w:rsidR="00CA4C62">
        <w:rPr>
          <w:rFonts w:ascii="Book Antiqua" w:hAnsi="Book Antiqua" w:cs="Book Antiqua" w:hint="eastAsia"/>
          <w:color w:val="000000"/>
          <w:lang w:eastAsia="zh-CN"/>
        </w:rPr>
        <w:t>m</w:t>
      </w:r>
      <w:r w:rsidRPr="009A0A06">
        <w:rPr>
          <w:rFonts w:ascii="Book Antiqua" w:eastAsia="Book Antiqua" w:hAnsi="Book Antiqua" w:cs="Book Antiqua"/>
          <w:color w:val="000000"/>
        </w:rPr>
        <w:t>anuscript</w:t>
      </w:r>
    </w:p>
    <w:p w14:paraId="182E6C52" w14:textId="77777777" w:rsidR="00E463DA" w:rsidRPr="009A0A06" w:rsidRDefault="00E463DA" w:rsidP="009A0A06">
      <w:pPr>
        <w:spacing w:line="360" w:lineRule="auto"/>
        <w:jc w:val="both"/>
        <w:rPr>
          <w:rFonts w:ascii="Book Antiqua" w:hAnsi="Book Antiqua"/>
        </w:rPr>
      </w:pPr>
    </w:p>
    <w:p w14:paraId="47FE4807" w14:textId="77777777" w:rsidR="00E463DA" w:rsidRPr="009A0A06" w:rsidRDefault="007370B7" w:rsidP="009A0A06">
      <w:pPr>
        <w:spacing w:line="360" w:lineRule="auto"/>
        <w:jc w:val="both"/>
        <w:rPr>
          <w:rFonts w:ascii="Book Antiqua" w:hAnsi="Book Antiqua"/>
        </w:rPr>
      </w:pPr>
      <w:r w:rsidRPr="009A0A06">
        <w:rPr>
          <w:rFonts w:ascii="Book Antiqua" w:eastAsia="Book Antiqua" w:hAnsi="Book Antiqua" w:cs="Book Antiqua"/>
          <w:b/>
          <w:color w:val="000000"/>
        </w:rPr>
        <w:t xml:space="preserve">Peer-review started: </w:t>
      </w:r>
      <w:r w:rsidRPr="009A0A06">
        <w:rPr>
          <w:rFonts w:ascii="Book Antiqua" w:eastAsia="Book Antiqua" w:hAnsi="Book Antiqua" w:cs="Book Antiqua"/>
          <w:color w:val="000000"/>
        </w:rPr>
        <w:t>April 18, 2021</w:t>
      </w:r>
    </w:p>
    <w:p w14:paraId="011DFDE7" w14:textId="77777777" w:rsidR="00E463DA" w:rsidRPr="009A0A06" w:rsidRDefault="007370B7" w:rsidP="009A0A06">
      <w:pPr>
        <w:spacing w:line="360" w:lineRule="auto"/>
        <w:jc w:val="both"/>
        <w:rPr>
          <w:rFonts w:ascii="Book Antiqua" w:hAnsi="Book Antiqua"/>
        </w:rPr>
      </w:pPr>
      <w:r w:rsidRPr="009A0A06">
        <w:rPr>
          <w:rFonts w:ascii="Book Antiqua" w:eastAsia="Book Antiqua" w:hAnsi="Book Antiqua" w:cs="Book Antiqua"/>
          <w:b/>
          <w:color w:val="000000"/>
        </w:rPr>
        <w:t xml:space="preserve">First decision: </w:t>
      </w:r>
      <w:r w:rsidRPr="009A0A06">
        <w:rPr>
          <w:rFonts w:ascii="Book Antiqua" w:eastAsia="Book Antiqua" w:hAnsi="Book Antiqua" w:cs="Book Antiqua"/>
          <w:color w:val="000000"/>
        </w:rPr>
        <w:t>June 13, 2021</w:t>
      </w:r>
    </w:p>
    <w:p w14:paraId="76A233B9" w14:textId="77777777" w:rsidR="00E463DA" w:rsidRPr="009A0A06" w:rsidRDefault="007370B7" w:rsidP="009A0A06">
      <w:pPr>
        <w:spacing w:line="360" w:lineRule="auto"/>
        <w:jc w:val="both"/>
        <w:rPr>
          <w:rFonts w:ascii="Book Antiqua" w:hAnsi="Book Antiqua"/>
        </w:rPr>
      </w:pPr>
      <w:r w:rsidRPr="009A0A06">
        <w:rPr>
          <w:rFonts w:ascii="Book Antiqua" w:eastAsia="Book Antiqua" w:hAnsi="Book Antiqua" w:cs="Book Antiqua"/>
          <w:b/>
          <w:color w:val="000000"/>
        </w:rPr>
        <w:t xml:space="preserve">Article in press: </w:t>
      </w:r>
    </w:p>
    <w:p w14:paraId="47A731E0" w14:textId="77777777" w:rsidR="00E463DA" w:rsidRPr="009A0A06" w:rsidRDefault="00E463DA" w:rsidP="009A0A06">
      <w:pPr>
        <w:spacing w:line="360" w:lineRule="auto"/>
        <w:jc w:val="both"/>
        <w:rPr>
          <w:rFonts w:ascii="Book Antiqua" w:hAnsi="Book Antiqua"/>
        </w:rPr>
      </w:pPr>
    </w:p>
    <w:p w14:paraId="74313284" w14:textId="77777777" w:rsidR="00E463DA" w:rsidRPr="009A0A06" w:rsidRDefault="007370B7" w:rsidP="009A0A06">
      <w:pPr>
        <w:spacing w:line="360" w:lineRule="auto"/>
        <w:jc w:val="both"/>
        <w:rPr>
          <w:rFonts w:ascii="Book Antiqua" w:hAnsi="Book Antiqua"/>
        </w:rPr>
      </w:pPr>
      <w:r w:rsidRPr="009A0A06">
        <w:rPr>
          <w:rFonts w:ascii="Book Antiqua" w:eastAsia="Book Antiqua" w:hAnsi="Book Antiqua" w:cs="Book Antiqua"/>
          <w:b/>
          <w:color w:val="000000"/>
        </w:rPr>
        <w:t xml:space="preserve">Specialty type: </w:t>
      </w:r>
      <w:r w:rsidRPr="009A0A06">
        <w:rPr>
          <w:rFonts w:ascii="Book Antiqua" w:eastAsia="Book Antiqua" w:hAnsi="Book Antiqua" w:cs="Book Antiqua"/>
          <w:color w:val="000000"/>
        </w:rPr>
        <w:t xml:space="preserve">Gastroenterology and </w:t>
      </w:r>
      <w:r w:rsidR="00CA4C62">
        <w:rPr>
          <w:rFonts w:ascii="Book Antiqua" w:hAnsi="Book Antiqua" w:cs="Book Antiqua" w:hint="eastAsia"/>
          <w:color w:val="000000"/>
          <w:lang w:eastAsia="zh-CN"/>
        </w:rPr>
        <w:t>h</w:t>
      </w:r>
      <w:r w:rsidRPr="009A0A06">
        <w:rPr>
          <w:rFonts w:ascii="Book Antiqua" w:eastAsia="Book Antiqua" w:hAnsi="Book Antiqua" w:cs="Book Antiqua"/>
          <w:color w:val="000000"/>
        </w:rPr>
        <w:t>epatology</w:t>
      </w:r>
    </w:p>
    <w:p w14:paraId="1E6BF17C" w14:textId="77777777" w:rsidR="00E463DA" w:rsidRPr="009A0A06" w:rsidRDefault="007370B7" w:rsidP="009A0A06">
      <w:pPr>
        <w:spacing w:line="360" w:lineRule="auto"/>
        <w:jc w:val="both"/>
        <w:rPr>
          <w:rFonts w:ascii="Book Antiqua" w:hAnsi="Book Antiqua"/>
        </w:rPr>
      </w:pPr>
      <w:r w:rsidRPr="009A0A06">
        <w:rPr>
          <w:rFonts w:ascii="Book Antiqua" w:eastAsia="Book Antiqua" w:hAnsi="Book Antiqua" w:cs="Book Antiqua"/>
          <w:b/>
          <w:color w:val="000000"/>
        </w:rPr>
        <w:t xml:space="preserve">Country/Territory of origin: </w:t>
      </w:r>
      <w:r w:rsidRPr="009A0A06">
        <w:rPr>
          <w:rFonts w:ascii="Book Antiqua" w:eastAsia="Book Antiqua" w:hAnsi="Book Antiqua" w:cs="Book Antiqua"/>
          <w:color w:val="000000"/>
        </w:rPr>
        <w:t>China</w:t>
      </w:r>
    </w:p>
    <w:p w14:paraId="2E1BDB85" w14:textId="77777777" w:rsidR="00E463DA" w:rsidRPr="009A0A06" w:rsidRDefault="007370B7" w:rsidP="009A0A06">
      <w:pPr>
        <w:spacing w:line="360" w:lineRule="auto"/>
        <w:jc w:val="both"/>
        <w:rPr>
          <w:rFonts w:ascii="Book Antiqua" w:hAnsi="Book Antiqua"/>
        </w:rPr>
      </w:pPr>
      <w:r w:rsidRPr="009A0A06">
        <w:rPr>
          <w:rFonts w:ascii="Book Antiqua" w:eastAsia="Book Antiqua" w:hAnsi="Book Antiqua" w:cs="Book Antiqua"/>
          <w:b/>
          <w:color w:val="000000"/>
        </w:rPr>
        <w:t>Peer-review report’s scientific quality classification</w:t>
      </w:r>
    </w:p>
    <w:p w14:paraId="7DC13D01" w14:textId="77777777" w:rsidR="00E463DA" w:rsidRPr="009A0A06" w:rsidRDefault="007370B7" w:rsidP="009A0A06">
      <w:pPr>
        <w:spacing w:line="360" w:lineRule="auto"/>
        <w:jc w:val="both"/>
        <w:rPr>
          <w:rFonts w:ascii="Book Antiqua" w:hAnsi="Book Antiqua"/>
        </w:rPr>
      </w:pPr>
      <w:r w:rsidRPr="009A0A06">
        <w:rPr>
          <w:rFonts w:ascii="Book Antiqua" w:eastAsia="Book Antiqua" w:hAnsi="Book Antiqua" w:cs="Book Antiqua"/>
          <w:color w:val="000000"/>
        </w:rPr>
        <w:t>Grade A (Excellent): 0</w:t>
      </w:r>
    </w:p>
    <w:p w14:paraId="794E3856" w14:textId="77777777" w:rsidR="00E463DA" w:rsidRPr="009A0A06" w:rsidRDefault="007370B7" w:rsidP="009A0A06">
      <w:pPr>
        <w:spacing w:line="360" w:lineRule="auto"/>
        <w:jc w:val="both"/>
        <w:rPr>
          <w:rFonts w:ascii="Book Antiqua" w:hAnsi="Book Antiqua"/>
        </w:rPr>
      </w:pPr>
      <w:r w:rsidRPr="009A0A06">
        <w:rPr>
          <w:rFonts w:ascii="Book Antiqua" w:eastAsia="Book Antiqua" w:hAnsi="Book Antiqua" w:cs="Book Antiqua"/>
          <w:color w:val="000000"/>
        </w:rPr>
        <w:t>Grade B (Very good): B</w:t>
      </w:r>
    </w:p>
    <w:p w14:paraId="48D42783" w14:textId="77777777" w:rsidR="00E463DA" w:rsidRPr="009A0A06" w:rsidRDefault="007370B7" w:rsidP="009A0A06">
      <w:pPr>
        <w:spacing w:line="360" w:lineRule="auto"/>
        <w:jc w:val="both"/>
        <w:rPr>
          <w:rFonts w:ascii="Book Antiqua" w:hAnsi="Book Antiqua"/>
        </w:rPr>
      </w:pPr>
      <w:r w:rsidRPr="009A0A06">
        <w:rPr>
          <w:rFonts w:ascii="Book Antiqua" w:eastAsia="Book Antiqua" w:hAnsi="Book Antiqua" w:cs="Book Antiqua"/>
          <w:color w:val="000000"/>
        </w:rPr>
        <w:t>Grade C (Good): 0</w:t>
      </w:r>
    </w:p>
    <w:p w14:paraId="0DFCB891" w14:textId="77777777" w:rsidR="00E463DA" w:rsidRPr="009A0A06" w:rsidRDefault="007370B7" w:rsidP="009A0A06">
      <w:pPr>
        <w:spacing w:line="360" w:lineRule="auto"/>
        <w:jc w:val="both"/>
        <w:rPr>
          <w:rFonts w:ascii="Book Antiqua" w:hAnsi="Book Antiqua"/>
        </w:rPr>
      </w:pPr>
      <w:r w:rsidRPr="009A0A06">
        <w:rPr>
          <w:rFonts w:ascii="Book Antiqua" w:eastAsia="Book Antiqua" w:hAnsi="Book Antiqua" w:cs="Book Antiqua"/>
          <w:color w:val="000000"/>
        </w:rPr>
        <w:t>Grade D (Fair): 0</w:t>
      </w:r>
    </w:p>
    <w:p w14:paraId="33413C56" w14:textId="77777777" w:rsidR="00E463DA" w:rsidRPr="009A0A06" w:rsidRDefault="007370B7" w:rsidP="009A0A06">
      <w:pPr>
        <w:spacing w:line="360" w:lineRule="auto"/>
        <w:jc w:val="both"/>
        <w:rPr>
          <w:rFonts w:ascii="Book Antiqua" w:hAnsi="Book Antiqua"/>
        </w:rPr>
      </w:pPr>
      <w:r w:rsidRPr="009A0A06">
        <w:rPr>
          <w:rFonts w:ascii="Book Antiqua" w:eastAsia="Book Antiqua" w:hAnsi="Book Antiqua" w:cs="Book Antiqua"/>
          <w:color w:val="000000"/>
        </w:rPr>
        <w:t>Grade E (Poor): 0</w:t>
      </w:r>
    </w:p>
    <w:p w14:paraId="68B488C8" w14:textId="77777777" w:rsidR="00E463DA" w:rsidRPr="009A0A06" w:rsidRDefault="00E463DA" w:rsidP="009A0A06">
      <w:pPr>
        <w:spacing w:line="360" w:lineRule="auto"/>
        <w:jc w:val="both"/>
        <w:rPr>
          <w:rFonts w:ascii="Book Antiqua" w:hAnsi="Book Antiqua"/>
        </w:rPr>
      </w:pPr>
    </w:p>
    <w:p w14:paraId="70F03CD1" w14:textId="43A933E7" w:rsidR="00CA4C62" w:rsidRDefault="007370B7" w:rsidP="009A0A06">
      <w:pPr>
        <w:spacing w:line="360" w:lineRule="auto"/>
        <w:jc w:val="both"/>
        <w:rPr>
          <w:rFonts w:ascii="Book Antiqua" w:hAnsi="Book Antiqua" w:cs="Book Antiqua"/>
          <w:b/>
          <w:color w:val="000000"/>
          <w:lang w:eastAsia="zh-CN"/>
        </w:rPr>
      </w:pPr>
      <w:r w:rsidRPr="009A0A06">
        <w:rPr>
          <w:rFonts w:ascii="Book Antiqua" w:eastAsia="Book Antiqua" w:hAnsi="Book Antiqua" w:cs="Book Antiqua"/>
          <w:b/>
          <w:color w:val="000000"/>
        </w:rPr>
        <w:t xml:space="preserve">P-Reviewer: </w:t>
      </w:r>
      <w:r w:rsidRPr="009A0A06">
        <w:rPr>
          <w:rFonts w:ascii="Book Antiqua" w:eastAsia="Book Antiqua" w:hAnsi="Book Antiqua" w:cs="Book Antiqua"/>
          <w:color w:val="000000"/>
        </w:rPr>
        <w:t>Hasan A</w:t>
      </w:r>
      <w:r w:rsidRPr="009A0A06">
        <w:rPr>
          <w:rFonts w:ascii="Book Antiqua" w:eastAsia="Book Antiqua" w:hAnsi="Book Antiqua" w:cs="Book Antiqua"/>
          <w:b/>
          <w:color w:val="000000"/>
        </w:rPr>
        <w:t xml:space="preserve"> S-Editor: </w:t>
      </w:r>
      <w:r w:rsidR="00CA4C62">
        <w:rPr>
          <w:rFonts w:ascii="Book Antiqua" w:hAnsi="Book Antiqua" w:cs="Book Antiqua" w:hint="eastAsia"/>
          <w:color w:val="000000"/>
          <w:lang w:eastAsia="zh-CN"/>
        </w:rPr>
        <w:t>Wang LL</w:t>
      </w:r>
      <w:r w:rsidRPr="009A0A06">
        <w:rPr>
          <w:rFonts w:ascii="Book Antiqua" w:eastAsia="Book Antiqua" w:hAnsi="Book Antiqua" w:cs="Book Antiqua"/>
          <w:b/>
          <w:color w:val="000000"/>
        </w:rPr>
        <w:t xml:space="preserve"> L-Editor:  </w:t>
      </w:r>
      <w:r w:rsidR="00A163D7">
        <w:rPr>
          <w:rFonts w:ascii="Book Antiqua" w:eastAsia="Book Antiqua" w:hAnsi="Book Antiqua" w:cs="Book Antiqua"/>
          <w:bCs/>
          <w:color w:val="000000"/>
        </w:rPr>
        <w:t xml:space="preserve">Kerr C </w:t>
      </w:r>
      <w:r w:rsidRPr="009A0A06">
        <w:rPr>
          <w:rFonts w:ascii="Book Antiqua" w:eastAsia="Book Antiqua" w:hAnsi="Book Antiqua" w:cs="Book Antiqua"/>
          <w:b/>
          <w:color w:val="000000"/>
        </w:rPr>
        <w:t xml:space="preserve">P-Editor: </w:t>
      </w:r>
    </w:p>
    <w:p w14:paraId="4B5A07CD" w14:textId="77777777" w:rsidR="00CA4C62" w:rsidRDefault="00CA4C62" w:rsidP="009A0A06">
      <w:pPr>
        <w:spacing w:line="360" w:lineRule="auto"/>
        <w:jc w:val="both"/>
        <w:rPr>
          <w:rFonts w:ascii="Book Antiqua" w:hAnsi="Book Antiqua" w:cs="Book Antiqua"/>
          <w:b/>
          <w:color w:val="000000"/>
          <w:lang w:eastAsia="zh-CN"/>
        </w:rPr>
      </w:pPr>
    </w:p>
    <w:p w14:paraId="57EA1046" w14:textId="77777777" w:rsidR="00CA4C62" w:rsidRDefault="00CA4C62" w:rsidP="009A0A06">
      <w:pPr>
        <w:spacing w:line="360" w:lineRule="auto"/>
        <w:jc w:val="both"/>
        <w:rPr>
          <w:rFonts w:ascii="Book Antiqua" w:hAnsi="Book Antiqua" w:cs="Book Antiqua"/>
          <w:b/>
          <w:color w:val="000000"/>
          <w:lang w:eastAsia="zh-CN"/>
        </w:rPr>
      </w:pPr>
    </w:p>
    <w:p w14:paraId="497F2E3D" w14:textId="77777777" w:rsidR="00CA4C62" w:rsidRDefault="00CA4C62" w:rsidP="009A0A06">
      <w:pPr>
        <w:spacing w:line="360" w:lineRule="auto"/>
        <w:jc w:val="both"/>
        <w:rPr>
          <w:rFonts w:ascii="Book Antiqua" w:hAnsi="Book Antiqua" w:cs="Book Antiqua"/>
          <w:b/>
          <w:color w:val="000000"/>
          <w:lang w:eastAsia="zh-CN"/>
        </w:rPr>
      </w:pPr>
    </w:p>
    <w:p w14:paraId="2F1DA7B6" w14:textId="77777777" w:rsidR="00E463DA" w:rsidRPr="009A0A06" w:rsidRDefault="007370B7" w:rsidP="009A0A06">
      <w:pPr>
        <w:spacing w:line="360" w:lineRule="auto"/>
        <w:jc w:val="both"/>
        <w:rPr>
          <w:rFonts w:ascii="Book Antiqua" w:hAnsi="Book Antiqua" w:cs="Book Antiqua"/>
          <w:b/>
          <w:color w:val="000000"/>
          <w:lang w:eastAsia="zh-CN"/>
        </w:rPr>
      </w:pPr>
      <w:r w:rsidRPr="009A0A06">
        <w:rPr>
          <w:rFonts w:ascii="Book Antiqua" w:eastAsia="Book Antiqua" w:hAnsi="Book Antiqua" w:cs="Book Antiqua"/>
          <w:b/>
          <w:color w:val="000000"/>
        </w:rPr>
        <w:t>Figure Legends</w:t>
      </w:r>
    </w:p>
    <w:p w14:paraId="1FB7CAE2" w14:textId="77777777" w:rsidR="00E463DA" w:rsidRPr="009A0A06" w:rsidRDefault="007370B7" w:rsidP="009A0A06">
      <w:pPr>
        <w:spacing w:line="360" w:lineRule="auto"/>
        <w:jc w:val="both"/>
        <w:rPr>
          <w:rFonts w:ascii="Book Antiqua" w:hAnsi="Book Antiqua"/>
          <w:lang w:eastAsia="zh-CN"/>
        </w:rPr>
      </w:pPr>
      <w:r w:rsidRPr="009A0A06">
        <w:rPr>
          <w:rFonts w:ascii="Book Antiqua" w:hAnsi="Book Antiqua"/>
          <w:noProof/>
          <w:lang w:eastAsia="zh-CN"/>
        </w:rPr>
        <w:drawing>
          <wp:inline distT="0" distB="0" distL="0" distR="0" wp14:anchorId="51F0BF51" wp14:editId="1BE87672">
            <wp:extent cx="5212080" cy="25755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5212532" cy="2575783"/>
                    </a:xfrm>
                    <a:prstGeom prst="rect">
                      <a:avLst/>
                    </a:prstGeom>
                  </pic:spPr>
                </pic:pic>
              </a:graphicData>
            </a:graphic>
          </wp:inline>
        </w:drawing>
      </w:r>
    </w:p>
    <w:p w14:paraId="68EF0ACE" w14:textId="77777777" w:rsidR="00E463DA" w:rsidRPr="009A0A06" w:rsidRDefault="007370B7" w:rsidP="009A0A06">
      <w:pPr>
        <w:spacing w:line="360" w:lineRule="auto"/>
        <w:jc w:val="both"/>
        <w:rPr>
          <w:rFonts w:ascii="Book Antiqua" w:hAnsi="Book Antiqua"/>
        </w:rPr>
      </w:pPr>
      <w:r w:rsidRPr="00CA4C62">
        <w:rPr>
          <w:rFonts w:ascii="Book Antiqua" w:eastAsia="Book Antiqua" w:hAnsi="Book Antiqua" w:cs="Book Antiqua"/>
          <w:b/>
          <w:bCs/>
          <w:color w:val="000000"/>
        </w:rPr>
        <w:t>Fig</w:t>
      </w:r>
      <w:r w:rsidR="00CA4C62" w:rsidRPr="00CA4C62">
        <w:rPr>
          <w:rFonts w:ascii="Book Antiqua" w:hAnsi="Book Antiqua" w:cs="Book Antiqua" w:hint="eastAsia"/>
          <w:b/>
          <w:bCs/>
          <w:color w:val="000000"/>
          <w:lang w:eastAsia="zh-CN"/>
        </w:rPr>
        <w:t>ure</w:t>
      </w:r>
      <w:r w:rsidRPr="00CA4C62">
        <w:rPr>
          <w:rFonts w:ascii="Book Antiqua" w:eastAsia="Book Antiqua" w:hAnsi="Book Antiqua" w:cs="Book Antiqua"/>
          <w:b/>
          <w:bCs/>
          <w:color w:val="000000"/>
        </w:rPr>
        <w:t xml:space="preserve"> 1</w:t>
      </w:r>
      <w:r w:rsidRPr="00CA4C62">
        <w:rPr>
          <w:rFonts w:ascii="Book Antiqua" w:eastAsia="Book Antiqua" w:hAnsi="Book Antiqua" w:cs="Book Antiqua"/>
          <w:b/>
          <w:color w:val="000000"/>
        </w:rPr>
        <w:t xml:space="preserve"> Schematic diagram of bile duct ligation</w:t>
      </w:r>
      <w:r w:rsidR="00CA4C62" w:rsidRPr="00CA4C62">
        <w:rPr>
          <w:rFonts w:ascii="Book Antiqua" w:hAnsi="Book Antiqua" w:cs="Book Antiqua" w:hint="eastAsia"/>
          <w:b/>
          <w:color w:val="000000"/>
          <w:lang w:eastAsia="zh-CN"/>
        </w:rPr>
        <w:t>.</w:t>
      </w:r>
      <w:r w:rsidRPr="009A0A06">
        <w:rPr>
          <w:rFonts w:ascii="Book Antiqua" w:eastAsia="Book Antiqua" w:hAnsi="Book Antiqua" w:cs="Book Antiqua"/>
          <w:color w:val="000000"/>
        </w:rPr>
        <w:t xml:space="preserve"> </w:t>
      </w:r>
      <w:r w:rsidRPr="00CA4C62">
        <w:rPr>
          <w:rFonts w:ascii="Book Antiqua" w:eastAsia="SimSun" w:hAnsi="Book Antiqua" w:cs="Book Antiqua"/>
          <w:bCs/>
          <w:color w:val="000000"/>
          <w:lang w:eastAsia="zh-CN"/>
        </w:rPr>
        <w:t>A</w:t>
      </w:r>
      <w:r w:rsidR="00CA4C62" w:rsidRPr="00CA4C62">
        <w:rPr>
          <w:rFonts w:ascii="Book Antiqua" w:eastAsia="SimSun" w:hAnsi="Book Antiqua" w:cs="Book Antiqua" w:hint="eastAsia"/>
          <w:bCs/>
          <w:color w:val="000000"/>
          <w:lang w:eastAsia="zh-CN"/>
        </w:rPr>
        <w:t>:</w:t>
      </w:r>
      <w:r w:rsidRPr="00CA4C62">
        <w:rPr>
          <w:rFonts w:ascii="Book Antiqua" w:eastAsia="Book Antiqua" w:hAnsi="Book Antiqua" w:cs="Book Antiqua"/>
          <w:color w:val="000000"/>
        </w:rPr>
        <w:t xml:space="preserve"> Anatomy of</w:t>
      </w:r>
      <w:r w:rsidRPr="009A0A06">
        <w:rPr>
          <w:rFonts w:ascii="Book Antiqua" w:eastAsia="Book Antiqua" w:hAnsi="Book Antiqua" w:cs="Book Antiqua"/>
          <w:color w:val="000000"/>
        </w:rPr>
        <w:t xml:space="preserve"> the liver, bile duct, portal vein, and hepatic artery in mice</w:t>
      </w:r>
      <w:r w:rsidR="00CA4C62">
        <w:rPr>
          <w:rFonts w:ascii="Book Antiqua" w:hAnsi="Book Antiqua" w:cs="Book Antiqua" w:hint="eastAsia"/>
          <w:color w:val="000000"/>
          <w:lang w:eastAsia="zh-CN"/>
        </w:rPr>
        <w:t>;</w:t>
      </w:r>
      <w:r w:rsidRPr="009A0A06">
        <w:rPr>
          <w:rFonts w:ascii="Book Antiqua" w:eastAsia="Book Antiqua" w:hAnsi="Book Antiqua" w:cs="Book Antiqua"/>
          <w:color w:val="000000"/>
        </w:rPr>
        <w:t xml:space="preserve"> </w:t>
      </w:r>
      <w:r w:rsidRPr="00FC6F82">
        <w:rPr>
          <w:rFonts w:ascii="Book Antiqua" w:eastAsia="SimSun" w:hAnsi="Book Antiqua" w:cs="Book Antiqua"/>
          <w:bCs/>
          <w:color w:val="000000"/>
          <w:lang w:eastAsia="zh-CN"/>
        </w:rPr>
        <w:t>B</w:t>
      </w:r>
      <w:r w:rsidR="00CA4C62" w:rsidRPr="00FC6F82">
        <w:rPr>
          <w:rFonts w:ascii="Book Antiqua" w:eastAsia="SimSun" w:hAnsi="Book Antiqua" w:cs="Book Antiqua" w:hint="eastAsia"/>
          <w:bCs/>
          <w:color w:val="000000"/>
          <w:lang w:eastAsia="zh-CN"/>
        </w:rPr>
        <w:t>:</w:t>
      </w:r>
      <w:r w:rsidRPr="00FC6F82">
        <w:rPr>
          <w:rFonts w:ascii="Book Antiqua" w:eastAsia="Book Antiqua" w:hAnsi="Book Antiqua" w:cs="Book Antiqua"/>
          <w:color w:val="000000"/>
        </w:rPr>
        <w:t xml:space="preserve"> Exp</w:t>
      </w:r>
      <w:r w:rsidRPr="009A0A06">
        <w:rPr>
          <w:rFonts w:ascii="Book Antiqua" w:eastAsia="Book Antiqua" w:hAnsi="Book Antiqua" w:cs="Book Antiqua"/>
          <w:color w:val="000000"/>
        </w:rPr>
        <w:t>osure of the bile duct.</w:t>
      </w:r>
    </w:p>
    <w:p w14:paraId="357E5E59" w14:textId="77777777" w:rsidR="00E463DA" w:rsidRPr="009A0A06" w:rsidRDefault="007370B7" w:rsidP="009A0A06">
      <w:pPr>
        <w:spacing w:line="360" w:lineRule="auto"/>
        <w:jc w:val="both"/>
        <w:rPr>
          <w:rFonts w:ascii="Book Antiqua" w:hAnsi="Book Antiqua" w:cs="Book Antiqua"/>
          <w:b/>
          <w:bCs/>
          <w:color w:val="000000"/>
          <w:lang w:eastAsia="zh-CN"/>
        </w:rPr>
      </w:pPr>
      <w:r w:rsidRPr="009A0A06">
        <w:rPr>
          <w:rFonts w:ascii="Book Antiqua" w:eastAsia="Book Antiqua" w:hAnsi="Book Antiqua" w:cs="Book Antiqua"/>
          <w:b/>
          <w:bCs/>
          <w:color w:val="000000"/>
        </w:rPr>
        <w:br w:type="page"/>
      </w:r>
      <w:r w:rsidRPr="009A0A06">
        <w:rPr>
          <w:rFonts w:ascii="Book Antiqua" w:hAnsi="Book Antiqua" w:cs="Book Antiqua"/>
          <w:b/>
          <w:bCs/>
          <w:noProof/>
          <w:color w:val="000000"/>
          <w:lang w:eastAsia="zh-CN"/>
        </w:rPr>
        <w:lastRenderedPageBreak/>
        <w:drawing>
          <wp:inline distT="0" distB="0" distL="0" distR="0" wp14:anchorId="4014BC18" wp14:editId="7680C5E6">
            <wp:extent cx="4975860" cy="42672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4976291" cy="4267570"/>
                    </a:xfrm>
                    <a:prstGeom prst="rect">
                      <a:avLst/>
                    </a:prstGeom>
                  </pic:spPr>
                </pic:pic>
              </a:graphicData>
            </a:graphic>
          </wp:inline>
        </w:drawing>
      </w:r>
    </w:p>
    <w:p w14:paraId="4BF64A2F" w14:textId="2565453B" w:rsidR="00E463DA" w:rsidRPr="009A0A06" w:rsidRDefault="007370B7" w:rsidP="009A0A06">
      <w:pPr>
        <w:spacing w:line="360" w:lineRule="auto"/>
        <w:jc w:val="both"/>
        <w:rPr>
          <w:rFonts w:ascii="Book Antiqua" w:hAnsi="Book Antiqua"/>
        </w:rPr>
      </w:pPr>
      <w:r w:rsidRPr="00CA4C62">
        <w:rPr>
          <w:rFonts w:ascii="Book Antiqua" w:eastAsia="Book Antiqua" w:hAnsi="Book Antiqua" w:cs="Book Antiqua"/>
          <w:b/>
          <w:bCs/>
          <w:color w:val="000000"/>
        </w:rPr>
        <w:t>Fig</w:t>
      </w:r>
      <w:r w:rsidR="00CA4C62" w:rsidRPr="00CA4C62">
        <w:rPr>
          <w:rFonts w:ascii="Book Antiqua" w:hAnsi="Book Antiqua" w:cs="Book Antiqua" w:hint="eastAsia"/>
          <w:b/>
          <w:bCs/>
          <w:color w:val="000000"/>
          <w:lang w:eastAsia="zh-CN"/>
        </w:rPr>
        <w:t>ure</w:t>
      </w:r>
      <w:r w:rsidRPr="00CA4C62">
        <w:rPr>
          <w:rFonts w:ascii="Book Antiqua" w:eastAsia="Book Antiqua" w:hAnsi="Book Antiqua" w:cs="Book Antiqua"/>
          <w:b/>
          <w:bCs/>
          <w:color w:val="000000"/>
        </w:rPr>
        <w:t xml:space="preserve"> 2</w:t>
      </w:r>
      <w:r w:rsidRPr="00CA4C62">
        <w:rPr>
          <w:rFonts w:ascii="Book Antiqua" w:eastAsia="Book Antiqua" w:hAnsi="Book Antiqua" w:cs="Book Antiqua"/>
          <w:b/>
          <w:color w:val="000000"/>
        </w:rPr>
        <w:t xml:space="preserve"> </w:t>
      </w:r>
      <w:r w:rsidR="00CA4C62" w:rsidRPr="00CA4C62">
        <w:rPr>
          <w:rFonts w:ascii="Book Antiqua" w:hAnsi="Book Antiqua" w:cs="Book Antiqua" w:hint="eastAsia"/>
          <w:b/>
          <w:color w:val="000000"/>
          <w:lang w:eastAsia="zh-CN"/>
        </w:rPr>
        <w:t>M</w:t>
      </w:r>
      <w:r w:rsidR="00CA4C62" w:rsidRPr="00CA4C62">
        <w:rPr>
          <w:rFonts w:ascii="Book Antiqua" w:eastAsia="Book Antiqua" w:hAnsi="Book Antiqua" w:cs="Book Antiqua"/>
          <w:b/>
          <w:color w:val="000000"/>
        </w:rPr>
        <w:t>agnetic resonance imaging</w:t>
      </w:r>
      <w:r w:rsidRPr="00CA4C62">
        <w:rPr>
          <w:rFonts w:ascii="Book Antiqua" w:eastAsia="Book Antiqua" w:hAnsi="Book Antiqua" w:cs="Book Antiqua"/>
          <w:b/>
          <w:color w:val="000000"/>
        </w:rPr>
        <w:t xml:space="preserve"> findings and quantitative analysis.</w:t>
      </w:r>
      <w:r w:rsidRPr="009A0A06">
        <w:rPr>
          <w:rFonts w:ascii="Book Antiqua" w:eastAsia="Book Antiqua" w:hAnsi="Book Antiqua" w:cs="Book Antiqua"/>
          <w:color w:val="000000"/>
        </w:rPr>
        <w:t xml:space="preserve"> </w:t>
      </w:r>
      <w:r w:rsidRPr="009A0A06">
        <w:rPr>
          <w:rFonts w:ascii="Book Antiqua" w:eastAsia="SimSun" w:hAnsi="Book Antiqua" w:cs="Book Antiqua"/>
          <w:color w:val="000000"/>
          <w:lang w:eastAsia="zh-CN"/>
        </w:rPr>
        <w:t>A</w:t>
      </w:r>
      <w:r w:rsidR="00CA4C62">
        <w:rPr>
          <w:rFonts w:ascii="Book Antiqua" w:hAnsi="Book Antiqua" w:cs="Book Antiqua" w:hint="eastAsia"/>
          <w:color w:val="000000"/>
          <w:lang w:eastAsia="zh-CN"/>
        </w:rPr>
        <w:t>:</w:t>
      </w:r>
      <w:r w:rsidRPr="009A0A06">
        <w:rPr>
          <w:rFonts w:ascii="Book Antiqua" w:eastAsia="Book Antiqua" w:hAnsi="Book Antiqua" w:cs="Book Antiqua"/>
          <w:color w:val="000000"/>
        </w:rPr>
        <w:t xml:space="preserve"> Box diagram of bile duct volume, </w:t>
      </w:r>
      <w:r w:rsidR="00A163D7">
        <w:rPr>
          <w:rFonts w:ascii="Book Antiqua" w:eastAsia="Book Antiqua" w:hAnsi="Book Antiqua" w:cs="Book Antiqua"/>
          <w:color w:val="000000"/>
        </w:rPr>
        <w:t>ALT</w:t>
      </w:r>
      <w:r w:rsidRPr="009A0A06">
        <w:rPr>
          <w:rFonts w:ascii="Book Antiqua" w:eastAsia="Book Antiqua" w:hAnsi="Book Antiqua" w:cs="Book Antiqua"/>
          <w:color w:val="000000"/>
        </w:rPr>
        <w:t xml:space="preserve"> and </w:t>
      </w:r>
      <w:r w:rsidR="00A163D7">
        <w:rPr>
          <w:rFonts w:ascii="Book Antiqua" w:eastAsia="Book Antiqua" w:hAnsi="Book Antiqua" w:cs="Book Antiqua"/>
          <w:color w:val="000000"/>
        </w:rPr>
        <w:t>AST</w:t>
      </w:r>
      <w:r w:rsidR="0005338B" w:rsidRPr="009A0A06">
        <w:rPr>
          <w:rFonts w:ascii="Book Antiqua" w:eastAsia="Book Antiqua" w:hAnsi="Book Antiqua" w:cs="Book Antiqua"/>
          <w:color w:val="000000"/>
        </w:rPr>
        <w:t xml:space="preserve"> </w:t>
      </w:r>
      <w:r w:rsidRPr="009A0A06">
        <w:rPr>
          <w:rFonts w:ascii="Book Antiqua" w:eastAsia="Book Antiqua" w:hAnsi="Book Antiqua" w:cs="Book Antiqua"/>
          <w:color w:val="000000"/>
        </w:rPr>
        <w:t>in sham and BDL subgroups</w:t>
      </w:r>
      <w:r w:rsidR="0005338B">
        <w:rPr>
          <w:rFonts w:ascii="Book Antiqua" w:hAnsi="Book Antiqua" w:cs="Book Antiqua" w:hint="eastAsia"/>
          <w:color w:val="000000"/>
          <w:lang w:eastAsia="zh-CN"/>
        </w:rPr>
        <w:t>;</w:t>
      </w:r>
      <w:r w:rsidRPr="009A0A06">
        <w:rPr>
          <w:rFonts w:ascii="Book Antiqua" w:eastAsia="SimSun" w:hAnsi="Book Antiqua" w:cs="Book Antiqua"/>
          <w:color w:val="000000"/>
          <w:lang w:eastAsia="zh-CN"/>
        </w:rPr>
        <w:t xml:space="preserve"> B</w:t>
      </w:r>
      <w:r w:rsidR="0005338B">
        <w:rPr>
          <w:rFonts w:ascii="Book Antiqua" w:eastAsia="SimSun" w:hAnsi="Book Antiqua" w:cs="Book Antiqua" w:hint="eastAsia"/>
          <w:color w:val="000000"/>
          <w:lang w:eastAsia="zh-CN"/>
        </w:rPr>
        <w:t>:</w:t>
      </w:r>
      <w:r w:rsidRPr="009A0A06">
        <w:rPr>
          <w:rFonts w:ascii="Book Antiqua" w:eastAsia="Book Antiqua" w:hAnsi="Book Antiqua" w:cs="Book Antiqua"/>
          <w:color w:val="000000"/>
        </w:rPr>
        <w:t xml:space="preserve"> Maximum cross-section of the bile duct or gallbladder on </w:t>
      </w:r>
      <w:r w:rsidR="00A163D7">
        <w:rPr>
          <w:rFonts w:ascii="Book Antiqua" w:eastAsia="Book Antiqua" w:hAnsi="Book Antiqua" w:cs="Book Antiqua"/>
          <w:color w:val="000000"/>
        </w:rPr>
        <w:t>MRCP</w:t>
      </w:r>
      <w:r w:rsidRPr="009A0A06">
        <w:rPr>
          <w:rFonts w:ascii="Book Antiqua" w:eastAsia="Book Antiqua" w:hAnsi="Book Antiqua" w:cs="Book Antiqua"/>
          <w:color w:val="000000"/>
        </w:rPr>
        <w:t>, T1-weighted, and T2-weighted images in sham and BDL subgroups. BDL</w:t>
      </w:r>
      <w:r w:rsidR="0005338B">
        <w:rPr>
          <w:rFonts w:ascii="Book Antiqua" w:hAnsi="Book Antiqua" w:cs="Book Antiqua" w:hint="eastAsia"/>
          <w:color w:val="000000"/>
          <w:lang w:eastAsia="zh-CN"/>
        </w:rPr>
        <w:t>: B</w:t>
      </w:r>
      <w:r w:rsidRPr="009A0A06">
        <w:rPr>
          <w:rFonts w:ascii="Book Antiqua" w:eastAsia="Book Antiqua" w:hAnsi="Book Antiqua" w:cs="Book Antiqua"/>
          <w:color w:val="000000"/>
        </w:rPr>
        <w:t>ile duct ligation; MRCP</w:t>
      </w:r>
      <w:r w:rsidR="0005338B">
        <w:rPr>
          <w:rFonts w:ascii="Book Antiqua" w:hAnsi="Book Antiqua" w:cs="Book Antiqua" w:hint="eastAsia"/>
          <w:color w:val="000000"/>
          <w:lang w:eastAsia="zh-CN"/>
        </w:rPr>
        <w:t>: M</w:t>
      </w:r>
      <w:r w:rsidRPr="009A0A06">
        <w:rPr>
          <w:rFonts w:ascii="Book Antiqua" w:eastAsia="Book Antiqua" w:hAnsi="Book Antiqua" w:cs="Book Antiqua"/>
          <w:color w:val="000000"/>
        </w:rPr>
        <w:t>agnetic resonance cholangiopancreatography; ALT</w:t>
      </w:r>
      <w:r w:rsidR="0005338B">
        <w:rPr>
          <w:rFonts w:ascii="Book Antiqua" w:hAnsi="Book Antiqua" w:cs="Book Antiqua" w:hint="eastAsia"/>
          <w:color w:val="000000"/>
          <w:lang w:eastAsia="zh-CN"/>
        </w:rPr>
        <w:t>: A</w:t>
      </w:r>
      <w:r w:rsidRPr="009A0A06">
        <w:rPr>
          <w:rFonts w:ascii="Book Antiqua" w:eastAsia="Book Antiqua" w:hAnsi="Book Antiqua" w:cs="Book Antiqua"/>
          <w:color w:val="000000"/>
        </w:rPr>
        <w:t>lanine aminotransferase; AST</w:t>
      </w:r>
      <w:r w:rsidR="0005338B">
        <w:rPr>
          <w:rFonts w:ascii="Book Antiqua" w:hAnsi="Book Antiqua" w:cs="Book Antiqua" w:hint="eastAsia"/>
          <w:color w:val="000000"/>
          <w:lang w:eastAsia="zh-CN"/>
        </w:rPr>
        <w:t>: A</w:t>
      </w:r>
      <w:r w:rsidRPr="009A0A06">
        <w:rPr>
          <w:rFonts w:ascii="Book Antiqua" w:eastAsia="Book Antiqua" w:hAnsi="Book Antiqua" w:cs="Book Antiqua"/>
          <w:color w:val="000000"/>
        </w:rPr>
        <w:t xml:space="preserve">spartate transaminase. </w:t>
      </w:r>
      <w:proofErr w:type="spellStart"/>
      <w:r w:rsidRPr="009A0A06">
        <w:rPr>
          <w:rFonts w:ascii="Book Antiqua" w:hAnsi="Book Antiqua" w:cs="Book Antiqua"/>
          <w:color w:val="000000"/>
          <w:vertAlign w:val="superscript"/>
          <w:lang w:eastAsia="zh-CN"/>
        </w:rPr>
        <w:t>a</w:t>
      </w:r>
      <w:r w:rsidRPr="009A0A06">
        <w:rPr>
          <w:rFonts w:ascii="Book Antiqua" w:hAnsi="Book Antiqua" w:cs="Book Antiqua"/>
          <w:i/>
          <w:color w:val="000000"/>
          <w:lang w:eastAsia="zh-CN"/>
        </w:rPr>
        <w:t>P</w:t>
      </w:r>
      <w:proofErr w:type="spellEnd"/>
      <w:r w:rsidRPr="009A0A06">
        <w:rPr>
          <w:rFonts w:ascii="Book Antiqua" w:eastAsia="Book Antiqua" w:hAnsi="Book Antiqua" w:cs="Book Antiqua"/>
          <w:color w:val="000000"/>
        </w:rPr>
        <w:t xml:space="preserve"> &lt; 0.0</w:t>
      </w:r>
      <w:r w:rsidRPr="009A0A06">
        <w:rPr>
          <w:rFonts w:ascii="Book Antiqua" w:hAnsi="Book Antiqua" w:cs="Book Antiqua"/>
          <w:color w:val="000000"/>
          <w:lang w:eastAsia="zh-CN"/>
        </w:rPr>
        <w:t xml:space="preserve">1 </w:t>
      </w:r>
      <w:r w:rsidRPr="009A0A06">
        <w:rPr>
          <w:rFonts w:ascii="Book Antiqua" w:eastAsia="Book Antiqua" w:hAnsi="Book Antiqua" w:cs="Book Antiqua"/>
          <w:color w:val="000000"/>
        </w:rPr>
        <w:t>for comparison between and sham and liver fibrosis subgroups.</w:t>
      </w:r>
    </w:p>
    <w:p w14:paraId="4288BC59" w14:textId="77777777" w:rsidR="00E463DA" w:rsidRPr="009A0A06" w:rsidRDefault="007370B7" w:rsidP="009A0A06">
      <w:pPr>
        <w:spacing w:line="360" w:lineRule="auto"/>
        <w:jc w:val="both"/>
        <w:rPr>
          <w:rFonts w:ascii="Book Antiqua" w:hAnsi="Book Antiqua" w:cs="Book Antiqua"/>
          <w:b/>
          <w:bCs/>
          <w:color w:val="000000"/>
          <w:lang w:eastAsia="zh-CN"/>
        </w:rPr>
      </w:pPr>
      <w:r w:rsidRPr="009A0A06">
        <w:rPr>
          <w:rFonts w:ascii="Book Antiqua" w:eastAsia="Book Antiqua" w:hAnsi="Book Antiqua" w:cs="Book Antiqua"/>
          <w:b/>
          <w:bCs/>
          <w:color w:val="000000"/>
        </w:rPr>
        <w:br w:type="page"/>
      </w:r>
      <w:r w:rsidRPr="009A0A06">
        <w:rPr>
          <w:rFonts w:ascii="Book Antiqua" w:hAnsi="Book Antiqua" w:cs="Book Antiqua"/>
          <w:b/>
          <w:bCs/>
          <w:noProof/>
          <w:color w:val="000000"/>
          <w:lang w:eastAsia="zh-CN"/>
        </w:rPr>
        <w:lastRenderedPageBreak/>
        <w:drawing>
          <wp:inline distT="0" distB="0" distL="0" distR="0" wp14:anchorId="4534F8F2" wp14:editId="1C3F4770">
            <wp:extent cx="5547360" cy="405384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547841" cy="4054191"/>
                    </a:xfrm>
                    <a:prstGeom prst="rect">
                      <a:avLst/>
                    </a:prstGeom>
                  </pic:spPr>
                </pic:pic>
              </a:graphicData>
            </a:graphic>
          </wp:inline>
        </w:drawing>
      </w:r>
    </w:p>
    <w:p w14:paraId="12AE82EB" w14:textId="4598EA44" w:rsidR="00E463DA" w:rsidRPr="009A0A06" w:rsidRDefault="007370B7" w:rsidP="009A0A06">
      <w:pPr>
        <w:spacing w:line="360" w:lineRule="auto"/>
        <w:jc w:val="both"/>
        <w:rPr>
          <w:rFonts w:ascii="Book Antiqua" w:hAnsi="Book Antiqua"/>
        </w:rPr>
      </w:pPr>
      <w:r w:rsidRPr="0005338B">
        <w:rPr>
          <w:rFonts w:ascii="Book Antiqua" w:eastAsia="Book Antiqua" w:hAnsi="Book Antiqua" w:cs="Book Antiqua"/>
          <w:b/>
          <w:bCs/>
          <w:color w:val="000000"/>
        </w:rPr>
        <w:t>Fig</w:t>
      </w:r>
      <w:r w:rsidR="0005338B" w:rsidRPr="0005338B">
        <w:rPr>
          <w:rFonts w:ascii="Book Antiqua" w:hAnsi="Book Antiqua" w:cs="Book Antiqua" w:hint="eastAsia"/>
          <w:b/>
          <w:bCs/>
          <w:color w:val="000000"/>
          <w:lang w:eastAsia="zh-CN"/>
        </w:rPr>
        <w:t>ure</w:t>
      </w:r>
      <w:r w:rsidRPr="0005338B">
        <w:rPr>
          <w:rFonts w:ascii="Book Antiqua" w:eastAsia="Book Antiqua" w:hAnsi="Book Antiqua" w:cs="Book Antiqua"/>
          <w:b/>
          <w:bCs/>
          <w:color w:val="000000"/>
        </w:rPr>
        <w:t xml:space="preserve"> 3</w:t>
      </w:r>
      <w:r w:rsidRPr="0005338B">
        <w:rPr>
          <w:rFonts w:ascii="Book Antiqua" w:eastAsia="Book Antiqua" w:hAnsi="Book Antiqua" w:cs="Book Antiqua"/>
          <w:b/>
          <w:color w:val="000000"/>
        </w:rPr>
        <w:t xml:space="preserve"> Functional parameter changes of </w:t>
      </w:r>
      <w:r w:rsidR="00CA4C62" w:rsidRPr="0005338B">
        <w:rPr>
          <w:rFonts w:ascii="Book Antiqua" w:eastAsia="Book Antiqua" w:hAnsi="Book Antiqua" w:cs="Book Antiqua"/>
          <w:b/>
          <w:color w:val="000000"/>
        </w:rPr>
        <w:t>magnetic resonance imaging</w:t>
      </w:r>
      <w:r w:rsidRPr="0005338B">
        <w:rPr>
          <w:rFonts w:ascii="Book Antiqua" w:eastAsia="Book Antiqua" w:hAnsi="Book Antiqua" w:cs="Book Antiqua"/>
          <w:b/>
          <w:color w:val="000000"/>
        </w:rPr>
        <w:t xml:space="preserve"> and quantitative analysis.</w:t>
      </w:r>
      <w:r w:rsidRPr="009A0A06">
        <w:rPr>
          <w:rFonts w:ascii="Book Antiqua" w:eastAsia="Book Antiqua" w:hAnsi="Book Antiqua" w:cs="Book Antiqua"/>
          <w:color w:val="000000"/>
        </w:rPr>
        <w:t xml:space="preserve"> </w:t>
      </w:r>
      <w:r w:rsidRPr="009A0A06">
        <w:rPr>
          <w:rFonts w:ascii="Book Antiqua" w:eastAsia="SimSun" w:hAnsi="Book Antiqua" w:cs="Book Antiqua"/>
          <w:color w:val="000000"/>
          <w:lang w:eastAsia="zh-CN"/>
        </w:rPr>
        <w:t>A</w:t>
      </w:r>
      <w:r w:rsidR="0005338B">
        <w:rPr>
          <w:rFonts w:ascii="Book Antiqua" w:eastAsia="SimSun" w:hAnsi="Book Antiqua" w:cs="Book Antiqua" w:hint="eastAsia"/>
          <w:color w:val="000000"/>
          <w:lang w:eastAsia="zh-CN"/>
        </w:rPr>
        <w:t>:</w:t>
      </w:r>
      <w:r w:rsidRPr="009A0A06">
        <w:rPr>
          <w:rFonts w:ascii="Book Antiqua" w:eastAsia="Book Antiqua" w:hAnsi="Book Antiqua" w:cs="Book Antiqua"/>
          <w:color w:val="000000"/>
        </w:rPr>
        <w:t xml:space="preserve"> Maximum cross-section of liver parenchyma on T2 mapping, pre-, and post-enhanced T1 mapping in sham and </w:t>
      </w:r>
      <w:r w:rsidR="00165EE9">
        <w:rPr>
          <w:rFonts w:ascii="Book Antiqua" w:eastAsia="Book Antiqua" w:hAnsi="Book Antiqua" w:cs="Book Antiqua"/>
          <w:color w:val="000000"/>
        </w:rPr>
        <w:t>BDL</w:t>
      </w:r>
      <w:r w:rsidRPr="009A0A06">
        <w:rPr>
          <w:rFonts w:ascii="Book Antiqua" w:eastAsia="Book Antiqua" w:hAnsi="Book Antiqua" w:cs="Book Antiqua"/>
          <w:color w:val="000000"/>
        </w:rPr>
        <w:t xml:space="preserve"> subgroups</w:t>
      </w:r>
      <w:r w:rsidR="0005338B">
        <w:rPr>
          <w:rFonts w:ascii="Book Antiqua" w:hAnsi="Book Antiqua" w:cs="Book Antiqua" w:hint="eastAsia"/>
          <w:color w:val="000000"/>
          <w:lang w:eastAsia="zh-CN"/>
        </w:rPr>
        <w:t xml:space="preserve">; </w:t>
      </w:r>
      <w:r w:rsidRPr="009A0A06">
        <w:rPr>
          <w:rFonts w:ascii="Book Antiqua" w:eastAsia="SimSun" w:hAnsi="Book Antiqua" w:cs="Book Antiqua"/>
          <w:color w:val="000000"/>
          <w:lang w:eastAsia="zh-CN"/>
        </w:rPr>
        <w:t>B</w:t>
      </w:r>
      <w:r w:rsidR="0005338B">
        <w:rPr>
          <w:rFonts w:ascii="Book Antiqua" w:eastAsia="SimSun" w:hAnsi="Book Antiqua" w:cs="Book Antiqua" w:hint="eastAsia"/>
          <w:color w:val="000000"/>
          <w:lang w:eastAsia="zh-CN"/>
        </w:rPr>
        <w:t>:</w:t>
      </w:r>
      <w:r w:rsidRPr="009A0A06">
        <w:rPr>
          <w:rFonts w:ascii="Book Antiqua" w:eastAsia="Book Antiqua" w:hAnsi="Book Antiqua" w:cs="Book Antiqua"/>
          <w:color w:val="000000"/>
        </w:rPr>
        <w:t xml:space="preserve"> Box diagram of T2 value, T1 value, and </w:t>
      </w:r>
      <w:r w:rsidRPr="009A0A06">
        <w:rPr>
          <w:rFonts w:ascii="Cambria Math" w:eastAsia="Book Antiqua" w:hAnsi="Cambria Math" w:cs="Cambria Math"/>
          <w:color w:val="000000"/>
        </w:rPr>
        <w:t>△</w:t>
      </w:r>
      <w:r w:rsidRPr="009A0A06">
        <w:rPr>
          <w:rFonts w:ascii="Book Antiqua" w:eastAsia="Book Antiqua" w:hAnsi="Book Antiqua" w:cs="Book Antiqua"/>
          <w:color w:val="000000"/>
        </w:rPr>
        <w:t xml:space="preserve">T1 value in sham and </w:t>
      </w:r>
      <w:r w:rsidR="00165EE9">
        <w:rPr>
          <w:rFonts w:ascii="Book Antiqua" w:eastAsia="Book Antiqua" w:hAnsi="Book Antiqua" w:cs="Book Antiqua"/>
          <w:color w:val="000000"/>
        </w:rPr>
        <w:t>BDL</w:t>
      </w:r>
      <w:r w:rsidRPr="009A0A06">
        <w:rPr>
          <w:rFonts w:ascii="Book Antiqua" w:eastAsia="Book Antiqua" w:hAnsi="Book Antiqua" w:cs="Book Antiqua"/>
          <w:color w:val="000000"/>
        </w:rPr>
        <w:t xml:space="preserve"> subgroups. BDL</w:t>
      </w:r>
      <w:r w:rsidR="0005338B">
        <w:rPr>
          <w:rFonts w:ascii="Book Antiqua" w:hAnsi="Book Antiqua" w:cs="Book Antiqua" w:hint="eastAsia"/>
          <w:color w:val="000000"/>
          <w:lang w:eastAsia="zh-CN"/>
        </w:rPr>
        <w:t>: B</w:t>
      </w:r>
      <w:r w:rsidRPr="009A0A06">
        <w:rPr>
          <w:rFonts w:ascii="Book Antiqua" w:eastAsia="Book Antiqua" w:hAnsi="Book Antiqua" w:cs="Book Antiqua"/>
          <w:color w:val="000000"/>
        </w:rPr>
        <w:t xml:space="preserve">ile duct ligation. </w:t>
      </w:r>
      <w:proofErr w:type="spellStart"/>
      <w:r w:rsidRPr="009A0A06">
        <w:rPr>
          <w:rFonts w:ascii="Book Antiqua" w:hAnsi="Book Antiqua" w:cs="Book Antiqua"/>
          <w:color w:val="000000"/>
          <w:vertAlign w:val="superscript"/>
          <w:lang w:eastAsia="zh-CN"/>
        </w:rPr>
        <w:t>a</w:t>
      </w:r>
      <w:r w:rsidRPr="009A0A06">
        <w:rPr>
          <w:rFonts w:ascii="Book Antiqua" w:hAnsi="Book Antiqua" w:cs="Book Antiqua"/>
          <w:i/>
          <w:color w:val="000000"/>
          <w:lang w:eastAsia="zh-CN"/>
        </w:rPr>
        <w:t>P</w:t>
      </w:r>
      <w:proofErr w:type="spellEnd"/>
      <w:r w:rsidRPr="009A0A06">
        <w:rPr>
          <w:rFonts w:ascii="Book Antiqua" w:eastAsia="Book Antiqua" w:hAnsi="Book Antiqua" w:cs="Book Antiqua"/>
          <w:color w:val="000000"/>
        </w:rPr>
        <w:t xml:space="preserve"> &lt; 0.0</w:t>
      </w:r>
      <w:r w:rsidRPr="009A0A06">
        <w:rPr>
          <w:rFonts w:ascii="Book Antiqua" w:hAnsi="Book Antiqua" w:cs="Book Antiqua"/>
          <w:color w:val="000000"/>
          <w:lang w:eastAsia="zh-CN"/>
        </w:rPr>
        <w:t>1</w:t>
      </w:r>
      <w:r w:rsidRPr="009A0A06">
        <w:rPr>
          <w:rFonts w:ascii="Book Antiqua" w:eastAsia="Book Antiqua" w:hAnsi="Book Antiqua" w:cs="Book Antiqua"/>
          <w:color w:val="000000"/>
        </w:rPr>
        <w:t xml:space="preserve"> for comparison between and sham and liver fibrosis subgroups.</w:t>
      </w:r>
    </w:p>
    <w:p w14:paraId="4BE12A04" w14:textId="77777777" w:rsidR="00E463DA" w:rsidRPr="009A0A06" w:rsidRDefault="007370B7" w:rsidP="009A0A06">
      <w:pPr>
        <w:spacing w:line="360" w:lineRule="auto"/>
        <w:jc w:val="both"/>
        <w:rPr>
          <w:rFonts w:ascii="Book Antiqua" w:hAnsi="Book Antiqua" w:cs="Book Antiqua"/>
          <w:b/>
          <w:bCs/>
          <w:color w:val="000000"/>
          <w:lang w:eastAsia="zh-CN"/>
        </w:rPr>
      </w:pPr>
      <w:r w:rsidRPr="009A0A06">
        <w:rPr>
          <w:rFonts w:ascii="Book Antiqua" w:eastAsia="Book Antiqua" w:hAnsi="Book Antiqua" w:cs="Book Antiqua"/>
          <w:b/>
          <w:bCs/>
          <w:color w:val="000000"/>
        </w:rPr>
        <w:br w:type="page"/>
      </w:r>
      <w:r w:rsidRPr="009A0A06">
        <w:rPr>
          <w:rFonts w:ascii="Book Antiqua" w:hAnsi="Book Antiqua" w:cs="Book Antiqua"/>
          <w:b/>
          <w:bCs/>
          <w:noProof/>
          <w:color w:val="000000"/>
          <w:lang w:eastAsia="zh-CN"/>
        </w:rPr>
        <w:lastRenderedPageBreak/>
        <w:drawing>
          <wp:inline distT="0" distB="0" distL="0" distR="0" wp14:anchorId="42A46044" wp14:editId="370DDC9B">
            <wp:extent cx="4777740" cy="204978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4778154" cy="2049958"/>
                    </a:xfrm>
                    <a:prstGeom prst="rect">
                      <a:avLst/>
                    </a:prstGeom>
                  </pic:spPr>
                </pic:pic>
              </a:graphicData>
            </a:graphic>
          </wp:inline>
        </w:drawing>
      </w:r>
    </w:p>
    <w:p w14:paraId="1815C195" w14:textId="77777777" w:rsidR="00E463DA" w:rsidRPr="009A0A06" w:rsidRDefault="007370B7" w:rsidP="009A0A06">
      <w:pPr>
        <w:spacing w:line="360" w:lineRule="auto"/>
        <w:jc w:val="both"/>
        <w:rPr>
          <w:rFonts w:ascii="Book Antiqua" w:hAnsi="Book Antiqua"/>
        </w:rPr>
      </w:pPr>
      <w:r w:rsidRPr="0005338B">
        <w:rPr>
          <w:rFonts w:ascii="Book Antiqua" w:eastAsia="Book Antiqua" w:hAnsi="Book Antiqua" w:cs="Book Antiqua"/>
          <w:b/>
          <w:bCs/>
          <w:color w:val="000000"/>
        </w:rPr>
        <w:t>Fig</w:t>
      </w:r>
      <w:r w:rsidR="0005338B" w:rsidRPr="0005338B">
        <w:rPr>
          <w:rFonts w:ascii="Book Antiqua" w:hAnsi="Book Antiqua" w:cs="Book Antiqua" w:hint="eastAsia"/>
          <w:b/>
          <w:bCs/>
          <w:color w:val="000000"/>
          <w:lang w:eastAsia="zh-CN"/>
        </w:rPr>
        <w:t>ure</w:t>
      </w:r>
      <w:r w:rsidRPr="0005338B">
        <w:rPr>
          <w:rFonts w:ascii="Book Antiqua" w:eastAsia="Book Antiqua" w:hAnsi="Book Antiqua" w:cs="Book Antiqua"/>
          <w:b/>
          <w:bCs/>
          <w:color w:val="000000"/>
        </w:rPr>
        <w:t xml:space="preserve"> 4</w:t>
      </w:r>
      <w:r w:rsidRPr="0005338B">
        <w:rPr>
          <w:rFonts w:ascii="Book Antiqua" w:eastAsia="Book Antiqua" w:hAnsi="Book Antiqua" w:cs="Book Antiqua"/>
          <w:b/>
          <w:color w:val="000000"/>
        </w:rPr>
        <w:t xml:space="preserve"> Masson's trichrome </w:t>
      </w:r>
      <w:r w:rsidR="0005338B" w:rsidRPr="0005338B">
        <w:rPr>
          <w:rFonts w:ascii="Book Antiqua" w:hAnsi="Book Antiqua" w:cs="Book Antiqua" w:hint="eastAsia"/>
          <w:b/>
          <w:color w:val="000000"/>
          <w:lang w:eastAsia="zh-CN"/>
        </w:rPr>
        <w:t>s</w:t>
      </w:r>
      <w:r w:rsidRPr="0005338B">
        <w:rPr>
          <w:rFonts w:ascii="Book Antiqua" w:eastAsia="Book Antiqua" w:hAnsi="Book Antiqua" w:cs="Book Antiqua"/>
          <w:b/>
          <w:color w:val="000000"/>
        </w:rPr>
        <w:t xml:space="preserve">tain of the intrahepatic bile duct and hepatic parenchyma in sham and </w:t>
      </w:r>
      <w:r w:rsidR="0005338B" w:rsidRPr="0005338B">
        <w:rPr>
          <w:rFonts w:ascii="Book Antiqua" w:eastAsia="Book Antiqua" w:hAnsi="Book Antiqua" w:cs="Book Antiqua"/>
          <w:b/>
          <w:color w:val="000000"/>
        </w:rPr>
        <w:t>bile duct ligation</w:t>
      </w:r>
      <w:r w:rsidRPr="0005338B">
        <w:rPr>
          <w:rFonts w:ascii="Book Antiqua" w:eastAsia="Book Antiqua" w:hAnsi="Book Antiqua" w:cs="Book Antiqua"/>
          <w:b/>
          <w:color w:val="000000"/>
        </w:rPr>
        <w:t xml:space="preserve"> subgroups (light microscopy, 400×).</w:t>
      </w:r>
      <w:r w:rsidRPr="009A0A06">
        <w:rPr>
          <w:rFonts w:ascii="Book Antiqua" w:eastAsia="Book Antiqua" w:hAnsi="Book Antiqua" w:cs="Book Antiqua"/>
          <w:color w:val="000000"/>
        </w:rPr>
        <w:t xml:space="preserve"> BDL</w:t>
      </w:r>
      <w:r w:rsidR="0005338B">
        <w:rPr>
          <w:rFonts w:ascii="Book Antiqua" w:hAnsi="Book Antiqua" w:cs="Book Antiqua" w:hint="eastAsia"/>
          <w:color w:val="000000"/>
          <w:lang w:eastAsia="zh-CN"/>
        </w:rPr>
        <w:t>: B</w:t>
      </w:r>
      <w:r w:rsidRPr="009A0A06">
        <w:rPr>
          <w:rFonts w:ascii="Book Antiqua" w:eastAsia="Book Antiqua" w:hAnsi="Book Antiqua" w:cs="Book Antiqua"/>
          <w:color w:val="000000"/>
        </w:rPr>
        <w:t>ile duct ligation.</w:t>
      </w:r>
    </w:p>
    <w:p w14:paraId="15B03AB6" w14:textId="77777777" w:rsidR="00E463DA" w:rsidRPr="009A0A06" w:rsidRDefault="007370B7" w:rsidP="009A0A06">
      <w:pPr>
        <w:spacing w:line="360" w:lineRule="auto"/>
        <w:jc w:val="both"/>
        <w:rPr>
          <w:rFonts w:ascii="Book Antiqua" w:hAnsi="Book Antiqua" w:cs="Book Antiqua"/>
          <w:b/>
          <w:bCs/>
          <w:color w:val="000000"/>
          <w:lang w:eastAsia="zh-CN"/>
        </w:rPr>
      </w:pPr>
      <w:r w:rsidRPr="009A0A06">
        <w:rPr>
          <w:rFonts w:ascii="Book Antiqua" w:eastAsia="Book Antiqua" w:hAnsi="Book Antiqua" w:cs="Book Antiqua"/>
          <w:b/>
          <w:bCs/>
          <w:color w:val="000000"/>
        </w:rPr>
        <w:br w:type="page"/>
      </w:r>
      <w:r w:rsidRPr="009A0A06">
        <w:rPr>
          <w:rFonts w:ascii="Book Antiqua" w:hAnsi="Book Antiqua" w:cs="Book Antiqua"/>
          <w:b/>
          <w:bCs/>
          <w:noProof/>
          <w:color w:val="000000"/>
          <w:lang w:eastAsia="zh-CN"/>
        </w:rPr>
        <w:lastRenderedPageBreak/>
        <w:drawing>
          <wp:inline distT="0" distB="0" distL="0" distR="0" wp14:anchorId="29D50039" wp14:editId="6B766358">
            <wp:extent cx="4747260" cy="244602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4747671" cy="2446232"/>
                    </a:xfrm>
                    <a:prstGeom prst="rect">
                      <a:avLst/>
                    </a:prstGeom>
                  </pic:spPr>
                </pic:pic>
              </a:graphicData>
            </a:graphic>
          </wp:inline>
        </w:drawing>
      </w:r>
    </w:p>
    <w:p w14:paraId="24C919D5" w14:textId="77777777" w:rsidR="00E463DA" w:rsidRPr="009A0A06" w:rsidRDefault="007370B7" w:rsidP="009A0A06">
      <w:pPr>
        <w:spacing w:line="360" w:lineRule="auto"/>
        <w:jc w:val="both"/>
        <w:rPr>
          <w:rFonts w:ascii="Book Antiqua" w:hAnsi="Book Antiqua"/>
        </w:rPr>
      </w:pPr>
      <w:r w:rsidRPr="009A0A06">
        <w:rPr>
          <w:rFonts w:ascii="Book Antiqua" w:eastAsia="Book Antiqua" w:hAnsi="Book Antiqua" w:cs="Book Antiqua"/>
          <w:b/>
          <w:bCs/>
          <w:color w:val="000000"/>
        </w:rPr>
        <w:t>Fig</w:t>
      </w:r>
      <w:r w:rsidR="0005338B">
        <w:rPr>
          <w:rFonts w:ascii="Book Antiqua" w:hAnsi="Book Antiqua" w:cs="Book Antiqua" w:hint="eastAsia"/>
          <w:b/>
          <w:bCs/>
          <w:color w:val="000000"/>
          <w:lang w:eastAsia="zh-CN"/>
        </w:rPr>
        <w:t>ure</w:t>
      </w:r>
      <w:r w:rsidRPr="009A0A06">
        <w:rPr>
          <w:rFonts w:ascii="Book Antiqua" w:eastAsia="Book Antiqua" w:hAnsi="Book Antiqua" w:cs="Book Antiqua"/>
          <w:b/>
          <w:bCs/>
          <w:color w:val="000000"/>
        </w:rPr>
        <w:t xml:space="preserve"> 5</w:t>
      </w:r>
      <w:r w:rsidRPr="009A0A06">
        <w:rPr>
          <w:rFonts w:ascii="Book Antiqua" w:eastAsia="Book Antiqua" w:hAnsi="Book Antiqua" w:cs="Book Antiqua"/>
          <w:color w:val="000000"/>
        </w:rPr>
        <w:t xml:space="preserve"> </w:t>
      </w:r>
      <w:r w:rsidRPr="0005338B">
        <w:rPr>
          <w:rFonts w:ascii="Book Antiqua" w:eastAsia="Book Antiqua" w:hAnsi="Book Antiqua" w:cs="Book Antiqua"/>
          <w:b/>
          <w:color w:val="000000"/>
        </w:rPr>
        <w:t xml:space="preserve">Spearman correlation coefficients between </w:t>
      </w:r>
      <w:r w:rsidR="00CA4C62" w:rsidRPr="0005338B">
        <w:rPr>
          <w:rFonts w:ascii="Book Antiqua" w:hAnsi="Book Antiqua" w:cs="Book Antiqua" w:hint="eastAsia"/>
          <w:b/>
          <w:color w:val="000000"/>
          <w:lang w:eastAsia="zh-CN"/>
        </w:rPr>
        <w:t>m</w:t>
      </w:r>
      <w:r w:rsidR="00CA4C62" w:rsidRPr="0005338B">
        <w:rPr>
          <w:rFonts w:ascii="Book Antiqua" w:eastAsia="Book Antiqua" w:hAnsi="Book Antiqua" w:cs="Book Antiqua"/>
          <w:b/>
          <w:color w:val="000000"/>
        </w:rPr>
        <w:t>agnetic resonance imaging</w:t>
      </w:r>
      <w:r w:rsidRPr="0005338B">
        <w:rPr>
          <w:rFonts w:ascii="Book Antiqua" w:eastAsia="Book Antiqua" w:hAnsi="Book Antiqua" w:cs="Book Antiqua"/>
          <w:b/>
          <w:color w:val="000000"/>
        </w:rPr>
        <w:t xml:space="preserve"> parameters with hepatic fibrosis rate.</w:t>
      </w:r>
      <w:r w:rsidRPr="009A0A06">
        <w:rPr>
          <w:rFonts w:ascii="Book Antiqua" w:eastAsia="Book Antiqua" w:hAnsi="Book Antiqua" w:cs="Book Antiqua"/>
          <w:color w:val="000000"/>
        </w:rPr>
        <w:t xml:space="preserve"> ALT</w:t>
      </w:r>
      <w:r w:rsidR="0005338B">
        <w:rPr>
          <w:rFonts w:ascii="Book Antiqua" w:hAnsi="Book Antiqua" w:cs="Book Antiqua" w:hint="eastAsia"/>
          <w:color w:val="000000"/>
          <w:lang w:eastAsia="zh-CN"/>
        </w:rPr>
        <w:t>: A</w:t>
      </w:r>
      <w:r w:rsidRPr="009A0A06">
        <w:rPr>
          <w:rFonts w:ascii="Book Antiqua" w:eastAsia="Book Antiqua" w:hAnsi="Book Antiqua" w:cs="Book Antiqua"/>
          <w:color w:val="000000"/>
        </w:rPr>
        <w:t>lanine aminotransferase; AST</w:t>
      </w:r>
      <w:r w:rsidR="0005338B">
        <w:rPr>
          <w:rFonts w:ascii="Book Antiqua" w:hAnsi="Book Antiqua" w:cs="Book Antiqua" w:hint="eastAsia"/>
          <w:color w:val="000000"/>
          <w:lang w:eastAsia="zh-CN"/>
        </w:rPr>
        <w:t>: A</w:t>
      </w:r>
      <w:r w:rsidRPr="009A0A06">
        <w:rPr>
          <w:rFonts w:ascii="Book Antiqua" w:eastAsia="Book Antiqua" w:hAnsi="Book Antiqua" w:cs="Book Antiqua"/>
          <w:color w:val="000000"/>
        </w:rPr>
        <w:t>spartate transaminase.</w:t>
      </w:r>
    </w:p>
    <w:sectPr w:rsidR="00E463DA" w:rsidRPr="009A0A0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0F7BB6" w14:textId="77777777" w:rsidR="003C4A56" w:rsidRDefault="003C4A56">
      <w:r>
        <w:separator/>
      </w:r>
    </w:p>
  </w:endnote>
  <w:endnote w:type="continuationSeparator" w:id="0">
    <w:p w14:paraId="007E766B" w14:textId="77777777" w:rsidR="003C4A56" w:rsidRDefault="003C4A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dvTT6120e2aa + 20">
    <w:altName w:val="Segoe Print"/>
    <w:panose1 w:val="020B0604020202020204"/>
    <w:charset w:val="00"/>
    <w:family w:val="auto"/>
    <w:pitch w:val="default"/>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D3A516" w14:textId="77777777" w:rsidR="00E463DA" w:rsidRDefault="007370B7">
    <w:pPr>
      <w:pStyle w:val="Footer"/>
      <w:jc w:val="right"/>
      <w:rPr>
        <w:rFonts w:ascii="Book Antiqua" w:hAnsi="Book Antiqua"/>
        <w:sz w:val="24"/>
        <w:szCs w:val="24"/>
      </w:rPr>
    </w:pPr>
    <w:r>
      <w:rPr>
        <w:rFonts w:ascii="Book Antiqua" w:hAnsi="Book Antiqua"/>
        <w:sz w:val="24"/>
        <w:szCs w:val="24"/>
      </w:rPr>
      <w:fldChar w:fldCharType="begin"/>
    </w:r>
    <w:r>
      <w:rPr>
        <w:rFonts w:ascii="Book Antiqua" w:hAnsi="Book Antiqua"/>
        <w:sz w:val="24"/>
        <w:szCs w:val="24"/>
      </w:rPr>
      <w:instrText xml:space="preserve"> PAGE  \* Arabic  \* MERGEFORMAT </w:instrText>
    </w:r>
    <w:r>
      <w:rPr>
        <w:rFonts w:ascii="Book Antiqua" w:hAnsi="Book Antiqua"/>
        <w:sz w:val="24"/>
        <w:szCs w:val="24"/>
      </w:rPr>
      <w:fldChar w:fldCharType="separate"/>
    </w:r>
    <w:r w:rsidR="00B16998">
      <w:rPr>
        <w:rFonts w:ascii="Book Antiqua" w:hAnsi="Book Antiqua"/>
        <w:noProof/>
        <w:sz w:val="24"/>
        <w:szCs w:val="24"/>
      </w:rPr>
      <w:t>1</w:t>
    </w:r>
    <w:r>
      <w:rPr>
        <w:rFonts w:ascii="Book Antiqua" w:hAnsi="Book Antiqua"/>
        <w:sz w:val="24"/>
        <w:szCs w:val="24"/>
      </w:rPr>
      <w:fldChar w:fldCharType="end"/>
    </w:r>
    <w:r>
      <w:rPr>
        <w:rFonts w:ascii="Book Antiqua" w:hAnsi="Book Antiqua"/>
        <w:sz w:val="24"/>
        <w:szCs w:val="24"/>
      </w:rPr>
      <w:t>/</w:t>
    </w:r>
    <w:r>
      <w:rPr>
        <w:rFonts w:ascii="Book Antiqua" w:hAnsi="Book Antiqua"/>
        <w:sz w:val="24"/>
        <w:szCs w:val="24"/>
      </w:rPr>
      <w:fldChar w:fldCharType="begin"/>
    </w:r>
    <w:r>
      <w:rPr>
        <w:rFonts w:ascii="Book Antiqua" w:hAnsi="Book Antiqua"/>
        <w:sz w:val="24"/>
        <w:szCs w:val="24"/>
      </w:rPr>
      <w:instrText xml:space="preserve"> NUMPAGES   \* MERGEFORMAT </w:instrText>
    </w:r>
    <w:r>
      <w:rPr>
        <w:rFonts w:ascii="Book Antiqua" w:hAnsi="Book Antiqua"/>
        <w:sz w:val="24"/>
        <w:szCs w:val="24"/>
      </w:rPr>
      <w:fldChar w:fldCharType="separate"/>
    </w:r>
    <w:r w:rsidR="00B16998">
      <w:rPr>
        <w:rFonts w:ascii="Book Antiqua" w:hAnsi="Book Antiqua"/>
        <w:noProof/>
        <w:sz w:val="24"/>
        <w:szCs w:val="24"/>
      </w:rPr>
      <w:t>22</w:t>
    </w:r>
    <w:r>
      <w:rPr>
        <w:rFonts w:ascii="Book Antiqua" w:hAnsi="Book Antiqua"/>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9DF891" w14:textId="77777777" w:rsidR="003C4A56" w:rsidRDefault="003C4A56">
      <w:r>
        <w:separator/>
      </w:r>
    </w:p>
  </w:footnote>
  <w:footnote w:type="continuationSeparator" w:id="0">
    <w:p w14:paraId="236FA7AD" w14:textId="77777777" w:rsidR="003C4A56" w:rsidRDefault="003C4A5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5338B"/>
    <w:rsid w:val="001456A6"/>
    <w:rsid w:val="00165EE9"/>
    <w:rsid w:val="00166465"/>
    <w:rsid w:val="001D113D"/>
    <w:rsid w:val="001D7366"/>
    <w:rsid w:val="001E1688"/>
    <w:rsid w:val="002F2DD6"/>
    <w:rsid w:val="002F525F"/>
    <w:rsid w:val="00320499"/>
    <w:rsid w:val="0035726F"/>
    <w:rsid w:val="003B5873"/>
    <w:rsid w:val="003C4A56"/>
    <w:rsid w:val="003F4EA4"/>
    <w:rsid w:val="00404163"/>
    <w:rsid w:val="004551CA"/>
    <w:rsid w:val="00527FA6"/>
    <w:rsid w:val="0054704E"/>
    <w:rsid w:val="005F3834"/>
    <w:rsid w:val="005F4FFD"/>
    <w:rsid w:val="0068283B"/>
    <w:rsid w:val="007370B7"/>
    <w:rsid w:val="007F756D"/>
    <w:rsid w:val="00867154"/>
    <w:rsid w:val="00917F6D"/>
    <w:rsid w:val="009407C6"/>
    <w:rsid w:val="009A0A06"/>
    <w:rsid w:val="009B6BDB"/>
    <w:rsid w:val="00A163D7"/>
    <w:rsid w:val="00A402B3"/>
    <w:rsid w:val="00A77B3E"/>
    <w:rsid w:val="00B16998"/>
    <w:rsid w:val="00B25B96"/>
    <w:rsid w:val="00BA3765"/>
    <w:rsid w:val="00CA2A55"/>
    <w:rsid w:val="00CA4C62"/>
    <w:rsid w:val="00DC6A4E"/>
    <w:rsid w:val="00E14A0F"/>
    <w:rsid w:val="00E463DA"/>
    <w:rsid w:val="00E8726F"/>
    <w:rsid w:val="00EA15C1"/>
    <w:rsid w:val="00F37E88"/>
    <w:rsid w:val="00FC6F82"/>
    <w:rsid w:val="03FA5F02"/>
    <w:rsid w:val="07CB48D0"/>
    <w:rsid w:val="5695533D"/>
    <w:rsid w:val="7BC0466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2582465"/>
  <w15:docId w15:val="{4978E5E2-4898-497F-A744-EA61C600B7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eastAsiaTheme="minorEastAsia"/>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Pr>
      <w:sz w:val="18"/>
      <w:szCs w:val="18"/>
    </w:rPr>
  </w:style>
  <w:style w:type="paragraph" w:styleId="Footer">
    <w:name w:val="footer"/>
    <w:basedOn w:val="Normal"/>
    <w:link w:val="FooterChar"/>
    <w:qFormat/>
    <w:pPr>
      <w:tabs>
        <w:tab w:val="center" w:pos="4153"/>
        <w:tab w:val="right" w:pos="8306"/>
      </w:tabs>
      <w:snapToGrid w:val="0"/>
    </w:pPr>
    <w:rPr>
      <w:sz w:val="18"/>
      <w:szCs w:val="18"/>
    </w:rPr>
  </w:style>
  <w:style w:type="paragraph" w:styleId="Header">
    <w:name w:val="header"/>
    <w:basedOn w:val="Normal"/>
    <w:link w:val="HeaderChar"/>
    <w:qFormat/>
    <w:pPr>
      <w:pBdr>
        <w:bottom w:val="single" w:sz="6" w:space="1" w:color="auto"/>
      </w:pBdr>
      <w:tabs>
        <w:tab w:val="center" w:pos="4153"/>
        <w:tab w:val="right" w:pos="8306"/>
      </w:tabs>
      <w:snapToGrid w:val="0"/>
      <w:jc w:val="center"/>
    </w:pPr>
    <w:rPr>
      <w:sz w:val="18"/>
      <w:szCs w:val="18"/>
    </w:rPr>
  </w:style>
  <w:style w:type="character" w:styleId="Hyperlink">
    <w:name w:val="Hyperlink"/>
    <w:basedOn w:val="DefaultParagraphFont"/>
    <w:qFormat/>
    <w:rPr>
      <w:color w:val="0000FF"/>
      <w:u w:val="single"/>
    </w:rPr>
  </w:style>
  <w:style w:type="character" w:customStyle="1" w:styleId="HeaderChar">
    <w:name w:val="Header Char"/>
    <w:basedOn w:val="DefaultParagraphFont"/>
    <w:link w:val="Header"/>
    <w:rPr>
      <w:sz w:val="18"/>
      <w:szCs w:val="18"/>
    </w:rPr>
  </w:style>
  <w:style w:type="character" w:customStyle="1" w:styleId="FooterChar">
    <w:name w:val="Footer Char"/>
    <w:basedOn w:val="DefaultParagraphFont"/>
    <w:link w:val="Footer"/>
    <w:rPr>
      <w:sz w:val="18"/>
      <w:szCs w:val="18"/>
    </w:rPr>
  </w:style>
  <w:style w:type="character" w:customStyle="1" w:styleId="BalloonTextChar">
    <w:name w:val="Balloon Text Char"/>
    <w:basedOn w:val="DefaultParagraphFont"/>
    <w:link w:val="BalloonText"/>
    <w:qFormat/>
    <w:rPr>
      <w:sz w:val="18"/>
      <w:szCs w:val="18"/>
    </w:rPr>
  </w:style>
  <w:style w:type="character" w:customStyle="1" w:styleId="fontstyle21">
    <w:name w:val="fontstyle21"/>
    <w:basedOn w:val="DefaultParagraphFont"/>
    <w:qFormat/>
    <w:rPr>
      <w:rFonts w:ascii="AdvTT6120e2aa + 20" w:eastAsia="AdvTT6120e2aa + 20" w:hAnsi="AdvTT6120e2aa + 20" w:cs="AdvTT6120e2aa + 20"/>
      <w:color w:val="2E3092"/>
      <w:sz w:val="20"/>
      <w:szCs w:val="20"/>
    </w:rPr>
  </w:style>
  <w:style w:type="paragraph" w:styleId="Revision">
    <w:name w:val="Revision"/>
    <w:hidden/>
    <w:uiPriority w:val="99"/>
    <w:unhideWhenUsed/>
    <w:rsid w:val="009407C6"/>
    <w:rPr>
      <w:rFonts w:eastAsiaTheme="minorEastAsia"/>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21</Pages>
  <Words>4724</Words>
  <Characters>25655</Characters>
  <Application>Microsoft Office Word</Application>
  <DocSecurity>0</DocSecurity>
  <Lines>400</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Luoyh</dc:creator>
  <cp:lastModifiedBy>Cathel Kerr</cp:lastModifiedBy>
  <cp:revision>2</cp:revision>
  <dcterms:created xsi:type="dcterms:W3CDTF">2021-11-30T17:18:00Z</dcterms:created>
  <dcterms:modified xsi:type="dcterms:W3CDTF">2021-11-30T17:18:00Z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8E88A5601E7D40D3A934503138404B46</vt:lpwstr>
  </property>
</Properties>
</file>