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E34BD"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b/>
          <w:color w:val="000000"/>
        </w:rPr>
        <w:t xml:space="preserve">Name of Journal: </w:t>
      </w:r>
      <w:r w:rsidRPr="00D30184">
        <w:rPr>
          <w:rFonts w:ascii="Book Antiqua" w:eastAsia="Book Antiqua" w:hAnsi="Book Antiqua" w:cs="Book Antiqua"/>
          <w:i/>
          <w:color w:val="000000"/>
        </w:rPr>
        <w:t>World Journal of Gastroenterology</w:t>
      </w:r>
    </w:p>
    <w:p w14:paraId="0ECA38F7"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b/>
          <w:color w:val="000000"/>
        </w:rPr>
        <w:t xml:space="preserve">Manuscript NO: </w:t>
      </w:r>
      <w:r w:rsidRPr="00D30184">
        <w:rPr>
          <w:rFonts w:ascii="Book Antiqua" w:eastAsia="Book Antiqua" w:hAnsi="Book Antiqua" w:cs="Book Antiqua"/>
          <w:color w:val="000000"/>
        </w:rPr>
        <w:t>67718</w:t>
      </w:r>
    </w:p>
    <w:p w14:paraId="7EF80A68"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b/>
          <w:color w:val="000000"/>
        </w:rPr>
        <w:t xml:space="preserve">Manuscript Type: </w:t>
      </w:r>
      <w:r w:rsidRPr="00D30184">
        <w:rPr>
          <w:rFonts w:ascii="Book Antiqua" w:eastAsia="Book Antiqua" w:hAnsi="Book Antiqua" w:cs="Book Antiqua"/>
          <w:color w:val="000000"/>
        </w:rPr>
        <w:t>ORIGINAL ARTICLE</w:t>
      </w:r>
    </w:p>
    <w:p w14:paraId="0CB43E35" w14:textId="77777777" w:rsidR="00A77B3E" w:rsidRPr="00D30184" w:rsidRDefault="00A77B3E" w:rsidP="00D30184">
      <w:pPr>
        <w:spacing w:line="360" w:lineRule="auto"/>
        <w:jc w:val="both"/>
        <w:rPr>
          <w:rFonts w:ascii="Book Antiqua" w:hAnsi="Book Antiqua"/>
        </w:rPr>
      </w:pPr>
    </w:p>
    <w:p w14:paraId="79C325A2"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b/>
          <w:i/>
          <w:color w:val="000000"/>
        </w:rPr>
        <w:t>Observational Study</w:t>
      </w:r>
    </w:p>
    <w:p w14:paraId="4E87A266" w14:textId="77777777" w:rsidR="00A77B3E" w:rsidRPr="00D30184" w:rsidRDefault="003A14C7" w:rsidP="00D30184">
      <w:pPr>
        <w:spacing w:line="360" w:lineRule="auto"/>
        <w:jc w:val="both"/>
        <w:rPr>
          <w:rFonts w:ascii="Book Antiqua" w:hAnsi="Book Antiqua"/>
        </w:rPr>
      </w:pPr>
      <w:r w:rsidRPr="00C80A96">
        <w:rPr>
          <w:rFonts w:ascii="Book Antiqua" w:eastAsia="Book Antiqua" w:hAnsi="Book Antiqua" w:cs="Book Antiqua"/>
          <w:b/>
          <w:i/>
          <w:color w:val="000000"/>
        </w:rPr>
        <w:t xml:space="preserve">Helicobacter pylori </w:t>
      </w:r>
      <w:r w:rsidRPr="00D30184">
        <w:rPr>
          <w:rFonts w:ascii="Book Antiqua" w:eastAsia="Book Antiqua" w:hAnsi="Book Antiqua" w:cs="Book Antiqua"/>
          <w:b/>
          <w:color w:val="000000"/>
        </w:rPr>
        <w:t>in gastric cancer</w:t>
      </w:r>
      <w:r w:rsidR="00C80A96">
        <w:rPr>
          <w:rFonts w:ascii="Book Antiqua" w:hAnsi="Book Antiqua" w:cs="Book Antiqua" w:hint="eastAsia"/>
          <w:b/>
          <w:color w:val="000000"/>
          <w:lang w:eastAsia="zh-CN"/>
        </w:rPr>
        <w:t>:</w:t>
      </w:r>
      <w:r w:rsidRPr="00D30184">
        <w:rPr>
          <w:rFonts w:ascii="Book Antiqua" w:eastAsia="Book Antiqua" w:hAnsi="Book Antiqua" w:cs="Book Antiqua"/>
          <w:b/>
          <w:color w:val="000000"/>
        </w:rPr>
        <w:t xml:space="preserve"> Features of infection and their correlations with long-term results of treatment</w:t>
      </w:r>
    </w:p>
    <w:p w14:paraId="446E0848" w14:textId="77777777" w:rsidR="00A77B3E" w:rsidRPr="00D30184" w:rsidRDefault="00A77B3E" w:rsidP="00D30184">
      <w:pPr>
        <w:spacing w:line="360" w:lineRule="auto"/>
        <w:jc w:val="both"/>
        <w:rPr>
          <w:rFonts w:ascii="Book Antiqua" w:hAnsi="Book Antiqua"/>
        </w:rPr>
      </w:pPr>
    </w:p>
    <w:p w14:paraId="4C409B35"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Senchukova M</w:t>
      </w:r>
      <w:r w:rsidR="000E6D1B">
        <w:rPr>
          <w:rFonts w:ascii="Book Antiqua" w:hAnsi="Book Antiqua" w:cs="Book Antiqua" w:hint="eastAsia"/>
          <w:color w:val="000000"/>
          <w:lang w:eastAsia="zh-CN"/>
        </w:rPr>
        <w:t>A</w:t>
      </w:r>
      <w:r w:rsidRPr="00D30184">
        <w:rPr>
          <w:rFonts w:ascii="Book Antiqua" w:eastAsia="Book Antiqua" w:hAnsi="Book Antiqua" w:cs="Book Antiqua"/>
          <w:color w:val="000000"/>
        </w:rPr>
        <w:t xml:space="preserve"> </w:t>
      </w:r>
      <w:r w:rsidRPr="00D30184">
        <w:rPr>
          <w:rFonts w:ascii="Book Antiqua" w:eastAsia="Book Antiqua" w:hAnsi="Book Antiqua" w:cs="Book Antiqua"/>
          <w:i/>
          <w:iCs/>
          <w:color w:val="000000"/>
        </w:rPr>
        <w:t>et al</w:t>
      </w:r>
      <w:r w:rsidRPr="00D30184">
        <w:rPr>
          <w:rFonts w:ascii="Book Antiqua" w:eastAsia="Book Antiqua" w:hAnsi="Book Antiqua" w:cs="Book Antiqua"/>
          <w:color w:val="000000"/>
        </w:rPr>
        <w:t xml:space="preserve">. </w:t>
      </w:r>
      <w:r w:rsidR="008C1FCC"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in gastric cancer</w:t>
      </w:r>
    </w:p>
    <w:p w14:paraId="658F0D0E" w14:textId="77777777" w:rsidR="00A77B3E" w:rsidRPr="00D30184" w:rsidRDefault="00A77B3E" w:rsidP="00D30184">
      <w:pPr>
        <w:spacing w:line="360" w:lineRule="auto"/>
        <w:jc w:val="both"/>
        <w:rPr>
          <w:rFonts w:ascii="Book Antiqua" w:hAnsi="Book Antiqua"/>
        </w:rPr>
      </w:pPr>
    </w:p>
    <w:p w14:paraId="3BF4B2E5"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Marina A Senchukova, Olesya Tomchuk, Elena I Shurygina</w:t>
      </w:r>
    </w:p>
    <w:p w14:paraId="357FC8BE" w14:textId="77777777" w:rsidR="00A77B3E" w:rsidRPr="00D30184" w:rsidRDefault="00A77B3E" w:rsidP="00D30184">
      <w:pPr>
        <w:spacing w:line="360" w:lineRule="auto"/>
        <w:jc w:val="both"/>
        <w:rPr>
          <w:rFonts w:ascii="Book Antiqua" w:hAnsi="Book Antiqua"/>
        </w:rPr>
      </w:pPr>
    </w:p>
    <w:p w14:paraId="0244FACB"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b/>
          <w:bCs/>
          <w:color w:val="000000"/>
        </w:rPr>
        <w:t xml:space="preserve">Marina A Senchukova, </w:t>
      </w:r>
      <w:r w:rsidRPr="00D30184">
        <w:rPr>
          <w:rFonts w:ascii="Book Antiqua" w:eastAsia="Book Antiqua" w:hAnsi="Book Antiqua" w:cs="Book Antiqua"/>
          <w:color w:val="000000"/>
        </w:rPr>
        <w:t>Department of Oncology, Orenburg State Medical University, Orenburg 460000, Russia</w:t>
      </w:r>
    </w:p>
    <w:p w14:paraId="2B55E217" w14:textId="77777777" w:rsidR="00A77B3E" w:rsidRPr="00D30184" w:rsidRDefault="00A77B3E" w:rsidP="00D30184">
      <w:pPr>
        <w:spacing w:line="360" w:lineRule="auto"/>
        <w:jc w:val="both"/>
        <w:rPr>
          <w:rFonts w:ascii="Book Antiqua" w:hAnsi="Book Antiqua"/>
        </w:rPr>
      </w:pPr>
    </w:p>
    <w:p w14:paraId="18CF4382"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b/>
          <w:bCs/>
          <w:color w:val="000000"/>
        </w:rPr>
        <w:t xml:space="preserve">Olesya Tomchuk, </w:t>
      </w:r>
      <w:r w:rsidRPr="00D30184">
        <w:rPr>
          <w:rFonts w:ascii="Book Antiqua" w:eastAsia="Book Antiqua" w:hAnsi="Book Antiqua" w:cs="Book Antiqua"/>
          <w:color w:val="000000"/>
        </w:rPr>
        <w:t xml:space="preserve">Department of Histology, </w:t>
      </w:r>
      <w:r w:rsidR="004114D2" w:rsidRPr="00273A3F">
        <w:rPr>
          <w:rFonts w:ascii="Book Antiqua" w:hAnsi="Book Antiqua" w:cs="Book Antiqua"/>
          <w:spacing w:val="3"/>
        </w:rPr>
        <w:t xml:space="preserve">Cytology, Embryology, </w:t>
      </w:r>
      <w:r w:rsidRPr="00273A3F">
        <w:rPr>
          <w:rFonts w:ascii="Book Antiqua" w:eastAsia="Book Antiqua" w:hAnsi="Book Antiqua" w:cs="Book Antiqua"/>
        </w:rPr>
        <w:t>O</w:t>
      </w:r>
      <w:r w:rsidRPr="00D30184">
        <w:rPr>
          <w:rFonts w:ascii="Book Antiqua" w:eastAsia="Book Antiqua" w:hAnsi="Book Antiqua" w:cs="Book Antiqua"/>
          <w:color w:val="000000"/>
        </w:rPr>
        <w:t>renburg State Medical University, Orenburg 460000, Russia</w:t>
      </w:r>
    </w:p>
    <w:p w14:paraId="625D90B7" w14:textId="77777777" w:rsidR="00A77B3E" w:rsidRPr="00D30184" w:rsidRDefault="00A77B3E" w:rsidP="00D30184">
      <w:pPr>
        <w:spacing w:line="360" w:lineRule="auto"/>
        <w:jc w:val="both"/>
        <w:rPr>
          <w:rFonts w:ascii="Book Antiqua" w:hAnsi="Book Antiqua"/>
        </w:rPr>
      </w:pPr>
    </w:p>
    <w:p w14:paraId="3A85A90D"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b/>
          <w:bCs/>
          <w:color w:val="000000"/>
        </w:rPr>
        <w:t xml:space="preserve">Elena I Shurygina, </w:t>
      </w:r>
      <w:r w:rsidRPr="00D30184">
        <w:rPr>
          <w:rFonts w:ascii="Book Antiqua" w:eastAsia="Book Antiqua" w:hAnsi="Book Antiqua" w:cs="Book Antiqua"/>
          <w:color w:val="000000"/>
        </w:rPr>
        <w:t>Department of Pathology, Orenburg State Medical University, Orenburg 460000, Russia</w:t>
      </w:r>
    </w:p>
    <w:p w14:paraId="34B33921" w14:textId="77777777" w:rsidR="00A77B3E" w:rsidRPr="00D30184" w:rsidRDefault="00A77B3E" w:rsidP="00D30184">
      <w:pPr>
        <w:spacing w:line="360" w:lineRule="auto"/>
        <w:jc w:val="both"/>
        <w:rPr>
          <w:rFonts w:ascii="Book Antiqua" w:hAnsi="Book Antiqua"/>
        </w:rPr>
      </w:pPr>
    </w:p>
    <w:p w14:paraId="5AA385EC" w14:textId="77777777" w:rsidR="00A77B3E" w:rsidRPr="00D30184" w:rsidRDefault="003A14C7" w:rsidP="00D30184">
      <w:pPr>
        <w:spacing w:line="360" w:lineRule="auto"/>
        <w:jc w:val="both"/>
        <w:rPr>
          <w:rFonts w:ascii="Book Antiqua" w:hAnsi="Book Antiqua"/>
          <w:lang w:eastAsia="zh-CN"/>
        </w:rPr>
      </w:pPr>
      <w:r w:rsidRPr="00D30184">
        <w:rPr>
          <w:rFonts w:ascii="Book Antiqua" w:eastAsia="Book Antiqua" w:hAnsi="Book Antiqua" w:cs="Book Antiqua"/>
          <w:b/>
          <w:bCs/>
          <w:color w:val="000000"/>
        </w:rPr>
        <w:t xml:space="preserve">Author contributions: </w:t>
      </w:r>
      <w:r w:rsidRPr="00D30184">
        <w:rPr>
          <w:rFonts w:ascii="Book Antiqua" w:eastAsia="Book Antiqua" w:hAnsi="Book Antiqua" w:cs="Book Antiqua"/>
          <w:color w:val="000000"/>
        </w:rPr>
        <w:t>Senchukova M</w:t>
      </w:r>
      <w:r w:rsidR="00B1457E" w:rsidRPr="00D30184">
        <w:rPr>
          <w:rFonts w:ascii="Book Antiqua" w:hAnsi="Book Antiqua" w:cs="Book Antiqua"/>
          <w:color w:val="000000"/>
          <w:lang w:eastAsia="zh-CN"/>
        </w:rPr>
        <w:t>A</w:t>
      </w:r>
      <w:r w:rsidRPr="00D30184">
        <w:rPr>
          <w:rFonts w:ascii="Book Antiqua" w:eastAsia="Book Antiqua" w:hAnsi="Book Antiqua" w:cs="Book Antiqua"/>
          <w:color w:val="000000"/>
        </w:rPr>
        <w:t xml:space="preserve"> wrote the paper; Tomchuk O and Shurygina</w:t>
      </w:r>
      <w:r w:rsidR="00B1457E" w:rsidRPr="00D30184">
        <w:rPr>
          <w:rFonts w:ascii="Book Antiqua" w:hAnsi="Book Antiqua" w:cs="Book Antiqua"/>
          <w:color w:val="000000"/>
          <w:lang w:eastAsia="zh-CN"/>
        </w:rPr>
        <w:t xml:space="preserve"> EI</w:t>
      </w:r>
      <w:r w:rsidRPr="00D30184">
        <w:rPr>
          <w:rFonts w:ascii="Book Antiqua" w:eastAsia="Book Antiqua" w:hAnsi="Book Antiqua" w:cs="Book Antiqua"/>
          <w:color w:val="000000"/>
        </w:rPr>
        <w:t xml:space="preserve"> perfomed the collected the data</w:t>
      </w:r>
      <w:r w:rsidR="00B1457E" w:rsidRPr="00D30184">
        <w:rPr>
          <w:rFonts w:ascii="Book Antiqua" w:hAnsi="Book Antiqua" w:cs="Book Antiqua"/>
          <w:color w:val="000000"/>
          <w:lang w:eastAsia="zh-CN"/>
        </w:rPr>
        <w:t>.</w:t>
      </w:r>
    </w:p>
    <w:p w14:paraId="4E558DE5" w14:textId="77777777" w:rsidR="00A77B3E" w:rsidRPr="00D30184" w:rsidRDefault="00A77B3E" w:rsidP="00D30184">
      <w:pPr>
        <w:spacing w:line="360" w:lineRule="auto"/>
        <w:jc w:val="both"/>
        <w:rPr>
          <w:rFonts w:ascii="Book Antiqua" w:hAnsi="Book Antiqua"/>
        </w:rPr>
      </w:pPr>
    </w:p>
    <w:p w14:paraId="433157E4"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b/>
          <w:bCs/>
          <w:color w:val="000000"/>
        </w:rPr>
        <w:t xml:space="preserve">Corresponding author: Marina A Senchukova, MD, PhD, Professor, </w:t>
      </w:r>
      <w:r w:rsidRPr="00D30184">
        <w:rPr>
          <w:rFonts w:ascii="Book Antiqua" w:eastAsia="Book Antiqua" w:hAnsi="Book Antiqua" w:cs="Book Antiqua"/>
          <w:color w:val="000000"/>
        </w:rPr>
        <w:t>Department of Oncology, Orenburg State Medica</w:t>
      </w:r>
      <w:r w:rsidR="00C04224" w:rsidRPr="00D30184">
        <w:rPr>
          <w:rFonts w:ascii="Book Antiqua" w:eastAsia="Book Antiqua" w:hAnsi="Book Antiqua" w:cs="Book Antiqua"/>
          <w:color w:val="000000"/>
        </w:rPr>
        <w:t xml:space="preserve">l University, Sovetskaya </w:t>
      </w:r>
      <w:r w:rsidR="00C04224" w:rsidRPr="00D30184">
        <w:rPr>
          <w:rFonts w:ascii="Book Antiqua" w:hAnsi="Book Antiqua" w:cs="Book Antiqua"/>
          <w:color w:val="000000"/>
          <w:lang w:eastAsia="zh-CN"/>
        </w:rPr>
        <w:t>S</w:t>
      </w:r>
      <w:r w:rsidR="00C04224" w:rsidRPr="00D30184">
        <w:rPr>
          <w:rFonts w:ascii="Book Antiqua" w:eastAsia="Book Antiqua" w:hAnsi="Book Antiqua" w:cs="Book Antiqua"/>
          <w:color w:val="000000"/>
        </w:rPr>
        <w:t>treet</w:t>
      </w:r>
      <w:r w:rsidRPr="00D30184">
        <w:rPr>
          <w:rFonts w:ascii="Book Antiqua" w:eastAsia="Book Antiqua" w:hAnsi="Book Antiqua" w:cs="Book Antiqua"/>
          <w:color w:val="000000"/>
        </w:rPr>
        <w:t xml:space="preserve"> 6, Orenburg 460000, Russia. masenchukova@yandex.com</w:t>
      </w:r>
    </w:p>
    <w:p w14:paraId="5705AD87" w14:textId="77777777" w:rsidR="00A77B3E" w:rsidRPr="00D30184" w:rsidRDefault="00A77B3E" w:rsidP="00D30184">
      <w:pPr>
        <w:spacing w:line="360" w:lineRule="auto"/>
        <w:jc w:val="both"/>
        <w:rPr>
          <w:rFonts w:ascii="Book Antiqua" w:hAnsi="Book Antiqua"/>
        </w:rPr>
      </w:pPr>
    </w:p>
    <w:p w14:paraId="0FDEFCDF"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b/>
          <w:bCs/>
          <w:color w:val="000000"/>
        </w:rPr>
        <w:t xml:space="preserve">Received: </w:t>
      </w:r>
      <w:r w:rsidRPr="00D30184">
        <w:rPr>
          <w:rFonts w:ascii="Book Antiqua" w:eastAsia="Book Antiqua" w:hAnsi="Book Antiqua" w:cs="Book Antiqua"/>
          <w:color w:val="000000"/>
        </w:rPr>
        <w:t>April 30, 2021</w:t>
      </w:r>
    </w:p>
    <w:p w14:paraId="7897AEE8"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b/>
          <w:bCs/>
          <w:color w:val="000000"/>
        </w:rPr>
        <w:lastRenderedPageBreak/>
        <w:t xml:space="preserve">Revised: </w:t>
      </w:r>
      <w:r w:rsidR="00F635AE" w:rsidRPr="00D30184">
        <w:rPr>
          <w:rFonts w:ascii="Book Antiqua" w:hAnsi="Book Antiqua"/>
        </w:rPr>
        <w:t>June 21, 2021</w:t>
      </w:r>
    </w:p>
    <w:p w14:paraId="6E1DE773" w14:textId="2DEDB254" w:rsidR="00A77B3E" w:rsidRPr="00126AD3" w:rsidRDefault="003A14C7" w:rsidP="00D30184">
      <w:pPr>
        <w:spacing w:line="360" w:lineRule="auto"/>
        <w:jc w:val="both"/>
        <w:rPr>
          <w:rFonts w:ascii="Book Antiqua" w:hAnsi="Book Antiqua"/>
        </w:rPr>
      </w:pPr>
      <w:r w:rsidRPr="00D30184">
        <w:rPr>
          <w:rFonts w:ascii="Book Antiqua" w:eastAsia="Book Antiqua" w:hAnsi="Book Antiqua" w:cs="Book Antiqua"/>
          <w:b/>
          <w:bCs/>
          <w:color w:val="000000"/>
        </w:rPr>
        <w:t xml:space="preserve">Accepted: </w:t>
      </w:r>
      <w:r w:rsidR="00126AD3" w:rsidRPr="00126AD3">
        <w:rPr>
          <w:rFonts w:ascii="Book Antiqua" w:eastAsia="Book Antiqua" w:hAnsi="Book Antiqua" w:cs="Book Antiqua"/>
          <w:color w:val="000000"/>
        </w:rPr>
        <w:t>August 31, 2021</w:t>
      </w:r>
    </w:p>
    <w:p w14:paraId="0C4519A5" w14:textId="77777777" w:rsidR="00A77B3E" w:rsidRDefault="003A14C7" w:rsidP="00D30184">
      <w:pPr>
        <w:spacing w:line="360" w:lineRule="auto"/>
        <w:jc w:val="both"/>
        <w:rPr>
          <w:rFonts w:ascii="Book Antiqua" w:hAnsi="Book Antiqua" w:cs="Book Antiqua"/>
          <w:b/>
          <w:bCs/>
          <w:color w:val="000000"/>
          <w:lang w:eastAsia="zh-CN"/>
        </w:rPr>
      </w:pPr>
      <w:r w:rsidRPr="00D30184">
        <w:rPr>
          <w:rFonts w:ascii="Book Antiqua" w:eastAsia="Book Antiqua" w:hAnsi="Book Antiqua" w:cs="Book Antiqua"/>
          <w:b/>
          <w:bCs/>
          <w:color w:val="000000"/>
        </w:rPr>
        <w:t xml:space="preserve">Published online: </w:t>
      </w:r>
    </w:p>
    <w:p w14:paraId="51F593F3" w14:textId="77777777" w:rsidR="000C767D" w:rsidRDefault="000C767D" w:rsidP="00D30184">
      <w:pPr>
        <w:spacing w:line="360" w:lineRule="auto"/>
        <w:jc w:val="both"/>
        <w:rPr>
          <w:rFonts w:ascii="Book Antiqua" w:hAnsi="Book Antiqua"/>
          <w:lang w:eastAsia="zh-CN"/>
        </w:rPr>
      </w:pPr>
    </w:p>
    <w:p w14:paraId="5539B648"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b/>
          <w:color w:val="000000"/>
        </w:rPr>
        <w:t>Abstract</w:t>
      </w:r>
    </w:p>
    <w:p w14:paraId="2212BC4E"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BACKGROUND</w:t>
      </w:r>
    </w:p>
    <w:p w14:paraId="43CEAF23" w14:textId="77777777" w:rsidR="00A77B3E" w:rsidRPr="00D30184" w:rsidRDefault="003A14C7" w:rsidP="00D30184">
      <w:pPr>
        <w:spacing w:line="360" w:lineRule="auto"/>
        <w:jc w:val="both"/>
        <w:rPr>
          <w:rFonts w:ascii="Book Antiqua" w:hAnsi="Book Antiqua"/>
        </w:rPr>
      </w:pPr>
      <w:r w:rsidRPr="004B04B3">
        <w:rPr>
          <w:rFonts w:ascii="Book Antiqua" w:eastAsia="Book Antiqua" w:hAnsi="Book Antiqua" w:cs="Book Antiqua"/>
          <w:i/>
          <w:color w:val="000000"/>
        </w:rPr>
        <w:t>Helicobacter pylori</w:t>
      </w:r>
      <w:r w:rsidRPr="00D30184">
        <w:rPr>
          <w:rFonts w:ascii="Book Antiqua" w:eastAsia="Book Antiqua" w:hAnsi="Book Antiqua" w:cs="Book Antiqua"/>
          <w:color w:val="000000"/>
        </w:rPr>
        <w:t xml:space="preserve">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is a spiral-shaped bacterium responsible for the development of chronic gastritis, gastric ulcer,</w:t>
      </w:r>
      <w:r w:rsidR="001E444B">
        <w:rPr>
          <w:rFonts w:ascii="Book Antiqua" w:eastAsia="Book Antiqua" w:hAnsi="Book Antiqua" w:cs="Book Antiqua"/>
          <w:color w:val="000000"/>
        </w:rPr>
        <w:t xml:space="preserve"> gastric cancer (GC), and MALT-</w:t>
      </w:r>
      <w:r w:rsidRPr="00D30184">
        <w:rPr>
          <w:rFonts w:ascii="Book Antiqua" w:eastAsia="Book Antiqua" w:hAnsi="Book Antiqua" w:cs="Book Antiqua"/>
          <w:color w:val="000000"/>
        </w:rPr>
        <w:t xml:space="preserve">lymphoma of the stomach.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can be present in the gastric mucosa (GM) in both spiral and coccoid forms. However, it is not known whether the severity of GM contamination by various vegetative forms of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is associated with clinical and morphological characteristics and long-term results of GC treatment. </w:t>
      </w:r>
    </w:p>
    <w:p w14:paraId="6B21B165" w14:textId="77777777" w:rsidR="00A77B3E" w:rsidRPr="00D30184" w:rsidRDefault="00A77B3E" w:rsidP="00D30184">
      <w:pPr>
        <w:spacing w:line="360" w:lineRule="auto"/>
        <w:jc w:val="both"/>
        <w:rPr>
          <w:rFonts w:ascii="Book Antiqua" w:hAnsi="Book Antiqua"/>
        </w:rPr>
      </w:pPr>
    </w:p>
    <w:p w14:paraId="069F6E2D"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AIM</w:t>
      </w:r>
    </w:p>
    <w:p w14:paraId="2D5258D7"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To establish the features of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infection in patients with GC and their correlations with clinical and morphological characteristics of diseases and long-term results of treatment.</w:t>
      </w:r>
    </w:p>
    <w:p w14:paraId="4B26F530" w14:textId="77777777" w:rsidR="00A77B3E" w:rsidRPr="00D30184" w:rsidRDefault="00A77B3E" w:rsidP="00D30184">
      <w:pPr>
        <w:spacing w:line="360" w:lineRule="auto"/>
        <w:jc w:val="both"/>
        <w:rPr>
          <w:rFonts w:ascii="Book Antiqua" w:hAnsi="Book Antiqua"/>
        </w:rPr>
      </w:pPr>
    </w:p>
    <w:p w14:paraId="30991E69"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METHODS</w:t>
      </w:r>
    </w:p>
    <w:p w14:paraId="7D30722A" w14:textId="77777777" w:rsidR="00A77B3E" w:rsidRPr="00D30184" w:rsidRDefault="001E444B" w:rsidP="00D30184">
      <w:pPr>
        <w:spacing w:line="360" w:lineRule="auto"/>
        <w:jc w:val="both"/>
        <w:rPr>
          <w:rFonts w:ascii="Book Antiqua" w:hAnsi="Book Antiqua"/>
        </w:rPr>
      </w:pPr>
      <w:r>
        <w:rPr>
          <w:rFonts w:ascii="Book Antiqua" w:hAnsi="Book Antiqua" w:cs="Book Antiqua" w:hint="eastAsia"/>
          <w:color w:val="000000"/>
          <w:lang w:eastAsia="zh-CN"/>
        </w:rPr>
        <w:t xml:space="preserve">Of </w:t>
      </w:r>
      <w:r w:rsidR="003A14C7" w:rsidRPr="00D30184">
        <w:rPr>
          <w:rFonts w:ascii="Book Antiqua" w:eastAsia="Book Antiqua" w:hAnsi="Book Antiqua" w:cs="Book Antiqua"/>
          <w:color w:val="000000"/>
        </w:rPr>
        <w:t xml:space="preserve">109 patients with GC were included in a prospective cohort study. </w:t>
      </w:r>
      <w:r w:rsidR="003A14C7" w:rsidRPr="00D30184">
        <w:rPr>
          <w:rFonts w:ascii="Book Antiqua" w:eastAsia="Book Antiqua" w:hAnsi="Book Antiqua" w:cs="Book Antiqua"/>
          <w:i/>
          <w:iCs/>
          <w:color w:val="000000"/>
        </w:rPr>
        <w:t>H. pylori</w:t>
      </w:r>
      <w:r w:rsidR="003A14C7" w:rsidRPr="00D30184">
        <w:rPr>
          <w:rFonts w:ascii="Book Antiqua" w:eastAsia="Book Antiqua" w:hAnsi="Book Antiqua" w:cs="Book Antiqua"/>
          <w:color w:val="000000"/>
        </w:rPr>
        <w:t xml:space="preserve"> in the GM and tumor was determined by rapid urease test and by immunohistochemically using the antibody to </w:t>
      </w:r>
      <w:r w:rsidR="003A14C7" w:rsidRPr="00D30184">
        <w:rPr>
          <w:rFonts w:ascii="Book Antiqua" w:eastAsia="Book Antiqua" w:hAnsi="Book Antiqua" w:cs="Book Antiqua"/>
          <w:i/>
          <w:iCs/>
          <w:color w:val="000000"/>
        </w:rPr>
        <w:t>H. pylori</w:t>
      </w:r>
      <w:r w:rsidR="003A14C7" w:rsidRPr="00D30184">
        <w:rPr>
          <w:rFonts w:ascii="Book Antiqua" w:eastAsia="Book Antiqua" w:hAnsi="Book Antiqua" w:cs="Book Antiqua"/>
          <w:color w:val="000000"/>
        </w:rPr>
        <w:t xml:space="preserve">. The results obtained were compared with the clinical and morphological characteristics and prognosis of GC. Statistical analysis was performed using the Statistica 10.0 software. </w:t>
      </w:r>
    </w:p>
    <w:p w14:paraId="4698B529" w14:textId="77777777" w:rsidR="00A77B3E" w:rsidRPr="00D30184" w:rsidRDefault="00A77B3E" w:rsidP="00D30184">
      <w:pPr>
        <w:spacing w:line="360" w:lineRule="auto"/>
        <w:jc w:val="both"/>
        <w:rPr>
          <w:rFonts w:ascii="Book Antiqua" w:hAnsi="Book Antiqua"/>
        </w:rPr>
      </w:pPr>
    </w:p>
    <w:p w14:paraId="6B6AC221"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RESULTS</w:t>
      </w:r>
    </w:p>
    <w:p w14:paraId="79A65CD4"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was detected in the adjacent to the tumor GM in 84.5% of cases, of which a high degree of contamination was noted in 50.4% of the samples. Coccoid forms of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were detected in 93.4% of infected patients, and o</w:t>
      </w:r>
      <w:r w:rsidR="00522A06">
        <w:rPr>
          <w:rFonts w:ascii="Book Antiqua" w:eastAsia="Book Antiqua" w:hAnsi="Book Antiqua" w:cs="Book Antiqua"/>
          <w:color w:val="000000"/>
        </w:rPr>
        <w:t>nly coccoid-</w:t>
      </w:r>
      <w:r w:rsidRPr="00D30184">
        <w:rPr>
          <w:rFonts w:ascii="Book Antiqua" w:eastAsia="Book Antiqua" w:hAnsi="Book Antiqua" w:cs="Book Antiqua"/>
          <w:color w:val="000000"/>
        </w:rPr>
        <w:t xml:space="preserve">in 68.9%. It was found that a high degree of GM contamination by the coccoid forms of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was observed significantly more often in diffuse type of GC (</w:t>
      </w:r>
      <w:r w:rsidRPr="00D30184">
        <w:rPr>
          <w:rFonts w:ascii="Book Antiqua" w:eastAsia="Book Antiqua" w:hAnsi="Book Antiqua" w:cs="Book Antiqua"/>
          <w:i/>
          <w:iCs/>
          <w:color w:val="000000"/>
        </w:rPr>
        <w:t>P</w:t>
      </w:r>
      <w:r w:rsidRPr="00D30184">
        <w:rPr>
          <w:rFonts w:ascii="Book Antiqua" w:eastAsia="Book Antiqua" w:hAnsi="Book Antiqua" w:cs="Book Antiqua"/>
          <w:color w:val="000000"/>
        </w:rPr>
        <w:t xml:space="preserve"> = 0.024), in poorly differentiated GC (</w:t>
      </w:r>
      <w:r w:rsidRPr="00D30184">
        <w:rPr>
          <w:rFonts w:ascii="Book Antiqua" w:eastAsia="Book Antiqua" w:hAnsi="Book Antiqua" w:cs="Book Antiqua"/>
          <w:i/>
          <w:iCs/>
          <w:color w:val="000000"/>
        </w:rPr>
        <w:t>P</w:t>
      </w:r>
      <w:r w:rsidR="00522A06">
        <w:rPr>
          <w:rFonts w:ascii="Book Antiqua" w:eastAsia="Book Antiqua" w:hAnsi="Book Antiqua" w:cs="Book Antiqua"/>
          <w:color w:val="000000"/>
        </w:rPr>
        <w:t xml:space="preserve"> = 0.011), in stage T3-</w:t>
      </w:r>
      <w:r w:rsidRPr="00D30184">
        <w:rPr>
          <w:rFonts w:ascii="Book Antiqua" w:eastAsia="Book Antiqua" w:hAnsi="Book Antiqua" w:cs="Book Antiqua"/>
          <w:color w:val="000000"/>
        </w:rPr>
        <w:t>4 (</w:t>
      </w:r>
      <w:r w:rsidRPr="00D30184">
        <w:rPr>
          <w:rFonts w:ascii="Book Antiqua" w:eastAsia="Book Antiqua" w:hAnsi="Book Antiqua" w:cs="Book Antiqua"/>
          <w:i/>
          <w:iCs/>
          <w:color w:val="000000"/>
        </w:rPr>
        <w:t>P</w:t>
      </w:r>
      <w:r w:rsidRPr="00D30184">
        <w:rPr>
          <w:rFonts w:ascii="Book Antiqua" w:eastAsia="Book Antiqua" w:hAnsi="Book Antiqua" w:cs="Book Antiqua"/>
          <w:color w:val="000000"/>
        </w:rPr>
        <w:t xml:space="preserve"> = 0.04) and in N1 (</w:t>
      </w:r>
      <w:r w:rsidRPr="00D30184">
        <w:rPr>
          <w:rFonts w:ascii="Book Antiqua" w:eastAsia="Book Antiqua" w:hAnsi="Book Antiqua" w:cs="Book Antiqua"/>
          <w:i/>
          <w:iCs/>
          <w:color w:val="000000"/>
        </w:rPr>
        <w:t>P</w:t>
      </w:r>
      <w:r w:rsidRPr="00D30184">
        <w:rPr>
          <w:rFonts w:ascii="Book Antiqua" w:eastAsia="Book Antiqua" w:hAnsi="Book Antiqua" w:cs="Book Antiqua"/>
          <w:color w:val="000000"/>
        </w:rPr>
        <w:t xml:space="preserve"> = 0.011). In cases of moderate and marked concentrations of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in GM, a decrease in 10-year relapse free and overall survival from 55.6% to 26.3% was observed (</w:t>
      </w:r>
      <w:r w:rsidRPr="00D30184">
        <w:rPr>
          <w:rFonts w:ascii="Book Antiqua" w:eastAsia="Book Antiqua" w:hAnsi="Book Antiqua" w:cs="Book Antiqua"/>
          <w:i/>
          <w:iCs/>
          <w:color w:val="000000"/>
        </w:rPr>
        <w:t>P</w:t>
      </w:r>
      <w:r w:rsidRPr="00D30184">
        <w:rPr>
          <w:rFonts w:ascii="Book Antiqua" w:eastAsia="Book Antiqua" w:hAnsi="Book Antiqua" w:cs="Book Antiqua"/>
          <w:color w:val="000000"/>
        </w:rPr>
        <w:t xml:space="preserve"> = 0.02 </w:t>
      </w:r>
      <w:r w:rsidR="00522A06">
        <w:rPr>
          <w:rFonts w:ascii="Book Antiqua" w:hAnsi="Book Antiqua" w:cs="Book Antiqua" w:hint="eastAsia"/>
          <w:color w:val="000000"/>
          <w:lang w:eastAsia="zh-CN"/>
        </w:rPr>
        <w:t>and</w:t>
      </w:r>
      <w:r w:rsidRPr="00D30184">
        <w:rPr>
          <w:rFonts w:ascii="Book Antiqua" w:eastAsia="Book Antiqua" w:hAnsi="Book Antiqua" w:cs="Book Antiqua"/>
          <w:color w:val="000000"/>
        </w:rPr>
        <w:t xml:space="preserve"> </w:t>
      </w:r>
      <w:r w:rsidRPr="00D30184">
        <w:rPr>
          <w:rFonts w:ascii="Book Antiqua" w:eastAsia="Book Antiqua" w:hAnsi="Book Antiqua" w:cs="Book Antiqua"/>
          <w:i/>
          <w:iCs/>
          <w:color w:val="000000"/>
        </w:rPr>
        <w:t>P</w:t>
      </w:r>
      <w:r w:rsidRPr="00D30184">
        <w:rPr>
          <w:rFonts w:ascii="Book Antiqua" w:eastAsia="Book Antiqua" w:hAnsi="Book Antiqua" w:cs="Book Antiqua"/>
          <w:color w:val="000000"/>
        </w:rPr>
        <w:t xml:space="preserve"> = 0</w:t>
      </w:r>
      <w:r w:rsidR="00522A06">
        <w:rPr>
          <w:rFonts w:ascii="Book Antiqua" w:hAnsi="Book Antiqua" w:cs="Book Antiqua" w:hint="eastAsia"/>
          <w:color w:val="000000"/>
          <w:lang w:eastAsia="zh-CN"/>
        </w:rPr>
        <w:t>.</w:t>
      </w:r>
      <w:r w:rsidRPr="00D30184">
        <w:rPr>
          <w:rFonts w:ascii="Book Antiqua" w:eastAsia="Book Antiqua" w:hAnsi="Book Antiqua" w:cs="Book Antiqua"/>
          <w:color w:val="000000"/>
        </w:rPr>
        <w:t xml:space="preserve">07, respectively). The relationship between the severity of the GM contamination by the spiral-shaped forms of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and the clinical and morphological characteristics and prognosis of GC was not revealed.</w:t>
      </w:r>
    </w:p>
    <w:p w14:paraId="7E442021" w14:textId="77777777" w:rsidR="00A77B3E" w:rsidRPr="00D30184" w:rsidRDefault="00A77B3E" w:rsidP="00D30184">
      <w:pPr>
        <w:spacing w:line="360" w:lineRule="auto"/>
        <w:jc w:val="both"/>
        <w:rPr>
          <w:rFonts w:ascii="Book Antiqua" w:hAnsi="Book Antiqua"/>
        </w:rPr>
      </w:pPr>
    </w:p>
    <w:p w14:paraId="1691A094"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CONCLUSION</w:t>
      </w:r>
    </w:p>
    <w:p w14:paraId="6BCA1AB7"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The data obtained indicates that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may be associated not only with induction but also with the progression of GC. </w:t>
      </w:r>
    </w:p>
    <w:p w14:paraId="436FCD3A" w14:textId="77777777" w:rsidR="00A77B3E" w:rsidRPr="00D30184" w:rsidRDefault="00A77B3E" w:rsidP="00D30184">
      <w:pPr>
        <w:spacing w:line="360" w:lineRule="auto"/>
        <w:jc w:val="both"/>
        <w:rPr>
          <w:rFonts w:ascii="Book Antiqua" w:hAnsi="Book Antiqua"/>
        </w:rPr>
      </w:pPr>
    </w:p>
    <w:p w14:paraId="3320EF88"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b/>
          <w:bCs/>
          <w:color w:val="000000"/>
        </w:rPr>
        <w:t xml:space="preserve">Key Words: </w:t>
      </w:r>
      <w:r w:rsidRPr="00D30184">
        <w:rPr>
          <w:rFonts w:ascii="Book Antiqua" w:eastAsia="Book Antiqua" w:hAnsi="Book Antiqua" w:cs="Book Antiqua"/>
          <w:color w:val="000000"/>
        </w:rPr>
        <w:t xml:space="preserve">Gastric cancer; </w:t>
      </w:r>
      <w:r w:rsidRPr="00522A06">
        <w:rPr>
          <w:rFonts w:ascii="Book Antiqua" w:eastAsia="Book Antiqua" w:hAnsi="Book Antiqua" w:cs="Book Antiqua"/>
          <w:i/>
          <w:color w:val="000000"/>
        </w:rPr>
        <w:t>Helicobacter pylori</w:t>
      </w:r>
      <w:r w:rsidRPr="00D30184">
        <w:rPr>
          <w:rFonts w:ascii="Book Antiqua" w:eastAsia="Book Antiqua" w:hAnsi="Book Antiqua" w:cs="Book Antiqua"/>
          <w:color w:val="000000"/>
        </w:rPr>
        <w:t>; Coccoid and spiral forms of bacteria; Rapid urease test; Relapse free survival; Overall survival</w:t>
      </w:r>
    </w:p>
    <w:p w14:paraId="1191F67F" w14:textId="77777777" w:rsidR="00A77B3E" w:rsidRPr="00D30184" w:rsidRDefault="00A77B3E" w:rsidP="00D30184">
      <w:pPr>
        <w:spacing w:line="360" w:lineRule="auto"/>
        <w:jc w:val="both"/>
        <w:rPr>
          <w:rFonts w:ascii="Book Antiqua" w:hAnsi="Book Antiqua"/>
        </w:rPr>
      </w:pPr>
    </w:p>
    <w:p w14:paraId="27AA218F"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Senchukova MA, Tomchuk O, Shurygina EI. </w:t>
      </w:r>
      <w:r w:rsidRPr="00522A06">
        <w:rPr>
          <w:rFonts w:ascii="Book Antiqua" w:eastAsia="Book Antiqua" w:hAnsi="Book Antiqua" w:cs="Book Antiqua"/>
          <w:i/>
          <w:color w:val="000000"/>
        </w:rPr>
        <w:t>Helicobacter pylori</w:t>
      </w:r>
      <w:r w:rsidRPr="00D30184">
        <w:rPr>
          <w:rFonts w:ascii="Book Antiqua" w:eastAsia="Book Antiqua" w:hAnsi="Book Antiqua" w:cs="Book Antiqua"/>
          <w:color w:val="000000"/>
        </w:rPr>
        <w:t xml:space="preserve"> in gastric cancer</w:t>
      </w:r>
      <w:r w:rsidR="00522A06">
        <w:rPr>
          <w:rFonts w:ascii="Book Antiqua" w:hAnsi="Book Antiqua" w:cs="Book Antiqua" w:hint="eastAsia"/>
          <w:color w:val="000000"/>
          <w:lang w:eastAsia="zh-CN"/>
        </w:rPr>
        <w:t>:</w:t>
      </w:r>
      <w:r w:rsidRPr="00D30184">
        <w:rPr>
          <w:rFonts w:ascii="Book Antiqua" w:eastAsia="Book Antiqua" w:hAnsi="Book Antiqua" w:cs="Book Antiqua"/>
          <w:color w:val="000000"/>
        </w:rPr>
        <w:t xml:space="preserve"> Features of infection and their correlations with long-term results of treatment. </w:t>
      </w:r>
      <w:r w:rsidRPr="00D30184">
        <w:rPr>
          <w:rFonts w:ascii="Book Antiqua" w:eastAsia="Book Antiqua" w:hAnsi="Book Antiqua" w:cs="Book Antiqua"/>
          <w:i/>
          <w:iCs/>
          <w:color w:val="000000"/>
        </w:rPr>
        <w:t>World J Gastroenterol</w:t>
      </w:r>
      <w:r w:rsidRPr="00D30184">
        <w:rPr>
          <w:rFonts w:ascii="Book Antiqua" w:eastAsia="Book Antiqua" w:hAnsi="Book Antiqua" w:cs="Book Antiqua"/>
          <w:color w:val="000000"/>
        </w:rPr>
        <w:t xml:space="preserve"> 2021; In press</w:t>
      </w:r>
    </w:p>
    <w:p w14:paraId="44D62000" w14:textId="77777777" w:rsidR="00A77B3E" w:rsidRPr="00D30184" w:rsidRDefault="00A77B3E" w:rsidP="00D30184">
      <w:pPr>
        <w:spacing w:line="360" w:lineRule="auto"/>
        <w:jc w:val="both"/>
        <w:rPr>
          <w:rFonts w:ascii="Book Antiqua" w:hAnsi="Book Antiqua"/>
        </w:rPr>
      </w:pPr>
    </w:p>
    <w:p w14:paraId="65966A8D"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b/>
          <w:bCs/>
          <w:color w:val="000000"/>
        </w:rPr>
        <w:t xml:space="preserve">Core Tip: </w:t>
      </w:r>
      <w:r w:rsidRPr="00D30184">
        <w:rPr>
          <w:rFonts w:ascii="Book Antiqua" w:eastAsia="Book Antiqua" w:hAnsi="Book Antiqua" w:cs="Book Antiqua"/>
          <w:color w:val="000000"/>
        </w:rPr>
        <w:t xml:space="preserve">The role of </w:t>
      </w:r>
      <w:r w:rsidR="001E444B" w:rsidRPr="004B04B3">
        <w:rPr>
          <w:rFonts w:ascii="Book Antiqua" w:eastAsia="Book Antiqua" w:hAnsi="Book Antiqua" w:cs="Book Antiqua"/>
          <w:i/>
          <w:color w:val="000000"/>
        </w:rPr>
        <w:t>Helicobacter pylori</w:t>
      </w:r>
      <w:r w:rsidR="001E444B" w:rsidRPr="00D30184">
        <w:rPr>
          <w:rFonts w:ascii="Book Antiqua" w:eastAsia="Book Antiqua" w:hAnsi="Book Antiqua" w:cs="Book Antiqua"/>
          <w:color w:val="000000"/>
        </w:rPr>
        <w:t xml:space="preserve"> (</w:t>
      </w:r>
      <w:r w:rsidR="001E444B" w:rsidRPr="00D30184">
        <w:rPr>
          <w:rFonts w:ascii="Book Antiqua" w:eastAsia="Book Antiqua" w:hAnsi="Book Antiqua" w:cs="Book Antiqua"/>
          <w:i/>
          <w:iCs/>
          <w:color w:val="000000"/>
        </w:rPr>
        <w:t>H. pylori</w:t>
      </w:r>
      <w:r w:rsidR="001E444B" w:rsidRPr="00D30184">
        <w:rPr>
          <w:rFonts w:ascii="Book Antiqua" w:eastAsia="Book Antiqua" w:hAnsi="Book Antiqua" w:cs="Book Antiqua"/>
          <w:color w:val="000000"/>
        </w:rPr>
        <w:t>)</w:t>
      </w:r>
      <w:r w:rsidRPr="00D30184">
        <w:rPr>
          <w:rFonts w:ascii="Book Antiqua" w:eastAsia="Book Antiqua" w:hAnsi="Book Antiqua" w:cs="Book Antiqua"/>
          <w:color w:val="000000"/>
        </w:rPr>
        <w:t xml:space="preserve"> in the progression of gastric cancer</w:t>
      </w:r>
      <w:r w:rsidR="001E444B">
        <w:rPr>
          <w:rFonts w:ascii="Book Antiqua" w:hAnsi="Book Antiqua" w:cs="Book Antiqua" w:hint="eastAsia"/>
          <w:color w:val="000000"/>
          <w:lang w:eastAsia="zh-CN"/>
        </w:rPr>
        <w:t xml:space="preserve"> (GC)</w:t>
      </w:r>
      <w:r w:rsidRPr="00D30184">
        <w:rPr>
          <w:rFonts w:ascii="Book Antiqua" w:eastAsia="Book Antiqua" w:hAnsi="Book Antiqua" w:cs="Book Antiqua"/>
          <w:color w:val="000000"/>
        </w:rPr>
        <w:t xml:space="preserve"> is not well understood. Our results indicate that in </w:t>
      </w:r>
      <w:r w:rsidR="001E444B">
        <w:rPr>
          <w:rFonts w:ascii="Book Antiqua" w:hAnsi="Book Antiqua" w:cs="Book Antiqua" w:hint="eastAsia"/>
          <w:color w:val="000000"/>
          <w:lang w:eastAsia="zh-CN"/>
        </w:rPr>
        <w:t>GC</w:t>
      </w:r>
      <w:r w:rsidRPr="00D30184">
        <w:rPr>
          <w:rFonts w:ascii="Book Antiqua" w:eastAsia="Book Antiqua" w:hAnsi="Book Antiqua" w:cs="Book Antiqua"/>
          <w:color w:val="000000"/>
        </w:rPr>
        <w:t xml:space="preserve">, a high degree of gastric mucosa contamination by coccoid forms of </w:t>
      </w:r>
      <w:r w:rsidR="001E444B"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is associated with advanced stages of the disease and deterioration of long-term results of treatment.</w:t>
      </w:r>
    </w:p>
    <w:p w14:paraId="56829929" w14:textId="77777777" w:rsidR="00A77B3E" w:rsidRPr="00D30184" w:rsidRDefault="00A77B3E" w:rsidP="00D30184">
      <w:pPr>
        <w:spacing w:line="360" w:lineRule="auto"/>
        <w:jc w:val="both"/>
        <w:rPr>
          <w:rFonts w:ascii="Book Antiqua" w:hAnsi="Book Antiqua"/>
        </w:rPr>
      </w:pPr>
    </w:p>
    <w:p w14:paraId="6B3A8FFC" w14:textId="77777777" w:rsidR="00A77B3E" w:rsidRPr="00D30184" w:rsidRDefault="00522A06" w:rsidP="00D30184">
      <w:pPr>
        <w:spacing w:line="360" w:lineRule="auto"/>
        <w:jc w:val="both"/>
        <w:rPr>
          <w:rFonts w:ascii="Book Antiqua" w:hAnsi="Book Antiqua"/>
        </w:rPr>
      </w:pPr>
      <w:r>
        <w:rPr>
          <w:rFonts w:ascii="Book Antiqua" w:eastAsia="Book Antiqua" w:hAnsi="Book Antiqua" w:cs="Book Antiqua"/>
          <w:b/>
          <w:caps/>
          <w:color w:val="000000"/>
          <w:u w:val="single"/>
        </w:rPr>
        <w:br w:type="page"/>
      </w:r>
      <w:r w:rsidR="003A14C7" w:rsidRPr="00D30184">
        <w:rPr>
          <w:rFonts w:ascii="Book Antiqua" w:eastAsia="Book Antiqua" w:hAnsi="Book Antiqua" w:cs="Book Antiqua"/>
          <w:b/>
          <w:caps/>
          <w:color w:val="000000"/>
          <w:u w:val="single"/>
        </w:rPr>
        <w:t>INTRODUCTION</w:t>
      </w:r>
    </w:p>
    <w:p w14:paraId="40B2AB6F"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Gastric cancer (GC) continues to be one of the most common malignant diseases in the world</w:t>
      </w:r>
      <w:r w:rsidRPr="00D30184">
        <w:rPr>
          <w:rFonts w:ascii="Book Antiqua" w:eastAsia="Book Antiqua" w:hAnsi="Book Antiqua" w:cs="Book Antiqua"/>
          <w:color w:val="000000"/>
          <w:vertAlign w:val="superscript"/>
        </w:rPr>
        <w:t>[1,2]</w:t>
      </w:r>
      <w:r w:rsidRPr="00D30184">
        <w:rPr>
          <w:rFonts w:ascii="Book Antiqua" w:eastAsia="Book Antiqua" w:hAnsi="Book Antiqua" w:cs="Book Antiqua"/>
          <w:color w:val="000000"/>
        </w:rPr>
        <w:t>. Despite a decreasing trend in the incidence of GC in most countries of the world, the treatment results of this pathology cannot be considered satisfactory. In the structure of mortality from malignant neoplasms, this pathology firmly occupies 2</w:t>
      </w:r>
      <w:r w:rsidRPr="009A3C6D">
        <w:rPr>
          <w:rFonts w:ascii="Book Antiqua" w:eastAsia="Book Antiqua" w:hAnsi="Book Antiqua" w:cs="Book Antiqua"/>
          <w:color w:val="000000"/>
          <w:vertAlign w:val="superscript"/>
        </w:rPr>
        <w:t>nd</w:t>
      </w:r>
      <w:r w:rsidRPr="00D30184">
        <w:rPr>
          <w:rFonts w:ascii="Book Antiqua" w:eastAsia="Book Antiqua" w:hAnsi="Book Antiqua" w:cs="Book Antiqua"/>
          <w:color w:val="000000"/>
        </w:rPr>
        <w:t xml:space="preserve"> place in most developed countries of the world, and the 5-year survival rate of radically operat</w:t>
      </w:r>
      <w:r w:rsidR="009A3C6D">
        <w:rPr>
          <w:rFonts w:ascii="Book Antiqua" w:eastAsia="Book Antiqua" w:hAnsi="Book Antiqua" w:cs="Book Antiqua"/>
          <w:color w:val="000000"/>
        </w:rPr>
        <w:t>ed patients does not exceed 15%-</w:t>
      </w:r>
      <w:r w:rsidRPr="00D30184">
        <w:rPr>
          <w:rFonts w:ascii="Book Antiqua" w:eastAsia="Book Antiqua" w:hAnsi="Book Antiqua" w:cs="Book Antiqua"/>
          <w:color w:val="000000"/>
        </w:rPr>
        <w:t>30%</w:t>
      </w:r>
      <w:r w:rsidRPr="00D30184">
        <w:rPr>
          <w:rFonts w:ascii="Book Antiqua" w:eastAsia="Book Antiqua" w:hAnsi="Book Antiqua" w:cs="Book Antiqua"/>
          <w:color w:val="000000"/>
          <w:vertAlign w:val="superscript"/>
        </w:rPr>
        <w:t>[3,4]</w:t>
      </w:r>
      <w:r w:rsidRPr="00D30184">
        <w:rPr>
          <w:rFonts w:ascii="Book Antiqua" w:eastAsia="Book Antiqua" w:hAnsi="Book Antiqua" w:cs="Book Antiqua"/>
          <w:color w:val="000000"/>
        </w:rPr>
        <w:t xml:space="preserve">. </w:t>
      </w:r>
    </w:p>
    <w:p w14:paraId="2167A8F4" w14:textId="77777777" w:rsidR="00A77B3E" w:rsidRPr="00D30184" w:rsidRDefault="003A14C7" w:rsidP="009A3C6D">
      <w:pPr>
        <w:spacing w:line="360" w:lineRule="auto"/>
        <w:ind w:firstLineChars="200" w:firstLine="480"/>
        <w:jc w:val="both"/>
        <w:rPr>
          <w:rFonts w:ascii="Book Antiqua" w:hAnsi="Book Antiqua"/>
        </w:rPr>
      </w:pPr>
      <w:r w:rsidRPr="00D30184">
        <w:rPr>
          <w:rFonts w:ascii="Book Antiqua" w:eastAsia="Book Antiqua" w:hAnsi="Book Antiqua" w:cs="Book Antiqua"/>
          <w:color w:val="000000"/>
        </w:rPr>
        <w:t>It is important to note that it is impossible to improve the long-term results of malignant neoplasms treatment without knowledge of the mechanisms associated with their progression</w:t>
      </w:r>
      <w:r w:rsidRPr="00D30184">
        <w:rPr>
          <w:rFonts w:ascii="Book Antiqua" w:eastAsia="Book Antiqua" w:hAnsi="Book Antiqua" w:cs="Book Antiqua"/>
          <w:color w:val="000000"/>
          <w:vertAlign w:val="superscript"/>
        </w:rPr>
        <w:t>[3]</w:t>
      </w:r>
      <w:r w:rsidRPr="00D30184">
        <w:rPr>
          <w:rFonts w:ascii="Book Antiqua" w:eastAsia="Book Antiqua" w:hAnsi="Book Antiqua" w:cs="Book Antiqua"/>
          <w:color w:val="000000"/>
        </w:rPr>
        <w:t>. Clinical studies in recent years indicate that inflammatory infiltration of the tumor stroma and surrounding tissues can have an important prognostic value and affect the long-term results of malignant neoplasm treatment</w:t>
      </w:r>
      <w:r w:rsidRPr="00D30184">
        <w:rPr>
          <w:rFonts w:ascii="Book Antiqua" w:eastAsia="Book Antiqua" w:hAnsi="Book Antiqua" w:cs="Book Antiqua"/>
          <w:color w:val="000000"/>
          <w:vertAlign w:val="superscript"/>
        </w:rPr>
        <w:t>[5-9]</w:t>
      </w:r>
      <w:r w:rsidRPr="00D30184">
        <w:rPr>
          <w:rFonts w:ascii="Book Antiqua" w:eastAsia="Book Antiqua" w:hAnsi="Book Antiqua" w:cs="Book Antiqua"/>
          <w:color w:val="000000"/>
        </w:rPr>
        <w:t>. A number of studies have shown that inflammatory infiltration of the tumor stroma is associated with the body’s adequate immune response to the tumor, and may be a favorable prognosis factor in various malignant neoplasms</w:t>
      </w:r>
      <w:r w:rsidRPr="00D30184">
        <w:rPr>
          <w:rFonts w:ascii="Book Antiqua" w:eastAsia="Book Antiqua" w:hAnsi="Book Antiqua" w:cs="Book Antiqua"/>
          <w:color w:val="000000"/>
          <w:vertAlign w:val="superscript"/>
        </w:rPr>
        <w:t>[10,11]</w:t>
      </w:r>
      <w:r w:rsidRPr="00D30184">
        <w:rPr>
          <w:rFonts w:ascii="Book Antiqua" w:eastAsia="Book Antiqua" w:hAnsi="Book Antiqua" w:cs="Book Antiqua"/>
          <w:color w:val="000000"/>
        </w:rPr>
        <w:t>, including GC</w:t>
      </w:r>
      <w:r w:rsidRPr="00D30184">
        <w:rPr>
          <w:rFonts w:ascii="Book Antiqua" w:eastAsia="Book Antiqua" w:hAnsi="Book Antiqua" w:cs="Book Antiqua"/>
          <w:color w:val="000000"/>
          <w:vertAlign w:val="superscript"/>
        </w:rPr>
        <w:t>[12,13]</w:t>
      </w:r>
      <w:r w:rsidRPr="00D30184">
        <w:rPr>
          <w:rFonts w:ascii="Book Antiqua" w:eastAsia="Book Antiqua" w:hAnsi="Book Antiqua" w:cs="Book Antiqua"/>
          <w:color w:val="000000"/>
        </w:rPr>
        <w:t>. At the same time, the data obtained by other researchers indicates that pronounced inflammatory infiltration of the tumor stroma, especially T-reg lymphocytes and macrophages, may be a factor contributing to the progression of malignant neoplasms</w:t>
      </w:r>
      <w:r w:rsidRPr="00D30184">
        <w:rPr>
          <w:rFonts w:ascii="Book Antiqua" w:eastAsia="Book Antiqua" w:hAnsi="Book Antiqua" w:cs="Book Antiqua"/>
          <w:color w:val="000000"/>
          <w:vertAlign w:val="superscript"/>
        </w:rPr>
        <w:t>[14,15]</w:t>
      </w:r>
      <w:r w:rsidRPr="00D30184">
        <w:rPr>
          <w:rFonts w:ascii="Book Antiqua" w:eastAsia="Book Antiqua" w:hAnsi="Book Antiqua" w:cs="Book Antiqua"/>
          <w:color w:val="000000"/>
        </w:rPr>
        <w:t>. There was a decrease in the overall</w:t>
      </w:r>
      <w:r w:rsidR="009A3C6D" w:rsidRPr="009A3C6D">
        <w:rPr>
          <w:rFonts w:ascii="Book Antiqua" w:eastAsia="Book Antiqua" w:hAnsi="Book Antiqua" w:cs="Book Antiqua"/>
          <w:color w:val="000000"/>
        </w:rPr>
        <w:t xml:space="preserve"> </w:t>
      </w:r>
      <w:r w:rsidR="009A3C6D" w:rsidRPr="00D30184">
        <w:rPr>
          <w:rFonts w:ascii="Book Antiqua" w:eastAsia="Book Antiqua" w:hAnsi="Book Antiqua" w:cs="Book Antiqua"/>
          <w:color w:val="000000"/>
        </w:rPr>
        <w:t>survival</w:t>
      </w:r>
      <w:r w:rsidRPr="00D30184">
        <w:rPr>
          <w:rFonts w:ascii="Book Antiqua" w:eastAsia="Book Antiqua" w:hAnsi="Book Antiqua" w:cs="Book Antiqua"/>
          <w:color w:val="000000"/>
        </w:rPr>
        <w:t xml:space="preserve"> (OS) and relapse-free survival (RFS) of GC patients with a high content of Foxp3 + T-reg in the tumor stroma and regional metastases</w:t>
      </w:r>
      <w:r w:rsidRPr="00D30184">
        <w:rPr>
          <w:rFonts w:ascii="Book Antiqua" w:eastAsia="Book Antiqua" w:hAnsi="Book Antiqua" w:cs="Book Antiqua"/>
          <w:color w:val="000000"/>
          <w:vertAlign w:val="superscript"/>
        </w:rPr>
        <w:t>[16-18]</w:t>
      </w:r>
      <w:r w:rsidRPr="00D30184">
        <w:rPr>
          <w:rFonts w:ascii="Book Antiqua" w:eastAsia="Book Antiqua" w:hAnsi="Book Antiqua" w:cs="Book Antiqua"/>
          <w:color w:val="000000"/>
        </w:rPr>
        <w:t xml:space="preserve"> and macrophages</w:t>
      </w:r>
      <w:r w:rsidRPr="00D30184">
        <w:rPr>
          <w:rFonts w:ascii="Book Antiqua" w:eastAsia="Book Antiqua" w:hAnsi="Book Antiqua" w:cs="Book Antiqua"/>
          <w:color w:val="000000"/>
          <w:vertAlign w:val="superscript"/>
        </w:rPr>
        <w:t>[16,19]</w:t>
      </w:r>
      <w:r w:rsidRPr="00D30184">
        <w:rPr>
          <w:rFonts w:ascii="Book Antiqua" w:eastAsia="Book Antiqua" w:hAnsi="Book Antiqua" w:cs="Book Antiqua"/>
          <w:color w:val="000000"/>
        </w:rPr>
        <w:t>. It is believed that inflammatory infiltration of the tumor stroma can contribute to tumor progression by activating the mechanisms of angiogenesis, expression of E- and L-selectins, formation of the products of lipid peroxidation and free radicals, destruction of connective tissue matrix and basement membranes of epithelia by proteolytic enzymes, and activation of epithelial-mesenchymal transformation</w:t>
      </w:r>
      <w:r w:rsidRPr="00D30184">
        <w:rPr>
          <w:rFonts w:ascii="Book Antiqua" w:eastAsia="Book Antiqua" w:hAnsi="Book Antiqua" w:cs="Book Antiqua"/>
          <w:color w:val="000000"/>
          <w:vertAlign w:val="superscript"/>
        </w:rPr>
        <w:t>[20-23]</w:t>
      </w:r>
      <w:r w:rsidRPr="00D30184">
        <w:rPr>
          <w:rFonts w:ascii="Book Antiqua" w:eastAsia="Book Antiqua" w:hAnsi="Book Antiqua" w:cs="Book Antiqua"/>
          <w:color w:val="000000"/>
        </w:rPr>
        <w:t>.</w:t>
      </w:r>
    </w:p>
    <w:p w14:paraId="20C95423" w14:textId="77777777" w:rsidR="00A77B3E" w:rsidRPr="00D30184" w:rsidRDefault="003A14C7" w:rsidP="009A3C6D">
      <w:pPr>
        <w:spacing w:line="360" w:lineRule="auto"/>
        <w:ind w:firstLineChars="200" w:firstLine="480"/>
        <w:jc w:val="both"/>
        <w:rPr>
          <w:rFonts w:ascii="Book Antiqua" w:hAnsi="Book Antiqua"/>
        </w:rPr>
      </w:pPr>
      <w:r w:rsidRPr="00D30184">
        <w:rPr>
          <w:rFonts w:ascii="Book Antiqua" w:eastAsia="Book Antiqua" w:hAnsi="Book Antiqua" w:cs="Book Antiqua"/>
          <w:color w:val="000000"/>
        </w:rPr>
        <w:t xml:space="preserve">When studying the role of inflammation in the progression of GC, it is impossible to ignore the problem of </w:t>
      </w:r>
      <w:r w:rsidRPr="009A3C6D">
        <w:rPr>
          <w:rFonts w:ascii="Book Antiqua" w:eastAsia="Book Antiqua" w:hAnsi="Book Antiqua" w:cs="Book Antiqua"/>
          <w:i/>
          <w:color w:val="000000"/>
        </w:rPr>
        <w:t>Helicobacter pylori</w:t>
      </w:r>
      <w:r w:rsidRPr="00D30184">
        <w:rPr>
          <w:rFonts w:ascii="Book Antiqua" w:eastAsia="Book Antiqua" w:hAnsi="Book Antiqua" w:cs="Book Antiqua"/>
          <w:color w:val="000000"/>
        </w:rPr>
        <w:t xml:space="preserve">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infection.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is a gram-negative, spiral-shaped bacterium, the habitat of which is the gastric mucosa (GM) and duodenum.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differs from other bacteria in a set of properties that make it possible to colonize the GM and persist for a long time under conditions that are unfavorable for other microorganisms</w:t>
      </w:r>
      <w:r w:rsidRPr="00D30184">
        <w:rPr>
          <w:rFonts w:ascii="Book Antiqua" w:eastAsia="Book Antiqua" w:hAnsi="Book Antiqua" w:cs="Book Antiqua"/>
          <w:color w:val="000000"/>
          <w:vertAlign w:val="superscript"/>
        </w:rPr>
        <w:t>[24</w:t>
      </w:r>
      <w:r w:rsidR="009A3C6D">
        <w:rPr>
          <w:rFonts w:ascii="Book Antiqua" w:hAnsi="Book Antiqua" w:cs="Book Antiqua" w:hint="eastAsia"/>
          <w:color w:val="000000"/>
          <w:vertAlign w:val="superscript"/>
          <w:lang w:eastAsia="zh-CN"/>
        </w:rPr>
        <w:t>,</w:t>
      </w:r>
      <w:r w:rsidRPr="00D30184">
        <w:rPr>
          <w:rFonts w:ascii="Book Antiqua" w:eastAsia="Book Antiqua" w:hAnsi="Book Antiqua" w:cs="Book Antiqua"/>
          <w:color w:val="000000"/>
          <w:vertAlign w:val="superscript"/>
        </w:rPr>
        <w:t>25]</w:t>
      </w:r>
      <w:r w:rsidRPr="00D30184">
        <w:rPr>
          <w:rFonts w:ascii="Book Antiqua" w:eastAsia="Book Antiqua" w:hAnsi="Book Antiqua" w:cs="Book Antiqua"/>
          <w:color w:val="000000"/>
        </w:rPr>
        <w:t xml:space="preserve">. These include: </w:t>
      </w:r>
      <w:r w:rsidR="009A3C6D">
        <w:rPr>
          <w:rFonts w:ascii="Book Antiqua" w:hAnsi="Book Antiqua" w:cs="Book Antiqua" w:hint="eastAsia"/>
          <w:color w:val="000000"/>
          <w:lang w:eastAsia="zh-CN"/>
        </w:rPr>
        <w:t>(</w:t>
      </w:r>
      <w:r w:rsidRPr="00D30184">
        <w:rPr>
          <w:rFonts w:ascii="Book Antiqua" w:eastAsia="Book Antiqua" w:hAnsi="Book Antiqua" w:cs="Book Antiqua"/>
          <w:color w:val="000000"/>
        </w:rPr>
        <w:t>1</w:t>
      </w:r>
      <w:r w:rsidR="009A3C6D">
        <w:rPr>
          <w:rFonts w:ascii="Book Antiqua" w:hAnsi="Book Antiqua" w:cs="Book Antiqua" w:hint="eastAsia"/>
          <w:color w:val="000000"/>
          <w:lang w:eastAsia="zh-CN"/>
        </w:rPr>
        <w:t>)</w:t>
      </w:r>
      <w:r w:rsidRPr="00D30184">
        <w:rPr>
          <w:rFonts w:ascii="Book Antiqua" w:eastAsia="Book Antiqua" w:hAnsi="Book Antiqua" w:cs="Book Antiqua"/>
          <w:color w:val="000000"/>
        </w:rPr>
        <w:t xml:space="preserve"> </w:t>
      </w:r>
      <w:r w:rsidR="009A3C6D">
        <w:rPr>
          <w:rFonts w:ascii="Book Antiqua" w:hAnsi="Book Antiqua" w:cs="Book Antiqua" w:hint="eastAsia"/>
          <w:color w:val="000000"/>
          <w:lang w:eastAsia="zh-CN"/>
        </w:rPr>
        <w:t>T</w:t>
      </w:r>
      <w:r w:rsidRPr="00D30184">
        <w:rPr>
          <w:rFonts w:ascii="Book Antiqua" w:eastAsia="Book Antiqua" w:hAnsi="Book Antiqua" w:cs="Book Antiqua"/>
          <w:color w:val="000000"/>
        </w:rPr>
        <w:t>he abil</w:t>
      </w:r>
      <w:r w:rsidR="009A3C6D">
        <w:rPr>
          <w:rFonts w:ascii="Book Antiqua" w:eastAsia="Book Antiqua" w:hAnsi="Book Antiqua" w:cs="Book Antiqua"/>
          <w:color w:val="000000"/>
        </w:rPr>
        <w:t>ity to produce a special enzyme-</w:t>
      </w:r>
      <w:r w:rsidRPr="00D30184">
        <w:rPr>
          <w:rFonts w:ascii="Book Antiqua" w:eastAsia="Book Antiqua" w:hAnsi="Book Antiqua" w:cs="Book Antiqua"/>
          <w:color w:val="000000"/>
        </w:rPr>
        <w:t xml:space="preserve">urease; </w:t>
      </w:r>
      <w:r w:rsidR="009A3C6D">
        <w:rPr>
          <w:rFonts w:ascii="Book Antiqua" w:hAnsi="Book Antiqua" w:cs="Book Antiqua" w:hint="eastAsia"/>
          <w:color w:val="000000"/>
          <w:lang w:eastAsia="zh-CN"/>
        </w:rPr>
        <w:t>(</w:t>
      </w:r>
      <w:r w:rsidRPr="00D30184">
        <w:rPr>
          <w:rFonts w:ascii="Book Antiqua" w:eastAsia="Book Antiqua" w:hAnsi="Book Antiqua" w:cs="Book Antiqua"/>
          <w:color w:val="000000"/>
        </w:rPr>
        <w:t>2</w:t>
      </w:r>
      <w:r w:rsidR="009A3C6D">
        <w:rPr>
          <w:rFonts w:ascii="Book Antiqua" w:hAnsi="Book Antiqua" w:cs="Book Antiqua" w:hint="eastAsia"/>
          <w:color w:val="000000"/>
          <w:lang w:eastAsia="zh-CN"/>
        </w:rPr>
        <w:t>)</w:t>
      </w:r>
      <w:r w:rsidRPr="00D30184">
        <w:rPr>
          <w:rFonts w:ascii="Book Antiqua" w:eastAsia="Book Antiqua" w:hAnsi="Book Antiqua" w:cs="Book Antiqua"/>
          <w:color w:val="000000"/>
        </w:rPr>
        <w:t xml:space="preserve"> </w:t>
      </w:r>
      <w:r w:rsidR="009A3C6D">
        <w:rPr>
          <w:rFonts w:ascii="Book Antiqua" w:hAnsi="Book Antiqua" w:cs="Book Antiqua" w:hint="eastAsia"/>
          <w:color w:val="000000"/>
          <w:lang w:eastAsia="zh-CN"/>
        </w:rPr>
        <w:t>S</w:t>
      </w:r>
      <w:r w:rsidRPr="00D30184">
        <w:rPr>
          <w:rFonts w:ascii="Book Antiqua" w:eastAsia="Book Antiqua" w:hAnsi="Book Antiqua" w:cs="Book Antiqua"/>
          <w:color w:val="000000"/>
        </w:rPr>
        <w:t xml:space="preserve">ynthesis of lytic enzymes that cause the depolymerization and dissolution of gastric mucus, consisting mainly of mucin; </w:t>
      </w:r>
      <w:r w:rsidR="009A3C6D">
        <w:rPr>
          <w:rFonts w:ascii="Book Antiqua" w:hAnsi="Book Antiqua" w:cs="Book Antiqua" w:hint="eastAsia"/>
          <w:color w:val="000000"/>
          <w:lang w:eastAsia="zh-CN"/>
        </w:rPr>
        <w:t>(</w:t>
      </w:r>
      <w:r w:rsidRPr="00D30184">
        <w:rPr>
          <w:rFonts w:ascii="Book Antiqua" w:eastAsia="Book Antiqua" w:hAnsi="Book Antiqua" w:cs="Book Antiqua"/>
          <w:color w:val="000000"/>
        </w:rPr>
        <w:t>3</w:t>
      </w:r>
      <w:r w:rsidR="009A3C6D">
        <w:rPr>
          <w:rFonts w:ascii="Book Antiqua" w:hAnsi="Book Antiqua" w:cs="Book Antiqua" w:hint="eastAsia"/>
          <w:color w:val="000000"/>
          <w:lang w:eastAsia="zh-CN"/>
        </w:rPr>
        <w:t>)</w:t>
      </w:r>
      <w:r w:rsidRPr="00D30184">
        <w:rPr>
          <w:rFonts w:ascii="Book Antiqua" w:eastAsia="Book Antiqua" w:hAnsi="Book Antiqua" w:cs="Book Antiqua"/>
          <w:color w:val="000000"/>
        </w:rPr>
        <w:t xml:space="preserve"> </w:t>
      </w:r>
      <w:r w:rsidR="009A3C6D">
        <w:rPr>
          <w:rFonts w:ascii="Book Antiqua" w:hAnsi="Book Antiqua" w:cs="Book Antiqua" w:hint="eastAsia"/>
          <w:color w:val="000000"/>
          <w:lang w:eastAsia="zh-CN"/>
        </w:rPr>
        <w:t>T</w:t>
      </w:r>
      <w:r w:rsidRPr="00D30184">
        <w:rPr>
          <w:rFonts w:ascii="Book Antiqua" w:eastAsia="Book Antiqua" w:hAnsi="Book Antiqua" w:cs="Book Antiqua"/>
          <w:color w:val="000000"/>
        </w:rPr>
        <w:t>he mobility of the bacterium, which is ensured by</w:t>
      </w:r>
      <w:r w:rsidR="009A3C6D">
        <w:rPr>
          <w:rFonts w:ascii="Book Antiqua" w:eastAsia="Book Antiqua" w:hAnsi="Book Antiqua" w:cs="Book Antiqua"/>
          <w:color w:val="000000"/>
        </w:rPr>
        <w:t xml:space="preserve"> the presence of 5-</w:t>
      </w:r>
      <w:r w:rsidRPr="00D30184">
        <w:rPr>
          <w:rFonts w:ascii="Book Antiqua" w:eastAsia="Book Antiqua" w:hAnsi="Book Antiqua" w:cs="Book Antiqua"/>
          <w:color w:val="000000"/>
        </w:rPr>
        <w:t xml:space="preserve">6 flagella; </w:t>
      </w:r>
      <w:r w:rsidR="009A3C6D">
        <w:rPr>
          <w:rFonts w:ascii="Book Antiqua" w:hAnsi="Book Antiqua" w:cs="Book Antiqua" w:hint="eastAsia"/>
          <w:color w:val="000000"/>
          <w:lang w:eastAsia="zh-CN"/>
        </w:rPr>
        <w:t>(</w:t>
      </w:r>
      <w:r w:rsidRPr="00D30184">
        <w:rPr>
          <w:rFonts w:ascii="Book Antiqua" w:eastAsia="Book Antiqua" w:hAnsi="Book Antiqua" w:cs="Book Antiqua"/>
          <w:color w:val="000000"/>
        </w:rPr>
        <w:t>4</w:t>
      </w:r>
      <w:r w:rsidR="009A3C6D">
        <w:rPr>
          <w:rFonts w:ascii="Book Antiqua" w:hAnsi="Book Antiqua" w:cs="Book Antiqua" w:hint="eastAsia"/>
          <w:color w:val="000000"/>
          <w:lang w:eastAsia="zh-CN"/>
        </w:rPr>
        <w:t>)</w:t>
      </w:r>
      <w:r w:rsidRPr="00D30184">
        <w:rPr>
          <w:rFonts w:ascii="Book Antiqua" w:eastAsia="Book Antiqua" w:hAnsi="Book Antiqua" w:cs="Book Antiqua"/>
          <w:color w:val="000000"/>
        </w:rPr>
        <w:t xml:space="preserve"> </w:t>
      </w:r>
      <w:r w:rsidR="009A3C6D">
        <w:rPr>
          <w:rFonts w:ascii="Book Antiqua" w:hAnsi="Book Antiqua" w:cs="Book Antiqua" w:hint="eastAsia"/>
          <w:color w:val="000000"/>
          <w:lang w:eastAsia="zh-CN"/>
        </w:rPr>
        <w:t>T</w:t>
      </w:r>
      <w:r w:rsidRPr="00D30184">
        <w:rPr>
          <w:rFonts w:ascii="Book Antiqua" w:eastAsia="Book Antiqua" w:hAnsi="Book Antiqua" w:cs="Book Antiqua"/>
          <w:color w:val="000000"/>
        </w:rPr>
        <w:t xml:space="preserve">he high adhesiveness of bacteria to GM epithelial cells of the GM and elements of connective tissue due to the interaction of bacterial ligands with the corresponding cells receptors; </w:t>
      </w:r>
      <w:r w:rsidR="009A3C6D">
        <w:rPr>
          <w:rFonts w:ascii="Book Antiqua" w:hAnsi="Book Antiqua" w:cs="Book Antiqua" w:hint="eastAsia"/>
          <w:color w:val="000000"/>
          <w:lang w:eastAsia="zh-CN"/>
        </w:rPr>
        <w:t>(</w:t>
      </w:r>
      <w:r w:rsidRPr="00D30184">
        <w:rPr>
          <w:rFonts w:ascii="Book Antiqua" w:eastAsia="Book Antiqua" w:hAnsi="Book Antiqua" w:cs="Book Antiqua"/>
          <w:color w:val="000000"/>
        </w:rPr>
        <w:t>5</w:t>
      </w:r>
      <w:r w:rsidR="009A3C6D">
        <w:rPr>
          <w:rFonts w:ascii="Book Antiqua" w:hAnsi="Book Antiqua" w:cs="Book Antiqua" w:hint="eastAsia"/>
          <w:color w:val="000000"/>
          <w:lang w:eastAsia="zh-CN"/>
        </w:rPr>
        <w:t>)</w:t>
      </w:r>
      <w:r w:rsidRPr="00D30184">
        <w:rPr>
          <w:rFonts w:ascii="Book Antiqua" w:eastAsia="Book Antiqua" w:hAnsi="Book Antiqua" w:cs="Book Antiqua"/>
          <w:color w:val="000000"/>
        </w:rPr>
        <w:t xml:space="preserve"> </w:t>
      </w:r>
      <w:r w:rsidR="009A3C6D">
        <w:rPr>
          <w:rFonts w:ascii="Book Antiqua" w:hAnsi="Book Antiqua" w:cs="Book Antiqua" w:hint="eastAsia"/>
          <w:color w:val="000000"/>
          <w:lang w:eastAsia="zh-CN"/>
        </w:rPr>
        <w:t>P</w:t>
      </w:r>
      <w:r w:rsidRPr="00D30184">
        <w:rPr>
          <w:rFonts w:ascii="Book Antiqua" w:eastAsia="Book Antiqua" w:hAnsi="Book Antiqua" w:cs="Book Antiqua"/>
          <w:color w:val="000000"/>
        </w:rPr>
        <w:t xml:space="preserve">roduction of various exotoxins (VacA, CagA, and others); </w:t>
      </w:r>
      <w:r w:rsidR="009A3C6D">
        <w:rPr>
          <w:rFonts w:ascii="Book Antiqua" w:hAnsi="Book Antiqua" w:cs="Book Antiqua" w:hint="eastAsia"/>
          <w:color w:val="000000"/>
          <w:lang w:eastAsia="zh-CN"/>
        </w:rPr>
        <w:t>(</w:t>
      </w:r>
      <w:r w:rsidRPr="00D30184">
        <w:rPr>
          <w:rFonts w:ascii="Book Antiqua" w:eastAsia="Book Antiqua" w:hAnsi="Book Antiqua" w:cs="Book Antiqua"/>
          <w:color w:val="000000"/>
        </w:rPr>
        <w:t>6</w:t>
      </w:r>
      <w:r w:rsidR="009A3C6D">
        <w:rPr>
          <w:rFonts w:ascii="Book Antiqua" w:hAnsi="Book Antiqua" w:cs="Book Antiqua" w:hint="eastAsia"/>
          <w:color w:val="000000"/>
          <w:lang w:eastAsia="zh-CN"/>
        </w:rPr>
        <w:t>)</w:t>
      </w:r>
      <w:r w:rsidRPr="00D30184">
        <w:rPr>
          <w:rFonts w:ascii="Book Antiqua" w:eastAsia="Book Antiqua" w:hAnsi="Book Antiqua" w:cs="Book Antiqua"/>
          <w:color w:val="000000"/>
        </w:rPr>
        <w:t xml:space="preserve"> </w:t>
      </w:r>
      <w:r w:rsidR="009A3C6D">
        <w:rPr>
          <w:rFonts w:ascii="Book Antiqua" w:hAnsi="Book Antiqua" w:cs="Book Antiqua" w:hint="eastAsia"/>
          <w:color w:val="000000"/>
          <w:lang w:eastAsia="zh-CN"/>
        </w:rPr>
        <w:t>I</w:t>
      </w:r>
      <w:r w:rsidRPr="00D30184">
        <w:rPr>
          <w:rFonts w:ascii="Book Antiqua" w:eastAsia="Book Antiqua" w:hAnsi="Book Antiqua" w:cs="Book Antiqua"/>
          <w:color w:val="000000"/>
        </w:rPr>
        <w:t xml:space="preserve">nstability of the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genome</w:t>
      </w:r>
      <w:r w:rsidR="009A3C6D">
        <w:rPr>
          <w:rFonts w:ascii="Book Antiqua" w:hAnsi="Book Antiqua" w:cs="Book Antiqua" w:hint="eastAsia"/>
          <w:color w:val="000000"/>
          <w:lang w:eastAsia="zh-CN"/>
        </w:rPr>
        <w:t>;</w:t>
      </w:r>
      <w:r w:rsidRPr="00D30184">
        <w:rPr>
          <w:rFonts w:ascii="Book Antiqua" w:eastAsia="Book Antiqua" w:hAnsi="Book Antiqua" w:cs="Book Antiqua"/>
          <w:color w:val="000000"/>
        </w:rPr>
        <w:t xml:space="preserve"> </w:t>
      </w:r>
      <w:r w:rsidR="009A3C6D">
        <w:rPr>
          <w:rFonts w:ascii="Book Antiqua" w:hAnsi="Book Antiqua" w:cs="Book Antiqua" w:hint="eastAsia"/>
          <w:color w:val="000000"/>
          <w:lang w:eastAsia="zh-CN"/>
        </w:rPr>
        <w:t>(</w:t>
      </w:r>
      <w:r w:rsidRPr="00D30184">
        <w:rPr>
          <w:rFonts w:ascii="Book Antiqua" w:eastAsia="Book Antiqua" w:hAnsi="Book Antiqua" w:cs="Book Antiqua"/>
          <w:color w:val="000000"/>
        </w:rPr>
        <w:t>7</w:t>
      </w:r>
      <w:r w:rsidR="009A3C6D">
        <w:rPr>
          <w:rFonts w:ascii="Book Antiqua" w:hAnsi="Book Antiqua" w:cs="Book Antiqua" w:hint="eastAsia"/>
          <w:color w:val="000000"/>
          <w:lang w:eastAsia="zh-CN"/>
        </w:rPr>
        <w:t>)</w:t>
      </w:r>
      <w:r w:rsidRPr="00D30184">
        <w:rPr>
          <w:rFonts w:ascii="Book Antiqua" w:eastAsia="Book Antiqua" w:hAnsi="Book Antiqua" w:cs="Book Antiqua"/>
          <w:color w:val="000000"/>
        </w:rPr>
        <w:t xml:space="preserve"> </w:t>
      </w:r>
      <w:r w:rsidR="009A3C6D">
        <w:rPr>
          <w:rFonts w:ascii="Book Antiqua" w:hAnsi="Book Antiqua" w:cs="Book Antiqua" w:hint="eastAsia"/>
          <w:color w:val="000000"/>
          <w:lang w:eastAsia="zh-CN"/>
        </w:rPr>
        <w:t>T</w:t>
      </w:r>
      <w:r w:rsidRPr="00D30184">
        <w:rPr>
          <w:rFonts w:ascii="Book Antiqua" w:eastAsia="Book Antiqua" w:hAnsi="Book Antiqua" w:cs="Book Antiqua"/>
          <w:color w:val="000000"/>
        </w:rPr>
        <w:t xml:space="preserve">he presence of vegetative and coccoid forms of bacteria; and </w:t>
      </w:r>
      <w:r w:rsidR="009A3C6D">
        <w:rPr>
          <w:rFonts w:ascii="Book Antiqua" w:hAnsi="Book Antiqua" w:cs="Book Antiqua" w:hint="eastAsia"/>
          <w:color w:val="000000"/>
          <w:lang w:eastAsia="zh-CN"/>
        </w:rPr>
        <w:t>(</w:t>
      </w:r>
      <w:r w:rsidRPr="00D30184">
        <w:rPr>
          <w:rFonts w:ascii="Book Antiqua" w:eastAsia="Book Antiqua" w:hAnsi="Book Antiqua" w:cs="Book Antiqua"/>
          <w:color w:val="000000"/>
        </w:rPr>
        <w:t>8</w:t>
      </w:r>
      <w:r w:rsidR="009A3C6D">
        <w:rPr>
          <w:rFonts w:ascii="Book Antiqua" w:hAnsi="Book Antiqua" w:cs="Book Antiqua" w:hint="eastAsia"/>
          <w:color w:val="000000"/>
          <w:lang w:eastAsia="zh-CN"/>
        </w:rPr>
        <w:t>)</w:t>
      </w:r>
      <w:r w:rsidRPr="00D30184">
        <w:rPr>
          <w:rFonts w:ascii="Book Antiqua" w:eastAsia="Book Antiqua" w:hAnsi="Book Antiqua" w:cs="Book Antiqua"/>
          <w:color w:val="000000"/>
        </w:rPr>
        <w:t xml:space="preserve"> possibility of intracellular persistence and translocation outside the </w:t>
      </w:r>
      <w:r w:rsidR="004114D2">
        <w:rPr>
          <w:rFonts w:ascii="Book Antiqua" w:eastAsia="Book Antiqua" w:hAnsi="Book Antiqua" w:cs="Book Antiqua"/>
          <w:color w:val="000000"/>
        </w:rPr>
        <w:t>GM</w:t>
      </w:r>
      <w:r w:rsidR="004114D2" w:rsidRPr="00D30184" w:rsidDel="004114D2">
        <w:rPr>
          <w:rFonts w:ascii="Book Antiqua" w:eastAsia="Book Antiqua" w:hAnsi="Book Antiqua" w:cs="Book Antiqua"/>
          <w:color w:val="000000"/>
        </w:rPr>
        <w:t xml:space="preserve"> </w:t>
      </w:r>
      <w:r w:rsidR="009A3C6D">
        <w:rPr>
          <w:rFonts w:ascii="Book Antiqua" w:eastAsia="Book Antiqua" w:hAnsi="Book Antiqua" w:cs="Book Antiqua"/>
          <w:color w:val="000000"/>
          <w:vertAlign w:val="superscript"/>
        </w:rPr>
        <w:t>[26-</w:t>
      </w:r>
      <w:r w:rsidRPr="00D30184">
        <w:rPr>
          <w:rFonts w:ascii="Book Antiqua" w:eastAsia="Book Antiqua" w:hAnsi="Book Antiqua" w:cs="Book Antiqua"/>
          <w:color w:val="000000"/>
          <w:vertAlign w:val="superscript"/>
        </w:rPr>
        <w:t>29]</w:t>
      </w:r>
      <w:r w:rsidRPr="00D30184">
        <w:rPr>
          <w:rFonts w:ascii="Book Antiqua" w:eastAsia="Book Antiqua" w:hAnsi="Book Antiqua" w:cs="Book Antiqua"/>
          <w:color w:val="000000"/>
        </w:rPr>
        <w:t>.</w:t>
      </w:r>
    </w:p>
    <w:p w14:paraId="66AD7EBB" w14:textId="77777777" w:rsidR="00A77B3E" w:rsidRPr="009A3C6D" w:rsidRDefault="003A14C7" w:rsidP="009A3C6D">
      <w:pPr>
        <w:spacing w:line="360" w:lineRule="auto"/>
        <w:ind w:firstLineChars="200" w:firstLine="480"/>
        <w:jc w:val="both"/>
        <w:rPr>
          <w:rFonts w:ascii="Book Antiqua" w:hAnsi="Book Antiqua"/>
          <w:lang w:eastAsia="zh-CN"/>
        </w:rPr>
      </w:pPr>
      <w:r w:rsidRPr="00D30184">
        <w:rPr>
          <w:rFonts w:ascii="Book Antiqua" w:eastAsia="Book Antiqua" w:hAnsi="Book Antiqua" w:cs="Book Antiqua"/>
          <w:color w:val="000000"/>
        </w:rPr>
        <w:t xml:space="preserve">It should be noted that despite the huge number of studies devoted to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it is still not clear whether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is involved only in the initiation of the tumor process in the stomach, or whether it can affect the mechanisms of tumor progression. The relationship between the severity of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infection and the clinical and morphological characteristics of GC and long-term results of this pathology treatment remains poorly studied, and in this connection, the question of the expediency of anti-Helicobacter therapy in patients with invasive GC remains open.</w:t>
      </w:r>
    </w:p>
    <w:p w14:paraId="28E3B8BB" w14:textId="77777777" w:rsidR="009A3C6D" w:rsidRDefault="009A3C6D" w:rsidP="00D30184">
      <w:pPr>
        <w:spacing w:line="360" w:lineRule="auto"/>
        <w:jc w:val="both"/>
        <w:rPr>
          <w:rFonts w:ascii="Book Antiqua" w:hAnsi="Book Antiqua" w:cs="Book Antiqua"/>
          <w:b/>
          <w:bCs/>
          <w:i/>
          <w:iCs/>
          <w:color w:val="000000"/>
          <w:lang w:eastAsia="zh-CN"/>
        </w:rPr>
      </w:pPr>
    </w:p>
    <w:p w14:paraId="4332ADE2" w14:textId="77777777" w:rsidR="009A3C6D" w:rsidRDefault="003A14C7" w:rsidP="00D30184">
      <w:pPr>
        <w:spacing w:line="360" w:lineRule="auto"/>
        <w:jc w:val="both"/>
        <w:rPr>
          <w:rFonts w:ascii="Book Antiqua" w:hAnsi="Book Antiqua" w:cs="Book Antiqua"/>
          <w:color w:val="000000"/>
          <w:lang w:eastAsia="zh-CN"/>
        </w:rPr>
      </w:pPr>
      <w:r w:rsidRPr="009A3C6D">
        <w:rPr>
          <w:rFonts w:ascii="Book Antiqua" w:eastAsia="Book Antiqua" w:hAnsi="Book Antiqua" w:cs="Book Antiqua"/>
          <w:b/>
          <w:bCs/>
          <w:i/>
          <w:iCs/>
          <w:color w:val="000000"/>
        </w:rPr>
        <w:t>O</w:t>
      </w:r>
      <w:r w:rsidR="009A3C6D" w:rsidRPr="009A3C6D">
        <w:rPr>
          <w:rFonts w:ascii="Book Antiqua" w:eastAsia="Book Antiqua" w:hAnsi="Book Antiqua" w:cs="Book Antiqua" w:hint="eastAsia"/>
          <w:b/>
          <w:bCs/>
          <w:i/>
          <w:iCs/>
          <w:color w:val="000000"/>
        </w:rPr>
        <w:t>b</w:t>
      </w:r>
      <w:r w:rsidR="009A3C6D">
        <w:rPr>
          <w:rFonts w:ascii="Book Antiqua" w:hAnsi="Book Antiqua" w:cs="Book Antiqua" w:hint="eastAsia"/>
          <w:b/>
          <w:bCs/>
          <w:i/>
          <w:iCs/>
          <w:color w:val="000000"/>
          <w:lang w:eastAsia="zh-CN"/>
        </w:rPr>
        <w:t>jective</w:t>
      </w:r>
    </w:p>
    <w:p w14:paraId="0A4589AD"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To assess the features of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infection in patients with Stage I-IIIB GC and their correlation with the clinical and morphological characteristics of the disease, the presence of antibiotic therapy (AT) before surgery, and long-term treatment results.</w:t>
      </w:r>
    </w:p>
    <w:p w14:paraId="28BF6BC5" w14:textId="77777777" w:rsidR="00A77B3E" w:rsidRPr="00D30184" w:rsidRDefault="00A77B3E" w:rsidP="00D30184">
      <w:pPr>
        <w:spacing w:line="360" w:lineRule="auto"/>
        <w:jc w:val="both"/>
        <w:rPr>
          <w:rFonts w:ascii="Book Antiqua" w:hAnsi="Book Antiqua"/>
        </w:rPr>
      </w:pPr>
    </w:p>
    <w:p w14:paraId="529627B4"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b/>
          <w:caps/>
          <w:color w:val="000000"/>
          <w:u w:val="single"/>
        </w:rPr>
        <w:t>MATERIALS AND METHODS</w:t>
      </w:r>
    </w:p>
    <w:p w14:paraId="657DF4A3"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b/>
          <w:bCs/>
          <w:i/>
          <w:iCs/>
          <w:color w:val="000000"/>
        </w:rPr>
        <w:t>The patients</w:t>
      </w:r>
    </w:p>
    <w:p w14:paraId="2C1EFFA9"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One hundred and nine patients with GC who had undergone radical surgery (R0) between May 2007 and March 2010 at the Orenburg Regional Clinical Oncology Center, were included in this prospective cohort pilot study. Study inclusion criteria were: </w:t>
      </w:r>
      <w:r w:rsidR="003B5C03">
        <w:rPr>
          <w:rFonts w:ascii="Book Antiqua" w:hAnsi="Book Antiqua" w:cs="Book Antiqua" w:hint="eastAsia"/>
          <w:color w:val="000000"/>
          <w:lang w:eastAsia="zh-CN"/>
        </w:rPr>
        <w:t>H</w:t>
      </w:r>
      <w:r w:rsidRPr="00D30184">
        <w:rPr>
          <w:rFonts w:ascii="Book Antiqua" w:eastAsia="Book Antiqua" w:hAnsi="Book Antiqua" w:cs="Book Antiqua"/>
          <w:color w:val="000000"/>
        </w:rPr>
        <w:t>istologically proven invasive GC; no evidence of distant metastases; radical surgery (R0); no prior gastric surgery; no previous chemotherapy or radiotherapy. The study did not include patients with decompensation of cardiovascular and renal diseases, exacerbation of chronic inflammatory processes, severe allergic processes, or who received glucocorticoids, antihistamines, and non-steroidal anti-inflammatory drugs. The study was performed in accordance with the Helsinki Declaration and internationally recognized guidelines, and the privacy of patients was protected by decoding the data according to the privacy regulations of the Orenburg Regional Clinical Oncologic Center (Russia, Orenburg). All patients provided written informed consent. The protocol was approved by the Institutional Review Board of the Orenburg State Medical University (Russia, Orenburg).</w:t>
      </w:r>
    </w:p>
    <w:p w14:paraId="3C42C632" w14:textId="77777777" w:rsidR="00A77B3E" w:rsidRPr="00D30184" w:rsidRDefault="003A14C7" w:rsidP="003B5C03">
      <w:pPr>
        <w:spacing w:line="360" w:lineRule="auto"/>
        <w:ind w:firstLineChars="200" w:firstLine="480"/>
        <w:jc w:val="both"/>
        <w:rPr>
          <w:rFonts w:ascii="Book Antiqua" w:hAnsi="Book Antiqua"/>
        </w:rPr>
      </w:pPr>
      <w:r w:rsidRPr="00D30184">
        <w:rPr>
          <w:rFonts w:ascii="Book Antiqua" w:eastAsia="Book Antiqua" w:hAnsi="Book Antiqua" w:cs="Book Antiqua"/>
          <w:color w:val="000000"/>
        </w:rPr>
        <w:t xml:space="preserve">Clinical and pathological data including age, tumor localization, stage, type of surgery, histology, the presence of </w:t>
      </w:r>
      <w:r w:rsidR="003B5C03">
        <w:rPr>
          <w:rFonts w:ascii="Book Antiqua" w:eastAsia="Book Antiqua" w:hAnsi="Book Antiqua" w:cs="Book Antiqua"/>
          <w:color w:val="000000"/>
        </w:rPr>
        <w:t>AT</w:t>
      </w:r>
      <w:r w:rsidRPr="00D30184">
        <w:rPr>
          <w:rFonts w:ascii="Book Antiqua" w:eastAsia="Book Antiqua" w:hAnsi="Book Antiqua" w:cs="Book Antiqua"/>
          <w:color w:val="000000"/>
        </w:rPr>
        <w:t xml:space="preserve"> before surgery, postoperative therapy, and long-term results of treatment were retrieved from the routine reports for analyses. The distribution of patients according to the clinical and pathological characteristics of GC is presented in Table 1.</w:t>
      </w:r>
    </w:p>
    <w:p w14:paraId="68BA30CC" w14:textId="77777777" w:rsidR="00A77B3E" w:rsidRPr="00D30184" w:rsidRDefault="003A14C7" w:rsidP="003B5C03">
      <w:pPr>
        <w:spacing w:line="360" w:lineRule="auto"/>
        <w:ind w:firstLineChars="200" w:firstLine="480"/>
        <w:jc w:val="both"/>
        <w:rPr>
          <w:rFonts w:ascii="Book Antiqua" w:hAnsi="Book Antiqua"/>
        </w:rPr>
      </w:pPr>
      <w:r w:rsidRPr="00D30184">
        <w:rPr>
          <w:rFonts w:ascii="Book Antiqua" w:eastAsia="Book Antiqua" w:hAnsi="Book Antiqua" w:cs="Book Antiqua"/>
          <w:color w:val="000000"/>
        </w:rPr>
        <w:t xml:space="preserve">When interviewing patients, it was found that 45 patients received </w:t>
      </w:r>
      <w:r w:rsidR="003B5C03">
        <w:rPr>
          <w:rFonts w:ascii="Book Antiqua" w:eastAsia="Book Antiqua" w:hAnsi="Book Antiqua" w:cs="Book Antiqua"/>
          <w:color w:val="000000"/>
        </w:rPr>
        <w:t>AT</w:t>
      </w:r>
      <w:r w:rsidRPr="00D30184">
        <w:rPr>
          <w:rFonts w:ascii="Book Antiqua" w:eastAsia="Book Antiqua" w:hAnsi="Book Antiqua" w:cs="Book Antiqua"/>
          <w:color w:val="000000"/>
        </w:rPr>
        <w:t xml:space="preserve"> before admission to the clinic due to a preliminary wrong diagnosis of gastric ulcer or chronic gastritis. The following combinations of antibacterial drugs were most commonly ordered: </w:t>
      </w:r>
      <w:r w:rsidR="003B5C03">
        <w:rPr>
          <w:rFonts w:ascii="Book Antiqua" w:hAnsi="Book Antiqua" w:cs="Book Antiqua" w:hint="eastAsia"/>
          <w:color w:val="000000"/>
          <w:lang w:eastAsia="zh-CN"/>
        </w:rPr>
        <w:t>A</w:t>
      </w:r>
      <w:r w:rsidRPr="00D30184">
        <w:rPr>
          <w:rFonts w:ascii="Book Antiqua" w:eastAsia="Book Antiqua" w:hAnsi="Book Antiqua" w:cs="Book Antiqua"/>
          <w:color w:val="000000"/>
        </w:rPr>
        <w:t>moxicillin + clarithromycin (34 patients), amoxicillin + clarithromycin + metronidazole (6 patients), amoxicillin + metronidazole (3 patients), other drugs (2 patients). Information about the antibacterial drugs, the timing and duration of their intake was entered into the primary patient documentation and then taken into account in the analysis. We considered only those patients who underwent AT in the period from 1 to 1.5 mo before the operation, lasting at least seven days, and using two or more antibacterial drugs.</w:t>
      </w:r>
    </w:p>
    <w:p w14:paraId="49EEEAA2" w14:textId="77777777" w:rsidR="00A77B3E" w:rsidRDefault="003A14C7" w:rsidP="003B5C03">
      <w:pPr>
        <w:spacing w:line="360" w:lineRule="auto"/>
        <w:ind w:firstLineChars="200" w:firstLine="480"/>
        <w:jc w:val="both"/>
        <w:rPr>
          <w:rFonts w:ascii="Book Antiqua" w:hAnsi="Book Antiqua" w:cs="Book Antiqua"/>
          <w:color w:val="000000"/>
          <w:lang w:eastAsia="zh-CN"/>
        </w:rPr>
      </w:pPr>
      <w:r w:rsidRPr="00D30184">
        <w:rPr>
          <w:rFonts w:ascii="Book Antiqua" w:eastAsia="Book Antiqua" w:hAnsi="Book Antiqua" w:cs="Book Antiqua"/>
          <w:color w:val="000000"/>
        </w:rPr>
        <w:t xml:space="preserve">The long-term results of treatment were assessed for the period from May 12, 2007 to April 12, 2021. The median follow-up period was 86.2 mo. As of April 12, 2021, 26 (24.5%) patients were alive, 54 (50.9%) had died from the progression of GC, 20 (18.9%) had died from causes other than GC, and six (5.6%) left the region at different follow-up periods. Malignant tumors of other localizations were diagnosed in 8 patients at different times after the operation: </w:t>
      </w:r>
      <w:r w:rsidR="003B5C03">
        <w:rPr>
          <w:rFonts w:ascii="Book Antiqua" w:hAnsi="Book Antiqua" w:cs="Book Antiqua" w:hint="eastAsia"/>
          <w:color w:val="000000"/>
          <w:lang w:eastAsia="zh-CN"/>
        </w:rPr>
        <w:t>N</w:t>
      </w:r>
      <w:r w:rsidR="003B5C03">
        <w:rPr>
          <w:rFonts w:ascii="Book Antiqua" w:eastAsia="Book Antiqua" w:hAnsi="Book Antiqua" w:cs="Book Antiqua"/>
          <w:color w:val="000000"/>
        </w:rPr>
        <w:t>on-Hodgkin's lymphomas-in three, prostate cancer-in one, lung cancer-</w:t>
      </w:r>
      <w:r w:rsidRPr="00D30184">
        <w:rPr>
          <w:rFonts w:ascii="Book Antiqua" w:eastAsia="Book Antiqua" w:hAnsi="Book Antiqua" w:cs="Book Antiqua"/>
          <w:color w:val="000000"/>
        </w:rPr>
        <w:t xml:space="preserve">in two, </w:t>
      </w:r>
      <w:r w:rsidR="003B5C03">
        <w:rPr>
          <w:rFonts w:ascii="Book Antiqua" w:eastAsia="Book Antiqua" w:hAnsi="Book Antiqua" w:cs="Book Antiqua"/>
          <w:color w:val="000000"/>
        </w:rPr>
        <w:t>laryngeal cancer-in one, and breast cancer-</w:t>
      </w:r>
      <w:r w:rsidRPr="00D30184">
        <w:rPr>
          <w:rFonts w:ascii="Book Antiqua" w:eastAsia="Book Antiqua" w:hAnsi="Book Antiqua" w:cs="Book Antiqua"/>
          <w:color w:val="000000"/>
        </w:rPr>
        <w:t>in one patient. With the exception of one patient with non-Hodgkin's lymphoma, the other patients died from the progression of these diseases. The causes of death were not associated with malignant tumors for the other p</w:t>
      </w:r>
      <w:r w:rsidR="003B5C03">
        <w:rPr>
          <w:rFonts w:ascii="Book Antiqua" w:eastAsia="Book Antiqua" w:hAnsi="Book Antiqua" w:cs="Book Antiqua"/>
          <w:color w:val="000000"/>
        </w:rPr>
        <w:t>atients. During the period 2020-</w:t>
      </w:r>
      <w:r w:rsidRPr="00D30184">
        <w:rPr>
          <w:rFonts w:ascii="Book Antiqua" w:eastAsia="Book Antiqua" w:hAnsi="Book Antiqua" w:cs="Book Antiqua"/>
          <w:color w:val="000000"/>
        </w:rPr>
        <w:t xml:space="preserve">2021, seven patients contracted </w:t>
      </w:r>
      <w:r w:rsidR="003B5C03" w:rsidRPr="003B5C03">
        <w:rPr>
          <w:rFonts w:ascii="Book Antiqua" w:eastAsia="Book Antiqua" w:hAnsi="Book Antiqua" w:cs="Book Antiqua" w:hint="eastAsia"/>
          <w:color w:val="000000"/>
        </w:rPr>
        <w:t>c</w:t>
      </w:r>
      <w:r w:rsidR="003B5C03" w:rsidRPr="003B5C03">
        <w:rPr>
          <w:rFonts w:ascii="Book Antiqua" w:eastAsia="Book Antiqua" w:hAnsi="Book Antiqua" w:cs="Book Antiqua"/>
          <w:color w:val="000000"/>
        </w:rPr>
        <w:t>oronavirus disease-19</w:t>
      </w:r>
      <w:r w:rsidRPr="00D30184">
        <w:rPr>
          <w:rFonts w:ascii="Book Antiqua" w:eastAsia="Book Antiqua" w:hAnsi="Book Antiqua" w:cs="Book Antiqua"/>
          <w:color w:val="000000"/>
        </w:rPr>
        <w:t>, one of whom died from the disease, but the rest are alive.</w:t>
      </w:r>
    </w:p>
    <w:p w14:paraId="6DAC3199" w14:textId="77777777" w:rsidR="003B5C03" w:rsidRPr="003B5C03" w:rsidRDefault="003B5C03" w:rsidP="003B5C03">
      <w:pPr>
        <w:spacing w:line="360" w:lineRule="auto"/>
        <w:ind w:firstLineChars="200" w:firstLine="480"/>
        <w:jc w:val="both"/>
        <w:rPr>
          <w:rFonts w:ascii="Book Antiqua" w:hAnsi="Book Antiqua"/>
          <w:lang w:eastAsia="zh-CN"/>
        </w:rPr>
      </w:pPr>
    </w:p>
    <w:p w14:paraId="01F7B83E" w14:textId="77777777" w:rsidR="00A77B3E" w:rsidRPr="00C82D56" w:rsidRDefault="003A14C7" w:rsidP="00D30184">
      <w:pPr>
        <w:spacing w:line="360" w:lineRule="auto"/>
        <w:jc w:val="both"/>
        <w:rPr>
          <w:rFonts w:ascii="Book Antiqua" w:hAnsi="Book Antiqua"/>
          <w:b/>
          <w:i/>
        </w:rPr>
      </w:pPr>
      <w:r w:rsidRPr="00C82D56">
        <w:rPr>
          <w:rFonts w:ascii="Book Antiqua" w:eastAsia="Book Antiqua" w:hAnsi="Book Antiqua" w:cs="Book Antiqua"/>
          <w:b/>
          <w:bCs/>
          <w:i/>
          <w:iCs/>
          <w:color w:val="000000"/>
        </w:rPr>
        <w:t>Detection H. pylori infection</w:t>
      </w:r>
    </w:p>
    <w:p w14:paraId="1763C72B" w14:textId="77777777" w:rsidR="00A77B3E" w:rsidRDefault="003A14C7" w:rsidP="00D30184">
      <w:pPr>
        <w:spacing w:line="360" w:lineRule="auto"/>
        <w:jc w:val="both"/>
        <w:rPr>
          <w:rFonts w:ascii="Book Antiqua" w:hAnsi="Book Antiqua" w:cs="Book Antiqua"/>
          <w:color w:val="000000"/>
          <w:lang w:eastAsia="zh-CN"/>
        </w:rPr>
      </w:pP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in the GM and tumor was determined by rapid urease test</w:t>
      </w:r>
      <w:r w:rsidR="00C82D56">
        <w:rPr>
          <w:rFonts w:ascii="Book Antiqua" w:hAnsi="Book Antiqua" w:cs="Book Antiqua" w:hint="eastAsia"/>
          <w:color w:val="000000"/>
          <w:lang w:eastAsia="zh-CN"/>
        </w:rPr>
        <w:t xml:space="preserve"> (RUT)</w:t>
      </w:r>
      <w:r w:rsidRPr="00D30184">
        <w:rPr>
          <w:rFonts w:ascii="Book Antiqua" w:eastAsia="Book Antiqua" w:hAnsi="Book Antiqua" w:cs="Book Antiqua"/>
          <w:color w:val="000000"/>
        </w:rPr>
        <w:t xml:space="preserve"> and by immunohistochemically (IHC) using the antibody to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w:t>
      </w:r>
    </w:p>
    <w:p w14:paraId="69DC6947" w14:textId="77777777" w:rsidR="003B5C03" w:rsidRPr="003B5C03" w:rsidRDefault="003B5C03" w:rsidP="00D30184">
      <w:pPr>
        <w:spacing w:line="360" w:lineRule="auto"/>
        <w:jc w:val="both"/>
        <w:rPr>
          <w:rFonts w:ascii="Book Antiqua" w:hAnsi="Book Antiqua"/>
          <w:lang w:eastAsia="zh-CN"/>
        </w:rPr>
      </w:pPr>
    </w:p>
    <w:p w14:paraId="47BFC386" w14:textId="77777777" w:rsidR="00A77B3E" w:rsidRPr="00C82D56" w:rsidRDefault="00C82D56" w:rsidP="00D30184">
      <w:pPr>
        <w:spacing w:line="360" w:lineRule="auto"/>
        <w:jc w:val="both"/>
        <w:rPr>
          <w:rFonts w:ascii="Book Antiqua" w:hAnsi="Book Antiqua"/>
          <w:b/>
          <w:i/>
        </w:rPr>
      </w:pPr>
      <w:r w:rsidRPr="00C82D56">
        <w:rPr>
          <w:rFonts w:ascii="Book Antiqua" w:hAnsi="Book Antiqua" w:cs="Book Antiqua" w:hint="eastAsia"/>
          <w:b/>
          <w:i/>
          <w:color w:val="000000"/>
          <w:lang w:eastAsia="zh-CN"/>
        </w:rPr>
        <w:t>RUT</w:t>
      </w:r>
    </w:p>
    <w:p w14:paraId="22BCD9C0"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After removal of the stomach (within 30 min) a greater curvature of the organ was opened and biopsy samples were taken from the tumor and the adjacent macroscopically non-tumorous GM at a distance of 3-5 cm from the tumor margin. The samples were placed on test strips (HELPIL–test, “АМА”, Russia) for three minutes. The presence and the severity of the infection were evaluated by the color change of the indicator from yellow to blue. </w:t>
      </w:r>
    </w:p>
    <w:p w14:paraId="41FA6E12" w14:textId="77777777" w:rsidR="00A77B3E" w:rsidRDefault="003A14C7" w:rsidP="00C82D56">
      <w:pPr>
        <w:spacing w:line="360" w:lineRule="auto"/>
        <w:ind w:firstLineChars="200" w:firstLine="480"/>
        <w:jc w:val="both"/>
        <w:rPr>
          <w:rFonts w:ascii="Book Antiqua" w:hAnsi="Book Antiqua" w:cs="Book Antiqua"/>
          <w:color w:val="000000"/>
          <w:lang w:eastAsia="zh-CN"/>
        </w:rPr>
      </w:pPr>
      <w:r w:rsidRPr="00D30184">
        <w:rPr>
          <w:rFonts w:ascii="Book Antiqua" w:eastAsia="Book Antiqua" w:hAnsi="Book Antiqua" w:cs="Book Antiqua"/>
          <w:color w:val="000000"/>
        </w:rPr>
        <w:t>According to the intensity and the time of the appearance of a blue color, we distinguished</w:t>
      </w:r>
      <w:r w:rsidR="00C82D56">
        <w:rPr>
          <w:rFonts w:ascii="Book Antiqua" w:eastAsia="Book Antiqua" w:hAnsi="Book Antiqua" w:cs="Book Antiqua"/>
          <w:color w:val="000000"/>
        </w:rPr>
        <w:t xml:space="preserve"> three degrees of infection: 3+</w:t>
      </w:r>
      <w:r w:rsidR="00C82D56">
        <w:rPr>
          <w:rFonts w:ascii="Book Antiqua" w:hAnsi="Book Antiqua" w:cs="Book Antiqua" w:hint="eastAsia"/>
          <w:color w:val="000000"/>
          <w:lang w:eastAsia="zh-CN"/>
        </w:rPr>
        <w:t>: M</w:t>
      </w:r>
      <w:r w:rsidR="00C82D56">
        <w:rPr>
          <w:rFonts w:ascii="Book Antiqua" w:eastAsia="Book Antiqua" w:hAnsi="Book Antiqua" w:cs="Book Antiqua"/>
          <w:color w:val="000000"/>
        </w:rPr>
        <w:t>arked (+++)-</w:t>
      </w:r>
      <w:r w:rsidRPr="00D30184">
        <w:rPr>
          <w:rFonts w:ascii="Book Antiqua" w:eastAsia="Book Antiqua" w:hAnsi="Book Antiqua" w:cs="Book Antiqua"/>
          <w:color w:val="000000"/>
        </w:rPr>
        <w:t>bright staining in the first minute of the study; 2+</w:t>
      </w:r>
      <w:r w:rsidR="00C82D56">
        <w:rPr>
          <w:rFonts w:ascii="Book Antiqua" w:hAnsi="Book Antiqua" w:cs="Book Antiqua" w:hint="eastAsia"/>
          <w:color w:val="000000"/>
          <w:lang w:eastAsia="zh-CN"/>
        </w:rPr>
        <w:t>:</w:t>
      </w:r>
      <w:r w:rsidRPr="00D30184">
        <w:rPr>
          <w:rFonts w:ascii="Book Antiqua" w:eastAsia="Book Antiqua" w:hAnsi="Book Antiqua" w:cs="Book Antiqua"/>
          <w:color w:val="000000"/>
        </w:rPr>
        <w:t xml:space="preserve"> </w:t>
      </w:r>
      <w:r w:rsidR="00C82D56">
        <w:rPr>
          <w:rFonts w:ascii="Book Antiqua" w:hAnsi="Book Antiqua" w:cs="Book Antiqua" w:hint="eastAsia"/>
          <w:color w:val="000000"/>
          <w:lang w:eastAsia="zh-CN"/>
        </w:rPr>
        <w:t>M</w:t>
      </w:r>
      <w:r w:rsidR="00C82D56">
        <w:rPr>
          <w:rFonts w:ascii="Book Antiqua" w:eastAsia="Book Antiqua" w:hAnsi="Book Antiqua" w:cs="Book Antiqua"/>
          <w:color w:val="000000"/>
        </w:rPr>
        <w:t>oderate (++)–</w:t>
      </w:r>
      <w:r w:rsidRPr="00D30184">
        <w:rPr>
          <w:rFonts w:ascii="Book Antiqua" w:eastAsia="Book Antiqua" w:hAnsi="Book Antiqua" w:cs="Book Antiqua"/>
          <w:color w:val="000000"/>
        </w:rPr>
        <w:t>for an average intensity of stainin</w:t>
      </w:r>
      <w:r w:rsidR="00C82D56">
        <w:rPr>
          <w:rFonts w:ascii="Book Antiqua" w:eastAsia="Book Antiqua" w:hAnsi="Book Antiqua" w:cs="Book Antiqua"/>
          <w:color w:val="000000"/>
        </w:rPr>
        <w:t>g for 2 min and 1+ mild (+)-</w:t>
      </w:r>
      <w:r w:rsidRPr="00D30184">
        <w:rPr>
          <w:rFonts w:ascii="Book Antiqua" w:eastAsia="Book Antiqua" w:hAnsi="Book Antiqua" w:cs="Book Antiqua"/>
          <w:color w:val="000000"/>
        </w:rPr>
        <w:t xml:space="preserve">weak staining for three minutes. If the color of the indicator did not change, or became dirty gray, and if after repeated research the same result was received, the test was evaluated as negative. The same samples were later used for histological analysis and IGH. </w:t>
      </w:r>
    </w:p>
    <w:p w14:paraId="3F5D81C7" w14:textId="77777777" w:rsidR="00C82D56" w:rsidRPr="00C82D56" w:rsidRDefault="00C82D56" w:rsidP="00C82D56">
      <w:pPr>
        <w:spacing w:line="360" w:lineRule="auto"/>
        <w:jc w:val="both"/>
        <w:rPr>
          <w:rFonts w:ascii="Book Antiqua" w:hAnsi="Book Antiqua"/>
          <w:lang w:eastAsia="zh-CN"/>
        </w:rPr>
      </w:pPr>
    </w:p>
    <w:p w14:paraId="014895F3"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b/>
          <w:bCs/>
          <w:i/>
          <w:iCs/>
          <w:color w:val="000000"/>
        </w:rPr>
        <w:t xml:space="preserve">Immunohistochemistry </w:t>
      </w:r>
    </w:p>
    <w:p w14:paraId="58AD38E8"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The presence and features of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infection were studied in samples of the GM adjacent to the tumor, in the tumor tissue, in the omentum, and regional lymph nodes of 46 patients, by immunohistochemistry.</w:t>
      </w:r>
    </w:p>
    <w:p w14:paraId="086D0DE1" w14:textId="77777777" w:rsidR="00A77B3E" w:rsidRPr="00D30184" w:rsidRDefault="003A14C7" w:rsidP="00C82D56">
      <w:pPr>
        <w:spacing w:line="360" w:lineRule="auto"/>
        <w:ind w:firstLineChars="200" w:firstLine="480"/>
        <w:jc w:val="both"/>
        <w:rPr>
          <w:rFonts w:ascii="Book Antiqua" w:hAnsi="Book Antiqua"/>
        </w:rPr>
      </w:pPr>
      <w:r w:rsidRPr="00D30184">
        <w:rPr>
          <w:rFonts w:ascii="Book Antiqua" w:eastAsia="Book Antiqua" w:hAnsi="Book Antiqua" w:cs="Book Antiqua"/>
          <w:color w:val="000000"/>
        </w:rPr>
        <w:t>The sections for IGH were dewaxed and rehydrated by sequential immersion in xylene and graded ethanol and water. For antigen retrieval, the sections boiling for 10 min in citrate buffer (pH 6) and endogenous peroxidase activity was blocked with 30 mL/L hydrogen peroxide solution. Slides were incubated at room temperature with the anti-</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(RB-9070, Thermo Fisher Scientific, the immunogen is purified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rabbit polyclonal antibodies in diluted at 1:1000 for 30 min. </w:t>
      </w:r>
    </w:p>
    <w:p w14:paraId="5ABA1766" w14:textId="77777777" w:rsidR="00A77B3E" w:rsidRPr="00D30184" w:rsidRDefault="003A14C7" w:rsidP="00C82D56">
      <w:pPr>
        <w:spacing w:line="360" w:lineRule="auto"/>
        <w:ind w:firstLineChars="200" w:firstLine="480"/>
        <w:jc w:val="both"/>
        <w:rPr>
          <w:rFonts w:ascii="Book Antiqua" w:hAnsi="Book Antiqua"/>
        </w:rPr>
      </w:pPr>
      <w:r w:rsidRPr="00D30184">
        <w:rPr>
          <w:rFonts w:ascii="Book Antiqua" w:eastAsia="Book Antiqua" w:hAnsi="Book Antiqua" w:cs="Book Antiqua"/>
          <w:color w:val="000000"/>
        </w:rPr>
        <w:t>The visualization system included DAB (UltraVision LP Detection System HRP Polymer &amp; DAB Plus Chromogen) and hematoxylin counterstaining. For negative control sections, the primary antibody was replaced with phosphate-buffered saline and processed in the same manner.</w:t>
      </w:r>
    </w:p>
    <w:p w14:paraId="302099C5" w14:textId="77777777" w:rsidR="00A77B3E" w:rsidRPr="00D30184" w:rsidRDefault="003A14C7" w:rsidP="00C82D56">
      <w:pPr>
        <w:spacing w:line="360" w:lineRule="auto"/>
        <w:ind w:firstLineChars="200" w:firstLine="480"/>
        <w:jc w:val="both"/>
        <w:rPr>
          <w:rFonts w:ascii="Book Antiqua" w:hAnsi="Book Antiqua"/>
        </w:rPr>
      </w:pPr>
      <w:r w:rsidRPr="00D30184">
        <w:rPr>
          <w:rFonts w:ascii="Book Antiqua" w:eastAsia="Book Antiqua" w:hAnsi="Book Antiqua" w:cs="Book Antiqua"/>
          <w:color w:val="000000"/>
        </w:rPr>
        <w:t xml:space="preserve">The concentration of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in the GM detected by IGH was graded as 1+ for mild, 2+ for moderate, and 3+ for marked according to the Sydney system</w:t>
      </w:r>
      <w:r w:rsidRPr="00D30184">
        <w:rPr>
          <w:rFonts w:ascii="Book Antiqua" w:eastAsia="Book Antiqua" w:hAnsi="Book Antiqua" w:cs="Book Antiqua"/>
          <w:color w:val="000000"/>
          <w:vertAlign w:val="superscript"/>
        </w:rPr>
        <w:t>[30]</w:t>
      </w:r>
      <w:r w:rsidRPr="00D30184">
        <w:rPr>
          <w:rFonts w:ascii="Book Antiqua" w:eastAsia="Book Antiqua" w:hAnsi="Book Antiqua" w:cs="Book Antiqua"/>
          <w:color w:val="000000"/>
        </w:rPr>
        <w:t xml:space="preserve">. The presence of point inclusions giving a positive reaction with antibodies to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in the cytoplasm of epithelial cells of deep gastric glands and of the lymphoid cells of the lamina propria of GM as well as in omentum and lymph node, were taken into account. </w:t>
      </w:r>
    </w:p>
    <w:p w14:paraId="6DB7DBC0"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All sections were carefully and completely scanned by two of the authors (MS and OT) without knowledge of the clinical and pathological data. </w:t>
      </w:r>
    </w:p>
    <w:p w14:paraId="41765600" w14:textId="77777777" w:rsidR="00A77B3E" w:rsidRDefault="003A14C7" w:rsidP="00C82D56">
      <w:pPr>
        <w:spacing w:line="360" w:lineRule="auto"/>
        <w:ind w:firstLineChars="200" w:firstLine="480"/>
        <w:jc w:val="both"/>
        <w:rPr>
          <w:rFonts w:ascii="Book Antiqua" w:hAnsi="Book Antiqua" w:cs="Book Antiqua"/>
          <w:color w:val="000000"/>
          <w:lang w:eastAsia="zh-CN"/>
        </w:rPr>
      </w:pPr>
      <w:r w:rsidRPr="00D30184">
        <w:rPr>
          <w:rFonts w:ascii="Book Antiqua" w:eastAsia="Book Antiqua" w:hAnsi="Book Antiqua" w:cs="Book Antiqua"/>
          <w:color w:val="000000"/>
        </w:rPr>
        <w:t xml:space="preserve">The data obtained was compared with clinical features of GC: </w:t>
      </w:r>
      <w:r w:rsidR="00C82D56">
        <w:rPr>
          <w:rFonts w:ascii="Book Antiqua" w:hAnsi="Book Antiqua" w:cs="Book Antiqua" w:hint="eastAsia"/>
          <w:color w:val="000000"/>
          <w:lang w:eastAsia="zh-CN"/>
        </w:rPr>
        <w:t>S</w:t>
      </w:r>
      <w:r w:rsidRPr="00D30184">
        <w:rPr>
          <w:rFonts w:ascii="Book Antiqua" w:eastAsia="Book Antiqua" w:hAnsi="Book Antiqua" w:cs="Book Antiqua"/>
          <w:color w:val="000000"/>
        </w:rPr>
        <w:t xml:space="preserve">tage, localization, histology, the presence of </w:t>
      </w:r>
      <w:r w:rsidR="003B5C03">
        <w:rPr>
          <w:rFonts w:ascii="Book Antiqua" w:eastAsia="Book Antiqua" w:hAnsi="Book Antiqua" w:cs="Book Antiqua"/>
          <w:color w:val="000000"/>
        </w:rPr>
        <w:t>AT</w:t>
      </w:r>
      <w:r w:rsidRPr="00D30184">
        <w:rPr>
          <w:rFonts w:ascii="Book Antiqua" w:eastAsia="Book Antiqua" w:hAnsi="Book Antiqua" w:cs="Book Antiqua"/>
          <w:color w:val="000000"/>
        </w:rPr>
        <w:t xml:space="preserve"> before surgery, and 10-year OS and RFS.</w:t>
      </w:r>
    </w:p>
    <w:p w14:paraId="73CE2493" w14:textId="77777777" w:rsidR="00C82D56" w:rsidRPr="00C82D56" w:rsidRDefault="00C82D56" w:rsidP="00C82D56">
      <w:pPr>
        <w:spacing w:line="360" w:lineRule="auto"/>
        <w:jc w:val="both"/>
        <w:rPr>
          <w:rFonts w:ascii="Book Antiqua" w:hAnsi="Book Antiqua"/>
          <w:lang w:eastAsia="zh-CN"/>
        </w:rPr>
      </w:pPr>
    </w:p>
    <w:p w14:paraId="465E0ECB"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b/>
          <w:bCs/>
          <w:i/>
          <w:iCs/>
          <w:color w:val="000000"/>
        </w:rPr>
        <w:t>Statistics</w:t>
      </w:r>
    </w:p>
    <w:p w14:paraId="216A5119"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Statistical analysis was performed using the Statistica 10.0 software. The correlations between different data were evaluated using the nonparametric Spearman's rank correlation or gamma correlation. Chi-square tests were carried out to analyze the difference of distribution among the categorized data. Mann–Whitney U nonparametric test was used to compare the value of the quantitative data. The survival was analyzed using the Kaplan-Meier method. The log-rank test was used to compare survival curves between subgroups of patients. A value of </w:t>
      </w:r>
      <w:r w:rsidRPr="00C82D56">
        <w:rPr>
          <w:rFonts w:ascii="Book Antiqua" w:eastAsia="Book Antiqua" w:hAnsi="Book Antiqua" w:cs="Book Antiqua"/>
          <w:i/>
          <w:color w:val="000000"/>
        </w:rPr>
        <w:t>P</w:t>
      </w:r>
      <w:r w:rsidR="00C82D56">
        <w:rPr>
          <w:rFonts w:ascii="Book Antiqua" w:hAnsi="Book Antiqua" w:cs="Book Antiqua" w:hint="eastAsia"/>
          <w:color w:val="000000"/>
          <w:lang w:eastAsia="zh-CN"/>
        </w:rPr>
        <w:t xml:space="preserve"> </w:t>
      </w:r>
      <w:r w:rsidRPr="00D30184">
        <w:rPr>
          <w:rFonts w:ascii="Book Antiqua" w:eastAsia="Book Antiqua" w:hAnsi="Book Antiqua" w:cs="Book Antiqua"/>
          <w:color w:val="000000"/>
        </w:rPr>
        <w:t>&lt; 0.05 was considered statistically significant.</w:t>
      </w:r>
    </w:p>
    <w:p w14:paraId="06B5ED46" w14:textId="77777777" w:rsidR="00A77B3E" w:rsidRPr="00D30184" w:rsidRDefault="00A77B3E" w:rsidP="00D30184">
      <w:pPr>
        <w:spacing w:line="360" w:lineRule="auto"/>
        <w:jc w:val="both"/>
        <w:rPr>
          <w:rFonts w:ascii="Book Antiqua" w:hAnsi="Book Antiqua"/>
        </w:rPr>
      </w:pPr>
    </w:p>
    <w:p w14:paraId="0C5C4AF5"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b/>
          <w:caps/>
          <w:color w:val="000000"/>
          <w:u w:val="single"/>
        </w:rPr>
        <w:t>RESULTS</w:t>
      </w:r>
    </w:p>
    <w:p w14:paraId="4BB45924" w14:textId="77777777" w:rsidR="00A77B3E" w:rsidRPr="00C82D56" w:rsidRDefault="003A14C7" w:rsidP="00D30184">
      <w:pPr>
        <w:spacing w:line="360" w:lineRule="auto"/>
        <w:jc w:val="both"/>
        <w:rPr>
          <w:rFonts w:ascii="Book Antiqua" w:hAnsi="Book Antiqua"/>
          <w:b/>
          <w:i/>
        </w:rPr>
      </w:pPr>
      <w:r w:rsidRPr="00C82D56">
        <w:rPr>
          <w:rFonts w:ascii="Book Antiqua" w:eastAsia="Book Antiqua" w:hAnsi="Book Antiqua" w:cs="Book Antiqua"/>
          <w:b/>
          <w:bCs/>
          <w:i/>
          <w:iCs/>
          <w:color w:val="000000"/>
        </w:rPr>
        <w:t xml:space="preserve">The features of H. pylori infection in </w:t>
      </w:r>
      <w:r w:rsidR="001E444B" w:rsidRPr="00C82D56">
        <w:rPr>
          <w:rFonts w:ascii="Book Antiqua" w:hAnsi="Book Antiqua" w:cs="Book Antiqua" w:hint="eastAsia"/>
          <w:b/>
          <w:i/>
          <w:color w:val="000000"/>
          <w:lang w:eastAsia="zh-CN"/>
        </w:rPr>
        <w:t>GC</w:t>
      </w:r>
      <w:r w:rsidRPr="00C82D56">
        <w:rPr>
          <w:rFonts w:ascii="Book Antiqua" w:eastAsia="Book Antiqua" w:hAnsi="Book Antiqua" w:cs="Book Antiqua"/>
          <w:b/>
          <w:bCs/>
          <w:i/>
          <w:iCs/>
          <w:color w:val="000000"/>
        </w:rPr>
        <w:t xml:space="preserve"> </w:t>
      </w:r>
    </w:p>
    <w:p w14:paraId="60CCA67F" w14:textId="77777777" w:rsidR="00A77B3E" w:rsidRPr="00C82D56" w:rsidRDefault="00C82D56" w:rsidP="00D30184">
      <w:pPr>
        <w:spacing w:line="360" w:lineRule="auto"/>
        <w:jc w:val="both"/>
        <w:rPr>
          <w:rFonts w:ascii="Book Antiqua" w:hAnsi="Book Antiqua"/>
          <w:lang w:eastAsia="zh-CN"/>
        </w:rPr>
      </w:pPr>
      <w:r>
        <w:rPr>
          <w:rFonts w:ascii="Book Antiqua" w:hAnsi="Book Antiqua" w:cs="Book Antiqua" w:hint="eastAsia"/>
          <w:color w:val="000000"/>
          <w:lang w:eastAsia="zh-CN"/>
        </w:rPr>
        <w:t xml:space="preserve">Of </w:t>
      </w:r>
      <w:r w:rsidR="003A14C7" w:rsidRPr="00D30184">
        <w:rPr>
          <w:rFonts w:ascii="Book Antiqua" w:eastAsia="Book Antiqua" w:hAnsi="Book Antiqua" w:cs="Book Antiqua"/>
          <w:color w:val="000000"/>
        </w:rPr>
        <w:t xml:space="preserve">93 patients (84.5%) demonstrated positive </w:t>
      </w:r>
      <w:r>
        <w:rPr>
          <w:rFonts w:ascii="Book Antiqua" w:eastAsia="Book Antiqua" w:hAnsi="Book Antiqua" w:cs="Book Antiqua"/>
          <w:bCs/>
          <w:iCs/>
          <w:color w:val="000000"/>
        </w:rPr>
        <w:t>RUT</w:t>
      </w:r>
      <w:r w:rsidR="003A14C7" w:rsidRPr="00C82D56">
        <w:rPr>
          <w:rFonts w:ascii="Book Antiqua" w:eastAsia="Book Antiqua" w:hAnsi="Book Antiqua" w:cs="Book Antiqua"/>
          <w:color w:val="000000"/>
        </w:rPr>
        <w:t>.</w:t>
      </w:r>
      <w:r w:rsidR="003A14C7" w:rsidRPr="00D30184">
        <w:rPr>
          <w:rFonts w:ascii="Book Antiqua" w:eastAsia="Book Antiqua" w:hAnsi="Book Antiqua" w:cs="Book Antiqua"/>
          <w:color w:val="000000"/>
        </w:rPr>
        <w:t xml:space="preserve"> According to RUT the concentration of </w:t>
      </w:r>
      <w:r w:rsidR="003A14C7" w:rsidRPr="00D30184">
        <w:rPr>
          <w:rFonts w:ascii="Book Antiqua" w:eastAsia="Book Antiqua" w:hAnsi="Book Antiqua" w:cs="Book Antiqua"/>
          <w:i/>
          <w:iCs/>
          <w:color w:val="000000"/>
        </w:rPr>
        <w:t>H. pylori</w:t>
      </w:r>
      <w:r w:rsidR="003A14C7" w:rsidRPr="00D30184">
        <w:rPr>
          <w:rFonts w:ascii="Book Antiqua" w:eastAsia="Book Antiqua" w:hAnsi="Book Antiqua" w:cs="Book Antiqua"/>
          <w:color w:val="000000"/>
        </w:rPr>
        <w:t xml:space="preserve"> in GM was mild (1+) in 38 </w:t>
      </w:r>
      <w:r>
        <w:rPr>
          <w:rFonts w:ascii="Book Antiqua" w:eastAsia="Book Antiqua" w:hAnsi="Book Antiqua" w:cs="Book Antiqua"/>
          <w:color w:val="000000"/>
        </w:rPr>
        <w:t>(34.8%) patients, moderate (2+)-in 37 (33.9%) and marked (3+)–</w:t>
      </w:r>
      <w:r w:rsidR="003A14C7" w:rsidRPr="00D30184">
        <w:rPr>
          <w:rFonts w:ascii="Book Antiqua" w:eastAsia="Book Antiqua" w:hAnsi="Book Antiqua" w:cs="Book Antiqua"/>
          <w:color w:val="000000"/>
        </w:rPr>
        <w:t>in 8 (16.5%). RUT was negative in 16 patients (14.7%).</w:t>
      </w:r>
    </w:p>
    <w:p w14:paraId="261C4FF9" w14:textId="77777777" w:rsidR="00A77B3E" w:rsidRPr="00D30184" w:rsidRDefault="003A14C7" w:rsidP="00C82D56">
      <w:pPr>
        <w:spacing w:line="360" w:lineRule="auto"/>
        <w:ind w:firstLineChars="200" w:firstLine="480"/>
        <w:jc w:val="both"/>
        <w:rPr>
          <w:rFonts w:ascii="Book Antiqua" w:hAnsi="Book Antiqua"/>
        </w:rPr>
      </w:pPr>
      <w:r w:rsidRPr="00D30184">
        <w:rPr>
          <w:rFonts w:ascii="Book Antiqua" w:eastAsia="Book Antiqua" w:hAnsi="Book Antiqua" w:cs="Book Antiqua"/>
          <w:color w:val="000000"/>
        </w:rPr>
        <w:t xml:space="preserve">It was found that urease activity 2+ and 3+ were significantly more frequent in GM than in tumors (in 55.5% and 13.3% of cases, respectively, </w:t>
      </w:r>
      <w:r w:rsidRPr="00D30184">
        <w:rPr>
          <w:rFonts w:ascii="Book Antiqua" w:eastAsia="Book Antiqua" w:hAnsi="Book Antiqua" w:cs="Book Antiqua"/>
          <w:i/>
          <w:iCs/>
          <w:color w:val="000000"/>
        </w:rPr>
        <w:t>P</w:t>
      </w:r>
      <w:r w:rsidR="00C82D56">
        <w:rPr>
          <w:rFonts w:ascii="Book Antiqua" w:eastAsia="Book Antiqua" w:hAnsi="Book Antiqua" w:cs="Book Antiqua"/>
          <w:color w:val="000000"/>
        </w:rPr>
        <w:t xml:space="preserve"> = 0.01).</w:t>
      </w:r>
      <w:r w:rsidRPr="00D30184">
        <w:rPr>
          <w:rFonts w:ascii="Book Antiqua" w:eastAsia="Book Antiqua" w:hAnsi="Book Antiqua" w:cs="Book Antiqua"/>
          <w:color w:val="000000"/>
        </w:rPr>
        <w:t xml:space="preserve"> In more than half the cases (53.3%), the urease activity in the tumor was lower than in the adjacent GM.</w:t>
      </w:r>
    </w:p>
    <w:p w14:paraId="2734C446" w14:textId="77777777" w:rsidR="00A77B3E" w:rsidRPr="00C82D56" w:rsidRDefault="003A14C7" w:rsidP="00C82D56">
      <w:pPr>
        <w:spacing w:line="360" w:lineRule="auto"/>
        <w:ind w:firstLineChars="200" w:firstLine="480"/>
        <w:jc w:val="both"/>
        <w:rPr>
          <w:rFonts w:ascii="Book Antiqua" w:hAnsi="Book Antiqua"/>
          <w:lang w:eastAsia="zh-CN"/>
        </w:rPr>
      </w:pPr>
      <w:r w:rsidRPr="00D30184">
        <w:rPr>
          <w:rFonts w:ascii="Book Antiqua" w:eastAsia="Book Antiqua" w:hAnsi="Book Antiqua" w:cs="Book Antiqua"/>
          <w:color w:val="000000"/>
        </w:rPr>
        <w:t xml:space="preserve">Forty-six samples of GM were stained by IHC. The coccoid forms of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were found to prevail in GM adjacent to the tumor (Figure1A). Coccoid forms of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only were identified in 31</w:t>
      </w:r>
      <w:r w:rsidR="00C82D56">
        <w:rPr>
          <w:rFonts w:ascii="Book Antiqua" w:hAnsi="Book Antiqua" w:cs="Book Antiqua" w:hint="eastAsia"/>
          <w:color w:val="000000"/>
          <w:lang w:eastAsia="zh-CN"/>
        </w:rPr>
        <w:t xml:space="preserve"> </w:t>
      </w:r>
      <w:r w:rsidRPr="00D30184">
        <w:rPr>
          <w:rFonts w:ascii="Book Antiqua" w:eastAsia="Book Antiqua" w:hAnsi="Book Antiqua" w:cs="Book Antiqua"/>
          <w:color w:val="000000"/>
        </w:rPr>
        <w:t>(63.1%) patients, and coccoid and spiral in 12</w:t>
      </w:r>
      <w:r w:rsidR="00C82D56">
        <w:rPr>
          <w:rFonts w:ascii="Book Antiqua" w:hAnsi="Book Antiqua" w:cs="Book Antiqua" w:hint="eastAsia"/>
          <w:color w:val="000000"/>
          <w:lang w:eastAsia="zh-CN"/>
        </w:rPr>
        <w:t xml:space="preserve"> </w:t>
      </w:r>
      <w:r w:rsidRPr="00D30184">
        <w:rPr>
          <w:rFonts w:ascii="Book Antiqua" w:eastAsia="Book Antiqua" w:hAnsi="Book Antiqua" w:cs="Book Antiqua"/>
          <w:color w:val="000000"/>
        </w:rPr>
        <w:t>(30.4%) patients (Figure 1B). No signs of infection were found in 3</w:t>
      </w:r>
      <w:r w:rsidR="00C82D56">
        <w:rPr>
          <w:rFonts w:ascii="Book Antiqua" w:hAnsi="Book Antiqua" w:cs="Book Antiqua" w:hint="eastAsia"/>
          <w:color w:val="000000"/>
          <w:lang w:eastAsia="zh-CN"/>
        </w:rPr>
        <w:t xml:space="preserve"> </w:t>
      </w:r>
      <w:r w:rsidRPr="00D30184">
        <w:rPr>
          <w:rFonts w:ascii="Book Antiqua" w:eastAsia="Book Antiqua" w:hAnsi="Book Antiqua" w:cs="Book Antiqua"/>
          <w:color w:val="000000"/>
        </w:rPr>
        <w:t xml:space="preserve">(6.5%) patients. The concentration of coccoid and spiral forms of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in GM according to IGH was 1+ in 24</w:t>
      </w:r>
      <w:r w:rsidR="00C82D56">
        <w:rPr>
          <w:rFonts w:ascii="Book Antiqua" w:hAnsi="Book Antiqua" w:cs="Book Antiqua" w:hint="eastAsia"/>
          <w:color w:val="000000"/>
          <w:lang w:eastAsia="zh-CN"/>
        </w:rPr>
        <w:t xml:space="preserve"> </w:t>
      </w:r>
      <w:r w:rsidRPr="00D30184">
        <w:rPr>
          <w:rFonts w:ascii="Book Antiqua" w:eastAsia="Book Antiqua" w:hAnsi="Book Antiqua" w:cs="Book Antiqua"/>
          <w:color w:val="000000"/>
        </w:rPr>
        <w:t>(52.2%) and 1</w:t>
      </w:r>
      <w:r w:rsidR="00C82D56">
        <w:rPr>
          <w:rFonts w:ascii="Book Antiqua" w:hAnsi="Book Antiqua" w:cs="Book Antiqua" w:hint="eastAsia"/>
          <w:color w:val="000000"/>
          <w:lang w:eastAsia="zh-CN"/>
        </w:rPr>
        <w:t xml:space="preserve"> </w:t>
      </w:r>
      <w:r w:rsidR="00C82D56">
        <w:rPr>
          <w:rFonts w:ascii="Book Antiqua" w:eastAsia="Book Antiqua" w:hAnsi="Book Antiqua" w:cs="Book Antiqua"/>
          <w:color w:val="000000"/>
        </w:rPr>
        <w:t>(19.6%) patients, 2+-</w:t>
      </w:r>
      <w:r w:rsidRPr="00D30184">
        <w:rPr>
          <w:rFonts w:ascii="Book Antiqua" w:eastAsia="Book Antiqua" w:hAnsi="Book Antiqua" w:cs="Book Antiqua"/>
          <w:color w:val="000000"/>
        </w:rPr>
        <w:t>in 11</w:t>
      </w:r>
      <w:r w:rsidR="00C82D56">
        <w:rPr>
          <w:rFonts w:ascii="Book Antiqua" w:hAnsi="Book Antiqua" w:cs="Book Antiqua" w:hint="eastAsia"/>
          <w:color w:val="000000"/>
          <w:lang w:eastAsia="zh-CN"/>
        </w:rPr>
        <w:t xml:space="preserve"> </w:t>
      </w:r>
      <w:r w:rsidRPr="00D30184">
        <w:rPr>
          <w:rFonts w:ascii="Book Antiqua" w:eastAsia="Book Antiqua" w:hAnsi="Book Antiqua" w:cs="Book Antiqua"/>
          <w:color w:val="000000"/>
        </w:rPr>
        <w:t>(23.9%) and 4</w:t>
      </w:r>
      <w:r w:rsidR="00C82D56">
        <w:rPr>
          <w:rFonts w:ascii="Book Antiqua" w:hAnsi="Book Antiqua" w:cs="Book Antiqua" w:hint="eastAsia"/>
          <w:color w:val="000000"/>
          <w:lang w:eastAsia="zh-CN"/>
        </w:rPr>
        <w:t xml:space="preserve"> </w:t>
      </w:r>
      <w:r w:rsidR="00C82D56">
        <w:rPr>
          <w:rFonts w:ascii="Book Antiqua" w:eastAsia="Book Antiqua" w:hAnsi="Book Antiqua" w:cs="Book Antiqua"/>
          <w:color w:val="000000"/>
        </w:rPr>
        <w:t>(8.7%), and 3+-</w:t>
      </w:r>
      <w:r w:rsidRPr="00D30184">
        <w:rPr>
          <w:rFonts w:ascii="Book Antiqua" w:eastAsia="Book Antiqua" w:hAnsi="Book Antiqua" w:cs="Book Antiqua"/>
          <w:color w:val="000000"/>
        </w:rPr>
        <w:t>in 8</w:t>
      </w:r>
      <w:r w:rsidR="00C82D56">
        <w:rPr>
          <w:rFonts w:ascii="Book Antiqua" w:hAnsi="Book Antiqua" w:cs="Book Antiqua" w:hint="eastAsia"/>
          <w:color w:val="000000"/>
          <w:lang w:eastAsia="zh-CN"/>
        </w:rPr>
        <w:t xml:space="preserve"> </w:t>
      </w:r>
      <w:r w:rsidRPr="00D30184">
        <w:rPr>
          <w:rFonts w:ascii="Book Antiqua" w:eastAsia="Book Antiqua" w:hAnsi="Book Antiqua" w:cs="Book Antiqua"/>
          <w:color w:val="000000"/>
        </w:rPr>
        <w:t>(17.4%) and 1</w:t>
      </w:r>
      <w:r w:rsidR="00C82D56">
        <w:rPr>
          <w:rFonts w:ascii="Book Antiqua" w:hAnsi="Book Antiqua" w:cs="Book Antiqua" w:hint="eastAsia"/>
          <w:color w:val="000000"/>
          <w:lang w:eastAsia="zh-CN"/>
        </w:rPr>
        <w:t xml:space="preserve"> </w:t>
      </w:r>
      <w:r w:rsidRPr="00D30184">
        <w:rPr>
          <w:rFonts w:ascii="Book Antiqua" w:eastAsia="Book Antiqua" w:hAnsi="Book Antiqua" w:cs="Book Antiqua"/>
          <w:color w:val="000000"/>
        </w:rPr>
        <w:t xml:space="preserve">(2.2%) patients. A positive correlation between the concentration of coccoid and spiral forms of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(gamma</w:t>
      </w:r>
      <w:r w:rsidR="00C82D56">
        <w:rPr>
          <w:rFonts w:ascii="Book Antiqua" w:hAnsi="Book Antiqua" w:cs="Book Antiqua" w:hint="eastAsia"/>
          <w:color w:val="000000"/>
          <w:lang w:eastAsia="zh-CN"/>
        </w:rPr>
        <w:t xml:space="preserve"> </w:t>
      </w:r>
      <w:r w:rsidRPr="00D30184">
        <w:rPr>
          <w:rFonts w:ascii="Book Antiqua" w:eastAsia="Book Antiqua" w:hAnsi="Book Antiqua" w:cs="Book Antiqua"/>
          <w:color w:val="000000"/>
        </w:rPr>
        <w:t>=</w:t>
      </w:r>
      <w:r w:rsidR="00C82D56">
        <w:rPr>
          <w:rFonts w:ascii="Book Antiqua" w:hAnsi="Book Antiqua" w:cs="Book Antiqua" w:hint="eastAsia"/>
          <w:color w:val="000000"/>
          <w:lang w:eastAsia="zh-CN"/>
        </w:rPr>
        <w:t xml:space="preserve"> </w:t>
      </w:r>
      <w:r w:rsidRPr="00D30184">
        <w:rPr>
          <w:rFonts w:ascii="Book Antiqua" w:eastAsia="Book Antiqua" w:hAnsi="Book Antiqua" w:cs="Book Antiqua"/>
          <w:color w:val="000000"/>
        </w:rPr>
        <w:t xml:space="preserve">0.642, </w:t>
      </w:r>
      <w:r w:rsidR="00C82D56" w:rsidRPr="00C82D56">
        <w:rPr>
          <w:rFonts w:ascii="Book Antiqua" w:hAnsi="Book Antiqua" w:cs="Book Antiqua" w:hint="eastAsia"/>
          <w:i/>
          <w:color w:val="000000"/>
          <w:lang w:eastAsia="zh-CN"/>
        </w:rPr>
        <w:t>P</w:t>
      </w:r>
      <w:r w:rsidR="00C82D56">
        <w:rPr>
          <w:rFonts w:ascii="Book Antiqua" w:hAnsi="Book Antiqua" w:cs="Book Antiqua" w:hint="eastAsia"/>
          <w:color w:val="000000"/>
          <w:lang w:eastAsia="zh-CN"/>
        </w:rPr>
        <w:t xml:space="preserve"> </w:t>
      </w:r>
      <w:r w:rsidRPr="00D30184">
        <w:rPr>
          <w:rFonts w:ascii="Book Antiqua" w:eastAsia="Book Antiqua" w:hAnsi="Book Antiqua" w:cs="Book Antiqua"/>
          <w:color w:val="000000"/>
        </w:rPr>
        <w:t>&lt;</w:t>
      </w:r>
      <w:r w:rsidR="00C82D56">
        <w:rPr>
          <w:rFonts w:ascii="Book Antiqua" w:hAnsi="Book Antiqua" w:cs="Book Antiqua" w:hint="eastAsia"/>
          <w:color w:val="000000"/>
          <w:lang w:eastAsia="zh-CN"/>
        </w:rPr>
        <w:t xml:space="preserve"> </w:t>
      </w:r>
      <w:r w:rsidRPr="00D30184">
        <w:rPr>
          <w:rFonts w:ascii="Book Antiqua" w:eastAsia="Book Antiqua" w:hAnsi="Book Antiqua" w:cs="Book Antiqua"/>
          <w:color w:val="000000"/>
        </w:rPr>
        <w:t>0</w:t>
      </w:r>
      <w:r w:rsidR="00C82D56">
        <w:rPr>
          <w:rFonts w:ascii="Book Antiqua" w:hAnsi="Book Antiqua" w:cs="Book Antiqua" w:hint="eastAsia"/>
          <w:color w:val="000000"/>
          <w:lang w:eastAsia="zh-CN"/>
        </w:rPr>
        <w:t>.</w:t>
      </w:r>
      <w:r w:rsidRPr="00D30184">
        <w:rPr>
          <w:rFonts w:ascii="Book Antiqua" w:eastAsia="Book Antiqua" w:hAnsi="Book Antiqua" w:cs="Book Antiqua"/>
          <w:color w:val="000000"/>
        </w:rPr>
        <w:t>0001) was noted.</w:t>
      </w:r>
    </w:p>
    <w:p w14:paraId="2E5A697A" w14:textId="77777777" w:rsidR="00A77B3E" w:rsidRPr="00D30184" w:rsidRDefault="003A14C7" w:rsidP="00C82D56">
      <w:pPr>
        <w:spacing w:line="360" w:lineRule="auto"/>
        <w:ind w:firstLineChars="200" w:firstLine="480"/>
        <w:jc w:val="both"/>
        <w:rPr>
          <w:rFonts w:ascii="Book Antiqua" w:hAnsi="Book Antiqua"/>
        </w:rPr>
      </w:pPr>
      <w:r w:rsidRPr="00D30184">
        <w:rPr>
          <w:rFonts w:ascii="Book Antiqua" w:eastAsia="Book Antiqua" w:hAnsi="Book Antiqua" w:cs="Book Antiqua"/>
          <w:color w:val="000000"/>
        </w:rPr>
        <w:t xml:space="preserve">The localization of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in GM was observed not only in the surface mucous gel layer of the stomach (Figure 1C) but also within the cytoplasm of the gastric superficial-foveolar epithelium (Figure 1D). The point inclusions giving a positive reaction with antibodies to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were also revealed in the cytoplasm of the epithelial cells of deep gastric glands (in 41.3% samples) and of the immune cells (Figure </w:t>
      </w:r>
      <w:r w:rsidR="0094167C" w:rsidRPr="00D30184">
        <w:rPr>
          <w:rFonts w:ascii="Book Antiqua" w:hAnsi="Book Antiqua" w:cs="Book Antiqua"/>
          <w:color w:val="000000"/>
          <w:lang w:eastAsia="zh-CN"/>
        </w:rPr>
        <w:t>1</w:t>
      </w:r>
      <w:r w:rsidRPr="00D30184">
        <w:rPr>
          <w:rFonts w:ascii="Book Antiqua" w:eastAsia="Book Antiqua" w:hAnsi="Book Antiqua" w:cs="Book Antiqua"/>
          <w:color w:val="000000"/>
        </w:rPr>
        <w:t>E) of the lamina propria of GM (in 43</w:t>
      </w:r>
      <w:r w:rsidR="00C82D56">
        <w:rPr>
          <w:rFonts w:ascii="Book Antiqua" w:hAnsi="Book Antiqua" w:cs="Book Antiqua" w:hint="eastAsia"/>
          <w:color w:val="000000"/>
          <w:lang w:eastAsia="zh-CN"/>
        </w:rPr>
        <w:t>.</w:t>
      </w:r>
      <w:r w:rsidRPr="00D30184">
        <w:rPr>
          <w:rFonts w:ascii="Book Antiqua" w:eastAsia="Book Antiqua" w:hAnsi="Book Antiqua" w:cs="Book Antiqua"/>
          <w:color w:val="000000"/>
        </w:rPr>
        <w:t xml:space="preserve">5% samples), as well as of the intraepithelial lymphocytes (Figure 1F). The close relationship between the presence of point inclusions in immune cells and epithelial cells (gamma = 0.642, </w:t>
      </w:r>
      <w:r w:rsidR="00C82D56" w:rsidRPr="00C82D56">
        <w:rPr>
          <w:rFonts w:ascii="Book Antiqua" w:hAnsi="Book Antiqua" w:cs="Book Antiqua" w:hint="eastAsia"/>
          <w:i/>
          <w:color w:val="000000"/>
          <w:lang w:eastAsia="zh-CN"/>
        </w:rPr>
        <w:t>P</w:t>
      </w:r>
      <w:r w:rsidRPr="00D30184">
        <w:rPr>
          <w:rFonts w:ascii="Book Antiqua" w:eastAsia="Book Antiqua" w:hAnsi="Book Antiqua" w:cs="Book Antiqua"/>
          <w:color w:val="000000"/>
        </w:rPr>
        <w:t xml:space="preserve"> &lt;</w:t>
      </w:r>
      <w:r w:rsidR="00C82D56">
        <w:rPr>
          <w:rFonts w:ascii="Book Antiqua" w:hAnsi="Book Antiqua" w:cs="Book Antiqua" w:hint="eastAsia"/>
          <w:color w:val="000000"/>
          <w:lang w:eastAsia="zh-CN"/>
        </w:rPr>
        <w:t xml:space="preserve"> </w:t>
      </w:r>
      <w:r w:rsidRPr="00D30184">
        <w:rPr>
          <w:rFonts w:ascii="Book Antiqua" w:eastAsia="Book Antiqua" w:hAnsi="Book Antiqua" w:cs="Book Antiqua"/>
          <w:color w:val="000000"/>
        </w:rPr>
        <w:t xml:space="preserve">0.0001) was noted. The individual cocci or their small clusters, and sometimes the short rod bacterium, were also often detected in the lamina propria of the GM. We also found bacteria in the omentum and lymph nodes. In the omentum the bacteria were presented predominantly by cocci between 0.5 and 1 μm in diameter (Figure 2A). Cocci were arranged most commonly by the small compact groups up to 10-15 cells in the immediate vicinity of the LN capsule. The bacteria were located mainly between the adipocytes. However, it was not clear whether bacteria were outside of the cells or in a narrow rim of cytoplasm of the fat cells. </w:t>
      </w:r>
    </w:p>
    <w:p w14:paraId="5D8D4210" w14:textId="77777777" w:rsidR="00A77B3E" w:rsidRDefault="003A14C7" w:rsidP="00C82D56">
      <w:pPr>
        <w:spacing w:line="360" w:lineRule="auto"/>
        <w:ind w:firstLineChars="200" w:firstLine="480"/>
        <w:jc w:val="both"/>
        <w:rPr>
          <w:rFonts w:ascii="Book Antiqua" w:hAnsi="Book Antiqua" w:cs="Book Antiqua"/>
          <w:color w:val="000000"/>
          <w:lang w:eastAsia="zh-CN"/>
        </w:rPr>
      </w:pPr>
      <w:r w:rsidRPr="00D30184">
        <w:rPr>
          <w:rFonts w:ascii="Book Antiqua" w:eastAsia="Book Antiqua" w:hAnsi="Book Antiqua" w:cs="Book Antiqua"/>
          <w:color w:val="000000"/>
        </w:rPr>
        <w:t>In the tissue of lymph nodes we usually observed the small accumulations of cocci between 10 and 15 cells (Figure 2B). Bacteria were located between lymphocytes of the paracortical area, but not so compact, as in the omentum. Quite often the concentration of bacteria was observed around the nuclei of cells that can testify to their intracellular localization.</w:t>
      </w:r>
    </w:p>
    <w:p w14:paraId="0F2C4A5D" w14:textId="77777777" w:rsidR="00C82D56" w:rsidRPr="00C82D56" w:rsidRDefault="00C82D56" w:rsidP="00C82D56">
      <w:pPr>
        <w:spacing w:line="360" w:lineRule="auto"/>
        <w:jc w:val="both"/>
        <w:rPr>
          <w:rFonts w:ascii="Book Antiqua" w:hAnsi="Book Antiqua"/>
          <w:lang w:eastAsia="zh-CN"/>
        </w:rPr>
      </w:pPr>
    </w:p>
    <w:p w14:paraId="312D9080"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b/>
          <w:bCs/>
          <w:i/>
          <w:iCs/>
          <w:color w:val="000000"/>
        </w:rPr>
        <w:t xml:space="preserve">Correlations of clinical and pathological characteristics of </w:t>
      </w:r>
      <w:r w:rsidR="001E444B">
        <w:rPr>
          <w:rFonts w:ascii="Book Antiqua" w:hAnsi="Book Antiqua" w:cs="Book Antiqua" w:hint="eastAsia"/>
          <w:color w:val="000000"/>
          <w:lang w:eastAsia="zh-CN"/>
        </w:rPr>
        <w:t>GC</w:t>
      </w:r>
      <w:r w:rsidRPr="00D30184">
        <w:rPr>
          <w:rFonts w:ascii="Book Antiqua" w:eastAsia="Book Antiqua" w:hAnsi="Book Antiqua" w:cs="Book Antiqua"/>
          <w:b/>
          <w:bCs/>
          <w:i/>
          <w:iCs/>
          <w:color w:val="000000"/>
        </w:rPr>
        <w:t xml:space="preserve"> with the severity of H. pylori infection according to RUT data</w:t>
      </w:r>
    </w:p>
    <w:p w14:paraId="3C0D599D"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The gamma correlation coefficient test (gamma) showed that the severity of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in GM according to RUT positively correlated with the T status (gamma</w:t>
      </w:r>
      <w:r w:rsidR="00C82D56">
        <w:rPr>
          <w:rFonts w:ascii="Book Antiqua" w:hAnsi="Book Antiqua" w:cs="Book Antiqua" w:hint="eastAsia"/>
          <w:color w:val="000000"/>
          <w:lang w:eastAsia="zh-CN"/>
        </w:rPr>
        <w:t xml:space="preserve"> </w:t>
      </w:r>
      <w:r w:rsidRPr="00D30184">
        <w:rPr>
          <w:rFonts w:ascii="Book Antiqua" w:eastAsia="Book Antiqua" w:hAnsi="Book Antiqua" w:cs="Book Antiqua"/>
          <w:color w:val="000000"/>
        </w:rPr>
        <w:t>=</w:t>
      </w:r>
      <w:r w:rsidR="00C82D56">
        <w:rPr>
          <w:rFonts w:ascii="Book Antiqua" w:hAnsi="Book Antiqua" w:cs="Book Antiqua" w:hint="eastAsia"/>
          <w:color w:val="000000"/>
          <w:lang w:eastAsia="zh-CN"/>
        </w:rPr>
        <w:t xml:space="preserve"> </w:t>
      </w:r>
      <w:r w:rsidRPr="00D30184">
        <w:rPr>
          <w:rFonts w:ascii="Book Antiqua" w:eastAsia="Book Antiqua" w:hAnsi="Book Antiqua" w:cs="Book Antiqua"/>
          <w:color w:val="000000"/>
        </w:rPr>
        <w:t xml:space="preserve">0.537, </w:t>
      </w:r>
      <w:r w:rsidR="00C82D56" w:rsidRPr="00C82D56">
        <w:rPr>
          <w:rFonts w:ascii="Book Antiqua" w:hAnsi="Book Antiqua" w:cs="Book Antiqua" w:hint="eastAsia"/>
          <w:i/>
          <w:color w:val="000000"/>
          <w:lang w:eastAsia="zh-CN"/>
        </w:rPr>
        <w:t>P</w:t>
      </w:r>
      <w:r w:rsidR="00C82D56">
        <w:rPr>
          <w:rFonts w:ascii="Book Antiqua" w:hAnsi="Book Antiqua" w:cs="Book Antiqua" w:hint="eastAsia"/>
          <w:color w:val="000000"/>
          <w:lang w:eastAsia="zh-CN"/>
        </w:rPr>
        <w:t xml:space="preserve"> </w:t>
      </w:r>
      <w:r w:rsidRPr="00D30184">
        <w:rPr>
          <w:rFonts w:ascii="Book Antiqua" w:eastAsia="Book Antiqua" w:hAnsi="Book Antiqua" w:cs="Book Antiqua"/>
          <w:color w:val="000000"/>
        </w:rPr>
        <w:t>&lt;</w:t>
      </w:r>
      <w:r w:rsidR="00C82D56">
        <w:rPr>
          <w:rFonts w:ascii="Book Antiqua" w:hAnsi="Book Antiqua" w:cs="Book Antiqua" w:hint="eastAsia"/>
          <w:color w:val="000000"/>
          <w:lang w:eastAsia="zh-CN"/>
        </w:rPr>
        <w:t xml:space="preserve"> </w:t>
      </w:r>
      <w:r w:rsidRPr="00D30184">
        <w:rPr>
          <w:rFonts w:ascii="Book Antiqua" w:eastAsia="Book Antiqua" w:hAnsi="Book Antiqua" w:cs="Book Antiqua"/>
          <w:color w:val="000000"/>
        </w:rPr>
        <w:t>0.00001), N status (gamma</w:t>
      </w:r>
      <w:r w:rsidR="00C82D56">
        <w:rPr>
          <w:rFonts w:ascii="Book Antiqua" w:hAnsi="Book Antiqua" w:cs="Book Antiqua" w:hint="eastAsia"/>
          <w:color w:val="000000"/>
          <w:lang w:eastAsia="zh-CN"/>
        </w:rPr>
        <w:t xml:space="preserve"> </w:t>
      </w:r>
      <w:r w:rsidRPr="00D30184">
        <w:rPr>
          <w:rFonts w:ascii="Book Antiqua" w:eastAsia="Book Antiqua" w:hAnsi="Book Antiqua" w:cs="Book Antiqua"/>
          <w:color w:val="000000"/>
        </w:rPr>
        <w:t>=</w:t>
      </w:r>
      <w:r w:rsidR="00C82D56">
        <w:rPr>
          <w:rFonts w:ascii="Book Antiqua" w:hAnsi="Book Antiqua" w:cs="Book Antiqua" w:hint="eastAsia"/>
          <w:color w:val="000000"/>
          <w:lang w:eastAsia="zh-CN"/>
        </w:rPr>
        <w:t xml:space="preserve"> </w:t>
      </w:r>
      <w:r w:rsidRPr="00D30184">
        <w:rPr>
          <w:rFonts w:ascii="Book Antiqua" w:eastAsia="Book Antiqua" w:hAnsi="Book Antiqua" w:cs="Book Antiqua"/>
          <w:color w:val="000000"/>
        </w:rPr>
        <w:t xml:space="preserve">0.371, </w:t>
      </w:r>
      <w:r w:rsidR="00C82D56" w:rsidRPr="00C82D56">
        <w:rPr>
          <w:rFonts w:ascii="Book Antiqua" w:hAnsi="Book Antiqua" w:cs="Book Antiqua" w:hint="eastAsia"/>
          <w:i/>
          <w:color w:val="000000"/>
          <w:lang w:eastAsia="zh-CN"/>
        </w:rPr>
        <w:t>P</w:t>
      </w:r>
      <w:r w:rsidR="00C82D56" w:rsidRPr="00D30184">
        <w:rPr>
          <w:rFonts w:ascii="Book Antiqua" w:eastAsia="Book Antiqua" w:hAnsi="Book Antiqua" w:cs="Book Antiqua"/>
          <w:color w:val="000000"/>
        </w:rPr>
        <w:t xml:space="preserve"> </w:t>
      </w:r>
      <w:r w:rsidRPr="00D30184">
        <w:rPr>
          <w:rFonts w:ascii="Book Antiqua" w:eastAsia="Book Antiqua" w:hAnsi="Book Antiqua" w:cs="Book Antiqua"/>
          <w:color w:val="000000"/>
        </w:rPr>
        <w:t>=</w:t>
      </w:r>
      <w:r w:rsidR="00C82D56">
        <w:rPr>
          <w:rFonts w:ascii="Book Antiqua" w:hAnsi="Book Antiqua" w:cs="Book Antiqua" w:hint="eastAsia"/>
          <w:color w:val="000000"/>
          <w:lang w:eastAsia="zh-CN"/>
        </w:rPr>
        <w:t xml:space="preserve"> </w:t>
      </w:r>
      <w:r w:rsidRPr="00D30184">
        <w:rPr>
          <w:rFonts w:ascii="Book Antiqua" w:eastAsia="Book Antiqua" w:hAnsi="Book Antiqua" w:cs="Book Antiqua"/>
          <w:color w:val="000000"/>
        </w:rPr>
        <w:t>0.0007) and stage (gamma</w:t>
      </w:r>
      <w:r w:rsidR="00C82D56">
        <w:rPr>
          <w:rFonts w:ascii="Book Antiqua" w:hAnsi="Book Antiqua" w:cs="Book Antiqua" w:hint="eastAsia"/>
          <w:color w:val="000000"/>
          <w:lang w:eastAsia="zh-CN"/>
        </w:rPr>
        <w:t xml:space="preserve"> </w:t>
      </w:r>
      <w:r w:rsidRPr="00D30184">
        <w:rPr>
          <w:rFonts w:ascii="Book Antiqua" w:eastAsia="Book Antiqua" w:hAnsi="Book Antiqua" w:cs="Book Antiqua"/>
          <w:color w:val="000000"/>
        </w:rPr>
        <w:t>=</w:t>
      </w:r>
      <w:r w:rsidR="00C82D56">
        <w:rPr>
          <w:rFonts w:ascii="Book Antiqua" w:hAnsi="Book Antiqua" w:cs="Book Antiqua" w:hint="eastAsia"/>
          <w:color w:val="000000"/>
          <w:lang w:eastAsia="zh-CN"/>
        </w:rPr>
        <w:t xml:space="preserve"> </w:t>
      </w:r>
      <w:r w:rsidRPr="00D30184">
        <w:rPr>
          <w:rFonts w:ascii="Book Antiqua" w:eastAsia="Book Antiqua" w:hAnsi="Book Antiqua" w:cs="Book Antiqua"/>
          <w:color w:val="000000"/>
        </w:rPr>
        <w:t xml:space="preserve">0.520, </w:t>
      </w:r>
      <w:r w:rsidR="00C82D56" w:rsidRPr="00C82D56">
        <w:rPr>
          <w:rFonts w:ascii="Book Antiqua" w:hAnsi="Book Antiqua" w:cs="Book Antiqua" w:hint="eastAsia"/>
          <w:i/>
          <w:color w:val="000000"/>
          <w:lang w:eastAsia="zh-CN"/>
        </w:rPr>
        <w:t>P</w:t>
      </w:r>
      <w:r w:rsidR="00C82D56" w:rsidRPr="00D30184">
        <w:rPr>
          <w:rFonts w:ascii="Book Antiqua" w:eastAsia="Book Antiqua" w:hAnsi="Book Antiqua" w:cs="Book Antiqua"/>
          <w:color w:val="000000"/>
        </w:rPr>
        <w:t xml:space="preserve"> </w:t>
      </w:r>
      <w:r w:rsidRPr="00D30184">
        <w:rPr>
          <w:rFonts w:ascii="Book Antiqua" w:eastAsia="Book Antiqua" w:hAnsi="Book Antiqua" w:cs="Book Antiqua"/>
          <w:color w:val="000000"/>
        </w:rPr>
        <w:t>&lt;</w:t>
      </w:r>
      <w:r w:rsidR="00C82D56">
        <w:rPr>
          <w:rFonts w:ascii="Book Antiqua" w:hAnsi="Book Antiqua" w:cs="Book Antiqua" w:hint="eastAsia"/>
          <w:color w:val="000000"/>
          <w:lang w:eastAsia="zh-CN"/>
        </w:rPr>
        <w:t xml:space="preserve"> </w:t>
      </w:r>
      <w:r w:rsidRPr="00D30184">
        <w:rPr>
          <w:rFonts w:ascii="Book Antiqua" w:eastAsia="Book Antiqua" w:hAnsi="Book Antiqua" w:cs="Book Antiqua"/>
          <w:color w:val="000000"/>
        </w:rPr>
        <w:t>0.00001), and negatively correlated with the presence of AT in anamnesis (gamma</w:t>
      </w:r>
      <w:r w:rsidR="00C82D56">
        <w:rPr>
          <w:rFonts w:ascii="Book Antiqua" w:hAnsi="Book Antiqua" w:cs="Book Antiqua" w:hint="eastAsia"/>
          <w:color w:val="000000"/>
          <w:lang w:eastAsia="zh-CN"/>
        </w:rPr>
        <w:t xml:space="preserve"> </w:t>
      </w:r>
      <w:r w:rsidRPr="00D30184">
        <w:rPr>
          <w:rFonts w:ascii="Book Antiqua" w:eastAsia="Book Antiqua" w:hAnsi="Book Antiqua" w:cs="Book Antiqua"/>
          <w:color w:val="000000"/>
        </w:rPr>
        <w:t>=</w:t>
      </w:r>
      <w:r w:rsidR="00C82D56">
        <w:rPr>
          <w:rFonts w:ascii="Book Antiqua" w:hAnsi="Book Antiqua" w:cs="Book Antiqua" w:hint="eastAsia"/>
          <w:color w:val="000000"/>
          <w:lang w:eastAsia="zh-CN"/>
        </w:rPr>
        <w:t xml:space="preserve"> </w:t>
      </w:r>
      <w:r w:rsidRPr="00D30184">
        <w:rPr>
          <w:rFonts w:ascii="Book Antiqua" w:eastAsia="Book Antiqua" w:hAnsi="Book Antiqua" w:cs="Book Antiqua"/>
          <w:color w:val="000000"/>
        </w:rPr>
        <w:t xml:space="preserve">-0.418, </w:t>
      </w:r>
      <w:r w:rsidR="00C82D56" w:rsidRPr="00C82D56">
        <w:rPr>
          <w:rFonts w:ascii="Book Antiqua" w:hAnsi="Book Antiqua" w:cs="Book Antiqua" w:hint="eastAsia"/>
          <w:i/>
          <w:color w:val="000000"/>
          <w:lang w:eastAsia="zh-CN"/>
        </w:rPr>
        <w:t>P</w:t>
      </w:r>
      <w:r w:rsidR="00C82D56" w:rsidRPr="00D30184">
        <w:rPr>
          <w:rFonts w:ascii="Book Antiqua" w:eastAsia="Book Antiqua" w:hAnsi="Book Antiqua" w:cs="Book Antiqua"/>
          <w:color w:val="000000"/>
        </w:rPr>
        <w:t xml:space="preserve"> </w:t>
      </w:r>
      <w:r w:rsidRPr="00D30184">
        <w:rPr>
          <w:rFonts w:ascii="Book Antiqua" w:eastAsia="Book Antiqua" w:hAnsi="Book Antiqua" w:cs="Book Antiqua"/>
          <w:color w:val="000000"/>
        </w:rPr>
        <w:t>=</w:t>
      </w:r>
      <w:r w:rsidR="00C82D56">
        <w:rPr>
          <w:rFonts w:ascii="Book Antiqua" w:hAnsi="Book Antiqua" w:cs="Book Antiqua" w:hint="eastAsia"/>
          <w:color w:val="000000"/>
          <w:lang w:eastAsia="zh-CN"/>
        </w:rPr>
        <w:t xml:space="preserve"> </w:t>
      </w:r>
      <w:r w:rsidRPr="00D30184">
        <w:rPr>
          <w:rFonts w:ascii="Book Antiqua" w:eastAsia="Book Antiqua" w:hAnsi="Book Antiqua" w:cs="Book Antiqua"/>
          <w:color w:val="000000"/>
        </w:rPr>
        <w:t xml:space="preserve">0.003). The marked (+++) and moderate (++) degrees of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infection were more often observed in Grade 2 and Grade 3, in T3-4 status, in N1 status, in the T3-4N1-2 stage, and in the absence of AT in anamnesis (Table 2). Correlations of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concentration in GM according to RUT with 10-year OS and RFS of GC patients were not determined. </w:t>
      </w:r>
    </w:p>
    <w:p w14:paraId="6733B114" w14:textId="77777777" w:rsidR="00A77B3E" w:rsidRPr="00D30184" w:rsidRDefault="003A14C7" w:rsidP="00C82D56">
      <w:pPr>
        <w:spacing w:line="360" w:lineRule="auto"/>
        <w:ind w:firstLineChars="200" w:firstLine="480"/>
        <w:jc w:val="both"/>
        <w:rPr>
          <w:rFonts w:ascii="Book Antiqua" w:hAnsi="Book Antiqua"/>
        </w:rPr>
      </w:pPr>
      <w:r w:rsidRPr="00D30184">
        <w:rPr>
          <w:rFonts w:ascii="Book Antiqua" w:eastAsia="Book Antiqua" w:hAnsi="Book Antiqua" w:cs="Book Antiqua"/>
          <w:color w:val="000000"/>
        </w:rPr>
        <w:t>It is important to</w:t>
      </w:r>
      <w:r w:rsidR="00C82D56">
        <w:rPr>
          <w:rFonts w:ascii="Book Antiqua" w:eastAsia="Book Antiqua" w:hAnsi="Book Antiqua" w:cs="Book Antiqua"/>
          <w:color w:val="000000"/>
        </w:rPr>
        <w:t xml:space="preserve"> note that the presence in AT 1-</w:t>
      </w:r>
      <w:r w:rsidRPr="00D30184">
        <w:rPr>
          <w:rFonts w:ascii="Book Antiqua" w:eastAsia="Book Antiqua" w:hAnsi="Book Antiqua" w:cs="Book Antiqua"/>
          <w:color w:val="000000"/>
        </w:rPr>
        <w:t>1.5 mo before surgery was associated with a significant improvement in RFS and OS (Figure 3), however, this applied only to patients with local GC (T1-3N0). In advanced GC (T3-4N1 and T3-4N2) there were no significant differences in patient survival (Figure 4).</w:t>
      </w:r>
    </w:p>
    <w:p w14:paraId="451D2C53" w14:textId="77777777" w:rsidR="00A77B3E" w:rsidRPr="00C82D56" w:rsidRDefault="003A14C7" w:rsidP="00D30184">
      <w:pPr>
        <w:spacing w:line="360" w:lineRule="auto"/>
        <w:jc w:val="both"/>
        <w:rPr>
          <w:rFonts w:ascii="Book Antiqua" w:hAnsi="Book Antiqua"/>
          <w:b/>
          <w:i/>
        </w:rPr>
      </w:pPr>
      <w:r w:rsidRPr="00D30184">
        <w:rPr>
          <w:rFonts w:ascii="Book Antiqua" w:eastAsia="Book Antiqua" w:hAnsi="Book Antiqua" w:cs="Book Antiqua"/>
          <w:b/>
          <w:bCs/>
          <w:i/>
          <w:iCs/>
          <w:color w:val="000000"/>
        </w:rPr>
        <w:t xml:space="preserve">Correlations of clinical and pathological characteristics of </w:t>
      </w:r>
      <w:r w:rsidR="001E444B">
        <w:rPr>
          <w:rFonts w:ascii="Book Antiqua" w:hAnsi="Book Antiqua" w:cs="Book Antiqua" w:hint="eastAsia"/>
          <w:color w:val="000000"/>
          <w:lang w:eastAsia="zh-CN"/>
        </w:rPr>
        <w:t>GC</w:t>
      </w:r>
      <w:r w:rsidRPr="00D30184">
        <w:rPr>
          <w:rFonts w:ascii="Book Antiqua" w:eastAsia="Book Antiqua" w:hAnsi="Book Antiqua" w:cs="Book Antiqua"/>
          <w:b/>
          <w:bCs/>
          <w:i/>
          <w:iCs/>
          <w:color w:val="000000"/>
        </w:rPr>
        <w:t xml:space="preserve"> with the concentration of spiral and coccoid forms of H. pylori in the</w:t>
      </w:r>
      <w:r w:rsidRPr="00C82D56">
        <w:rPr>
          <w:rFonts w:ascii="Book Antiqua" w:eastAsia="Book Antiqua" w:hAnsi="Book Antiqua" w:cs="Book Antiqua"/>
          <w:b/>
          <w:bCs/>
          <w:i/>
          <w:iCs/>
          <w:color w:val="000000"/>
        </w:rPr>
        <w:t xml:space="preserve"> </w:t>
      </w:r>
      <w:r w:rsidR="001E444B" w:rsidRPr="00C82D56">
        <w:rPr>
          <w:rFonts w:ascii="Book Antiqua" w:eastAsia="Book Antiqua" w:hAnsi="Book Antiqua" w:cs="Book Antiqua"/>
          <w:b/>
          <w:i/>
          <w:color w:val="000000"/>
        </w:rPr>
        <w:t>GM</w:t>
      </w:r>
    </w:p>
    <w:p w14:paraId="0B3A40C0"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It is important to note that correlations between the clinical and pathological characteristics of GC and the concentration of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spiral forms in GM were not found. However, the concentration of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coccoid forms correlated with age (ρ</w:t>
      </w:r>
      <w:r w:rsidR="00C82D56">
        <w:rPr>
          <w:rFonts w:ascii="Book Antiqua" w:hAnsi="Book Antiqua" w:cs="Book Antiqua" w:hint="eastAsia"/>
          <w:color w:val="000000"/>
          <w:lang w:eastAsia="zh-CN"/>
        </w:rPr>
        <w:t xml:space="preserve"> </w:t>
      </w:r>
      <w:r w:rsidRPr="00D30184">
        <w:rPr>
          <w:rFonts w:ascii="Book Antiqua" w:eastAsia="Book Antiqua" w:hAnsi="Book Antiqua" w:cs="Book Antiqua"/>
          <w:color w:val="000000"/>
        </w:rPr>
        <w:t>=</w:t>
      </w:r>
      <w:r w:rsidR="00C82D56">
        <w:rPr>
          <w:rFonts w:ascii="Book Antiqua" w:hAnsi="Book Antiqua" w:cs="Book Antiqua" w:hint="eastAsia"/>
          <w:color w:val="000000"/>
          <w:lang w:eastAsia="zh-CN"/>
        </w:rPr>
        <w:t xml:space="preserve"> </w:t>
      </w:r>
      <w:r w:rsidRPr="00D30184">
        <w:rPr>
          <w:rFonts w:ascii="Book Antiqua" w:eastAsia="Book Antiqua" w:hAnsi="Book Antiqua" w:cs="Book Antiqua"/>
          <w:color w:val="000000"/>
        </w:rPr>
        <w:t xml:space="preserve">-0.502, </w:t>
      </w:r>
      <w:r w:rsidRPr="00D30184">
        <w:rPr>
          <w:rFonts w:ascii="Book Antiqua" w:eastAsia="Book Antiqua" w:hAnsi="Book Antiqua" w:cs="Book Antiqua"/>
          <w:i/>
          <w:iCs/>
          <w:color w:val="000000"/>
        </w:rPr>
        <w:t>P</w:t>
      </w:r>
      <w:r w:rsidRPr="00D30184">
        <w:rPr>
          <w:rFonts w:ascii="Book Antiqua" w:eastAsia="Book Antiqua" w:hAnsi="Book Antiqua" w:cs="Book Antiqua"/>
          <w:color w:val="000000"/>
        </w:rPr>
        <w:t xml:space="preserve"> = 0.0006), histology (gamma</w:t>
      </w:r>
      <w:r w:rsidR="00C82D56">
        <w:rPr>
          <w:rFonts w:ascii="Book Antiqua" w:hAnsi="Book Antiqua" w:cs="Book Antiqua" w:hint="eastAsia"/>
          <w:color w:val="000000"/>
          <w:lang w:eastAsia="zh-CN"/>
        </w:rPr>
        <w:t xml:space="preserve"> </w:t>
      </w:r>
      <w:r w:rsidRPr="00D30184">
        <w:rPr>
          <w:rFonts w:ascii="Book Antiqua" w:eastAsia="Book Antiqua" w:hAnsi="Book Antiqua" w:cs="Book Antiqua"/>
          <w:color w:val="000000"/>
        </w:rPr>
        <w:t>=</w:t>
      </w:r>
      <w:r w:rsidR="00C82D56">
        <w:rPr>
          <w:rFonts w:ascii="Book Antiqua" w:hAnsi="Book Antiqua" w:cs="Book Antiqua" w:hint="eastAsia"/>
          <w:color w:val="000000"/>
          <w:lang w:eastAsia="zh-CN"/>
        </w:rPr>
        <w:t xml:space="preserve"> </w:t>
      </w:r>
      <w:r w:rsidRPr="00D30184">
        <w:rPr>
          <w:rFonts w:ascii="Book Antiqua" w:eastAsia="Book Antiqua" w:hAnsi="Book Antiqua" w:cs="Book Antiqua"/>
          <w:color w:val="000000"/>
        </w:rPr>
        <w:t xml:space="preserve">0.550, </w:t>
      </w:r>
      <w:r w:rsidR="00C82D56" w:rsidRPr="00C82D56">
        <w:rPr>
          <w:rFonts w:ascii="Book Antiqua" w:hAnsi="Book Antiqua" w:cs="Book Antiqua" w:hint="eastAsia"/>
          <w:i/>
          <w:color w:val="000000"/>
          <w:lang w:eastAsia="zh-CN"/>
        </w:rPr>
        <w:t>P</w:t>
      </w:r>
      <w:r w:rsidR="00C82D56">
        <w:rPr>
          <w:rFonts w:ascii="Book Antiqua" w:hAnsi="Book Antiqua" w:cs="Book Antiqua" w:hint="eastAsia"/>
          <w:color w:val="000000"/>
          <w:lang w:eastAsia="zh-CN"/>
        </w:rPr>
        <w:t xml:space="preserve"> </w:t>
      </w:r>
      <w:r w:rsidRPr="00D30184">
        <w:rPr>
          <w:rFonts w:ascii="Book Antiqua" w:eastAsia="Book Antiqua" w:hAnsi="Book Antiqua" w:cs="Book Antiqua"/>
          <w:color w:val="000000"/>
        </w:rPr>
        <w:t>=</w:t>
      </w:r>
      <w:r w:rsidR="00C82D56">
        <w:rPr>
          <w:rFonts w:ascii="Book Antiqua" w:hAnsi="Book Antiqua" w:cs="Book Antiqua" w:hint="eastAsia"/>
          <w:color w:val="000000"/>
          <w:lang w:eastAsia="zh-CN"/>
        </w:rPr>
        <w:t xml:space="preserve"> </w:t>
      </w:r>
      <w:r w:rsidRPr="00D30184">
        <w:rPr>
          <w:rFonts w:ascii="Book Antiqua" w:eastAsia="Book Antiqua" w:hAnsi="Book Antiqua" w:cs="Book Antiqua"/>
          <w:color w:val="000000"/>
        </w:rPr>
        <w:t>0.0004), T status (gamma</w:t>
      </w:r>
      <w:r w:rsidR="00C82D56">
        <w:rPr>
          <w:rFonts w:ascii="Book Antiqua" w:hAnsi="Book Antiqua" w:cs="Book Antiqua" w:hint="eastAsia"/>
          <w:color w:val="000000"/>
          <w:lang w:eastAsia="zh-CN"/>
        </w:rPr>
        <w:t xml:space="preserve"> </w:t>
      </w:r>
      <w:r w:rsidRPr="00D30184">
        <w:rPr>
          <w:rFonts w:ascii="Book Antiqua" w:eastAsia="Book Antiqua" w:hAnsi="Book Antiqua" w:cs="Book Antiqua"/>
          <w:color w:val="000000"/>
        </w:rPr>
        <w:t>=</w:t>
      </w:r>
      <w:r w:rsidR="00C82D56">
        <w:rPr>
          <w:rFonts w:ascii="Book Antiqua" w:hAnsi="Book Antiqua" w:cs="Book Antiqua" w:hint="eastAsia"/>
          <w:color w:val="000000"/>
          <w:lang w:eastAsia="zh-CN"/>
        </w:rPr>
        <w:t xml:space="preserve"> </w:t>
      </w:r>
      <w:r w:rsidRPr="00D30184">
        <w:rPr>
          <w:rFonts w:ascii="Book Antiqua" w:eastAsia="Book Antiqua" w:hAnsi="Book Antiqua" w:cs="Book Antiqua"/>
          <w:color w:val="000000"/>
        </w:rPr>
        <w:t xml:space="preserve">0.709, </w:t>
      </w:r>
      <w:r w:rsidR="00C82D56" w:rsidRPr="00C82D56">
        <w:rPr>
          <w:rFonts w:ascii="Book Antiqua" w:hAnsi="Book Antiqua" w:cs="Book Antiqua" w:hint="eastAsia"/>
          <w:i/>
          <w:color w:val="000000"/>
          <w:lang w:eastAsia="zh-CN"/>
        </w:rPr>
        <w:t>P</w:t>
      </w:r>
      <w:r w:rsidR="00C82D56" w:rsidRPr="00D30184">
        <w:rPr>
          <w:rFonts w:ascii="Book Antiqua" w:eastAsia="Book Antiqua" w:hAnsi="Book Antiqua" w:cs="Book Antiqua"/>
          <w:color w:val="000000"/>
        </w:rPr>
        <w:t xml:space="preserve"> </w:t>
      </w:r>
      <w:r w:rsidRPr="00D30184">
        <w:rPr>
          <w:rFonts w:ascii="Book Antiqua" w:eastAsia="Book Antiqua" w:hAnsi="Book Antiqua" w:cs="Book Antiqua"/>
          <w:color w:val="000000"/>
        </w:rPr>
        <w:t>=</w:t>
      </w:r>
      <w:r w:rsidR="00C82D56">
        <w:rPr>
          <w:rFonts w:ascii="Book Antiqua" w:hAnsi="Book Antiqua" w:cs="Book Antiqua" w:hint="eastAsia"/>
          <w:color w:val="000000"/>
          <w:lang w:eastAsia="zh-CN"/>
        </w:rPr>
        <w:t xml:space="preserve"> </w:t>
      </w:r>
      <w:r w:rsidRPr="00D30184">
        <w:rPr>
          <w:rFonts w:ascii="Book Antiqua" w:eastAsia="Book Antiqua" w:hAnsi="Book Antiqua" w:cs="Book Antiqua"/>
          <w:color w:val="000000"/>
        </w:rPr>
        <w:t>0.0001), N status (gamma</w:t>
      </w:r>
      <w:r w:rsidR="00C82D56">
        <w:rPr>
          <w:rFonts w:ascii="Book Antiqua" w:hAnsi="Book Antiqua" w:cs="Book Antiqua" w:hint="eastAsia"/>
          <w:color w:val="000000"/>
          <w:lang w:eastAsia="zh-CN"/>
        </w:rPr>
        <w:t xml:space="preserve"> </w:t>
      </w:r>
      <w:r w:rsidRPr="00D30184">
        <w:rPr>
          <w:rFonts w:ascii="Book Antiqua" w:eastAsia="Book Antiqua" w:hAnsi="Book Antiqua" w:cs="Book Antiqua"/>
          <w:color w:val="000000"/>
        </w:rPr>
        <w:t>=</w:t>
      </w:r>
      <w:r w:rsidR="00C82D56">
        <w:rPr>
          <w:rFonts w:ascii="Book Antiqua" w:hAnsi="Book Antiqua" w:cs="Book Antiqua" w:hint="eastAsia"/>
          <w:color w:val="000000"/>
          <w:lang w:eastAsia="zh-CN"/>
        </w:rPr>
        <w:t xml:space="preserve"> </w:t>
      </w:r>
      <w:r w:rsidRPr="00D30184">
        <w:rPr>
          <w:rFonts w:ascii="Book Antiqua" w:eastAsia="Book Antiqua" w:hAnsi="Book Antiqua" w:cs="Book Antiqua"/>
          <w:color w:val="000000"/>
        </w:rPr>
        <w:t xml:space="preserve">0.509, </w:t>
      </w:r>
      <w:r w:rsidR="00C82D56" w:rsidRPr="00C82D56">
        <w:rPr>
          <w:rFonts w:ascii="Book Antiqua" w:hAnsi="Book Antiqua" w:cs="Book Antiqua" w:hint="eastAsia"/>
          <w:i/>
          <w:color w:val="000000"/>
          <w:lang w:eastAsia="zh-CN"/>
        </w:rPr>
        <w:t>P</w:t>
      </w:r>
      <w:r w:rsidR="00C82D56" w:rsidRPr="00D30184">
        <w:rPr>
          <w:rFonts w:ascii="Book Antiqua" w:eastAsia="Book Antiqua" w:hAnsi="Book Antiqua" w:cs="Book Antiqua"/>
          <w:color w:val="000000"/>
        </w:rPr>
        <w:t xml:space="preserve"> </w:t>
      </w:r>
      <w:r w:rsidRPr="00D30184">
        <w:rPr>
          <w:rFonts w:ascii="Book Antiqua" w:eastAsia="Book Antiqua" w:hAnsi="Book Antiqua" w:cs="Book Antiqua"/>
          <w:color w:val="000000"/>
        </w:rPr>
        <w:t>=</w:t>
      </w:r>
      <w:r w:rsidR="00C82D56">
        <w:rPr>
          <w:rFonts w:ascii="Book Antiqua" w:hAnsi="Book Antiqua" w:cs="Book Antiqua" w:hint="eastAsia"/>
          <w:color w:val="000000"/>
          <w:lang w:eastAsia="zh-CN"/>
        </w:rPr>
        <w:t xml:space="preserve"> </w:t>
      </w:r>
      <w:r w:rsidRPr="00D30184">
        <w:rPr>
          <w:rFonts w:ascii="Book Antiqua" w:eastAsia="Book Antiqua" w:hAnsi="Book Antiqua" w:cs="Book Antiqua"/>
          <w:color w:val="000000"/>
        </w:rPr>
        <w:t>0.002) stage (gamma</w:t>
      </w:r>
      <w:r w:rsidR="00C82D56">
        <w:rPr>
          <w:rFonts w:ascii="Book Antiqua" w:hAnsi="Book Antiqua" w:cs="Book Antiqua" w:hint="eastAsia"/>
          <w:color w:val="000000"/>
          <w:lang w:eastAsia="zh-CN"/>
        </w:rPr>
        <w:t xml:space="preserve"> </w:t>
      </w:r>
      <w:r w:rsidRPr="00D30184">
        <w:rPr>
          <w:rFonts w:ascii="Book Antiqua" w:eastAsia="Book Antiqua" w:hAnsi="Book Antiqua" w:cs="Book Antiqua"/>
          <w:color w:val="000000"/>
        </w:rPr>
        <w:t>=</w:t>
      </w:r>
      <w:r w:rsidR="00C82D56">
        <w:rPr>
          <w:rFonts w:ascii="Book Antiqua" w:hAnsi="Book Antiqua" w:cs="Book Antiqua" w:hint="eastAsia"/>
          <w:color w:val="000000"/>
          <w:lang w:eastAsia="zh-CN"/>
        </w:rPr>
        <w:t xml:space="preserve"> </w:t>
      </w:r>
      <w:r w:rsidRPr="00D30184">
        <w:rPr>
          <w:rFonts w:ascii="Book Antiqua" w:eastAsia="Book Antiqua" w:hAnsi="Book Antiqua" w:cs="Book Antiqua"/>
          <w:color w:val="000000"/>
        </w:rPr>
        <w:t xml:space="preserve">0.636, </w:t>
      </w:r>
      <w:r w:rsidR="00C82D56" w:rsidRPr="00C82D56">
        <w:rPr>
          <w:rFonts w:ascii="Book Antiqua" w:hAnsi="Book Antiqua" w:cs="Book Antiqua" w:hint="eastAsia"/>
          <w:i/>
          <w:color w:val="000000"/>
          <w:lang w:eastAsia="zh-CN"/>
        </w:rPr>
        <w:t>P</w:t>
      </w:r>
      <w:r w:rsidR="00C82D56" w:rsidRPr="00D30184">
        <w:rPr>
          <w:rFonts w:ascii="Book Antiqua" w:eastAsia="Book Antiqua" w:hAnsi="Book Antiqua" w:cs="Book Antiqua"/>
          <w:color w:val="000000"/>
        </w:rPr>
        <w:t xml:space="preserve"> </w:t>
      </w:r>
      <w:r w:rsidRPr="00D30184">
        <w:rPr>
          <w:rFonts w:ascii="Book Antiqua" w:eastAsia="Book Antiqua" w:hAnsi="Book Antiqua" w:cs="Book Antiqua"/>
          <w:color w:val="000000"/>
        </w:rPr>
        <w:t>=</w:t>
      </w:r>
      <w:r w:rsidR="00C82D56">
        <w:rPr>
          <w:rFonts w:ascii="Book Antiqua" w:hAnsi="Book Antiqua" w:cs="Book Antiqua" w:hint="eastAsia"/>
          <w:color w:val="000000"/>
          <w:lang w:eastAsia="zh-CN"/>
        </w:rPr>
        <w:t xml:space="preserve"> </w:t>
      </w:r>
      <w:r w:rsidRPr="00D30184">
        <w:rPr>
          <w:rFonts w:ascii="Book Antiqua" w:eastAsia="Book Antiqua" w:hAnsi="Book Antiqua" w:cs="Book Antiqua"/>
          <w:color w:val="000000"/>
        </w:rPr>
        <w:t>0.0002), and 10-year RFS (gamma</w:t>
      </w:r>
      <w:r w:rsidR="00C82D56">
        <w:rPr>
          <w:rFonts w:ascii="Book Antiqua" w:hAnsi="Book Antiqua" w:cs="Book Antiqua" w:hint="eastAsia"/>
          <w:color w:val="000000"/>
          <w:lang w:eastAsia="zh-CN"/>
        </w:rPr>
        <w:t xml:space="preserve"> </w:t>
      </w:r>
      <w:r w:rsidRPr="00D30184">
        <w:rPr>
          <w:rFonts w:ascii="Book Antiqua" w:eastAsia="Book Antiqua" w:hAnsi="Book Antiqua" w:cs="Book Antiqua"/>
          <w:color w:val="000000"/>
        </w:rPr>
        <w:t>=</w:t>
      </w:r>
      <w:r w:rsidR="00C82D56">
        <w:rPr>
          <w:rFonts w:ascii="Book Antiqua" w:hAnsi="Book Antiqua" w:cs="Book Antiqua" w:hint="eastAsia"/>
          <w:color w:val="000000"/>
          <w:lang w:eastAsia="zh-CN"/>
        </w:rPr>
        <w:t xml:space="preserve"> </w:t>
      </w:r>
      <w:r w:rsidRPr="00D30184">
        <w:rPr>
          <w:rFonts w:ascii="Book Antiqua" w:eastAsia="Book Antiqua" w:hAnsi="Book Antiqua" w:cs="Book Antiqua"/>
          <w:color w:val="000000"/>
        </w:rPr>
        <w:t xml:space="preserve">-0.521, </w:t>
      </w:r>
      <w:r w:rsidR="00C82D56" w:rsidRPr="00C82D56">
        <w:rPr>
          <w:rFonts w:ascii="Book Antiqua" w:hAnsi="Book Antiqua" w:cs="Book Antiqua" w:hint="eastAsia"/>
          <w:i/>
          <w:color w:val="000000"/>
          <w:lang w:eastAsia="zh-CN"/>
        </w:rPr>
        <w:t>P</w:t>
      </w:r>
      <w:r w:rsidR="00C82D56" w:rsidRPr="00D30184">
        <w:rPr>
          <w:rFonts w:ascii="Book Antiqua" w:eastAsia="Book Antiqua" w:hAnsi="Book Antiqua" w:cs="Book Antiqua"/>
          <w:color w:val="000000"/>
        </w:rPr>
        <w:t xml:space="preserve"> </w:t>
      </w:r>
      <w:r w:rsidRPr="00D30184">
        <w:rPr>
          <w:rFonts w:ascii="Book Antiqua" w:eastAsia="Book Antiqua" w:hAnsi="Book Antiqua" w:cs="Book Antiqua"/>
          <w:color w:val="000000"/>
        </w:rPr>
        <w:t>=</w:t>
      </w:r>
      <w:r w:rsidR="00C82D56">
        <w:rPr>
          <w:rFonts w:ascii="Book Antiqua" w:hAnsi="Book Antiqua" w:cs="Book Antiqua" w:hint="eastAsia"/>
          <w:color w:val="000000"/>
          <w:lang w:eastAsia="zh-CN"/>
        </w:rPr>
        <w:t xml:space="preserve"> </w:t>
      </w:r>
      <w:r w:rsidRPr="00D30184">
        <w:rPr>
          <w:rFonts w:ascii="Book Antiqua" w:eastAsia="Book Antiqua" w:hAnsi="Book Antiqua" w:cs="Book Antiqua"/>
          <w:color w:val="000000"/>
        </w:rPr>
        <w:t>0.008) and OS (gamma</w:t>
      </w:r>
      <w:r w:rsidR="00C82D56">
        <w:rPr>
          <w:rFonts w:ascii="Book Antiqua" w:hAnsi="Book Antiqua" w:cs="Book Antiqua" w:hint="eastAsia"/>
          <w:color w:val="000000"/>
          <w:lang w:eastAsia="zh-CN"/>
        </w:rPr>
        <w:t xml:space="preserve"> </w:t>
      </w:r>
      <w:r w:rsidRPr="00D30184">
        <w:rPr>
          <w:rFonts w:ascii="Book Antiqua" w:eastAsia="Book Antiqua" w:hAnsi="Book Antiqua" w:cs="Book Antiqua"/>
          <w:color w:val="000000"/>
        </w:rPr>
        <w:t>=</w:t>
      </w:r>
      <w:r w:rsidR="00C82D56">
        <w:rPr>
          <w:rFonts w:ascii="Book Antiqua" w:hAnsi="Book Antiqua" w:cs="Book Antiqua" w:hint="eastAsia"/>
          <w:color w:val="000000"/>
          <w:lang w:eastAsia="zh-CN"/>
        </w:rPr>
        <w:t xml:space="preserve"> </w:t>
      </w:r>
      <w:r w:rsidRPr="00D30184">
        <w:rPr>
          <w:rFonts w:ascii="Book Antiqua" w:eastAsia="Book Antiqua" w:hAnsi="Book Antiqua" w:cs="Book Antiqua"/>
          <w:color w:val="000000"/>
        </w:rPr>
        <w:t xml:space="preserve">-0.500, </w:t>
      </w:r>
      <w:r w:rsidR="00C82D56" w:rsidRPr="00C82D56">
        <w:rPr>
          <w:rFonts w:ascii="Book Antiqua" w:hAnsi="Book Antiqua" w:cs="Book Antiqua" w:hint="eastAsia"/>
          <w:i/>
          <w:color w:val="000000"/>
          <w:lang w:eastAsia="zh-CN"/>
        </w:rPr>
        <w:t>P</w:t>
      </w:r>
      <w:r w:rsidR="00C82D56" w:rsidRPr="00D30184">
        <w:rPr>
          <w:rFonts w:ascii="Book Antiqua" w:eastAsia="Book Antiqua" w:hAnsi="Book Antiqua" w:cs="Book Antiqua"/>
          <w:color w:val="000000"/>
        </w:rPr>
        <w:t xml:space="preserve"> </w:t>
      </w:r>
      <w:r w:rsidRPr="00D30184">
        <w:rPr>
          <w:rFonts w:ascii="Book Antiqua" w:eastAsia="Book Antiqua" w:hAnsi="Book Antiqua" w:cs="Book Antiqua"/>
          <w:color w:val="000000"/>
        </w:rPr>
        <w:t>=</w:t>
      </w:r>
      <w:r w:rsidR="00C82D56">
        <w:rPr>
          <w:rFonts w:ascii="Book Antiqua" w:hAnsi="Book Antiqua" w:cs="Book Antiqua" w:hint="eastAsia"/>
          <w:color w:val="000000"/>
          <w:lang w:eastAsia="zh-CN"/>
        </w:rPr>
        <w:t xml:space="preserve"> </w:t>
      </w:r>
      <w:r w:rsidRPr="00D30184">
        <w:rPr>
          <w:rFonts w:ascii="Book Antiqua" w:eastAsia="Book Antiqua" w:hAnsi="Book Antiqua" w:cs="Book Antiqua"/>
          <w:color w:val="000000"/>
        </w:rPr>
        <w:t xml:space="preserve">0.044). In cases with a moderate and marked concentration (2+ or 3+) of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coccoid forms in GM compared to cases with a low concentration (1+ or without infection) the patients were younger (57.9</w:t>
      </w:r>
      <w:r w:rsidR="00C82D56">
        <w:rPr>
          <w:rFonts w:ascii="Book Antiqua" w:hAnsi="Book Antiqua" w:cs="Book Antiqua" w:hint="eastAsia"/>
          <w:color w:val="000000"/>
          <w:lang w:eastAsia="zh-CN"/>
        </w:rPr>
        <w:t xml:space="preserve"> </w:t>
      </w:r>
      <w:r w:rsidRPr="00D30184">
        <w:rPr>
          <w:rFonts w:ascii="Book Antiqua" w:eastAsia="Book Antiqua" w:hAnsi="Book Antiqua" w:cs="Book Antiqua"/>
          <w:color w:val="000000"/>
        </w:rPr>
        <w:t>±</w:t>
      </w:r>
      <w:r w:rsidR="00C82D56">
        <w:rPr>
          <w:rFonts w:ascii="Book Antiqua" w:hAnsi="Book Antiqua" w:cs="Book Antiqua" w:hint="eastAsia"/>
          <w:color w:val="000000"/>
          <w:lang w:eastAsia="zh-CN"/>
        </w:rPr>
        <w:t xml:space="preserve"> </w:t>
      </w:r>
      <w:r w:rsidR="00C82D56">
        <w:rPr>
          <w:rFonts w:ascii="Book Antiqua" w:eastAsia="Book Antiqua" w:hAnsi="Book Antiqua" w:cs="Book Antiqua"/>
          <w:color w:val="000000"/>
        </w:rPr>
        <w:t xml:space="preserve">2.5 years </w:t>
      </w:r>
      <w:r w:rsidR="00C82D56" w:rsidRPr="00C82D56">
        <w:rPr>
          <w:rFonts w:ascii="Book Antiqua" w:eastAsia="Book Antiqua" w:hAnsi="Book Antiqua" w:cs="Book Antiqua"/>
          <w:i/>
          <w:color w:val="000000"/>
        </w:rPr>
        <w:t>vs</w:t>
      </w:r>
      <w:r w:rsidRPr="00D30184">
        <w:rPr>
          <w:rFonts w:ascii="Book Antiqua" w:eastAsia="Book Antiqua" w:hAnsi="Book Antiqua" w:cs="Book Antiqua"/>
          <w:color w:val="000000"/>
        </w:rPr>
        <w:t xml:space="preserve"> 66.2</w:t>
      </w:r>
      <w:r w:rsidR="00C82D56">
        <w:rPr>
          <w:rFonts w:ascii="Book Antiqua" w:hAnsi="Book Antiqua" w:cs="Book Antiqua" w:hint="eastAsia"/>
          <w:color w:val="000000"/>
          <w:lang w:eastAsia="zh-CN"/>
        </w:rPr>
        <w:t xml:space="preserve"> </w:t>
      </w:r>
      <w:r w:rsidRPr="00D30184">
        <w:rPr>
          <w:rFonts w:ascii="Book Antiqua" w:eastAsia="Book Antiqua" w:hAnsi="Book Antiqua" w:cs="Book Antiqua"/>
          <w:color w:val="000000"/>
        </w:rPr>
        <w:t>±</w:t>
      </w:r>
      <w:r w:rsidR="00C82D56">
        <w:rPr>
          <w:rFonts w:ascii="Book Antiqua" w:hAnsi="Book Antiqua" w:cs="Book Antiqua" w:hint="eastAsia"/>
          <w:color w:val="000000"/>
          <w:lang w:eastAsia="zh-CN"/>
        </w:rPr>
        <w:t xml:space="preserve"> </w:t>
      </w:r>
      <w:r w:rsidRPr="00D30184">
        <w:rPr>
          <w:rFonts w:ascii="Book Antiqua" w:eastAsia="Book Antiqua" w:hAnsi="Book Antiqua" w:cs="Book Antiqua"/>
          <w:color w:val="000000"/>
        </w:rPr>
        <w:t xml:space="preserve">1.4 years, respectively, </w:t>
      </w:r>
      <w:r w:rsidRPr="00D30184">
        <w:rPr>
          <w:rFonts w:ascii="Book Antiqua" w:eastAsia="Book Antiqua" w:hAnsi="Book Antiqua" w:cs="Book Antiqua"/>
          <w:i/>
          <w:iCs/>
          <w:color w:val="000000"/>
        </w:rPr>
        <w:t>P</w:t>
      </w:r>
      <w:r w:rsidRPr="00D30184">
        <w:rPr>
          <w:rFonts w:ascii="Book Antiqua" w:eastAsia="Book Antiqua" w:hAnsi="Book Antiqua" w:cs="Book Antiqua"/>
          <w:color w:val="000000"/>
        </w:rPr>
        <w:t xml:space="preserve"> = 0.004) and the diffuse type of GC, poorly differentiated tumors (G3), T3-4 stage and N1 stage of GC were more often observed (Table 3). In cases of moderate and marked concentrations of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in GM, a decrease in 10-year </w:t>
      </w:r>
      <w:r w:rsidR="007446A4" w:rsidRPr="007446A4">
        <w:rPr>
          <w:rFonts w:ascii="Book Antiqua" w:eastAsia="Book Antiqua" w:hAnsi="Book Antiqua" w:cs="Book Antiqua" w:hint="eastAsia"/>
          <w:color w:val="000000"/>
        </w:rPr>
        <w:t>p</w:t>
      </w:r>
      <w:r w:rsidR="007446A4" w:rsidRPr="007446A4">
        <w:rPr>
          <w:rFonts w:ascii="Book Antiqua" w:eastAsia="Book Antiqua" w:hAnsi="Book Antiqua" w:cs="Book Antiqua"/>
          <w:color w:val="000000"/>
        </w:rPr>
        <w:t>rogression-free survival</w:t>
      </w:r>
      <w:r w:rsidR="007446A4" w:rsidRPr="00D30184">
        <w:rPr>
          <w:rFonts w:ascii="Book Antiqua" w:eastAsia="Book Antiqua" w:hAnsi="Book Antiqua" w:cs="Book Antiqua"/>
          <w:color w:val="000000"/>
        </w:rPr>
        <w:t xml:space="preserve"> </w:t>
      </w:r>
      <w:r w:rsidR="007446A4" w:rsidRPr="007446A4">
        <w:rPr>
          <w:rFonts w:ascii="Book Antiqua" w:eastAsia="Book Antiqua" w:hAnsi="Book Antiqua" w:cs="Book Antiqua" w:hint="eastAsia"/>
          <w:color w:val="000000"/>
        </w:rPr>
        <w:t>(</w:t>
      </w:r>
      <w:r w:rsidRPr="00D30184">
        <w:rPr>
          <w:rFonts w:ascii="Book Antiqua" w:eastAsia="Book Antiqua" w:hAnsi="Book Antiqua" w:cs="Book Antiqua"/>
          <w:color w:val="000000"/>
        </w:rPr>
        <w:t>PFS</w:t>
      </w:r>
      <w:r w:rsidR="007446A4">
        <w:rPr>
          <w:rFonts w:ascii="Book Antiqua" w:hAnsi="Book Antiqua" w:cs="Book Antiqua" w:hint="eastAsia"/>
          <w:color w:val="000000"/>
          <w:lang w:eastAsia="zh-CN"/>
        </w:rPr>
        <w:t>)</w:t>
      </w:r>
      <w:r w:rsidRPr="00D30184">
        <w:rPr>
          <w:rFonts w:ascii="Book Antiqua" w:eastAsia="Book Antiqua" w:hAnsi="Book Antiqua" w:cs="Book Antiqua"/>
          <w:color w:val="000000"/>
        </w:rPr>
        <w:t xml:space="preserve"> and OS survival from 55.6% to 26.3% was observed (</w:t>
      </w:r>
      <w:r w:rsidRPr="00D30184">
        <w:rPr>
          <w:rFonts w:ascii="Book Antiqua" w:eastAsia="Book Antiqua" w:hAnsi="Book Antiqua" w:cs="Book Antiqua"/>
          <w:i/>
          <w:iCs/>
          <w:color w:val="000000"/>
        </w:rPr>
        <w:t>P</w:t>
      </w:r>
      <w:r w:rsidRPr="00D30184">
        <w:rPr>
          <w:rFonts w:ascii="Book Antiqua" w:eastAsia="Book Antiqua" w:hAnsi="Book Antiqua" w:cs="Book Antiqua"/>
          <w:color w:val="000000"/>
        </w:rPr>
        <w:t xml:space="preserve"> = 0.02 </w:t>
      </w:r>
      <w:r w:rsidR="00C82D56">
        <w:rPr>
          <w:rFonts w:ascii="Book Antiqua" w:hAnsi="Book Antiqua" w:cs="Book Antiqua" w:hint="eastAsia"/>
          <w:color w:val="000000"/>
          <w:lang w:eastAsia="zh-CN"/>
        </w:rPr>
        <w:t>and</w:t>
      </w:r>
      <w:r w:rsidRPr="00D30184">
        <w:rPr>
          <w:rFonts w:ascii="Book Antiqua" w:eastAsia="Book Antiqua" w:hAnsi="Book Antiqua" w:cs="Book Antiqua"/>
          <w:color w:val="000000"/>
        </w:rPr>
        <w:t xml:space="preserve"> </w:t>
      </w:r>
      <w:r w:rsidRPr="00D30184">
        <w:rPr>
          <w:rFonts w:ascii="Book Antiqua" w:eastAsia="Book Antiqua" w:hAnsi="Book Antiqua" w:cs="Book Antiqua"/>
          <w:i/>
          <w:iCs/>
          <w:color w:val="000000"/>
        </w:rPr>
        <w:t>P</w:t>
      </w:r>
      <w:r w:rsidRPr="00D30184">
        <w:rPr>
          <w:rFonts w:ascii="Book Antiqua" w:eastAsia="Book Antiqua" w:hAnsi="Book Antiqua" w:cs="Book Antiqua"/>
          <w:color w:val="000000"/>
        </w:rPr>
        <w:t xml:space="preserve"> = 0</w:t>
      </w:r>
      <w:r w:rsidR="00C82D56">
        <w:rPr>
          <w:rFonts w:ascii="Book Antiqua" w:hAnsi="Book Antiqua" w:cs="Book Antiqua" w:hint="eastAsia"/>
          <w:color w:val="000000"/>
          <w:lang w:eastAsia="zh-CN"/>
        </w:rPr>
        <w:t>.</w:t>
      </w:r>
      <w:r w:rsidRPr="00D30184">
        <w:rPr>
          <w:rFonts w:ascii="Book Antiqua" w:eastAsia="Book Antiqua" w:hAnsi="Book Antiqua" w:cs="Book Antiqua"/>
          <w:color w:val="000000"/>
        </w:rPr>
        <w:t xml:space="preserve">07, respectively). PFS and OS curves, depending on the concentration of coccoid forms of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in GM, are presented in Figure 5.</w:t>
      </w:r>
    </w:p>
    <w:p w14:paraId="54D2BBFF" w14:textId="77777777" w:rsidR="00A77B3E" w:rsidRPr="00D30184" w:rsidRDefault="003A14C7" w:rsidP="00C82D56">
      <w:pPr>
        <w:spacing w:line="360" w:lineRule="auto"/>
        <w:ind w:firstLineChars="200" w:firstLine="480"/>
        <w:jc w:val="both"/>
        <w:rPr>
          <w:rFonts w:ascii="Book Antiqua" w:hAnsi="Book Antiqua"/>
        </w:rPr>
      </w:pPr>
      <w:r w:rsidRPr="00D30184">
        <w:rPr>
          <w:rFonts w:ascii="Book Antiqua" w:eastAsia="Book Antiqua" w:hAnsi="Book Antiqua" w:cs="Book Antiqua"/>
          <w:color w:val="000000"/>
        </w:rPr>
        <w:t>There were no correlations between the presence of point inclusions in the cytoplasm of epithelial cells of deep gastric glands, in the stroma immune cells, and in the intraepithelial lymphocytes with the clinical and pathological characteristics of GC.</w:t>
      </w:r>
    </w:p>
    <w:p w14:paraId="338312F5" w14:textId="77777777" w:rsidR="00A77B3E" w:rsidRPr="00D30184" w:rsidRDefault="00A77B3E" w:rsidP="00D30184">
      <w:pPr>
        <w:spacing w:line="360" w:lineRule="auto"/>
        <w:jc w:val="both"/>
        <w:rPr>
          <w:rFonts w:ascii="Book Antiqua" w:hAnsi="Book Antiqua"/>
        </w:rPr>
      </w:pPr>
    </w:p>
    <w:p w14:paraId="467B1B5E"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b/>
          <w:caps/>
          <w:color w:val="000000"/>
          <w:u w:val="single"/>
        </w:rPr>
        <w:t>DISCUSSION</w:t>
      </w:r>
    </w:p>
    <w:p w14:paraId="7BD5C13B"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A large amount of clinical and experimental data testifies to the important role of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in the occurrence of GC</w:t>
      </w:r>
      <w:r w:rsidRPr="00D30184">
        <w:rPr>
          <w:rFonts w:ascii="Book Antiqua" w:eastAsia="Book Antiqua" w:hAnsi="Book Antiqua" w:cs="Book Antiqua"/>
          <w:color w:val="000000"/>
          <w:vertAlign w:val="superscript"/>
        </w:rPr>
        <w:t>[31-34]</w:t>
      </w:r>
      <w:r w:rsidRPr="00D30184">
        <w:rPr>
          <w:rFonts w:ascii="Book Antiqua" w:eastAsia="Book Antiqua" w:hAnsi="Book Antiqua" w:cs="Book Antiqua"/>
          <w:color w:val="000000"/>
        </w:rPr>
        <w:t xml:space="preserve">, but, there is less research into the features of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infection in patients with GC and its role in tumor progression, and the results are quite contradictory. These contradictions relate to many aspects, such as:</w:t>
      </w:r>
      <w:r w:rsidR="00C82D56">
        <w:rPr>
          <w:rFonts w:ascii="Book Antiqua" w:hAnsi="Book Antiqua" w:hint="eastAsia"/>
          <w:lang w:eastAsia="zh-CN"/>
        </w:rPr>
        <w:t xml:space="preserve"> </w:t>
      </w:r>
      <w:r w:rsidR="00C82D56">
        <w:rPr>
          <w:rFonts w:ascii="Book Antiqua" w:hAnsi="Book Antiqua" w:cs="Book Antiqua" w:hint="eastAsia"/>
          <w:color w:val="000000"/>
          <w:lang w:eastAsia="zh-CN"/>
        </w:rPr>
        <w:t>(1)</w:t>
      </w:r>
      <w:r w:rsidRPr="00D30184">
        <w:rPr>
          <w:rFonts w:ascii="Book Antiqua" w:eastAsia="Book Antiqua" w:hAnsi="Book Antiqua" w:cs="Book Antiqua"/>
          <w:color w:val="000000"/>
        </w:rPr>
        <w:t xml:space="preserve"> The frequency of infection in patients with GC. This data varies widely and ranges from 36% to 100%</w:t>
      </w:r>
      <w:r w:rsidRPr="00D30184">
        <w:rPr>
          <w:rFonts w:ascii="Book Antiqua" w:eastAsia="Book Antiqua" w:hAnsi="Book Antiqua" w:cs="Book Antiqua"/>
          <w:color w:val="000000"/>
          <w:vertAlign w:val="superscript"/>
        </w:rPr>
        <w:t>[35-40]</w:t>
      </w:r>
      <w:r w:rsidRPr="00D30184">
        <w:rPr>
          <w:rFonts w:ascii="Book Antiqua" w:eastAsia="Book Antiqua" w:hAnsi="Book Antiqua" w:cs="Book Antiqua"/>
          <w:color w:val="000000"/>
        </w:rPr>
        <w:t>;</w:t>
      </w:r>
      <w:r w:rsidR="00C82D56">
        <w:rPr>
          <w:rFonts w:ascii="Book Antiqua" w:hAnsi="Book Antiqua" w:hint="eastAsia"/>
          <w:lang w:eastAsia="zh-CN"/>
        </w:rPr>
        <w:t xml:space="preserve"> </w:t>
      </w:r>
      <w:r w:rsidR="00C82D56">
        <w:rPr>
          <w:rFonts w:ascii="Book Antiqua" w:hAnsi="Book Antiqua" w:cs="Book Antiqua" w:hint="eastAsia"/>
          <w:color w:val="000000"/>
          <w:lang w:eastAsia="zh-CN"/>
        </w:rPr>
        <w:t>(2)</w:t>
      </w:r>
      <w:r w:rsidRPr="00D30184">
        <w:rPr>
          <w:rFonts w:ascii="Book Antiqua" w:eastAsia="Book Antiqua" w:hAnsi="Book Antiqua" w:cs="Book Antiqua"/>
          <w:color w:val="000000"/>
        </w:rPr>
        <w:t xml:space="preserve"> The relation of infection with GC prognosis. Some researchers have noted an improvement in the long-term results of </w:t>
      </w:r>
      <w:r w:rsidR="001E444B">
        <w:rPr>
          <w:rFonts w:ascii="Book Antiqua" w:hAnsi="Book Antiqua" w:cs="Book Antiqua" w:hint="eastAsia"/>
          <w:color w:val="000000"/>
          <w:lang w:eastAsia="zh-CN"/>
        </w:rPr>
        <w:t>GC</w:t>
      </w:r>
      <w:r w:rsidRPr="00D30184">
        <w:rPr>
          <w:rFonts w:ascii="Book Antiqua" w:eastAsia="Book Antiqua" w:hAnsi="Book Antiqua" w:cs="Book Antiqua"/>
          <w:color w:val="000000"/>
        </w:rPr>
        <w:t xml:space="preserve"> treatment in infected patients</w:t>
      </w:r>
      <w:r w:rsidRPr="00D30184">
        <w:rPr>
          <w:rFonts w:ascii="Book Antiqua" w:eastAsia="Book Antiqua" w:hAnsi="Book Antiqua" w:cs="Book Antiqua"/>
          <w:color w:val="000000"/>
          <w:vertAlign w:val="superscript"/>
        </w:rPr>
        <w:t>[41,42]</w:t>
      </w:r>
      <w:r w:rsidRPr="00D30184">
        <w:rPr>
          <w:rFonts w:ascii="Book Antiqua" w:eastAsia="Book Antiqua" w:hAnsi="Book Antiqua" w:cs="Book Antiqua"/>
          <w:color w:val="000000"/>
        </w:rPr>
        <w:t>, while others, on the contrary, found that the presence of H. pylori infection was associated with a decrease in patient survival</w:t>
      </w:r>
      <w:r w:rsidRPr="00D30184">
        <w:rPr>
          <w:rFonts w:ascii="Book Antiqua" w:eastAsia="Book Antiqua" w:hAnsi="Book Antiqua" w:cs="Book Antiqua"/>
          <w:color w:val="000000"/>
          <w:vertAlign w:val="superscript"/>
        </w:rPr>
        <w:t>[43,44]</w:t>
      </w:r>
      <w:r w:rsidRPr="00D30184">
        <w:rPr>
          <w:rFonts w:ascii="Book Antiqua" w:eastAsia="Book Antiqua" w:hAnsi="Book Antiqua" w:cs="Book Antiqua"/>
          <w:color w:val="000000"/>
        </w:rPr>
        <w:t xml:space="preserve">; </w:t>
      </w:r>
      <w:r w:rsidR="00C82D56">
        <w:rPr>
          <w:rFonts w:ascii="Book Antiqua" w:hAnsi="Book Antiqua" w:hint="eastAsia"/>
          <w:lang w:eastAsia="zh-CN"/>
        </w:rPr>
        <w:t xml:space="preserve">and </w:t>
      </w:r>
      <w:r w:rsidR="00C82D56">
        <w:rPr>
          <w:rFonts w:ascii="Book Antiqua" w:hAnsi="Book Antiqua" w:cs="Book Antiqua" w:hint="eastAsia"/>
          <w:color w:val="000000"/>
          <w:lang w:eastAsia="zh-CN"/>
        </w:rPr>
        <w:t>(3)</w:t>
      </w:r>
      <w:r w:rsidRPr="00D30184">
        <w:rPr>
          <w:rFonts w:ascii="Book Antiqua" w:eastAsia="Book Antiqua" w:hAnsi="Book Antiqua" w:cs="Book Antiqua"/>
          <w:color w:val="000000"/>
        </w:rPr>
        <w:t xml:space="preserve"> The connection between the infection and a histologic type of GC. In some studies, it was noted that patients with an intestinal type of GC are more often infected with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than patients with the diffuse type of GC</w:t>
      </w:r>
      <w:r w:rsidRPr="00D30184">
        <w:rPr>
          <w:rFonts w:ascii="Book Antiqua" w:eastAsia="Book Antiqua" w:hAnsi="Book Antiqua" w:cs="Book Antiqua"/>
          <w:color w:val="000000"/>
          <w:vertAlign w:val="superscript"/>
        </w:rPr>
        <w:t>[45,46]</w:t>
      </w:r>
      <w:r w:rsidRPr="00D30184">
        <w:rPr>
          <w:rFonts w:ascii="Book Antiqua" w:eastAsia="Book Antiqua" w:hAnsi="Book Antiqua" w:cs="Book Antiqua"/>
          <w:color w:val="000000"/>
        </w:rPr>
        <w:t xml:space="preserve">. Other researchers did not find a difference in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infection in patients with different histological types of tumors</w:t>
      </w:r>
      <w:r w:rsidRPr="00D30184">
        <w:rPr>
          <w:rFonts w:ascii="Book Antiqua" w:eastAsia="Book Antiqua" w:hAnsi="Book Antiqua" w:cs="Book Antiqua"/>
          <w:color w:val="000000"/>
          <w:vertAlign w:val="superscript"/>
        </w:rPr>
        <w:t>[47]</w:t>
      </w:r>
      <w:r w:rsidRPr="00D30184">
        <w:rPr>
          <w:rFonts w:ascii="Book Antiqua" w:eastAsia="Book Antiqua" w:hAnsi="Book Antiqua" w:cs="Book Antiqua"/>
          <w:color w:val="000000"/>
        </w:rPr>
        <w:t>.</w:t>
      </w:r>
    </w:p>
    <w:p w14:paraId="5262FDB4" w14:textId="77777777" w:rsidR="00A77B3E" w:rsidRPr="00D30184" w:rsidRDefault="003A14C7" w:rsidP="00C82D56">
      <w:pPr>
        <w:spacing w:line="360" w:lineRule="auto"/>
        <w:ind w:firstLineChars="200" w:firstLine="480"/>
        <w:jc w:val="both"/>
        <w:rPr>
          <w:rFonts w:ascii="Book Antiqua" w:hAnsi="Book Antiqua"/>
        </w:rPr>
      </w:pPr>
      <w:r w:rsidRPr="00D30184">
        <w:rPr>
          <w:rFonts w:ascii="Book Antiqua" w:eastAsia="Book Antiqua" w:hAnsi="Book Antiqua" w:cs="Book Antiqua"/>
          <w:color w:val="000000"/>
        </w:rPr>
        <w:t xml:space="preserve">It is believed that the differences noted are associated with the fact that to reveal the infection the authors used the methods that were significantly different in their sensitivity, and primarily, to coccoid forms of bacteria. Most of the studies were carried out without considering coccoid forms of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and the concentration of bacteria in GM. The use of the biochemical method for the detection of urease activity and immunohistochemistry for visualization of bacteria in our study allowed us not only to assess the presence of infection in patients with GC, but also to mark some of its features associated with the localization of bacteria in the stomach, with a ratio of cocci and spiral forms, and the degree of bacterial contamination of GM.</w:t>
      </w:r>
    </w:p>
    <w:p w14:paraId="3AABB33D" w14:textId="77777777" w:rsidR="00A77B3E" w:rsidRPr="00D30184" w:rsidRDefault="003A14C7" w:rsidP="00C82D56">
      <w:pPr>
        <w:spacing w:line="360" w:lineRule="auto"/>
        <w:ind w:firstLineChars="200" w:firstLine="480"/>
        <w:jc w:val="both"/>
        <w:rPr>
          <w:rFonts w:ascii="Book Antiqua" w:hAnsi="Book Antiqua"/>
        </w:rPr>
      </w:pPr>
      <w:r w:rsidRPr="00D30184">
        <w:rPr>
          <w:rFonts w:ascii="Book Antiqua" w:eastAsia="Book Antiqua" w:hAnsi="Book Antiqua" w:cs="Book Antiqua"/>
          <w:color w:val="000000"/>
        </w:rPr>
        <w:t xml:space="preserve">Our data for the Orenburg region recorded a high rate of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infection in patients with GC (84.5%). The coccoid forms of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preserving a high degree of urease activity, dominated in GM in patients with GC. They were found in 93.4% of infected patients, with only coccoid forms of </w:t>
      </w:r>
      <w:r w:rsidRPr="00D30184">
        <w:rPr>
          <w:rFonts w:ascii="Book Antiqua" w:eastAsia="Book Antiqua" w:hAnsi="Book Antiqua" w:cs="Book Antiqua"/>
          <w:i/>
          <w:iCs/>
          <w:color w:val="000000"/>
        </w:rPr>
        <w:t>H. pylori</w:t>
      </w:r>
      <w:r w:rsidR="00C82D56">
        <w:rPr>
          <w:rFonts w:ascii="Book Antiqua" w:eastAsia="Book Antiqua" w:hAnsi="Book Antiqua" w:cs="Book Antiqua"/>
          <w:color w:val="000000"/>
        </w:rPr>
        <w:t>-</w:t>
      </w:r>
      <w:r w:rsidRPr="00D30184">
        <w:rPr>
          <w:rFonts w:ascii="Book Antiqua" w:eastAsia="Book Antiqua" w:hAnsi="Book Antiqua" w:cs="Book Antiqua"/>
          <w:color w:val="000000"/>
        </w:rPr>
        <w:t xml:space="preserve">in 68.9%. </w:t>
      </w:r>
    </w:p>
    <w:p w14:paraId="6808049F" w14:textId="77777777" w:rsidR="00A77B3E" w:rsidRPr="00D30184" w:rsidRDefault="003A14C7" w:rsidP="00C82D56">
      <w:pPr>
        <w:spacing w:line="360" w:lineRule="auto"/>
        <w:ind w:firstLineChars="200" w:firstLine="480"/>
        <w:jc w:val="both"/>
        <w:rPr>
          <w:rFonts w:ascii="Book Antiqua" w:hAnsi="Book Antiqua"/>
        </w:rPr>
      </w:pPr>
      <w:r w:rsidRPr="00D30184">
        <w:rPr>
          <w:rFonts w:ascii="Book Antiqua" w:eastAsia="Book Antiqua" w:hAnsi="Book Antiqua" w:cs="Book Antiqua"/>
          <w:color w:val="000000"/>
        </w:rPr>
        <w:t xml:space="preserve">It is known that the coccoid forms of </w:t>
      </w:r>
      <w:r w:rsidRPr="00D30184">
        <w:rPr>
          <w:rFonts w:ascii="Book Antiqua" w:eastAsia="Book Antiqua" w:hAnsi="Book Antiqua" w:cs="Book Antiqua"/>
          <w:i/>
          <w:iCs/>
          <w:color w:val="000000"/>
        </w:rPr>
        <w:t>H. pyl</w:t>
      </w:r>
      <w:r w:rsidRPr="00D30184">
        <w:rPr>
          <w:rFonts w:ascii="Book Antiqua" w:eastAsia="Book Antiqua" w:hAnsi="Book Antiqua" w:cs="Book Antiqua"/>
          <w:color w:val="000000"/>
        </w:rPr>
        <w:t xml:space="preserve">ori can arise in response to unfavorable environmental factors, such as </w:t>
      </w:r>
      <w:r w:rsidR="003B5C03">
        <w:rPr>
          <w:rFonts w:ascii="Book Antiqua" w:eastAsia="Book Antiqua" w:hAnsi="Book Antiqua" w:cs="Book Antiqua"/>
          <w:color w:val="000000"/>
        </w:rPr>
        <w:t>AT</w:t>
      </w:r>
      <w:r w:rsidR="003B5C03" w:rsidRPr="00D30184">
        <w:rPr>
          <w:rFonts w:ascii="Book Antiqua" w:eastAsia="Book Antiqua" w:hAnsi="Book Antiqua" w:cs="Book Antiqua"/>
          <w:color w:val="000000"/>
          <w:vertAlign w:val="superscript"/>
        </w:rPr>
        <w:t xml:space="preserve"> </w:t>
      </w:r>
      <w:r w:rsidRPr="00D30184">
        <w:rPr>
          <w:rFonts w:ascii="Book Antiqua" w:eastAsia="Book Antiqua" w:hAnsi="Book Antiqua" w:cs="Book Antiqua"/>
          <w:color w:val="000000"/>
          <w:vertAlign w:val="superscript"/>
        </w:rPr>
        <w:t>[47,48]</w:t>
      </w:r>
      <w:r w:rsidRPr="00D30184">
        <w:rPr>
          <w:rFonts w:ascii="Book Antiqua" w:eastAsia="Book Antiqua" w:hAnsi="Book Antiqua" w:cs="Book Antiqua"/>
          <w:color w:val="000000"/>
        </w:rPr>
        <w:t>. These forms are resistant to AT</w:t>
      </w:r>
      <w:r w:rsidRPr="00D30184">
        <w:rPr>
          <w:rFonts w:ascii="Book Antiqua" w:eastAsia="Book Antiqua" w:hAnsi="Book Antiqua" w:cs="Book Antiqua"/>
          <w:color w:val="000000"/>
          <w:vertAlign w:val="superscript"/>
        </w:rPr>
        <w:t>[49,50]</w:t>
      </w:r>
      <w:r w:rsidRPr="00D30184">
        <w:rPr>
          <w:rFonts w:ascii="Book Antiqua" w:eastAsia="Book Antiqua" w:hAnsi="Book Antiqua" w:cs="Book Antiqua"/>
          <w:color w:val="000000"/>
        </w:rPr>
        <w:t xml:space="preserve"> and are able to form biofilms</w:t>
      </w:r>
      <w:r w:rsidRPr="00D30184">
        <w:rPr>
          <w:rFonts w:ascii="Book Antiqua" w:eastAsia="Book Antiqua" w:hAnsi="Book Antiqua" w:cs="Book Antiqua"/>
          <w:color w:val="000000"/>
          <w:vertAlign w:val="superscript"/>
        </w:rPr>
        <w:t>[51]</w:t>
      </w:r>
      <w:r w:rsidRPr="00D30184">
        <w:rPr>
          <w:rFonts w:ascii="Book Antiqua" w:eastAsia="Book Antiqua" w:hAnsi="Book Antiqua" w:cs="Book Antiqua"/>
          <w:color w:val="000000"/>
        </w:rPr>
        <w:t xml:space="preserve"> and avoid the immune system</w:t>
      </w:r>
      <w:r w:rsidRPr="00D30184">
        <w:rPr>
          <w:rFonts w:ascii="Book Antiqua" w:eastAsia="Book Antiqua" w:hAnsi="Book Antiqua" w:cs="Book Antiqua"/>
          <w:color w:val="000000"/>
          <w:vertAlign w:val="superscript"/>
        </w:rPr>
        <w:t>[50]</w:t>
      </w:r>
      <w:r w:rsidRPr="00D30184">
        <w:rPr>
          <w:rFonts w:ascii="Book Antiqua" w:eastAsia="Book Antiqua" w:hAnsi="Book Antiqua" w:cs="Book Antiqua"/>
          <w:color w:val="000000"/>
        </w:rPr>
        <w:t>. They express a higher rate of cagE mRNA than their spiral counterparts</w:t>
      </w:r>
      <w:r w:rsidRPr="00D30184">
        <w:rPr>
          <w:rFonts w:ascii="Book Antiqua" w:eastAsia="Book Antiqua" w:hAnsi="Book Antiqua" w:cs="Book Antiqua"/>
          <w:color w:val="000000"/>
          <w:vertAlign w:val="superscript"/>
        </w:rPr>
        <w:t>[52]</w:t>
      </w:r>
      <w:r w:rsidRPr="00D30184">
        <w:rPr>
          <w:rFonts w:ascii="Book Antiqua" w:eastAsia="Book Antiqua" w:hAnsi="Book Antiqua" w:cs="Book Antiqua"/>
          <w:color w:val="000000"/>
        </w:rPr>
        <w:t>, and by increasing the synthesis of tumor necrosis factor-alpha (TNF-</w:t>
      </w:r>
      <w:r w:rsidR="00C82D56">
        <w:rPr>
          <w:rFonts w:ascii="Book Antiqua" w:eastAsia="Book Antiqua" w:hAnsi="Book Antiqua" w:cs="Book Antiqua"/>
          <w:color w:val="000000"/>
        </w:rPr>
        <w:t>α</w:t>
      </w:r>
      <w:r w:rsidRPr="00D30184">
        <w:rPr>
          <w:rFonts w:ascii="Book Antiqua" w:eastAsia="Book Antiqua" w:hAnsi="Book Antiqua" w:cs="Book Antiqua"/>
          <w:color w:val="000000"/>
        </w:rPr>
        <w:t xml:space="preserve">)-inducing protein (Hps), which is introduced into the cytosol and cell nuclei, they can activate </w:t>
      </w:r>
      <w:r w:rsidR="00C82D56" w:rsidRPr="00C82D56">
        <w:rPr>
          <w:rFonts w:ascii="Book Antiqua" w:eastAsia="Book Antiqua" w:hAnsi="Book Antiqua" w:cs="Book Antiqua"/>
          <w:color w:val="000000"/>
        </w:rPr>
        <w:t>nuclear factor-kappaB</w:t>
      </w:r>
      <w:r w:rsidR="00C82D56">
        <w:rPr>
          <w:rFonts w:ascii="Book Antiqua" w:hAnsi="Book Antiqua" w:cs="Book Antiqua" w:hint="eastAsia"/>
          <w:color w:val="000000"/>
          <w:lang w:eastAsia="zh-CN"/>
        </w:rPr>
        <w:t xml:space="preserve"> (</w:t>
      </w:r>
      <w:r w:rsidR="00C82D56" w:rsidRPr="00D30184">
        <w:rPr>
          <w:rFonts w:ascii="Book Antiqua" w:eastAsia="Book Antiqua" w:hAnsi="Book Antiqua" w:cs="Book Antiqua"/>
          <w:color w:val="000000"/>
        </w:rPr>
        <w:t>NF-κB</w:t>
      </w:r>
      <w:r w:rsidR="00C82D56">
        <w:rPr>
          <w:rFonts w:ascii="Book Antiqua" w:hAnsi="Book Antiqua" w:cs="Book Antiqua" w:hint="eastAsia"/>
          <w:color w:val="000000"/>
          <w:lang w:eastAsia="zh-CN"/>
        </w:rPr>
        <w:t>)</w:t>
      </w:r>
      <w:r w:rsidRPr="00D30184">
        <w:rPr>
          <w:rFonts w:ascii="Book Antiqua" w:eastAsia="Book Antiqua" w:hAnsi="Book Antiqua" w:cs="Book Antiqua"/>
          <w:color w:val="000000"/>
        </w:rPr>
        <w:t xml:space="preserve"> and the expression of TNF-</w:t>
      </w:r>
      <w:r w:rsidR="00C82D56">
        <w:rPr>
          <w:rFonts w:ascii="Book Antiqua" w:eastAsia="Book Antiqua" w:hAnsi="Book Antiqua" w:cs="Book Antiqua"/>
          <w:color w:val="000000"/>
        </w:rPr>
        <w:t>α</w:t>
      </w:r>
      <w:r w:rsidR="00C82D56">
        <w:rPr>
          <w:rFonts w:ascii="Book Antiqua" w:hAnsi="Book Antiqua" w:cs="Book Antiqua" w:hint="eastAsia"/>
          <w:color w:val="000000"/>
          <w:lang w:eastAsia="zh-CN"/>
        </w:rPr>
        <w:t xml:space="preserve"> </w:t>
      </w:r>
      <w:r w:rsidRPr="00D30184">
        <w:rPr>
          <w:rFonts w:ascii="Book Antiqua" w:eastAsia="Book Antiqua" w:hAnsi="Book Antiqua" w:cs="Book Antiqua"/>
          <w:color w:val="000000"/>
        </w:rPr>
        <w:t>and other cytokines involved in carcinogenesis</w:t>
      </w:r>
      <w:r w:rsidRPr="00D30184">
        <w:rPr>
          <w:rFonts w:ascii="Book Antiqua" w:eastAsia="Book Antiqua" w:hAnsi="Book Antiqua" w:cs="Book Antiqua"/>
          <w:color w:val="000000"/>
          <w:vertAlign w:val="superscript"/>
        </w:rPr>
        <w:t>[53,54]</w:t>
      </w:r>
      <w:r w:rsidRPr="00D30184">
        <w:rPr>
          <w:rFonts w:ascii="Book Antiqua" w:eastAsia="Book Antiqua" w:hAnsi="Book Antiqua" w:cs="Book Antiqua"/>
          <w:color w:val="000000"/>
        </w:rPr>
        <w:t xml:space="preserve">. The effect on the proliferation of gastric epithelial cells in the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coccoid forms is also stronger than in the helical forms</w:t>
      </w:r>
      <w:r w:rsidRPr="00D30184">
        <w:rPr>
          <w:rFonts w:ascii="Book Antiqua" w:eastAsia="Book Antiqua" w:hAnsi="Book Antiqua" w:cs="Book Antiqua"/>
          <w:color w:val="000000"/>
          <w:vertAlign w:val="superscript"/>
        </w:rPr>
        <w:t>[55]</w:t>
      </w:r>
      <w:r w:rsidRPr="00D30184">
        <w:rPr>
          <w:rFonts w:ascii="Book Antiqua" w:eastAsia="Book Antiqua" w:hAnsi="Book Antiqua" w:cs="Book Antiqua"/>
          <w:color w:val="000000"/>
        </w:rPr>
        <w:t xml:space="preserve">, and they can induce the expression of VEGF-A and </w:t>
      </w:r>
      <w:r w:rsidR="001C68D0" w:rsidRPr="001C68D0">
        <w:rPr>
          <w:rFonts w:ascii="Book Antiqua" w:eastAsia="Book Antiqua" w:hAnsi="Book Antiqua" w:cs="Book Antiqua"/>
          <w:color w:val="000000"/>
        </w:rPr>
        <w:t>transforming growth factor</w:t>
      </w:r>
      <w:r w:rsidRPr="00D30184">
        <w:rPr>
          <w:rFonts w:ascii="Book Antiqua" w:eastAsia="Book Antiqua" w:hAnsi="Book Antiqua" w:cs="Book Antiqua"/>
          <w:color w:val="000000"/>
        </w:rPr>
        <w:t>-</w:t>
      </w:r>
      <w:r w:rsidR="001C68D0">
        <w:rPr>
          <w:rFonts w:ascii="Book Antiqua" w:eastAsia="Book Antiqua" w:hAnsi="Book Antiqua" w:cs="Book Antiqua"/>
          <w:color w:val="000000"/>
        </w:rPr>
        <w:t>β</w:t>
      </w:r>
      <w:r w:rsidRPr="00D30184">
        <w:rPr>
          <w:rFonts w:ascii="Book Antiqua" w:eastAsia="Book Antiqua" w:hAnsi="Book Antiqua" w:cs="Book Antiqua"/>
          <w:color w:val="000000"/>
          <w:vertAlign w:val="superscript"/>
        </w:rPr>
        <w:t>[56]</w:t>
      </w:r>
      <w:r w:rsidRPr="00D30184">
        <w:rPr>
          <w:rFonts w:ascii="Book Antiqua" w:eastAsia="Book Antiqua" w:hAnsi="Book Antiqua" w:cs="Book Antiqua"/>
          <w:color w:val="000000"/>
        </w:rPr>
        <w:t xml:space="preserve">. The ability to transform into coccoid forms was also found to be characteristic of the most virulent strains of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vertAlign w:val="superscript"/>
        </w:rPr>
        <w:t>[50,54]</w:t>
      </w:r>
      <w:r w:rsidRPr="00D30184">
        <w:rPr>
          <w:rFonts w:ascii="Book Antiqua" w:eastAsia="Book Antiqua" w:hAnsi="Book Antiqua" w:cs="Book Antiqua"/>
          <w:color w:val="000000"/>
        </w:rPr>
        <w:t>.</w:t>
      </w:r>
    </w:p>
    <w:p w14:paraId="16A64352" w14:textId="77777777" w:rsidR="00A77B3E" w:rsidRPr="00D30184" w:rsidRDefault="003A14C7" w:rsidP="00004CE0">
      <w:pPr>
        <w:spacing w:line="360" w:lineRule="auto"/>
        <w:ind w:firstLineChars="200" w:firstLine="480"/>
        <w:jc w:val="both"/>
        <w:rPr>
          <w:rFonts w:ascii="Book Antiqua" w:hAnsi="Book Antiqua"/>
        </w:rPr>
      </w:pPr>
      <w:r w:rsidRPr="00D30184">
        <w:rPr>
          <w:rFonts w:ascii="Book Antiqua" w:eastAsia="Book Antiqua" w:hAnsi="Book Antiqua" w:cs="Book Antiqua"/>
          <w:color w:val="000000"/>
        </w:rPr>
        <w:t xml:space="preserve">It should be noted that the higher infection by coccoid forms of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in patients with GC, compared to patients with gastritis or gastric ulcer, had been mentioned by other researchers</w:t>
      </w:r>
      <w:r w:rsidRPr="00D30184">
        <w:rPr>
          <w:rFonts w:ascii="Book Antiqua" w:eastAsia="Book Antiqua" w:hAnsi="Book Antiqua" w:cs="Book Antiqua"/>
          <w:color w:val="000000"/>
          <w:vertAlign w:val="superscript"/>
        </w:rPr>
        <w:t>[57]</w:t>
      </w:r>
      <w:r w:rsidRPr="00D30184">
        <w:rPr>
          <w:rFonts w:ascii="Book Antiqua" w:eastAsia="Book Antiqua" w:hAnsi="Book Antiqua" w:cs="Book Antiqua"/>
          <w:color w:val="000000"/>
        </w:rPr>
        <w:t xml:space="preserve">. A number of studies have shown that coccoid forms of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retained urease activity</w:t>
      </w:r>
      <w:r w:rsidRPr="00D30184">
        <w:rPr>
          <w:rFonts w:ascii="Book Antiqua" w:eastAsia="Book Antiqua" w:hAnsi="Book Antiqua" w:cs="Book Antiqua"/>
          <w:color w:val="000000"/>
          <w:vertAlign w:val="superscript"/>
        </w:rPr>
        <w:t>[58]</w:t>
      </w:r>
      <w:r w:rsidRPr="00D30184">
        <w:rPr>
          <w:rFonts w:ascii="Book Antiqua" w:eastAsia="Book Antiqua" w:hAnsi="Book Antiqua" w:cs="Book Antiqua"/>
          <w:color w:val="000000"/>
        </w:rPr>
        <w:t xml:space="preserve"> and the expression of such antigens as CagA, UreA, porin, components of the Cag type IV secretion system (TFSS), antigen-binding adhesin of the blood group BabA and others</w:t>
      </w:r>
      <w:r w:rsidRPr="00D30184">
        <w:rPr>
          <w:rFonts w:ascii="Book Antiqua" w:eastAsia="Book Antiqua" w:hAnsi="Book Antiqua" w:cs="Book Antiqua"/>
          <w:color w:val="000000"/>
          <w:vertAlign w:val="superscript"/>
        </w:rPr>
        <w:t>[59,60]</w:t>
      </w:r>
      <w:r w:rsidRPr="00D30184">
        <w:rPr>
          <w:rFonts w:ascii="Book Antiqua" w:eastAsia="Book Antiqua" w:hAnsi="Book Antiqua" w:cs="Book Antiqua"/>
          <w:color w:val="000000"/>
        </w:rPr>
        <w:t>.</w:t>
      </w:r>
    </w:p>
    <w:p w14:paraId="0371686D" w14:textId="77777777" w:rsidR="00A77B3E" w:rsidRPr="00D30184" w:rsidRDefault="003A14C7" w:rsidP="00004CE0">
      <w:pPr>
        <w:spacing w:line="360" w:lineRule="auto"/>
        <w:ind w:firstLineChars="200" w:firstLine="480"/>
        <w:jc w:val="both"/>
        <w:rPr>
          <w:rFonts w:ascii="Book Antiqua" w:hAnsi="Book Antiqua"/>
        </w:rPr>
      </w:pPr>
      <w:r w:rsidRPr="00D30184">
        <w:rPr>
          <w:rFonts w:ascii="Book Antiqua" w:eastAsia="Book Antiqua" w:hAnsi="Book Antiqua" w:cs="Book Antiqua"/>
          <w:color w:val="000000"/>
        </w:rPr>
        <w:t xml:space="preserve">The use of immunohistochemistry in this study made it possible to detect the bacteria not only in the gastric mucus and on the surface of epithelial cells, but also within the cytoplasm of epithelial and immune cells of GM. Such intracellular expression was characterized by point inclusions giving a specific reaction with antibodies to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w:t>
      </w:r>
    </w:p>
    <w:p w14:paraId="30BFC396" w14:textId="77777777" w:rsidR="00A77B3E" w:rsidRPr="00D30184" w:rsidRDefault="003A14C7" w:rsidP="00004CE0">
      <w:pPr>
        <w:spacing w:line="360" w:lineRule="auto"/>
        <w:ind w:firstLineChars="200" w:firstLine="480"/>
        <w:jc w:val="both"/>
        <w:rPr>
          <w:rFonts w:ascii="Book Antiqua" w:hAnsi="Book Antiqua"/>
        </w:rPr>
      </w:pPr>
      <w:r w:rsidRPr="00D30184">
        <w:rPr>
          <w:rFonts w:ascii="Book Antiqua" w:eastAsia="Book Antiqua" w:hAnsi="Book Antiqua" w:cs="Book Antiqua"/>
          <w:color w:val="000000"/>
        </w:rPr>
        <w:t xml:space="preserve">The intracellular persistence of </w:t>
      </w:r>
      <w:r w:rsidRPr="00D30184">
        <w:rPr>
          <w:rFonts w:ascii="Book Antiqua" w:eastAsia="Book Antiqua" w:hAnsi="Book Antiqua" w:cs="Book Antiqua"/>
          <w:i/>
          <w:iCs/>
          <w:color w:val="000000"/>
        </w:rPr>
        <w:t xml:space="preserve">H. pylori </w:t>
      </w:r>
      <w:r w:rsidRPr="00D30184">
        <w:rPr>
          <w:rFonts w:ascii="Book Antiqua" w:eastAsia="Book Antiqua" w:hAnsi="Book Antiqua" w:cs="Book Antiqua"/>
          <w:color w:val="000000"/>
        </w:rPr>
        <w:t xml:space="preserve">has been demonstrated by many investigators. They found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in the cytoplasm of epithelial cells, intercellular spaces, in the lamina propria of GM, and in the lumen of small vessels</w:t>
      </w:r>
      <w:r w:rsidRPr="00D30184">
        <w:rPr>
          <w:rFonts w:ascii="Book Antiqua" w:eastAsia="Book Antiqua" w:hAnsi="Book Antiqua" w:cs="Book Antiqua"/>
          <w:color w:val="000000"/>
          <w:vertAlign w:val="superscript"/>
        </w:rPr>
        <w:t>[61-63]</w:t>
      </w:r>
      <w:r w:rsidRPr="00D30184">
        <w:rPr>
          <w:rFonts w:ascii="Book Antiqua" w:eastAsia="Book Antiqua" w:hAnsi="Book Antiqua" w:cs="Book Antiqua"/>
          <w:color w:val="000000"/>
        </w:rPr>
        <w:t xml:space="preserve">. We assume that the point inclusions in the cytoplasm of epithelial and immune cells giving a positive reaction with antibodies to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is similar to those particle-rich cytoplasmic structure (PaCS) described earlier in the human superficial-foveolar epithelium and its metaplastic or dysplastic foci</w:t>
      </w:r>
      <w:r w:rsidRPr="00D30184">
        <w:rPr>
          <w:rFonts w:ascii="Book Antiqua" w:eastAsia="Book Antiqua" w:hAnsi="Book Antiqua" w:cs="Book Antiqua"/>
          <w:color w:val="000000"/>
          <w:vertAlign w:val="superscript"/>
        </w:rPr>
        <w:t>[64]</w:t>
      </w:r>
      <w:r w:rsidRPr="00D30184">
        <w:rPr>
          <w:rFonts w:ascii="Book Antiqua" w:eastAsia="Book Antiqua" w:hAnsi="Book Antiqua" w:cs="Book Antiqua"/>
          <w:color w:val="000000"/>
        </w:rPr>
        <w:t>. The authors found that the PaCS are a colocalization of VacA, CagA, urease, and outer membrane proteins with NOD1 receptor, ubiquitin-activating enzyme E1, polyubiquitinated proteins, proteasome components, and potentially oncogenic proteins like SHP2 and ERKs</w:t>
      </w:r>
      <w:r w:rsidRPr="00D30184">
        <w:rPr>
          <w:rFonts w:ascii="Book Antiqua" w:eastAsia="Book Antiqua" w:hAnsi="Book Antiqua" w:cs="Book Antiqua"/>
          <w:color w:val="000000"/>
          <w:vertAlign w:val="superscript"/>
        </w:rPr>
        <w:t>[64]</w:t>
      </w:r>
      <w:r w:rsidRPr="00D30184">
        <w:rPr>
          <w:rFonts w:ascii="Book Antiqua" w:eastAsia="Book Antiqua" w:hAnsi="Book Antiqua" w:cs="Book Antiqua"/>
          <w:color w:val="000000"/>
        </w:rPr>
        <w:t xml:space="preserve">. They believe that PaCS is a novel, proteasome-enriched structure arising in ribosome-rich cytoplasm at sites of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product accumulation. </w:t>
      </w:r>
    </w:p>
    <w:p w14:paraId="47BF2EDA" w14:textId="77777777" w:rsidR="00A77B3E" w:rsidRPr="00D30184" w:rsidRDefault="003A14C7" w:rsidP="00004CE0">
      <w:pPr>
        <w:spacing w:line="360" w:lineRule="auto"/>
        <w:ind w:firstLineChars="200" w:firstLine="480"/>
        <w:jc w:val="both"/>
        <w:rPr>
          <w:rFonts w:ascii="Book Antiqua" w:hAnsi="Book Antiqua"/>
        </w:rPr>
      </w:pPr>
      <w:r w:rsidRPr="00D30184">
        <w:rPr>
          <w:rFonts w:ascii="Book Antiqua" w:eastAsia="Book Antiqua" w:hAnsi="Book Antiqua" w:cs="Book Antiqua"/>
          <w:color w:val="000000"/>
        </w:rPr>
        <w:t>We believe that the immune cells with point inclusions in the lamina propria of GM are likely to be macrophages. The data obtained by several researchers suggests this conclusion</w:t>
      </w:r>
      <w:r w:rsidRPr="00D30184">
        <w:rPr>
          <w:rFonts w:ascii="Book Antiqua" w:eastAsia="Book Antiqua" w:hAnsi="Book Antiqua" w:cs="Book Antiqua"/>
          <w:color w:val="000000"/>
          <w:vertAlign w:val="superscript"/>
        </w:rPr>
        <w:t>[65,66]</w:t>
      </w:r>
      <w:r w:rsidRPr="00D30184">
        <w:rPr>
          <w:rFonts w:ascii="Book Antiqua" w:eastAsia="Book Antiqua" w:hAnsi="Book Antiqua" w:cs="Book Antiqua"/>
          <w:color w:val="000000"/>
        </w:rPr>
        <w:t>. It is noted that even the absorbed bacteria retains their viability in macrophages, which may be associated with the violation of the phagosome maturation</w:t>
      </w:r>
      <w:r w:rsidRPr="00D30184">
        <w:rPr>
          <w:rFonts w:ascii="Book Antiqua" w:eastAsia="Book Antiqua" w:hAnsi="Book Antiqua" w:cs="Book Antiqua"/>
          <w:color w:val="000000"/>
          <w:vertAlign w:val="superscript"/>
        </w:rPr>
        <w:t>[66-68]</w:t>
      </w:r>
      <w:r w:rsidRPr="00D30184">
        <w:rPr>
          <w:rFonts w:ascii="Book Antiqua" w:eastAsia="Book Antiqua" w:hAnsi="Book Antiqua" w:cs="Book Antiqua"/>
          <w:color w:val="000000"/>
        </w:rPr>
        <w:t xml:space="preserve">. The use of confocal microscopy enabled the localization of the bacteria within the cells to be associated with the endosomal and lysosomal markers, and found that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could use the vesicles of autophagosomes (autophagic vesicles) for its own replication</w:t>
      </w:r>
      <w:r w:rsidRPr="00D30184">
        <w:rPr>
          <w:rFonts w:ascii="Book Antiqua" w:eastAsia="Book Antiqua" w:hAnsi="Book Antiqua" w:cs="Book Antiqua"/>
          <w:color w:val="000000"/>
          <w:vertAlign w:val="superscript"/>
        </w:rPr>
        <w:t>[63,69]</w:t>
      </w:r>
      <w:r w:rsidRPr="00D30184">
        <w:rPr>
          <w:rFonts w:ascii="Book Antiqua" w:eastAsia="Book Antiqua" w:hAnsi="Book Antiqua" w:cs="Book Antiqua"/>
          <w:color w:val="000000"/>
        </w:rPr>
        <w:t xml:space="preserve">. </w:t>
      </w:r>
    </w:p>
    <w:p w14:paraId="0C75477A" w14:textId="77777777" w:rsidR="00A77B3E" w:rsidRPr="00D30184" w:rsidRDefault="003A14C7" w:rsidP="00004CE0">
      <w:pPr>
        <w:spacing w:line="360" w:lineRule="auto"/>
        <w:ind w:firstLineChars="200" w:firstLine="480"/>
        <w:jc w:val="both"/>
        <w:rPr>
          <w:rFonts w:ascii="Book Antiqua" w:hAnsi="Book Antiqua"/>
        </w:rPr>
      </w:pPr>
      <w:r w:rsidRPr="00D30184">
        <w:rPr>
          <w:rFonts w:ascii="Book Antiqua" w:eastAsia="Book Antiqua" w:hAnsi="Book Antiqua" w:cs="Book Antiqua"/>
          <w:color w:val="000000"/>
        </w:rPr>
        <w:t xml:space="preserve">The study found that the concentration of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coccoid forms in GM was the most significant clinical factor. This factor was associated with the tumor histology, T status, N status, stage, 10-year PFS, and OS. The moderate and marked concentrations of coccoid forms of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were more often found in the diffuse type of GC (</w:t>
      </w:r>
      <w:r w:rsidRPr="00D30184">
        <w:rPr>
          <w:rFonts w:ascii="Book Antiqua" w:eastAsia="Book Antiqua" w:hAnsi="Book Antiqua" w:cs="Book Antiqua"/>
          <w:i/>
          <w:iCs/>
          <w:color w:val="000000"/>
        </w:rPr>
        <w:t>P</w:t>
      </w:r>
      <w:r w:rsidRPr="00D30184">
        <w:rPr>
          <w:rFonts w:ascii="Book Antiqua" w:eastAsia="Book Antiqua" w:hAnsi="Book Antiqua" w:cs="Book Antiqua"/>
          <w:color w:val="000000"/>
        </w:rPr>
        <w:t xml:space="preserve"> = 0.024) and T3-4 (</w:t>
      </w:r>
      <w:r w:rsidRPr="00D30184">
        <w:rPr>
          <w:rFonts w:ascii="Book Antiqua" w:eastAsia="Book Antiqua" w:hAnsi="Book Antiqua" w:cs="Book Antiqua"/>
          <w:i/>
          <w:iCs/>
          <w:color w:val="000000"/>
        </w:rPr>
        <w:t>P</w:t>
      </w:r>
      <w:r w:rsidRPr="00D30184">
        <w:rPr>
          <w:rFonts w:ascii="Book Antiqua" w:eastAsia="Book Antiqua" w:hAnsi="Book Antiqua" w:cs="Book Antiqua"/>
          <w:color w:val="000000"/>
        </w:rPr>
        <w:t xml:space="preserve"> = 0.04) stage. Interestingly, the high concentration of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is more frequent in Stage N1 than in N2 (at 90.0% and 53.1%, respectively, </w:t>
      </w:r>
      <w:r w:rsidRPr="00D30184">
        <w:rPr>
          <w:rFonts w:ascii="Book Antiqua" w:eastAsia="Book Antiqua" w:hAnsi="Book Antiqua" w:cs="Book Antiqua"/>
          <w:i/>
          <w:iCs/>
          <w:color w:val="000000"/>
        </w:rPr>
        <w:t>P</w:t>
      </w:r>
      <w:r w:rsidRPr="00D30184">
        <w:rPr>
          <w:rFonts w:ascii="Book Antiqua" w:eastAsia="Book Antiqua" w:hAnsi="Book Antiqua" w:cs="Book Antiqua"/>
          <w:color w:val="000000"/>
        </w:rPr>
        <w:t xml:space="preserve"> = 0.024).</w:t>
      </w:r>
    </w:p>
    <w:p w14:paraId="0A43C47A" w14:textId="77777777" w:rsidR="00A77B3E" w:rsidRPr="00D30184" w:rsidRDefault="003A14C7" w:rsidP="007446A4">
      <w:pPr>
        <w:spacing w:line="360" w:lineRule="auto"/>
        <w:ind w:firstLineChars="200" w:firstLine="480"/>
        <w:jc w:val="both"/>
        <w:rPr>
          <w:rFonts w:ascii="Book Antiqua" w:hAnsi="Book Antiqua"/>
        </w:rPr>
      </w:pPr>
      <w:r w:rsidRPr="00D30184">
        <w:rPr>
          <w:rFonts w:ascii="Book Antiqua" w:eastAsia="Book Antiqua" w:hAnsi="Book Antiqua" w:cs="Book Antiqua"/>
          <w:color w:val="000000"/>
        </w:rPr>
        <w:t xml:space="preserve">The moderate and marked concentrations of coccoid forms of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represented a prognostic factor associated with the decrease of 10-year RFS and OS from 55.6% to 26.3% (</w:t>
      </w:r>
      <w:r w:rsidRPr="00D30184">
        <w:rPr>
          <w:rFonts w:ascii="Book Antiqua" w:eastAsia="Book Antiqua" w:hAnsi="Book Antiqua" w:cs="Book Antiqua"/>
          <w:i/>
          <w:iCs/>
          <w:color w:val="000000"/>
        </w:rPr>
        <w:t>P</w:t>
      </w:r>
      <w:r w:rsidRPr="00D30184">
        <w:rPr>
          <w:rFonts w:ascii="Book Antiqua" w:eastAsia="Book Antiqua" w:hAnsi="Book Antiqua" w:cs="Book Antiqua"/>
          <w:color w:val="000000"/>
        </w:rPr>
        <w:t xml:space="preserve"> = 0.02 and </w:t>
      </w:r>
      <w:r w:rsidRPr="00D30184">
        <w:rPr>
          <w:rFonts w:ascii="Book Antiqua" w:eastAsia="Book Antiqua" w:hAnsi="Book Antiqua" w:cs="Book Antiqua"/>
          <w:i/>
          <w:iCs/>
          <w:color w:val="000000"/>
        </w:rPr>
        <w:t>P</w:t>
      </w:r>
      <w:r w:rsidRPr="00D30184">
        <w:rPr>
          <w:rFonts w:ascii="Book Antiqua" w:eastAsia="Book Antiqua" w:hAnsi="Book Antiqua" w:cs="Book Antiqua"/>
          <w:color w:val="000000"/>
        </w:rPr>
        <w:t xml:space="preserve"> = 0.07, respectively).</w:t>
      </w:r>
    </w:p>
    <w:p w14:paraId="64D535CA" w14:textId="77777777" w:rsidR="00A77B3E" w:rsidRPr="00D30184" w:rsidRDefault="003A14C7" w:rsidP="007446A4">
      <w:pPr>
        <w:spacing w:line="360" w:lineRule="auto"/>
        <w:ind w:firstLineChars="200" w:firstLine="480"/>
        <w:jc w:val="both"/>
        <w:rPr>
          <w:rFonts w:ascii="Book Antiqua" w:hAnsi="Book Antiqua"/>
        </w:rPr>
      </w:pPr>
      <w:r w:rsidRPr="00D30184">
        <w:rPr>
          <w:rFonts w:ascii="Book Antiqua" w:eastAsia="Book Antiqua" w:hAnsi="Book Antiqua" w:cs="Book Antiqua"/>
          <w:color w:val="000000"/>
        </w:rPr>
        <w:t xml:space="preserve">It should be noted that the results of this study do not allow us to unambiguously judge the effect of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on GC progression. A decrease in OS and DFS in patients with moderate and marked concentrations of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coccoid forms in the GM may be due to the fact that these patients had more advanced stages and more aggressive forms of GC. Meanwhile, there are more and more studies showing that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infection can promote GC progression by activating the NF-κB signaling pathway and induction of </w:t>
      </w:r>
      <w:r w:rsidR="007446A4" w:rsidRPr="007446A4">
        <w:rPr>
          <w:rFonts w:ascii="Book Antiqua" w:eastAsia="Book Antiqua" w:hAnsi="Book Antiqua" w:cs="Book Antiqua"/>
          <w:color w:val="000000"/>
        </w:rPr>
        <w:t>interleukin</w:t>
      </w:r>
      <w:r w:rsidR="007446A4" w:rsidRPr="007446A4">
        <w:rPr>
          <w:rFonts w:ascii="Book Antiqua" w:eastAsia="Book Antiqua" w:hAnsi="Book Antiqua" w:cs="Book Antiqua" w:hint="eastAsia"/>
          <w:color w:val="000000"/>
        </w:rPr>
        <w:t>-</w:t>
      </w:r>
      <w:r w:rsidRPr="00D30184">
        <w:rPr>
          <w:rFonts w:ascii="Book Antiqua" w:eastAsia="Book Antiqua" w:hAnsi="Book Antiqua" w:cs="Book Antiqua"/>
          <w:color w:val="000000"/>
        </w:rPr>
        <w:t>8 secretion</w:t>
      </w:r>
      <w:r w:rsidRPr="00D30184">
        <w:rPr>
          <w:rFonts w:ascii="Book Antiqua" w:eastAsia="Book Antiqua" w:hAnsi="Book Antiqua" w:cs="Book Antiqua"/>
          <w:color w:val="000000"/>
          <w:vertAlign w:val="superscript"/>
        </w:rPr>
        <w:t>[70]</w:t>
      </w:r>
      <w:r w:rsidRPr="00D30184">
        <w:rPr>
          <w:rFonts w:ascii="Book Antiqua" w:eastAsia="Book Antiqua" w:hAnsi="Book Antiqua" w:cs="Book Antiqua"/>
          <w:color w:val="000000"/>
        </w:rPr>
        <w:t>, the activation of epithelial-mesenchymal transformation</w:t>
      </w:r>
      <w:r w:rsidRPr="00D30184">
        <w:rPr>
          <w:rFonts w:ascii="Book Antiqua" w:eastAsia="Book Antiqua" w:hAnsi="Book Antiqua" w:cs="Book Antiqua"/>
          <w:color w:val="000000"/>
          <w:vertAlign w:val="superscript"/>
        </w:rPr>
        <w:t>[71-74]</w:t>
      </w:r>
      <w:r w:rsidRPr="00D30184">
        <w:rPr>
          <w:rFonts w:ascii="Book Antiqua" w:eastAsia="Book Antiqua" w:hAnsi="Book Antiqua" w:cs="Book Antiqua"/>
          <w:color w:val="000000"/>
        </w:rPr>
        <w:t xml:space="preserve"> and angiogenesis</w:t>
      </w:r>
      <w:r w:rsidRPr="00D30184">
        <w:rPr>
          <w:rFonts w:ascii="Book Antiqua" w:eastAsia="Book Antiqua" w:hAnsi="Book Antiqua" w:cs="Book Antiqua"/>
          <w:color w:val="000000"/>
          <w:vertAlign w:val="superscript"/>
        </w:rPr>
        <w:t>[75</w:t>
      </w:r>
      <w:r w:rsidR="003A6EE1">
        <w:rPr>
          <w:rFonts w:ascii="Book Antiqua" w:hAnsi="Book Antiqua" w:cs="Book Antiqua" w:hint="eastAsia"/>
          <w:color w:val="000000"/>
          <w:vertAlign w:val="superscript"/>
          <w:lang w:eastAsia="zh-CN"/>
        </w:rPr>
        <w:t>,</w:t>
      </w:r>
      <w:r w:rsidRPr="00D30184">
        <w:rPr>
          <w:rFonts w:ascii="Book Antiqua" w:eastAsia="Book Antiqua" w:hAnsi="Book Antiqua" w:cs="Book Antiqua"/>
          <w:color w:val="000000"/>
          <w:vertAlign w:val="superscript"/>
        </w:rPr>
        <w:t>76]</w:t>
      </w:r>
      <w:r w:rsidRPr="00D30184">
        <w:rPr>
          <w:rFonts w:ascii="Book Antiqua" w:eastAsia="Book Antiqua" w:hAnsi="Book Antiqua" w:cs="Book Antiqua"/>
          <w:color w:val="000000"/>
        </w:rPr>
        <w:t>, as well as increasing the invasive properties of tumor cells</w:t>
      </w:r>
      <w:r w:rsidRPr="00D30184">
        <w:rPr>
          <w:rFonts w:ascii="Book Antiqua" w:eastAsia="Book Antiqua" w:hAnsi="Book Antiqua" w:cs="Book Antiqua"/>
          <w:color w:val="000000"/>
          <w:vertAlign w:val="superscript"/>
        </w:rPr>
        <w:t>[77]</w:t>
      </w:r>
      <w:r w:rsidRPr="00D30184">
        <w:rPr>
          <w:rFonts w:ascii="Book Antiqua" w:eastAsia="Book Antiqua" w:hAnsi="Book Antiqua" w:cs="Book Antiqua"/>
          <w:color w:val="000000"/>
        </w:rPr>
        <w:t>. It can be assumed that the administration of AT before surgery contributes to the reduction of the inflammatory process activity and normalization of the adhesive properties of tumour cells, which in turn decreases metastasis risk and improves the long-term results of the treatment of GC. The data literature on the improvement of the long-term results of malignant tumours treatment when using antibacterial drugs testify in favour of this hypothesis</w:t>
      </w:r>
      <w:r w:rsidRPr="00D30184">
        <w:rPr>
          <w:rFonts w:ascii="Book Antiqua" w:eastAsia="Book Antiqua" w:hAnsi="Book Antiqua" w:cs="Book Antiqua"/>
          <w:color w:val="000000"/>
          <w:vertAlign w:val="superscript"/>
        </w:rPr>
        <w:t>[78-80]</w:t>
      </w:r>
      <w:r w:rsidRPr="00D30184">
        <w:rPr>
          <w:rFonts w:ascii="Book Antiqua" w:eastAsia="Book Antiqua" w:hAnsi="Book Antiqua" w:cs="Book Antiqua"/>
          <w:color w:val="000000"/>
        </w:rPr>
        <w:t>.</w:t>
      </w:r>
    </w:p>
    <w:p w14:paraId="627D6C6F" w14:textId="77777777" w:rsidR="00A77B3E" w:rsidRPr="00D30184" w:rsidRDefault="00A77B3E" w:rsidP="00D30184">
      <w:pPr>
        <w:spacing w:line="360" w:lineRule="auto"/>
        <w:jc w:val="both"/>
        <w:rPr>
          <w:rFonts w:ascii="Book Antiqua" w:hAnsi="Book Antiqua"/>
        </w:rPr>
      </w:pPr>
    </w:p>
    <w:p w14:paraId="00B5C74E"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b/>
          <w:caps/>
          <w:color w:val="000000"/>
          <w:u w:val="single"/>
        </w:rPr>
        <w:t>CONCLUSION</w:t>
      </w:r>
    </w:p>
    <w:p w14:paraId="58AB9ACE"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The data obtained indicates that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may be associated not only with induction but also with the progression of GC. It can be assumed that the prevalence of coccoid forms of bacteria and their intracellular persistence can affect the mechanisms of tumor progression. Further appropriate studies regarding the role of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in the progression of GC are obviously advisable.</w:t>
      </w:r>
    </w:p>
    <w:p w14:paraId="4A5EB5C4" w14:textId="77777777" w:rsidR="00A77B3E" w:rsidRPr="00D30184" w:rsidRDefault="00A77B3E" w:rsidP="00D30184">
      <w:pPr>
        <w:spacing w:line="360" w:lineRule="auto"/>
        <w:jc w:val="both"/>
        <w:rPr>
          <w:rFonts w:ascii="Book Antiqua" w:hAnsi="Book Antiqua"/>
        </w:rPr>
      </w:pPr>
    </w:p>
    <w:p w14:paraId="2E6FF8D8"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b/>
          <w:caps/>
          <w:color w:val="000000"/>
          <w:u w:val="single"/>
        </w:rPr>
        <w:t>ARTICLE HIGHLIGHTS</w:t>
      </w:r>
    </w:p>
    <w:p w14:paraId="18AA4BBD"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b/>
          <w:i/>
          <w:color w:val="000000"/>
        </w:rPr>
        <w:t>Research background</w:t>
      </w:r>
    </w:p>
    <w:p w14:paraId="58286042"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Gastric cancer (GC) continues to be one of the most common malignant diseases in the world. It is known that </w:t>
      </w:r>
      <w:r w:rsidRPr="00D30184">
        <w:rPr>
          <w:rFonts w:ascii="Book Antiqua" w:eastAsia="Book Antiqua" w:hAnsi="Book Antiqua" w:cs="Book Antiqua"/>
          <w:i/>
          <w:iCs/>
          <w:color w:val="000000"/>
        </w:rPr>
        <w:t>Helicobacter pylori</w:t>
      </w:r>
      <w:r w:rsidRPr="00D30184">
        <w:rPr>
          <w:rFonts w:ascii="Book Antiqua" w:eastAsia="Book Antiqua" w:hAnsi="Book Antiqua" w:cs="Book Antiqua"/>
          <w:color w:val="000000"/>
        </w:rPr>
        <w:t xml:space="preserve">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infection, initiating the development of a chronic inflammatory process in the gastric mucosa</w:t>
      </w:r>
      <w:r w:rsidR="001E444B">
        <w:rPr>
          <w:rFonts w:ascii="Book Antiqua" w:hAnsi="Book Antiqua" w:cs="Book Antiqua" w:hint="eastAsia"/>
          <w:color w:val="000000"/>
          <w:lang w:eastAsia="zh-CN"/>
        </w:rPr>
        <w:t xml:space="preserve"> (</w:t>
      </w:r>
      <w:r w:rsidR="001E444B" w:rsidRPr="00D30184">
        <w:rPr>
          <w:rFonts w:ascii="Book Antiqua" w:eastAsia="Book Antiqua" w:hAnsi="Book Antiqua" w:cs="Book Antiqua"/>
          <w:color w:val="000000"/>
        </w:rPr>
        <w:t>GM</w:t>
      </w:r>
      <w:r w:rsidR="001E444B">
        <w:rPr>
          <w:rFonts w:ascii="Book Antiqua" w:hAnsi="Book Antiqua" w:cs="Book Antiqua" w:hint="eastAsia"/>
          <w:color w:val="000000"/>
          <w:lang w:eastAsia="zh-CN"/>
        </w:rPr>
        <w:t>)</w:t>
      </w:r>
      <w:r w:rsidRPr="00D30184">
        <w:rPr>
          <w:rFonts w:ascii="Book Antiqua" w:eastAsia="Book Antiqua" w:hAnsi="Book Antiqua" w:cs="Book Antiqua"/>
          <w:color w:val="000000"/>
        </w:rPr>
        <w:t>, is the leading risk factor for GC. At the same time, clinical studies indicate that inflammatory infiltration of the tumor stroma and surrounding tissues can have an important prognostic value and affect the long-term results of malignant neoplasm treatment.</w:t>
      </w:r>
    </w:p>
    <w:p w14:paraId="2001B293" w14:textId="77777777" w:rsidR="00A77B3E" w:rsidRPr="00D30184" w:rsidRDefault="00A77B3E" w:rsidP="00D30184">
      <w:pPr>
        <w:spacing w:line="360" w:lineRule="auto"/>
        <w:jc w:val="both"/>
        <w:rPr>
          <w:rFonts w:ascii="Book Antiqua" w:hAnsi="Book Antiqua"/>
        </w:rPr>
      </w:pPr>
    </w:p>
    <w:p w14:paraId="7C2C68C5"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b/>
          <w:i/>
          <w:color w:val="000000"/>
        </w:rPr>
        <w:t>Research motivation</w:t>
      </w:r>
    </w:p>
    <w:p w14:paraId="4EBC56AF"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It is still not clear whether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is involved only in the initiation of the tumor process in the stomach, or whether it can affect the mechanisms of tumor progression. </w:t>
      </w:r>
    </w:p>
    <w:p w14:paraId="2A566100" w14:textId="77777777" w:rsidR="00A77B3E" w:rsidRPr="00D30184" w:rsidRDefault="00A77B3E" w:rsidP="00D30184">
      <w:pPr>
        <w:spacing w:line="360" w:lineRule="auto"/>
        <w:jc w:val="both"/>
        <w:rPr>
          <w:rFonts w:ascii="Book Antiqua" w:hAnsi="Book Antiqua"/>
        </w:rPr>
      </w:pPr>
    </w:p>
    <w:p w14:paraId="4ED40647"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b/>
          <w:i/>
          <w:color w:val="000000"/>
        </w:rPr>
        <w:t>Research objectives</w:t>
      </w:r>
    </w:p>
    <w:p w14:paraId="3701C45C"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The aim of this study was to establish the features of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infection in patients with GC and their correlations with clinical and morphological characteristics of diseases and long-term results of treatment. </w:t>
      </w:r>
    </w:p>
    <w:p w14:paraId="59D6CCD8" w14:textId="77777777" w:rsidR="00A77B3E" w:rsidRPr="00D30184" w:rsidRDefault="00A77B3E" w:rsidP="00D30184">
      <w:pPr>
        <w:spacing w:line="360" w:lineRule="auto"/>
        <w:jc w:val="both"/>
        <w:rPr>
          <w:rFonts w:ascii="Book Antiqua" w:hAnsi="Book Antiqua"/>
        </w:rPr>
      </w:pPr>
    </w:p>
    <w:p w14:paraId="207D68FD"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b/>
          <w:i/>
          <w:color w:val="000000"/>
        </w:rPr>
        <w:t>Research methods</w:t>
      </w:r>
    </w:p>
    <w:p w14:paraId="063188AE"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In this prospective observational study, we included all patients with GC who had undergone radical surgery (R0) between May 2007 and March 2010 at the Orenburg Regional Clinical Oncology Cen</w:t>
      </w:r>
      <w:r w:rsidR="003A6EE1">
        <w:rPr>
          <w:rFonts w:ascii="Book Antiqua" w:eastAsia="Book Antiqua" w:hAnsi="Book Antiqua" w:cs="Book Antiqua"/>
          <w:color w:val="000000"/>
        </w:rPr>
        <w:t>ter.</w:t>
      </w:r>
      <w:r w:rsidRPr="00D30184">
        <w:rPr>
          <w:rFonts w:ascii="Book Antiqua" w:eastAsia="Book Antiqua" w:hAnsi="Book Antiqua" w:cs="Book Antiqua"/>
          <w:color w:val="000000"/>
        </w:rPr>
        <w:t xml:space="preserve"> Features of the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infection and its severity was determined by rapid urease test and by immunohistochemically using the antibody to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The data obtained we compared with clinical features of GC: </w:t>
      </w:r>
      <w:r w:rsidR="003A6EE1">
        <w:rPr>
          <w:rFonts w:ascii="Book Antiqua" w:hAnsi="Book Antiqua" w:cs="Book Antiqua" w:hint="eastAsia"/>
          <w:color w:val="000000"/>
          <w:lang w:eastAsia="zh-CN"/>
        </w:rPr>
        <w:t>S</w:t>
      </w:r>
      <w:r w:rsidRPr="00D30184">
        <w:rPr>
          <w:rFonts w:ascii="Book Antiqua" w:eastAsia="Book Antiqua" w:hAnsi="Book Antiqua" w:cs="Book Antiqua"/>
          <w:color w:val="000000"/>
        </w:rPr>
        <w:t>tage, localization, histology, the presence of antibiotic therapy</w:t>
      </w:r>
      <w:r w:rsidR="003B5C03">
        <w:rPr>
          <w:rFonts w:ascii="Book Antiqua" w:hAnsi="Book Antiqua" w:cs="Book Antiqua" w:hint="eastAsia"/>
          <w:color w:val="000000"/>
          <w:lang w:eastAsia="zh-CN"/>
        </w:rPr>
        <w:t xml:space="preserve"> (</w:t>
      </w:r>
      <w:r w:rsidR="003B5C03">
        <w:rPr>
          <w:rFonts w:ascii="Book Antiqua" w:eastAsia="Book Antiqua" w:hAnsi="Book Antiqua" w:cs="Book Antiqua"/>
          <w:color w:val="000000"/>
        </w:rPr>
        <w:t>AT</w:t>
      </w:r>
      <w:r w:rsidR="003B5C03">
        <w:rPr>
          <w:rFonts w:ascii="Book Antiqua" w:hAnsi="Book Antiqua" w:cs="Book Antiqua" w:hint="eastAsia"/>
          <w:color w:val="000000"/>
          <w:lang w:eastAsia="zh-CN"/>
        </w:rPr>
        <w:t>)</w:t>
      </w:r>
      <w:r w:rsidRPr="00D30184">
        <w:rPr>
          <w:rFonts w:ascii="Book Antiqua" w:eastAsia="Book Antiqua" w:hAnsi="Book Antiqua" w:cs="Book Antiqua"/>
          <w:color w:val="000000"/>
        </w:rPr>
        <w:t xml:space="preserve"> before surgery, and 10-year overall and disease-free survival.</w:t>
      </w:r>
    </w:p>
    <w:p w14:paraId="35553BBA" w14:textId="77777777" w:rsidR="00A77B3E" w:rsidRPr="00D30184" w:rsidRDefault="00A77B3E" w:rsidP="00D30184">
      <w:pPr>
        <w:spacing w:line="360" w:lineRule="auto"/>
        <w:jc w:val="both"/>
        <w:rPr>
          <w:rFonts w:ascii="Book Antiqua" w:hAnsi="Book Antiqua"/>
        </w:rPr>
      </w:pPr>
    </w:p>
    <w:p w14:paraId="21E1111C"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b/>
          <w:i/>
          <w:color w:val="000000"/>
        </w:rPr>
        <w:t>Research results</w:t>
      </w:r>
    </w:p>
    <w:p w14:paraId="525A1E09"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We found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infection in the adjacent to the tumor </w:t>
      </w:r>
      <w:r w:rsidR="001E444B" w:rsidRPr="00D30184">
        <w:rPr>
          <w:rFonts w:ascii="Book Antiqua" w:eastAsia="Book Antiqua" w:hAnsi="Book Antiqua" w:cs="Book Antiqua"/>
          <w:color w:val="000000"/>
        </w:rPr>
        <w:t>GM</w:t>
      </w:r>
      <w:r w:rsidRPr="00D30184">
        <w:rPr>
          <w:rFonts w:ascii="Book Antiqua" w:eastAsia="Book Antiqua" w:hAnsi="Book Antiqua" w:cs="Book Antiqua"/>
          <w:color w:val="000000"/>
        </w:rPr>
        <w:t xml:space="preserve"> in 84.5% of cases. We have established that the coccoid forms of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predominate in the </w:t>
      </w:r>
      <w:r w:rsidR="001E444B" w:rsidRPr="00D30184">
        <w:rPr>
          <w:rFonts w:ascii="Book Antiqua" w:eastAsia="Book Antiqua" w:hAnsi="Book Antiqua" w:cs="Book Antiqua"/>
          <w:color w:val="000000"/>
        </w:rPr>
        <w:t>GM</w:t>
      </w:r>
      <w:r w:rsidRPr="00D30184">
        <w:rPr>
          <w:rFonts w:ascii="Book Antiqua" w:eastAsia="Book Antiqua" w:hAnsi="Book Antiqua" w:cs="Book Antiqua"/>
          <w:color w:val="000000"/>
        </w:rPr>
        <w:t xml:space="preserve"> of patients with GC. A high rate of infection by coccoid forms of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has been associated with more aggressive type of GC, advanced stage, and decline of a 10-year overall and disease-free survival. The presence of </w:t>
      </w:r>
      <w:r w:rsidR="003B5C03">
        <w:rPr>
          <w:rFonts w:ascii="Book Antiqua" w:eastAsia="Book Antiqua" w:hAnsi="Book Antiqua" w:cs="Book Antiqua"/>
          <w:color w:val="000000"/>
        </w:rPr>
        <w:t>AT</w:t>
      </w:r>
      <w:r w:rsidR="003A6EE1">
        <w:rPr>
          <w:rFonts w:ascii="Book Antiqua" w:eastAsia="Book Antiqua" w:hAnsi="Book Antiqua" w:cs="Book Antiqua"/>
          <w:color w:val="000000"/>
        </w:rPr>
        <w:t xml:space="preserve"> 1-</w:t>
      </w:r>
      <w:r w:rsidRPr="00D30184">
        <w:rPr>
          <w:rFonts w:ascii="Book Antiqua" w:eastAsia="Book Antiqua" w:hAnsi="Book Antiqua" w:cs="Book Antiqua"/>
          <w:color w:val="000000"/>
        </w:rPr>
        <w:t>1.5 mo before the operation was associated with an improvement in the 10-year survival rate of patients with local (T1-3N0M0), but not advanced (T3-4N1-2M0) stages of GC.</w:t>
      </w:r>
    </w:p>
    <w:p w14:paraId="663F2851" w14:textId="77777777" w:rsidR="00A77B3E" w:rsidRPr="00D30184" w:rsidRDefault="00A77B3E" w:rsidP="00D30184">
      <w:pPr>
        <w:spacing w:line="360" w:lineRule="auto"/>
        <w:jc w:val="both"/>
        <w:rPr>
          <w:rFonts w:ascii="Book Antiqua" w:hAnsi="Book Antiqua"/>
        </w:rPr>
      </w:pPr>
    </w:p>
    <w:p w14:paraId="1FFA9E98"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b/>
          <w:i/>
          <w:color w:val="000000"/>
        </w:rPr>
        <w:t>Research conclusions</w:t>
      </w:r>
    </w:p>
    <w:p w14:paraId="6CA2E7A9"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These results indicate that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may be associated not only with induction but also with the progression of GC.</w:t>
      </w:r>
    </w:p>
    <w:p w14:paraId="409E324F" w14:textId="77777777" w:rsidR="00A77B3E" w:rsidRPr="00D30184" w:rsidRDefault="00A77B3E" w:rsidP="00D30184">
      <w:pPr>
        <w:spacing w:line="360" w:lineRule="auto"/>
        <w:jc w:val="both"/>
        <w:rPr>
          <w:rFonts w:ascii="Book Antiqua" w:hAnsi="Book Antiqua"/>
        </w:rPr>
      </w:pPr>
    </w:p>
    <w:p w14:paraId="0FFCDA8B"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b/>
          <w:i/>
          <w:color w:val="000000"/>
        </w:rPr>
        <w:t>Research perspectives</w:t>
      </w:r>
    </w:p>
    <w:p w14:paraId="7258B1CD"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The results obtained do not allow one to draw unambiguous conclusions about the role of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in the progression of GC. Further appropriate prospective studies regarding the role of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in the progression of GC are obviously advisable.</w:t>
      </w:r>
    </w:p>
    <w:p w14:paraId="4FAA053A" w14:textId="77777777" w:rsidR="00A77B3E" w:rsidRPr="00D30184" w:rsidRDefault="00A77B3E" w:rsidP="00D30184">
      <w:pPr>
        <w:spacing w:line="360" w:lineRule="auto"/>
        <w:jc w:val="both"/>
        <w:rPr>
          <w:rFonts w:ascii="Book Antiqua" w:hAnsi="Book Antiqua"/>
        </w:rPr>
      </w:pPr>
    </w:p>
    <w:p w14:paraId="4897505F"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b/>
          <w:color w:val="000000"/>
        </w:rPr>
        <w:t>REFERENCES</w:t>
      </w:r>
    </w:p>
    <w:p w14:paraId="6FF31F3B"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1 </w:t>
      </w:r>
      <w:r w:rsidRPr="00D30184">
        <w:rPr>
          <w:rFonts w:ascii="Book Antiqua" w:eastAsia="Book Antiqua" w:hAnsi="Book Antiqua" w:cs="Book Antiqua"/>
          <w:b/>
          <w:bCs/>
          <w:color w:val="000000"/>
        </w:rPr>
        <w:t>Thrift AP</w:t>
      </w:r>
      <w:r w:rsidRPr="00D30184">
        <w:rPr>
          <w:rFonts w:ascii="Book Antiqua" w:eastAsia="Book Antiqua" w:hAnsi="Book Antiqua" w:cs="Book Antiqua"/>
          <w:color w:val="000000"/>
        </w:rPr>
        <w:t xml:space="preserve">, El-Serag HB. Burden of Gastric Cancer. </w:t>
      </w:r>
      <w:r w:rsidRPr="00D30184">
        <w:rPr>
          <w:rFonts w:ascii="Book Antiqua" w:eastAsia="Book Antiqua" w:hAnsi="Book Antiqua" w:cs="Book Antiqua"/>
          <w:i/>
          <w:iCs/>
          <w:color w:val="000000"/>
        </w:rPr>
        <w:t>Clin Gastroenterol Hepatol</w:t>
      </w:r>
      <w:r w:rsidRPr="00D30184">
        <w:rPr>
          <w:rFonts w:ascii="Book Antiqua" w:eastAsia="Book Antiqua" w:hAnsi="Book Antiqua" w:cs="Book Antiqua"/>
          <w:color w:val="000000"/>
        </w:rPr>
        <w:t xml:space="preserve"> 2020; </w:t>
      </w:r>
      <w:r w:rsidRPr="00D30184">
        <w:rPr>
          <w:rFonts w:ascii="Book Antiqua" w:eastAsia="Book Antiqua" w:hAnsi="Book Antiqua" w:cs="Book Antiqua"/>
          <w:b/>
          <w:bCs/>
          <w:color w:val="000000"/>
        </w:rPr>
        <w:t>18</w:t>
      </w:r>
      <w:r w:rsidRPr="00D30184">
        <w:rPr>
          <w:rFonts w:ascii="Book Antiqua" w:eastAsia="Book Antiqua" w:hAnsi="Book Antiqua" w:cs="Book Antiqua"/>
          <w:color w:val="000000"/>
        </w:rPr>
        <w:t>: 534-542 [PMID: 31362118 DOI: 10.1016/j.cgh.2019.07.045]</w:t>
      </w:r>
    </w:p>
    <w:p w14:paraId="5D0208A7"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2 </w:t>
      </w:r>
      <w:r w:rsidRPr="00D30184">
        <w:rPr>
          <w:rFonts w:ascii="Book Antiqua" w:eastAsia="Book Antiqua" w:hAnsi="Book Antiqua" w:cs="Book Antiqua"/>
          <w:b/>
          <w:bCs/>
          <w:color w:val="000000"/>
        </w:rPr>
        <w:t>Bray F</w:t>
      </w:r>
      <w:r w:rsidRPr="00D30184">
        <w:rPr>
          <w:rFonts w:ascii="Book Antiqua" w:eastAsia="Book Antiqua" w:hAnsi="Book Antiqua" w:cs="Book Antiqua"/>
          <w:color w:val="000000"/>
        </w:rPr>
        <w:t xml:space="preserve">, Ferlay J, Soerjomataram I, Siegel RL, Torre LA, Jemal A. Global cancer statistics 2018: GLOBOCAN estimates of incidence and mortality worldwide for 36 cancers in 185 countries. </w:t>
      </w:r>
      <w:r w:rsidRPr="00D30184">
        <w:rPr>
          <w:rFonts w:ascii="Book Antiqua" w:eastAsia="Book Antiqua" w:hAnsi="Book Antiqua" w:cs="Book Antiqua"/>
          <w:i/>
          <w:iCs/>
          <w:color w:val="000000"/>
        </w:rPr>
        <w:t>CA Cancer J Clin</w:t>
      </w:r>
      <w:r w:rsidRPr="00D30184">
        <w:rPr>
          <w:rFonts w:ascii="Book Antiqua" w:eastAsia="Book Antiqua" w:hAnsi="Book Antiqua" w:cs="Book Antiqua"/>
          <w:color w:val="000000"/>
        </w:rPr>
        <w:t xml:space="preserve"> 2018; </w:t>
      </w:r>
      <w:r w:rsidRPr="00D30184">
        <w:rPr>
          <w:rFonts w:ascii="Book Antiqua" w:eastAsia="Book Antiqua" w:hAnsi="Book Antiqua" w:cs="Book Antiqua"/>
          <w:b/>
          <w:bCs/>
          <w:color w:val="000000"/>
        </w:rPr>
        <w:t>68</w:t>
      </w:r>
      <w:r w:rsidRPr="00D30184">
        <w:rPr>
          <w:rFonts w:ascii="Book Antiqua" w:eastAsia="Book Antiqua" w:hAnsi="Book Antiqua" w:cs="Book Antiqua"/>
          <w:color w:val="000000"/>
        </w:rPr>
        <w:t>: 394-424 [PMID: 30207593 DOI: 10.3322/caac.21492]</w:t>
      </w:r>
    </w:p>
    <w:p w14:paraId="3212D000"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3 </w:t>
      </w:r>
      <w:r w:rsidRPr="00D30184">
        <w:rPr>
          <w:rFonts w:ascii="Book Antiqua" w:eastAsia="Book Antiqua" w:hAnsi="Book Antiqua" w:cs="Book Antiqua"/>
          <w:b/>
          <w:bCs/>
          <w:color w:val="000000"/>
        </w:rPr>
        <w:t>Baniak N</w:t>
      </w:r>
      <w:r w:rsidRPr="00D30184">
        <w:rPr>
          <w:rFonts w:ascii="Book Antiqua" w:eastAsia="Book Antiqua" w:hAnsi="Book Antiqua" w:cs="Book Antiqua"/>
          <w:color w:val="000000"/>
        </w:rPr>
        <w:t xml:space="preserve">, Senger JL, Ahmed S, Kanthan SC, Kanthan R. Gastric biomarkers: a global review. </w:t>
      </w:r>
      <w:r w:rsidRPr="00D30184">
        <w:rPr>
          <w:rFonts w:ascii="Book Antiqua" w:eastAsia="Book Antiqua" w:hAnsi="Book Antiqua" w:cs="Book Antiqua"/>
          <w:i/>
          <w:iCs/>
          <w:color w:val="000000"/>
        </w:rPr>
        <w:t>World J Surg Oncol</w:t>
      </w:r>
      <w:r w:rsidRPr="00D30184">
        <w:rPr>
          <w:rFonts w:ascii="Book Antiqua" w:eastAsia="Book Antiqua" w:hAnsi="Book Antiqua" w:cs="Book Antiqua"/>
          <w:color w:val="000000"/>
        </w:rPr>
        <w:t xml:space="preserve"> 2016; </w:t>
      </w:r>
      <w:r w:rsidRPr="00D30184">
        <w:rPr>
          <w:rFonts w:ascii="Book Antiqua" w:eastAsia="Book Antiqua" w:hAnsi="Book Antiqua" w:cs="Book Antiqua"/>
          <w:b/>
          <w:bCs/>
          <w:color w:val="000000"/>
        </w:rPr>
        <w:t>14</w:t>
      </w:r>
      <w:r w:rsidRPr="00D30184">
        <w:rPr>
          <w:rFonts w:ascii="Book Antiqua" w:eastAsia="Book Antiqua" w:hAnsi="Book Antiqua" w:cs="Book Antiqua"/>
          <w:color w:val="000000"/>
        </w:rPr>
        <w:t>: 212 [PMID: 27514667 DOI: 10.1186/s12957-016-0969-3]</w:t>
      </w:r>
    </w:p>
    <w:p w14:paraId="16C267F8"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4 </w:t>
      </w:r>
      <w:r w:rsidRPr="00D30184">
        <w:rPr>
          <w:rFonts w:ascii="Book Antiqua" w:eastAsia="Book Antiqua" w:hAnsi="Book Antiqua" w:cs="Book Antiqua"/>
          <w:b/>
          <w:bCs/>
          <w:color w:val="000000"/>
        </w:rPr>
        <w:t>Siegel RL</w:t>
      </w:r>
      <w:r w:rsidRPr="00D30184">
        <w:rPr>
          <w:rFonts w:ascii="Book Antiqua" w:eastAsia="Book Antiqua" w:hAnsi="Book Antiqua" w:cs="Book Antiqua"/>
          <w:color w:val="000000"/>
        </w:rPr>
        <w:t xml:space="preserve">, Miller KD, Jemal A. Cancer statistics, 2015. </w:t>
      </w:r>
      <w:r w:rsidRPr="00D30184">
        <w:rPr>
          <w:rFonts w:ascii="Book Antiqua" w:eastAsia="Book Antiqua" w:hAnsi="Book Antiqua" w:cs="Book Antiqua"/>
          <w:i/>
          <w:iCs/>
          <w:color w:val="000000"/>
        </w:rPr>
        <w:t>CA Cancer J Clin</w:t>
      </w:r>
      <w:r w:rsidRPr="00D30184">
        <w:rPr>
          <w:rFonts w:ascii="Book Antiqua" w:eastAsia="Book Antiqua" w:hAnsi="Book Antiqua" w:cs="Book Antiqua"/>
          <w:color w:val="000000"/>
        </w:rPr>
        <w:t xml:space="preserve"> 2015; </w:t>
      </w:r>
      <w:r w:rsidRPr="00D30184">
        <w:rPr>
          <w:rFonts w:ascii="Book Antiqua" w:eastAsia="Book Antiqua" w:hAnsi="Book Antiqua" w:cs="Book Antiqua"/>
          <w:b/>
          <w:bCs/>
          <w:color w:val="000000"/>
        </w:rPr>
        <w:t>65</w:t>
      </w:r>
      <w:r w:rsidRPr="00D30184">
        <w:rPr>
          <w:rFonts w:ascii="Book Antiqua" w:eastAsia="Book Antiqua" w:hAnsi="Book Antiqua" w:cs="Book Antiqua"/>
          <w:color w:val="000000"/>
        </w:rPr>
        <w:t>: 5-29 [PMID: 25559415 DOI: 10.3322/caac.21254]</w:t>
      </w:r>
    </w:p>
    <w:p w14:paraId="3B1B5203"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5 </w:t>
      </w:r>
      <w:r w:rsidRPr="00D30184">
        <w:rPr>
          <w:rFonts w:ascii="Book Antiqua" w:eastAsia="Book Antiqua" w:hAnsi="Book Antiqua" w:cs="Book Antiqua"/>
          <w:b/>
          <w:bCs/>
          <w:color w:val="000000"/>
        </w:rPr>
        <w:t>Jairath NK</w:t>
      </w:r>
      <w:r w:rsidRPr="00D30184">
        <w:rPr>
          <w:rFonts w:ascii="Book Antiqua" w:eastAsia="Book Antiqua" w:hAnsi="Book Antiqua" w:cs="Book Antiqua"/>
          <w:color w:val="000000"/>
        </w:rPr>
        <w:t xml:space="preserve">, Farha MW, Jairath R, Harms PW, Tsoi LC, Tejasvi T. Prognostic value of intratumoral lymphocyte-to-monocyte ratio and M0 macrophage enrichment in tumor immune microenvironment of melanoma. </w:t>
      </w:r>
      <w:r w:rsidRPr="00D30184">
        <w:rPr>
          <w:rFonts w:ascii="Book Antiqua" w:eastAsia="Book Antiqua" w:hAnsi="Book Antiqua" w:cs="Book Antiqua"/>
          <w:i/>
          <w:iCs/>
          <w:color w:val="000000"/>
        </w:rPr>
        <w:t>Melanoma Manag</w:t>
      </w:r>
      <w:r w:rsidRPr="00D30184">
        <w:rPr>
          <w:rFonts w:ascii="Book Antiqua" w:eastAsia="Book Antiqua" w:hAnsi="Book Antiqua" w:cs="Book Antiqua"/>
          <w:color w:val="000000"/>
        </w:rPr>
        <w:t xml:space="preserve"> 2020; </w:t>
      </w:r>
      <w:r w:rsidRPr="00D30184">
        <w:rPr>
          <w:rFonts w:ascii="Book Antiqua" w:eastAsia="Book Antiqua" w:hAnsi="Book Antiqua" w:cs="Book Antiqua"/>
          <w:b/>
          <w:bCs/>
          <w:color w:val="000000"/>
        </w:rPr>
        <w:t>7</w:t>
      </w:r>
      <w:r w:rsidRPr="00D30184">
        <w:rPr>
          <w:rFonts w:ascii="Book Antiqua" w:eastAsia="Book Antiqua" w:hAnsi="Book Antiqua" w:cs="Book Antiqua"/>
          <w:color w:val="000000"/>
        </w:rPr>
        <w:t>: MMT51 [PMID: 33318782 DOI: 10.2217/mmt-2020-0019]</w:t>
      </w:r>
    </w:p>
    <w:p w14:paraId="22260A6B"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6 </w:t>
      </w:r>
      <w:r w:rsidRPr="00D30184">
        <w:rPr>
          <w:rFonts w:ascii="Book Antiqua" w:eastAsia="Book Antiqua" w:hAnsi="Book Antiqua" w:cs="Book Antiqua"/>
          <w:b/>
          <w:bCs/>
          <w:color w:val="000000"/>
        </w:rPr>
        <w:t>Farha M</w:t>
      </w:r>
      <w:r w:rsidRPr="00D30184">
        <w:rPr>
          <w:rFonts w:ascii="Book Antiqua" w:eastAsia="Book Antiqua" w:hAnsi="Book Antiqua" w:cs="Book Antiqua"/>
          <w:color w:val="000000"/>
        </w:rPr>
        <w:t xml:space="preserve">, Jairath NK, Lawrence TS, El Naqa I. Characterization of the Tumor Immune Microenvironment Identifies M0 Macrophage-Enriched Cluster as a Poor Prognostic Factor in Hepatocellular Carcinoma. </w:t>
      </w:r>
      <w:r w:rsidRPr="00D30184">
        <w:rPr>
          <w:rFonts w:ascii="Book Antiqua" w:eastAsia="Book Antiqua" w:hAnsi="Book Antiqua" w:cs="Book Antiqua"/>
          <w:i/>
          <w:iCs/>
          <w:color w:val="000000"/>
        </w:rPr>
        <w:t>JCO Clin Cancer Inform</w:t>
      </w:r>
      <w:r w:rsidRPr="00D30184">
        <w:rPr>
          <w:rFonts w:ascii="Book Antiqua" w:eastAsia="Book Antiqua" w:hAnsi="Book Antiqua" w:cs="Book Antiqua"/>
          <w:color w:val="000000"/>
        </w:rPr>
        <w:t xml:space="preserve"> 2020; </w:t>
      </w:r>
      <w:r w:rsidRPr="00D30184">
        <w:rPr>
          <w:rFonts w:ascii="Book Antiqua" w:eastAsia="Book Antiqua" w:hAnsi="Book Antiqua" w:cs="Book Antiqua"/>
          <w:b/>
          <w:bCs/>
          <w:color w:val="000000"/>
        </w:rPr>
        <w:t>4</w:t>
      </w:r>
      <w:r w:rsidRPr="00D30184">
        <w:rPr>
          <w:rFonts w:ascii="Book Antiqua" w:eastAsia="Book Antiqua" w:hAnsi="Book Antiqua" w:cs="Book Antiqua"/>
          <w:color w:val="000000"/>
        </w:rPr>
        <w:t>: 1002-1013 [PMID: 33136432 DOI: 10.1200/CCI.20.00077]</w:t>
      </w:r>
    </w:p>
    <w:p w14:paraId="286A6FBB"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7 </w:t>
      </w:r>
      <w:r w:rsidRPr="00D30184">
        <w:rPr>
          <w:rFonts w:ascii="Book Antiqua" w:eastAsia="Book Antiqua" w:hAnsi="Book Antiqua" w:cs="Book Antiqua"/>
          <w:b/>
          <w:bCs/>
          <w:color w:val="000000"/>
        </w:rPr>
        <w:t>Man YG</w:t>
      </w:r>
      <w:r w:rsidRPr="00D30184">
        <w:rPr>
          <w:rFonts w:ascii="Book Antiqua" w:eastAsia="Book Antiqua" w:hAnsi="Book Antiqua" w:cs="Book Antiqua"/>
          <w:color w:val="000000"/>
        </w:rPr>
        <w:t xml:space="preserve">, Stojadinovic A, Mason J, Avital I, Bilchik A, Bruecher B, Protic M, Nissan A, Izadjoo M, Zhang X, Jewett A. Tumor-infiltrating immune cells promoting tumor invasion and metastasis: existing theories. </w:t>
      </w:r>
      <w:r w:rsidRPr="00D30184">
        <w:rPr>
          <w:rFonts w:ascii="Book Antiqua" w:eastAsia="Book Antiqua" w:hAnsi="Book Antiqua" w:cs="Book Antiqua"/>
          <w:i/>
          <w:iCs/>
          <w:color w:val="000000"/>
        </w:rPr>
        <w:t>J Cancer</w:t>
      </w:r>
      <w:r w:rsidRPr="00D30184">
        <w:rPr>
          <w:rFonts w:ascii="Book Antiqua" w:eastAsia="Book Antiqua" w:hAnsi="Book Antiqua" w:cs="Book Antiqua"/>
          <w:color w:val="000000"/>
        </w:rPr>
        <w:t xml:space="preserve"> 2013; </w:t>
      </w:r>
      <w:r w:rsidRPr="00D30184">
        <w:rPr>
          <w:rFonts w:ascii="Book Antiqua" w:eastAsia="Book Antiqua" w:hAnsi="Book Antiqua" w:cs="Book Antiqua"/>
          <w:b/>
          <w:bCs/>
          <w:color w:val="000000"/>
        </w:rPr>
        <w:t>4</w:t>
      </w:r>
      <w:r w:rsidRPr="00D30184">
        <w:rPr>
          <w:rFonts w:ascii="Book Antiqua" w:eastAsia="Book Antiqua" w:hAnsi="Book Antiqua" w:cs="Book Antiqua"/>
          <w:color w:val="000000"/>
        </w:rPr>
        <w:t>: 84-95 [PMID: 23386907 DOI: 10.7150/jca.5482]</w:t>
      </w:r>
    </w:p>
    <w:p w14:paraId="164D3001"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8 </w:t>
      </w:r>
      <w:r w:rsidRPr="00D30184">
        <w:rPr>
          <w:rFonts w:ascii="Book Antiqua" w:eastAsia="Book Antiqua" w:hAnsi="Book Antiqua" w:cs="Book Antiqua"/>
          <w:b/>
          <w:bCs/>
          <w:color w:val="000000"/>
        </w:rPr>
        <w:t>Wang M</w:t>
      </w:r>
      <w:r w:rsidRPr="00D30184">
        <w:rPr>
          <w:rFonts w:ascii="Book Antiqua" w:eastAsia="Book Antiqua" w:hAnsi="Book Antiqua" w:cs="Book Antiqua"/>
          <w:color w:val="000000"/>
        </w:rPr>
        <w:t xml:space="preserve">, Li Z, Peng Y, Fang J, Fang T, Wu J, Zhou J. Identification of immune cells and mRNA associated with prognosis of gastric cancer. </w:t>
      </w:r>
      <w:r w:rsidRPr="00D30184">
        <w:rPr>
          <w:rFonts w:ascii="Book Antiqua" w:eastAsia="Book Antiqua" w:hAnsi="Book Antiqua" w:cs="Book Antiqua"/>
          <w:i/>
          <w:iCs/>
          <w:color w:val="000000"/>
        </w:rPr>
        <w:t>BMC Cancer</w:t>
      </w:r>
      <w:r w:rsidRPr="00D30184">
        <w:rPr>
          <w:rFonts w:ascii="Book Antiqua" w:eastAsia="Book Antiqua" w:hAnsi="Book Antiqua" w:cs="Book Antiqua"/>
          <w:color w:val="000000"/>
        </w:rPr>
        <w:t xml:space="preserve"> 2020; </w:t>
      </w:r>
      <w:r w:rsidRPr="00D30184">
        <w:rPr>
          <w:rFonts w:ascii="Book Antiqua" w:eastAsia="Book Antiqua" w:hAnsi="Book Antiqua" w:cs="Book Antiqua"/>
          <w:b/>
          <w:bCs/>
          <w:color w:val="000000"/>
        </w:rPr>
        <w:t>20</w:t>
      </w:r>
      <w:r w:rsidRPr="00D30184">
        <w:rPr>
          <w:rFonts w:ascii="Book Antiqua" w:eastAsia="Book Antiqua" w:hAnsi="Book Antiqua" w:cs="Book Antiqua"/>
          <w:color w:val="000000"/>
        </w:rPr>
        <w:t>: 206 [PMID: 32164594 DOI: 10.1186/s12885-020-6702-1]</w:t>
      </w:r>
    </w:p>
    <w:p w14:paraId="2A374C63"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9 </w:t>
      </w:r>
      <w:r w:rsidRPr="00D30184">
        <w:rPr>
          <w:rFonts w:ascii="Book Antiqua" w:eastAsia="Book Antiqua" w:hAnsi="Book Antiqua" w:cs="Book Antiqua"/>
          <w:b/>
          <w:bCs/>
          <w:color w:val="000000"/>
        </w:rPr>
        <w:t>Li W</w:t>
      </w:r>
      <w:r w:rsidRPr="00D30184">
        <w:rPr>
          <w:rFonts w:ascii="Book Antiqua" w:eastAsia="Book Antiqua" w:hAnsi="Book Antiqua" w:cs="Book Antiqua"/>
          <w:color w:val="000000"/>
        </w:rPr>
        <w:t xml:space="preserve">, Li M, Wang H, Peng Y, Dong S, Lu Y, Wang F, Xu F, Liu L, Zhao Q. Infiltrating Immune Cells in Gastric Cancer: A Novel Predicting Model for Prognosis. </w:t>
      </w:r>
      <w:r w:rsidRPr="00D30184">
        <w:rPr>
          <w:rFonts w:ascii="Book Antiqua" w:eastAsia="Book Antiqua" w:hAnsi="Book Antiqua" w:cs="Book Antiqua"/>
          <w:i/>
          <w:iCs/>
          <w:color w:val="000000"/>
        </w:rPr>
        <w:t>J Cancer</w:t>
      </w:r>
      <w:r w:rsidRPr="00D30184">
        <w:rPr>
          <w:rFonts w:ascii="Book Antiqua" w:eastAsia="Book Antiqua" w:hAnsi="Book Antiqua" w:cs="Book Antiqua"/>
          <w:color w:val="000000"/>
        </w:rPr>
        <w:t xml:space="preserve"> 2021; </w:t>
      </w:r>
      <w:r w:rsidRPr="00D30184">
        <w:rPr>
          <w:rFonts w:ascii="Book Antiqua" w:eastAsia="Book Antiqua" w:hAnsi="Book Antiqua" w:cs="Book Antiqua"/>
          <w:b/>
          <w:bCs/>
          <w:color w:val="000000"/>
        </w:rPr>
        <w:t>12</w:t>
      </w:r>
      <w:r w:rsidRPr="00D30184">
        <w:rPr>
          <w:rFonts w:ascii="Book Antiqua" w:eastAsia="Book Antiqua" w:hAnsi="Book Antiqua" w:cs="Book Antiqua"/>
          <w:color w:val="000000"/>
        </w:rPr>
        <w:t>: 965-975 [PMID: 33442396 DOI: 10.7150/jca.51079]</w:t>
      </w:r>
    </w:p>
    <w:p w14:paraId="267A4A62"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10 </w:t>
      </w:r>
      <w:r w:rsidRPr="00D30184">
        <w:rPr>
          <w:rFonts w:ascii="Book Antiqua" w:eastAsia="Book Antiqua" w:hAnsi="Book Antiqua" w:cs="Book Antiqua"/>
          <w:b/>
          <w:bCs/>
          <w:color w:val="000000"/>
        </w:rPr>
        <w:t>Stanton SE</w:t>
      </w:r>
      <w:r w:rsidRPr="00D30184">
        <w:rPr>
          <w:rFonts w:ascii="Book Antiqua" w:eastAsia="Book Antiqua" w:hAnsi="Book Antiqua" w:cs="Book Antiqua"/>
          <w:color w:val="000000"/>
        </w:rPr>
        <w:t xml:space="preserve">, Disis ML. Clinical significance of tumor-infiltrating lymphocytes in breast cancer. </w:t>
      </w:r>
      <w:r w:rsidRPr="00D30184">
        <w:rPr>
          <w:rFonts w:ascii="Book Antiqua" w:eastAsia="Book Antiqua" w:hAnsi="Book Antiqua" w:cs="Book Antiqua"/>
          <w:i/>
          <w:iCs/>
          <w:color w:val="000000"/>
        </w:rPr>
        <w:t>J Immunother Cancer</w:t>
      </w:r>
      <w:r w:rsidRPr="00D30184">
        <w:rPr>
          <w:rFonts w:ascii="Book Antiqua" w:eastAsia="Book Antiqua" w:hAnsi="Book Antiqua" w:cs="Book Antiqua"/>
          <w:color w:val="000000"/>
        </w:rPr>
        <w:t xml:space="preserve"> 2016; </w:t>
      </w:r>
      <w:r w:rsidRPr="00D30184">
        <w:rPr>
          <w:rFonts w:ascii="Book Antiqua" w:eastAsia="Book Antiqua" w:hAnsi="Book Antiqua" w:cs="Book Antiqua"/>
          <w:b/>
          <w:bCs/>
          <w:color w:val="000000"/>
        </w:rPr>
        <w:t>4</w:t>
      </w:r>
      <w:r w:rsidRPr="00D30184">
        <w:rPr>
          <w:rFonts w:ascii="Book Antiqua" w:eastAsia="Book Antiqua" w:hAnsi="Book Antiqua" w:cs="Book Antiqua"/>
          <w:color w:val="000000"/>
        </w:rPr>
        <w:t>: 59 [PMID: 27777769 DOI: 10.1186/s40425-016-0165-6]</w:t>
      </w:r>
    </w:p>
    <w:p w14:paraId="3C8451F7"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11 </w:t>
      </w:r>
      <w:r w:rsidRPr="00D30184">
        <w:rPr>
          <w:rFonts w:ascii="Book Antiqua" w:eastAsia="Book Antiqua" w:hAnsi="Book Antiqua" w:cs="Book Antiqua"/>
          <w:b/>
          <w:bCs/>
          <w:color w:val="000000"/>
        </w:rPr>
        <w:t>Öjlert ÅK</w:t>
      </w:r>
      <w:r w:rsidRPr="00D30184">
        <w:rPr>
          <w:rFonts w:ascii="Book Antiqua" w:eastAsia="Book Antiqua" w:hAnsi="Book Antiqua" w:cs="Book Antiqua"/>
          <w:color w:val="000000"/>
        </w:rPr>
        <w:t xml:space="preserve">, Halvorsen AR, Nebdal D, Lund-Iversen M, Solberg S, Brustugun OT, Lingjaerde OC, Helland Å. The immune microenvironment in non-small cell lung cancer is predictive of prognosis after surgery. </w:t>
      </w:r>
      <w:r w:rsidRPr="00D30184">
        <w:rPr>
          <w:rFonts w:ascii="Book Antiqua" w:eastAsia="Book Antiqua" w:hAnsi="Book Antiqua" w:cs="Book Antiqua"/>
          <w:i/>
          <w:iCs/>
          <w:color w:val="000000"/>
        </w:rPr>
        <w:t>Mol Oncol</w:t>
      </w:r>
      <w:r w:rsidRPr="00D30184">
        <w:rPr>
          <w:rFonts w:ascii="Book Antiqua" w:eastAsia="Book Antiqua" w:hAnsi="Book Antiqua" w:cs="Book Antiqua"/>
          <w:color w:val="000000"/>
        </w:rPr>
        <w:t xml:space="preserve"> 2019; </w:t>
      </w:r>
      <w:r w:rsidRPr="00D30184">
        <w:rPr>
          <w:rFonts w:ascii="Book Antiqua" w:eastAsia="Book Antiqua" w:hAnsi="Book Antiqua" w:cs="Book Antiqua"/>
          <w:b/>
          <w:bCs/>
          <w:color w:val="000000"/>
        </w:rPr>
        <w:t>13</w:t>
      </w:r>
      <w:r w:rsidRPr="00D30184">
        <w:rPr>
          <w:rFonts w:ascii="Book Antiqua" w:eastAsia="Book Antiqua" w:hAnsi="Book Antiqua" w:cs="Book Antiqua"/>
          <w:color w:val="000000"/>
        </w:rPr>
        <w:t>: 1166-1179 [PMID: 30854794 DOI: 10.1002/1878-0261.12475]</w:t>
      </w:r>
    </w:p>
    <w:p w14:paraId="3B494BB2"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12 </w:t>
      </w:r>
      <w:r w:rsidRPr="00D30184">
        <w:rPr>
          <w:rFonts w:ascii="Book Antiqua" w:eastAsia="Book Antiqua" w:hAnsi="Book Antiqua" w:cs="Book Antiqua"/>
          <w:b/>
          <w:bCs/>
          <w:color w:val="000000"/>
        </w:rPr>
        <w:t>Wang M</w:t>
      </w:r>
      <w:r w:rsidRPr="00D30184">
        <w:rPr>
          <w:rFonts w:ascii="Book Antiqua" w:eastAsia="Book Antiqua" w:hAnsi="Book Antiqua" w:cs="Book Antiqua"/>
          <w:color w:val="000000"/>
        </w:rPr>
        <w:t xml:space="preserve">, Huang YK, Kong JC, Sun Y, Tantalo DG, Yeang HXA, Ying L, Yan F, Xu D, Halse H, Di Costanzo N, Gordon IR, Mitchell C, Mackay LK, Busuttil RA, Neeson PJ, Boussioutas A. High-dimensional analyses reveal a distinct role of T-cell subsets in the immune microenvironment of gastric cancer. </w:t>
      </w:r>
      <w:r w:rsidRPr="00D30184">
        <w:rPr>
          <w:rFonts w:ascii="Book Antiqua" w:eastAsia="Book Antiqua" w:hAnsi="Book Antiqua" w:cs="Book Antiqua"/>
          <w:i/>
          <w:iCs/>
          <w:color w:val="000000"/>
        </w:rPr>
        <w:t>Clin Transl Immunology</w:t>
      </w:r>
      <w:r w:rsidRPr="00D30184">
        <w:rPr>
          <w:rFonts w:ascii="Book Antiqua" w:eastAsia="Book Antiqua" w:hAnsi="Book Antiqua" w:cs="Book Antiqua"/>
          <w:color w:val="000000"/>
        </w:rPr>
        <w:t xml:space="preserve"> 2020; </w:t>
      </w:r>
      <w:r w:rsidRPr="00D30184">
        <w:rPr>
          <w:rFonts w:ascii="Book Antiqua" w:eastAsia="Book Antiqua" w:hAnsi="Book Antiqua" w:cs="Book Antiqua"/>
          <w:b/>
          <w:bCs/>
          <w:color w:val="000000"/>
        </w:rPr>
        <w:t>9</w:t>
      </w:r>
      <w:r w:rsidRPr="00D30184">
        <w:rPr>
          <w:rFonts w:ascii="Book Antiqua" w:eastAsia="Book Antiqua" w:hAnsi="Book Antiqua" w:cs="Book Antiqua"/>
          <w:color w:val="000000"/>
        </w:rPr>
        <w:t>: e1127 [PMID: 32377339 DOI: 10.1002/cti2.1127]</w:t>
      </w:r>
    </w:p>
    <w:p w14:paraId="05E9B2C6"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13 </w:t>
      </w:r>
      <w:r w:rsidRPr="00D30184">
        <w:rPr>
          <w:rFonts w:ascii="Book Antiqua" w:eastAsia="Book Antiqua" w:hAnsi="Book Antiqua" w:cs="Book Antiqua"/>
          <w:b/>
          <w:bCs/>
          <w:color w:val="000000"/>
        </w:rPr>
        <w:t>Shin SJ</w:t>
      </w:r>
      <w:r w:rsidRPr="00D30184">
        <w:rPr>
          <w:rFonts w:ascii="Book Antiqua" w:eastAsia="Book Antiqua" w:hAnsi="Book Antiqua" w:cs="Book Antiqua"/>
          <w:color w:val="000000"/>
        </w:rPr>
        <w:t xml:space="preserve">, Kim SY, Choi YY, Son T, Cheong JH, Hyung WJ, Noh SH, Park CG, Kim HI. Mismatch Repair Status of Gastric Cancer and Its Association with the Local and Systemic Immune Response. </w:t>
      </w:r>
      <w:r w:rsidRPr="00D30184">
        <w:rPr>
          <w:rFonts w:ascii="Book Antiqua" w:eastAsia="Book Antiqua" w:hAnsi="Book Antiqua" w:cs="Book Antiqua"/>
          <w:i/>
          <w:iCs/>
          <w:color w:val="000000"/>
        </w:rPr>
        <w:t>Oncologist</w:t>
      </w:r>
      <w:r w:rsidRPr="00D30184">
        <w:rPr>
          <w:rFonts w:ascii="Book Antiqua" w:eastAsia="Book Antiqua" w:hAnsi="Book Antiqua" w:cs="Book Antiqua"/>
          <w:color w:val="000000"/>
        </w:rPr>
        <w:t xml:space="preserve"> 2019; </w:t>
      </w:r>
      <w:r w:rsidRPr="00D30184">
        <w:rPr>
          <w:rFonts w:ascii="Book Antiqua" w:eastAsia="Book Antiqua" w:hAnsi="Book Antiqua" w:cs="Book Antiqua"/>
          <w:b/>
          <w:bCs/>
          <w:color w:val="000000"/>
        </w:rPr>
        <w:t>24</w:t>
      </w:r>
      <w:r w:rsidRPr="00D30184">
        <w:rPr>
          <w:rFonts w:ascii="Book Antiqua" w:eastAsia="Book Antiqua" w:hAnsi="Book Antiqua" w:cs="Book Antiqua"/>
          <w:color w:val="000000"/>
        </w:rPr>
        <w:t>: e835-e844 [PMID: 30894409 DOI: 10.1634/theoncologist.2018-0273]</w:t>
      </w:r>
    </w:p>
    <w:p w14:paraId="717C17DD"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14 </w:t>
      </w:r>
      <w:r w:rsidRPr="00D30184">
        <w:rPr>
          <w:rFonts w:ascii="Book Antiqua" w:eastAsia="Book Antiqua" w:hAnsi="Book Antiqua" w:cs="Book Antiqua"/>
          <w:b/>
          <w:bCs/>
          <w:color w:val="000000"/>
        </w:rPr>
        <w:t>Takeuchi Y</w:t>
      </w:r>
      <w:r w:rsidRPr="00D30184">
        <w:rPr>
          <w:rFonts w:ascii="Book Antiqua" w:eastAsia="Book Antiqua" w:hAnsi="Book Antiqua" w:cs="Book Antiqua"/>
          <w:color w:val="000000"/>
        </w:rPr>
        <w:t xml:space="preserve">, Nishikawa H. Roles of regulatory T cells in cancer immunity. </w:t>
      </w:r>
      <w:r w:rsidRPr="00D30184">
        <w:rPr>
          <w:rFonts w:ascii="Book Antiqua" w:eastAsia="Book Antiqua" w:hAnsi="Book Antiqua" w:cs="Book Antiqua"/>
          <w:i/>
          <w:iCs/>
          <w:color w:val="000000"/>
        </w:rPr>
        <w:t>Int Immunol</w:t>
      </w:r>
      <w:r w:rsidRPr="00D30184">
        <w:rPr>
          <w:rFonts w:ascii="Book Antiqua" w:eastAsia="Book Antiqua" w:hAnsi="Book Antiqua" w:cs="Book Antiqua"/>
          <w:color w:val="000000"/>
        </w:rPr>
        <w:t xml:space="preserve"> 2016; </w:t>
      </w:r>
      <w:r w:rsidRPr="00D30184">
        <w:rPr>
          <w:rFonts w:ascii="Book Antiqua" w:eastAsia="Book Antiqua" w:hAnsi="Book Antiqua" w:cs="Book Antiqua"/>
          <w:b/>
          <w:bCs/>
          <w:color w:val="000000"/>
        </w:rPr>
        <w:t>28</w:t>
      </w:r>
      <w:r w:rsidRPr="00D30184">
        <w:rPr>
          <w:rFonts w:ascii="Book Antiqua" w:eastAsia="Book Antiqua" w:hAnsi="Book Antiqua" w:cs="Book Antiqua"/>
          <w:color w:val="000000"/>
        </w:rPr>
        <w:t>: 401-409 [PMID: 27160722 DOI: 10.1093/intimm/dxw025]</w:t>
      </w:r>
    </w:p>
    <w:p w14:paraId="40AC737E"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15 </w:t>
      </w:r>
      <w:r w:rsidRPr="00D30184">
        <w:rPr>
          <w:rFonts w:ascii="Book Antiqua" w:eastAsia="Book Antiqua" w:hAnsi="Book Antiqua" w:cs="Book Antiqua"/>
          <w:b/>
          <w:bCs/>
          <w:color w:val="000000"/>
        </w:rPr>
        <w:t>Barua S</w:t>
      </w:r>
      <w:r w:rsidRPr="00D30184">
        <w:rPr>
          <w:rFonts w:ascii="Book Antiqua" w:eastAsia="Book Antiqua" w:hAnsi="Book Antiqua" w:cs="Book Antiqua"/>
          <w:color w:val="000000"/>
        </w:rPr>
        <w:t xml:space="preserve">, Fang P, Sharma A, Fujimoto J, Wistuba I, Rao AUK, Lin SH. Spatial interaction of tumor cells and regulatory T cells correlates with survival in non-small cell lung cancer. </w:t>
      </w:r>
      <w:r w:rsidRPr="00D30184">
        <w:rPr>
          <w:rFonts w:ascii="Book Antiqua" w:eastAsia="Book Antiqua" w:hAnsi="Book Antiqua" w:cs="Book Antiqua"/>
          <w:i/>
          <w:iCs/>
          <w:color w:val="000000"/>
        </w:rPr>
        <w:t>Lung Cancer</w:t>
      </w:r>
      <w:r w:rsidRPr="00D30184">
        <w:rPr>
          <w:rFonts w:ascii="Book Antiqua" w:eastAsia="Book Antiqua" w:hAnsi="Book Antiqua" w:cs="Book Antiqua"/>
          <w:color w:val="000000"/>
        </w:rPr>
        <w:t xml:space="preserve"> 2018; </w:t>
      </w:r>
      <w:r w:rsidRPr="00D30184">
        <w:rPr>
          <w:rFonts w:ascii="Book Antiqua" w:eastAsia="Book Antiqua" w:hAnsi="Book Antiqua" w:cs="Book Antiqua"/>
          <w:b/>
          <w:bCs/>
          <w:color w:val="000000"/>
        </w:rPr>
        <w:t>117</w:t>
      </w:r>
      <w:r w:rsidRPr="00D30184">
        <w:rPr>
          <w:rFonts w:ascii="Book Antiqua" w:eastAsia="Book Antiqua" w:hAnsi="Book Antiqua" w:cs="Book Antiqua"/>
          <w:color w:val="000000"/>
        </w:rPr>
        <w:t>: 73-79 [PMID: 29409671 DOI: 10.1016/j.lungcan.2018.01.022]</w:t>
      </w:r>
    </w:p>
    <w:p w14:paraId="32D78C81"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16 </w:t>
      </w:r>
      <w:r w:rsidRPr="00D30184">
        <w:rPr>
          <w:rFonts w:ascii="Book Antiqua" w:eastAsia="Book Antiqua" w:hAnsi="Book Antiqua" w:cs="Book Antiqua"/>
          <w:b/>
          <w:bCs/>
          <w:color w:val="000000"/>
        </w:rPr>
        <w:t>Jiang W</w:t>
      </w:r>
      <w:r w:rsidRPr="00D30184">
        <w:rPr>
          <w:rFonts w:ascii="Book Antiqua" w:eastAsia="Book Antiqua" w:hAnsi="Book Antiqua" w:cs="Book Antiqua"/>
          <w:color w:val="000000"/>
        </w:rPr>
        <w:t xml:space="preserve">, Liu K, Guo Q, Cheng J, Shen L, Cao Y, Wu J, Shi J, Cao H, Liu B, Tao K, Wang G, Cai K. Tumor-infiltrating immune cells and prognosis in gastric cancer: a systematic review and meta-analysis. </w:t>
      </w:r>
      <w:r w:rsidRPr="00D30184">
        <w:rPr>
          <w:rFonts w:ascii="Book Antiqua" w:eastAsia="Book Antiqua" w:hAnsi="Book Antiqua" w:cs="Book Antiqua"/>
          <w:i/>
          <w:iCs/>
          <w:color w:val="000000"/>
        </w:rPr>
        <w:t>Oncotarget</w:t>
      </w:r>
      <w:r w:rsidRPr="00D30184">
        <w:rPr>
          <w:rFonts w:ascii="Book Antiqua" w:eastAsia="Book Antiqua" w:hAnsi="Book Antiqua" w:cs="Book Antiqua"/>
          <w:color w:val="000000"/>
        </w:rPr>
        <w:t xml:space="preserve"> 2017; </w:t>
      </w:r>
      <w:r w:rsidRPr="00D30184">
        <w:rPr>
          <w:rFonts w:ascii="Book Antiqua" w:eastAsia="Book Antiqua" w:hAnsi="Book Antiqua" w:cs="Book Antiqua"/>
          <w:b/>
          <w:bCs/>
          <w:color w:val="000000"/>
        </w:rPr>
        <w:t>8</w:t>
      </w:r>
      <w:r w:rsidRPr="00D30184">
        <w:rPr>
          <w:rFonts w:ascii="Book Antiqua" w:eastAsia="Book Antiqua" w:hAnsi="Book Antiqua" w:cs="Book Antiqua"/>
          <w:color w:val="000000"/>
        </w:rPr>
        <w:t>: 62312-62329 [PMID: 28977947 DOI: 10.18632/oncotarget.17602]</w:t>
      </w:r>
    </w:p>
    <w:p w14:paraId="123601A4"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17 </w:t>
      </w:r>
      <w:r w:rsidRPr="00D30184">
        <w:rPr>
          <w:rFonts w:ascii="Book Antiqua" w:eastAsia="Book Antiqua" w:hAnsi="Book Antiqua" w:cs="Book Antiqua"/>
          <w:b/>
          <w:bCs/>
          <w:color w:val="000000"/>
        </w:rPr>
        <w:t>Kindlund B</w:t>
      </w:r>
      <w:r w:rsidRPr="00D30184">
        <w:rPr>
          <w:rFonts w:ascii="Book Antiqua" w:eastAsia="Book Antiqua" w:hAnsi="Book Antiqua" w:cs="Book Antiqua"/>
          <w:color w:val="000000"/>
        </w:rPr>
        <w:t>, Sjöling Å, Yakkala C, Adamsson J, Janzon A, Hansson LE, Hermansson M, Janson P, Winqvist O, Lundin SB. CD4</w:t>
      </w:r>
      <w:r w:rsidRPr="00D30184">
        <w:rPr>
          <w:rFonts w:ascii="Book Antiqua" w:eastAsia="Book Antiqua" w:hAnsi="Book Antiqua" w:cs="Book Antiqua"/>
          <w:color w:val="000000"/>
          <w:vertAlign w:val="superscript"/>
        </w:rPr>
        <w:t>+</w:t>
      </w:r>
      <w:r w:rsidRPr="00D30184">
        <w:rPr>
          <w:rFonts w:ascii="Book Antiqua" w:eastAsia="Book Antiqua" w:hAnsi="Book Antiqua" w:cs="Book Antiqua"/>
          <w:color w:val="000000"/>
        </w:rPr>
        <w:t xml:space="preserve"> regulatory T cells in gastric cancer mucosa are proliferating and express high levels of IL-10 but little TGF-β. </w:t>
      </w:r>
      <w:r w:rsidRPr="00D30184">
        <w:rPr>
          <w:rFonts w:ascii="Book Antiqua" w:eastAsia="Book Antiqua" w:hAnsi="Book Antiqua" w:cs="Book Antiqua"/>
          <w:i/>
          <w:iCs/>
          <w:color w:val="000000"/>
        </w:rPr>
        <w:t>Gastric Cancer</w:t>
      </w:r>
      <w:r w:rsidRPr="00D30184">
        <w:rPr>
          <w:rFonts w:ascii="Book Antiqua" w:eastAsia="Book Antiqua" w:hAnsi="Book Antiqua" w:cs="Book Antiqua"/>
          <w:color w:val="000000"/>
        </w:rPr>
        <w:t xml:space="preserve"> 2017; </w:t>
      </w:r>
      <w:r w:rsidRPr="00D30184">
        <w:rPr>
          <w:rFonts w:ascii="Book Antiqua" w:eastAsia="Book Antiqua" w:hAnsi="Book Antiqua" w:cs="Book Antiqua"/>
          <w:b/>
          <w:bCs/>
          <w:color w:val="000000"/>
        </w:rPr>
        <w:t>20</w:t>
      </w:r>
      <w:r w:rsidRPr="00D30184">
        <w:rPr>
          <w:rFonts w:ascii="Book Antiqua" w:eastAsia="Book Antiqua" w:hAnsi="Book Antiqua" w:cs="Book Antiqua"/>
          <w:color w:val="000000"/>
        </w:rPr>
        <w:t>: 116-125 [PMID: 26782287 DOI: 10.1007/s10120-015-0591-z]</w:t>
      </w:r>
    </w:p>
    <w:p w14:paraId="3CE99CB6"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18 </w:t>
      </w:r>
      <w:r w:rsidRPr="00D30184">
        <w:rPr>
          <w:rFonts w:ascii="Book Antiqua" w:eastAsia="Book Antiqua" w:hAnsi="Book Antiqua" w:cs="Book Antiqua"/>
          <w:b/>
          <w:bCs/>
          <w:color w:val="000000"/>
        </w:rPr>
        <w:t>Yuan XL</w:t>
      </w:r>
      <w:r w:rsidRPr="00D30184">
        <w:rPr>
          <w:rFonts w:ascii="Book Antiqua" w:eastAsia="Book Antiqua" w:hAnsi="Book Antiqua" w:cs="Book Antiqua"/>
          <w:color w:val="000000"/>
        </w:rPr>
        <w:t xml:space="preserve">, Chen L, Li MX, Dong P, Xue J, Wang J, Zhang TT, Wang XA, Zhang FM, Ge HL, Shen LS, Xu D. Elevated expression of Foxp3 in tumor-infiltrating Treg cells suppresses T-cell proliferation and contributes to gastric cancer progression in a COX-2-dependent manner. </w:t>
      </w:r>
      <w:r w:rsidRPr="00D30184">
        <w:rPr>
          <w:rFonts w:ascii="Book Antiqua" w:eastAsia="Book Antiqua" w:hAnsi="Book Antiqua" w:cs="Book Antiqua"/>
          <w:i/>
          <w:iCs/>
          <w:color w:val="000000"/>
        </w:rPr>
        <w:t>Clin Immunol</w:t>
      </w:r>
      <w:r w:rsidRPr="00D30184">
        <w:rPr>
          <w:rFonts w:ascii="Book Antiqua" w:eastAsia="Book Antiqua" w:hAnsi="Book Antiqua" w:cs="Book Antiqua"/>
          <w:color w:val="000000"/>
        </w:rPr>
        <w:t xml:space="preserve"> 2010; </w:t>
      </w:r>
      <w:r w:rsidRPr="00D30184">
        <w:rPr>
          <w:rFonts w:ascii="Book Antiqua" w:eastAsia="Book Antiqua" w:hAnsi="Book Antiqua" w:cs="Book Antiqua"/>
          <w:b/>
          <w:bCs/>
          <w:color w:val="000000"/>
        </w:rPr>
        <w:t>134</w:t>
      </w:r>
      <w:r w:rsidRPr="00D30184">
        <w:rPr>
          <w:rFonts w:ascii="Book Antiqua" w:eastAsia="Book Antiqua" w:hAnsi="Book Antiqua" w:cs="Book Antiqua"/>
          <w:color w:val="000000"/>
        </w:rPr>
        <w:t>: 277-288 [PMID: 19900843 DOI: 10.1016/j.clim.2009.10.005]</w:t>
      </w:r>
    </w:p>
    <w:p w14:paraId="692DCB6E"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19 </w:t>
      </w:r>
      <w:r w:rsidRPr="00D30184">
        <w:rPr>
          <w:rFonts w:ascii="Book Antiqua" w:eastAsia="Book Antiqua" w:hAnsi="Book Antiqua" w:cs="Book Antiqua"/>
          <w:b/>
          <w:bCs/>
          <w:color w:val="000000"/>
        </w:rPr>
        <w:t>Yang S</w:t>
      </w:r>
      <w:r w:rsidRPr="00D30184">
        <w:rPr>
          <w:rFonts w:ascii="Book Antiqua" w:eastAsia="Book Antiqua" w:hAnsi="Book Antiqua" w:cs="Book Antiqua"/>
          <w:color w:val="000000"/>
        </w:rPr>
        <w:t xml:space="preserve">, Liu T, Cheng Y, Bai Y, Liang G. Immune cell infiltration as a biomarker for the diagnosis and prognosis of digestive system cancer. </w:t>
      </w:r>
      <w:r w:rsidRPr="00D30184">
        <w:rPr>
          <w:rFonts w:ascii="Book Antiqua" w:eastAsia="Book Antiqua" w:hAnsi="Book Antiqua" w:cs="Book Antiqua"/>
          <w:i/>
          <w:iCs/>
          <w:color w:val="000000"/>
        </w:rPr>
        <w:t>Cancer Sci</w:t>
      </w:r>
      <w:r w:rsidRPr="00D30184">
        <w:rPr>
          <w:rFonts w:ascii="Book Antiqua" w:eastAsia="Book Antiqua" w:hAnsi="Book Antiqua" w:cs="Book Antiqua"/>
          <w:color w:val="000000"/>
        </w:rPr>
        <w:t xml:space="preserve"> 2019; </w:t>
      </w:r>
      <w:r w:rsidRPr="00D30184">
        <w:rPr>
          <w:rFonts w:ascii="Book Antiqua" w:eastAsia="Book Antiqua" w:hAnsi="Book Antiqua" w:cs="Book Antiqua"/>
          <w:b/>
          <w:bCs/>
          <w:color w:val="000000"/>
        </w:rPr>
        <w:t>110</w:t>
      </w:r>
      <w:r w:rsidRPr="00D30184">
        <w:rPr>
          <w:rFonts w:ascii="Book Antiqua" w:eastAsia="Book Antiqua" w:hAnsi="Book Antiqua" w:cs="Book Antiqua"/>
          <w:color w:val="000000"/>
        </w:rPr>
        <w:t>: 3639-3649 [PMID: 31605436 DOI: 10.1111/cas.14216]</w:t>
      </w:r>
    </w:p>
    <w:p w14:paraId="1CE22895"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20 </w:t>
      </w:r>
      <w:r w:rsidRPr="00D30184">
        <w:rPr>
          <w:rFonts w:ascii="Book Antiqua" w:eastAsia="Book Antiqua" w:hAnsi="Book Antiqua" w:cs="Book Antiqua"/>
          <w:b/>
          <w:bCs/>
          <w:color w:val="000000"/>
        </w:rPr>
        <w:t>Chang WJ</w:t>
      </w:r>
      <w:r w:rsidRPr="00D30184">
        <w:rPr>
          <w:rFonts w:ascii="Book Antiqua" w:eastAsia="Book Antiqua" w:hAnsi="Book Antiqua" w:cs="Book Antiqua"/>
          <w:color w:val="000000"/>
        </w:rPr>
        <w:t xml:space="preserve">, Du Y, Zhao X, Ma LY, Cao GW. Inflammation-related factors predicting prognosis of gastric cancer. </w:t>
      </w:r>
      <w:r w:rsidRPr="00D30184">
        <w:rPr>
          <w:rFonts w:ascii="Book Antiqua" w:eastAsia="Book Antiqua" w:hAnsi="Book Antiqua" w:cs="Book Antiqua"/>
          <w:i/>
          <w:iCs/>
          <w:color w:val="000000"/>
        </w:rPr>
        <w:t>World J Gastroenterol</w:t>
      </w:r>
      <w:r w:rsidRPr="00D30184">
        <w:rPr>
          <w:rFonts w:ascii="Book Antiqua" w:eastAsia="Book Antiqua" w:hAnsi="Book Antiqua" w:cs="Book Antiqua"/>
          <w:color w:val="000000"/>
        </w:rPr>
        <w:t xml:space="preserve"> 2014; </w:t>
      </w:r>
      <w:r w:rsidRPr="00D30184">
        <w:rPr>
          <w:rFonts w:ascii="Book Antiqua" w:eastAsia="Book Antiqua" w:hAnsi="Book Antiqua" w:cs="Book Antiqua"/>
          <w:b/>
          <w:bCs/>
          <w:color w:val="000000"/>
        </w:rPr>
        <w:t>20</w:t>
      </w:r>
      <w:r w:rsidRPr="00D30184">
        <w:rPr>
          <w:rFonts w:ascii="Book Antiqua" w:eastAsia="Book Antiqua" w:hAnsi="Book Antiqua" w:cs="Book Antiqua"/>
          <w:color w:val="000000"/>
        </w:rPr>
        <w:t>: 4586-4596 [PMID: 24782611 DOI: 10.3748/wjg.v20.i16.4586]</w:t>
      </w:r>
    </w:p>
    <w:p w14:paraId="2B3BAC01"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21 </w:t>
      </w:r>
      <w:r w:rsidRPr="00D30184">
        <w:rPr>
          <w:rFonts w:ascii="Book Antiqua" w:eastAsia="Book Antiqua" w:hAnsi="Book Antiqua" w:cs="Book Antiqua"/>
          <w:b/>
          <w:bCs/>
          <w:color w:val="000000"/>
        </w:rPr>
        <w:t>Greten FR</w:t>
      </w:r>
      <w:r w:rsidRPr="00D30184">
        <w:rPr>
          <w:rFonts w:ascii="Book Antiqua" w:eastAsia="Book Antiqua" w:hAnsi="Book Antiqua" w:cs="Book Antiqua"/>
          <w:color w:val="000000"/>
        </w:rPr>
        <w:t xml:space="preserve">, Grivennikov SI. Inflammation and Cancer: Triggers, Mechanisms, and Consequences. </w:t>
      </w:r>
      <w:r w:rsidRPr="00D30184">
        <w:rPr>
          <w:rFonts w:ascii="Book Antiqua" w:eastAsia="Book Antiqua" w:hAnsi="Book Antiqua" w:cs="Book Antiqua"/>
          <w:i/>
          <w:iCs/>
          <w:color w:val="000000"/>
        </w:rPr>
        <w:t>Immunity</w:t>
      </w:r>
      <w:r w:rsidRPr="00D30184">
        <w:rPr>
          <w:rFonts w:ascii="Book Antiqua" w:eastAsia="Book Antiqua" w:hAnsi="Book Antiqua" w:cs="Book Antiqua"/>
          <w:color w:val="000000"/>
        </w:rPr>
        <w:t xml:space="preserve"> 2019; </w:t>
      </w:r>
      <w:r w:rsidRPr="00D30184">
        <w:rPr>
          <w:rFonts w:ascii="Book Antiqua" w:eastAsia="Book Antiqua" w:hAnsi="Book Antiqua" w:cs="Book Antiqua"/>
          <w:b/>
          <w:bCs/>
          <w:color w:val="000000"/>
        </w:rPr>
        <w:t>51</w:t>
      </w:r>
      <w:r w:rsidRPr="00D30184">
        <w:rPr>
          <w:rFonts w:ascii="Book Antiqua" w:eastAsia="Book Antiqua" w:hAnsi="Book Antiqua" w:cs="Book Antiqua"/>
          <w:color w:val="000000"/>
        </w:rPr>
        <w:t>: 27-41 [PMID: 31315034 DOI: 10.1016/j.immuni.2019.06.025]</w:t>
      </w:r>
    </w:p>
    <w:p w14:paraId="2B426DF8"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22 </w:t>
      </w:r>
      <w:r w:rsidRPr="00D30184">
        <w:rPr>
          <w:rFonts w:ascii="Book Antiqua" w:eastAsia="Book Antiqua" w:hAnsi="Book Antiqua" w:cs="Book Antiqua"/>
          <w:b/>
          <w:bCs/>
          <w:color w:val="000000"/>
        </w:rPr>
        <w:t>Suarez-Carmona M</w:t>
      </w:r>
      <w:r w:rsidRPr="00D30184">
        <w:rPr>
          <w:rFonts w:ascii="Book Antiqua" w:eastAsia="Book Antiqua" w:hAnsi="Book Antiqua" w:cs="Book Antiqua"/>
          <w:color w:val="000000"/>
        </w:rPr>
        <w:t xml:space="preserve">, Lesage J, Cataldo D, Gilles C. EMT and inflammation: inseparable actors of cancer progression. </w:t>
      </w:r>
      <w:r w:rsidRPr="00D30184">
        <w:rPr>
          <w:rFonts w:ascii="Book Antiqua" w:eastAsia="Book Antiqua" w:hAnsi="Book Antiqua" w:cs="Book Antiqua"/>
          <w:i/>
          <w:iCs/>
          <w:color w:val="000000"/>
        </w:rPr>
        <w:t>Mol Oncol</w:t>
      </w:r>
      <w:r w:rsidRPr="00D30184">
        <w:rPr>
          <w:rFonts w:ascii="Book Antiqua" w:eastAsia="Book Antiqua" w:hAnsi="Book Antiqua" w:cs="Book Antiqua"/>
          <w:color w:val="000000"/>
        </w:rPr>
        <w:t xml:space="preserve"> 2017; </w:t>
      </w:r>
      <w:r w:rsidRPr="00D30184">
        <w:rPr>
          <w:rFonts w:ascii="Book Antiqua" w:eastAsia="Book Antiqua" w:hAnsi="Book Antiqua" w:cs="Book Antiqua"/>
          <w:b/>
          <w:bCs/>
          <w:color w:val="000000"/>
        </w:rPr>
        <w:t>11</w:t>
      </w:r>
      <w:r w:rsidRPr="00D30184">
        <w:rPr>
          <w:rFonts w:ascii="Book Antiqua" w:eastAsia="Book Antiqua" w:hAnsi="Book Antiqua" w:cs="Book Antiqua"/>
          <w:color w:val="000000"/>
        </w:rPr>
        <w:t>: 805-823 [PMID: 28599100 DOI: 10.1002/1878-0261.12095]</w:t>
      </w:r>
    </w:p>
    <w:p w14:paraId="2E818123"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23 </w:t>
      </w:r>
      <w:r w:rsidRPr="00D30184">
        <w:rPr>
          <w:rFonts w:ascii="Book Antiqua" w:eastAsia="Book Antiqua" w:hAnsi="Book Antiqua" w:cs="Book Antiqua"/>
          <w:b/>
          <w:bCs/>
          <w:color w:val="000000"/>
        </w:rPr>
        <w:t>Roy S</w:t>
      </w:r>
      <w:r w:rsidRPr="00D30184">
        <w:rPr>
          <w:rFonts w:ascii="Book Antiqua" w:eastAsia="Book Antiqua" w:hAnsi="Book Antiqua" w:cs="Book Antiqua"/>
          <w:color w:val="000000"/>
        </w:rPr>
        <w:t xml:space="preserve">, Glaser S, Chakraborty S. Inflammation and Progression of Cholangiocarcinoma: Role of Angiogenic and Lymphangiogenic Mechanisms. </w:t>
      </w:r>
      <w:r w:rsidRPr="00D30184">
        <w:rPr>
          <w:rFonts w:ascii="Book Antiqua" w:eastAsia="Book Antiqua" w:hAnsi="Book Antiqua" w:cs="Book Antiqua"/>
          <w:i/>
          <w:iCs/>
          <w:color w:val="000000"/>
        </w:rPr>
        <w:t>Front Med (Lausanne)</w:t>
      </w:r>
      <w:r w:rsidRPr="00D30184">
        <w:rPr>
          <w:rFonts w:ascii="Book Antiqua" w:eastAsia="Book Antiqua" w:hAnsi="Book Antiqua" w:cs="Book Antiqua"/>
          <w:color w:val="000000"/>
        </w:rPr>
        <w:t xml:space="preserve"> 2019; </w:t>
      </w:r>
      <w:r w:rsidRPr="00D30184">
        <w:rPr>
          <w:rFonts w:ascii="Book Antiqua" w:eastAsia="Book Antiqua" w:hAnsi="Book Antiqua" w:cs="Book Antiqua"/>
          <w:b/>
          <w:bCs/>
          <w:color w:val="000000"/>
        </w:rPr>
        <w:t>6</w:t>
      </w:r>
      <w:r w:rsidRPr="00D30184">
        <w:rPr>
          <w:rFonts w:ascii="Book Antiqua" w:eastAsia="Book Antiqua" w:hAnsi="Book Antiqua" w:cs="Book Antiqua"/>
          <w:color w:val="000000"/>
        </w:rPr>
        <w:t>: 293 [PMID: 31921870 DOI: 10.3389/fmed.2019.00293]</w:t>
      </w:r>
    </w:p>
    <w:p w14:paraId="3943DE7A"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24 </w:t>
      </w:r>
      <w:r w:rsidRPr="00D30184">
        <w:rPr>
          <w:rFonts w:ascii="Book Antiqua" w:eastAsia="Book Antiqua" w:hAnsi="Book Antiqua" w:cs="Book Antiqua"/>
          <w:b/>
          <w:bCs/>
          <w:color w:val="000000"/>
        </w:rPr>
        <w:t>de Brito BB</w:t>
      </w:r>
      <w:r w:rsidRPr="00D30184">
        <w:rPr>
          <w:rFonts w:ascii="Book Antiqua" w:eastAsia="Book Antiqua" w:hAnsi="Book Antiqua" w:cs="Book Antiqua"/>
          <w:color w:val="000000"/>
        </w:rPr>
        <w:t xml:space="preserve">, da Silva FAF, Soares AS, Pereira VA, Santos MLC, Sampaio MM, Neves PHM, de Melo FF. Pathogenesis and clinical management of </w:t>
      </w:r>
      <w:r w:rsidRPr="00D30184">
        <w:rPr>
          <w:rFonts w:ascii="Book Antiqua" w:eastAsia="Book Antiqua" w:hAnsi="Book Antiqua" w:cs="Book Antiqua"/>
          <w:i/>
          <w:iCs/>
          <w:color w:val="000000"/>
        </w:rPr>
        <w:t>Helicobacter pylori</w:t>
      </w:r>
      <w:r w:rsidRPr="00D30184">
        <w:rPr>
          <w:rFonts w:ascii="Book Antiqua" w:eastAsia="Book Antiqua" w:hAnsi="Book Antiqua" w:cs="Book Antiqua"/>
          <w:color w:val="000000"/>
        </w:rPr>
        <w:t xml:space="preserve"> gastric infection. </w:t>
      </w:r>
      <w:r w:rsidRPr="00D30184">
        <w:rPr>
          <w:rFonts w:ascii="Book Antiqua" w:eastAsia="Book Antiqua" w:hAnsi="Book Antiqua" w:cs="Book Antiqua"/>
          <w:i/>
          <w:iCs/>
          <w:color w:val="000000"/>
        </w:rPr>
        <w:t>World J Gastroenterol</w:t>
      </w:r>
      <w:r w:rsidRPr="00D30184">
        <w:rPr>
          <w:rFonts w:ascii="Book Antiqua" w:eastAsia="Book Antiqua" w:hAnsi="Book Antiqua" w:cs="Book Antiqua"/>
          <w:color w:val="000000"/>
        </w:rPr>
        <w:t xml:space="preserve"> 2019; </w:t>
      </w:r>
      <w:r w:rsidRPr="00D30184">
        <w:rPr>
          <w:rFonts w:ascii="Book Antiqua" w:eastAsia="Book Antiqua" w:hAnsi="Book Antiqua" w:cs="Book Antiqua"/>
          <w:b/>
          <w:bCs/>
          <w:color w:val="000000"/>
        </w:rPr>
        <w:t>25</w:t>
      </w:r>
      <w:r w:rsidRPr="00D30184">
        <w:rPr>
          <w:rFonts w:ascii="Book Antiqua" w:eastAsia="Book Antiqua" w:hAnsi="Book Antiqua" w:cs="Book Antiqua"/>
          <w:color w:val="000000"/>
        </w:rPr>
        <w:t>: 5578-5589 [PMID: 31602159 DOI: 10.3748/wjg.v25.i37.5578]</w:t>
      </w:r>
    </w:p>
    <w:p w14:paraId="7BBAC216"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25 </w:t>
      </w:r>
      <w:r w:rsidRPr="00D30184">
        <w:rPr>
          <w:rFonts w:ascii="Book Antiqua" w:eastAsia="Book Antiqua" w:hAnsi="Book Antiqua" w:cs="Book Antiqua"/>
          <w:b/>
          <w:bCs/>
          <w:color w:val="000000"/>
        </w:rPr>
        <w:t>Šterbenc A</w:t>
      </w:r>
      <w:r w:rsidRPr="00D30184">
        <w:rPr>
          <w:rFonts w:ascii="Book Antiqua" w:eastAsia="Book Antiqua" w:hAnsi="Book Antiqua" w:cs="Book Antiqua"/>
          <w:color w:val="000000"/>
        </w:rPr>
        <w:t xml:space="preserve">, Jarc E, Poljak M, Homan M. </w:t>
      </w:r>
      <w:r w:rsidRPr="00D30184">
        <w:rPr>
          <w:rFonts w:ascii="Book Antiqua" w:eastAsia="Book Antiqua" w:hAnsi="Book Antiqua" w:cs="Book Antiqua"/>
          <w:i/>
          <w:iCs/>
          <w:color w:val="000000"/>
        </w:rPr>
        <w:t>Helicobacter pylori</w:t>
      </w:r>
      <w:r w:rsidRPr="00D30184">
        <w:rPr>
          <w:rFonts w:ascii="Book Antiqua" w:eastAsia="Book Antiqua" w:hAnsi="Book Antiqua" w:cs="Book Antiqua"/>
          <w:color w:val="000000"/>
        </w:rPr>
        <w:t xml:space="preserve"> virulence genes. </w:t>
      </w:r>
      <w:r w:rsidRPr="00D30184">
        <w:rPr>
          <w:rFonts w:ascii="Book Antiqua" w:eastAsia="Book Antiqua" w:hAnsi="Book Antiqua" w:cs="Book Antiqua"/>
          <w:i/>
          <w:iCs/>
          <w:color w:val="000000"/>
        </w:rPr>
        <w:t>World J Gastroenterol</w:t>
      </w:r>
      <w:r w:rsidRPr="00D30184">
        <w:rPr>
          <w:rFonts w:ascii="Book Antiqua" w:eastAsia="Book Antiqua" w:hAnsi="Book Antiqua" w:cs="Book Antiqua"/>
          <w:color w:val="000000"/>
        </w:rPr>
        <w:t xml:space="preserve"> 2019; </w:t>
      </w:r>
      <w:r w:rsidRPr="00D30184">
        <w:rPr>
          <w:rFonts w:ascii="Book Antiqua" w:eastAsia="Book Antiqua" w:hAnsi="Book Antiqua" w:cs="Book Antiqua"/>
          <w:b/>
          <w:bCs/>
          <w:color w:val="000000"/>
        </w:rPr>
        <w:t>25</w:t>
      </w:r>
      <w:r w:rsidRPr="00D30184">
        <w:rPr>
          <w:rFonts w:ascii="Book Antiqua" w:eastAsia="Book Antiqua" w:hAnsi="Book Antiqua" w:cs="Book Antiqua"/>
          <w:color w:val="000000"/>
        </w:rPr>
        <w:t>: 4870-4884 [PMID: 31543679 DOI: 10.3748/wjg.v25.i33.4870]</w:t>
      </w:r>
    </w:p>
    <w:p w14:paraId="46B4C90B"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26 </w:t>
      </w:r>
      <w:r w:rsidRPr="00D30184">
        <w:rPr>
          <w:rFonts w:ascii="Book Antiqua" w:eastAsia="Book Antiqua" w:hAnsi="Book Antiqua" w:cs="Book Antiqua"/>
          <w:b/>
          <w:bCs/>
          <w:color w:val="000000"/>
        </w:rPr>
        <w:t>Gu H</w:t>
      </w:r>
      <w:r w:rsidRPr="00D30184">
        <w:rPr>
          <w:rFonts w:ascii="Book Antiqua" w:eastAsia="Book Antiqua" w:hAnsi="Book Antiqua" w:cs="Book Antiqua"/>
          <w:color w:val="000000"/>
        </w:rPr>
        <w:t xml:space="preserve">. Role of Flagella in the Pathogenesis of Helicobacter pylori. </w:t>
      </w:r>
      <w:r w:rsidRPr="00D30184">
        <w:rPr>
          <w:rFonts w:ascii="Book Antiqua" w:eastAsia="Book Antiqua" w:hAnsi="Book Antiqua" w:cs="Book Antiqua"/>
          <w:i/>
          <w:iCs/>
          <w:color w:val="000000"/>
        </w:rPr>
        <w:t>Curr Microbiol</w:t>
      </w:r>
      <w:r w:rsidRPr="00D30184">
        <w:rPr>
          <w:rFonts w:ascii="Book Antiqua" w:eastAsia="Book Antiqua" w:hAnsi="Book Antiqua" w:cs="Book Antiqua"/>
          <w:color w:val="000000"/>
        </w:rPr>
        <w:t xml:space="preserve"> 2017; </w:t>
      </w:r>
      <w:r w:rsidRPr="00D30184">
        <w:rPr>
          <w:rFonts w:ascii="Book Antiqua" w:eastAsia="Book Antiqua" w:hAnsi="Book Antiqua" w:cs="Book Antiqua"/>
          <w:b/>
          <w:bCs/>
          <w:color w:val="000000"/>
        </w:rPr>
        <w:t>74</w:t>
      </w:r>
      <w:r w:rsidRPr="00D30184">
        <w:rPr>
          <w:rFonts w:ascii="Book Antiqua" w:eastAsia="Book Antiqua" w:hAnsi="Book Antiqua" w:cs="Book Antiqua"/>
          <w:color w:val="000000"/>
        </w:rPr>
        <w:t>: 863-869 [PMID: 28444418 DOI: 10.1007/s00284-017-1256-4]</w:t>
      </w:r>
    </w:p>
    <w:p w14:paraId="20917900"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27 </w:t>
      </w:r>
      <w:r w:rsidRPr="00D30184">
        <w:rPr>
          <w:rFonts w:ascii="Book Antiqua" w:eastAsia="Book Antiqua" w:hAnsi="Book Antiqua" w:cs="Book Antiqua"/>
          <w:b/>
          <w:bCs/>
          <w:color w:val="000000"/>
        </w:rPr>
        <w:t>Ansari S</w:t>
      </w:r>
      <w:r w:rsidRPr="00D30184">
        <w:rPr>
          <w:rFonts w:ascii="Book Antiqua" w:eastAsia="Book Antiqua" w:hAnsi="Book Antiqua" w:cs="Book Antiqua"/>
          <w:color w:val="000000"/>
        </w:rPr>
        <w:t xml:space="preserve">, Yamaoka Y. </w:t>
      </w:r>
      <w:r w:rsidRPr="00D30184">
        <w:rPr>
          <w:rFonts w:ascii="Book Antiqua" w:eastAsia="Book Antiqua" w:hAnsi="Book Antiqua" w:cs="Book Antiqua"/>
          <w:i/>
          <w:iCs/>
          <w:color w:val="000000"/>
        </w:rPr>
        <w:t>Helicobacter pylori</w:t>
      </w:r>
      <w:r w:rsidRPr="00D30184">
        <w:rPr>
          <w:rFonts w:ascii="Book Antiqua" w:eastAsia="Book Antiqua" w:hAnsi="Book Antiqua" w:cs="Book Antiqua"/>
          <w:color w:val="000000"/>
        </w:rPr>
        <w:t xml:space="preserve"> Virulence Factors Exploiting Gastric Colonization and its Pathogenicity. </w:t>
      </w:r>
      <w:r w:rsidRPr="00D30184">
        <w:rPr>
          <w:rFonts w:ascii="Book Antiqua" w:eastAsia="Book Antiqua" w:hAnsi="Book Antiqua" w:cs="Book Antiqua"/>
          <w:i/>
          <w:iCs/>
          <w:color w:val="000000"/>
        </w:rPr>
        <w:t>Toxins (Basel)</w:t>
      </w:r>
      <w:r w:rsidRPr="00D30184">
        <w:rPr>
          <w:rFonts w:ascii="Book Antiqua" w:eastAsia="Book Antiqua" w:hAnsi="Book Antiqua" w:cs="Book Antiqua"/>
          <w:color w:val="000000"/>
        </w:rPr>
        <w:t xml:space="preserve"> 2019; </w:t>
      </w:r>
      <w:r w:rsidRPr="00D30184">
        <w:rPr>
          <w:rFonts w:ascii="Book Antiqua" w:eastAsia="Book Antiqua" w:hAnsi="Book Antiqua" w:cs="Book Antiqua"/>
          <w:b/>
          <w:bCs/>
          <w:color w:val="000000"/>
        </w:rPr>
        <w:t>11</w:t>
      </w:r>
      <w:r w:rsidRPr="00D30184">
        <w:rPr>
          <w:rFonts w:ascii="Book Antiqua" w:eastAsia="Book Antiqua" w:hAnsi="Book Antiqua" w:cs="Book Antiqua"/>
          <w:color w:val="000000"/>
        </w:rPr>
        <w:t xml:space="preserve"> [PMID: 31752394 DOI: 10.3390/toxins11110677]</w:t>
      </w:r>
    </w:p>
    <w:p w14:paraId="07DBABDA"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28 </w:t>
      </w:r>
      <w:r w:rsidRPr="00D30184">
        <w:rPr>
          <w:rFonts w:ascii="Book Antiqua" w:eastAsia="Book Antiqua" w:hAnsi="Book Antiqua" w:cs="Book Antiqua"/>
          <w:b/>
          <w:bCs/>
          <w:color w:val="000000"/>
        </w:rPr>
        <w:t>Necchi V</w:t>
      </w:r>
      <w:r w:rsidRPr="00D30184">
        <w:rPr>
          <w:rFonts w:ascii="Book Antiqua" w:eastAsia="Book Antiqua" w:hAnsi="Book Antiqua" w:cs="Book Antiqua"/>
          <w:color w:val="000000"/>
        </w:rPr>
        <w:t xml:space="preserve">, Candusso ME, Tava F, Luinetti O, Ventura U, Fiocca R, Ricci V, Solcia E. Intracellular, intercellular, and stromal invasion of gastric mucosa, preneoplastic lesions, and cancer by Helicobacter pylori. </w:t>
      </w:r>
      <w:r w:rsidRPr="00D30184">
        <w:rPr>
          <w:rFonts w:ascii="Book Antiqua" w:eastAsia="Book Antiqua" w:hAnsi="Book Antiqua" w:cs="Book Antiqua"/>
          <w:i/>
          <w:iCs/>
          <w:color w:val="000000"/>
        </w:rPr>
        <w:t>Gastroenterology</w:t>
      </w:r>
      <w:r w:rsidRPr="00D30184">
        <w:rPr>
          <w:rFonts w:ascii="Book Antiqua" w:eastAsia="Book Antiqua" w:hAnsi="Book Antiqua" w:cs="Book Antiqua"/>
          <w:color w:val="000000"/>
        </w:rPr>
        <w:t xml:space="preserve"> 2007; </w:t>
      </w:r>
      <w:r w:rsidRPr="00D30184">
        <w:rPr>
          <w:rFonts w:ascii="Book Antiqua" w:eastAsia="Book Antiqua" w:hAnsi="Book Antiqua" w:cs="Book Antiqua"/>
          <w:b/>
          <w:bCs/>
          <w:color w:val="000000"/>
        </w:rPr>
        <w:t>132</w:t>
      </w:r>
      <w:r w:rsidRPr="00D30184">
        <w:rPr>
          <w:rFonts w:ascii="Book Antiqua" w:eastAsia="Book Antiqua" w:hAnsi="Book Antiqua" w:cs="Book Antiqua"/>
          <w:color w:val="000000"/>
        </w:rPr>
        <w:t>: 1009-1023 [PMID: 17383424 DOI: 10.1053/j.gastro.2007.01.049]</w:t>
      </w:r>
    </w:p>
    <w:p w14:paraId="115C7C2D"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29 </w:t>
      </w:r>
      <w:r w:rsidRPr="00D30184">
        <w:rPr>
          <w:rFonts w:ascii="Book Antiqua" w:eastAsia="Book Antiqua" w:hAnsi="Book Antiqua" w:cs="Book Antiqua"/>
          <w:b/>
          <w:bCs/>
          <w:color w:val="000000"/>
        </w:rPr>
        <w:t>Semino-Mora C</w:t>
      </w:r>
      <w:r w:rsidRPr="00D30184">
        <w:rPr>
          <w:rFonts w:ascii="Book Antiqua" w:eastAsia="Book Antiqua" w:hAnsi="Book Antiqua" w:cs="Book Antiqua"/>
          <w:color w:val="000000"/>
        </w:rPr>
        <w:t xml:space="preserve">, Doi SQ, Marty A, Simko V, Carlstedt I, Dubois A. Intracellular and interstitial expression of Helicobacter pylori virulence genes in gastric precancerous intestinal metaplasia and adenocarcinoma. </w:t>
      </w:r>
      <w:r w:rsidRPr="00D30184">
        <w:rPr>
          <w:rFonts w:ascii="Book Antiqua" w:eastAsia="Book Antiqua" w:hAnsi="Book Antiqua" w:cs="Book Antiqua"/>
          <w:i/>
          <w:iCs/>
          <w:color w:val="000000"/>
        </w:rPr>
        <w:t>J Infect Dis</w:t>
      </w:r>
      <w:r w:rsidRPr="00D30184">
        <w:rPr>
          <w:rFonts w:ascii="Book Antiqua" w:eastAsia="Book Antiqua" w:hAnsi="Book Antiqua" w:cs="Book Antiqua"/>
          <w:color w:val="000000"/>
        </w:rPr>
        <w:t xml:space="preserve"> 2003; </w:t>
      </w:r>
      <w:r w:rsidRPr="00D30184">
        <w:rPr>
          <w:rFonts w:ascii="Book Antiqua" w:eastAsia="Book Antiqua" w:hAnsi="Book Antiqua" w:cs="Book Antiqua"/>
          <w:b/>
          <w:bCs/>
          <w:color w:val="000000"/>
        </w:rPr>
        <w:t>187</w:t>
      </w:r>
      <w:r w:rsidRPr="00D30184">
        <w:rPr>
          <w:rFonts w:ascii="Book Antiqua" w:eastAsia="Book Antiqua" w:hAnsi="Book Antiqua" w:cs="Book Antiqua"/>
          <w:color w:val="000000"/>
        </w:rPr>
        <w:t>: 1165-1177 [PMID: 12695995 DOI: 10.1086/368133]</w:t>
      </w:r>
    </w:p>
    <w:p w14:paraId="241483BF"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30 </w:t>
      </w:r>
      <w:r w:rsidRPr="00D30184">
        <w:rPr>
          <w:rFonts w:ascii="Book Antiqua" w:eastAsia="Book Antiqua" w:hAnsi="Book Antiqua" w:cs="Book Antiqua"/>
          <w:b/>
          <w:bCs/>
          <w:color w:val="000000"/>
        </w:rPr>
        <w:t>Dixon MF</w:t>
      </w:r>
      <w:r w:rsidRPr="00D30184">
        <w:rPr>
          <w:rFonts w:ascii="Book Antiqua" w:eastAsia="Book Antiqua" w:hAnsi="Book Antiqua" w:cs="Book Antiqua"/>
          <w:color w:val="000000"/>
        </w:rPr>
        <w:t xml:space="preserve">, Genta RM, Yardley JH, Correa P. Classification and grading of gastritis. The updated Sydney System. International Workshop on the Histopathology of Gastritis, Houston 1994. </w:t>
      </w:r>
      <w:r w:rsidRPr="00D30184">
        <w:rPr>
          <w:rFonts w:ascii="Book Antiqua" w:eastAsia="Book Antiqua" w:hAnsi="Book Antiqua" w:cs="Book Antiqua"/>
          <w:i/>
          <w:iCs/>
          <w:color w:val="000000"/>
        </w:rPr>
        <w:t>Am J Surg Pathol</w:t>
      </w:r>
      <w:r w:rsidRPr="00D30184">
        <w:rPr>
          <w:rFonts w:ascii="Book Antiqua" w:eastAsia="Book Antiqua" w:hAnsi="Book Antiqua" w:cs="Book Antiqua"/>
          <w:color w:val="000000"/>
        </w:rPr>
        <w:t xml:space="preserve"> 1996; </w:t>
      </w:r>
      <w:r w:rsidRPr="00D30184">
        <w:rPr>
          <w:rFonts w:ascii="Book Antiqua" w:eastAsia="Book Antiqua" w:hAnsi="Book Antiqua" w:cs="Book Antiqua"/>
          <w:b/>
          <w:bCs/>
          <w:color w:val="000000"/>
        </w:rPr>
        <w:t>20</w:t>
      </w:r>
      <w:r w:rsidRPr="00D30184">
        <w:rPr>
          <w:rFonts w:ascii="Book Antiqua" w:eastAsia="Book Antiqua" w:hAnsi="Book Antiqua" w:cs="Book Antiqua"/>
          <w:color w:val="000000"/>
        </w:rPr>
        <w:t>: 1161-1181 [PMID: 8827022 DOI: 10.1097/00000478-199610000-00001]</w:t>
      </w:r>
    </w:p>
    <w:p w14:paraId="420EEF1C"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31 </w:t>
      </w:r>
      <w:r w:rsidRPr="00D30184">
        <w:rPr>
          <w:rFonts w:ascii="Book Antiqua" w:eastAsia="Book Antiqua" w:hAnsi="Book Antiqua" w:cs="Book Antiqua"/>
          <w:b/>
          <w:bCs/>
          <w:color w:val="000000"/>
        </w:rPr>
        <w:t>Servetas SL</w:t>
      </w:r>
      <w:r w:rsidRPr="00D30184">
        <w:rPr>
          <w:rFonts w:ascii="Book Antiqua" w:eastAsia="Book Antiqua" w:hAnsi="Book Antiqua" w:cs="Book Antiqua"/>
          <w:color w:val="000000"/>
        </w:rPr>
        <w:t xml:space="preserve">, Bridge DR, Merrell DS. Molecular mechanisms of gastric cancer initiation and progression by Helicobacter pylori. </w:t>
      </w:r>
      <w:r w:rsidRPr="00D30184">
        <w:rPr>
          <w:rFonts w:ascii="Book Antiqua" w:eastAsia="Book Antiqua" w:hAnsi="Book Antiqua" w:cs="Book Antiqua"/>
          <w:i/>
          <w:iCs/>
          <w:color w:val="000000"/>
        </w:rPr>
        <w:t>Curr Opin Infect Dis</w:t>
      </w:r>
      <w:r w:rsidRPr="00D30184">
        <w:rPr>
          <w:rFonts w:ascii="Book Antiqua" w:eastAsia="Book Antiqua" w:hAnsi="Book Antiqua" w:cs="Book Antiqua"/>
          <w:color w:val="000000"/>
        </w:rPr>
        <w:t xml:space="preserve"> 2016; </w:t>
      </w:r>
      <w:r w:rsidRPr="00D30184">
        <w:rPr>
          <w:rFonts w:ascii="Book Antiqua" w:eastAsia="Book Antiqua" w:hAnsi="Book Antiqua" w:cs="Book Antiqua"/>
          <w:b/>
          <w:bCs/>
          <w:color w:val="000000"/>
        </w:rPr>
        <w:t>29</w:t>
      </w:r>
      <w:r w:rsidRPr="00D30184">
        <w:rPr>
          <w:rFonts w:ascii="Book Antiqua" w:eastAsia="Book Antiqua" w:hAnsi="Book Antiqua" w:cs="Book Antiqua"/>
          <w:color w:val="000000"/>
        </w:rPr>
        <w:t>: 304-310 [PMID: 26779778 DOI: 10.1097/QCO.0000000000000248]</w:t>
      </w:r>
    </w:p>
    <w:p w14:paraId="51F7CBE7"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32 </w:t>
      </w:r>
      <w:r w:rsidRPr="00D30184">
        <w:rPr>
          <w:rFonts w:ascii="Book Antiqua" w:eastAsia="Book Antiqua" w:hAnsi="Book Antiqua" w:cs="Book Antiqua"/>
          <w:b/>
          <w:bCs/>
          <w:color w:val="000000"/>
        </w:rPr>
        <w:t>Tsuda M</w:t>
      </w:r>
      <w:r w:rsidRPr="00D30184">
        <w:rPr>
          <w:rFonts w:ascii="Book Antiqua" w:eastAsia="Book Antiqua" w:hAnsi="Book Antiqua" w:cs="Book Antiqua"/>
          <w:color w:val="000000"/>
        </w:rPr>
        <w:t xml:space="preserve">, Asaka M, Kato M, Matsushima R, Fujimori K, Akino K, Kikuchi S, Lin Y, Sakamoto N. Effect on Helicobacter pylori eradication therapy against gastric cancer in Japan. </w:t>
      </w:r>
      <w:r w:rsidRPr="00D30184">
        <w:rPr>
          <w:rFonts w:ascii="Book Antiqua" w:eastAsia="Book Antiqua" w:hAnsi="Book Antiqua" w:cs="Book Antiqua"/>
          <w:i/>
          <w:iCs/>
          <w:color w:val="000000"/>
        </w:rPr>
        <w:t>Helicobacter</w:t>
      </w:r>
      <w:r w:rsidRPr="00D30184">
        <w:rPr>
          <w:rFonts w:ascii="Book Antiqua" w:eastAsia="Book Antiqua" w:hAnsi="Book Antiqua" w:cs="Book Antiqua"/>
          <w:color w:val="000000"/>
        </w:rPr>
        <w:t xml:space="preserve"> 2017; </w:t>
      </w:r>
      <w:r w:rsidRPr="00D30184">
        <w:rPr>
          <w:rFonts w:ascii="Book Antiqua" w:eastAsia="Book Antiqua" w:hAnsi="Book Antiqua" w:cs="Book Antiqua"/>
          <w:b/>
          <w:bCs/>
          <w:color w:val="000000"/>
        </w:rPr>
        <w:t>22</w:t>
      </w:r>
      <w:r w:rsidRPr="00D30184">
        <w:rPr>
          <w:rFonts w:ascii="Book Antiqua" w:eastAsia="Book Antiqua" w:hAnsi="Book Antiqua" w:cs="Book Antiqua"/>
          <w:color w:val="000000"/>
        </w:rPr>
        <w:t xml:space="preserve"> [PMID: 28771894 DOI: 10.1111/hel.12415]</w:t>
      </w:r>
    </w:p>
    <w:p w14:paraId="2A5648BE"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33 </w:t>
      </w:r>
      <w:r w:rsidRPr="00D30184">
        <w:rPr>
          <w:rFonts w:ascii="Book Antiqua" w:eastAsia="Book Antiqua" w:hAnsi="Book Antiqua" w:cs="Book Antiqua"/>
          <w:b/>
          <w:bCs/>
          <w:color w:val="000000"/>
        </w:rPr>
        <w:t>Franco AT</w:t>
      </w:r>
      <w:r w:rsidRPr="00D30184">
        <w:rPr>
          <w:rFonts w:ascii="Book Antiqua" w:eastAsia="Book Antiqua" w:hAnsi="Book Antiqua" w:cs="Book Antiqua"/>
          <w:color w:val="000000"/>
        </w:rPr>
        <w:t xml:space="preserve">, Johnston E, Krishna U, Yamaoka Y, Israel DA, Nagy TA, Wroblewski LE, Piazuelo MB, Correa P, Peek RM Jr. Regulation of gastric carcinogenesis by Helicobacter pylori virulence factors. </w:t>
      </w:r>
      <w:r w:rsidRPr="00D30184">
        <w:rPr>
          <w:rFonts w:ascii="Book Antiqua" w:eastAsia="Book Antiqua" w:hAnsi="Book Antiqua" w:cs="Book Antiqua"/>
          <w:i/>
          <w:iCs/>
          <w:color w:val="000000"/>
        </w:rPr>
        <w:t>Cancer Res</w:t>
      </w:r>
      <w:r w:rsidRPr="00D30184">
        <w:rPr>
          <w:rFonts w:ascii="Book Antiqua" w:eastAsia="Book Antiqua" w:hAnsi="Book Antiqua" w:cs="Book Antiqua"/>
          <w:color w:val="000000"/>
        </w:rPr>
        <w:t xml:space="preserve"> 2008; </w:t>
      </w:r>
      <w:r w:rsidRPr="00D30184">
        <w:rPr>
          <w:rFonts w:ascii="Book Antiqua" w:eastAsia="Book Antiqua" w:hAnsi="Book Antiqua" w:cs="Book Antiqua"/>
          <w:b/>
          <w:bCs/>
          <w:color w:val="000000"/>
        </w:rPr>
        <w:t>68</w:t>
      </w:r>
      <w:r w:rsidRPr="00D30184">
        <w:rPr>
          <w:rFonts w:ascii="Book Antiqua" w:eastAsia="Book Antiqua" w:hAnsi="Book Antiqua" w:cs="Book Antiqua"/>
          <w:color w:val="000000"/>
        </w:rPr>
        <w:t>: 379-387 [PMID: 18199531 DOI: 10.1158/0008-5472.CAN-07-0824]</w:t>
      </w:r>
    </w:p>
    <w:p w14:paraId="4B31631C"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34 </w:t>
      </w:r>
      <w:r w:rsidRPr="00D30184">
        <w:rPr>
          <w:rFonts w:ascii="Book Antiqua" w:eastAsia="Book Antiqua" w:hAnsi="Book Antiqua" w:cs="Book Antiqua"/>
          <w:b/>
          <w:bCs/>
          <w:color w:val="000000"/>
        </w:rPr>
        <w:t>Noto JM</w:t>
      </w:r>
      <w:r w:rsidRPr="00D30184">
        <w:rPr>
          <w:rFonts w:ascii="Book Antiqua" w:eastAsia="Book Antiqua" w:hAnsi="Book Antiqua" w:cs="Book Antiqua"/>
          <w:color w:val="000000"/>
        </w:rPr>
        <w:t xml:space="preserve">, Gaddy JA, Lee JY, Piazuelo MB, Friedman DB, Colvin DC, Romero-Gallo J, Suarez G, Loh J, Slaughter JC, Tan S, Morgan DR, Wilson KT, Bravo LE, Correa P, Cover TL, Amieva MR, Peek RM Jr. Iron deficiency accelerates Helicobacter pylori-induced carcinogenesis in rodents and humans. </w:t>
      </w:r>
      <w:r w:rsidRPr="00D30184">
        <w:rPr>
          <w:rFonts w:ascii="Book Antiqua" w:eastAsia="Book Antiqua" w:hAnsi="Book Antiqua" w:cs="Book Antiqua"/>
          <w:i/>
          <w:iCs/>
          <w:color w:val="000000"/>
        </w:rPr>
        <w:t>J Clin Invest</w:t>
      </w:r>
      <w:r w:rsidRPr="00D30184">
        <w:rPr>
          <w:rFonts w:ascii="Book Antiqua" w:eastAsia="Book Antiqua" w:hAnsi="Book Antiqua" w:cs="Book Antiqua"/>
          <w:color w:val="000000"/>
        </w:rPr>
        <w:t xml:space="preserve"> 2013; </w:t>
      </w:r>
      <w:r w:rsidRPr="00D30184">
        <w:rPr>
          <w:rFonts w:ascii="Book Antiqua" w:eastAsia="Book Antiqua" w:hAnsi="Book Antiqua" w:cs="Book Antiqua"/>
          <w:b/>
          <w:bCs/>
          <w:color w:val="000000"/>
        </w:rPr>
        <w:t>123</w:t>
      </w:r>
      <w:r w:rsidRPr="00D30184">
        <w:rPr>
          <w:rFonts w:ascii="Book Antiqua" w:eastAsia="Book Antiqua" w:hAnsi="Book Antiqua" w:cs="Book Antiqua"/>
          <w:color w:val="000000"/>
        </w:rPr>
        <w:t>: 479-492 [PMID: 23257361 DOI: 10.1172/JCI64373]</w:t>
      </w:r>
    </w:p>
    <w:p w14:paraId="40B40AF4"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35 </w:t>
      </w:r>
      <w:r w:rsidRPr="00D30184">
        <w:rPr>
          <w:rFonts w:ascii="Book Antiqua" w:eastAsia="Book Antiqua" w:hAnsi="Book Antiqua" w:cs="Book Antiqua"/>
          <w:b/>
          <w:bCs/>
          <w:color w:val="000000"/>
        </w:rPr>
        <w:t>Arif M</w:t>
      </w:r>
      <w:r w:rsidRPr="00D30184">
        <w:rPr>
          <w:rFonts w:ascii="Book Antiqua" w:eastAsia="Book Antiqua" w:hAnsi="Book Antiqua" w:cs="Book Antiqua"/>
          <w:color w:val="000000"/>
        </w:rPr>
        <w:t xml:space="preserve">, Syed S. Association of Helicobacter pylori with carcinoma of stomach. </w:t>
      </w:r>
      <w:r w:rsidRPr="00D30184">
        <w:rPr>
          <w:rFonts w:ascii="Book Antiqua" w:eastAsia="Book Antiqua" w:hAnsi="Book Antiqua" w:cs="Book Antiqua"/>
          <w:i/>
          <w:iCs/>
          <w:color w:val="000000"/>
        </w:rPr>
        <w:t>J Pak Med Assoc</w:t>
      </w:r>
      <w:r w:rsidRPr="00D30184">
        <w:rPr>
          <w:rFonts w:ascii="Book Antiqua" w:eastAsia="Book Antiqua" w:hAnsi="Book Antiqua" w:cs="Book Antiqua"/>
          <w:color w:val="000000"/>
        </w:rPr>
        <w:t xml:space="preserve"> 2007; </w:t>
      </w:r>
      <w:r w:rsidRPr="00D30184">
        <w:rPr>
          <w:rFonts w:ascii="Book Antiqua" w:eastAsia="Book Antiqua" w:hAnsi="Book Antiqua" w:cs="Book Antiqua"/>
          <w:b/>
          <w:bCs/>
          <w:color w:val="000000"/>
        </w:rPr>
        <w:t>57</w:t>
      </w:r>
      <w:r w:rsidRPr="00D30184">
        <w:rPr>
          <w:rFonts w:ascii="Book Antiqua" w:eastAsia="Book Antiqua" w:hAnsi="Book Antiqua" w:cs="Book Antiqua"/>
          <w:color w:val="000000"/>
        </w:rPr>
        <w:t>: 337-341 [PMID: 17867254]</w:t>
      </w:r>
    </w:p>
    <w:p w14:paraId="56150E0D"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36 </w:t>
      </w:r>
      <w:r w:rsidRPr="00D30184">
        <w:rPr>
          <w:rFonts w:ascii="Book Antiqua" w:eastAsia="Book Antiqua" w:hAnsi="Book Antiqua" w:cs="Book Antiqua"/>
          <w:b/>
          <w:bCs/>
          <w:color w:val="000000"/>
        </w:rPr>
        <w:t>Gong EJ</w:t>
      </w:r>
      <w:r w:rsidRPr="00D30184">
        <w:rPr>
          <w:rFonts w:ascii="Book Antiqua" w:eastAsia="Book Antiqua" w:hAnsi="Book Antiqua" w:cs="Book Antiqua"/>
          <w:color w:val="000000"/>
        </w:rPr>
        <w:t xml:space="preserve">, Lee JY, Bae SE, Park YS, Choi KD, Song HJ, Lee GH, Jung HY, Jeong WJ, Cheon GJ, Yook JH, Kim BS. Characteristics of non-cardia gastric cancer with a high serum anti-Helicobacter pylori IgG titer and its association with diffuse-type histology. </w:t>
      </w:r>
      <w:r w:rsidRPr="00D30184">
        <w:rPr>
          <w:rFonts w:ascii="Book Antiqua" w:eastAsia="Book Antiqua" w:hAnsi="Book Antiqua" w:cs="Book Antiqua"/>
          <w:i/>
          <w:iCs/>
          <w:color w:val="000000"/>
        </w:rPr>
        <w:t>PLoS One</w:t>
      </w:r>
      <w:r w:rsidRPr="00D30184">
        <w:rPr>
          <w:rFonts w:ascii="Book Antiqua" w:eastAsia="Book Antiqua" w:hAnsi="Book Antiqua" w:cs="Book Antiqua"/>
          <w:color w:val="000000"/>
        </w:rPr>
        <w:t xml:space="preserve"> 2018; </w:t>
      </w:r>
      <w:r w:rsidRPr="00D30184">
        <w:rPr>
          <w:rFonts w:ascii="Book Antiqua" w:eastAsia="Book Antiqua" w:hAnsi="Book Antiqua" w:cs="Book Antiqua"/>
          <w:b/>
          <w:bCs/>
          <w:color w:val="000000"/>
        </w:rPr>
        <w:t>13</w:t>
      </w:r>
      <w:r w:rsidRPr="00D30184">
        <w:rPr>
          <w:rFonts w:ascii="Book Antiqua" w:eastAsia="Book Antiqua" w:hAnsi="Book Antiqua" w:cs="Book Antiqua"/>
          <w:color w:val="000000"/>
        </w:rPr>
        <w:t>: e0195264 [PMID: 29621300 DOI: 10.1371/journal.pone.0195264]</w:t>
      </w:r>
    </w:p>
    <w:p w14:paraId="00C8F9A5"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37 </w:t>
      </w:r>
      <w:r w:rsidRPr="00D30184">
        <w:rPr>
          <w:rFonts w:ascii="Book Antiqua" w:eastAsia="Book Antiqua" w:hAnsi="Book Antiqua" w:cs="Book Antiqua"/>
          <w:b/>
          <w:bCs/>
          <w:color w:val="000000"/>
        </w:rPr>
        <w:t>Cho SJ</w:t>
      </w:r>
      <w:r w:rsidRPr="00D30184">
        <w:rPr>
          <w:rFonts w:ascii="Book Antiqua" w:eastAsia="Book Antiqua" w:hAnsi="Book Antiqua" w:cs="Book Antiqua"/>
          <w:color w:val="000000"/>
        </w:rPr>
        <w:t xml:space="preserve">, Choi IJ, Kim CG, Lee JY, Kook MC, Seong MW, Park SR, Lee JS, Kim YW, Ryu KW, Lee JH, Nam BH, Park YI. Helicobacter pylori Seropositivity Is Associated with Gastric Cancer Regardless of Tumor Subtype in Korea. </w:t>
      </w:r>
      <w:r w:rsidRPr="00D30184">
        <w:rPr>
          <w:rFonts w:ascii="Book Antiqua" w:eastAsia="Book Antiqua" w:hAnsi="Book Antiqua" w:cs="Book Antiqua"/>
          <w:i/>
          <w:iCs/>
          <w:color w:val="000000"/>
        </w:rPr>
        <w:t>Gut Liver</w:t>
      </w:r>
      <w:r w:rsidRPr="00D30184">
        <w:rPr>
          <w:rFonts w:ascii="Book Antiqua" w:eastAsia="Book Antiqua" w:hAnsi="Book Antiqua" w:cs="Book Antiqua"/>
          <w:color w:val="000000"/>
        </w:rPr>
        <w:t xml:space="preserve"> 2010; </w:t>
      </w:r>
      <w:r w:rsidRPr="00D30184">
        <w:rPr>
          <w:rFonts w:ascii="Book Antiqua" w:eastAsia="Book Antiqua" w:hAnsi="Book Antiqua" w:cs="Book Antiqua"/>
          <w:b/>
          <w:bCs/>
          <w:color w:val="000000"/>
        </w:rPr>
        <w:t>4</w:t>
      </w:r>
      <w:r w:rsidRPr="00D30184">
        <w:rPr>
          <w:rFonts w:ascii="Book Antiqua" w:eastAsia="Book Antiqua" w:hAnsi="Book Antiqua" w:cs="Book Antiqua"/>
          <w:color w:val="000000"/>
        </w:rPr>
        <w:t>: 466-474 [PMID: 21253294 DOI: 10.5009/gnl.2010.4.4.466]</w:t>
      </w:r>
    </w:p>
    <w:p w14:paraId="391DD827"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38 </w:t>
      </w:r>
      <w:r w:rsidRPr="00D30184">
        <w:rPr>
          <w:rFonts w:ascii="Book Antiqua" w:eastAsia="Book Antiqua" w:hAnsi="Book Antiqua" w:cs="Book Antiqua"/>
          <w:b/>
          <w:bCs/>
          <w:color w:val="000000"/>
        </w:rPr>
        <w:t>Sarker KK</w:t>
      </w:r>
      <w:r w:rsidRPr="00D30184">
        <w:rPr>
          <w:rFonts w:ascii="Book Antiqua" w:eastAsia="Book Antiqua" w:hAnsi="Book Antiqua" w:cs="Book Antiqua"/>
          <w:color w:val="000000"/>
        </w:rPr>
        <w:t xml:space="preserve">, Kabir MJ, Bhuyian AKMMU, Alam MS, Chowdhury FR, Ahad MA, Rahman MA, Rahman MM. </w:t>
      </w:r>
      <w:r w:rsidRPr="00D30184">
        <w:rPr>
          <w:rFonts w:ascii="Book Antiqua" w:eastAsia="Book Antiqua" w:hAnsi="Book Antiqua" w:cs="Book Antiqua"/>
          <w:i/>
          <w:iCs/>
          <w:color w:val="000000"/>
        </w:rPr>
        <w:t>H. pylori</w:t>
      </w:r>
      <w:r w:rsidRPr="00D30184">
        <w:rPr>
          <w:rFonts w:ascii="Book Antiqua" w:eastAsia="Book Antiqua" w:hAnsi="Book Antiqua" w:cs="Book Antiqua"/>
          <w:color w:val="000000"/>
        </w:rPr>
        <w:t xml:space="preserve"> infection and gastric cancer in Bangladesh: a case-control study. </w:t>
      </w:r>
      <w:r w:rsidRPr="00D30184">
        <w:rPr>
          <w:rFonts w:ascii="Book Antiqua" w:eastAsia="Book Antiqua" w:hAnsi="Book Antiqua" w:cs="Book Antiqua"/>
          <w:i/>
          <w:iCs/>
          <w:color w:val="000000"/>
        </w:rPr>
        <w:t>Int J Surg Oncol (N Y)</w:t>
      </w:r>
      <w:r w:rsidRPr="00D30184">
        <w:rPr>
          <w:rFonts w:ascii="Book Antiqua" w:eastAsia="Book Antiqua" w:hAnsi="Book Antiqua" w:cs="Book Antiqua"/>
          <w:color w:val="000000"/>
        </w:rPr>
        <w:t xml:space="preserve"> 2017; </w:t>
      </w:r>
      <w:r w:rsidRPr="00D30184">
        <w:rPr>
          <w:rFonts w:ascii="Book Antiqua" w:eastAsia="Book Antiqua" w:hAnsi="Book Antiqua" w:cs="Book Antiqua"/>
          <w:b/>
          <w:bCs/>
          <w:color w:val="000000"/>
        </w:rPr>
        <w:t>2</w:t>
      </w:r>
      <w:r w:rsidRPr="00D30184">
        <w:rPr>
          <w:rFonts w:ascii="Book Antiqua" w:eastAsia="Book Antiqua" w:hAnsi="Book Antiqua" w:cs="Book Antiqua"/>
          <w:color w:val="000000"/>
        </w:rPr>
        <w:t>: e44 [PMID: 29177209 DOI: 10.1097/IJ9.0000000000000044]</w:t>
      </w:r>
    </w:p>
    <w:p w14:paraId="48FA2643"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39 </w:t>
      </w:r>
      <w:r w:rsidRPr="00D30184">
        <w:rPr>
          <w:rFonts w:ascii="Book Antiqua" w:eastAsia="Book Antiqua" w:hAnsi="Book Antiqua" w:cs="Book Antiqua"/>
          <w:b/>
          <w:bCs/>
          <w:color w:val="000000"/>
        </w:rPr>
        <w:t>Fang WL</w:t>
      </w:r>
      <w:r w:rsidRPr="00D30184">
        <w:rPr>
          <w:rFonts w:ascii="Book Antiqua" w:eastAsia="Book Antiqua" w:hAnsi="Book Antiqua" w:cs="Book Antiqua"/>
          <w:color w:val="000000"/>
        </w:rPr>
        <w:t xml:space="preserve">, Huang KH, Chang SC, Lin CH, Chen MH, Chao Y, Lo SS, Li AF, Wu CW, Shyr YM. Comparison of the Clinicopathological Characteristics and Genetic Alterations Between Patients with Gastric Cancer with or Without </w:t>
      </w:r>
      <w:r w:rsidRPr="00D30184">
        <w:rPr>
          <w:rFonts w:ascii="Book Antiqua" w:eastAsia="Book Antiqua" w:hAnsi="Book Antiqua" w:cs="Book Antiqua"/>
          <w:i/>
          <w:iCs/>
          <w:color w:val="000000"/>
        </w:rPr>
        <w:t>Helicobacter pylori</w:t>
      </w:r>
      <w:r w:rsidRPr="00D30184">
        <w:rPr>
          <w:rFonts w:ascii="Book Antiqua" w:eastAsia="Book Antiqua" w:hAnsi="Book Antiqua" w:cs="Book Antiqua"/>
          <w:color w:val="000000"/>
        </w:rPr>
        <w:t xml:space="preserve"> Infection. </w:t>
      </w:r>
      <w:r w:rsidRPr="00D30184">
        <w:rPr>
          <w:rFonts w:ascii="Book Antiqua" w:eastAsia="Book Antiqua" w:hAnsi="Book Antiqua" w:cs="Book Antiqua"/>
          <w:i/>
          <w:iCs/>
          <w:color w:val="000000"/>
        </w:rPr>
        <w:t>Oncologist</w:t>
      </w:r>
      <w:r w:rsidRPr="00D30184">
        <w:rPr>
          <w:rFonts w:ascii="Book Antiqua" w:eastAsia="Book Antiqua" w:hAnsi="Book Antiqua" w:cs="Book Antiqua"/>
          <w:color w:val="000000"/>
        </w:rPr>
        <w:t xml:space="preserve"> 2019; </w:t>
      </w:r>
      <w:r w:rsidRPr="00D30184">
        <w:rPr>
          <w:rFonts w:ascii="Book Antiqua" w:eastAsia="Book Antiqua" w:hAnsi="Book Antiqua" w:cs="Book Antiqua"/>
          <w:b/>
          <w:bCs/>
          <w:color w:val="000000"/>
        </w:rPr>
        <w:t>24</w:t>
      </w:r>
      <w:r w:rsidRPr="00D30184">
        <w:rPr>
          <w:rFonts w:ascii="Book Antiqua" w:eastAsia="Book Antiqua" w:hAnsi="Book Antiqua" w:cs="Book Antiqua"/>
          <w:color w:val="000000"/>
        </w:rPr>
        <w:t>: e845-e853 [PMID: 30796154 DOI: 10.1634/theoncologist.2018-0742]</w:t>
      </w:r>
    </w:p>
    <w:p w14:paraId="3F9AB254"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40 </w:t>
      </w:r>
      <w:r w:rsidRPr="00D30184">
        <w:rPr>
          <w:rFonts w:ascii="Book Antiqua" w:eastAsia="Book Antiqua" w:hAnsi="Book Antiqua" w:cs="Book Antiqua"/>
          <w:b/>
          <w:bCs/>
          <w:color w:val="000000"/>
        </w:rPr>
        <w:t>Khan MR</w:t>
      </w:r>
      <w:r w:rsidRPr="00D30184">
        <w:rPr>
          <w:rFonts w:ascii="Book Antiqua" w:eastAsia="Book Antiqua" w:hAnsi="Book Antiqua" w:cs="Book Antiqua"/>
          <w:color w:val="000000"/>
        </w:rPr>
        <w:t xml:space="preserve">, Farooqi NB, Shahzad N. Is Proximal Gastric Cancer A Different Entity From Distal Gastric Cancer? Anatomical Site Distribution Of Signet Ring Cell Carcinoma And Its Association With Helicobacter Pylori Infection. </w:t>
      </w:r>
      <w:r w:rsidRPr="00D30184">
        <w:rPr>
          <w:rFonts w:ascii="Book Antiqua" w:eastAsia="Book Antiqua" w:hAnsi="Book Antiqua" w:cs="Book Antiqua"/>
          <w:i/>
          <w:iCs/>
          <w:color w:val="000000"/>
        </w:rPr>
        <w:t>J Ayub Med Coll Abbottabad</w:t>
      </w:r>
      <w:r w:rsidRPr="00D30184">
        <w:rPr>
          <w:rFonts w:ascii="Book Antiqua" w:eastAsia="Book Antiqua" w:hAnsi="Book Antiqua" w:cs="Book Antiqua"/>
          <w:color w:val="000000"/>
        </w:rPr>
        <w:t xml:space="preserve"> 2020; </w:t>
      </w:r>
      <w:r w:rsidRPr="00D30184">
        <w:rPr>
          <w:rFonts w:ascii="Book Antiqua" w:eastAsia="Book Antiqua" w:hAnsi="Book Antiqua" w:cs="Book Antiqua"/>
          <w:b/>
          <w:bCs/>
          <w:color w:val="000000"/>
        </w:rPr>
        <w:t>32</w:t>
      </w:r>
      <w:r w:rsidRPr="00D30184">
        <w:rPr>
          <w:rFonts w:ascii="Book Antiqua" w:eastAsia="Book Antiqua" w:hAnsi="Book Antiqua" w:cs="Book Antiqua"/>
          <w:color w:val="000000"/>
        </w:rPr>
        <w:t>: 194-197 [PMID: 32583993]</w:t>
      </w:r>
    </w:p>
    <w:p w14:paraId="2CB82020"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41 </w:t>
      </w:r>
      <w:r w:rsidRPr="00D30184">
        <w:rPr>
          <w:rFonts w:ascii="Book Antiqua" w:eastAsia="Book Antiqua" w:hAnsi="Book Antiqua" w:cs="Book Antiqua"/>
          <w:b/>
          <w:bCs/>
          <w:color w:val="000000"/>
        </w:rPr>
        <w:t>Fang X</w:t>
      </w:r>
      <w:r w:rsidRPr="00D30184">
        <w:rPr>
          <w:rFonts w:ascii="Book Antiqua" w:eastAsia="Book Antiqua" w:hAnsi="Book Antiqua" w:cs="Book Antiqua"/>
          <w:color w:val="000000"/>
        </w:rPr>
        <w:t xml:space="preserve">, Liu K, Cai J, Luo F, Yuan F, Chen P. Positive </w:t>
      </w:r>
      <w:r w:rsidRPr="00D30184">
        <w:rPr>
          <w:rFonts w:ascii="Book Antiqua" w:eastAsia="Book Antiqua" w:hAnsi="Book Antiqua" w:cs="Book Antiqua"/>
          <w:i/>
          <w:iCs/>
          <w:color w:val="000000"/>
        </w:rPr>
        <w:t>Helicobacter pylori</w:t>
      </w:r>
      <w:r w:rsidRPr="00D30184">
        <w:rPr>
          <w:rFonts w:ascii="Book Antiqua" w:eastAsia="Book Antiqua" w:hAnsi="Book Antiqua" w:cs="Book Antiqua"/>
          <w:color w:val="000000"/>
        </w:rPr>
        <w:t xml:space="preserve"> status is associated with better overall survival for gastric cancer patients: evidence from case-cohort studies. </w:t>
      </w:r>
      <w:r w:rsidRPr="00D30184">
        <w:rPr>
          <w:rFonts w:ascii="Book Antiqua" w:eastAsia="Book Antiqua" w:hAnsi="Book Antiqua" w:cs="Book Antiqua"/>
          <w:i/>
          <w:iCs/>
          <w:color w:val="000000"/>
        </w:rPr>
        <w:t>Oncotarget</w:t>
      </w:r>
      <w:r w:rsidRPr="00D30184">
        <w:rPr>
          <w:rFonts w:ascii="Book Antiqua" w:eastAsia="Book Antiqua" w:hAnsi="Book Antiqua" w:cs="Book Antiqua"/>
          <w:color w:val="000000"/>
        </w:rPr>
        <w:t xml:space="preserve"> 2017; </w:t>
      </w:r>
      <w:r w:rsidRPr="00D30184">
        <w:rPr>
          <w:rFonts w:ascii="Book Antiqua" w:eastAsia="Book Antiqua" w:hAnsi="Book Antiqua" w:cs="Book Antiqua"/>
          <w:b/>
          <w:bCs/>
          <w:color w:val="000000"/>
        </w:rPr>
        <w:t>8</w:t>
      </w:r>
      <w:r w:rsidRPr="00D30184">
        <w:rPr>
          <w:rFonts w:ascii="Book Antiqua" w:eastAsia="Book Antiqua" w:hAnsi="Book Antiqua" w:cs="Book Antiqua"/>
          <w:color w:val="000000"/>
        </w:rPr>
        <w:t>: 79604-79617 [PMID: 29108340 DOI: 10.18632/oncotarget.18758]</w:t>
      </w:r>
    </w:p>
    <w:p w14:paraId="2EB53CC6"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42 </w:t>
      </w:r>
      <w:r w:rsidRPr="00D30184">
        <w:rPr>
          <w:rFonts w:ascii="Book Antiqua" w:eastAsia="Book Antiqua" w:hAnsi="Book Antiqua" w:cs="Book Antiqua"/>
          <w:b/>
          <w:bCs/>
          <w:color w:val="000000"/>
        </w:rPr>
        <w:t>Li G</w:t>
      </w:r>
      <w:r w:rsidRPr="00D30184">
        <w:rPr>
          <w:rFonts w:ascii="Book Antiqua" w:eastAsia="Book Antiqua" w:hAnsi="Book Antiqua" w:cs="Book Antiqua"/>
          <w:color w:val="000000"/>
        </w:rPr>
        <w:t xml:space="preserve">, Yu S, Xu J, Zhang X, Ye J, Wang Z, He Y. The prognostic role of Helicobacter pylori in gastric cancer patients: A meta-analysis. </w:t>
      </w:r>
      <w:r w:rsidRPr="00D30184">
        <w:rPr>
          <w:rFonts w:ascii="Book Antiqua" w:eastAsia="Book Antiqua" w:hAnsi="Book Antiqua" w:cs="Book Antiqua"/>
          <w:i/>
          <w:iCs/>
          <w:color w:val="000000"/>
        </w:rPr>
        <w:t>Clin Res Hepatol Gastroenterol</w:t>
      </w:r>
      <w:r w:rsidRPr="00D30184">
        <w:rPr>
          <w:rFonts w:ascii="Book Antiqua" w:eastAsia="Book Antiqua" w:hAnsi="Book Antiqua" w:cs="Book Antiqua"/>
          <w:color w:val="000000"/>
        </w:rPr>
        <w:t xml:space="preserve"> 2019; </w:t>
      </w:r>
      <w:r w:rsidRPr="00D30184">
        <w:rPr>
          <w:rFonts w:ascii="Book Antiqua" w:eastAsia="Book Antiqua" w:hAnsi="Book Antiqua" w:cs="Book Antiqua"/>
          <w:b/>
          <w:bCs/>
          <w:color w:val="000000"/>
        </w:rPr>
        <w:t>43</w:t>
      </w:r>
      <w:r w:rsidRPr="00D30184">
        <w:rPr>
          <w:rFonts w:ascii="Book Antiqua" w:eastAsia="Book Antiqua" w:hAnsi="Book Antiqua" w:cs="Book Antiqua"/>
          <w:color w:val="000000"/>
        </w:rPr>
        <w:t>: 216-224 [PMID: 30361060 DOI: 10.1016/j.clinre.2018.08.012]</w:t>
      </w:r>
    </w:p>
    <w:p w14:paraId="79E946E7"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43 </w:t>
      </w:r>
      <w:r w:rsidRPr="00D30184">
        <w:rPr>
          <w:rFonts w:ascii="Book Antiqua" w:eastAsia="Book Antiqua" w:hAnsi="Book Antiqua" w:cs="Book Antiqua"/>
          <w:b/>
          <w:bCs/>
          <w:color w:val="000000"/>
        </w:rPr>
        <w:t>Wang J</w:t>
      </w:r>
      <w:r w:rsidRPr="00D30184">
        <w:rPr>
          <w:rFonts w:ascii="Book Antiqua" w:eastAsia="Book Antiqua" w:hAnsi="Book Antiqua" w:cs="Book Antiqua"/>
          <w:color w:val="000000"/>
        </w:rPr>
        <w:t xml:space="preserve">, Liu X. Correlation Analysis between </w:t>
      </w:r>
      <w:r w:rsidRPr="00D30184">
        <w:rPr>
          <w:rFonts w:ascii="Book Antiqua" w:eastAsia="Book Antiqua" w:hAnsi="Book Antiqua" w:cs="Book Antiqua"/>
          <w:i/>
          <w:iCs/>
          <w:color w:val="000000"/>
        </w:rPr>
        <w:t>Helicobacter pylori</w:t>
      </w:r>
      <w:r w:rsidRPr="00D30184">
        <w:rPr>
          <w:rFonts w:ascii="Book Antiqua" w:eastAsia="Book Antiqua" w:hAnsi="Book Antiqua" w:cs="Book Antiqua"/>
          <w:color w:val="000000"/>
        </w:rPr>
        <w:t xml:space="preserve"> Infection Status and Tumor Clinical Pathology as Well as Prognosis of Gastric Cancer Patients. </w:t>
      </w:r>
      <w:r w:rsidRPr="00D30184">
        <w:rPr>
          <w:rFonts w:ascii="Book Antiqua" w:eastAsia="Book Antiqua" w:hAnsi="Book Antiqua" w:cs="Book Antiqua"/>
          <w:i/>
          <w:iCs/>
          <w:color w:val="000000"/>
        </w:rPr>
        <w:t>Iran J Public Health</w:t>
      </w:r>
      <w:r w:rsidRPr="00D30184">
        <w:rPr>
          <w:rFonts w:ascii="Book Antiqua" w:eastAsia="Book Antiqua" w:hAnsi="Book Antiqua" w:cs="Book Antiqua"/>
          <w:color w:val="000000"/>
        </w:rPr>
        <w:t xml:space="preserve"> 2018; </w:t>
      </w:r>
      <w:r w:rsidRPr="00D30184">
        <w:rPr>
          <w:rFonts w:ascii="Book Antiqua" w:eastAsia="Book Antiqua" w:hAnsi="Book Antiqua" w:cs="Book Antiqua"/>
          <w:b/>
          <w:bCs/>
          <w:color w:val="000000"/>
        </w:rPr>
        <w:t>47</w:t>
      </w:r>
      <w:r w:rsidRPr="00D30184">
        <w:rPr>
          <w:rFonts w:ascii="Book Antiqua" w:eastAsia="Book Antiqua" w:hAnsi="Book Antiqua" w:cs="Book Antiqua"/>
          <w:color w:val="000000"/>
        </w:rPr>
        <w:t>: 1529-1536 [PMID: 30524983]</w:t>
      </w:r>
    </w:p>
    <w:p w14:paraId="0551F6FF"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44 </w:t>
      </w:r>
      <w:r w:rsidRPr="00D30184">
        <w:rPr>
          <w:rFonts w:ascii="Book Antiqua" w:eastAsia="Book Antiqua" w:hAnsi="Book Antiqua" w:cs="Book Antiqua"/>
          <w:b/>
          <w:bCs/>
          <w:color w:val="000000"/>
        </w:rPr>
        <w:t>Li G</w:t>
      </w:r>
      <w:r w:rsidRPr="00D30184">
        <w:rPr>
          <w:rFonts w:ascii="Book Antiqua" w:eastAsia="Book Antiqua" w:hAnsi="Book Antiqua" w:cs="Book Antiqua"/>
          <w:color w:val="000000"/>
        </w:rPr>
        <w:t xml:space="preserve">, Wang Z, Wang Z, Xu J, Cui J, Cai S, Zhan W, He Y. Gastric cancer patients with Helicobacter pylori infection have a poor prognosis. </w:t>
      </w:r>
      <w:r w:rsidRPr="00D30184">
        <w:rPr>
          <w:rFonts w:ascii="Book Antiqua" w:eastAsia="Book Antiqua" w:hAnsi="Book Antiqua" w:cs="Book Antiqua"/>
          <w:i/>
          <w:iCs/>
          <w:color w:val="000000"/>
        </w:rPr>
        <w:t>J Surg Oncol</w:t>
      </w:r>
      <w:r w:rsidRPr="00D30184">
        <w:rPr>
          <w:rFonts w:ascii="Book Antiqua" w:eastAsia="Book Antiqua" w:hAnsi="Book Antiqua" w:cs="Book Antiqua"/>
          <w:color w:val="000000"/>
        </w:rPr>
        <w:t xml:space="preserve"> 2013; </w:t>
      </w:r>
      <w:r w:rsidRPr="00D30184">
        <w:rPr>
          <w:rFonts w:ascii="Book Antiqua" w:eastAsia="Book Antiqua" w:hAnsi="Book Antiqua" w:cs="Book Antiqua"/>
          <w:b/>
          <w:bCs/>
          <w:color w:val="000000"/>
        </w:rPr>
        <w:t>108</w:t>
      </w:r>
      <w:r w:rsidRPr="00D30184">
        <w:rPr>
          <w:rFonts w:ascii="Book Antiqua" w:eastAsia="Book Antiqua" w:hAnsi="Book Antiqua" w:cs="Book Antiqua"/>
          <w:color w:val="000000"/>
        </w:rPr>
        <w:t>: 421-426 [PMID: 24037736 DOI: 10.1002/jso.23417]</w:t>
      </w:r>
    </w:p>
    <w:p w14:paraId="347D377B"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45 </w:t>
      </w:r>
      <w:r w:rsidRPr="00D30184">
        <w:rPr>
          <w:rFonts w:ascii="Book Antiqua" w:eastAsia="Book Antiqua" w:hAnsi="Book Antiqua" w:cs="Book Antiqua"/>
          <w:b/>
          <w:bCs/>
          <w:color w:val="000000"/>
        </w:rPr>
        <w:t>Zhang XY</w:t>
      </w:r>
      <w:r w:rsidRPr="00D30184">
        <w:rPr>
          <w:rFonts w:ascii="Book Antiqua" w:eastAsia="Book Antiqua" w:hAnsi="Book Antiqua" w:cs="Book Antiqua"/>
          <w:color w:val="000000"/>
        </w:rPr>
        <w:t xml:space="preserve">, Zhang PY, Aboul-Soud MA. From inflammation to gastric cancer: Role of </w:t>
      </w:r>
      <w:r w:rsidRPr="00D30184">
        <w:rPr>
          <w:rFonts w:ascii="Book Antiqua" w:eastAsia="Book Antiqua" w:hAnsi="Book Antiqua" w:cs="Book Antiqua"/>
          <w:i/>
          <w:iCs/>
          <w:color w:val="000000"/>
        </w:rPr>
        <w:t>Helicobacter pylori</w:t>
      </w:r>
      <w:r w:rsidRPr="00D30184">
        <w:rPr>
          <w:rFonts w:ascii="Book Antiqua" w:eastAsia="Book Antiqua" w:hAnsi="Book Antiqua" w:cs="Book Antiqua"/>
          <w:color w:val="000000"/>
        </w:rPr>
        <w:t xml:space="preserve">. </w:t>
      </w:r>
      <w:r w:rsidRPr="00D30184">
        <w:rPr>
          <w:rFonts w:ascii="Book Antiqua" w:eastAsia="Book Antiqua" w:hAnsi="Book Antiqua" w:cs="Book Antiqua"/>
          <w:i/>
          <w:iCs/>
          <w:color w:val="000000"/>
        </w:rPr>
        <w:t>Oncol Lett</w:t>
      </w:r>
      <w:r w:rsidRPr="00D30184">
        <w:rPr>
          <w:rFonts w:ascii="Book Antiqua" w:eastAsia="Book Antiqua" w:hAnsi="Book Antiqua" w:cs="Book Antiqua"/>
          <w:color w:val="000000"/>
        </w:rPr>
        <w:t xml:space="preserve"> 2017; </w:t>
      </w:r>
      <w:r w:rsidRPr="00D30184">
        <w:rPr>
          <w:rFonts w:ascii="Book Antiqua" w:eastAsia="Book Antiqua" w:hAnsi="Book Antiqua" w:cs="Book Antiqua"/>
          <w:b/>
          <w:bCs/>
          <w:color w:val="000000"/>
        </w:rPr>
        <w:t>13</w:t>
      </w:r>
      <w:r w:rsidRPr="00D30184">
        <w:rPr>
          <w:rFonts w:ascii="Book Antiqua" w:eastAsia="Book Antiqua" w:hAnsi="Book Antiqua" w:cs="Book Antiqua"/>
          <w:color w:val="000000"/>
        </w:rPr>
        <w:t>: 543-548 [PMID: 28356927 DOI: 10.3892/ol.2016.5506]</w:t>
      </w:r>
    </w:p>
    <w:p w14:paraId="42C62EEB" w14:textId="77777777" w:rsidR="00A77B3E" w:rsidRPr="00522A06" w:rsidRDefault="003A14C7" w:rsidP="00D30184">
      <w:pPr>
        <w:spacing w:line="360" w:lineRule="auto"/>
        <w:jc w:val="both"/>
        <w:rPr>
          <w:rFonts w:ascii="Book Antiqua" w:hAnsi="Book Antiqua" w:cs="Book Antiqua"/>
          <w:color w:val="000000"/>
          <w:lang w:eastAsia="zh-CN"/>
        </w:rPr>
      </w:pPr>
      <w:r w:rsidRPr="00D30184">
        <w:rPr>
          <w:rFonts w:ascii="Book Antiqua" w:eastAsia="Book Antiqua" w:hAnsi="Book Antiqua" w:cs="Book Antiqua"/>
          <w:color w:val="000000"/>
        </w:rPr>
        <w:t xml:space="preserve">46 </w:t>
      </w:r>
      <w:r w:rsidR="00522A06" w:rsidRPr="00522A06">
        <w:rPr>
          <w:rFonts w:ascii="Book Antiqua" w:eastAsia="Book Antiqua" w:hAnsi="Book Antiqua" w:cs="Book Antiqua"/>
          <w:b/>
          <w:color w:val="000000"/>
        </w:rPr>
        <w:t>Marsh AM,</w:t>
      </w:r>
      <w:r w:rsidR="00522A06" w:rsidRPr="00522A06">
        <w:rPr>
          <w:rFonts w:ascii="Book Antiqua" w:eastAsia="Book Antiqua" w:hAnsi="Book Antiqua" w:cs="Book Antiqua"/>
          <w:color w:val="000000"/>
        </w:rPr>
        <w:t xml:space="preserve"> Buicko JL. Gastric Resection. 2021 Jul 30. In: StatPearls [Internet]. Treasure Island (FL): StatPearls Publishing; 2021 Jan–. </w:t>
      </w:r>
      <w:r w:rsidR="00522A06">
        <w:rPr>
          <w:rFonts w:ascii="Book Antiqua" w:hAnsi="Book Antiqua" w:cs="Book Antiqua" w:hint="eastAsia"/>
          <w:color w:val="000000"/>
          <w:lang w:eastAsia="zh-CN"/>
        </w:rPr>
        <w:t>[</w:t>
      </w:r>
      <w:r w:rsidR="00522A06" w:rsidRPr="00522A06">
        <w:rPr>
          <w:rFonts w:ascii="Book Antiqua" w:eastAsia="Book Antiqua" w:hAnsi="Book Antiqua" w:cs="Book Antiqua"/>
          <w:color w:val="000000"/>
        </w:rPr>
        <w:t>PMID: 32809595</w:t>
      </w:r>
      <w:r w:rsidR="00522A06">
        <w:rPr>
          <w:rFonts w:ascii="Book Antiqua" w:hAnsi="Book Antiqua" w:cs="Book Antiqua" w:hint="eastAsia"/>
          <w:color w:val="000000"/>
          <w:lang w:eastAsia="zh-CN"/>
        </w:rPr>
        <w:t>]</w:t>
      </w:r>
    </w:p>
    <w:p w14:paraId="4802C0EA"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47 </w:t>
      </w:r>
      <w:r w:rsidRPr="00D30184">
        <w:rPr>
          <w:rFonts w:ascii="Book Antiqua" w:eastAsia="Book Antiqua" w:hAnsi="Book Antiqua" w:cs="Book Antiqua"/>
          <w:b/>
          <w:bCs/>
          <w:color w:val="000000"/>
        </w:rPr>
        <w:t>Reshetnyak VI</w:t>
      </w:r>
      <w:r w:rsidRPr="00D30184">
        <w:rPr>
          <w:rFonts w:ascii="Book Antiqua" w:eastAsia="Book Antiqua" w:hAnsi="Book Antiqua" w:cs="Book Antiqua"/>
          <w:color w:val="000000"/>
        </w:rPr>
        <w:t xml:space="preserve">, Reshetnyak TM. Significance of dormant forms of </w:t>
      </w:r>
      <w:r w:rsidRPr="00D30184">
        <w:rPr>
          <w:rFonts w:ascii="Book Antiqua" w:eastAsia="Book Antiqua" w:hAnsi="Book Antiqua" w:cs="Book Antiqua"/>
          <w:i/>
          <w:iCs/>
          <w:color w:val="000000"/>
        </w:rPr>
        <w:t>Helicobacter pylori</w:t>
      </w:r>
      <w:r w:rsidRPr="00D30184">
        <w:rPr>
          <w:rFonts w:ascii="Book Antiqua" w:eastAsia="Book Antiqua" w:hAnsi="Book Antiqua" w:cs="Book Antiqua"/>
          <w:color w:val="000000"/>
        </w:rPr>
        <w:t xml:space="preserve"> in ulcerogenesis. </w:t>
      </w:r>
      <w:r w:rsidRPr="00D30184">
        <w:rPr>
          <w:rFonts w:ascii="Book Antiqua" w:eastAsia="Book Antiqua" w:hAnsi="Book Antiqua" w:cs="Book Antiqua"/>
          <w:i/>
          <w:iCs/>
          <w:color w:val="000000"/>
        </w:rPr>
        <w:t>World J Gastroenterol</w:t>
      </w:r>
      <w:r w:rsidRPr="00D30184">
        <w:rPr>
          <w:rFonts w:ascii="Book Antiqua" w:eastAsia="Book Antiqua" w:hAnsi="Book Antiqua" w:cs="Book Antiqua"/>
          <w:color w:val="000000"/>
        </w:rPr>
        <w:t xml:space="preserve"> 2017; </w:t>
      </w:r>
      <w:r w:rsidRPr="00D30184">
        <w:rPr>
          <w:rFonts w:ascii="Book Antiqua" w:eastAsia="Book Antiqua" w:hAnsi="Book Antiqua" w:cs="Book Antiqua"/>
          <w:b/>
          <w:bCs/>
          <w:color w:val="000000"/>
        </w:rPr>
        <w:t>23</w:t>
      </w:r>
      <w:r w:rsidRPr="00D30184">
        <w:rPr>
          <w:rFonts w:ascii="Book Antiqua" w:eastAsia="Book Antiqua" w:hAnsi="Book Antiqua" w:cs="Book Antiqua"/>
          <w:color w:val="000000"/>
        </w:rPr>
        <w:t>: 4867-4878 [PMID: 28785141 DOI: 10.3748/wjg.v23.i27.4867]</w:t>
      </w:r>
    </w:p>
    <w:p w14:paraId="2CAFBF27"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48 </w:t>
      </w:r>
      <w:r w:rsidRPr="00D30184">
        <w:rPr>
          <w:rFonts w:ascii="Book Antiqua" w:eastAsia="Book Antiqua" w:hAnsi="Book Antiqua" w:cs="Book Antiqua"/>
          <w:b/>
          <w:bCs/>
          <w:color w:val="000000"/>
        </w:rPr>
        <w:t>Ierardi E</w:t>
      </w:r>
      <w:r w:rsidRPr="00D30184">
        <w:rPr>
          <w:rFonts w:ascii="Book Antiqua" w:eastAsia="Book Antiqua" w:hAnsi="Book Antiqua" w:cs="Book Antiqua"/>
          <w:color w:val="000000"/>
        </w:rPr>
        <w:t xml:space="preserve">, Losurdo G, Mileti A, Paolillo R, Giorgio F, Principi M, Di Leo A. The Puzzle of Coccoid Forms of </w:t>
      </w:r>
      <w:r w:rsidRPr="00D30184">
        <w:rPr>
          <w:rFonts w:ascii="Book Antiqua" w:eastAsia="Book Antiqua" w:hAnsi="Book Antiqua" w:cs="Book Antiqua"/>
          <w:i/>
          <w:iCs/>
          <w:color w:val="000000"/>
        </w:rPr>
        <w:t>Helicobacter pylori</w:t>
      </w:r>
      <w:r w:rsidRPr="00D30184">
        <w:rPr>
          <w:rFonts w:ascii="Book Antiqua" w:eastAsia="Book Antiqua" w:hAnsi="Book Antiqua" w:cs="Book Antiqua"/>
          <w:color w:val="000000"/>
        </w:rPr>
        <w:t xml:space="preserve">: Beyond Basic Science. </w:t>
      </w:r>
      <w:r w:rsidRPr="00D30184">
        <w:rPr>
          <w:rFonts w:ascii="Book Antiqua" w:eastAsia="Book Antiqua" w:hAnsi="Book Antiqua" w:cs="Book Antiqua"/>
          <w:i/>
          <w:iCs/>
          <w:color w:val="000000"/>
        </w:rPr>
        <w:t>Antibiotics (Basel)</w:t>
      </w:r>
      <w:r w:rsidRPr="00D30184">
        <w:rPr>
          <w:rFonts w:ascii="Book Antiqua" w:eastAsia="Book Antiqua" w:hAnsi="Book Antiqua" w:cs="Book Antiqua"/>
          <w:color w:val="000000"/>
        </w:rPr>
        <w:t xml:space="preserve"> 2020; </w:t>
      </w:r>
      <w:r w:rsidRPr="00D30184">
        <w:rPr>
          <w:rFonts w:ascii="Book Antiqua" w:eastAsia="Book Antiqua" w:hAnsi="Book Antiqua" w:cs="Book Antiqua"/>
          <w:b/>
          <w:bCs/>
          <w:color w:val="000000"/>
        </w:rPr>
        <w:t>9</w:t>
      </w:r>
      <w:r w:rsidRPr="00D30184">
        <w:rPr>
          <w:rFonts w:ascii="Book Antiqua" w:eastAsia="Book Antiqua" w:hAnsi="Book Antiqua" w:cs="Book Antiqua"/>
          <w:color w:val="000000"/>
        </w:rPr>
        <w:t xml:space="preserve"> [PMID: 32486473 DOI: 10.3390/antibiotics9060293]</w:t>
      </w:r>
    </w:p>
    <w:p w14:paraId="6D451574"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49 </w:t>
      </w:r>
      <w:r w:rsidRPr="00D30184">
        <w:rPr>
          <w:rFonts w:ascii="Book Antiqua" w:eastAsia="Book Antiqua" w:hAnsi="Book Antiqua" w:cs="Book Antiqua"/>
          <w:b/>
          <w:bCs/>
          <w:color w:val="000000"/>
        </w:rPr>
        <w:t>Kadkhodaei S</w:t>
      </w:r>
      <w:r w:rsidRPr="00D30184">
        <w:rPr>
          <w:rFonts w:ascii="Book Antiqua" w:eastAsia="Book Antiqua" w:hAnsi="Book Antiqua" w:cs="Book Antiqua"/>
          <w:color w:val="000000"/>
        </w:rPr>
        <w:t xml:space="preserve">, Siavoshi F, Akbari Noghabi K. Mucoid and coccoid Helicobacter pylori with fast growth and antibiotic resistance. </w:t>
      </w:r>
      <w:r w:rsidRPr="00D30184">
        <w:rPr>
          <w:rFonts w:ascii="Book Antiqua" w:eastAsia="Book Antiqua" w:hAnsi="Book Antiqua" w:cs="Book Antiqua"/>
          <w:i/>
          <w:iCs/>
          <w:color w:val="000000"/>
        </w:rPr>
        <w:t>Helicobacter</w:t>
      </w:r>
      <w:r w:rsidRPr="00D30184">
        <w:rPr>
          <w:rFonts w:ascii="Book Antiqua" w:eastAsia="Book Antiqua" w:hAnsi="Book Antiqua" w:cs="Book Antiqua"/>
          <w:color w:val="000000"/>
        </w:rPr>
        <w:t xml:space="preserve"> 2020; </w:t>
      </w:r>
      <w:r w:rsidRPr="00D30184">
        <w:rPr>
          <w:rFonts w:ascii="Book Antiqua" w:eastAsia="Book Antiqua" w:hAnsi="Book Antiqua" w:cs="Book Antiqua"/>
          <w:b/>
          <w:bCs/>
          <w:color w:val="000000"/>
        </w:rPr>
        <w:t>25</w:t>
      </w:r>
      <w:r w:rsidRPr="00D30184">
        <w:rPr>
          <w:rFonts w:ascii="Book Antiqua" w:eastAsia="Book Antiqua" w:hAnsi="Book Antiqua" w:cs="Book Antiqua"/>
          <w:color w:val="000000"/>
        </w:rPr>
        <w:t>: e12678 [PMID: 31880001 DOI: 10.1111/hel.12678]</w:t>
      </w:r>
    </w:p>
    <w:p w14:paraId="0E54FEA0"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50 </w:t>
      </w:r>
      <w:r w:rsidRPr="00D30184">
        <w:rPr>
          <w:rFonts w:ascii="Book Antiqua" w:eastAsia="Book Antiqua" w:hAnsi="Book Antiqua" w:cs="Book Antiqua"/>
          <w:b/>
          <w:bCs/>
          <w:color w:val="000000"/>
        </w:rPr>
        <w:t>Krzyżek P</w:t>
      </w:r>
      <w:r w:rsidRPr="00D30184">
        <w:rPr>
          <w:rFonts w:ascii="Book Antiqua" w:eastAsia="Book Antiqua" w:hAnsi="Book Antiqua" w:cs="Book Antiqua"/>
          <w:color w:val="000000"/>
        </w:rPr>
        <w:t xml:space="preserve">, Grande R. Transformation of </w:t>
      </w:r>
      <w:r w:rsidRPr="00D30184">
        <w:rPr>
          <w:rFonts w:ascii="Book Antiqua" w:eastAsia="Book Antiqua" w:hAnsi="Book Antiqua" w:cs="Book Antiqua"/>
          <w:i/>
          <w:iCs/>
          <w:color w:val="000000"/>
        </w:rPr>
        <w:t>Helicobacter pylori</w:t>
      </w:r>
      <w:r w:rsidRPr="00D30184">
        <w:rPr>
          <w:rFonts w:ascii="Book Antiqua" w:eastAsia="Book Antiqua" w:hAnsi="Book Antiqua" w:cs="Book Antiqua"/>
          <w:color w:val="000000"/>
        </w:rPr>
        <w:t xml:space="preserve"> into Coccoid Forms as a Challenge for Research Determining Activity of Antimicrobial Substances. </w:t>
      </w:r>
      <w:r w:rsidRPr="00D30184">
        <w:rPr>
          <w:rFonts w:ascii="Book Antiqua" w:eastAsia="Book Antiqua" w:hAnsi="Book Antiqua" w:cs="Book Antiqua"/>
          <w:i/>
          <w:iCs/>
          <w:color w:val="000000"/>
        </w:rPr>
        <w:t>Pathogens</w:t>
      </w:r>
      <w:r w:rsidRPr="00D30184">
        <w:rPr>
          <w:rFonts w:ascii="Book Antiqua" w:eastAsia="Book Antiqua" w:hAnsi="Book Antiqua" w:cs="Book Antiqua"/>
          <w:color w:val="000000"/>
        </w:rPr>
        <w:t xml:space="preserve"> 2020; </w:t>
      </w:r>
      <w:r w:rsidRPr="00D30184">
        <w:rPr>
          <w:rFonts w:ascii="Book Antiqua" w:eastAsia="Book Antiqua" w:hAnsi="Book Antiqua" w:cs="Book Antiqua"/>
          <w:b/>
          <w:bCs/>
          <w:color w:val="000000"/>
        </w:rPr>
        <w:t>9</w:t>
      </w:r>
      <w:r w:rsidRPr="00D30184">
        <w:rPr>
          <w:rFonts w:ascii="Book Antiqua" w:eastAsia="Book Antiqua" w:hAnsi="Book Antiqua" w:cs="Book Antiqua"/>
          <w:color w:val="000000"/>
        </w:rPr>
        <w:t xml:space="preserve"> [PMID: 32143312 DOI: 10.3390/pathogens9030184]</w:t>
      </w:r>
    </w:p>
    <w:p w14:paraId="6DB900C9"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51 </w:t>
      </w:r>
      <w:r w:rsidRPr="00D30184">
        <w:rPr>
          <w:rFonts w:ascii="Book Antiqua" w:eastAsia="Book Antiqua" w:hAnsi="Book Antiqua" w:cs="Book Antiqua"/>
          <w:b/>
          <w:bCs/>
          <w:color w:val="000000"/>
        </w:rPr>
        <w:t>Percival SL</w:t>
      </w:r>
      <w:r w:rsidRPr="00D30184">
        <w:rPr>
          <w:rFonts w:ascii="Book Antiqua" w:eastAsia="Book Antiqua" w:hAnsi="Book Antiqua" w:cs="Book Antiqua"/>
          <w:color w:val="000000"/>
        </w:rPr>
        <w:t xml:space="preserve">, Suleman L. Biofilms and Helicobacter pylori: Dissemination and persistence within the environment and host. </w:t>
      </w:r>
      <w:r w:rsidRPr="00D30184">
        <w:rPr>
          <w:rFonts w:ascii="Book Antiqua" w:eastAsia="Book Antiqua" w:hAnsi="Book Antiqua" w:cs="Book Antiqua"/>
          <w:i/>
          <w:iCs/>
          <w:color w:val="000000"/>
        </w:rPr>
        <w:t>World J Gastrointest Pathophysiol</w:t>
      </w:r>
      <w:r w:rsidRPr="00D30184">
        <w:rPr>
          <w:rFonts w:ascii="Book Antiqua" w:eastAsia="Book Antiqua" w:hAnsi="Book Antiqua" w:cs="Book Antiqua"/>
          <w:color w:val="000000"/>
        </w:rPr>
        <w:t xml:space="preserve"> 2014; </w:t>
      </w:r>
      <w:r w:rsidRPr="00D30184">
        <w:rPr>
          <w:rFonts w:ascii="Book Antiqua" w:eastAsia="Book Antiqua" w:hAnsi="Book Antiqua" w:cs="Book Antiqua"/>
          <w:b/>
          <w:bCs/>
          <w:color w:val="000000"/>
        </w:rPr>
        <w:t>5</w:t>
      </w:r>
      <w:r w:rsidRPr="00D30184">
        <w:rPr>
          <w:rFonts w:ascii="Book Antiqua" w:eastAsia="Book Antiqua" w:hAnsi="Book Antiqua" w:cs="Book Antiqua"/>
          <w:color w:val="000000"/>
        </w:rPr>
        <w:t>: 122-132 [PMID: 25133015 DOI: 10.4291/wjgp.v5.i3.122]</w:t>
      </w:r>
    </w:p>
    <w:p w14:paraId="6D6015DA"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52 </w:t>
      </w:r>
      <w:r w:rsidRPr="00D30184">
        <w:rPr>
          <w:rFonts w:ascii="Book Antiqua" w:eastAsia="Book Antiqua" w:hAnsi="Book Antiqua" w:cs="Book Antiqua"/>
          <w:b/>
          <w:bCs/>
          <w:color w:val="000000"/>
        </w:rPr>
        <w:t>Poursina F</w:t>
      </w:r>
      <w:r w:rsidRPr="00D30184">
        <w:rPr>
          <w:rFonts w:ascii="Book Antiqua" w:eastAsia="Book Antiqua" w:hAnsi="Book Antiqua" w:cs="Book Antiqua"/>
          <w:color w:val="000000"/>
        </w:rPr>
        <w:t xml:space="preserve">, Faghri J, Moghim S, Zarkesh-Esfahani H, Nasr-Esfahani B, Fazeli H, Hasanzadeh A, Safaei HG. Assessment of cagE and babA mRNA expression during morphological conversion of Helicobacter pylori from spiral to coccoid. </w:t>
      </w:r>
      <w:r w:rsidRPr="00D30184">
        <w:rPr>
          <w:rFonts w:ascii="Book Antiqua" w:eastAsia="Book Antiqua" w:hAnsi="Book Antiqua" w:cs="Book Antiqua"/>
          <w:i/>
          <w:iCs/>
          <w:color w:val="000000"/>
        </w:rPr>
        <w:t>Curr Microbiol</w:t>
      </w:r>
      <w:r w:rsidRPr="00D30184">
        <w:rPr>
          <w:rFonts w:ascii="Book Antiqua" w:eastAsia="Book Antiqua" w:hAnsi="Book Antiqua" w:cs="Book Antiqua"/>
          <w:color w:val="000000"/>
        </w:rPr>
        <w:t xml:space="preserve"> 2013; </w:t>
      </w:r>
      <w:r w:rsidRPr="00D30184">
        <w:rPr>
          <w:rFonts w:ascii="Book Antiqua" w:eastAsia="Book Antiqua" w:hAnsi="Book Antiqua" w:cs="Book Antiqua"/>
          <w:b/>
          <w:bCs/>
          <w:color w:val="000000"/>
        </w:rPr>
        <w:t>66</w:t>
      </w:r>
      <w:r w:rsidRPr="00D30184">
        <w:rPr>
          <w:rFonts w:ascii="Book Antiqua" w:eastAsia="Book Antiqua" w:hAnsi="Book Antiqua" w:cs="Book Antiqua"/>
          <w:color w:val="000000"/>
        </w:rPr>
        <w:t>: 406-413 [PMID: 23263256 DOI: 10.1007/s00284-012-0280-7]</w:t>
      </w:r>
    </w:p>
    <w:p w14:paraId="1A334FB2"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53 </w:t>
      </w:r>
      <w:r w:rsidRPr="00D30184">
        <w:rPr>
          <w:rFonts w:ascii="Book Antiqua" w:eastAsia="Book Antiqua" w:hAnsi="Book Antiqua" w:cs="Book Antiqua"/>
          <w:b/>
          <w:bCs/>
          <w:color w:val="000000"/>
        </w:rPr>
        <w:t>Loke MF</w:t>
      </w:r>
      <w:r w:rsidRPr="00D30184">
        <w:rPr>
          <w:rFonts w:ascii="Book Antiqua" w:eastAsia="Book Antiqua" w:hAnsi="Book Antiqua" w:cs="Book Antiqua"/>
          <w:color w:val="000000"/>
        </w:rPr>
        <w:t xml:space="preserve">, Ng CG, Vilashni Y, Lim J, Ho B. Understanding the dimorphic lifestyles of human gastric pathogen Helicobacter pylori using the SWATH-based proteomics approach. </w:t>
      </w:r>
      <w:r w:rsidRPr="00D30184">
        <w:rPr>
          <w:rFonts w:ascii="Book Antiqua" w:eastAsia="Book Antiqua" w:hAnsi="Book Antiqua" w:cs="Book Antiqua"/>
          <w:i/>
          <w:iCs/>
          <w:color w:val="000000"/>
        </w:rPr>
        <w:t>Sci Rep</w:t>
      </w:r>
      <w:r w:rsidRPr="00D30184">
        <w:rPr>
          <w:rFonts w:ascii="Book Antiqua" w:eastAsia="Book Antiqua" w:hAnsi="Book Antiqua" w:cs="Book Antiqua"/>
          <w:color w:val="000000"/>
        </w:rPr>
        <w:t xml:space="preserve"> 2016; </w:t>
      </w:r>
      <w:r w:rsidRPr="00D30184">
        <w:rPr>
          <w:rFonts w:ascii="Book Antiqua" w:eastAsia="Book Antiqua" w:hAnsi="Book Antiqua" w:cs="Book Antiqua"/>
          <w:b/>
          <w:bCs/>
          <w:color w:val="000000"/>
        </w:rPr>
        <w:t>6</w:t>
      </w:r>
      <w:r w:rsidRPr="00D30184">
        <w:rPr>
          <w:rFonts w:ascii="Book Antiqua" w:eastAsia="Book Antiqua" w:hAnsi="Book Antiqua" w:cs="Book Antiqua"/>
          <w:color w:val="000000"/>
        </w:rPr>
        <w:t>: 26784 [PMID: 27222005 DOI: 10.1038/srep26784]</w:t>
      </w:r>
    </w:p>
    <w:p w14:paraId="3D85311D"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54 </w:t>
      </w:r>
      <w:r w:rsidRPr="00D30184">
        <w:rPr>
          <w:rFonts w:ascii="Book Antiqua" w:eastAsia="Book Antiqua" w:hAnsi="Book Antiqua" w:cs="Book Antiqua"/>
          <w:b/>
          <w:bCs/>
          <w:color w:val="000000"/>
        </w:rPr>
        <w:t>Gladyshev N</w:t>
      </w:r>
      <w:r w:rsidRPr="00D30184">
        <w:rPr>
          <w:rFonts w:ascii="Book Antiqua" w:eastAsia="Book Antiqua" w:hAnsi="Book Antiqua" w:cs="Book Antiqua"/>
          <w:color w:val="000000"/>
        </w:rPr>
        <w:t xml:space="preserve">, Taame M, Kravtsov V. Clinical and laboratory importance of detecting </w:t>
      </w:r>
      <w:r w:rsidRPr="00D30184">
        <w:rPr>
          <w:rFonts w:ascii="Book Antiqua" w:eastAsia="Book Antiqua" w:hAnsi="Book Antiqua" w:cs="Book Antiqua"/>
          <w:i/>
          <w:iCs/>
          <w:color w:val="000000"/>
        </w:rPr>
        <w:t>Helicobacter pylori</w:t>
      </w:r>
      <w:r w:rsidRPr="00D30184">
        <w:rPr>
          <w:rFonts w:ascii="Book Antiqua" w:eastAsia="Book Antiqua" w:hAnsi="Book Antiqua" w:cs="Book Antiqua"/>
          <w:color w:val="000000"/>
        </w:rPr>
        <w:t xml:space="preserve"> coccoid forms for the selection of treatment. </w:t>
      </w:r>
      <w:r w:rsidRPr="00D30184">
        <w:rPr>
          <w:rFonts w:ascii="Book Antiqua" w:eastAsia="Book Antiqua" w:hAnsi="Book Antiqua" w:cs="Book Antiqua"/>
          <w:i/>
          <w:iCs/>
          <w:color w:val="000000"/>
        </w:rPr>
        <w:t>Prz Gastroenterol</w:t>
      </w:r>
      <w:r w:rsidRPr="00D30184">
        <w:rPr>
          <w:rFonts w:ascii="Book Antiqua" w:eastAsia="Book Antiqua" w:hAnsi="Book Antiqua" w:cs="Book Antiqua"/>
          <w:color w:val="000000"/>
        </w:rPr>
        <w:t xml:space="preserve"> 2020; </w:t>
      </w:r>
      <w:r w:rsidRPr="00D30184">
        <w:rPr>
          <w:rFonts w:ascii="Book Antiqua" w:eastAsia="Book Antiqua" w:hAnsi="Book Antiqua" w:cs="Book Antiqua"/>
          <w:b/>
          <w:bCs/>
          <w:color w:val="000000"/>
        </w:rPr>
        <w:t>15</w:t>
      </w:r>
      <w:r w:rsidRPr="00D30184">
        <w:rPr>
          <w:rFonts w:ascii="Book Antiqua" w:eastAsia="Book Antiqua" w:hAnsi="Book Antiqua" w:cs="Book Antiqua"/>
          <w:color w:val="000000"/>
        </w:rPr>
        <w:t>: 294-300 [PMID: 33777268 DOI: 10.5114/pg.2020.101557]</w:t>
      </w:r>
    </w:p>
    <w:p w14:paraId="39B9EA05"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55 </w:t>
      </w:r>
      <w:r w:rsidRPr="00D30184">
        <w:rPr>
          <w:rFonts w:ascii="Book Antiqua" w:eastAsia="Book Antiqua" w:hAnsi="Book Antiqua" w:cs="Book Antiqua"/>
          <w:b/>
          <w:bCs/>
          <w:color w:val="000000"/>
        </w:rPr>
        <w:t>Li N</w:t>
      </w:r>
      <w:r w:rsidRPr="00D30184">
        <w:rPr>
          <w:rFonts w:ascii="Book Antiqua" w:eastAsia="Book Antiqua" w:hAnsi="Book Antiqua" w:cs="Book Antiqua"/>
          <w:color w:val="000000"/>
        </w:rPr>
        <w:t xml:space="preserve">, Han L, Chen J, Lin X, Chen H, She F. Proliferative and apoptotic effects of gastric epithelial cells induced by coccoid Helicobacter pylori. </w:t>
      </w:r>
      <w:r w:rsidRPr="00D30184">
        <w:rPr>
          <w:rFonts w:ascii="Book Antiqua" w:eastAsia="Book Antiqua" w:hAnsi="Book Antiqua" w:cs="Book Antiqua"/>
          <w:i/>
          <w:iCs/>
          <w:color w:val="000000"/>
        </w:rPr>
        <w:t>J Basic Microbiol</w:t>
      </w:r>
      <w:r w:rsidRPr="00D30184">
        <w:rPr>
          <w:rFonts w:ascii="Book Antiqua" w:eastAsia="Book Antiqua" w:hAnsi="Book Antiqua" w:cs="Book Antiqua"/>
          <w:color w:val="000000"/>
        </w:rPr>
        <w:t xml:space="preserve"> 2013; </w:t>
      </w:r>
      <w:r w:rsidRPr="00D30184">
        <w:rPr>
          <w:rFonts w:ascii="Book Antiqua" w:eastAsia="Book Antiqua" w:hAnsi="Book Antiqua" w:cs="Book Antiqua"/>
          <w:b/>
          <w:bCs/>
          <w:color w:val="000000"/>
        </w:rPr>
        <w:t>53</w:t>
      </w:r>
      <w:r w:rsidRPr="00D30184">
        <w:rPr>
          <w:rFonts w:ascii="Book Antiqua" w:eastAsia="Book Antiqua" w:hAnsi="Book Antiqua" w:cs="Book Antiqua"/>
          <w:color w:val="000000"/>
        </w:rPr>
        <w:t>: 147-155 [PMID: 22581720 DOI: 10.1002/jobm.201100370]</w:t>
      </w:r>
    </w:p>
    <w:p w14:paraId="2C539C68"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56 </w:t>
      </w:r>
      <w:r w:rsidRPr="00D30184">
        <w:rPr>
          <w:rFonts w:ascii="Book Antiqua" w:eastAsia="Book Antiqua" w:hAnsi="Book Antiqua" w:cs="Book Antiqua"/>
          <w:b/>
          <w:bCs/>
          <w:color w:val="000000"/>
        </w:rPr>
        <w:t>Prevete N</w:t>
      </w:r>
      <w:r w:rsidRPr="00D30184">
        <w:rPr>
          <w:rFonts w:ascii="Book Antiqua" w:eastAsia="Book Antiqua" w:hAnsi="Book Antiqua" w:cs="Book Antiqua"/>
          <w:color w:val="000000"/>
        </w:rPr>
        <w:t xml:space="preserve">, Rossi FW, Rivellese F, Lamacchia D, Pelosi C, Lobasso A, Necchi V, Solcia E, Fiocca R, Ceppa P, Staibano S, Mascolo M, D'Argenio G, Romano M, Ricci V, Marone G, De Paulis A. Helicobacter pylori HP(2-20) induces eosinophil activation and accumulation in superficial gastric mucosa and stimulates VEGF-alpha and TGF-beta release by interacting with formyl-peptide receptors. </w:t>
      </w:r>
      <w:r w:rsidRPr="00D30184">
        <w:rPr>
          <w:rFonts w:ascii="Book Antiqua" w:eastAsia="Book Antiqua" w:hAnsi="Book Antiqua" w:cs="Book Antiqua"/>
          <w:i/>
          <w:iCs/>
          <w:color w:val="000000"/>
        </w:rPr>
        <w:t>Int J Immunopathol Pharmacol</w:t>
      </w:r>
      <w:r w:rsidRPr="00D30184">
        <w:rPr>
          <w:rFonts w:ascii="Book Antiqua" w:eastAsia="Book Antiqua" w:hAnsi="Book Antiqua" w:cs="Book Antiqua"/>
          <w:color w:val="000000"/>
        </w:rPr>
        <w:t xml:space="preserve"> 2013; </w:t>
      </w:r>
      <w:r w:rsidRPr="00D30184">
        <w:rPr>
          <w:rFonts w:ascii="Book Antiqua" w:eastAsia="Book Antiqua" w:hAnsi="Book Antiqua" w:cs="Book Antiqua"/>
          <w:b/>
          <w:bCs/>
          <w:color w:val="000000"/>
        </w:rPr>
        <w:t>26</w:t>
      </w:r>
      <w:r w:rsidRPr="00D30184">
        <w:rPr>
          <w:rFonts w:ascii="Book Antiqua" w:eastAsia="Book Antiqua" w:hAnsi="Book Antiqua" w:cs="Book Antiqua"/>
          <w:color w:val="000000"/>
        </w:rPr>
        <w:t>: 647-662 [PMID: 24067461 DOI: 10.1177/039463201302600308]</w:t>
      </w:r>
    </w:p>
    <w:p w14:paraId="1EA40C6A"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57 </w:t>
      </w:r>
      <w:r w:rsidRPr="00D30184">
        <w:rPr>
          <w:rFonts w:ascii="Book Antiqua" w:eastAsia="Book Antiqua" w:hAnsi="Book Antiqua" w:cs="Book Antiqua"/>
          <w:b/>
          <w:bCs/>
          <w:color w:val="000000"/>
        </w:rPr>
        <w:t>Chan WY</w:t>
      </w:r>
      <w:r w:rsidRPr="00D30184">
        <w:rPr>
          <w:rFonts w:ascii="Book Antiqua" w:eastAsia="Book Antiqua" w:hAnsi="Book Antiqua" w:cs="Book Antiqua"/>
          <w:color w:val="000000"/>
        </w:rPr>
        <w:t xml:space="preserve">, Hui PK, Leung KM, Chow J, Kwok F, Ng CS. Coccoid forms of Helicobacter pylori in the human stomach. </w:t>
      </w:r>
      <w:r w:rsidRPr="00D30184">
        <w:rPr>
          <w:rFonts w:ascii="Book Antiqua" w:eastAsia="Book Antiqua" w:hAnsi="Book Antiqua" w:cs="Book Antiqua"/>
          <w:i/>
          <w:iCs/>
          <w:color w:val="000000"/>
        </w:rPr>
        <w:t>Am J Clin Pathol</w:t>
      </w:r>
      <w:r w:rsidRPr="00D30184">
        <w:rPr>
          <w:rFonts w:ascii="Book Antiqua" w:eastAsia="Book Antiqua" w:hAnsi="Book Antiqua" w:cs="Book Antiqua"/>
          <w:color w:val="000000"/>
        </w:rPr>
        <w:t xml:space="preserve"> 1994; </w:t>
      </w:r>
      <w:r w:rsidRPr="00D30184">
        <w:rPr>
          <w:rFonts w:ascii="Book Antiqua" w:eastAsia="Book Antiqua" w:hAnsi="Book Antiqua" w:cs="Book Antiqua"/>
          <w:b/>
          <w:bCs/>
          <w:color w:val="000000"/>
        </w:rPr>
        <w:t>102</w:t>
      </w:r>
      <w:r w:rsidRPr="00D30184">
        <w:rPr>
          <w:rFonts w:ascii="Book Antiqua" w:eastAsia="Book Antiqua" w:hAnsi="Book Antiqua" w:cs="Book Antiqua"/>
          <w:color w:val="000000"/>
        </w:rPr>
        <w:t>: 503-507 [PMID: 7524304 DOI: 10.1093/ajcp/102.4.503]</w:t>
      </w:r>
    </w:p>
    <w:p w14:paraId="167CEEB1"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58 </w:t>
      </w:r>
      <w:r w:rsidRPr="00D30184">
        <w:rPr>
          <w:rFonts w:ascii="Book Antiqua" w:eastAsia="Book Antiqua" w:hAnsi="Book Antiqua" w:cs="Book Antiqua"/>
          <w:b/>
          <w:bCs/>
          <w:color w:val="000000"/>
        </w:rPr>
        <w:t>Can F</w:t>
      </w:r>
      <w:r w:rsidRPr="00D30184">
        <w:rPr>
          <w:rFonts w:ascii="Book Antiqua" w:eastAsia="Book Antiqua" w:hAnsi="Book Antiqua" w:cs="Book Antiqua"/>
          <w:color w:val="000000"/>
        </w:rPr>
        <w:t xml:space="preserve">, Karahan C, Dolapci I, Demirbilek M, Tekeli A, Arslan H. Urease activity and urea gene sequencing of coccoid forms of H. pylori induced by different factors. </w:t>
      </w:r>
      <w:r w:rsidRPr="00D30184">
        <w:rPr>
          <w:rFonts w:ascii="Book Antiqua" w:eastAsia="Book Antiqua" w:hAnsi="Book Antiqua" w:cs="Book Antiqua"/>
          <w:i/>
          <w:iCs/>
          <w:color w:val="000000"/>
        </w:rPr>
        <w:t>Curr Microbiol</w:t>
      </w:r>
      <w:r w:rsidRPr="00D30184">
        <w:rPr>
          <w:rFonts w:ascii="Book Antiqua" w:eastAsia="Book Antiqua" w:hAnsi="Book Antiqua" w:cs="Book Antiqua"/>
          <w:color w:val="000000"/>
        </w:rPr>
        <w:t xml:space="preserve"> 2008; </w:t>
      </w:r>
      <w:r w:rsidRPr="00D30184">
        <w:rPr>
          <w:rFonts w:ascii="Book Antiqua" w:eastAsia="Book Antiqua" w:hAnsi="Book Antiqua" w:cs="Book Antiqua"/>
          <w:b/>
          <w:bCs/>
          <w:color w:val="000000"/>
        </w:rPr>
        <w:t>56</w:t>
      </w:r>
      <w:r w:rsidRPr="00D30184">
        <w:rPr>
          <w:rFonts w:ascii="Book Antiqua" w:eastAsia="Book Antiqua" w:hAnsi="Book Antiqua" w:cs="Book Antiqua"/>
          <w:color w:val="000000"/>
        </w:rPr>
        <w:t>: 150-155 [PMID: 18167027 DOI: 10.1007/s00284-007-9047-y]</w:t>
      </w:r>
    </w:p>
    <w:p w14:paraId="51DDA7E9"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59 </w:t>
      </w:r>
      <w:r w:rsidRPr="00D30184">
        <w:rPr>
          <w:rFonts w:ascii="Book Antiqua" w:eastAsia="Book Antiqua" w:hAnsi="Book Antiqua" w:cs="Book Antiqua"/>
          <w:b/>
          <w:bCs/>
          <w:color w:val="000000"/>
        </w:rPr>
        <w:t>Hirukawa S</w:t>
      </w:r>
      <w:r w:rsidRPr="00D30184">
        <w:rPr>
          <w:rFonts w:ascii="Book Antiqua" w:eastAsia="Book Antiqua" w:hAnsi="Book Antiqua" w:cs="Book Antiqua"/>
          <w:color w:val="000000"/>
        </w:rPr>
        <w:t xml:space="preserve">, Sagara H, Kaneto S, Kondo T, Kiga K, Sanada T, Kiyono H, Mimuro H. Characterization of morphological conversion of Helicobacter pylori under anaerobic conditions. </w:t>
      </w:r>
      <w:r w:rsidRPr="00D30184">
        <w:rPr>
          <w:rFonts w:ascii="Book Antiqua" w:eastAsia="Book Antiqua" w:hAnsi="Book Antiqua" w:cs="Book Antiqua"/>
          <w:i/>
          <w:iCs/>
          <w:color w:val="000000"/>
        </w:rPr>
        <w:t>Microbiol Immunol</w:t>
      </w:r>
      <w:r w:rsidRPr="00D30184">
        <w:rPr>
          <w:rFonts w:ascii="Book Antiqua" w:eastAsia="Book Antiqua" w:hAnsi="Book Antiqua" w:cs="Book Antiqua"/>
          <w:color w:val="000000"/>
        </w:rPr>
        <w:t xml:space="preserve"> 2018; </w:t>
      </w:r>
      <w:r w:rsidRPr="00D30184">
        <w:rPr>
          <w:rFonts w:ascii="Book Antiqua" w:eastAsia="Book Antiqua" w:hAnsi="Book Antiqua" w:cs="Book Antiqua"/>
          <w:b/>
          <w:bCs/>
          <w:color w:val="000000"/>
        </w:rPr>
        <w:t>62</w:t>
      </w:r>
      <w:r w:rsidRPr="00D30184">
        <w:rPr>
          <w:rFonts w:ascii="Book Antiqua" w:eastAsia="Book Antiqua" w:hAnsi="Book Antiqua" w:cs="Book Antiqua"/>
          <w:color w:val="000000"/>
        </w:rPr>
        <w:t>: 221-228 [PMID: 29446491 DOI: 10.1111/1348-0421.12582]</w:t>
      </w:r>
    </w:p>
    <w:p w14:paraId="3F7F648B"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60 </w:t>
      </w:r>
      <w:r w:rsidRPr="00D30184">
        <w:rPr>
          <w:rFonts w:ascii="Book Antiqua" w:eastAsia="Book Antiqua" w:hAnsi="Book Antiqua" w:cs="Book Antiqua"/>
          <w:b/>
          <w:bCs/>
          <w:color w:val="000000"/>
        </w:rPr>
        <w:t>Morales-Espinosa R</w:t>
      </w:r>
      <w:r w:rsidRPr="00D30184">
        <w:rPr>
          <w:rFonts w:ascii="Book Antiqua" w:eastAsia="Book Antiqua" w:hAnsi="Book Antiqua" w:cs="Book Antiqua"/>
          <w:color w:val="000000"/>
        </w:rPr>
        <w:t xml:space="preserve">, Delgado G, Serrano LR, Castillo E, Santiago CA, Hernández-Castro R, Gonzalez-Pedraza A, Mendez JL, Mundo-Gallardo LF, Manzo-Merino J, Ayala S, Cravioto A. High expression of Helicobacter pylori VapD in both the intracellular environment and biopsies from gastric patients with severity. </w:t>
      </w:r>
      <w:r w:rsidRPr="00D30184">
        <w:rPr>
          <w:rFonts w:ascii="Book Antiqua" w:eastAsia="Book Antiqua" w:hAnsi="Book Antiqua" w:cs="Book Antiqua"/>
          <w:i/>
          <w:iCs/>
          <w:color w:val="000000"/>
        </w:rPr>
        <w:t>PLoS One</w:t>
      </w:r>
      <w:r w:rsidRPr="00D30184">
        <w:rPr>
          <w:rFonts w:ascii="Book Antiqua" w:eastAsia="Book Antiqua" w:hAnsi="Book Antiqua" w:cs="Book Antiqua"/>
          <w:color w:val="000000"/>
        </w:rPr>
        <w:t xml:space="preserve"> 2020; </w:t>
      </w:r>
      <w:r w:rsidRPr="00D30184">
        <w:rPr>
          <w:rFonts w:ascii="Book Antiqua" w:eastAsia="Book Antiqua" w:hAnsi="Book Antiqua" w:cs="Book Antiqua"/>
          <w:b/>
          <w:bCs/>
          <w:color w:val="000000"/>
        </w:rPr>
        <w:t>15</w:t>
      </w:r>
      <w:r w:rsidRPr="00D30184">
        <w:rPr>
          <w:rFonts w:ascii="Book Antiqua" w:eastAsia="Book Antiqua" w:hAnsi="Book Antiqua" w:cs="Book Antiqua"/>
          <w:color w:val="000000"/>
        </w:rPr>
        <w:t>: e0230220 [PMID: 32163505 DOI: 10.1371/journal.pone.0230220]</w:t>
      </w:r>
    </w:p>
    <w:p w14:paraId="15410C9A"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61 </w:t>
      </w:r>
      <w:r w:rsidRPr="00D30184">
        <w:rPr>
          <w:rFonts w:ascii="Book Antiqua" w:eastAsia="Book Antiqua" w:hAnsi="Book Antiqua" w:cs="Book Antiqua"/>
          <w:b/>
          <w:bCs/>
          <w:color w:val="000000"/>
        </w:rPr>
        <w:t>Ozbek A</w:t>
      </w:r>
      <w:r w:rsidRPr="00D30184">
        <w:rPr>
          <w:rFonts w:ascii="Book Antiqua" w:eastAsia="Book Antiqua" w:hAnsi="Book Antiqua" w:cs="Book Antiqua"/>
          <w:color w:val="000000"/>
        </w:rPr>
        <w:t xml:space="preserve">, Ozbek E, Dursun H, Kalkan Y, Demirci T. Can Helicobacter pylori invade human gastric mucosa?: an </w:t>
      </w:r>
      <w:r w:rsidRPr="00D30184">
        <w:rPr>
          <w:rFonts w:ascii="Book Antiqua" w:eastAsia="Book Antiqua" w:hAnsi="Book Antiqua" w:cs="Book Antiqua"/>
          <w:i/>
          <w:iCs/>
          <w:color w:val="000000"/>
        </w:rPr>
        <w:t>in vivo</w:t>
      </w:r>
      <w:r w:rsidRPr="00D30184">
        <w:rPr>
          <w:rFonts w:ascii="Book Antiqua" w:eastAsia="Book Antiqua" w:hAnsi="Book Antiqua" w:cs="Book Antiqua"/>
          <w:color w:val="000000"/>
        </w:rPr>
        <w:t xml:space="preserve"> study using electron microscopy, immunohistochemical methods, and real-time polymerase chain reaction. </w:t>
      </w:r>
      <w:r w:rsidRPr="00D30184">
        <w:rPr>
          <w:rFonts w:ascii="Book Antiqua" w:eastAsia="Book Antiqua" w:hAnsi="Book Antiqua" w:cs="Book Antiqua"/>
          <w:i/>
          <w:iCs/>
          <w:color w:val="000000"/>
        </w:rPr>
        <w:t>J Clin Gastroenterol</w:t>
      </w:r>
      <w:r w:rsidRPr="00D30184">
        <w:rPr>
          <w:rFonts w:ascii="Book Antiqua" w:eastAsia="Book Antiqua" w:hAnsi="Book Antiqua" w:cs="Book Antiqua"/>
          <w:color w:val="000000"/>
        </w:rPr>
        <w:t xml:space="preserve"> 2010; </w:t>
      </w:r>
      <w:r w:rsidRPr="00D30184">
        <w:rPr>
          <w:rFonts w:ascii="Book Antiqua" w:eastAsia="Book Antiqua" w:hAnsi="Book Antiqua" w:cs="Book Antiqua"/>
          <w:b/>
          <w:bCs/>
          <w:color w:val="000000"/>
        </w:rPr>
        <w:t>44</w:t>
      </w:r>
      <w:r w:rsidRPr="00D30184">
        <w:rPr>
          <w:rFonts w:ascii="Book Antiqua" w:eastAsia="Book Antiqua" w:hAnsi="Book Antiqua" w:cs="Book Antiqua"/>
          <w:color w:val="000000"/>
        </w:rPr>
        <w:t>: 416-422 [PMID: 19904218 DOI: 10.1097/MCG.0b013e3181c21c69]</w:t>
      </w:r>
    </w:p>
    <w:p w14:paraId="7B8D3D31"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62 </w:t>
      </w:r>
      <w:r w:rsidRPr="00D30184">
        <w:rPr>
          <w:rFonts w:ascii="Book Antiqua" w:eastAsia="Book Antiqua" w:hAnsi="Book Antiqua" w:cs="Book Antiqua"/>
          <w:b/>
          <w:bCs/>
          <w:color w:val="000000"/>
        </w:rPr>
        <w:t>Dudley J</w:t>
      </w:r>
      <w:r w:rsidRPr="00D30184">
        <w:rPr>
          <w:rFonts w:ascii="Book Antiqua" w:eastAsia="Book Antiqua" w:hAnsi="Book Antiqua" w:cs="Book Antiqua"/>
          <w:color w:val="000000"/>
        </w:rPr>
        <w:t xml:space="preserve">, Wieczorek T, Selig M, Cheung H, Shen J, Odze R, Deshpande V, Zukerberg L. Clinicopathological characteristics of invasive gastric Helicobacter pylori. </w:t>
      </w:r>
      <w:r w:rsidRPr="00D30184">
        <w:rPr>
          <w:rFonts w:ascii="Book Antiqua" w:eastAsia="Book Antiqua" w:hAnsi="Book Antiqua" w:cs="Book Antiqua"/>
          <w:i/>
          <w:iCs/>
          <w:color w:val="000000"/>
        </w:rPr>
        <w:t>Hum Pathol</w:t>
      </w:r>
      <w:r w:rsidRPr="00D30184">
        <w:rPr>
          <w:rFonts w:ascii="Book Antiqua" w:eastAsia="Book Antiqua" w:hAnsi="Book Antiqua" w:cs="Book Antiqua"/>
          <w:color w:val="000000"/>
        </w:rPr>
        <w:t xml:space="preserve"> 2017; </w:t>
      </w:r>
      <w:r w:rsidRPr="00D30184">
        <w:rPr>
          <w:rFonts w:ascii="Book Antiqua" w:eastAsia="Book Antiqua" w:hAnsi="Book Antiqua" w:cs="Book Antiqua"/>
          <w:b/>
          <w:bCs/>
          <w:color w:val="000000"/>
        </w:rPr>
        <w:t>61</w:t>
      </w:r>
      <w:r w:rsidRPr="00D30184">
        <w:rPr>
          <w:rFonts w:ascii="Book Antiqua" w:eastAsia="Book Antiqua" w:hAnsi="Book Antiqua" w:cs="Book Antiqua"/>
          <w:color w:val="000000"/>
        </w:rPr>
        <w:t>: 19-25 [PMID: 27771376 DOI: 10.1016/j.humpath.2016.09.029]</w:t>
      </w:r>
    </w:p>
    <w:p w14:paraId="74718B6A"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63 </w:t>
      </w:r>
      <w:r w:rsidRPr="00D30184">
        <w:rPr>
          <w:rFonts w:ascii="Book Antiqua" w:eastAsia="Book Antiqua" w:hAnsi="Book Antiqua" w:cs="Book Antiqua"/>
          <w:b/>
          <w:bCs/>
          <w:color w:val="000000"/>
        </w:rPr>
        <w:t>Huang Y</w:t>
      </w:r>
      <w:r w:rsidRPr="00D30184">
        <w:rPr>
          <w:rFonts w:ascii="Book Antiqua" w:eastAsia="Book Antiqua" w:hAnsi="Book Antiqua" w:cs="Book Antiqua"/>
          <w:color w:val="000000"/>
        </w:rPr>
        <w:t xml:space="preserve">, Wang QL, Cheng DD, Xu WT, Lu NH. Adhesion and Invasion of Gastric Mucosa Epithelial Cells by </w:t>
      </w:r>
      <w:r w:rsidRPr="00D30184">
        <w:rPr>
          <w:rFonts w:ascii="Book Antiqua" w:eastAsia="Book Antiqua" w:hAnsi="Book Antiqua" w:cs="Book Antiqua"/>
          <w:i/>
          <w:iCs/>
          <w:color w:val="000000"/>
        </w:rPr>
        <w:t>Helicobacter pylori</w:t>
      </w:r>
      <w:r w:rsidRPr="00D30184">
        <w:rPr>
          <w:rFonts w:ascii="Book Antiqua" w:eastAsia="Book Antiqua" w:hAnsi="Book Antiqua" w:cs="Book Antiqua"/>
          <w:color w:val="000000"/>
        </w:rPr>
        <w:t xml:space="preserve">. </w:t>
      </w:r>
      <w:r w:rsidRPr="00D30184">
        <w:rPr>
          <w:rFonts w:ascii="Book Antiqua" w:eastAsia="Book Antiqua" w:hAnsi="Book Antiqua" w:cs="Book Antiqua"/>
          <w:i/>
          <w:iCs/>
          <w:color w:val="000000"/>
        </w:rPr>
        <w:t>Front Cell Infect Microbiol</w:t>
      </w:r>
      <w:r w:rsidRPr="00D30184">
        <w:rPr>
          <w:rFonts w:ascii="Book Antiqua" w:eastAsia="Book Antiqua" w:hAnsi="Book Antiqua" w:cs="Book Antiqua"/>
          <w:color w:val="000000"/>
        </w:rPr>
        <w:t xml:space="preserve"> 2016; </w:t>
      </w:r>
      <w:r w:rsidRPr="00D30184">
        <w:rPr>
          <w:rFonts w:ascii="Book Antiqua" w:eastAsia="Book Antiqua" w:hAnsi="Book Antiqua" w:cs="Book Antiqua"/>
          <w:b/>
          <w:bCs/>
          <w:color w:val="000000"/>
        </w:rPr>
        <w:t>6</w:t>
      </w:r>
      <w:r w:rsidRPr="00D30184">
        <w:rPr>
          <w:rFonts w:ascii="Book Antiqua" w:eastAsia="Book Antiqua" w:hAnsi="Book Antiqua" w:cs="Book Antiqua"/>
          <w:color w:val="000000"/>
        </w:rPr>
        <w:t>: 159 [PMID: 27921009 DOI: 10.3389/fcimb.2016.00159]</w:t>
      </w:r>
    </w:p>
    <w:p w14:paraId="42FE6335"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64 </w:t>
      </w:r>
      <w:r w:rsidRPr="00D30184">
        <w:rPr>
          <w:rFonts w:ascii="Book Antiqua" w:eastAsia="Book Antiqua" w:hAnsi="Book Antiqua" w:cs="Book Antiqua"/>
          <w:b/>
          <w:bCs/>
          <w:color w:val="000000"/>
        </w:rPr>
        <w:t>Necchi V</w:t>
      </w:r>
      <w:r w:rsidRPr="00D30184">
        <w:rPr>
          <w:rFonts w:ascii="Book Antiqua" w:eastAsia="Book Antiqua" w:hAnsi="Book Antiqua" w:cs="Book Antiqua"/>
          <w:color w:val="000000"/>
        </w:rPr>
        <w:t xml:space="preserve">, Sommi P, Ricci V, Solcia E. In vivo accumulation of Helicobacter pylori products, NOD1, ubiquitinated proteins and proteasome in a novel cytoplasmic structure. </w:t>
      </w:r>
      <w:r w:rsidRPr="00D30184">
        <w:rPr>
          <w:rFonts w:ascii="Book Antiqua" w:eastAsia="Book Antiqua" w:hAnsi="Book Antiqua" w:cs="Book Antiqua"/>
          <w:i/>
          <w:iCs/>
          <w:color w:val="000000"/>
        </w:rPr>
        <w:t>PLoS One</w:t>
      </w:r>
      <w:r w:rsidRPr="00D30184">
        <w:rPr>
          <w:rFonts w:ascii="Book Antiqua" w:eastAsia="Book Antiqua" w:hAnsi="Book Antiqua" w:cs="Book Antiqua"/>
          <w:color w:val="000000"/>
        </w:rPr>
        <w:t xml:space="preserve"> 2010; </w:t>
      </w:r>
      <w:r w:rsidRPr="00D30184">
        <w:rPr>
          <w:rFonts w:ascii="Book Antiqua" w:eastAsia="Book Antiqua" w:hAnsi="Book Antiqua" w:cs="Book Antiqua"/>
          <w:b/>
          <w:bCs/>
          <w:color w:val="000000"/>
        </w:rPr>
        <w:t>5</w:t>
      </w:r>
      <w:r w:rsidRPr="00D30184">
        <w:rPr>
          <w:rFonts w:ascii="Book Antiqua" w:eastAsia="Book Antiqua" w:hAnsi="Book Antiqua" w:cs="Book Antiqua"/>
          <w:color w:val="000000"/>
        </w:rPr>
        <w:t>: e9716 [PMID: 20300534 DOI: 10.1371/journal.pone.0009716]</w:t>
      </w:r>
    </w:p>
    <w:p w14:paraId="3430D247"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65 </w:t>
      </w:r>
      <w:r w:rsidRPr="00D30184">
        <w:rPr>
          <w:rFonts w:ascii="Book Antiqua" w:eastAsia="Book Antiqua" w:hAnsi="Book Antiqua" w:cs="Book Antiqua"/>
          <w:b/>
          <w:bCs/>
          <w:color w:val="000000"/>
        </w:rPr>
        <w:t>Ito T</w:t>
      </w:r>
      <w:r w:rsidRPr="00D30184">
        <w:rPr>
          <w:rFonts w:ascii="Book Antiqua" w:eastAsia="Book Antiqua" w:hAnsi="Book Antiqua" w:cs="Book Antiqua"/>
          <w:color w:val="000000"/>
        </w:rPr>
        <w:t xml:space="preserve">, Kobayashi D, Uchida K, Takemura T, Nagaoka S, Kobayashi I, Yokoyama T, Ishige I, Ishige Y, Ishida N, Furukawa A, Muraoka H, Ikeda S, Sekine M, Ando N, Suzuki Y, Yamada T, Suzuki T, Eishi Y. Helicobacter pylori invades the gastric mucosa and translocates to the gastric lymph nodes. </w:t>
      </w:r>
      <w:r w:rsidRPr="00D30184">
        <w:rPr>
          <w:rFonts w:ascii="Book Antiqua" w:eastAsia="Book Antiqua" w:hAnsi="Book Antiqua" w:cs="Book Antiqua"/>
          <w:i/>
          <w:iCs/>
          <w:color w:val="000000"/>
        </w:rPr>
        <w:t>Lab Invest</w:t>
      </w:r>
      <w:r w:rsidRPr="00D30184">
        <w:rPr>
          <w:rFonts w:ascii="Book Antiqua" w:eastAsia="Book Antiqua" w:hAnsi="Book Antiqua" w:cs="Book Antiqua"/>
          <w:color w:val="000000"/>
        </w:rPr>
        <w:t xml:space="preserve"> 2008; </w:t>
      </w:r>
      <w:r w:rsidRPr="00D30184">
        <w:rPr>
          <w:rFonts w:ascii="Book Antiqua" w:eastAsia="Book Antiqua" w:hAnsi="Book Antiqua" w:cs="Book Antiqua"/>
          <w:b/>
          <w:bCs/>
          <w:color w:val="000000"/>
        </w:rPr>
        <w:t>88</w:t>
      </w:r>
      <w:r w:rsidRPr="00D30184">
        <w:rPr>
          <w:rFonts w:ascii="Book Antiqua" w:eastAsia="Book Antiqua" w:hAnsi="Book Antiqua" w:cs="Book Antiqua"/>
          <w:color w:val="000000"/>
        </w:rPr>
        <w:t>: 664-681 [PMID: 18475258 DOI: 10.1038/</w:t>
      </w:r>
      <w:r w:rsidR="007F25B5">
        <w:rPr>
          <w:rFonts w:ascii="Book Antiqua" w:hAnsi="Book Antiqua" w:cs="Book Antiqua" w:hint="eastAsia"/>
          <w:color w:val="000000"/>
          <w:lang w:eastAsia="zh-CN"/>
        </w:rPr>
        <w:t>l</w:t>
      </w:r>
      <w:r w:rsidRPr="00D30184">
        <w:rPr>
          <w:rFonts w:ascii="Book Antiqua" w:eastAsia="Book Antiqua" w:hAnsi="Book Antiqua" w:cs="Book Antiqua"/>
          <w:color w:val="000000"/>
        </w:rPr>
        <w:t>abinvest.2008.33]</w:t>
      </w:r>
    </w:p>
    <w:p w14:paraId="4FFFC875"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66 </w:t>
      </w:r>
      <w:r w:rsidRPr="00D30184">
        <w:rPr>
          <w:rFonts w:ascii="Book Antiqua" w:eastAsia="Book Antiqua" w:hAnsi="Book Antiqua" w:cs="Book Antiqua"/>
          <w:b/>
          <w:bCs/>
          <w:color w:val="000000"/>
        </w:rPr>
        <w:t>Keep S</w:t>
      </w:r>
      <w:r w:rsidRPr="00D30184">
        <w:rPr>
          <w:rFonts w:ascii="Book Antiqua" w:eastAsia="Book Antiqua" w:hAnsi="Book Antiqua" w:cs="Book Antiqua"/>
          <w:color w:val="000000"/>
        </w:rPr>
        <w:t xml:space="preserve">, Borlace G, Butler R, Brooks D. Role of immune serum in the killing of Helicobacter pylori by macrophages. </w:t>
      </w:r>
      <w:r w:rsidRPr="00D30184">
        <w:rPr>
          <w:rFonts w:ascii="Book Antiqua" w:eastAsia="Book Antiqua" w:hAnsi="Book Antiqua" w:cs="Book Antiqua"/>
          <w:i/>
          <w:iCs/>
          <w:color w:val="000000"/>
        </w:rPr>
        <w:t>Helicobacter</w:t>
      </w:r>
      <w:r w:rsidRPr="00D30184">
        <w:rPr>
          <w:rFonts w:ascii="Book Antiqua" w:eastAsia="Book Antiqua" w:hAnsi="Book Antiqua" w:cs="Book Antiqua"/>
          <w:color w:val="000000"/>
        </w:rPr>
        <w:t xml:space="preserve"> 2010; </w:t>
      </w:r>
      <w:r w:rsidRPr="00D30184">
        <w:rPr>
          <w:rFonts w:ascii="Book Antiqua" w:eastAsia="Book Antiqua" w:hAnsi="Book Antiqua" w:cs="Book Antiqua"/>
          <w:b/>
          <w:bCs/>
          <w:color w:val="000000"/>
        </w:rPr>
        <w:t>15</w:t>
      </w:r>
      <w:r w:rsidRPr="00D30184">
        <w:rPr>
          <w:rFonts w:ascii="Book Antiqua" w:eastAsia="Book Antiqua" w:hAnsi="Book Antiqua" w:cs="Book Antiqua"/>
          <w:color w:val="000000"/>
        </w:rPr>
        <w:t>: 177-183 [PMID: 20557358 DOI: 10.1111/j.1523-5378.2010.00750.x]</w:t>
      </w:r>
    </w:p>
    <w:p w14:paraId="22BA021A"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67 </w:t>
      </w:r>
      <w:r w:rsidRPr="00D30184">
        <w:rPr>
          <w:rFonts w:ascii="Book Antiqua" w:eastAsia="Book Antiqua" w:hAnsi="Book Antiqua" w:cs="Book Antiqua"/>
          <w:b/>
          <w:bCs/>
          <w:color w:val="000000"/>
        </w:rPr>
        <w:t>Sit WY</w:t>
      </w:r>
      <w:r w:rsidRPr="00D30184">
        <w:rPr>
          <w:rFonts w:ascii="Book Antiqua" w:eastAsia="Book Antiqua" w:hAnsi="Book Antiqua" w:cs="Book Antiqua"/>
          <w:color w:val="000000"/>
        </w:rPr>
        <w:t xml:space="preserve">, Chen YA, Chen YL, Lai CH, Wang WC. Cellular evasion strategies of Helicobacter pylori in regulating its intracellular fate. </w:t>
      </w:r>
      <w:r w:rsidRPr="00D30184">
        <w:rPr>
          <w:rFonts w:ascii="Book Antiqua" w:eastAsia="Book Antiqua" w:hAnsi="Book Antiqua" w:cs="Book Antiqua"/>
          <w:i/>
          <w:iCs/>
          <w:color w:val="000000"/>
        </w:rPr>
        <w:t>Semin Cell Dev Biol</w:t>
      </w:r>
      <w:r w:rsidRPr="00D30184">
        <w:rPr>
          <w:rFonts w:ascii="Book Antiqua" w:eastAsia="Book Antiqua" w:hAnsi="Book Antiqua" w:cs="Book Antiqua"/>
          <w:color w:val="000000"/>
        </w:rPr>
        <w:t xml:space="preserve"> 2020; </w:t>
      </w:r>
      <w:r w:rsidRPr="00D30184">
        <w:rPr>
          <w:rFonts w:ascii="Book Antiqua" w:eastAsia="Book Antiqua" w:hAnsi="Book Antiqua" w:cs="Book Antiqua"/>
          <w:b/>
          <w:bCs/>
          <w:color w:val="000000"/>
        </w:rPr>
        <w:t>101</w:t>
      </w:r>
      <w:r w:rsidRPr="00D30184">
        <w:rPr>
          <w:rFonts w:ascii="Book Antiqua" w:eastAsia="Book Antiqua" w:hAnsi="Book Antiqua" w:cs="Book Antiqua"/>
          <w:color w:val="000000"/>
        </w:rPr>
        <w:t>: 59-67 [PMID: 32033828 DOI: 10.1016/j.semcdb.2020.01.007]</w:t>
      </w:r>
    </w:p>
    <w:p w14:paraId="54EF71DE"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68 </w:t>
      </w:r>
      <w:r w:rsidRPr="00D30184">
        <w:rPr>
          <w:rFonts w:ascii="Book Antiqua" w:eastAsia="Book Antiqua" w:hAnsi="Book Antiqua" w:cs="Book Antiqua"/>
          <w:b/>
          <w:bCs/>
          <w:color w:val="000000"/>
        </w:rPr>
        <w:t>Pagliari M</w:t>
      </w:r>
      <w:r w:rsidRPr="00D30184">
        <w:rPr>
          <w:rFonts w:ascii="Book Antiqua" w:eastAsia="Book Antiqua" w:hAnsi="Book Antiqua" w:cs="Book Antiqua"/>
          <w:color w:val="000000"/>
        </w:rPr>
        <w:t xml:space="preserve">, Munari F, Toffoletto M, Lonardi S, Chemello F, Codolo G, Millino C, Della Bella C, Pacchioni B, Vermi W, Fassan M, de Bernard M, Cagnin S. </w:t>
      </w:r>
      <w:r w:rsidRPr="00D30184">
        <w:rPr>
          <w:rFonts w:ascii="Book Antiqua" w:eastAsia="Book Antiqua" w:hAnsi="Book Antiqua" w:cs="Book Antiqua"/>
          <w:i/>
          <w:iCs/>
          <w:color w:val="000000"/>
        </w:rPr>
        <w:t>Helicobacter pylori</w:t>
      </w:r>
      <w:r w:rsidRPr="00D30184">
        <w:rPr>
          <w:rFonts w:ascii="Book Antiqua" w:eastAsia="Book Antiqua" w:hAnsi="Book Antiqua" w:cs="Book Antiqua"/>
          <w:color w:val="000000"/>
        </w:rPr>
        <w:t xml:space="preserve"> Affects the Antigen Presentation Activity of Macrophages Modulating the Expression of the Immune Receptor CD300E through miR-4270. </w:t>
      </w:r>
      <w:r w:rsidRPr="00D30184">
        <w:rPr>
          <w:rFonts w:ascii="Book Antiqua" w:eastAsia="Book Antiqua" w:hAnsi="Book Antiqua" w:cs="Book Antiqua"/>
          <w:i/>
          <w:iCs/>
          <w:color w:val="000000"/>
        </w:rPr>
        <w:t>Front Immunol</w:t>
      </w:r>
      <w:r w:rsidRPr="00D30184">
        <w:rPr>
          <w:rFonts w:ascii="Book Antiqua" w:eastAsia="Book Antiqua" w:hAnsi="Book Antiqua" w:cs="Book Antiqua"/>
          <w:color w:val="000000"/>
        </w:rPr>
        <w:t xml:space="preserve"> 2017; </w:t>
      </w:r>
      <w:r w:rsidRPr="00D30184">
        <w:rPr>
          <w:rFonts w:ascii="Book Antiqua" w:eastAsia="Book Antiqua" w:hAnsi="Book Antiqua" w:cs="Book Antiqua"/>
          <w:b/>
          <w:bCs/>
          <w:color w:val="000000"/>
        </w:rPr>
        <w:t>8</w:t>
      </w:r>
      <w:r w:rsidRPr="00D30184">
        <w:rPr>
          <w:rFonts w:ascii="Book Antiqua" w:eastAsia="Book Antiqua" w:hAnsi="Book Antiqua" w:cs="Book Antiqua"/>
          <w:color w:val="000000"/>
        </w:rPr>
        <w:t>: 1288 [PMID: 29085364 DOI: 10.3389/fimmu.2017.01288]</w:t>
      </w:r>
    </w:p>
    <w:p w14:paraId="00F02400"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69 </w:t>
      </w:r>
      <w:r w:rsidRPr="00D30184">
        <w:rPr>
          <w:rFonts w:ascii="Book Antiqua" w:eastAsia="Book Antiqua" w:hAnsi="Book Antiqua" w:cs="Book Antiqua"/>
          <w:b/>
          <w:bCs/>
          <w:color w:val="000000"/>
        </w:rPr>
        <w:t>Chu YT</w:t>
      </w:r>
      <w:r w:rsidRPr="00D30184">
        <w:rPr>
          <w:rFonts w:ascii="Book Antiqua" w:eastAsia="Book Antiqua" w:hAnsi="Book Antiqua" w:cs="Book Antiqua"/>
          <w:color w:val="000000"/>
        </w:rPr>
        <w:t xml:space="preserve">, Wang YH, Wu JJ, Lei HY. Invasion and multiplication of Helicobacter pylori in gastric epithelial cells and implications for antibiotic resistance. </w:t>
      </w:r>
      <w:r w:rsidRPr="00D30184">
        <w:rPr>
          <w:rFonts w:ascii="Book Antiqua" w:eastAsia="Book Antiqua" w:hAnsi="Book Antiqua" w:cs="Book Antiqua"/>
          <w:i/>
          <w:iCs/>
          <w:color w:val="000000"/>
        </w:rPr>
        <w:t>Infect Immun</w:t>
      </w:r>
      <w:r w:rsidRPr="00D30184">
        <w:rPr>
          <w:rFonts w:ascii="Book Antiqua" w:eastAsia="Book Antiqua" w:hAnsi="Book Antiqua" w:cs="Book Antiqua"/>
          <w:color w:val="000000"/>
        </w:rPr>
        <w:t xml:space="preserve"> 2010; </w:t>
      </w:r>
      <w:r w:rsidRPr="00D30184">
        <w:rPr>
          <w:rFonts w:ascii="Book Antiqua" w:eastAsia="Book Antiqua" w:hAnsi="Book Antiqua" w:cs="Book Antiqua"/>
          <w:b/>
          <w:bCs/>
          <w:color w:val="000000"/>
        </w:rPr>
        <w:t>78</w:t>
      </w:r>
      <w:r w:rsidRPr="00D30184">
        <w:rPr>
          <w:rFonts w:ascii="Book Antiqua" w:eastAsia="Book Antiqua" w:hAnsi="Book Antiqua" w:cs="Book Antiqua"/>
          <w:color w:val="000000"/>
        </w:rPr>
        <w:t>: 4157-4165 [PMID: 20696835 DOI: 10.1128/IAI.00524-10]</w:t>
      </w:r>
    </w:p>
    <w:p w14:paraId="17A1B904"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70 </w:t>
      </w:r>
      <w:r w:rsidRPr="00D30184">
        <w:rPr>
          <w:rFonts w:ascii="Book Antiqua" w:eastAsia="Book Antiqua" w:hAnsi="Book Antiqua" w:cs="Book Antiqua"/>
          <w:b/>
          <w:bCs/>
          <w:color w:val="000000"/>
        </w:rPr>
        <w:t>Zhang X</w:t>
      </w:r>
      <w:r w:rsidRPr="00D30184">
        <w:rPr>
          <w:rFonts w:ascii="Book Antiqua" w:eastAsia="Book Antiqua" w:hAnsi="Book Antiqua" w:cs="Book Antiqua"/>
          <w:color w:val="000000"/>
        </w:rPr>
        <w:t xml:space="preserve">, Zhang J, Lin Y, Xu K, Li N, Chen H, She F. Analysis of the relationship between invasive capability of Helicobacter pylori and gastroduodenal diseases. </w:t>
      </w:r>
      <w:r w:rsidRPr="00D30184">
        <w:rPr>
          <w:rFonts w:ascii="Book Antiqua" w:eastAsia="Book Antiqua" w:hAnsi="Book Antiqua" w:cs="Book Antiqua"/>
          <w:i/>
          <w:iCs/>
          <w:color w:val="000000"/>
        </w:rPr>
        <w:t>J Med Microbiol</w:t>
      </w:r>
      <w:r w:rsidRPr="00D30184">
        <w:rPr>
          <w:rFonts w:ascii="Book Antiqua" w:eastAsia="Book Antiqua" w:hAnsi="Book Antiqua" w:cs="Book Antiqua"/>
          <w:color w:val="000000"/>
        </w:rPr>
        <w:t xml:space="preserve"> 2015; </w:t>
      </w:r>
      <w:r w:rsidRPr="00D30184">
        <w:rPr>
          <w:rFonts w:ascii="Book Antiqua" w:eastAsia="Book Antiqua" w:hAnsi="Book Antiqua" w:cs="Book Antiqua"/>
          <w:b/>
          <w:bCs/>
          <w:color w:val="000000"/>
        </w:rPr>
        <w:t>64</w:t>
      </w:r>
      <w:r w:rsidRPr="00D30184">
        <w:rPr>
          <w:rFonts w:ascii="Book Antiqua" w:eastAsia="Book Antiqua" w:hAnsi="Book Antiqua" w:cs="Book Antiqua"/>
          <w:color w:val="000000"/>
        </w:rPr>
        <w:t>: 498-506 [PMID: 25752851 DOI: 10.1099/jmm.0.000049]</w:t>
      </w:r>
    </w:p>
    <w:p w14:paraId="32439DF4"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71 </w:t>
      </w:r>
      <w:r w:rsidRPr="00D30184">
        <w:rPr>
          <w:rFonts w:ascii="Book Antiqua" w:eastAsia="Book Antiqua" w:hAnsi="Book Antiqua" w:cs="Book Antiqua"/>
          <w:b/>
          <w:bCs/>
          <w:color w:val="000000"/>
        </w:rPr>
        <w:t>Sougleri IS</w:t>
      </w:r>
      <w:r w:rsidRPr="00D30184">
        <w:rPr>
          <w:rFonts w:ascii="Book Antiqua" w:eastAsia="Book Antiqua" w:hAnsi="Book Antiqua" w:cs="Book Antiqua"/>
          <w:color w:val="000000"/>
        </w:rPr>
        <w:t xml:space="preserve">, Papadakos KS, Zadik MP, Mavri-Vavagianni M, Mentis AF, Sgouras DN. Helicobacter pylori CagA protein induces factors involved in the epithelial to mesenchymal transition (EMT) in infected gastric epithelial cells in an EPIYA- phosphorylation-dependent manner. </w:t>
      </w:r>
      <w:r w:rsidRPr="00D30184">
        <w:rPr>
          <w:rFonts w:ascii="Book Antiqua" w:eastAsia="Book Antiqua" w:hAnsi="Book Antiqua" w:cs="Book Antiqua"/>
          <w:i/>
          <w:iCs/>
          <w:color w:val="000000"/>
        </w:rPr>
        <w:t>FEBS J</w:t>
      </w:r>
      <w:r w:rsidRPr="00D30184">
        <w:rPr>
          <w:rFonts w:ascii="Book Antiqua" w:eastAsia="Book Antiqua" w:hAnsi="Book Antiqua" w:cs="Book Antiqua"/>
          <w:color w:val="000000"/>
        </w:rPr>
        <w:t xml:space="preserve"> 2016; </w:t>
      </w:r>
      <w:r w:rsidRPr="00D30184">
        <w:rPr>
          <w:rFonts w:ascii="Book Antiqua" w:eastAsia="Book Antiqua" w:hAnsi="Book Antiqua" w:cs="Book Antiqua"/>
          <w:b/>
          <w:bCs/>
          <w:color w:val="000000"/>
        </w:rPr>
        <w:t>283</w:t>
      </w:r>
      <w:r w:rsidRPr="00D30184">
        <w:rPr>
          <w:rFonts w:ascii="Book Antiqua" w:eastAsia="Book Antiqua" w:hAnsi="Book Antiqua" w:cs="Book Antiqua"/>
          <w:color w:val="000000"/>
        </w:rPr>
        <w:t>: 206-220 [PMID: 26907789 DOI: 10.1111/febs.13592]</w:t>
      </w:r>
    </w:p>
    <w:p w14:paraId="670F7444"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72 </w:t>
      </w:r>
      <w:r w:rsidRPr="00D30184">
        <w:rPr>
          <w:rFonts w:ascii="Book Antiqua" w:eastAsia="Book Antiqua" w:hAnsi="Book Antiqua" w:cs="Book Antiqua"/>
          <w:b/>
          <w:bCs/>
          <w:color w:val="000000"/>
        </w:rPr>
        <w:t>Choi YJ</w:t>
      </w:r>
      <w:r w:rsidRPr="00D30184">
        <w:rPr>
          <w:rFonts w:ascii="Book Antiqua" w:eastAsia="Book Antiqua" w:hAnsi="Book Antiqua" w:cs="Book Antiqua"/>
          <w:color w:val="000000"/>
        </w:rPr>
        <w:t xml:space="preserve">, Kim N, Chang H, Lee HS, Park SM, Park JH, Shin CM, Kim JM, Kim JS, Lee DH, Jung HC. Helicobacter pylori-induced epithelial-mesenchymal transition, a potential role of gastric cancer initiation and an emergence of stem cells. </w:t>
      </w:r>
      <w:r w:rsidRPr="00D30184">
        <w:rPr>
          <w:rFonts w:ascii="Book Antiqua" w:eastAsia="Book Antiqua" w:hAnsi="Book Antiqua" w:cs="Book Antiqua"/>
          <w:i/>
          <w:iCs/>
          <w:color w:val="000000"/>
        </w:rPr>
        <w:t>Carcinogenesis</w:t>
      </w:r>
      <w:r w:rsidRPr="00D30184">
        <w:rPr>
          <w:rFonts w:ascii="Book Antiqua" w:eastAsia="Book Antiqua" w:hAnsi="Book Antiqua" w:cs="Book Antiqua"/>
          <w:color w:val="000000"/>
        </w:rPr>
        <w:t xml:space="preserve"> 2015; </w:t>
      </w:r>
      <w:r w:rsidRPr="00D30184">
        <w:rPr>
          <w:rFonts w:ascii="Book Antiqua" w:eastAsia="Book Antiqua" w:hAnsi="Book Antiqua" w:cs="Book Antiqua"/>
          <w:b/>
          <w:bCs/>
          <w:color w:val="000000"/>
        </w:rPr>
        <w:t>36</w:t>
      </w:r>
      <w:r w:rsidRPr="00D30184">
        <w:rPr>
          <w:rFonts w:ascii="Book Antiqua" w:eastAsia="Book Antiqua" w:hAnsi="Book Antiqua" w:cs="Book Antiqua"/>
          <w:color w:val="000000"/>
        </w:rPr>
        <w:t>: 553-563 [PMID: 25784376 DOI: 10.1093/carcin/bgv022]</w:t>
      </w:r>
    </w:p>
    <w:p w14:paraId="56EC35FF"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73 </w:t>
      </w:r>
      <w:r w:rsidRPr="00D30184">
        <w:rPr>
          <w:rFonts w:ascii="Book Antiqua" w:eastAsia="Book Antiqua" w:hAnsi="Book Antiqua" w:cs="Book Antiqua"/>
          <w:b/>
          <w:bCs/>
          <w:color w:val="000000"/>
        </w:rPr>
        <w:t>Krzysiek-Maczka G</w:t>
      </w:r>
      <w:r w:rsidRPr="00D30184">
        <w:rPr>
          <w:rFonts w:ascii="Book Antiqua" w:eastAsia="Book Antiqua" w:hAnsi="Book Antiqua" w:cs="Book Antiqua"/>
          <w:color w:val="000000"/>
        </w:rPr>
        <w:t xml:space="preserve">, Targosz A, Szczyrk U, Wrobel T, Strzalka M, Brzozowski T, Czyz J, Ptak-Belowska A. Long-Term </w:t>
      </w:r>
      <w:r w:rsidRPr="00D30184">
        <w:rPr>
          <w:rFonts w:ascii="Book Antiqua" w:eastAsia="Book Antiqua" w:hAnsi="Book Antiqua" w:cs="Book Antiqua"/>
          <w:i/>
          <w:iCs/>
          <w:color w:val="000000"/>
        </w:rPr>
        <w:t>Helicobacter pylori</w:t>
      </w:r>
      <w:r w:rsidRPr="00D30184">
        <w:rPr>
          <w:rFonts w:ascii="Book Antiqua" w:eastAsia="Book Antiqua" w:hAnsi="Book Antiqua" w:cs="Book Antiqua"/>
          <w:color w:val="000000"/>
        </w:rPr>
        <w:t xml:space="preserve"> Infection Switches Gastric Epithelium Reprogramming Towards Cancer Stem Cell-Related Differentiation Program in </w:t>
      </w:r>
      <w:r w:rsidRPr="00D30184">
        <w:rPr>
          <w:rFonts w:ascii="Book Antiqua" w:eastAsia="Book Antiqua" w:hAnsi="Book Antiqua" w:cs="Book Antiqua"/>
          <w:i/>
          <w:iCs/>
          <w:color w:val="000000"/>
        </w:rPr>
        <w:t>Hp</w:t>
      </w:r>
      <w:r w:rsidRPr="00D30184">
        <w:rPr>
          <w:rFonts w:ascii="Book Antiqua" w:eastAsia="Book Antiqua" w:hAnsi="Book Antiqua" w:cs="Book Antiqua"/>
          <w:color w:val="000000"/>
        </w:rPr>
        <w:t xml:space="preserve">-Activated Gastric Fibroblast-TGFβ Dependent Manner. </w:t>
      </w:r>
      <w:r w:rsidRPr="00D30184">
        <w:rPr>
          <w:rFonts w:ascii="Book Antiqua" w:eastAsia="Book Antiqua" w:hAnsi="Book Antiqua" w:cs="Book Antiqua"/>
          <w:i/>
          <w:iCs/>
          <w:color w:val="000000"/>
        </w:rPr>
        <w:t>Microorganisms</w:t>
      </w:r>
      <w:r w:rsidRPr="00D30184">
        <w:rPr>
          <w:rFonts w:ascii="Book Antiqua" w:eastAsia="Book Antiqua" w:hAnsi="Book Antiqua" w:cs="Book Antiqua"/>
          <w:color w:val="000000"/>
        </w:rPr>
        <w:t xml:space="preserve"> 2020; </w:t>
      </w:r>
      <w:r w:rsidRPr="00D30184">
        <w:rPr>
          <w:rFonts w:ascii="Book Antiqua" w:eastAsia="Book Antiqua" w:hAnsi="Book Antiqua" w:cs="Book Antiqua"/>
          <w:b/>
          <w:bCs/>
          <w:color w:val="000000"/>
        </w:rPr>
        <w:t>8</w:t>
      </w:r>
      <w:r w:rsidRPr="00D30184">
        <w:rPr>
          <w:rFonts w:ascii="Book Antiqua" w:eastAsia="Book Antiqua" w:hAnsi="Book Antiqua" w:cs="Book Antiqua"/>
          <w:color w:val="000000"/>
        </w:rPr>
        <w:t xml:space="preserve"> [PMID: 33023180 DOI: 10.3390/microorganisms8101519]</w:t>
      </w:r>
    </w:p>
    <w:p w14:paraId="3EE05F56"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74 </w:t>
      </w:r>
      <w:r w:rsidRPr="00D30184">
        <w:rPr>
          <w:rFonts w:ascii="Book Antiqua" w:eastAsia="Book Antiqua" w:hAnsi="Book Antiqua" w:cs="Book Antiqua"/>
          <w:b/>
          <w:bCs/>
          <w:color w:val="000000"/>
        </w:rPr>
        <w:t>Molina-Castro S</w:t>
      </w:r>
      <w:r w:rsidRPr="00D30184">
        <w:rPr>
          <w:rFonts w:ascii="Book Antiqua" w:eastAsia="Book Antiqua" w:hAnsi="Book Antiqua" w:cs="Book Antiqua"/>
          <w:color w:val="000000"/>
        </w:rPr>
        <w:t xml:space="preserve">, Ramírez-Mayorga V, Alpízar-Alpízar W. Priming the seed: </w:t>
      </w:r>
      <w:r w:rsidRPr="00D30184">
        <w:rPr>
          <w:rFonts w:ascii="Book Antiqua" w:eastAsia="Book Antiqua" w:hAnsi="Book Antiqua" w:cs="Book Antiqua"/>
          <w:i/>
          <w:iCs/>
          <w:color w:val="000000"/>
        </w:rPr>
        <w:t>Helicobacter pylori</w:t>
      </w:r>
      <w:r w:rsidRPr="00D30184">
        <w:rPr>
          <w:rFonts w:ascii="Book Antiqua" w:eastAsia="Book Antiqua" w:hAnsi="Book Antiqua" w:cs="Book Antiqua"/>
          <w:color w:val="000000"/>
        </w:rPr>
        <w:t xml:space="preserve"> alters epithelial cell invasiveness in early gastric carcinogenesis. </w:t>
      </w:r>
      <w:r w:rsidRPr="00D30184">
        <w:rPr>
          <w:rFonts w:ascii="Book Antiqua" w:eastAsia="Book Antiqua" w:hAnsi="Book Antiqua" w:cs="Book Antiqua"/>
          <w:i/>
          <w:iCs/>
          <w:color w:val="000000"/>
        </w:rPr>
        <w:t>World J Gastrointest Oncol</w:t>
      </w:r>
      <w:r w:rsidRPr="00D30184">
        <w:rPr>
          <w:rFonts w:ascii="Book Antiqua" w:eastAsia="Book Antiqua" w:hAnsi="Book Antiqua" w:cs="Book Antiqua"/>
          <w:color w:val="000000"/>
        </w:rPr>
        <w:t xml:space="preserve"> 2018; </w:t>
      </w:r>
      <w:r w:rsidRPr="00D30184">
        <w:rPr>
          <w:rFonts w:ascii="Book Antiqua" w:eastAsia="Book Antiqua" w:hAnsi="Book Antiqua" w:cs="Book Antiqua"/>
          <w:b/>
          <w:bCs/>
          <w:color w:val="000000"/>
        </w:rPr>
        <w:t>10</w:t>
      </w:r>
      <w:r w:rsidRPr="00D30184">
        <w:rPr>
          <w:rFonts w:ascii="Book Antiqua" w:eastAsia="Book Antiqua" w:hAnsi="Book Antiqua" w:cs="Book Antiqua"/>
          <w:color w:val="000000"/>
        </w:rPr>
        <w:t>: 231-243 [PMID: 30254719 DOI: 10.4251/wjgo.v10.i9.231]</w:t>
      </w:r>
    </w:p>
    <w:p w14:paraId="40B64F11"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75 </w:t>
      </w:r>
      <w:r w:rsidRPr="00D30184">
        <w:rPr>
          <w:rFonts w:ascii="Book Antiqua" w:eastAsia="Book Antiqua" w:hAnsi="Book Antiqua" w:cs="Book Antiqua"/>
          <w:b/>
          <w:bCs/>
          <w:color w:val="000000"/>
        </w:rPr>
        <w:t>Tafreshi M</w:t>
      </w:r>
      <w:r w:rsidRPr="00D30184">
        <w:rPr>
          <w:rFonts w:ascii="Book Antiqua" w:eastAsia="Book Antiqua" w:hAnsi="Book Antiqua" w:cs="Book Antiqua"/>
          <w:color w:val="000000"/>
        </w:rPr>
        <w:t xml:space="preserve">, Guan J, Gorrell RJ, Chew N, Xin Y, Deswaerte V, Rohde M, Daly RJ, Peek RM Jr, Jenkins BJ, Davies EM, Kwok T. </w:t>
      </w:r>
      <w:r w:rsidRPr="00D30184">
        <w:rPr>
          <w:rFonts w:ascii="Book Antiqua" w:eastAsia="Book Antiqua" w:hAnsi="Book Antiqua" w:cs="Book Antiqua"/>
          <w:i/>
          <w:iCs/>
          <w:color w:val="000000"/>
        </w:rPr>
        <w:t>Helicobacter pylori</w:t>
      </w:r>
      <w:r w:rsidRPr="00D30184">
        <w:rPr>
          <w:rFonts w:ascii="Book Antiqua" w:eastAsia="Book Antiqua" w:hAnsi="Book Antiqua" w:cs="Book Antiqua"/>
          <w:color w:val="000000"/>
        </w:rPr>
        <w:t xml:space="preserve"> Type IV Secretion System and Its Adhesin Subunit, CagL, Mediate Potent Inflammatory Responses in Primary Human Endothelial Cells. </w:t>
      </w:r>
      <w:r w:rsidRPr="00D30184">
        <w:rPr>
          <w:rFonts w:ascii="Book Antiqua" w:eastAsia="Book Antiqua" w:hAnsi="Book Antiqua" w:cs="Book Antiqua"/>
          <w:i/>
          <w:iCs/>
          <w:color w:val="000000"/>
        </w:rPr>
        <w:t>Front Cell Infect Microbiol</w:t>
      </w:r>
      <w:r w:rsidRPr="00D30184">
        <w:rPr>
          <w:rFonts w:ascii="Book Antiqua" w:eastAsia="Book Antiqua" w:hAnsi="Book Antiqua" w:cs="Book Antiqua"/>
          <w:color w:val="000000"/>
        </w:rPr>
        <w:t xml:space="preserve"> 2018; </w:t>
      </w:r>
      <w:r w:rsidRPr="00D30184">
        <w:rPr>
          <w:rFonts w:ascii="Book Antiqua" w:eastAsia="Book Antiqua" w:hAnsi="Book Antiqua" w:cs="Book Antiqua"/>
          <w:b/>
          <w:bCs/>
          <w:color w:val="000000"/>
        </w:rPr>
        <w:t>8</w:t>
      </w:r>
      <w:r w:rsidRPr="00D30184">
        <w:rPr>
          <w:rFonts w:ascii="Book Antiqua" w:eastAsia="Book Antiqua" w:hAnsi="Book Antiqua" w:cs="Book Antiqua"/>
          <w:color w:val="000000"/>
        </w:rPr>
        <w:t>: 22 [PMID: 29468142 DOI: 10.3389/fcimb.2018.00022]</w:t>
      </w:r>
    </w:p>
    <w:p w14:paraId="2D041D70"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76 </w:t>
      </w:r>
      <w:r w:rsidRPr="00D30184">
        <w:rPr>
          <w:rFonts w:ascii="Book Antiqua" w:eastAsia="Book Antiqua" w:hAnsi="Book Antiqua" w:cs="Book Antiqua"/>
          <w:b/>
          <w:bCs/>
          <w:color w:val="000000"/>
        </w:rPr>
        <w:t>Liu N</w:t>
      </w:r>
      <w:r w:rsidRPr="00D30184">
        <w:rPr>
          <w:rFonts w:ascii="Book Antiqua" w:eastAsia="Book Antiqua" w:hAnsi="Book Antiqua" w:cs="Book Antiqua"/>
          <w:color w:val="000000"/>
        </w:rPr>
        <w:t xml:space="preserve">, Zhou N, Chai N, Liu X, Jiang H, Wu Q, Li Q. Helicobacter pylori promotes angiogenesis depending on Wnt/beta-catenin-mediated vascular endothelial growth factor </w:t>
      </w:r>
      <w:r w:rsidRPr="00D30184">
        <w:rPr>
          <w:rFonts w:ascii="Book Antiqua" w:eastAsia="Book Antiqua" w:hAnsi="Book Antiqua" w:cs="Book Antiqua"/>
          <w:i/>
          <w:iCs/>
          <w:color w:val="000000"/>
        </w:rPr>
        <w:t>via</w:t>
      </w:r>
      <w:r w:rsidRPr="00D30184">
        <w:rPr>
          <w:rFonts w:ascii="Book Antiqua" w:eastAsia="Book Antiqua" w:hAnsi="Book Antiqua" w:cs="Book Antiqua"/>
          <w:color w:val="000000"/>
        </w:rPr>
        <w:t xml:space="preserve"> the cyclooxygenase-2 pathway in gastric cancer. </w:t>
      </w:r>
      <w:r w:rsidRPr="00D30184">
        <w:rPr>
          <w:rFonts w:ascii="Book Antiqua" w:eastAsia="Book Antiqua" w:hAnsi="Book Antiqua" w:cs="Book Antiqua"/>
          <w:i/>
          <w:iCs/>
          <w:color w:val="000000"/>
        </w:rPr>
        <w:t>BMC Cancer</w:t>
      </w:r>
      <w:r w:rsidRPr="00D30184">
        <w:rPr>
          <w:rFonts w:ascii="Book Antiqua" w:eastAsia="Book Antiqua" w:hAnsi="Book Antiqua" w:cs="Book Antiqua"/>
          <w:color w:val="000000"/>
        </w:rPr>
        <w:t xml:space="preserve"> 2016; </w:t>
      </w:r>
      <w:r w:rsidRPr="00D30184">
        <w:rPr>
          <w:rFonts w:ascii="Book Antiqua" w:eastAsia="Book Antiqua" w:hAnsi="Book Antiqua" w:cs="Book Antiqua"/>
          <w:b/>
          <w:bCs/>
          <w:color w:val="000000"/>
        </w:rPr>
        <w:t>16</w:t>
      </w:r>
      <w:r w:rsidRPr="00D30184">
        <w:rPr>
          <w:rFonts w:ascii="Book Antiqua" w:eastAsia="Book Antiqua" w:hAnsi="Book Antiqua" w:cs="Book Antiqua"/>
          <w:color w:val="000000"/>
        </w:rPr>
        <w:t>: 321 [PMID: 27198692 DOI: 10.1186/s12885-016-2351-9]</w:t>
      </w:r>
    </w:p>
    <w:p w14:paraId="11EA187F"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77 </w:t>
      </w:r>
      <w:r w:rsidRPr="00D30184">
        <w:rPr>
          <w:rFonts w:ascii="Book Antiqua" w:eastAsia="Book Antiqua" w:hAnsi="Book Antiqua" w:cs="Book Antiqua"/>
          <w:b/>
          <w:bCs/>
          <w:color w:val="000000"/>
        </w:rPr>
        <w:t>Li H</w:t>
      </w:r>
      <w:r w:rsidRPr="00D30184">
        <w:rPr>
          <w:rFonts w:ascii="Book Antiqua" w:eastAsia="Book Antiqua" w:hAnsi="Book Antiqua" w:cs="Book Antiqua"/>
          <w:color w:val="000000"/>
        </w:rPr>
        <w:t xml:space="preserve">, Xu CX, Gong RJ, Chi JS, Liu P, Liu XM. How does </w:t>
      </w:r>
      <w:r w:rsidRPr="00D30184">
        <w:rPr>
          <w:rFonts w:ascii="Book Antiqua" w:eastAsia="Book Antiqua" w:hAnsi="Book Antiqua" w:cs="Book Antiqua"/>
          <w:i/>
          <w:iCs/>
          <w:color w:val="000000"/>
        </w:rPr>
        <w:t>Helicobacter pylori</w:t>
      </w:r>
      <w:r w:rsidRPr="00D30184">
        <w:rPr>
          <w:rFonts w:ascii="Book Antiqua" w:eastAsia="Book Antiqua" w:hAnsi="Book Antiqua" w:cs="Book Antiqua"/>
          <w:color w:val="000000"/>
        </w:rPr>
        <w:t xml:space="preserve"> cause gastric cancer through connexins: An opinion review. </w:t>
      </w:r>
      <w:r w:rsidRPr="00D30184">
        <w:rPr>
          <w:rFonts w:ascii="Book Antiqua" w:eastAsia="Book Antiqua" w:hAnsi="Book Antiqua" w:cs="Book Antiqua"/>
          <w:i/>
          <w:iCs/>
          <w:color w:val="000000"/>
        </w:rPr>
        <w:t>World J Gastroenterol</w:t>
      </w:r>
      <w:r w:rsidRPr="00D30184">
        <w:rPr>
          <w:rFonts w:ascii="Book Antiqua" w:eastAsia="Book Antiqua" w:hAnsi="Book Antiqua" w:cs="Book Antiqua"/>
          <w:color w:val="000000"/>
        </w:rPr>
        <w:t xml:space="preserve"> 2019; </w:t>
      </w:r>
      <w:r w:rsidRPr="00D30184">
        <w:rPr>
          <w:rFonts w:ascii="Book Antiqua" w:eastAsia="Book Antiqua" w:hAnsi="Book Antiqua" w:cs="Book Antiqua"/>
          <w:b/>
          <w:bCs/>
          <w:color w:val="000000"/>
        </w:rPr>
        <w:t>25</w:t>
      </w:r>
      <w:r w:rsidRPr="00D30184">
        <w:rPr>
          <w:rFonts w:ascii="Book Antiqua" w:eastAsia="Book Antiqua" w:hAnsi="Book Antiqua" w:cs="Book Antiqua"/>
          <w:color w:val="000000"/>
        </w:rPr>
        <w:t>: 5220-5232 [PMID: 31558869 DOI: 10.3748/wjg.v25.i35.5220]</w:t>
      </w:r>
    </w:p>
    <w:p w14:paraId="5CBA8C90"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78 </w:t>
      </w:r>
      <w:r w:rsidRPr="00D30184">
        <w:rPr>
          <w:rFonts w:ascii="Book Antiqua" w:eastAsia="Book Antiqua" w:hAnsi="Book Antiqua" w:cs="Book Antiqua"/>
          <w:b/>
          <w:bCs/>
          <w:color w:val="000000"/>
        </w:rPr>
        <w:t>Takemori N</w:t>
      </w:r>
      <w:r w:rsidRPr="00D30184">
        <w:rPr>
          <w:rFonts w:ascii="Book Antiqua" w:eastAsia="Book Antiqua" w:hAnsi="Book Antiqua" w:cs="Book Antiqua"/>
          <w:color w:val="000000"/>
        </w:rPr>
        <w:t xml:space="preserve">, Ooi HK, Imai G, Hoshino K, Saio M. Possible mechanisms of action of clarithromycin and its clinical application as a repurposing drug for treating multiple myeloma. </w:t>
      </w:r>
      <w:r w:rsidRPr="00D30184">
        <w:rPr>
          <w:rFonts w:ascii="Book Antiqua" w:eastAsia="Book Antiqua" w:hAnsi="Book Antiqua" w:cs="Book Antiqua"/>
          <w:i/>
          <w:iCs/>
          <w:color w:val="000000"/>
        </w:rPr>
        <w:t>Ecancermedicalscience</w:t>
      </w:r>
      <w:r w:rsidRPr="00D30184">
        <w:rPr>
          <w:rFonts w:ascii="Book Antiqua" w:eastAsia="Book Antiqua" w:hAnsi="Book Antiqua" w:cs="Book Antiqua"/>
          <w:color w:val="000000"/>
        </w:rPr>
        <w:t xml:space="preserve"> 2020; </w:t>
      </w:r>
      <w:r w:rsidRPr="00D30184">
        <w:rPr>
          <w:rFonts w:ascii="Book Antiqua" w:eastAsia="Book Antiqua" w:hAnsi="Book Antiqua" w:cs="Book Antiqua"/>
          <w:b/>
          <w:bCs/>
          <w:color w:val="000000"/>
        </w:rPr>
        <w:t>14</w:t>
      </w:r>
      <w:r w:rsidRPr="00D30184">
        <w:rPr>
          <w:rFonts w:ascii="Book Antiqua" w:eastAsia="Book Antiqua" w:hAnsi="Book Antiqua" w:cs="Book Antiqua"/>
          <w:color w:val="000000"/>
        </w:rPr>
        <w:t>: 1088 [PMID: 33014130 DOI: 10.3332/ecancer.2020.1088]</w:t>
      </w:r>
    </w:p>
    <w:p w14:paraId="7BAF54A3"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79 </w:t>
      </w:r>
      <w:r w:rsidRPr="00D30184">
        <w:rPr>
          <w:rFonts w:ascii="Book Antiqua" w:eastAsia="Book Antiqua" w:hAnsi="Book Antiqua" w:cs="Book Antiqua"/>
          <w:b/>
          <w:bCs/>
          <w:color w:val="000000"/>
        </w:rPr>
        <w:t>Zhou B</w:t>
      </w:r>
      <w:r w:rsidRPr="00D30184">
        <w:rPr>
          <w:rFonts w:ascii="Book Antiqua" w:eastAsia="Book Antiqua" w:hAnsi="Book Antiqua" w:cs="Book Antiqua"/>
          <w:color w:val="000000"/>
        </w:rPr>
        <w:t xml:space="preserve">, Xia M, Wang B, Thapa N, Gan L, Sun C, Guo E, Huang J, Lu Y, Cai H. Clarithromycin synergizes with cisplatin to inhibit ovarian cancer growth </w:t>
      </w:r>
      <w:r w:rsidRPr="00D30184">
        <w:rPr>
          <w:rFonts w:ascii="Book Antiqua" w:eastAsia="Book Antiqua" w:hAnsi="Book Antiqua" w:cs="Book Antiqua"/>
          <w:i/>
          <w:iCs/>
          <w:color w:val="000000"/>
        </w:rPr>
        <w:t>in vitro</w:t>
      </w:r>
      <w:r w:rsidRPr="00D30184">
        <w:rPr>
          <w:rFonts w:ascii="Book Antiqua" w:eastAsia="Book Antiqua" w:hAnsi="Book Antiqua" w:cs="Book Antiqua"/>
          <w:color w:val="000000"/>
        </w:rPr>
        <w:t xml:space="preserve"> and in vivo. </w:t>
      </w:r>
      <w:r w:rsidRPr="00D30184">
        <w:rPr>
          <w:rFonts w:ascii="Book Antiqua" w:eastAsia="Book Antiqua" w:hAnsi="Book Antiqua" w:cs="Book Antiqua"/>
          <w:i/>
          <w:iCs/>
          <w:color w:val="000000"/>
        </w:rPr>
        <w:t>J Ovarian Res</w:t>
      </w:r>
      <w:r w:rsidRPr="00D30184">
        <w:rPr>
          <w:rFonts w:ascii="Book Antiqua" w:eastAsia="Book Antiqua" w:hAnsi="Book Antiqua" w:cs="Book Antiqua"/>
          <w:color w:val="000000"/>
        </w:rPr>
        <w:t xml:space="preserve"> 2019; </w:t>
      </w:r>
      <w:r w:rsidRPr="00D30184">
        <w:rPr>
          <w:rFonts w:ascii="Book Antiqua" w:eastAsia="Book Antiqua" w:hAnsi="Book Antiqua" w:cs="Book Antiqua"/>
          <w:b/>
          <w:bCs/>
          <w:color w:val="000000"/>
        </w:rPr>
        <w:t>12</w:t>
      </w:r>
      <w:r w:rsidRPr="00D30184">
        <w:rPr>
          <w:rFonts w:ascii="Book Antiqua" w:eastAsia="Book Antiqua" w:hAnsi="Book Antiqua" w:cs="Book Antiqua"/>
          <w:color w:val="000000"/>
        </w:rPr>
        <w:t>: 107 [PMID: 31703731 DOI: 10.1186/s13048-019-0570-9]</w:t>
      </w:r>
    </w:p>
    <w:p w14:paraId="104EF9BD"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 xml:space="preserve">80 </w:t>
      </w:r>
      <w:r w:rsidRPr="00D30184">
        <w:rPr>
          <w:rFonts w:ascii="Book Antiqua" w:eastAsia="Book Antiqua" w:hAnsi="Book Antiqua" w:cs="Book Antiqua"/>
          <w:b/>
          <w:bCs/>
          <w:color w:val="000000"/>
        </w:rPr>
        <w:t>Van Nuffel AM</w:t>
      </w:r>
      <w:r w:rsidRPr="00D30184">
        <w:rPr>
          <w:rFonts w:ascii="Book Antiqua" w:eastAsia="Book Antiqua" w:hAnsi="Book Antiqua" w:cs="Book Antiqua"/>
          <w:color w:val="000000"/>
        </w:rPr>
        <w:t xml:space="preserve">, Sukhatme V, Pantziarka P, Meheus L, Sukhatme VP, Bouche G. Repurposing Drugs in Oncology (ReDO)-clarithromycin as an anti-cancer agent. </w:t>
      </w:r>
      <w:r w:rsidRPr="00D30184">
        <w:rPr>
          <w:rFonts w:ascii="Book Antiqua" w:eastAsia="Book Antiqua" w:hAnsi="Book Antiqua" w:cs="Book Antiqua"/>
          <w:i/>
          <w:iCs/>
          <w:color w:val="000000"/>
        </w:rPr>
        <w:t>Ecancermedicalscience</w:t>
      </w:r>
      <w:r w:rsidRPr="00D30184">
        <w:rPr>
          <w:rFonts w:ascii="Book Antiqua" w:eastAsia="Book Antiqua" w:hAnsi="Book Antiqua" w:cs="Book Antiqua"/>
          <w:color w:val="000000"/>
        </w:rPr>
        <w:t xml:space="preserve"> 2015; </w:t>
      </w:r>
      <w:r w:rsidRPr="00D30184">
        <w:rPr>
          <w:rFonts w:ascii="Book Antiqua" w:eastAsia="Book Antiqua" w:hAnsi="Book Antiqua" w:cs="Book Antiqua"/>
          <w:b/>
          <w:bCs/>
          <w:color w:val="000000"/>
        </w:rPr>
        <w:t>9</w:t>
      </w:r>
      <w:r w:rsidRPr="00D30184">
        <w:rPr>
          <w:rFonts w:ascii="Book Antiqua" w:eastAsia="Book Antiqua" w:hAnsi="Book Antiqua" w:cs="Book Antiqua"/>
          <w:color w:val="000000"/>
        </w:rPr>
        <w:t>: 513 [PMID: 25729426 DOI: 10.3332/ecancer.2015.513]</w:t>
      </w:r>
    </w:p>
    <w:p w14:paraId="40CF7957" w14:textId="77777777" w:rsidR="00A77B3E" w:rsidRPr="00D30184" w:rsidRDefault="00A77B3E" w:rsidP="00D30184">
      <w:pPr>
        <w:spacing w:line="360" w:lineRule="auto"/>
        <w:jc w:val="both"/>
        <w:rPr>
          <w:rFonts w:ascii="Book Antiqua" w:hAnsi="Book Antiqua"/>
        </w:rPr>
        <w:sectPr w:rsidR="00A77B3E" w:rsidRPr="00D30184">
          <w:footerReference w:type="default" r:id="rId6"/>
          <w:pgSz w:w="12240" w:h="15840"/>
          <w:pgMar w:top="1440" w:right="1440" w:bottom="1440" w:left="1440" w:header="720" w:footer="720" w:gutter="0"/>
          <w:cols w:space="720"/>
          <w:docGrid w:linePitch="360"/>
        </w:sectPr>
      </w:pPr>
    </w:p>
    <w:p w14:paraId="726EC27D"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b/>
          <w:color w:val="000000"/>
        </w:rPr>
        <w:t>Footnotes</w:t>
      </w:r>
    </w:p>
    <w:p w14:paraId="1E2824FB" w14:textId="4C746DC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b/>
          <w:bCs/>
          <w:color w:val="000000"/>
        </w:rPr>
        <w:t xml:space="preserve">Institutional review board statement: </w:t>
      </w:r>
      <w:r w:rsidRPr="00D30184">
        <w:rPr>
          <w:rFonts w:ascii="Book Antiqua" w:eastAsia="Book Antiqua" w:hAnsi="Book Antiqua" w:cs="Book Antiqua"/>
          <w:color w:val="000000"/>
        </w:rPr>
        <w:t>The study was reviewed and approved by the Institutional Review Board of the Orenburg State Medical University</w:t>
      </w:r>
      <w:r w:rsidR="00C803A3">
        <w:rPr>
          <w:rFonts w:ascii="Book Antiqua" w:eastAsia="Book Antiqua" w:hAnsi="Book Antiqua" w:cs="Book Antiqua"/>
          <w:color w:val="000000"/>
        </w:rPr>
        <w:t>.</w:t>
      </w:r>
    </w:p>
    <w:p w14:paraId="051F767F" w14:textId="77777777" w:rsidR="00A77B3E" w:rsidRPr="00D30184" w:rsidRDefault="00A77B3E" w:rsidP="00D30184">
      <w:pPr>
        <w:spacing w:line="360" w:lineRule="auto"/>
        <w:jc w:val="both"/>
        <w:rPr>
          <w:rFonts w:ascii="Book Antiqua" w:hAnsi="Book Antiqua"/>
        </w:rPr>
      </w:pPr>
    </w:p>
    <w:p w14:paraId="23119A4A"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b/>
          <w:bCs/>
          <w:color w:val="000000"/>
        </w:rPr>
        <w:t xml:space="preserve">Informed consent statement: </w:t>
      </w:r>
      <w:r w:rsidRPr="00D30184">
        <w:rPr>
          <w:rFonts w:ascii="Book Antiqua" w:eastAsia="Book Antiqua" w:hAnsi="Book Antiqua" w:cs="Book Antiqua"/>
          <w:color w:val="000000"/>
        </w:rPr>
        <w:t>All patients provided written informed consent.</w:t>
      </w:r>
    </w:p>
    <w:p w14:paraId="7558CC8A" w14:textId="77777777" w:rsidR="00A77B3E" w:rsidRPr="00D30184" w:rsidRDefault="00A77B3E" w:rsidP="00D30184">
      <w:pPr>
        <w:spacing w:line="360" w:lineRule="auto"/>
        <w:jc w:val="both"/>
        <w:rPr>
          <w:rFonts w:ascii="Book Antiqua" w:hAnsi="Book Antiqua"/>
        </w:rPr>
      </w:pPr>
    </w:p>
    <w:p w14:paraId="6AABCB28"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b/>
          <w:bCs/>
          <w:color w:val="000000"/>
        </w:rPr>
        <w:t xml:space="preserve">Conflict-of-interest statement: </w:t>
      </w:r>
      <w:r w:rsidRPr="00D30184">
        <w:rPr>
          <w:rFonts w:ascii="Book Antiqua" w:eastAsia="Book Antiqua" w:hAnsi="Book Antiqua" w:cs="Book Antiqua"/>
          <w:color w:val="000000"/>
        </w:rPr>
        <w:t>The authors declare no conflicts of interests related to the publication of this study.</w:t>
      </w:r>
    </w:p>
    <w:p w14:paraId="5B9DB5A4" w14:textId="77777777" w:rsidR="00A77B3E" w:rsidRPr="00D30184" w:rsidRDefault="00A77B3E" w:rsidP="00D30184">
      <w:pPr>
        <w:spacing w:line="360" w:lineRule="auto"/>
        <w:jc w:val="both"/>
        <w:rPr>
          <w:rFonts w:ascii="Book Antiqua" w:hAnsi="Book Antiqua"/>
        </w:rPr>
      </w:pPr>
    </w:p>
    <w:p w14:paraId="4C4E34EF"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b/>
          <w:bCs/>
          <w:color w:val="000000"/>
        </w:rPr>
        <w:t xml:space="preserve">Data sharing statement: </w:t>
      </w:r>
      <w:r w:rsidRPr="00D30184">
        <w:rPr>
          <w:rFonts w:ascii="Book Antiqua" w:eastAsia="Book Antiqua" w:hAnsi="Book Antiqua" w:cs="Book Antiqua"/>
          <w:color w:val="000000"/>
        </w:rPr>
        <w:t>No additional data are available.</w:t>
      </w:r>
    </w:p>
    <w:p w14:paraId="6F51A54A" w14:textId="77777777" w:rsidR="00A77B3E" w:rsidRPr="00D30184" w:rsidRDefault="00A77B3E" w:rsidP="00D30184">
      <w:pPr>
        <w:spacing w:line="360" w:lineRule="auto"/>
        <w:jc w:val="both"/>
        <w:rPr>
          <w:rFonts w:ascii="Book Antiqua" w:hAnsi="Book Antiqua"/>
        </w:rPr>
      </w:pPr>
    </w:p>
    <w:p w14:paraId="2A3EFA60"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b/>
          <w:bCs/>
          <w:color w:val="000000"/>
        </w:rPr>
        <w:t xml:space="preserve">STROBE statement: </w:t>
      </w:r>
      <w:r w:rsidRPr="00D30184">
        <w:rPr>
          <w:rFonts w:ascii="Book Antiqua" w:eastAsia="Book Antiqua" w:hAnsi="Book Antiqua" w:cs="Book Antiqua"/>
          <w:color w:val="000000"/>
          <w:shd w:val="clear" w:color="auto" w:fill="FFFFFF"/>
        </w:rPr>
        <w:t>The authors have read the STROBE Statement—checklist of items, and the manuscript was prepared and revised according to the STROBE Statement—checklist of items.</w:t>
      </w:r>
    </w:p>
    <w:p w14:paraId="4D17FD55" w14:textId="77777777" w:rsidR="00A77B3E" w:rsidRPr="00D30184" w:rsidRDefault="00A77B3E" w:rsidP="00D30184">
      <w:pPr>
        <w:spacing w:line="360" w:lineRule="auto"/>
        <w:jc w:val="both"/>
        <w:rPr>
          <w:rFonts w:ascii="Book Antiqua" w:hAnsi="Book Antiqua"/>
        </w:rPr>
      </w:pPr>
    </w:p>
    <w:p w14:paraId="2C5E7228"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b/>
          <w:bCs/>
          <w:color w:val="000000"/>
        </w:rPr>
        <w:t xml:space="preserve">Open-Access: </w:t>
      </w:r>
      <w:r w:rsidRPr="00D30184">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E4E3EED" w14:textId="77777777" w:rsidR="00A77B3E" w:rsidRPr="00D30184" w:rsidRDefault="00A77B3E" w:rsidP="00D30184">
      <w:pPr>
        <w:spacing w:line="360" w:lineRule="auto"/>
        <w:jc w:val="both"/>
        <w:rPr>
          <w:rFonts w:ascii="Book Antiqua" w:hAnsi="Book Antiqua"/>
        </w:rPr>
      </w:pPr>
    </w:p>
    <w:p w14:paraId="5AD0CE22" w14:textId="77777777" w:rsidR="00A77B3E" w:rsidRDefault="003A14C7" w:rsidP="00D30184">
      <w:pPr>
        <w:spacing w:line="360" w:lineRule="auto"/>
        <w:jc w:val="both"/>
        <w:rPr>
          <w:rFonts w:ascii="Book Antiqua" w:hAnsi="Book Antiqua" w:cs="Book Antiqua"/>
          <w:color w:val="000000"/>
          <w:lang w:eastAsia="zh-CN"/>
        </w:rPr>
      </w:pPr>
      <w:r w:rsidRPr="00D30184">
        <w:rPr>
          <w:rFonts w:ascii="Book Antiqua" w:eastAsia="Book Antiqua" w:hAnsi="Book Antiqua" w:cs="Book Antiqua"/>
          <w:b/>
          <w:color w:val="000000"/>
        </w:rPr>
        <w:t xml:space="preserve">Manuscript source: </w:t>
      </w:r>
      <w:r w:rsidRPr="00D30184">
        <w:rPr>
          <w:rFonts w:ascii="Book Antiqua" w:eastAsia="Book Antiqua" w:hAnsi="Book Antiqua" w:cs="Book Antiqua"/>
          <w:color w:val="000000"/>
        </w:rPr>
        <w:t xml:space="preserve">Invited </w:t>
      </w:r>
      <w:r w:rsidR="000A3C9C">
        <w:rPr>
          <w:rFonts w:ascii="Book Antiqua" w:hAnsi="Book Antiqua" w:cs="Book Antiqua" w:hint="eastAsia"/>
          <w:color w:val="000000"/>
          <w:lang w:eastAsia="zh-CN"/>
        </w:rPr>
        <w:t>m</w:t>
      </w:r>
      <w:r w:rsidRPr="00D30184">
        <w:rPr>
          <w:rFonts w:ascii="Book Antiqua" w:eastAsia="Book Antiqua" w:hAnsi="Book Antiqua" w:cs="Book Antiqua"/>
          <w:color w:val="000000"/>
        </w:rPr>
        <w:t>anuscript</w:t>
      </w:r>
    </w:p>
    <w:p w14:paraId="1780C57F" w14:textId="77777777" w:rsidR="000A3C9C" w:rsidRPr="000A3C9C" w:rsidRDefault="000A3C9C" w:rsidP="00D30184">
      <w:pPr>
        <w:spacing w:line="360" w:lineRule="auto"/>
        <w:jc w:val="both"/>
        <w:rPr>
          <w:rFonts w:ascii="Book Antiqua" w:hAnsi="Book Antiqua"/>
          <w:lang w:eastAsia="zh-CN"/>
        </w:rPr>
      </w:pPr>
    </w:p>
    <w:p w14:paraId="42255621"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b/>
          <w:color w:val="000000"/>
        </w:rPr>
        <w:t xml:space="preserve">Corresponding Author's Membership in Professional Societies: </w:t>
      </w:r>
      <w:r w:rsidRPr="00D30184">
        <w:rPr>
          <w:rFonts w:ascii="Book Antiqua" w:eastAsia="Book Antiqua" w:hAnsi="Book Antiqua" w:cs="Book Antiqua"/>
          <w:color w:val="000000"/>
        </w:rPr>
        <w:t>Russian Society</w:t>
      </w:r>
      <w:r w:rsidR="00C80A96">
        <w:rPr>
          <w:rFonts w:ascii="Book Antiqua" w:eastAsia="Book Antiqua" w:hAnsi="Book Antiqua" w:cs="Book Antiqua"/>
          <w:color w:val="000000"/>
        </w:rPr>
        <w:t xml:space="preserve"> of Clinical Oncology (RUSSCO)</w:t>
      </w:r>
      <w:r w:rsidRPr="00D30184">
        <w:rPr>
          <w:rFonts w:ascii="Book Antiqua" w:eastAsia="Book Antiqua" w:hAnsi="Book Antiqua" w:cs="Book Antiqua"/>
          <w:color w:val="000000"/>
        </w:rPr>
        <w:t>.</w:t>
      </w:r>
    </w:p>
    <w:p w14:paraId="2D660449" w14:textId="77777777" w:rsidR="00A77B3E" w:rsidRPr="00D30184" w:rsidRDefault="00A77B3E" w:rsidP="00D30184">
      <w:pPr>
        <w:spacing w:line="360" w:lineRule="auto"/>
        <w:jc w:val="both"/>
        <w:rPr>
          <w:rFonts w:ascii="Book Antiqua" w:hAnsi="Book Antiqua"/>
        </w:rPr>
      </w:pPr>
    </w:p>
    <w:p w14:paraId="3DBF2542"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b/>
          <w:color w:val="000000"/>
        </w:rPr>
        <w:t xml:space="preserve">Peer-review started: </w:t>
      </w:r>
      <w:r w:rsidRPr="00D30184">
        <w:rPr>
          <w:rFonts w:ascii="Book Antiqua" w:eastAsia="Book Antiqua" w:hAnsi="Book Antiqua" w:cs="Book Antiqua"/>
          <w:color w:val="000000"/>
        </w:rPr>
        <w:t>April 30, 2021</w:t>
      </w:r>
    </w:p>
    <w:p w14:paraId="69052C6A"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b/>
          <w:color w:val="000000"/>
        </w:rPr>
        <w:t xml:space="preserve">First decision: </w:t>
      </w:r>
      <w:r w:rsidRPr="00D30184">
        <w:rPr>
          <w:rFonts w:ascii="Book Antiqua" w:eastAsia="Book Antiqua" w:hAnsi="Book Antiqua" w:cs="Book Antiqua"/>
          <w:color w:val="000000"/>
        </w:rPr>
        <w:t>June 17, 2021</w:t>
      </w:r>
    </w:p>
    <w:p w14:paraId="0685DDBD"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b/>
          <w:color w:val="000000"/>
        </w:rPr>
        <w:t xml:space="preserve">Article in press: </w:t>
      </w:r>
    </w:p>
    <w:p w14:paraId="58985F78" w14:textId="77777777" w:rsidR="00A77B3E" w:rsidRPr="00D30184" w:rsidRDefault="00A77B3E" w:rsidP="00D30184">
      <w:pPr>
        <w:spacing w:line="360" w:lineRule="auto"/>
        <w:jc w:val="both"/>
        <w:rPr>
          <w:rFonts w:ascii="Book Antiqua" w:hAnsi="Book Antiqua"/>
        </w:rPr>
      </w:pPr>
    </w:p>
    <w:p w14:paraId="68936731"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b/>
          <w:color w:val="000000"/>
        </w:rPr>
        <w:t xml:space="preserve">Specialty type: </w:t>
      </w:r>
      <w:bookmarkStart w:id="0" w:name="_Hlk73628407"/>
      <w:r w:rsidR="000A3C9C">
        <w:rPr>
          <w:rFonts w:ascii="Book Antiqua" w:eastAsia="微软雅黑" w:hAnsi="Book Antiqua" w:cs="宋体"/>
        </w:rPr>
        <w:t>Gastroenterology and hepatology</w:t>
      </w:r>
      <w:bookmarkEnd w:id="0"/>
    </w:p>
    <w:p w14:paraId="79EAB284"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b/>
          <w:color w:val="000000"/>
        </w:rPr>
        <w:t xml:space="preserve">Country/Territory of origin: </w:t>
      </w:r>
      <w:r w:rsidRPr="00D30184">
        <w:rPr>
          <w:rFonts w:ascii="Book Antiqua" w:eastAsia="Book Antiqua" w:hAnsi="Book Antiqua" w:cs="Book Antiqua"/>
          <w:color w:val="000000"/>
        </w:rPr>
        <w:t>Russia</w:t>
      </w:r>
    </w:p>
    <w:p w14:paraId="3BCF6B7D"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b/>
          <w:color w:val="000000"/>
        </w:rPr>
        <w:t>Peer-review report’s scientific quality classification</w:t>
      </w:r>
    </w:p>
    <w:p w14:paraId="1F5B65DE"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Grade A (Excellent): 0</w:t>
      </w:r>
    </w:p>
    <w:p w14:paraId="105FA5C1"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Grade B (Very good): B</w:t>
      </w:r>
    </w:p>
    <w:p w14:paraId="4066A81E"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Grade C (Good): 0</w:t>
      </w:r>
    </w:p>
    <w:p w14:paraId="3D4C59EB"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Grade D (Fair): 0</w:t>
      </w:r>
    </w:p>
    <w:p w14:paraId="3522701A"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color w:val="000000"/>
        </w:rPr>
        <w:t>Grade E (Poor): 0</w:t>
      </w:r>
    </w:p>
    <w:p w14:paraId="05336639" w14:textId="77777777" w:rsidR="00A77B3E" w:rsidRPr="00D30184" w:rsidRDefault="00A77B3E" w:rsidP="00D30184">
      <w:pPr>
        <w:spacing w:line="360" w:lineRule="auto"/>
        <w:jc w:val="both"/>
        <w:rPr>
          <w:rFonts w:ascii="Book Antiqua" w:hAnsi="Book Antiqua"/>
        </w:rPr>
      </w:pPr>
    </w:p>
    <w:p w14:paraId="4834CA62" w14:textId="77777777" w:rsidR="00A77B3E" w:rsidRDefault="003A14C7" w:rsidP="00D30184">
      <w:pPr>
        <w:spacing w:line="360" w:lineRule="auto"/>
        <w:jc w:val="both"/>
        <w:rPr>
          <w:rFonts w:ascii="Book Antiqua" w:eastAsia="Book Antiqua" w:hAnsi="Book Antiqua" w:cs="Book Antiqua"/>
          <w:b/>
          <w:color w:val="000000"/>
        </w:rPr>
      </w:pPr>
      <w:r w:rsidRPr="00D30184">
        <w:rPr>
          <w:rFonts w:ascii="Book Antiqua" w:eastAsia="Book Antiqua" w:hAnsi="Book Antiqua" w:cs="Book Antiqua"/>
          <w:b/>
          <w:color w:val="000000"/>
        </w:rPr>
        <w:t xml:space="preserve">P-Reviewer: </w:t>
      </w:r>
      <w:r w:rsidRPr="00D30184">
        <w:rPr>
          <w:rFonts w:ascii="Book Antiqua" w:eastAsia="Book Antiqua" w:hAnsi="Book Antiqua" w:cs="Book Antiqua"/>
          <w:color w:val="000000"/>
        </w:rPr>
        <w:t>Modun D</w:t>
      </w:r>
      <w:r w:rsidRPr="00D30184">
        <w:rPr>
          <w:rFonts w:ascii="Book Antiqua" w:eastAsia="Book Antiqua" w:hAnsi="Book Antiqua" w:cs="Book Antiqua"/>
          <w:b/>
          <w:color w:val="000000"/>
        </w:rPr>
        <w:t xml:space="preserve"> S-Editor: </w:t>
      </w:r>
      <w:r w:rsidR="000A3C9C">
        <w:rPr>
          <w:rFonts w:ascii="Book Antiqua" w:hAnsi="Book Antiqua" w:cs="Book Antiqua" w:hint="eastAsia"/>
          <w:color w:val="000000"/>
          <w:lang w:eastAsia="zh-CN"/>
        </w:rPr>
        <w:t>Fan JR</w:t>
      </w:r>
      <w:r w:rsidRPr="00D30184">
        <w:rPr>
          <w:rFonts w:ascii="Book Antiqua" w:eastAsia="Book Antiqua" w:hAnsi="Book Antiqua" w:cs="Book Antiqua"/>
          <w:b/>
          <w:color w:val="000000"/>
        </w:rPr>
        <w:t xml:space="preserve"> L-Editor: P-Editor: </w:t>
      </w:r>
    </w:p>
    <w:p w14:paraId="1FE544D8" w14:textId="3E5B1B58" w:rsidR="007E442E" w:rsidRPr="00D30184" w:rsidRDefault="007E442E" w:rsidP="00D30184">
      <w:pPr>
        <w:spacing w:line="360" w:lineRule="auto"/>
        <w:jc w:val="both"/>
        <w:rPr>
          <w:rFonts w:ascii="Book Antiqua" w:hAnsi="Book Antiqua"/>
        </w:rPr>
        <w:sectPr w:rsidR="007E442E" w:rsidRPr="00D30184">
          <w:pgSz w:w="12240" w:h="15840"/>
          <w:pgMar w:top="1440" w:right="1440" w:bottom="1440" w:left="1440" w:header="720" w:footer="720" w:gutter="0"/>
          <w:cols w:space="720"/>
          <w:docGrid w:linePitch="360"/>
        </w:sectPr>
      </w:pPr>
    </w:p>
    <w:p w14:paraId="398EC56C" w14:textId="77777777" w:rsidR="00A77B3E" w:rsidRPr="00D30184" w:rsidRDefault="003A14C7" w:rsidP="00D30184">
      <w:pPr>
        <w:spacing w:line="360" w:lineRule="auto"/>
        <w:jc w:val="both"/>
        <w:rPr>
          <w:rFonts w:ascii="Book Antiqua" w:hAnsi="Book Antiqua"/>
        </w:rPr>
      </w:pPr>
      <w:r w:rsidRPr="00D30184">
        <w:rPr>
          <w:rFonts w:ascii="Book Antiqua" w:eastAsia="Book Antiqua" w:hAnsi="Book Antiqua" w:cs="Book Antiqua"/>
          <w:b/>
          <w:color w:val="000000"/>
        </w:rPr>
        <w:t>Figure Legends</w:t>
      </w:r>
    </w:p>
    <w:p w14:paraId="3538877E" w14:textId="77777777" w:rsidR="00AD1B6E" w:rsidRPr="00000C0E" w:rsidRDefault="00000C0E" w:rsidP="00D30184">
      <w:pPr>
        <w:spacing w:line="360" w:lineRule="auto"/>
        <w:jc w:val="both"/>
        <w:rPr>
          <w:rFonts w:ascii="Book Antiqua" w:hAnsi="Book Antiqua" w:cs="Book Antiqua"/>
          <w:b/>
          <w:bCs/>
          <w:color w:val="000000"/>
          <w:lang w:eastAsia="zh-CN"/>
        </w:rPr>
      </w:pPr>
      <w:r w:rsidRPr="00000C0E">
        <w:rPr>
          <w:noProof/>
          <w:lang w:eastAsia="zh-CN"/>
        </w:rPr>
        <w:t xml:space="preserve"> </w:t>
      </w:r>
      <w:r w:rsidR="00D52390">
        <w:rPr>
          <w:noProof/>
          <w:lang w:eastAsia="zh-CN"/>
        </w:rPr>
        <w:drawing>
          <wp:inline distT="0" distB="0" distL="0" distR="0" wp14:anchorId="20974B00" wp14:editId="67250A73">
            <wp:extent cx="4894730" cy="378758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895786" cy="3788405"/>
                    </a:xfrm>
                    <a:prstGeom prst="rect">
                      <a:avLst/>
                    </a:prstGeom>
                  </pic:spPr>
                </pic:pic>
              </a:graphicData>
            </a:graphic>
          </wp:inline>
        </w:drawing>
      </w:r>
    </w:p>
    <w:p w14:paraId="54B2BCA5" w14:textId="77777777" w:rsidR="00A77B3E" w:rsidRPr="00D30184" w:rsidRDefault="003A14C7" w:rsidP="00D30184">
      <w:pPr>
        <w:spacing w:line="360" w:lineRule="auto"/>
        <w:jc w:val="both"/>
        <w:rPr>
          <w:rFonts w:ascii="Book Antiqua" w:hAnsi="Book Antiqua" w:cs="Book Antiqua"/>
          <w:color w:val="000000"/>
          <w:lang w:eastAsia="zh-CN"/>
        </w:rPr>
      </w:pPr>
      <w:r w:rsidRPr="00D52390">
        <w:rPr>
          <w:rFonts w:ascii="Book Antiqua" w:eastAsia="Book Antiqua" w:hAnsi="Book Antiqua" w:cs="Book Antiqua"/>
          <w:b/>
          <w:bCs/>
          <w:color w:val="000000"/>
        </w:rPr>
        <w:t>Figure</w:t>
      </w:r>
      <w:r w:rsidRPr="00D52390">
        <w:rPr>
          <w:rFonts w:ascii="Book Antiqua" w:eastAsia="Book Antiqua" w:hAnsi="Book Antiqua" w:cs="Book Antiqua"/>
          <w:color w:val="000000"/>
        </w:rPr>
        <w:t xml:space="preserve"> </w:t>
      </w:r>
      <w:r w:rsidRPr="00D52390">
        <w:rPr>
          <w:rFonts w:ascii="Book Antiqua" w:eastAsia="Book Antiqua" w:hAnsi="Book Antiqua" w:cs="Book Antiqua"/>
          <w:b/>
          <w:bCs/>
          <w:color w:val="000000"/>
        </w:rPr>
        <w:t>1</w:t>
      </w:r>
      <w:r w:rsidRPr="00D30184">
        <w:rPr>
          <w:rFonts w:ascii="Book Antiqua" w:eastAsia="Book Antiqua" w:hAnsi="Book Antiqua" w:cs="Book Antiqua"/>
          <w:color w:val="000000"/>
        </w:rPr>
        <w:t xml:space="preserve"> </w:t>
      </w:r>
      <w:r w:rsidRPr="00D30184">
        <w:rPr>
          <w:rFonts w:ascii="Book Antiqua" w:eastAsia="Book Antiqua" w:hAnsi="Book Antiqua" w:cs="Book Antiqua"/>
          <w:b/>
          <w:bCs/>
          <w:color w:val="000000"/>
        </w:rPr>
        <w:t xml:space="preserve">The features of </w:t>
      </w:r>
      <w:r w:rsidR="00BC1FD8" w:rsidRPr="00BC1FD8">
        <w:rPr>
          <w:rFonts w:ascii="Book Antiqua" w:eastAsia="Book Antiqua" w:hAnsi="Book Antiqua" w:cs="Book Antiqua"/>
          <w:b/>
          <w:i/>
          <w:color w:val="000000"/>
        </w:rPr>
        <w:t>Helicobacter pylori</w:t>
      </w:r>
      <w:r w:rsidRPr="00D30184">
        <w:rPr>
          <w:rFonts w:ascii="Book Antiqua" w:eastAsia="Book Antiqua" w:hAnsi="Book Antiqua" w:cs="Book Antiqua"/>
          <w:b/>
          <w:bCs/>
          <w:color w:val="000000"/>
        </w:rPr>
        <w:t xml:space="preserve"> localization in gastric mucosa in patients with gastric cancer</w:t>
      </w:r>
      <w:r w:rsidRPr="00D30184">
        <w:rPr>
          <w:rFonts w:ascii="Book Antiqua" w:eastAsia="Book Antiqua" w:hAnsi="Book Antiqua" w:cs="Book Antiqua"/>
          <w:color w:val="000000"/>
        </w:rPr>
        <w:t xml:space="preserve">. A: Coccoid forms of </w:t>
      </w:r>
      <w:r w:rsidR="003F515B" w:rsidRPr="003F515B">
        <w:rPr>
          <w:rFonts w:ascii="Book Antiqua" w:eastAsia="Book Antiqua" w:hAnsi="Book Antiqua" w:cs="Book Antiqua"/>
          <w:i/>
          <w:color w:val="000000"/>
        </w:rPr>
        <w:t>Helicobacter pylori</w:t>
      </w:r>
      <w:r w:rsidR="003F515B" w:rsidRPr="003F515B">
        <w:rPr>
          <w:rFonts w:ascii="Book Antiqua" w:eastAsia="Book Antiqua" w:hAnsi="Book Antiqua" w:cs="Book Antiqua"/>
          <w:bCs/>
          <w:color w:val="000000"/>
        </w:rPr>
        <w:t xml:space="preserve"> </w:t>
      </w:r>
      <w:r w:rsidR="003F515B" w:rsidRPr="003F515B">
        <w:rPr>
          <w:rFonts w:ascii="Book Antiqua" w:hAnsi="Book Antiqua" w:cs="Book Antiqua" w:hint="eastAsia"/>
          <w:bCs/>
          <w:color w:val="000000"/>
          <w:lang w:eastAsia="zh-CN"/>
        </w:rPr>
        <w:t>(</w:t>
      </w:r>
      <w:r w:rsidRPr="003F515B">
        <w:rPr>
          <w:rFonts w:ascii="Book Antiqua" w:eastAsia="Book Antiqua" w:hAnsi="Book Antiqua" w:cs="Book Antiqua"/>
          <w:i/>
          <w:color w:val="000000"/>
        </w:rPr>
        <w:t>H. pylori</w:t>
      </w:r>
      <w:r w:rsidR="003F515B" w:rsidRPr="003F515B">
        <w:rPr>
          <w:rFonts w:ascii="Book Antiqua" w:hAnsi="Book Antiqua" w:cs="Book Antiqua" w:hint="eastAsia"/>
          <w:color w:val="000000"/>
          <w:lang w:eastAsia="zh-CN"/>
        </w:rPr>
        <w:t xml:space="preserve">) </w:t>
      </w:r>
      <w:r w:rsidRPr="00D30184">
        <w:rPr>
          <w:rFonts w:ascii="Book Antiqua" w:eastAsia="Book Antiqua" w:hAnsi="Book Antiqua" w:cs="Book Antiqua"/>
          <w:color w:val="000000"/>
        </w:rPr>
        <w:t xml:space="preserve">in the gastric pit. The some bacteria within the cytoplasm of epithelium cells </w:t>
      </w:r>
      <w:r w:rsidRPr="0000281F">
        <w:rPr>
          <w:rFonts w:ascii="Book Antiqua" w:eastAsia="Book Antiqua" w:hAnsi="Book Antiqua" w:cs="Book Antiqua"/>
          <w:color w:val="000000"/>
        </w:rPr>
        <w:t>(arrows);</w:t>
      </w:r>
      <w:r w:rsidRPr="00D30184">
        <w:rPr>
          <w:rFonts w:ascii="Book Antiqua" w:eastAsia="Book Antiqua" w:hAnsi="Book Antiqua" w:cs="Book Antiqua"/>
          <w:color w:val="000000"/>
        </w:rPr>
        <w:t xml:space="preserve"> B: The spiral (black arrows) and coccoid (red arrows) forms of </w:t>
      </w:r>
      <w:r w:rsidRPr="003F515B">
        <w:rPr>
          <w:rFonts w:ascii="Book Antiqua" w:eastAsia="Book Antiqua" w:hAnsi="Book Antiqua" w:cs="Book Antiqua"/>
          <w:i/>
          <w:color w:val="000000"/>
        </w:rPr>
        <w:t xml:space="preserve">H. pylori </w:t>
      </w:r>
      <w:r w:rsidRPr="00D30184">
        <w:rPr>
          <w:rFonts w:ascii="Book Antiqua" w:eastAsia="Book Antiqua" w:hAnsi="Book Antiqua" w:cs="Book Antiqua"/>
          <w:color w:val="000000"/>
        </w:rPr>
        <w:t>on the surface of superficial-foveolar gastric epithelium; C: The bacteria in the surf</w:t>
      </w:r>
      <w:r w:rsidR="003F515B">
        <w:rPr>
          <w:rFonts w:ascii="Book Antiqua" w:eastAsia="Book Antiqua" w:hAnsi="Book Antiqua" w:cs="Book Antiqua"/>
          <w:color w:val="000000"/>
        </w:rPr>
        <w:t>ace mucous gel layer of stomach</w:t>
      </w:r>
      <w:r w:rsidRPr="00D30184">
        <w:rPr>
          <w:rFonts w:ascii="Book Antiqua" w:eastAsia="Book Antiqua" w:hAnsi="Book Antiqua" w:cs="Book Antiqua"/>
          <w:color w:val="000000"/>
        </w:rPr>
        <w:t xml:space="preserve"> (arrows); D: The point inclusions giving a positive reaction with antibodies to </w:t>
      </w:r>
      <w:r w:rsidRPr="003F515B">
        <w:rPr>
          <w:rFonts w:ascii="Book Antiqua" w:eastAsia="Book Antiqua" w:hAnsi="Book Antiqua" w:cs="Book Antiqua"/>
          <w:i/>
          <w:color w:val="000000"/>
        </w:rPr>
        <w:t xml:space="preserve">H. pylori </w:t>
      </w:r>
      <w:r w:rsidRPr="00D30184">
        <w:rPr>
          <w:rFonts w:ascii="Book Antiqua" w:eastAsia="Book Antiqua" w:hAnsi="Book Antiqua" w:cs="Book Antiqua"/>
          <w:color w:val="000000"/>
        </w:rPr>
        <w:t>within the cytoplasm of epithelial cells of d</w:t>
      </w:r>
      <w:r w:rsidR="003F515B">
        <w:rPr>
          <w:rFonts w:ascii="Book Antiqua" w:eastAsia="Book Antiqua" w:hAnsi="Book Antiqua" w:cs="Book Antiqua"/>
          <w:color w:val="000000"/>
        </w:rPr>
        <w:t>eep gastric glands (arrows); E:</w:t>
      </w:r>
      <w:r w:rsidRPr="00D30184">
        <w:rPr>
          <w:rFonts w:ascii="Book Antiqua" w:eastAsia="Book Antiqua" w:hAnsi="Book Antiqua" w:cs="Book Antiqua"/>
          <w:color w:val="000000"/>
        </w:rPr>
        <w:t xml:space="preserve"> The point inclusions giving a positive reaction with antibodies to</w:t>
      </w:r>
      <w:r w:rsidRPr="003F515B">
        <w:rPr>
          <w:rFonts w:ascii="Book Antiqua" w:eastAsia="Book Antiqua" w:hAnsi="Book Antiqua" w:cs="Book Antiqua"/>
          <w:i/>
          <w:color w:val="000000"/>
        </w:rPr>
        <w:t xml:space="preserve"> H. pylori </w:t>
      </w:r>
      <w:r w:rsidRPr="00D30184">
        <w:rPr>
          <w:rFonts w:ascii="Book Antiqua" w:eastAsia="Book Antiqua" w:hAnsi="Book Antiqua" w:cs="Book Antiqua"/>
          <w:color w:val="000000"/>
        </w:rPr>
        <w:t xml:space="preserve">within the cytoplasm of the immune cells of the lamina propria of gastric mucosa (arrows); F: The point inclusions giving a positive reaction with antibodies to </w:t>
      </w:r>
      <w:r w:rsidRPr="003F515B">
        <w:rPr>
          <w:rFonts w:ascii="Book Antiqua" w:eastAsia="Book Antiqua" w:hAnsi="Book Antiqua" w:cs="Book Antiqua"/>
          <w:i/>
          <w:color w:val="000000"/>
        </w:rPr>
        <w:t xml:space="preserve">H. pylori </w:t>
      </w:r>
      <w:r w:rsidRPr="00D30184">
        <w:rPr>
          <w:rFonts w:ascii="Book Antiqua" w:eastAsia="Book Antiqua" w:hAnsi="Book Antiqua" w:cs="Book Antiqua"/>
          <w:color w:val="000000"/>
        </w:rPr>
        <w:t>within the cytoplasm of intraepithelial lymphocytes (arrows). Immunoperoxidase staining with anti-</w:t>
      </w:r>
      <w:r w:rsidRPr="003F515B">
        <w:rPr>
          <w:rFonts w:ascii="Book Antiqua" w:eastAsia="Book Antiqua" w:hAnsi="Book Antiqua" w:cs="Book Antiqua"/>
          <w:i/>
          <w:color w:val="000000"/>
        </w:rPr>
        <w:t>H.</w:t>
      </w:r>
      <w:r w:rsidR="003F515B">
        <w:rPr>
          <w:rFonts w:ascii="Book Antiqua" w:hAnsi="Book Antiqua" w:cs="Book Antiqua" w:hint="eastAsia"/>
          <w:i/>
          <w:color w:val="000000"/>
          <w:lang w:eastAsia="zh-CN"/>
        </w:rPr>
        <w:t xml:space="preserve"> </w:t>
      </w:r>
      <w:r w:rsidRPr="003F515B">
        <w:rPr>
          <w:rFonts w:ascii="Book Antiqua" w:eastAsia="Book Antiqua" w:hAnsi="Book Antiqua" w:cs="Book Antiqua"/>
          <w:i/>
          <w:color w:val="000000"/>
        </w:rPr>
        <w:t>pylori</w:t>
      </w:r>
      <w:r w:rsidR="003F515B">
        <w:rPr>
          <w:rFonts w:ascii="Book Antiqua" w:eastAsia="Book Antiqua" w:hAnsi="Book Antiqua" w:cs="Book Antiqua"/>
          <w:color w:val="000000"/>
        </w:rPr>
        <w:t xml:space="preserve"> antibody, immersion. Bars: A</w:t>
      </w:r>
      <w:r w:rsidR="0063088F">
        <w:rPr>
          <w:rFonts w:ascii="Book Antiqua" w:hAnsi="Book Antiqua" w:cs="Book Antiqua" w:hint="eastAsia"/>
          <w:color w:val="000000"/>
          <w:lang w:eastAsia="zh-CN"/>
        </w:rPr>
        <w:t xml:space="preserve">: </w:t>
      </w:r>
      <w:r w:rsidR="003F515B">
        <w:rPr>
          <w:rFonts w:ascii="Book Antiqua" w:eastAsia="Book Antiqua" w:hAnsi="Book Antiqua" w:cs="Book Antiqua"/>
          <w:color w:val="000000"/>
        </w:rPr>
        <w:t>20 μm; B</w:t>
      </w:r>
      <w:r w:rsidR="0063088F">
        <w:rPr>
          <w:rFonts w:ascii="Book Antiqua" w:hAnsi="Book Antiqua" w:cs="Book Antiqua" w:hint="eastAsia"/>
          <w:color w:val="000000"/>
          <w:lang w:eastAsia="zh-CN"/>
        </w:rPr>
        <w:t xml:space="preserve">: </w:t>
      </w:r>
      <w:r w:rsidR="003F515B">
        <w:rPr>
          <w:rFonts w:ascii="Book Antiqua" w:eastAsia="Book Antiqua" w:hAnsi="Book Antiqua" w:cs="Book Antiqua"/>
          <w:color w:val="000000"/>
        </w:rPr>
        <w:t>10 μm; C</w:t>
      </w:r>
      <w:r w:rsidR="0063088F">
        <w:rPr>
          <w:rFonts w:ascii="Book Antiqua" w:hAnsi="Book Antiqua" w:cs="Book Antiqua" w:hint="eastAsia"/>
          <w:color w:val="000000"/>
          <w:lang w:eastAsia="zh-CN"/>
        </w:rPr>
        <w:t xml:space="preserve">: </w:t>
      </w:r>
      <w:r w:rsidR="003F515B">
        <w:rPr>
          <w:rFonts w:ascii="Book Antiqua" w:eastAsia="Book Antiqua" w:hAnsi="Book Antiqua" w:cs="Book Antiqua"/>
          <w:color w:val="000000"/>
        </w:rPr>
        <w:t>20 μm;</w:t>
      </w:r>
      <w:r w:rsidR="003F515B">
        <w:rPr>
          <w:rFonts w:ascii="Book Antiqua" w:hAnsi="Book Antiqua" w:cs="Book Antiqua" w:hint="eastAsia"/>
          <w:color w:val="000000"/>
          <w:lang w:eastAsia="zh-CN"/>
        </w:rPr>
        <w:t xml:space="preserve"> </w:t>
      </w:r>
      <w:r w:rsidR="003F515B">
        <w:rPr>
          <w:rFonts w:ascii="Book Antiqua" w:eastAsia="Book Antiqua" w:hAnsi="Book Antiqua" w:cs="Book Antiqua"/>
          <w:color w:val="000000"/>
        </w:rPr>
        <w:t>D-F</w:t>
      </w:r>
      <w:r w:rsidR="0063088F">
        <w:rPr>
          <w:rFonts w:ascii="Book Antiqua" w:hAnsi="Book Antiqua" w:cs="Book Antiqua" w:hint="eastAsia"/>
          <w:color w:val="000000"/>
          <w:lang w:eastAsia="zh-CN"/>
        </w:rPr>
        <w:t xml:space="preserve">: </w:t>
      </w:r>
      <w:r w:rsidRPr="00D30184">
        <w:rPr>
          <w:rFonts w:ascii="Book Antiqua" w:eastAsia="Book Antiqua" w:hAnsi="Book Antiqua" w:cs="Book Antiqua"/>
          <w:color w:val="000000"/>
        </w:rPr>
        <w:t xml:space="preserve">10 μm. </w:t>
      </w:r>
    </w:p>
    <w:p w14:paraId="67FBF7E8" w14:textId="77777777" w:rsidR="00720C49" w:rsidRPr="00D30184" w:rsidRDefault="00720C49" w:rsidP="00D30184">
      <w:pPr>
        <w:spacing w:line="360" w:lineRule="auto"/>
        <w:jc w:val="both"/>
        <w:rPr>
          <w:rFonts w:ascii="Book Antiqua" w:hAnsi="Book Antiqua"/>
          <w:lang w:eastAsia="zh-CN"/>
        </w:rPr>
      </w:pPr>
      <w:r w:rsidRPr="00D30184">
        <w:rPr>
          <w:rFonts w:ascii="Book Antiqua" w:hAnsi="Book Antiqua" w:cs="Book Antiqua"/>
          <w:color w:val="000000"/>
          <w:lang w:eastAsia="zh-CN"/>
        </w:rPr>
        <w:br w:type="page"/>
      </w:r>
      <w:r w:rsidRPr="00D30184">
        <w:rPr>
          <w:rFonts w:ascii="Book Antiqua" w:hAnsi="Book Antiqua"/>
          <w:noProof/>
          <w:lang w:eastAsia="zh-CN"/>
        </w:rPr>
        <w:drawing>
          <wp:inline distT="0" distB="0" distL="0" distR="0" wp14:anchorId="130EDA9C" wp14:editId="3BE55DAD">
            <wp:extent cx="5486400" cy="231711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486400" cy="2317115"/>
                    </a:xfrm>
                    <a:prstGeom prst="rect">
                      <a:avLst/>
                    </a:prstGeom>
                  </pic:spPr>
                </pic:pic>
              </a:graphicData>
            </a:graphic>
          </wp:inline>
        </w:drawing>
      </w:r>
    </w:p>
    <w:p w14:paraId="486263AF" w14:textId="77777777" w:rsidR="00A77B3E" w:rsidRPr="00D30184" w:rsidRDefault="003A14C7" w:rsidP="00D30184">
      <w:pPr>
        <w:spacing w:line="360" w:lineRule="auto"/>
        <w:jc w:val="both"/>
        <w:rPr>
          <w:rFonts w:ascii="Book Antiqua" w:hAnsi="Book Antiqua" w:cs="Book Antiqua"/>
          <w:color w:val="000000"/>
          <w:lang w:eastAsia="zh-CN"/>
        </w:rPr>
      </w:pPr>
      <w:r w:rsidRPr="00D30184">
        <w:rPr>
          <w:rFonts w:ascii="Book Antiqua" w:eastAsia="Book Antiqua" w:hAnsi="Book Antiqua" w:cs="Book Antiqua"/>
          <w:b/>
          <w:bCs/>
          <w:color w:val="000000"/>
        </w:rPr>
        <w:t>Figure</w:t>
      </w:r>
      <w:r w:rsidRPr="00D30184">
        <w:rPr>
          <w:rFonts w:ascii="Book Antiqua" w:eastAsia="Book Antiqua" w:hAnsi="Book Antiqua" w:cs="Book Antiqua"/>
          <w:color w:val="000000"/>
        </w:rPr>
        <w:t xml:space="preserve"> </w:t>
      </w:r>
      <w:r w:rsidRPr="00D30184">
        <w:rPr>
          <w:rFonts w:ascii="Book Antiqua" w:eastAsia="Book Antiqua" w:hAnsi="Book Antiqua" w:cs="Book Antiqua"/>
          <w:b/>
          <w:bCs/>
          <w:color w:val="000000"/>
        </w:rPr>
        <w:t>2</w:t>
      </w:r>
      <w:r w:rsidRPr="00D30184">
        <w:rPr>
          <w:rFonts w:ascii="Book Antiqua" w:eastAsia="Book Antiqua" w:hAnsi="Book Antiqua" w:cs="Book Antiqua"/>
          <w:color w:val="000000"/>
        </w:rPr>
        <w:t xml:space="preserve"> </w:t>
      </w:r>
      <w:r w:rsidRPr="00D30184">
        <w:rPr>
          <w:rFonts w:ascii="Book Antiqua" w:eastAsia="Book Antiqua" w:hAnsi="Book Antiqua" w:cs="Book Antiqua"/>
          <w:b/>
          <w:bCs/>
          <w:color w:val="000000"/>
        </w:rPr>
        <w:t xml:space="preserve">The features of </w:t>
      </w:r>
      <w:r w:rsidR="00BC1FD8" w:rsidRPr="00BC1FD8">
        <w:rPr>
          <w:rFonts w:ascii="Book Antiqua" w:eastAsia="Book Antiqua" w:hAnsi="Book Antiqua" w:cs="Book Antiqua"/>
          <w:b/>
          <w:i/>
          <w:color w:val="000000"/>
        </w:rPr>
        <w:t>Helicobacter pylori</w:t>
      </w:r>
      <w:r w:rsidRPr="00D30184">
        <w:rPr>
          <w:rFonts w:ascii="Book Antiqua" w:eastAsia="Book Antiqua" w:hAnsi="Book Antiqua" w:cs="Book Antiqua"/>
          <w:b/>
          <w:bCs/>
          <w:color w:val="000000"/>
        </w:rPr>
        <w:t xml:space="preserve"> localization in omentum and lymph node in patients with gastric cancer</w:t>
      </w:r>
      <w:r w:rsidRPr="00D30184">
        <w:rPr>
          <w:rFonts w:ascii="Book Antiqua" w:eastAsia="Book Antiqua" w:hAnsi="Book Antiqua" w:cs="Book Antiqua"/>
          <w:color w:val="000000"/>
        </w:rPr>
        <w:t>. A: The small group of cocci located in the central part of the omentum adipocyte; B: The congestions of bacteria around the nucleus of lymphocytes in the paracortical area of lymph node. Immunoperoxidase staining with anti-</w:t>
      </w:r>
      <w:r w:rsidR="004478C1" w:rsidRPr="004478C1">
        <w:rPr>
          <w:rFonts w:ascii="Book Antiqua" w:eastAsia="Book Antiqua" w:hAnsi="Book Antiqua" w:cs="Book Antiqua"/>
          <w:i/>
          <w:color w:val="000000"/>
        </w:rPr>
        <w:t>Helicobacter pylori</w:t>
      </w:r>
      <w:r w:rsidRPr="004478C1">
        <w:rPr>
          <w:rFonts w:ascii="Book Antiqua" w:eastAsia="Book Antiqua" w:hAnsi="Book Antiqua" w:cs="Book Antiqua"/>
          <w:i/>
          <w:color w:val="000000"/>
        </w:rPr>
        <w:t xml:space="preserve"> </w:t>
      </w:r>
      <w:r w:rsidRPr="00D30184">
        <w:rPr>
          <w:rFonts w:ascii="Book Antiqua" w:eastAsia="Book Antiqua" w:hAnsi="Book Antiqua" w:cs="Book Antiqua"/>
          <w:color w:val="000000"/>
        </w:rPr>
        <w:t>antibody, immersion, Bars</w:t>
      </w:r>
      <w:r w:rsidR="004478C1">
        <w:rPr>
          <w:rFonts w:ascii="Book Antiqua" w:hAnsi="Book Antiqua" w:cs="Book Antiqua" w:hint="eastAsia"/>
          <w:color w:val="000000"/>
          <w:lang w:eastAsia="zh-CN"/>
        </w:rPr>
        <w:t>:</w:t>
      </w:r>
      <w:r w:rsidRPr="00D30184">
        <w:rPr>
          <w:rFonts w:ascii="Book Antiqua" w:eastAsia="Book Antiqua" w:hAnsi="Book Antiqua" w:cs="Book Antiqua"/>
          <w:color w:val="000000"/>
        </w:rPr>
        <w:t xml:space="preserve"> 10 μm. </w:t>
      </w:r>
    </w:p>
    <w:p w14:paraId="019719B4" w14:textId="77777777" w:rsidR="00720C49" w:rsidRPr="00D30184" w:rsidRDefault="00720C49" w:rsidP="00D30184">
      <w:pPr>
        <w:spacing w:line="360" w:lineRule="auto"/>
        <w:jc w:val="both"/>
        <w:rPr>
          <w:rFonts w:ascii="Book Antiqua" w:hAnsi="Book Antiqua"/>
          <w:lang w:eastAsia="zh-CN"/>
        </w:rPr>
      </w:pPr>
      <w:r w:rsidRPr="00D30184">
        <w:rPr>
          <w:rFonts w:ascii="Book Antiqua" w:hAnsi="Book Antiqua" w:cs="Book Antiqua"/>
          <w:color w:val="000000"/>
          <w:lang w:eastAsia="zh-CN"/>
        </w:rPr>
        <w:br w:type="page"/>
      </w:r>
      <w:r w:rsidRPr="00D30184">
        <w:rPr>
          <w:rFonts w:ascii="Book Antiqua" w:hAnsi="Book Antiqua"/>
          <w:noProof/>
          <w:lang w:eastAsia="zh-CN"/>
        </w:rPr>
        <w:drawing>
          <wp:inline distT="0" distB="0" distL="0" distR="0" wp14:anchorId="694788DE" wp14:editId="785A9060">
            <wp:extent cx="5486400" cy="21799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486400" cy="2179955"/>
                    </a:xfrm>
                    <a:prstGeom prst="rect">
                      <a:avLst/>
                    </a:prstGeom>
                  </pic:spPr>
                </pic:pic>
              </a:graphicData>
            </a:graphic>
          </wp:inline>
        </w:drawing>
      </w:r>
    </w:p>
    <w:p w14:paraId="1CC1BBCD" w14:textId="77777777" w:rsidR="00BD6A48" w:rsidRPr="00160E9E" w:rsidRDefault="003A14C7" w:rsidP="00BD6A48">
      <w:pPr>
        <w:spacing w:line="360" w:lineRule="auto"/>
        <w:jc w:val="both"/>
        <w:rPr>
          <w:rFonts w:ascii="Book Antiqua" w:hAnsi="Book Antiqua" w:cs="Book Antiqua"/>
          <w:color w:val="000000"/>
          <w:lang w:eastAsia="zh-CN"/>
        </w:rPr>
      </w:pPr>
      <w:r w:rsidRPr="00D30184">
        <w:rPr>
          <w:rFonts w:ascii="Book Antiqua" w:eastAsia="Book Antiqua" w:hAnsi="Book Antiqua" w:cs="Book Antiqua"/>
          <w:b/>
          <w:bCs/>
          <w:color w:val="000000"/>
        </w:rPr>
        <w:t>Figure</w:t>
      </w:r>
      <w:r w:rsidRPr="00D30184">
        <w:rPr>
          <w:rFonts w:ascii="Book Antiqua" w:eastAsia="Book Antiqua" w:hAnsi="Book Antiqua" w:cs="Book Antiqua"/>
          <w:color w:val="000000"/>
        </w:rPr>
        <w:t xml:space="preserve"> </w:t>
      </w:r>
      <w:r w:rsidRPr="00D30184">
        <w:rPr>
          <w:rFonts w:ascii="Book Antiqua" w:eastAsia="Book Antiqua" w:hAnsi="Book Antiqua" w:cs="Book Antiqua"/>
          <w:b/>
          <w:bCs/>
          <w:color w:val="000000"/>
        </w:rPr>
        <w:t>3</w:t>
      </w:r>
      <w:r w:rsidRPr="00D30184">
        <w:rPr>
          <w:rFonts w:ascii="Book Antiqua" w:eastAsia="Book Antiqua" w:hAnsi="Book Antiqua" w:cs="Book Antiqua"/>
          <w:color w:val="000000"/>
        </w:rPr>
        <w:t xml:space="preserve"> </w:t>
      </w:r>
      <w:r w:rsidRPr="00D30184">
        <w:rPr>
          <w:rFonts w:ascii="Book Antiqua" w:eastAsia="Book Antiqua" w:hAnsi="Book Antiqua" w:cs="Book Antiqua"/>
          <w:b/>
          <w:bCs/>
          <w:color w:val="000000"/>
        </w:rPr>
        <w:t>10-year overall surviving and relapse-free surviving of patients with gastric cancer depending on the p</w:t>
      </w:r>
      <w:r w:rsidR="00BD6A48">
        <w:rPr>
          <w:rFonts w:ascii="Book Antiqua" w:eastAsia="Book Antiqua" w:hAnsi="Book Antiqua" w:cs="Book Antiqua"/>
          <w:b/>
          <w:bCs/>
          <w:color w:val="000000"/>
        </w:rPr>
        <w:t>resence of antibiotic therapy 1-</w:t>
      </w:r>
      <w:r w:rsidRPr="00D30184">
        <w:rPr>
          <w:rFonts w:ascii="Book Antiqua" w:eastAsia="Book Antiqua" w:hAnsi="Book Antiqua" w:cs="Book Antiqua"/>
          <w:b/>
          <w:bCs/>
          <w:color w:val="000000"/>
        </w:rPr>
        <w:t>1.5 mo before surgery (</w:t>
      </w:r>
      <w:r w:rsidRPr="00D30184">
        <w:rPr>
          <w:rFonts w:ascii="Book Antiqua" w:eastAsia="Book Antiqua" w:hAnsi="Book Antiqua" w:cs="Book Antiqua"/>
          <w:b/>
          <w:bCs/>
          <w:i/>
          <w:iCs/>
          <w:color w:val="000000"/>
        </w:rPr>
        <w:t>P</w:t>
      </w:r>
      <w:r w:rsidRPr="00D30184">
        <w:rPr>
          <w:rFonts w:ascii="Book Antiqua" w:eastAsia="Book Antiqua" w:hAnsi="Book Antiqua" w:cs="Book Antiqua"/>
          <w:b/>
          <w:bCs/>
          <w:color w:val="000000"/>
        </w:rPr>
        <w:t xml:space="preserve"> = 0</w:t>
      </w:r>
      <w:r w:rsidR="00BD6A48">
        <w:rPr>
          <w:rFonts w:ascii="Book Antiqua" w:hAnsi="Book Antiqua" w:cs="Book Antiqua" w:hint="eastAsia"/>
          <w:b/>
          <w:bCs/>
          <w:color w:val="000000"/>
          <w:lang w:eastAsia="zh-CN"/>
        </w:rPr>
        <w:t>.</w:t>
      </w:r>
      <w:r w:rsidRPr="00D30184">
        <w:rPr>
          <w:rFonts w:ascii="Book Antiqua" w:eastAsia="Book Antiqua" w:hAnsi="Book Antiqua" w:cs="Book Antiqua"/>
          <w:b/>
          <w:bCs/>
          <w:color w:val="000000"/>
        </w:rPr>
        <w:t>02)</w:t>
      </w:r>
      <w:r w:rsidRPr="00D30184">
        <w:rPr>
          <w:rFonts w:ascii="Book Antiqua" w:eastAsia="Book Antiqua" w:hAnsi="Book Antiqua" w:cs="Book Antiqua"/>
          <w:color w:val="000000"/>
        </w:rPr>
        <w:t xml:space="preserve">. </w:t>
      </w:r>
      <w:r w:rsidR="00BD6A48">
        <w:rPr>
          <w:rFonts w:ascii="Book Antiqua" w:hAnsi="Book Antiqua" w:cs="Book Antiqua" w:hint="eastAsia"/>
          <w:color w:val="000000"/>
          <w:lang w:eastAsia="zh-CN"/>
        </w:rPr>
        <w:t xml:space="preserve">A: </w:t>
      </w:r>
      <w:r w:rsidR="00BD6A48" w:rsidRPr="00160E9E">
        <w:rPr>
          <w:rFonts w:ascii="Book Antiqua" w:eastAsia="Book Antiqua" w:hAnsi="Book Antiqua" w:cs="Book Antiqua"/>
          <w:bCs/>
          <w:color w:val="000000"/>
        </w:rPr>
        <w:t>10-year overall surviving</w:t>
      </w:r>
      <w:r w:rsidR="00BD6A48" w:rsidRPr="00160E9E">
        <w:rPr>
          <w:rFonts w:ascii="Book Antiqua" w:hAnsi="Book Antiqua" w:cs="Book Antiqua" w:hint="eastAsia"/>
          <w:color w:val="000000"/>
          <w:lang w:eastAsia="zh-CN"/>
        </w:rPr>
        <w:t xml:space="preserve">; B: </w:t>
      </w:r>
      <w:r w:rsidR="00BD6A48" w:rsidRPr="00160E9E">
        <w:rPr>
          <w:rFonts w:ascii="Book Antiqua" w:hAnsi="Book Antiqua" w:cs="Book Antiqua" w:hint="eastAsia"/>
          <w:bCs/>
          <w:color w:val="000000"/>
          <w:lang w:eastAsia="zh-CN"/>
        </w:rPr>
        <w:t>R</w:t>
      </w:r>
      <w:r w:rsidR="00BD6A48" w:rsidRPr="00160E9E">
        <w:rPr>
          <w:rFonts w:ascii="Book Antiqua" w:eastAsia="Book Antiqua" w:hAnsi="Book Antiqua" w:cs="Book Antiqua"/>
          <w:bCs/>
          <w:color w:val="000000"/>
        </w:rPr>
        <w:t>elapse-free surviving</w:t>
      </w:r>
      <w:r w:rsidR="00BD6A48" w:rsidRPr="00160E9E">
        <w:rPr>
          <w:rFonts w:ascii="Book Antiqua" w:hAnsi="Book Antiqua" w:cs="Book Antiqua" w:hint="eastAsia"/>
          <w:color w:val="000000"/>
          <w:lang w:eastAsia="zh-CN"/>
        </w:rPr>
        <w:t>.</w:t>
      </w:r>
    </w:p>
    <w:p w14:paraId="4F4E5DCC" w14:textId="77777777" w:rsidR="00A77B3E" w:rsidRPr="00D30184" w:rsidRDefault="00A77B3E" w:rsidP="00D30184">
      <w:pPr>
        <w:spacing w:line="360" w:lineRule="auto"/>
        <w:jc w:val="both"/>
        <w:rPr>
          <w:rFonts w:ascii="Book Antiqua" w:hAnsi="Book Antiqua" w:cs="Book Antiqua"/>
          <w:color w:val="000000"/>
          <w:lang w:eastAsia="zh-CN"/>
        </w:rPr>
      </w:pPr>
    </w:p>
    <w:p w14:paraId="0C71348A" w14:textId="77777777" w:rsidR="00720C49" w:rsidRPr="00D30184" w:rsidRDefault="00720C49" w:rsidP="00D30184">
      <w:pPr>
        <w:spacing w:line="360" w:lineRule="auto"/>
        <w:jc w:val="both"/>
        <w:rPr>
          <w:rFonts w:ascii="Book Antiqua" w:hAnsi="Book Antiqua"/>
          <w:lang w:eastAsia="zh-CN"/>
        </w:rPr>
      </w:pPr>
      <w:r w:rsidRPr="00D30184">
        <w:rPr>
          <w:rFonts w:ascii="Book Antiqua" w:hAnsi="Book Antiqua" w:cs="Book Antiqua"/>
          <w:color w:val="000000"/>
          <w:lang w:eastAsia="zh-CN"/>
        </w:rPr>
        <w:br w:type="page"/>
      </w:r>
      <w:r w:rsidRPr="00D30184">
        <w:rPr>
          <w:rFonts w:ascii="Book Antiqua" w:hAnsi="Book Antiqua"/>
          <w:noProof/>
          <w:lang w:eastAsia="zh-CN"/>
        </w:rPr>
        <w:drawing>
          <wp:inline distT="0" distB="0" distL="0" distR="0" wp14:anchorId="4561AA03" wp14:editId="4EC407BC">
            <wp:extent cx="5486400" cy="2190115"/>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486400" cy="2190115"/>
                    </a:xfrm>
                    <a:prstGeom prst="rect">
                      <a:avLst/>
                    </a:prstGeom>
                  </pic:spPr>
                </pic:pic>
              </a:graphicData>
            </a:graphic>
          </wp:inline>
        </w:drawing>
      </w:r>
    </w:p>
    <w:p w14:paraId="6DF9509F" w14:textId="77777777" w:rsidR="00A77B3E" w:rsidRPr="00160E9E" w:rsidRDefault="003A14C7" w:rsidP="00D30184">
      <w:pPr>
        <w:spacing w:line="360" w:lineRule="auto"/>
        <w:jc w:val="both"/>
        <w:rPr>
          <w:rFonts w:ascii="Book Antiqua" w:hAnsi="Book Antiqua" w:cs="Book Antiqua"/>
          <w:color w:val="000000"/>
          <w:lang w:eastAsia="zh-CN"/>
        </w:rPr>
      </w:pPr>
      <w:r w:rsidRPr="00D30184">
        <w:rPr>
          <w:rFonts w:ascii="Book Antiqua" w:eastAsia="Book Antiqua" w:hAnsi="Book Antiqua" w:cs="Book Antiqua"/>
          <w:b/>
          <w:bCs/>
          <w:color w:val="000000"/>
        </w:rPr>
        <w:t>Figure</w:t>
      </w:r>
      <w:r w:rsidRPr="00D30184">
        <w:rPr>
          <w:rFonts w:ascii="Book Antiqua" w:eastAsia="Book Antiqua" w:hAnsi="Book Antiqua" w:cs="Book Antiqua"/>
          <w:color w:val="000000"/>
        </w:rPr>
        <w:t xml:space="preserve"> </w:t>
      </w:r>
      <w:r w:rsidRPr="00D30184">
        <w:rPr>
          <w:rFonts w:ascii="Book Antiqua" w:eastAsia="Book Antiqua" w:hAnsi="Book Antiqua" w:cs="Book Antiqua"/>
          <w:b/>
          <w:bCs/>
          <w:color w:val="000000"/>
        </w:rPr>
        <w:t>4</w:t>
      </w:r>
      <w:r w:rsidRPr="00D30184">
        <w:rPr>
          <w:rFonts w:ascii="Book Antiqua" w:eastAsia="Book Antiqua" w:hAnsi="Book Antiqua" w:cs="Book Antiqua"/>
          <w:color w:val="000000"/>
        </w:rPr>
        <w:t xml:space="preserve"> </w:t>
      </w:r>
      <w:r w:rsidRPr="00D30184">
        <w:rPr>
          <w:rFonts w:ascii="Book Antiqua" w:eastAsia="Book Antiqua" w:hAnsi="Book Antiqua" w:cs="Book Antiqua"/>
          <w:b/>
          <w:bCs/>
          <w:color w:val="000000"/>
        </w:rPr>
        <w:t>10-year overall surviving and relapse-free surviving of patients with T3-4N1-2M0 stages of gastric cancer depending on the p</w:t>
      </w:r>
      <w:r w:rsidR="008A447F">
        <w:rPr>
          <w:rFonts w:ascii="Book Antiqua" w:eastAsia="Book Antiqua" w:hAnsi="Book Antiqua" w:cs="Book Antiqua"/>
          <w:b/>
          <w:bCs/>
          <w:color w:val="000000"/>
        </w:rPr>
        <w:t>resence of antibiotic therapy 1-</w:t>
      </w:r>
      <w:r w:rsidRPr="00D30184">
        <w:rPr>
          <w:rFonts w:ascii="Book Antiqua" w:eastAsia="Book Antiqua" w:hAnsi="Book Antiqua" w:cs="Book Antiqua"/>
          <w:b/>
          <w:bCs/>
          <w:color w:val="000000"/>
        </w:rPr>
        <w:t>1.5 mo before surgery (</w:t>
      </w:r>
      <w:r w:rsidRPr="00D30184">
        <w:rPr>
          <w:rFonts w:ascii="Book Antiqua" w:eastAsia="Book Antiqua" w:hAnsi="Book Antiqua" w:cs="Book Antiqua"/>
          <w:b/>
          <w:bCs/>
          <w:i/>
          <w:iCs/>
          <w:color w:val="000000"/>
        </w:rPr>
        <w:t>P</w:t>
      </w:r>
      <w:r w:rsidRPr="00D30184">
        <w:rPr>
          <w:rFonts w:ascii="Book Antiqua" w:eastAsia="Book Antiqua" w:hAnsi="Book Antiqua" w:cs="Book Antiqua"/>
          <w:b/>
          <w:bCs/>
          <w:color w:val="000000"/>
        </w:rPr>
        <w:t xml:space="preserve"> = 0</w:t>
      </w:r>
      <w:r w:rsidR="00BC1FD8">
        <w:rPr>
          <w:rFonts w:ascii="Book Antiqua" w:hAnsi="Book Antiqua" w:cs="Book Antiqua" w:hint="eastAsia"/>
          <w:b/>
          <w:bCs/>
          <w:color w:val="000000"/>
          <w:lang w:eastAsia="zh-CN"/>
        </w:rPr>
        <w:t>.</w:t>
      </w:r>
      <w:r w:rsidRPr="00D30184">
        <w:rPr>
          <w:rFonts w:ascii="Book Antiqua" w:eastAsia="Book Antiqua" w:hAnsi="Book Antiqua" w:cs="Book Antiqua"/>
          <w:b/>
          <w:bCs/>
          <w:color w:val="000000"/>
        </w:rPr>
        <w:t>78)</w:t>
      </w:r>
      <w:r w:rsidRPr="00D30184">
        <w:rPr>
          <w:rFonts w:ascii="Book Antiqua" w:eastAsia="Book Antiqua" w:hAnsi="Book Antiqua" w:cs="Book Antiqua"/>
          <w:color w:val="000000"/>
        </w:rPr>
        <w:t xml:space="preserve">. </w:t>
      </w:r>
      <w:r w:rsidR="00160E9E">
        <w:rPr>
          <w:rFonts w:ascii="Book Antiqua" w:hAnsi="Book Antiqua" w:cs="Book Antiqua" w:hint="eastAsia"/>
          <w:color w:val="000000"/>
          <w:lang w:eastAsia="zh-CN"/>
        </w:rPr>
        <w:t xml:space="preserve">A: </w:t>
      </w:r>
      <w:r w:rsidR="00160E9E" w:rsidRPr="00160E9E">
        <w:rPr>
          <w:rFonts w:ascii="Book Antiqua" w:eastAsia="Book Antiqua" w:hAnsi="Book Antiqua" w:cs="Book Antiqua"/>
          <w:bCs/>
          <w:color w:val="000000"/>
        </w:rPr>
        <w:t>10-year overall surviving</w:t>
      </w:r>
      <w:r w:rsidR="00160E9E" w:rsidRPr="00160E9E">
        <w:rPr>
          <w:rFonts w:ascii="Book Antiqua" w:hAnsi="Book Antiqua" w:cs="Book Antiqua" w:hint="eastAsia"/>
          <w:color w:val="000000"/>
          <w:lang w:eastAsia="zh-CN"/>
        </w:rPr>
        <w:t xml:space="preserve">; B: </w:t>
      </w:r>
      <w:r w:rsidR="00160E9E" w:rsidRPr="00160E9E">
        <w:rPr>
          <w:rFonts w:ascii="Book Antiqua" w:hAnsi="Book Antiqua" w:cs="Book Antiqua" w:hint="eastAsia"/>
          <w:bCs/>
          <w:color w:val="000000"/>
          <w:lang w:eastAsia="zh-CN"/>
        </w:rPr>
        <w:t>R</w:t>
      </w:r>
      <w:r w:rsidR="00160E9E" w:rsidRPr="00160E9E">
        <w:rPr>
          <w:rFonts w:ascii="Book Antiqua" w:eastAsia="Book Antiqua" w:hAnsi="Book Antiqua" w:cs="Book Antiqua"/>
          <w:bCs/>
          <w:color w:val="000000"/>
        </w:rPr>
        <w:t>elapse-free surviving</w:t>
      </w:r>
      <w:r w:rsidR="00160E9E" w:rsidRPr="00160E9E">
        <w:rPr>
          <w:rFonts w:ascii="Book Antiqua" w:hAnsi="Book Antiqua" w:cs="Book Antiqua" w:hint="eastAsia"/>
          <w:color w:val="000000"/>
          <w:lang w:eastAsia="zh-CN"/>
        </w:rPr>
        <w:t>.</w:t>
      </w:r>
    </w:p>
    <w:p w14:paraId="1096D056" w14:textId="77777777" w:rsidR="00720C49" w:rsidRPr="00D30184" w:rsidRDefault="00720C49" w:rsidP="00D30184">
      <w:pPr>
        <w:spacing w:line="360" w:lineRule="auto"/>
        <w:jc w:val="both"/>
        <w:rPr>
          <w:rFonts w:ascii="Book Antiqua" w:hAnsi="Book Antiqua"/>
          <w:lang w:eastAsia="zh-CN"/>
        </w:rPr>
      </w:pPr>
      <w:r w:rsidRPr="00D30184">
        <w:rPr>
          <w:rFonts w:ascii="Book Antiqua" w:hAnsi="Book Antiqua" w:cs="Book Antiqua"/>
          <w:color w:val="000000"/>
          <w:lang w:eastAsia="zh-CN"/>
        </w:rPr>
        <w:br w:type="page"/>
      </w:r>
      <w:r w:rsidRPr="00D30184">
        <w:rPr>
          <w:rFonts w:ascii="Book Antiqua" w:hAnsi="Book Antiqua"/>
          <w:noProof/>
          <w:lang w:eastAsia="zh-CN"/>
        </w:rPr>
        <w:drawing>
          <wp:inline distT="0" distB="0" distL="0" distR="0" wp14:anchorId="51699E8C" wp14:editId="5BF4463C">
            <wp:extent cx="5486400" cy="2258695"/>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486400" cy="2258695"/>
                    </a:xfrm>
                    <a:prstGeom prst="rect">
                      <a:avLst/>
                    </a:prstGeom>
                  </pic:spPr>
                </pic:pic>
              </a:graphicData>
            </a:graphic>
          </wp:inline>
        </w:drawing>
      </w:r>
    </w:p>
    <w:p w14:paraId="04C32E5D" w14:textId="77777777" w:rsidR="00AC2F20" w:rsidRPr="00890D84" w:rsidRDefault="003A14C7" w:rsidP="00D30184">
      <w:pPr>
        <w:spacing w:line="360" w:lineRule="auto"/>
        <w:jc w:val="both"/>
        <w:rPr>
          <w:rFonts w:ascii="Book Antiqua" w:hAnsi="Book Antiqua" w:cs="Book Antiqua"/>
          <w:color w:val="000000"/>
          <w:lang w:eastAsia="zh-CN"/>
        </w:rPr>
      </w:pPr>
      <w:r w:rsidRPr="00D30184">
        <w:rPr>
          <w:rFonts w:ascii="Book Antiqua" w:eastAsia="Book Antiqua" w:hAnsi="Book Antiqua" w:cs="Book Antiqua"/>
          <w:b/>
          <w:bCs/>
          <w:color w:val="000000"/>
        </w:rPr>
        <w:t>Figure</w:t>
      </w:r>
      <w:r w:rsidRPr="00D30184">
        <w:rPr>
          <w:rFonts w:ascii="Book Antiqua" w:eastAsia="Book Antiqua" w:hAnsi="Book Antiqua" w:cs="Book Antiqua"/>
          <w:color w:val="000000"/>
        </w:rPr>
        <w:t xml:space="preserve"> </w:t>
      </w:r>
      <w:r w:rsidRPr="00D30184">
        <w:rPr>
          <w:rFonts w:ascii="Book Antiqua" w:eastAsia="Book Antiqua" w:hAnsi="Book Antiqua" w:cs="Book Antiqua"/>
          <w:b/>
          <w:bCs/>
          <w:color w:val="000000"/>
        </w:rPr>
        <w:t>5</w:t>
      </w:r>
      <w:r w:rsidRPr="00D30184">
        <w:rPr>
          <w:rFonts w:ascii="Book Antiqua" w:eastAsia="Book Antiqua" w:hAnsi="Book Antiqua" w:cs="Book Antiqua"/>
          <w:color w:val="000000"/>
        </w:rPr>
        <w:t xml:space="preserve"> </w:t>
      </w:r>
      <w:r w:rsidRPr="00D30184">
        <w:rPr>
          <w:rFonts w:ascii="Book Antiqua" w:eastAsia="Book Antiqua" w:hAnsi="Book Antiqua" w:cs="Book Antiqua"/>
          <w:b/>
          <w:bCs/>
          <w:color w:val="000000"/>
        </w:rPr>
        <w:t xml:space="preserve">10-year overall surviving and relapse-free surviving of patients with gastric cancer depending on the concentration of </w:t>
      </w:r>
      <w:r w:rsidR="00BC1FD8" w:rsidRPr="00BC1FD8">
        <w:rPr>
          <w:rFonts w:ascii="Book Antiqua" w:eastAsia="Book Antiqua" w:hAnsi="Book Antiqua" w:cs="Book Antiqua"/>
          <w:b/>
          <w:i/>
          <w:color w:val="000000"/>
        </w:rPr>
        <w:t>Helicobacter pylori</w:t>
      </w:r>
      <w:r w:rsidRPr="00D30184">
        <w:rPr>
          <w:rFonts w:ascii="Book Antiqua" w:eastAsia="Book Antiqua" w:hAnsi="Book Antiqua" w:cs="Book Antiqua"/>
          <w:b/>
          <w:bCs/>
          <w:color w:val="000000"/>
        </w:rPr>
        <w:t xml:space="preserve"> coccoid forms in the gastric mucosa (</w:t>
      </w:r>
      <w:r w:rsidRPr="00D30184">
        <w:rPr>
          <w:rFonts w:ascii="Book Antiqua" w:eastAsia="Book Antiqua" w:hAnsi="Book Antiqua" w:cs="Book Antiqua"/>
          <w:b/>
          <w:bCs/>
          <w:i/>
          <w:iCs/>
          <w:color w:val="000000"/>
        </w:rPr>
        <w:t>P</w:t>
      </w:r>
      <w:r w:rsidRPr="00D30184">
        <w:rPr>
          <w:rFonts w:ascii="Book Antiqua" w:eastAsia="Book Antiqua" w:hAnsi="Book Antiqua" w:cs="Book Antiqua"/>
          <w:b/>
          <w:bCs/>
          <w:color w:val="000000"/>
        </w:rPr>
        <w:t xml:space="preserve"> = 0</w:t>
      </w:r>
      <w:r w:rsidR="00890D84">
        <w:rPr>
          <w:rFonts w:ascii="Book Antiqua" w:hAnsi="Book Antiqua" w:cs="Book Antiqua" w:hint="eastAsia"/>
          <w:b/>
          <w:bCs/>
          <w:color w:val="000000"/>
          <w:lang w:eastAsia="zh-CN"/>
        </w:rPr>
        <w:t>.</w:t>
      </w:r>
      <w:r w:rsidRPr="00D30184">
        <w:rPr>
          <w:rFonts w:ascii="Book Antiqua" w:eastAsia="Book Antiqua" w:hAnsi="Book Antiqua" w:cs="Book Antiqua"/>
          <w:b/>
          <w:bCs/>
          <w:color w:val="000000"/>
        </w:rPr>
        <w:t>02).</w:t>
      </w:r>
      <w:r w:rsidRPr="00D30184">
        <w:rPr>
          <w:rFonts w:ascii="Book Antiqua" w:eastAsia="Book Antiqua" w:hAnsi="Book Antiqua" w:cs="Book Antiqua"/>
          <w:color w:val="000000"/>
        </w:rPr>
        <w:t xml:space="preserve"> </w:t>
      </w:r>
      <w:r w:rsidR="00890D84">
        <w:rPr>
          <w:rFonts w:ascii="Book Antiqua" w:hAnsi="Book Antiqua" w:cs="Book Antiqua" w:hint="eastAsia"/>
          <w:color w:val="000000"/>
          <w:lang w:eastAsia="zh-CN"/>
        </w:rPr>
        <w:t xml:space="preserve">A: </w:t>
      </w:r>
      <w:r w:rsidR="00890D84" w:rsidRPr="00890D84">
        <w:rPr>
          <w:rFonts w:ascii="Book Antiqua" w:eastAsia="Book Antiqua" w:hAnsi="Book Antiqua" w:cs="Book Antiqua"/>
          <w:bCs/>
          <w:color w:val="000000"/>
        </w:rPr>
        <w:t>10-year overall surviving</w:t>
      </w:r>
      <w:r w:rsidR="00890D84" w:rsidRPr="00890D84">
        <w:rPr>
          <w:rFonts w:ascii="Book Antiqua" w:hAnsi="Book Antiqua" w:cs="Book Antiqua" w:hint="eastAsia"/>
          <w:color w:val="000000"/>
          <w:lang w:eastAsia="zh-CN"/>
        </w:rPr>
        <w:t xml:space="preserve">; B: </w:t>
      </w:r>
      <w:r w:rsidR="00890D84" w:rsidRPr="00890D84">
        <w:rPr>
          <w:rFonts w:ascii="Book Antiqua" w:hAnsi="Book Antiqua" w:cs="Book Antiqua" w:hint="eastAsia"/>
          <w:bCs/>
          <w:color w:val="000000"/>
          <w:lang w:eastAsia="zh-CN"/>
        </w:rPr>
        <w:t>R</w:t>
      </w:r>
      <w:r w:rsidR="00890D84" w:rsidRPr="00890D84">
        <w:rPr>
          <w:rFonts w:ascii="Book Antiqua" w:eastAsia="Book Antiqua" w:hAnsi="Book Antiqua" w:cs="Book Antiqua"/>
          <w:bCs/>
          <w:color w:val="000000"/>
        </w:rPr>
        <w:t>elapse-free surviving</w:t>
      </w:r>
      <w:r w:rsidR="00890D84" w:rsidRPr="00890D84">
        <w:rPr>
          <w:rFonts w:ascii="Book Antiqua" w:hAnsi="Book Antiqua" w:cs="Book Antiqua" w:hint="eastAsia"/>
          <w:color w:val="000000"/>
          <w:lang w:eastAsia="zh-CN"/>
        </w:rPr>
        <w:t>.</w:t>
      </w:r>
    </w:p>
    <w:p w14:paraId="4ED66553" w14:textId="77777777" w:rsidR="00D30184" w:rsidRPr="00D30184" w:rsidRDefault="00AC2F20" w:rsidP="00AC2F20">
      <w:pPr>
        <w:spacing w:line="360" w:lineRule="auto"/>
        <w:jc w:val="both"/>
        <w:rPr>
          <w:rFonts w:ascii="Book Antiqua" w:hAnsi="Book Antiqua"/>
        </w:rPr>
      </w:pPr>
      <w:r>
        <w:rPr>
          <w:rFonts w:ascii="Book Antiqua" w:eastAsia="Book Antiqua" w:hAnsi="Book Antiqua" w:cs="Book Antiqua"/>
          <w:color w:val="000000"/>
        </w:rPr>
        <w:br w:type="page"/>
      </w:r>
      <w:r w:rsidR="00D30184" w:rsidRPr="00D30184">
        <w:rPr>
          <w:rFonts w:ascii="Book Antiqua" w:hAnsi="Book Antiqua"/>
          <w:b/>
        </w:rPr>
        <w:t xml:space="preserve">Table 1 </w:t>
      </w:r>
      <w:r w:rsidR="00D30184" w:rsidRPr="00D30184">
        <w:rPr>
          <w:rFonts w:ascii="Book Antiqua" w:hAnsi="Book Antiqua" w:cs="Book Antiqua"/>
          <w:b/>
        </w:rPr>
        <w:t>The distribution of patients according to the clinical and pathological characteristics of gastric cancer</w:t>
      </w:r>
    </w:p>
    <w:tbl>
      <w:tblPr>
        <w:tblW w:w="5000" w:type="pct"/>
        <w:jc w:val="center"/>
        <w:tblBorders>
          <w:top w:val="single" w:sz="4" w:space="0" w:color="auto"/>
          <w:bottom w:val="single" w:sz="4" w:space="0" w:color="auto"/>
        </w:tblBorders>
        <w:tblLook w:val="0000" w:firstRow="0" w:lastRow="0" w:firstColumn="0" w:lastColumn="0" w:noHBand="0" w:noVBand="0"/>
      </w:tblPr>
      <w:tblGrid>
        <w:gridCol w:w="3775"/>
        <w:gridCol w:w="2819"/>
        <w:gridCol w:w="15"/>
        <w:gridCol w:w="2967"/>
      </w:tblGrid>
      <w:tr w:rsidR="00A158C4" w:rsidRPr="00D30184" w14:paraId="1F50C28E" w14:textId="513749D5" w:rsidTr="00A84382">
        <w:trPr>
          <w:jc w:val="center"/>
        </w:trPr>
        <w:tc>
          <w:tcPr>
            <w:tcW w:w="1971" w:type="pct"/>
            <w:tcBorders>
              <w:top w:val="single" w:sz="4" w:space="0" w:color="auto"/>
              <w:bottom w:val="single" w:sz="4" w:space="0" w:color="auto"/>
            </w:tcBorders>
            <w:shd w:val="clear" w:color="auto" w:fill="auto"/>
          </w:tcPr>
          <w:p w14:paraId="11F9FC31" w14:textId="77777777" w:rsidR="00A158C4" w:rsidRPr="00D30184" w:rsidRDefault="00A158C4" w:rsidP="00EA60E6">
            <w:pPr>
              <w:spacing w:line="360" w:lineRule="auto"/>
              <w:jc w:val="both"/>
              <w:rPr>
                <w:rFonts w:ascii="Book Antiqua" w:hAnsi="Book Antiqua"/>
              </w:rPr>
            </w:pPr>
            <w:r w:rsidRPr="00D30184">
              <w:rPr>
                <w:rFonts w:ascii="Book Antiqua" w:hAnsi="Book Antiqua" w:cs="Book Antiqua"/>
                <w:b/>
              </w:rPr>
              <w:t>Characteristics of gastric cancer</w:t>
            </w:r>
          </w:p>
        </w:tc>
        <w:tc>
          <w:tcPr>
            <w:tcW w:w="1480" w:type="pct"/>
            <w:gridSpan w:val="2"/>
            <w:tcBorders>
              <w:top w:val="single" w:sz="4" w:space="0" w:color="auto"/>
              <w:bottom w:val="single" w:sz="4" w:space="0" w:color="auto"/>
            </w:tcBorders>
            <w:shd w:val="clear" w:color="auto" w:fill="auto"/>
          </w:tcPr>
          <w:p w14:paraId="3E4CB1E0" w14:textId="2DA763B6" w:rsidR="00A158C4" w:rsidRPr="00D11A42" w:rsidRDefault="00A158C4" w:rsidP="00EA60E6">
            <w:pPr>
              <w:spacing w:line="360" w:lineRule="auto"/>
              <w:jc w:val="both"/>
              <w:rPr>
                <w:rFonts w:ascii="Book Antiqua" w:hAnsi="Book Antiqua"/>
                <w:b/>
                <w:bCs/>
                <w:i/>
                <w:lang w:eastAsia="zh-CN"/>
              </w:rPr>
            </w:pPr>
            <w:r w:rsidRPr="00D11A42">
              <w:rPr>
                <w:rFonts w:ascii="Book Antiqua" w:hAnsi="Book Antiqua" w:cs="Book Antiqua" w:hint="eastAsia"/>
                <w:b/>
                <w:bCs/>
                <w:i/>
                <w:lang w:eastAsia="zh-CN"/>
              </w:rPr>
              <w:t>n</w:t>
            </w:r>
          </w:p>
        </w:tc>
        <w:tc>
          <w:tcPr>
            <w:tcW w:w="1549" w:type="pct"/>
            <w:tcBorders>
              <w:top w:val="single" w:sz="4" w:space="0" w:color="auto"/>
              <w:bottom w:val="single" w:sz="4" w:space="0" w:color="auto"/>
            </w:tcBorders>
            <w:shd w:val="clear" w:color="auto" w:fill="auto"/>
          </w:tcPr>
          <w:p w14:paraId="511855FB" w14:textId="57279AD9" w:rsidR="00A158C4" w:rsidRPr="00D11A42" w:rsidRDefault="00A158C4" w:rsidP="00A158C4">
            <w:pPr>
              <w:spacing w:line="360" w:lineRule="auto"/>
              <w:jc w:val="both"/>
              <w:rPr>
                <w:rFonts w:ascii="Book Antiqua" w:hAnsi="Book Antiqua"/>
                <w:b/>
                <w:bCs/>
                <w:iCs/>
                <w:lang w:eastAsia="zh-CN"/>
              </w:rPr>
            </w:pPr>
            <w:r w:rsidRPr="00D11A42">
              <w:rPr>
                <w:rFonts w:ascii="Book Antiqua" w:hAnsi="Book Antiqua"/>
                <w:b/>
                <w:bCs/>
                <w:iCs/>
                <w:lang w:eastAsia="zh-CN"/>
              </w:rPr>
              <w:t>Percent</w:t>
            </w:r>
          </w:p>
        </w:tc>
      </w:tr>
      <w:tr w:rsidR="00D30184" w:rsidRPr="00D30184" w14:paraId="332408BB" w14:textId="77777777" w:rsidTr="00A84382">
        <w:trPr>
          <w:jc w:val="center"/>
        </w:trPr>
        <w:tc>
          <w:tcPr>
            <w:tcW w:w="1971" w:type="pct"/>
            <w:tcBorders>
              <w:top w:val="single" w:sz="4" w:space="0" w:color="auto"/>
            </w:tcBorders>
            <w:shd w:val="clear" w:color="auto" w:fill="auto"/>
          </w:tcPr>
          <w:p w14:paraId="784495CD" w14:textId="77777777" w:rsidR="00D30184" w:rsidRPr="00D30184" w:rsidRDefault="00D30184" w:rsidP="00EA60E6">
            <w:pPr>
              <w:spacing w:line="360" w:lineRule="auto"/>
              <w:jc w:val="both"/>
              <w:rPr>
                <w:rFonts w:ascii="Book Antiqua" w:hAnsi="Book Antiqua"/>
              </w:rPr>
            </w:pPr>
            <w:r w:rsidRPr="00D30184">
              <w:rPr>
                <w:rFonts w:ascii="Book Antiqua" w:hAnsi="Book Antiqua" w:cs="Book Antiqua"/>
                <w:b/>
                <w:bCs/>
              </w:rPr>
              <w:t>Age</w:t>
            </w:r>
          </w:p>
        </w:tc>
        <w:tc>
          <w:tcPr>
            <w:tcW w:w="3029" w:type="pct"/>
            <w:gridSpan w:val="3"/>
            <w:tcBorders>
              <w:top w:val="single" w:sz="4" w:space="0" w:color="auto"/>
            </w:tcBorders>
            <w:shd w:val="clear" w:color="auto" w:fill="auto"/>
          </w:tcPr>
          <w:p w14:paraId="7A33DFF7" w14:textId="77777777" w:rsidR="00D30184" w:rsidRPr="00D30184" w:rsidRDefault="00D30184" w:rsidP="00EA60E6">
            <w:pPr>
              <w:spacing w:line="360" w:lineRule="auto"/>
              <w:jc w:val="both"/>
              <w:rPr>
                <w:rFonts w:ascii="Book Antiqua" w:hAnsi="Book Antiqua"/>
              </w:rPr>
            </w:pPr>
            <w:r w:rsidRPr="00D30184">
              <w:rPr>
                <w:rFonts w:ascii="Book Antiqua" w:hAnsi="Book Antiqua" w:cs="Book Antiqua"/>
              </w:rPr>
              <w:t>61.7</w:t>
            </w:r>
            <w:r w:rsidR="00EA60E6">
              <w:rPr>
                <w:rFonts w:ascii="Book Antiqua" w:hAnsi="Book Antiqua" w:cs="Book Antiqua" w:hint="eastAsia"/>
                <w:lang w:eastAsia="zh-CN"/>
              </w:rPr>
              <w:t xml:space="preserve"> </w:t>
            </w:r>
            <w:r w:rsidRPr="00D30184">
              <w:rPr>
                <w:rFonts w:ascii="Book Antiqua" w:hAnsi="Book Antiqua" w:cs="Book Antiqua"/>
              </w:rPr>
              <w:t>±</w:t>
            </w:r>
            <w:r w:rsidR="00EA60E6">
              <w:rPr>
                <w:rFonts w:ascii="Book Antiqua" w:hAnsi="Book Antiqua" w:cs="Book Antiqua" w:hint="eastAsia"/>
                <w:lang w:eastAsia="zh-CN"/>
              </w:rPr>
              <w:t xml:space="preserve"> </w:t>
            </w:r>
            <w:r w:rsidRPr="00D30184">
              <w:rPr>
                <w:rFonts w:ascii="Book Antiqua" w:hAnsi="Book Antiqua" w:cs="Book Antiqua"/>
              </w:rPr>
              <w:t>1</w:t>
            </w:r>
            <w:r w:rsidR="00EA60E6">
              <w:rPr>
                <w:rFonts w:ascii="Book Antiqua" w:hAnsi="Book Antiqua" w:cs="Book Antiqua" w:hint="eastAsia"/>
                <w:lang w:eastAsia="zh-CN"/>
              </w:rPr>
              <w:t>.</w:t>
            </w:r>
            <w:r w:rsidRPr="00D30184">
              <w:rPr>
                <w:rFonts w:ascii="Book Antiqua" w:hAnsi="Book Antiqua" w:cs="Book Antiqua"/>
              </w:rPr>
              <w:t>03 years (</w:t>
            </w:r>
            <w:r w:rsidR="00EA60E6">
              <w:rPr>
                <w:rFonts w:ascii="Book Antiqua" w:hAnsi="Book Antiqua" w:cs="Book Antiqua"/>
              </w:rPr>
              <w:t>from 24 to 81 years, the median–</w:t>
            </w:r>
            <w:r w:rsidRPr="00D30184">
              <w:rPr>
                <w:rFonts w:ascii="Book Antiqua" w:hAnsi="Book Antiqua" w:cs="Book Antiqua"/>
              </w:rPr>
              <w:t>was 61 years)</w:t>
            </w:r>
          </w:p>
        </w:tc>
      </w:tr>
      <w:tr w:rsidR="00D30184" w:rsidRPr="00D30184" w14:paraId="442A3EC6" w14:textId="77777777" w:rsidTr="00A84382">
        <w:trPr>
          <w:jc w:val="center"/>
        </w:trPr>
        <w:tc>
          <w:tcPr>
            <w:tcW w:w="5000" w:type="pct"/>
            <w:gridSpan w:val="4"/>
            <w:shd w:val="clear" w:color="auto" w:fill="auto"/>
          </w:tcPr>
          <w:p w14:paraId="086FCD79" w14:textId="77777777" w:rsidR="00D30184" w:rsidRPr="00D30184" w:rsidRDefault="00D30184" w:rsidP="00EA60E6">
            <w:pPr>
              <w:spacing w:line="360" w:lineRule="auto"/>
              <w:jc w:val="both"/>
              <w:rPr>
                <w:rFonts w:ascii="Book Antiqua" w:hAnsi="Book Antiqua"/>
              </w:rPr>
            </w:pPr>
            <w:r w:rsidRPr="00D30184">
              <w:rPr>
                <w:rFonts w:ascii="Book Antiqua" w:hAnsi="Book Antiqua" w:cs="Book Antiqua"/>
                <w:b/>
                <w:bCs/>
              </w:rPr>
              <w:t>Sex</w:t>
            </w:r>
          </w:p>
        </w:tc>
      </w:tr>
      <w:tr w:rsidR="00D30184" w:rsidRPr="00D30184" w14:paraId="3650B095" w14:textId="77777777" w:rsidTr="00A84382">
        <w:trPr>
          <w:jc w:val="center"/>
        </w:trPr>
        <w:tc>
          <w:tcPr>
            <w:tcW w:w="1971" w:type="pct"/>
            <w:shd w:val="clear" w:color="auto" w:fill="auto"/>
          </w:tcPr>
          <w:p w14:paraId="23B70507" w14:textId="77777777" w:rsidR="00D30184" w:rsidRPr="007C4F11" w:rsidRDefault="009C5E60" w:rsidP="007C4F11">
            <w:pPr>
              <w:spacing w:line="360" w:lineRule="auto"/>
              <w:ind w:firstLineChars="100" w:firstLine="240"/>
              <w:jc w:val="both"/>
              <w:rPr>
                <w:rFonts w:ascii="Book Antiqua" w:hAnsi="Book Antiqua"/>
              </w:rPr>
            </w:pPr>
            <w:r w:rsidRPr="007C4F11">
              <w:rPr>
                <w:rFonts w:ascii="Book Antiqua" w:hAnsi="Book Antiqua" w:cs="Book Antiqua" w:hint="eastAsia"/>
                <w:bCs/>
                <w:lang w:eastAsia="zh-CN"/>
              </w:rPr>
              <w:t>M</w:t>
            </w:r>
            <w:r w:rsidR="00D30184" w:rsidRPr="007C4F11">
              <w:rPr>
                <w:rFonts w:ascii="Book Antiqua" w:hAnsi="Book Antiqua" w:cs="Book Antiqua"/>
                <w:bCs/>
              </w:rPr>
              <w:t>en</w:t>
            </w:r>
          </w:p>
          <w:p w14:paraId="3F48A1E1" w14:textId="77777777" w:rsidR="00D30184" w:rsidRPr="00D30184" w:rsidRDefault="009C5E60" w:rsidP="007C4F11">
            <w:pPr>
              <w:spacing w:line="360" w:lineRule="auto"/>
              <w:ind w:firstLineChars="100" w:firstLine="240"/>
              <w:jc w:val="both"/>
              <w:rPr>
                <w:rFonts w:ascii="Book Antiqua" w:hAnsi="Book Antiqua"/>
              </w:rPr>
            </w:pPr>
            <w:r w:rsidRPr="007C4F11">
              <w:rPr>
                <w:rFonts w:ascii="Book Antiqua" w:hAnsi="Book Antiqua" w:cs="Book Antiqua" w:hint="eastAsia"/>
                <w:bCs/>
                <w:lang w:eastAsia="zh-CN"/>
              </w:rPr>
              <w:t>W</w:t>
            </w:r>
            <w:r w:rsidR="00D30184" w:rsidRPr="007C4F11">
              <w:rPr>
                <w:rFonts w:ascii="Book Antiqua" w:hAnsi="Book Antiqua" w:cs="Book Antiqua"/>
                <w:bCs/>
              </w:rPr>
              <w:t>omen</w:t>
            </w:r>
          </w:p>
        </w:tc>
        <w:tc>
          <w:tcPr>
            <w:tcW w:w="1472" w:type="pct"/>
            <w:shd w:val="clear" w:color="auto" w:fill="auto"/>
          </w:tcPr>
          <w:p w14:paraId="60770163" w14:textId="77777777" w:rsidR="00D30184" w:rsidRPr="00D30184" w:rsidRDefault="00D30184" w:rsidP="00EA60E6">
            <w:pPr>
              <w:snapToGrid w:val="0"/>
              <w:spacing w:line="360" w:lineRule="auto"/>
              <w:jc w:val="both"/>
              <w:rPr>
                <w:rFonts w:ascii="Book Antiqua" w:hAnsi="Book Antiqua"/>
              </w:rPr>
            </w:pPr>
            <w:r w:rsidRPr="00D30184">
              <w:rPr>
                <w:rFonts w:ascii="Book Antiqua" w:hAnsi="Book Antiqua" w:cs="Book Antiqua"/>
              </w:rPr>
              <w:t>72</w:t>
            </w:r>
          </w:p>
          <w:p w14:paraId="507D2C33" w14:textId="77777777" w:rsidR="00D30184" w:rsidRPr="00D30184" w:rsidRDefault="00D30184" w:rsidP="00EA60E6">
            <w:pPr>
              <w:snapToGrid w:val="0"/>
              <w:spacing w:line="360" w:lineRule="auto"/>
              <w:jc w:val="both"/>
              <w:rPr>
                <w:rFonts w:ascii="Book Antiqua" w:hAnsi="Book Antiqua"/>
              </w:rPr>
            </w:pPr>
            <w:r w:rsidRPr="00D30184">
              <w:rPr>
                <w:rFonts w:ascii="Book Antiqua" w:hAnsi="Book Antiqua" w:cs="Book Antiqua"/>
              </w:rPr>
              <w:t>37</w:t>
            </w:r>
          </w:p>
        </w:tc>
        <w:tc>
          <w:tcPr>
            <w:tcW w:w="1557" w:type="pct"/>
            <w:gridSpan w:val="2"/>
            <w:shd w:val="clear" w:color="auto" w:fill="auto"/>
          </w:tcPr>
          <w:p w14:paraId="6D157651" w14:textId="77777777" w:rsidR="00D30184" w:rsidRPr="00D30184" w:rsidRDefault="00D30184" w:rsidP="00EA60E6">
            <w:pPr>
              <w:snapToGrid w:val="0"/>
              <w:spacing w:line="360" w:lineRule="auto"/>
              <w:jc w:val="both"/>
              <w:rPr>
                <w:rFonts w:ascii="Book Antiqua" w:hAnsi="Book Antiqua"/>
              </w:rPr>
            </w:pPr>
            <w:r w:rsidRPr="00D30184">
              <w:rPr>
                <w:rFonts w:ascii="Book Antiqua" w:hAnsi="Book Antiqua" w:cs="Book Antiqua"/>
              </w:rPr>
              <w:t>66</w:t>
            </w:r>
            <w:r w:rsidR="009C5E60">
              <w:rPr>
                <w:rFonts w:ascii="Book Antiqua" w:hAnsi="Book Antiqua" w:cs="Book Antiqua" w:hint="eastAsia"/>
                <w:lang w:eastAsia="zh-CN"/>
              </w:rPr>
              <w:t>.</w:t>
            </w:r>
            <w:r w:rsidRPr="00D30184">
              <w:rPr>
                <w:rFonts w:ascii="Book Antiqua" w:hAnsi="Book Antiqua" w:cs="Book Antiqua"/>
              </w:rPr>
              <w:t>1</w:t>
            </w:r>
          </w:p>
          <w:p w14:paraId="6B6900CD" w14:textId="77777777" w:rsidR="00D30184" w:rsidRPr="00D30184" w:rsidRDefault="00D30184" w:rsidP="009C5E60">
            <w:pPr>
              <w:snapToGrid w:val="0"/>
              <w:spacing w:line="360" w:lineRule="auto"/>
              <w:jc w:val="both"/>
              <w:rPr>
                <w:rFonts w:ascii="Book Antiqua" w:hAnsi="Book Antiqua"/>
              </w:rPr>
            </w:pPr>
            <w:r w:rsidRPr="00D30184">
              <w:rPr>
                <w:rFonts w:ascii="Book Antiqua" w:hAnsi="Book Antiqua" w:cs="Book Antiqua"/>
              </w:rPr>
              <w:t>33</w:t>
            </w:r>
            <w:r w:rsidR="009C5E60">
              <w:rPr>
                <w:rFonts w:ascii="Book Antiqua" w:hAnsi="Book Antiqua" w:cs="Book Antiqua" w:hint="eastAsia"/>
                <w:lang w:eastAsia="zh-CN"/>
              </w:rPr>
              <w:t>.</w:t>
            </w:r>
            <w:r w:rsidRPr="00D30184">
              <w:rPr>
                <w:rFonts w:ascii="Book Antiqua" w:hAnsi="Book Antiqua" w:cs="Book Antiqua"/>
              </w:rPr>
              <w:t>9</w:t>
            </w:r>
          </w:p>
        </w:tc>
      </w:tr>
      <w:tr w:rsidR="00D30184" w:rsidRPr="00D30184" w14:paraId="37EE7963" w14:textId="77777777" w:rsidTr="00A84382">
        <w:trPr>
          <w:jc w:val="center"/>
        </w:trPr>
        <w:tc>
          <w:tcPr>
            <w:tcW w:w="5000" w:type="pct"/>
            <w:gridSpan w:val="4"/>
            <w:shd w:val="clear" w:color="auto" w:fill="auto"/>
          </w:tcPr>
          <w:p w14:paraId="50932490" w14:textId="77777777" w:rsidR="00D30184" w:rsidRPr="00D30184" w:rsidRDefault="00D30184" w:rsidP="00EA60E6">
            <w:pPr>
              <w:spacing w:line="360" w:lineRule="auto"/>
              <w:jc w:val="both"/>
              <w:rPr>
                <w:rFonts w:ascii="Book Antiqua" w:hAnsi="Book Antiqua"/>
              </w:rPr>
            </w:pPr>
            <w:r w:rsidRPr="00D30184">
              <w:rPr>
                <w:rFonts w:ascii="Book Antiqua" w:hAnsi="Book Antiqua" w:cs="Book Antiqua"/>
                <w:b/>
                <w:bCs/>
              </w:rPr>
              <w:t>Tumor localization</w:t>
            </w:r>
          </w:p>
        </w:tc>
      </w:tr>
      <w:tr w:rsidR="00D30184" w:rsidRPr="00D30184" w14:paraId="64444B42" w14:textId="77777777" w:rsidTr="00A84382">
        <w:trPr>
          <w:jc w:val="center"/>
        </w:trPr>
        <w:tc>
          <w:tcPr>
            <w:tcW w:w="1971" w:type="pct"/>
            <w:shd w:val="clear" w:color="auto" w:fill="auto"/>
          </w:tcPr>
          <w:p w14:paraId="52B392F8" w14:textId="77777777" w:rsidR="00D30184" w:rsidRPr="007C4F11" w:rsidRDefault="009C5E60" w:rsidP="007C4F11">
            <w:pPr>
              <w:spacing w:line="360" w:lineRule="auto"/>
              <w:ind w:firstLineChars="100" w:firstLine="240"/>
              <w:jc w:val="both"/>
              <w:rPr>
                <w:rFonts w:ascii="Book Antiqua" w:hAnsi="Book Antiqua"/>
              </w:rPr>
            </w:pPr>
            <w:r w:rsidRPr="007C4F11">
              <w:rPr>
                <w:rFonts w:ascii="Book Antiqua" w:hAnsi="Book Antiqua" w:cs="Book Antiqua" w:hint="eastAsia"/>
                <w:bCs/>
                <w:lang w:eastAsia="zh-CN"/>
              </w:rPr>
              <w:t>U</w:t>
            </w:r>
            <w:r w:rsidR="00D30184" w:rsidRPr="007C4F11">
              <w:rPr>
                <w:rFonts w:ascii="Book Antiqua" w:hAnsi="Book Antiqua" w:cs="Book Antiqua"/>
                <w:bCs/>
              </w:rPr>
              <w:t>pper third</w:t>
            </w:r>
          </w:p>
          <w:p w14:paraId="4E1A2349" w14:textId="77777777" w:rsidR="00D30184" w:rsidRPr="007C4F11" w:rsidRDefault="009C5E60" w:rsidP="007C4F11">
            <w:pPr>
              <w:spacing w:line="360" w:lineRule="auto"/>
              <w:ind w:firstLineChars="100" w:firstLine="240"/>
              <w:jc w:val="both"/>
              <w:rPr>
                <w:rFonts w:ascii="Book Antiqua" w:hAnsi="Book Antiqua"/>
              </w:rPr>
            </w:pPr>
            <w:r w:rsidRPr="007C4F11">
              <w:rPr>
                <w:rFonts w:ascii="Book Antiqua" w:hAnsi="Book Antiqua" w:cs="Book Antiqua" w:hint="eastAsia"/>
                <w:bCs/>
                <w:lang w:eastAsia="zh-CN"/>
              </w:rPr>
              <w:t>M</w:t>
            </w:r>
            <w:r w:rsidR="00D30184" w:rsidRPr="007C4F11">
              <w:rPr>
                <w:rFonts w:ascii="Book Antiqua" w:hAnsi="Book Antiqua" w:cs="Book Antiqua"/>
                <w:bCs/>
              </w:rPr>
              <w:t>iddle third</w:t>
            </w:r>
          </w:p>
          <w:p w14:paraId="5BC896A3" w14:textId="77777777" w:rsidR="00D30184" w:rsidRPr="007C4F11" w:rsidRDefault="009C5E60" w:rsidP="007C4F11">
            <w:pPr>
              <w:spacing w:line="360" w:lineRule="auto"/>
              <w:ind w:firstLineChars="100" w:firstLine="240"/>
              <w:jc w:val="both"/>
              <w:rPr>
                <w:rFonts w:ascii="Book Antiqua" w:hAnsi="Book Antiqua"/>
              </w:rPr>
            </w:pPr>
            <w:r w:rsidRPr="007C4F11">
              <w:rPr>
                <w:rFonts w:ascii="Book Antiqua" w:hAnsi="Book Antiqua" w:cs="Book Antiqua" w:hint="eastAsia"/>
                <w:bCs/>
                <w:lang w:eastAsia="zh-CN"/>
              </w:rPr>
              <w:t>L</w:t>
            </w:r>
            <w:r w:rsidR="00D30184" w:rsidRPr="007C4F11">
              <w:rPr>
                <w:rFonts w:ascii="Book Antiqua" w:hAnsi="Book Antiqua" w:cs="Book Antiqua"/>
                <w:bCs/>
              </w:rPr>
              <w:t>ower third</w:t>
            </w:r>
          </w:p>
          <w:p w14:paraId="3947D35E" w14:textId="77777777" w:rsidR="00D30184" w:rsidRPr="00D30184" w:rsidRDefault="009C5E60" w:rsidP="007C4F11">
            <w:pPr>
              <w:spacing w:line="360" w:lineRule="auto"/>
              <w:ind w:firstLineChars="100" w:firstLine="240"/>
              <w:jc w:val="both"/>
              <w:rPr>
                <w:rFonts w:ascii="Book Antiqua" w:hAnsi="Book Antiqua"/>
              </w:rPr>
            </w:pPr>
            <w:r w:rsidRPr="007C4F11">
              <w:rPr>
                <w:rFonts w:ascii="Book Antiqua" w:hAnsi="Book Antiqua" w:cs="Book Antiqua" w:hint="eastAsia"/>
                <w:bCs/>
                <w:lang w:eastAsia="zh-CN"/>
              </w:rPr>
              <w:t>T</w:t>
            </w:r>
            <w:r w:rsidR="00D30184" w:rsidRPr="007C4F11">
              <w:rPr>
                <w:rFonts w:ascii="Book Antiqua" w:hAnsi="Book Antiqua" w:cs="Book Antiqua"/>
                <w:bCs/>
              </w:rPr>
              <w:t>otal gastric cancer</w:t>
            </w:r>
          </w:p>
        </w:tc>
        <w:tc>
          <w:tcPr>
            <w:tcW w:w="1472" w:type="pct"/>
            <w:shd w:val="clear" w:color="auto" w:fill="auto"/>
          </w:tcPr>
          <w:p w14:paraId="1384830F" w14:textId="77777777" w:rsidR="00D30184" w:rsidRPr="00D30184" w:rsidRDefault="00D30184" w:rsidP="00EA60E6">
            <w:pPr>
              <w:spacing w:line="360" w:lineRule="auto"/>
              <w:jc w:val="both"/>
              <w:rPr>
                <w:rFonts w:ascii="Book Antiqua" w:hAnsi="Book Antiqua"/>
              </w:rPr>
            </w:pPr>
            <w:r w:rsidRPr="00D30184">
              <w:rPr>
                <w:rFonts w:ascii="Book Antiqua" w:hAnsi="Book Antiqua" w:cs="Book Antiqua"/>
              </w:rPr>
              <w:t>18</w:t>
            </w:r>
          </w:p>
          <w:p w14:paraId="5DA49BFB" w14:textId="77777777" w:rsidR="00D30184" w:rsidRPr="00D30184" w:rsidRDefault="00D30184" w:rsidP="00EA60E6">
            <w:pPr>
              <w:spacing w:line="360" w:lineRule="auto"/>
              <w:jc w:val="both"/>
              <w:rPr>
                <w:rFonts w:ascii="Book Antiqua" w:hAnsi="Book Antiqua"/>
              </w:rPr>
            </w:pPr>
            <w:r w:rsidRPr="00D30184">
              <w:rPr>
                <w:rFonts w:ascii="Book Antiqua" w:hAnsi="Book Antiqua" w:cs="Book Antiqua"/>
              </w:rPr>
              <w:t>32</w:t>
            </w:r>
          </w:p>
          <w:p w14:paraId="0F00DB9B" w14:textId="77777777" w:rsidR="00D30184" w:rsidRPr="00D30184" w:rsidRDefault="00D30184" w:rsidP="00EA60E6">
            <w:pPr>
              <w:spacing w:line="360" w:lineRule="auto"/>
              <w:jc w:val="both"/>
              <w:rPr>
                <w:rFonts w:ascii="Book Antiqua" w:hAnsi="Book Antiqua"/>
              </w:rPr>
            </w:pPr>
            <w:r w:rsidRPr="00D30184">
              <w:rPr>
                <w:rFonts w:ascii="Book Antiqua" w:hAnsi="Book Antiqua" w:cs="Book Antiqua"/>
              </w:rPr>
              <w:t>57</w:t>
            </w:r>
          </w:p>
          <w:p w14:paraId="2EF5809B" w14:textId="77777777" w:rsidR="00D30184" w:rsidRPr="00D30184" w:rsidRDefault="00D30184" w:rsidP="00EA60E6">
            <w:pPr>
              <w:spacing w:line="360" w:lineRule="auto"/>
              <w:jc w:val="both"/>
              <w:rPr>
                <w:rFonts w:ascii="Book Antiqua" w:hAnsi="Book Antiqua"/>
              </w:rPr>
            </w:pPr>
            <w:r w:rsidRPr="00D30184">
              <w:rPr>
                <w:rFonts w:ascii="Book Antiqua" w:hAnsi="Book Antiqua" w:cs="Book Antiqua"/>
              </w:rPr>
              <w:t>2</w:t>
            </w:r>
          </w:p>
        </w:tc>
        <w:tc>
          <w:tcPr>
            <w:tcW w:w="1557" w:type="pct"/>
            <w:gridSpan w:val="2"/>
            <w:shd w:val="clear" w:color="auto" w:fill="auto"/>
          </w:tcPr>
          <w:p w14:paraId="1B539619" w14:textId="77777777" w:rsidR="00D30184" w:rsidRPr="00D30184" w:rsidRDefault="00D30184" w:rsidP="00EA60E6">
            <w:pPr>
              <w:spacing w:line="360" w:lineRule="auto"/>
              <w:jc w:val="both"/>
              <w:rPr>
                <w:rFonts w:ascii="Book Antiqua" w:hAnsi="Book Antiqua"/>
              </w:rPr>
            </w:pPr>
            <w:r w:rsidRPr="00D30184">
              <w:rPr>
                <w:rFonts w:ascii="Book Antiqua" w:hAnsi="Book Antiqua" w:cs="Book Antiqua"/>
              </w:rPr>
              <w:t>16</w:t>
            </w:r>
            <w:r w:rsidR="009C5E60">
              <w:rPr>
                <w:rFonts w:ascii="Book Antiqua" w:hAnsi="Book Antiqua" w:cs="Book Antiqua" w:hint="eastAsia"/>
                <w:lang w:eastAsia="zh-CN"/>
              </w:rPr>
              <w:t>.</w:t>
            </w:r>
            <w:r w:rsidRPr="00D30184">
              <w:rPr>
                <w:rFonts w:ascii="Book Antiqua" w:hAnsi="Book Antiqua" w:cs="Book Antiqua"/>
              </w:rPr>
              <w:t>5</w:t>
            </w:r>
          </w:p>
          <w:p w14:paraId="70B2041D" w14:textId="77777777" w:rsidR="00D30184" w:rsidRPr="00D30184" w:rsidRDefault="00D30184" w:rsidP="00EA60E6">
            <w:pPr>
              <w:spacing w:line="360" w:lineRule="auto"/>
              <w:jc w:val="both"/>
              <w:rPr>
                <w:rFonts w:ascii="Book Antiqua" w:hAnsi="Book Antiqua"/>
              </w:rPr>
            </w:pPr>
            <w:r w:rsidRPr="00D30184">
              <w:rPr>
                <w:rFonts w:ascii="Book Antiqua" w:hAnsi="Book Antiqua" w:cs="Book Antiqua"/>
              </w:rPr>
              <w:t>29</w:t>
            </w:r>
            <w:r w:rsidR="009C5E60">
              <w:rPr>
                <w:rFonts w:ascii="Book Antiqua" w:hAnsi="Book Antiqua" w:cs="Book Antiqua" w:hint="eastAsia"/>
                <w:lang w:eastAsia="zh-CN"/>
              </w:rPr>
              <w:t>.</w:t>
            </w:r>
            <w:r w:rsidRPr="00D30184">
              <w:rPr>
                <w:rFonts w:ascii="Book Antiqua" w:hAnsi="Book Antiqua" w:cs="Book Antiqua"/>
              </w:rPr>
              <w:t>4</w:t>
            </w:r>
          </w:p>
          <w:p w14:paraId="7854ADDD" w14:textId="77777777" w:rsidR="00D30184" w:rsidRPr="00D30184" w:rsidRDefault="00D30184" w:rsidP="00EA60E6">
            <w:pPr>
              <w:spacing w:line="360" w:lineRule="auto"/>
              <w:jc w:val="both"/>
              <w:rPr>
                <w:rFonts w:ascii="Book Antiqua" w:hAnsi="Book Antiqua"/>
              </w:rPr>
            </w:pPr>
            <w:r w:rsidRPr="00D30184">
              <w:rPr>
                <w:rFonts w:ascii="Book Antiqua" w:hAnsi="Book Antiqua" w:cs="Book Antiqua"/>
              </w:rPr>
              <w:t>52</w:t>
            </w:r>
            <w:r w:rsidR="009C5E60">
              <w:rPr>
                <w:rFonts w:ascii="Book Antiqua" w:hAnsi="Book Antiqua" w:cs="Book Antiqua" w:hint="eastAsia"/>
                <w:lang w:eastAsia="zh-CN"/>
              </w:rPr>
              <w:t>.</w:t>
            </w:r>
            <w:r w:rsidRPr="00D30184">
              <w:rPr>
                <w:rFonts w:ascii="Book Antiqua" w:hAnsi="Book Antiqua" w:cs="Book Antiqua"/>
              </w:rPr>
              <w:t>3</w:t>
            </w:r>
          </w:p>
          <w:p w14:paraId="639EF5B0" w14:textId="77777777" w:rsidR="00D30184" w:rsidRPr="00D30184" w:rsidRDefault="00D30184" w:rsidP="009C5E60">
            <w:pPr>
              <w:spacing w:line="360" w:lineRule="auto"/>
              <w:jc w:val="both"/>
              <w:rPr>
                <w:rFonts w:ascii="Book Antiqua" w:hAnsi="Book Antiqua"/>
              </w:rPr>
            </w:pPr>
            <w:r w:rsidRPr="00D30184">
              <w:rPr>
                <w:rFonts w:ascii="Book Antiqua" w:hAnsi="Book Antiqua" w:cs="Book Antiqua"/>
              </w:rPr>
              <w:t>1</w:t>
            </w:r>
            <w:r w:rsidR="009C5E60">
              <w:rPr>
                <w:rFonts w:ascii="Book Antiqua" w:hAnsi="Book Antiqua" w:cs="Book Antiqua" w:hint="eastAsia"/>
                <w:lang w:eastAsia="zh-CN"/>
              </w:rPr>
              <w:t>.</w:t>
            </w:r>
            <w:r w:rsidRPr="00D30184">
              <w:rPr>
                <w:rFonts w:ascii="Book Antiqua" w:hAnsi="Book Antiqua" w:cs="Book Antiqua"/>
              </w:rPr>
              <w:t>8</w:t>
            </w:r>
          </w:p>
        </w:tc>
      </w:tr>
      <w:tr w:rsidR="00D30184" w:rsidRPr="00D30184" w14:paraId="70C79E10" w14:textId="77777777" w:rsidTr="00A84382">
        <w:trPr>
          <w:jc w:val="center"/>
        </w:trPr>
        <w:tc>
          <w:tcPr>
            <w:tcW w:w="5000" w:type="pct"/>
            <w:gridSpan w:val="4"/>
            <w:shd w:val="clear" w:color="auto" w:fill="auto"/>
          </w:tcPr>
          <w:p w14:paraId="2B081984" w14:textId="77777777" w:rsidR="00D30184" w:rsidRPr="00D30184" w:rsidRDefault="00D30184" w:rsidP="00EA60E6">
            <w:pPr>
              <w:spacing w:line="360" w:lineRule="auto"/>
              <w:jc w:val="both"/>
              <w:rPr>
                <w:rFonts w:ascii="Book Antiqua" w:hAnsi="Book Antiqua"/>
              </w:rPr>
            </w:pPr>
            <w:r w:rsidRPr="00D30184">
              <w:rPr>
                <w:rFonts w:ascii="Book Antiqua" w:hAnsi="Book Antiqua" w:cs="Book Antiqua"/>
                <w:b/>
              </w:rPr>
              <w:t>T status</w:t>
            </w:r>
          </w:p>
        </w:tc>
      </w:tr>
      <w:tr w:rsidR="00D30184" w:rsidRPr="00D30184" w14:paraId="359781E3" w14:textId="77777777" w:rsidTr="00A84382">
        <w:trPr>
          <w:jc w:val="center"/>
        </w:trPr>
        <w:tc>
          <w:tcPr>
            <w:tcW w:w="1971" w:type="pct"/>
            <w:shd w:val="clear" w:color="auto" w:fill="auto"/>
          </w:tcPr>
          <w:p w14:paraId="3507C619" w14:textId="77777777" w:rsidR="00D30184" w:rsidRPr="009C5E60" w:rsidRDefault="00D30184" w:rsidP="009C5E60">
            <w:pPr>
              <w:spacing w:line="360" w:lineRule="auto"/>
              <w:ind w:firstLineChars="100" w:firstLine="240"/>
              <w:jc w:val="both"/>
              <w:rPr>
                <w:rFonts w:ascii="Book Antiqua" w:hAnsi="Book Antiqua"/>
              </w:rPr>
            </w:pPr>
            <w:r w:rsidRPr="009C5E60">
              <w:rPr>
                <w:rFonts w:ascii="Book Antiqua" w:hAnsi="Book Antiqua" w:cs="Book Antiqua"/>
                <w:bCs/>
              </w:rPr>
              <w:t>T1</w:t>
            </w:r>
          </w:p>
          <w:p w14:paraId="06477158" w14:textId="77777777" w:rsidR="00D30184" w:rsidRPr="009C5E60" w:rsidRDefault="00D30184" w:rsidP="009C5E60">
            <w:pPr>
              <w:spacing w:line="360" w:lineRule="auto"/>
              <w:ind w:firstLineChars="100" w:firstLine="240"/>
              <w:jc w:val="both"/>
              <w:rPr>
                <w:rFonts w:ascii="Book Antiqua" w:hAnsi="Book Antiqua"/>
              </w:rPr>
            </w:pPr>
            <w:r w:rsidRPr="009C5E60">
              <w:rPr>
                <w:rFonts w:ascii="Book Antiqua" w:hAnsi="Book Antiqua" w:cs="Book Antiqua"/>
                <w:bCs/>
              </w:rPr>
              <w:t>T2</w:t>
            </w:r>
          </w:p>
          <w:p w14:paraId="7DD402A6" w14:textId="77777777" w:rsidR="00D30184" w:rsidRPr="009C5E60" w:rsidRDefault="00D30184" w:rsidP="009C5E60">
            <w:pPr>
              <w:spacing w:line="360" w:lineRule="auto"/>
              <w:ind w:firstLineChars="100" w:firstLine="240"/>
              <w:jc w:val="both"/>
              <w:rPr>
                <w:rFonts w:ascii="Book Antiqua" w:hAnsi="Book Antiqua"/>
              </w:rPr>
            </w:pPr>
            <w:r w:rsidRPr="009C5E60">
              <w:rPr>
                <w:rFonts w:ascii="Book Antiqua" w:hAnsi="Book Antiqua" w:cs="Book Antiqua"/>
                <w:bCs/>
              </w:rPr>
              <w:t>T3</w:t>
            </w:r>
          </w:p>
          <w:p w14:paraId="497697A9" w14:textId="77777777" w:rsidR="00D30184" w:rsidRPr="00D30184" w:rsidRDefault="00D30184" w:rsidP="009C5E60">
            <w:pPr>
              <w:spacing w:line="360" w:lineRule="auto"/>
              <w:ind w:firstLineChars="100" w:firstLine="240"/>
              <w:jc w:val="both"/>
              <w:rPr>
                <w:rFonts w:ascii="Book Antiqua" w:hAnsi="Book Antiqua"/>
              </w:rPr>
            </w:pPr>
            <w:r w:rsidRPr="009C5E60">
              <w:rPr>
                <w:rFonts w:ascii="Book Antiqua" w:hAnsi="Book Antiqua" w:cs="Book Antiqua"/>
                <w:bCs/>
              </w:rPr>
              <w:t>T4</w:t>
            </w:r>
          </w:p>
        </w:tc>
        <w:tc>
          <w:tcPr>
            <w:tcW w:w="1472" w:type="pct"/>
            <w:shd w:val="clear" w:color="auto" w:fill="auto"/>
          </w:tcPr>
          <w:p w14:paraId="65A503E3" w14:textId="77777777" w:rsidR="00D30184" w:rsidRPr="00D30184" w:rsidRDefault="00D30184" w:rsidP="00EA60E6">
            <w:pPr>
              <w:spacing w:line="360" w:lineRule="auto"/>
              <w:jc w:val="both"/>
              <w:rPr>
                <w:rFonts w:ascii="Book Antiqua" w:hAnsi="Book Antiqua"/>
              </w:rPr>
            </w:pPr>
            <w:r w:rsidRPr="00D30184">
              <w:rPr>
                <w:rFonts w:ascii="Book Antiqua" w:hAnsi="Book Antiqua" w:cs="Book Antiqua"/>
              </w:rPr>
              <w:t>12</w:t>
            </w:r>
          </w:p>
          <w:p w14:paraId="0692FEF9" w14:textId="77777777" w:rsidR="00D30184" w:rsidRPr="00D30184" w:rsidRDefault="00D30184" w:rsidP="00EA60E6">
            <w:pPr>
              <w:spacing w:line="360" w:lineRule="auto"/>
              <w:jc w:val="both"/>
              <w:rPr>
                <w:rFonts w:ascii="Book Antiqua" w:hAnsi="Book Antiqua"/>
              </w:rPr>
            </w:pPr>
            <w:r w:rsidRPr="00D30184">
              <w:rPr>
                <w:rFonts w:ascii="Book Antiqua" w:hAnsi="Book Antiqua" w:cs="Book Antiqua"/>
              </w:rPr>
              <w:t>30</w:t>
            </w:r>
          </w:p>
          <w:p w14:paraId="504C5253" w14:textId="77777777" w:rsidR="00D30184" w:rsidRPr="00D30184" w:rsidRDefault="00D30184" w:rsidP="00EA60E6">
            <w:pPr>
              <w:spacing w:line="360" w:lineRule="auto"/>
              <w:jc w:val="both"/>
              <w:rPr>
                <w:rFonts w:ascii="Book Antiqua" w:hAnsi="Book Antiqua"/>
              </w:rPr>
            </w:pPr>
            <w:r w:rsidRPr="00D30184">
              <w:rPr>
                <w:rFonts w:ascii="Book Antiqua" w:hAnsi="Book Antiqua" w:cs="Book Antiqua"/>
              </w:rPr>
              <w:t>62</w:t>
            </w:r>
          </w:p>
          <w:p w14:paraId="1AFF1904" w14:textId="77777777" w:rsidR="00D30184" w:rsidRPr="00D30184" w:rsidRDefault="00D30184" w:rsidP="00EA60E6">
            <w:pPr>
              <w:spacing w:line="360" w:lineRule="auto"/>
              <w:jc w:val="both"/>
              <w:rPr>
                <w:rFonts w:ascii="Book Antiqua" w:hAnsi="Book Antiqua"/>
              </w:rPr>
            </w:pPr>
            <w:r w:rsidRPr="00D30184">
              <w:rPr>
                <w:rFonts w:ascii="Book Antiqua" w:hAnsi="Book Antiqua" w:cs="Book Antiqua"/>
              </w:rPr>
              <w:t>5</w:t>
            </w:r>
          </w:p>
        </w:tc>
        <w:tc>
          <w:tcPr>
            <w:tcW w:w="1557" w:type="pct"/>
            <w:gridSpan w:val="2"/>
            <w:shd w:val="clear" w:color="auto" w:fill="auto"/>
          </w:tcPr>
          <w:p w14:paraId="476F6048" w14:textId="77777777" w:rsidR="00D30184" w:rsidRPr="00D30184" w:rsidRDefault="00D30184" w:rsidP="00EA60E6">
            <w:pPr>
              <w:spacing w:line="360" w:lineRule="auto"/>
              <w:jc w:val="both"/>
              <w:rPr>
                <w:rFonts w:ascii="Book Antiqua" w:hAnsi="Book Antiqua"/>
              </w:rPr>
            </w:pPr>
            <w:r w:rsidRPr="00D30184">
              <w:rPr>
                <w:rFonts w:ascii="Book Antiqua" w:hAnsi="Book Antiqua" w:cs="Book Antiqua"/>
              </w:rPr>
              <w:t>11</w:t>
            </w:r>
            <w:r w:rsidR="009C5E60">
              <w:rPr>
                <w:rFonts w:ascii="Book Antiqua" w:hAnsi="Book Antiqua" w:cs="Book Antiqua" w:hint="eastAsia"/>
                <w:lang w:eastAsia="zh-CN"/>
              </w:rPr>
              <w:t>.</w:t>
            </w:r>
            <w:r w:rsidRPr="00D30184">
              <w:rPr>
                <w:rFonts w:ascii="Book Antiqua" w:hAnsi="Book Antiqua" w:cs="Book Antiqua"/>
              </w:rPr>
              <w:t>0</w:t>
            </w:r>
          </w:p>
          <w:p w14:paraId="16CD7BFB" w14:textId="77777777" w:rsidR="00D30184" w:rsidRPr="00D30184" w:rsidRDefault="00D30184" w:rsidP="00EA60E6">
            <w:pPr>
              <w:spacing w:line="360" w:lineRule="auto"/>
              <w:jc w:val="both"/>
              <w:rPr>
                <w:rFonts w:ascii="Book Antiqua" w:hAnsi="Book Antiqua"/>
              </w:rPr>
            </w:pPr>
            <w:r w:rsidRPr="00D30184">
              <w:rPr>
                <w:rFonts w:ascii="Book Antiqua" w:hAnsi="Book Antiqua" w:cs="Book Antiqua"/>
              </w:rPr>
              <w:t>27</w:t>
            </w:r>
            <w:r w:rsidR="009C5E60">
              <w:rPr>
                <w:rFonts w:ascii="Book Antiqua" w:hAnsi="Book Antiqua" w:cs="Book Antiqua" w:hint="eastAsia"/>
                <w:lang w:eastAsia="zh-CN"/>
              </w:rPr>
              <w:t>.</w:t>
            </w:r>
            <w:r w:rsidRPr="00D30184">
              <w:rPr>
                <w:rFonts w:ascii="Book Antiqua" w:hAnsi="Book Antiqua" w:cs="Book Antiqua"/>
              </w:rPr>
              <w:t>5</w:t>
            </w:r>
          </w:p>
          <w:p w14:paraId="641A0D25" w14:textId="77777777" w:rsidR="00D30184" w:rsidRPr="00D30184" w:rsidRDefault="00D30184" w:rsidP="00EA60E6">
            <w:pPr>
              <w:spacing w:line="360" w:lineRule="auto"/>
              <w:jc w:val="both"/>
              <w:rPr>
                <w:rFonts w:ascii="Book Antiqua" w:hAnsi="Book Antiqua"/>
              </w:rPr>
            </w:pPr>
            <w:r w:rsidRPr="00D30184">
              <w:rPr>
                <w:rFonts w:ascii="Book Antiqua" w:hAnsi="Book Antiqua" w:cs="Book Antiqua"/>
              </w:rPr>
              <w:t>56</w:t>
            </w:r>
            <w:r w:rsidR="009C5E60">
              <w:rPr>
                <w:rFonts w:ascii="Book Antiqua" w:hAnsi="Book Antiqua" w:cs="Book Antiqua" w:hint="eastAsia"/>
                <w:lang w:eastAsia="zh-CN"/>
              </w:rPr>
              <w:t>.</w:t>
            </w:r>
            <w:r w:rsidRPr="00D30184">
              <w:rPr>
                <w:rFonts w:ascii="Book Antiqua" w:hAnsi="Book Antiqua" w:cs="Book Antiqua"/>
              </w:rPr>
              <w:t>9</w:t>
            </w:r>
          </w:p>
          <w:p w14:paraId="567730C9" w14:textId="77777777" w:rsidR="00D30184" w:rsidRPr="00D30184" w:rsidRDefault="00D30184" w:rsidP="009C5E60">
            <w:pPr>
              <w:spacing w:line="360" w:lineRule="auto"/>
              <w:jc w:val="both"/>
              <w:rPr>
                <w:rFonts w:ascii="Book Antiqua" w:hAnsi="Book Antiqua"/>
              </w:rPr>
            </w:pPr>
            <w:r w:rsidRPr="00D30184">
              <w:rPr>
                <w:rFonts w:ascii="Book Antiqua" w:hAnsi="Book Antiqua" w:cs="Book Antiqua"/>
              </w:rPr>
              <w:t>4</w:t>
            </w:r>
            <w:r w:rsidR="009C5E60">
              <w:rPr>
                <w:rFonts w:ascii="Book Antiqua" w:hAnsi="Book Antiqua" w:cs="Book Antiqua" w:hint="eastAsia"/>
                <w:lang w:eastAsia="zh-CN"/>
              </w:rPr>
              <w:t>.</w:t>
            </w:r>
            <w:r w:rsidRPr="00D30184">
              <w:rPr>
                <w:rFonts w:ascii="Book Antiqua" w:hAnsi="Book Antiqua" w:cs="Book Antiqua"/>
              </w:rPr>
              <w:t>6</w:t>
            </w:r>
          </w:p>
        </w:tc>
      </w:tr>
      <w:tr w:rsidR="00D30184" w:rsidRPr="00D30184" w14:paraId="1A227518" w14:textId="77777777" w:rsidTr="00A84382">
        <w:trPr>
          <w:jc w:val="center"/>
        </w:trPr>
        <w:tc>
          <w:tcPr>
            <w:tcW w:w="5000" w:type="pct"/>
            <w:gridSpan w:val="4"/>
            <w:shd w:val="clear" w:color="auto" w:fill="auto"/>
          </w:tcPr>
          <w:p w14:paraId="105EA667" w14:textId="77777777" w:rsidR="00D30184" w:rsidRPr="00D30184" w:rsidRDefault="00D30184" w:rsidP="00EA60E6">
            <w:pPr>
              <w:spacing w:line="360" w:lineRule="auto"/>
              <w:jc w:val="both"/>
              <w:rPr>
                <w:rFonts w:ascii="Book Antiqua" w:hAnsi="Book Antiqua"/>
              </w:rPr>
            </w:pPr>
            <w:r w:rsidRPr="00D30184">
              <w:rPr>
                <w:rFonts w:ascii="Book Antiqua" w:hAnsi="Book Antiqua" w:cs="Book Antiqua"/>
                <w:b/>
              </w:rPr>
              <w:t>N status</w:t>
            </w:r>
          </w:p>
        </w:tc>
      </w:tr>
      <w:tr w:rsidR="00D30184" w:rsidRPr="00D30184" w14:paraId="1420701C" w14:textId="77777777" w:rsidTr="00A84382">
        <w:trPr>
          <w:jc w:val="center"/>
        </w:trPr>
        <w:tc>
          <w:tcPr>
            <w:tcW w:w="1971" w:type="pct"/>
            <w:shd w:val="clear" w:color="auto" w:fill="auto"/>
          </w:tcPr>
          <w:p w14:paraId="36F2CB9F" w14:textId="77777777" w:rsidR="00D30184" w:rsidRPr="007C4F11" w:rsidRDefault="00D30184" w:rsidP="007C4F11">
            <w:pPr>
              <w:spacing w:line="360" w:lineRule="auto"/>
              <w:ind w:firstLineChars="100" w:firstLine="240"/>
              <w:jc w:val="both"/>
              <w:rPr>
                <w:rFonts w:ascii="Book Antiqua" w:hAnsi="Book Antiqua"/>
              </w:rPr>
            </w:pPr>
            <w:r w:rsidRPr="007C4F11">
              <w:rPr>
                <w:rFonts w:ascii="Book Antiqua" w:hAnsi="Book Antiqua" w:cs="Book Antiqua"/>
                <w:bCs/>
              </w:rPr>
              <w:t>N0</w:t>
            </w:r>
          </w:p>
          <w:p w14:paraId="1B7A6B8E" w14:textId="77777777" w:rsidR="00D30184" w:rsidRPr="007C4F11" w:rsidRDefault="00D30184" w:rsidP="007C4F11">
            <w:pPr>
              <w:spacing w:line="360" w:lineRule="auto"/>
              <w:ind w:firstLineChars="100" w:firstLine="240"/>
              <w:jc w:val="both"/>
              <w:rPr>
                <w:rFonts w:ascii="Book Antiqua" w:hAnsi="Book Antiqua"/>
              </w:rPr>
            </w:pPr>
            <w:r w:rsidRPr="007C4F11">
              <w:rPr>
                <w:rFonts w:ascii="Book Antiqua" w:hAnsi="Book Antiqua" w:cs="Book Antiqua"/>
                <w:bCs/>
              </w:rPr>
              <w:t>N1</w:t>
            </w:r>
          </w:p>
          <w:p w14:paraId="427CE36E" w14:textId="77777777" w:rsidR="00D30184" w:rsidRPr="00D30184" w:rsidRDefault="00D30184" w:rsidP="007C4F11">
            <w:pPr>
              <w:spacing w:line="360" w:lineRule="auto"/>
              <w:ind w:firstLineChars="100" w:firstLine="240"/>
              <w:jc w:val="both"/>
              <w:rPr>
                <w:rFonts w:ascii="Book Antiqua" w:hAnsi="Book Antiqua"/>
              </w:rPr>
            </w:pPr>
            <w:r w:rsidRPr="007C4F11">
              <w:rPr>
                <w:rFonts w:ascii="Book Antiqua" w:hAnsi="Book Antiqua" w:cs="Book Antiqua"/>
                <w:bCs/>
              </w:rPr>
              <w:t>N2</w:t>
            </w:r>
          </w:p>
        </w:tc>
        <w:tc>
          <w:tcPr>
            <w:tcW w:w="1472" w:type="pct"/>
            <w:shd w:val="clear" w:color="auto" w:fill="auto"/>
          </w:tcPr>
          <w:p w14:paraId="4C2DB951" w14:textId="77777777" w:rsidR="00D30184" w:rsidRPr="00D30184" w:rsidRDefault="00D30184" w:rsidP="00EA60E6">
            <w:pPr>
              <w:spacing w:line="360" w:lineRule="auto"/>
              <w:jc w:val="both"/>
              <w:rPr>
                <w:rFonts w:ascii="Book Antiqua" w:hAnsi="Book Antiqua"/>
              </w:rPr>
            </w:pPr>
            <w:r w:rsidRPr="00D30184">
              <w:rPr>
                <w:rFonts w:ascii="Book Antiqua" w:hAnsi="Book Antiqua" w:cs="Book Antiqua"/>
              </w:rPr>
              <w:t>57</w:t>
            </w:r>
          </w:p>
          <w:p w14:paraId="112B47C6" w14:textId="77777777" w:rsidR="00D30184" w:rsidRPr="00D30184" w:rsidRDefault="00D30184" w:rsidP="00EA60E6">
            <w:pPr>
              <w:spacing w:line="360" w:lineRule="auto"/>
              <w:jc w:val="both"/>
              <w:rPr>
                <w:rFonts w:ascii="Book Antiqua" w:hAnsi="Book Antiqua"/>
              </w:rPr>
            </w:pPr>
            <w:r w:rsidRPr="00D30184">
              <w:rPr>
                <w:rFonts w:ascii="Book Antiqua" w:hAnsi="Book Antiqua" w:cs="Book Antiqua"/>
              </w:rPr>
              <w:t>20</w:t>
            </w:r>
          </w:p>
          <w:p w14:paraId="446D2742" w14:textId="77777777" w:rsidR="00D30184" w:rsidRPr="00D30184" w:rsidRDefault="00D30184" w:rsidP="00EA60E6">
            <w:pPr>
              <w:spacing w:line="360" w:lineRule="auto"/>
              <w:jc w:val="both"/>
              <w:rPr>
                <w:rFonts w:ascii="Book Antiqua" w:hAnsi="Book Antiqua"/>
              </w:rPr>
            </w:pPr>
            <w:r w:rsidRPr="00D30184">
              <w:rPr>
                <w:rFonts w:ascii="Book Antiqua" w:hAnsi="Book Antiqua" w:cs="Book Antiqua"/>
              </w:rPr>
              <w:t>32</w:t>
            </w:r>
          </w:p>
        </w:tc>
        <w:tc>
          <w:tcPr>
            <w:tcW w:w="1557" w:type="pct"/>
            <w:gridSpan w:val="2"/>
            <w:shd w:val="clear" w:color="auto" w:fill="auto"/>
          </w:tcPr>
          <w:p w14:paraId="2A87EEE3" w14:textId="77777777" w:rsidR="00D30184" w:rsidRPr="00D30184" w:rsidRDefault="00D30184" w:rsidP="00EA60E6">
            <w:pPr>
              <w:spacing w:line="360" w:lineRule="auto"/>
              <w:jc w:val="both"/>
              <w:rPr>
                <w:rFonts w:ascii="Book Antiqua" w:hAnsi="Book Antiqua"/>
              </w:rPr>
            </w:pPr>
            <w:r w:rsidRPr="00D30184">
              <w:rPr>
                <w:rFonts w:ascii="Book Antiqua" w:hAnsi="Book Antiqua" w:cs="Book Antiqua"/>
              </w:rPr>
              <w:t>52</w:t>
            </w:r>
            <w:r w:rsidR="007C4F11">
              <w:rPr>
                <w:rFonts w:ascii="Book Antiqua" w:hAnsi="Book Antiqua" w:cs="Book Antiqua" w:hint="eastAsia"/>
                <w:lang w:eastAsia="zh-CN"/>
              </w:rPr>
              <w:t>.</w:t>
            </w:r>
            <w:r w:rsidRPr="00D30184">
              <w:rPr>
                <w:rFonts w:ascii="Book Antiqua" w:hAnsi="Book Antiqua" w:cs="Book Antiqua"/>
              </w:rPr>
              <w:t>3</w:t>
            </w:r>
          </w:p>
          <w:p w14:paraId="3BE4411F" w14:textId="77777777" w:rsidR="00D30184" w:rsidRPr="00D30184" w:rsidRDefault="00D30184" w:rsidP="00EA60E6">
            <w:pPr>
              <w:spacing w:line="360" w:lineRule="auto"/>
              <w:jc w:val="both"/>
              <w:rPr>
                <w:rFonts w:ascii="Book Antiqua" w:hAnsi="Book Antiqua"/>
              </w:rPr>
            </w:pPr>
            <w:r w:rsidRPr="00D30184">
              <w:rPr>
                <w:rFonts w:ascii="Book Antiqua" w:hAnsi="Book Antiqua" w:cs="Book Antiqua"/>
              </w:rPr>
              <w:t>18</w:t>
            </w:r>
            <w:r w:rsidR="007C4F11">
              <w:rPr>
                <w:rFonts w:ascii="Book Antiqua" w:hAnsi="Book Antiqua" w:cs="Book Antiqua" w:hint="eastAsia"/>
                <w:lang w:eastAsia="zh-CN"/>
              </w:rPr>
              <w:t>.</w:t>
            </w:r>
            <w:r w:rsidRPr="00D30184">
              <w:rPr>
                <w:rFonts w:ascii="Book Antiqua" w:hAnsi="Book Antiqua" w:cs="Book Antiqua"/>
              </w:rPr>
              <w:t>3</w:t>
            </w:r>
          </w:p>
          <w:p w14:paraId="3EA3271E" w14:textId="77777777" w:rsidR="00D30184" w:rsidRPr="00D30184" w:rsidRDefault="00D30184" w:rsidP="007C4F11">
            <w:pPr>
              <w:spacing w:line="360" w:lineRule="auto"/>
              <w:jc w:val="both"/>
              <w:rPr>
                <w:rFonts w:ascii="Book Antiqua" w:hAnsi="Book Antiqua"/>
              </w:rPr>
            </w:pPr>
            <w:r w:rsidRPr="00D30184">
              <w:rPr>
                <w:rFonts w:ascii="Book Antiqua" w:hAnsi="Book Antiqua" w:cs="Book Antiqua"/>
              </w:rPr>
              <w:t>29</w:t>
            </w:r>
            <w:r w:rsidR="007C4F11">
              <w:rPr>
                <w:rFonts w:ascii="Book Antiqua" w:hAnsi="Book Antiqua" w:cs="Book Antiqua" w:hint="eastAsia"/>
                <w:lang w:eastAsia="zh-CN"/>
              </w:rPr>
              <w:t>.</w:t>
            </w:r>
            <w:r w:rsidRPr="00D30184">
              <w:rPr>
                <w:rFonts w:ascii="Book Antiqua" w:hAnsi="Book Antiqua" w:cs="Book Antiqua"/>
              </w:rPr>
              <w:t>3</w:t>
            </w:r>
          </w:p>
        </w:tc>
      </w:tr>
      <w:tr w:rsidR="00D30184" w:rsidRPr="00D30184" w14:paraId="439125EA" w14:textId="77777777" w:rsidTr="00A84382">
        <w:trPr>
          <w:jc w:val="center"/>
        </w:trPr>
        <w:tc>
          <w:tcPr>
            <w:tcW w:w="5000" w:type="pct"/>
            <w:gridSpan w:val="4"/>
            <w:shd w:val="clear" w:color="auto" w:fill="auto"/>
          </w:tcPr>
          <w:p w14:paraId="3B799D37" w14:textId="77777777" w:rsidR="00D30184" w:rsidRPr="00D30184" w:rsidRDefault="00D30184" w:rsidP="00EA60E6">
            <w:pPr>
              <w:spacing w:line="360" w:lineRule="auto"/>
              <w:jc w:val="both"/>
              <w:rPr>
                <w:rFonts w:ascii="Book Antiqua" w:hAnsi="Book Antiqua"/>
              </w:rPr>
            </w:pPr>
            <w:r w:rsidRPr="00D30184">
              <w:rPr>
                <w:rFonts w:ascii="Book Antiqua" w:hAnsi="Book Antiqua" w:cs="Book Antiqua"/>
                <w:b/>
              </w:rPr>
              <w:t>TNM</w:t>
            </w:r>
          </w:p>
        </w:tc>
      </w:tr>
      <w:tr w:rsidR="00D30184" w:rsidRPr="00D30184" w14:paraId="0A71F903" w14:textId="77777777" w:rsidTr="00A84382">
        <w:trPr>
          <w:jc w:val="center"/>
        </w:trPr>
        <w:tc>
          <w:tcPr>
            <w:tcW w:w="1971" w:type="pct"/>
            <w:shd w:val="clear" w:color="auto" w:fill="auto"/>
          </w:tcPr>
          <w:p w14:paraId="3268612B" w14:textId="77777777" w:rsidR="00D30184" w:rsidRPr="007C4F11" w:rsidRDefault="00D30184" w:rsidP="007C4F11">
            <w:pPr>
              <w:spacing w:line="360" w:lineRule="auto"/>
              <w:ind w:firstLineChars="100" w:firstLine="240"/>
              <w:jc w:val="both"/>
              <w:rPr>
                <w:rFonts w:ascii="Book Antiqua" w:hAnsi="Book Antiqua"/>
              </w:rPr>
            </w:pPr>
            <w:r w:rsidRPr="007C4F11">
              <w:rPr>
                <w:rFonts w:ascii="Book Antiqua" w:hAnsi="Book Antiqua" w:cs="Book Antiqua"/>
                <w:bCs/>
              </w:rPr>
              <w:t>T1-2N0M0</w:t>
            </w:r>
          </w:p>
          <w:p w14:paraId="69647C52" w14:textId="77777777" w:rsidR="00D30184" w:rsidRPr="007C4F11" w:rsidRDefault="00D30184" w:rsidP="007C4F11">
            <w:pPr>
              <w:spacing w:line="360" w:lineRule="auto"/>
              <w:ind w:firstLineChars="100" w:firstLine="240"/>
              <w:jc w:val="both"/>
              <w:rPr>
                <w:rFonts w:ascii="Book Antiqua" w:hAnsi="Book Antiqua"/>
              </w:rPr>
            </w:pPr>
            <w:r w:rsidRPr="007C4F11">
              <w:rPr>
                <w:rFonts w:ascii="Book Antiqua" w:hAnsi="Book Antiqua" w:cs="Book Antiqua"/>
                <w:bCs/>
              </w:rPr>
              <w:t>T3N0M0</w:t>
            </w:r>
          </w:p>
          <w:p w14:paraId="4F023D7D" w14:textId="77777777" w:rsidR="00D30184" w:rsidRPr="007C4F11" w:rsidRDefault="00D30184" w:rsidP="007C4F11">
            <w:pPr>
              <w:spacing w:line="360" w:lineRule="auto"/>
              <w:ind w:firstLineChars="100" w:firstLine="240"/>
              <w:jc w:val="both"/>
              <w:rPr>
                <w:rFonts w:ascii="Book Antiqua" w:hAnsi="Book Antiqua"/>
              </w:rPr>
            </w:pPr>
            <w:r w:rsidRPr="007C4F11">
              <w:rPr>
                <w:rFonts w:ascii="Book Antiqua" w:hAnsi="Book Antiqua" w:cs="Book Antiqua"/>
                <w:bCs/>
              </w:rPr>
              <w:t>T3-4N1M0</w:t>
            </w:r>
          </w:p>
          <w:p w14:paraId="23FDCD3D" w14:textId="77777777" w:rsidR="00D30184" w:rsidRPr="00D30184" w:rsidRDefault="00D30184" w:rsidP="007C4F11">
            <w:pPr>
              <w:spacing w:line="360" w:lineRule="auto"/>
              <w:ind w:firstLineChars="100" w:firstLine="240"/>
              <w:jc w:val="both"/>
              <w:rPr>
                <w:rFonts w:ascii="Book Antiqua" w:hAnsi="Book Antiqua"/>
              </w:rPr>
            </w:pPr>
            <w:r w:rsidRPr="007C4F11">
              <w:rPr>
                <w:rFonts w:ascii="Book Antiqua" w:hAnsi="Book Antiqua" w:cs="Book Antiqua"/>
                <w:bCs/>
              </w:rPr>
              <w:t>T3-4N2M0</w:t>
            </w:r>
          </w:p>
        </w:tc>
        <w:tc>
          <w:tcPr>
            <w:tcW w:w="1472" w:type="pct"/>
            <w:shd w:val="clear" w:color="auto" w:fill="auto"/>
          </w:tcPr>
          <w:p w14:paraId="5AB7550E" w14:textId="77777777" w:rsidR="00D30184" w:rsidRPr="00D30184" w:rsidRDefault="00D30184" w:rsidP="00EA60E6">
            <w:pPr>
              <w:spacing w:line="360" w:lineRule="auto"/>
              <w:jc w:val="both"/>
              <w:rPr>
                <w:rFonts w:ascii="Book Antiqua" w:hAnsi="Book Antiqua"/>
              </w:rPr>
            </w:pPr>
            <w:r w:rsidRPr="00D30184">
              <w:rPr>
                <w:rFonts w:ascii="Book Antiqua" w:hAnsi="Book Antiqua" w:cs="Book Antiqua"/>
              </w:rPr>
              <w:t>40</w:t>
            </w:r>
          </w:p>
          <w:p w14:paraId="4646E742" w14:textId="77777777" w:rsidR="00D30184" w:rsidRPr="00D30184" w:rsidRDefault="00D30184" w:rsidP="00EA60E6">
            <w:pPr>
              <w:spacing w:line="360" w:lineRule="auto"/>
              <w:jc w:val="both"/>
              <w:rPr>
                <w:rFonts w:ascii="Book Antiqua" w:hAnsi="Book Antiqua"/>
              </w:rPr>
            </w:pPr>
            <w:r w:rsidRPr="00D30184">
              <w:rPr>
                <w:rFonts w:ascii="Book Antiqua" w:hAnsi="Book Antiqua" w:cs="Book Antiqua"/>
              </w:rPr>
              <w:t>17</w:t>
            </w:r>
          </w:p>
          <w:p w14:paraId="29229B68" w14:textId="77777777" w:rsidR="00D30184" w:rsidRPr="00D30184" w:rsidRDefault="00D30184" w:rsidP="00EA60E6">
            <w:pPr>
              <w:spacing w:line="360" w:lineRule="auto"/>
              <w:jc w:val="both"/>
              <w:rPr>
                <w:rFonts w:ascii="Book Antiqua" w:hAnsi="Book Antiqua"/>
              </w:rPr>
            </w:pPr>
            <w:r w:rsidRPr="00D30184">
              <w:rPr>
                <w:rFonts w:ascii="Book Antiqua" w:hAnsi="Book Antiqua" w:cs="Book Antiqua"/>
              </w:rPr>
              <w:t>20</w:t>
            </w:r>
          </w:p>
          <w:p w14:paraId="2FB0A2C0" w14:textId="77777777" w:rsidR="00D30184" w:rsidRPr="00D30184" w:rsidRDefault="00D30184" w:rsidP="00EA60E6">
            <w:pPr>
              <w:spacing w:line="360" w:lineRule="auto"/>
              <w:jc w:val="both"/>
              <w:rPr>
                <w:rFonts w:ascii="Book Antiqua" w:hAnsi="Book Antiqua"/>
              </w:rPr>
            </w:pPr>
            <w:r w:rsidRPr="00D30184">
              <w:rPr>
                <w:rFonts w:ascii="Book Antiqua" w:hAnsi="Book Antiqua" w:cs="Book Antiqua"/>
              </w:rPr>
              <w:t>32</w:t>
            </w:r>
          </w:p>
        </w:tc>
        <w:tc>
          <w:tcPr>
            <w:tcW w:w="1557" w:type="pct"/>
            <w:gridSpan w:val="2"/>
            <w:shd w:val="clear" w:color="auto" w:fill="auto"/>
          </w:tcPr>
          <w:p w14:paraId="26605B8B" w14:textId="77777777" w:rsidR="00D30184" w:rsidRPr="00D30184" w:rsidRDefault="00D30184" w:rsidP="00EA60E6">
            <w:pPr>
              <w:spacing w:line="360" w:lineRule="auto"/>
              <w:jc w:val="both"/>
              <w:rPr>
                <w:rFonts w:ascii="Book Antiqua" w:hAnsi="Book Antiqua"/>
              </w:rPr>
            </w:pPr>
            <w:r w:rsidRPr="00D30184">
              <w:rPr>
                <w:rFonts w:ascii="Book Antiqua" w:hAnsi="Book Antiqua" w:cs="Book Antiqua"/>
              </w:rPr>
              <w:t>36</w:t>
            </w:r>
            <w:r w:rsidR="007C4F11">
              <w:rPr>
                <w:rFonts w:ascii="Book Antiqua" w:hAnsi="Book Antiqua" w:cs="Book Antiqua" w:hint="eastAsia"/>
                <w:lang w:eastAsia="zh-CN"/>
              </w:rPr>
              <w:t>.</w:t>
            </w:r>
            <w:r w:rsidRPr="00D30184">
              <w:rPr>
                <w:rFonts w:ascii="Book Antiqua" w:hAnsi="Book Antiqua" w:cs="Book Antiqua"/>
              </w:rPr>
              <w:t>7</w:t>
            </w:r>
          </w:p>
          <w:p w14:paraId="59A4BB63" w14:textId="77777777" w:rsidR="00D30184" w:rsidRPr="00D30184" w:rsidRDefault="00D30184" w:rsidP="00EA60E6">
            <w:pPr>
              <w:spacing w:line="360" w:lineRule="auto"/>
              <w:jc w:val="both"/>
              <w:rPr>
                <w:rFonts w:ascii="Book Antiqua" w:hAnsi="Book Antiqua"/>
              </w:rPr>
            </w:pPr>
            <w:r w:rsidRPr="00D30184">
              <w:rPr>
                <w:rFonts w:ascii="Book Antiqua" w:hAnsi="Book Antiqua" w:cs="Book Antiqua"/>
              </w:rPr>
              <w:t>15</w:t>
            </w:r>
            <w:r w:rsidR="007C4F11">
              <w:rPr>
                <w:rFonts w:ascii="Book Antiqua" w:hAnsi="Book Antiqua" w:cs="Book Antiqua" w:hint="eastAsia"/>
                <w:lang w:eastAsia="zh-CN"/>
              </w:rPr>
              <w:t>.</w:t>
            </w:r>
            <w:r w:rsidRPr="00D30184">
              <w:rPr>
                <w:rFonts w:ascii="Book Antiqua" w:hAnsi="Book Antiqua" w:cs="Book Antiqua"/>
              </w:rPr>
              <w:t>6</w:t>
            </w:r>
          </w:p>
          <w:p w14:paraId="1FB5A147" w14:textId="77777777" w:rsidR="00D30184" w:rsidRPr="00D30184" w:rsidRDefault="00D30184" w:rsidP="00EA60E6">
            <w:pPr>
              <w:spacing w:line="360" w:lineRule="auto"/>
              <w:jc w:val="both"/>
              <w:rPr>
                <w:rFonts w:ascii="Book Antiqua" w:hAnsi="Book Antiqua"/>
              </w:rPr>
            </w:pPr>
            <w:r w:rsidRPr="00D30184">
              <w:rPr>
                <w:rFonts w:ascii="Book Antiqua" w:hAnsi="Book Antiqua" w:cs="Book Antiqua"/>
              </w:rPr>
              <w:t>18</w:t>
            </w:r>
            <w:r w:rsidR="007C4F11">
              <w:rPr>
                <w:rFonts w:ascii="Book Antiqua" w:hAnsi="Book Antiqua" w:cs="Book Antiqua" w:hint="eastAsia"/>
                <w:lang w:eastAsia="zh-CN"/>
              </w:rPr>
              <w:t>.</w:t>
            </w:r>
            <w:r w:rsidRPr="00D30184">
              <w:rPr>
                <w:rFonts w:ascii="Book Antiqua" w:hAnsi="Book Antiqua" w:cs="Book Antiqua"/>
              </w:rPr>
              <w:t>3</w:t>
            </w:r>
          </w:p>
          <w:p w14:paraId="15F8F23E" w14:textId="77777777" w:rsidR="00D30184" w:rsidRPr="00D30184" w:rsidRDefault="00D30184" w:rsidP="007C4F11">
            <w:pPr>
              <w:spacing w:line="360" w:lineRule="auto"/>
              <w:jc w:val="both"/>
              <w:rPr>
                <w:rFonts w:ascii="Book Antiqua" w:hAnsi="Book Antiqua"/>
              </w:rPr>
            </w:pPr>
            <w:r w:rsidRPr="00D30184">
              <w:rPr>
                <w:rFonts w:ascii="Book Antiqua" w:hAnsi="Book Antiqua" w:cs="Book Antiqua"/>
              </w:rPr>
              <w:t>29</w:t>
            </w:r>
            <w:r w:rsidR="007C4F11">
              <w:rPr>
                <w:rFonts w:ascii="Book Antiqua" w:hAnsi="Book Antiqua" w:cs="Book Antiqua" w:hint="eastAsia"/>
                <w:lang w:eastAsia="zh-CN"/>
              </w:rPr>
              <w:t>.</w:t>
            </w:r>
            <w:r w:rsidRPr="00D30184">
              <w:rPr>
                <w:rFonts w:ascii="Book Antiqua" w:hAnsi="Book Antiqua" w:cs="Book Antiqua"/>
              </w:rPr>
              <w:t>3</w:t>
            </w:r>
          </w:p>
        </w:tc>
      </w:tr>
      <w:tr w:rsidR="00D30184" w:rsidRPr="00D30184" w14:paraId="01FB9A0F" w14:textId="77777777" w:rsidTr="00A84382">
        <w:trPr>
          <w:jc w:val="center"/>
        </w:trPr>
        <w:tc>
          <w:tcPr>
            <w:tcW w:w="5000" w:type="pct"/>
            <w:gridSpan w:val="4"/>
            <w:shd w:val="clear" w:color="auto" w:fill="auto"/>
          </w:tcPr>
          <w:p w14:paraId="516A9C50" w14:textId="77777777" w:rsidR="00D30184" w:rsidRPr="00D30184" w:rsidRDefault="00D30184" w:rsidP="00EA60E6">
            <w:pPr>
              <w:spacing w:line="360" w:lineRule="auto"/>
              <w:jc w:val="both"/>
              <w:rPr>
                <w:rFonts w:ascii="Book Antiqua" w:hAnsi="Book Antiqua"/>
              </w:rPr>
            </w:pPr>
            <w:r w:rsidRPr="00D30184">
              <w:rPr>
                <w:rFonts w:ascii="Book Antiqua" w:hAnsi="Book Antiqua" w:cs="Book Antiqua"/>
                <w:b/>
              </w:rPr>
              <w:t>Types of GC</w:t>
            </w:r>
          </w:p>
        </w:tc>
      </w:tr>
      <w:tr w:rsidR="00D30184" w:rsidRPr="00D30184" w14:paraId="204AF29F" w14:textId="77777777" w:rsidTr="00A84382">
        <w:trPr>
          <w:jc w:val="center"/>
        </w:trPr>
        <w:tc>
          <w:tcPr>
            <w:tcW w:w="1971" w:type="pct"/>
            <w:shd w:val="clear" w:color="auto" w:fill="auto"/>
          </w:tcPr>
          <w:p w14:paraId="2C51E1A1" w14:textId="77777777" w:rsidR="00D30184" w:rsidRPr="007C4F11" w:rsidRDefault="007C4F11" w:rsidP="007C4F11">
            <w:pPr>
              <w:spacing w:line="360" w:lineRule="auto"/>
              <w:ind w:firstLineChars="100" w:firstLine="240"/>
              <w:jc w:val="both"/>
              <w:rPr>
                <w:rFonts w:ascii="Book Antiqua" w:hAnsi="Book Antiqua"/>
              </w:rPr>
            </w:pPr>
            <w:r w:rsidRPr="007C4F11">
              <w:rPr>
                <w:rFonts w:ascii="Book Antiqua" w:hAnsi="Book Antiqua" w:cs="Book Antiqua" w:hint="eastAsia"/>
                <w:bCs/>
                <w:lang w:eastAsia="zh-CN"/>
              </w:rPr>
              <w:t>I</w:t>
            </w:r>
            <w:r w:rsidR="00D30184" w:rsidRPr="007C4F11">
              <w:rPr>
                <w:rFonts w:ascii="Book Antiqua" w:hAnsi="Book Antiqua" w:cs="Book Antiqua"/>
                <w:bCs/>
              </w:rPr>
              <w:t>ntestinal type</w:t>
            </w:r>
          </w:p>
          <w:p w14:paraId="5C49AF76" w14:textId="77777777" w:rsidR="00D30184" w:rsidRPr="00D30184" w:rsidRDefault="007C4F11" w:rsidP="007C4F11">
            <w:pPr>
              <w:spacing w:line="360" w:lineRule="auto"/>
              <w:ind w:firstLineChars="100" w:firstLine="240"/>
              <w:jc w:val="both"/>
              <w:rPr>
                <w:rFonts w:ascii="Book Antiqua" w:hAnsi="Book Antiqua"/>
              </w:rPr>
            </w:pPr>
            <w:r w:rsidRPr="007C4F11">
              <w:rPr>
                <w:rFonts w:ascii="Book Antiqua" w:hAnsi="Book Antiqua" w:cs="Book Antiqua" w:hint="eastAsia"/>
                <w:bCs/>
                <w:lang w:eastAsia="zh-CN"/>
              </w:rPr>
              <w:t>D</w:t>
            </w:r>
            <w:r w:rsidR="00D30184" w:rsidRPr="007C4F11">
              <w:rPr>
                <w:rFonts w:ascii="Book Antiqua" w:hAnsi="Book Antiqua" w:cs="Book Antiqua"/>
                <w:bCs/>
              </w:rPr>
              <w:t>iffuse-types</w:t>
            </w:r>
          </w:p>
        </w:tc>
        <w:tc>
          <w:tcPr>
            <w:tcW w:w="1472" w:type="pct"/>
            <w:shd w:val="clear" w:color="auto" w:fill="auto"/>
          </w:tcPr>
          <w:p w14:paraId="11DD27C6" w14:textId="77777777" w:rsidR="00D30184" w:rsidRPr="00D30184" w:rsidRDefault="00D30184" w:rsidP="00EA60E6">
            <w:pPr>
              <w:spacing w:line="360" w:lineRule="auto"/>
              <w:jc w:val="both"/>
              <w:rPr>
                <w:rFonts w:ascii="Book Antiqua" w:hAnsi="Book Antiqua"/>
              </w:rPr>
            </w:pPr>
            <w:r w:rsidRPr="00D30184">
              <w:rPr>
                <w:rFonts w:ascii="Book Antiqua" w:hAnsi="Book Antiqua" w:cs="Book Antiqua"/>
              </w:rPr>
              <w:t>50</w:t>
            </w:r>
          </w:p>
          <w:p w14:paraId="6C4B8B9A" w14:textId="77777777" w:rsidR="00D30184" w:rsidRPr="00D30184" w:rsidRDefault="00D30184" w:rsidP="00EA60E6">
            <w:pPr>
              <w:spacing w:line="360" w:lineRule="auto"/>
              <w:jc w:val="both"/>
              <w:rPr>
                <w:rFonts w:ascii="Book Antiqua" w:hAnsi="Book Antiqua"/>
              </w:rPr>
            </w:pPr>
            <w:r w:rsidRPr="00D30184">
              <w:rPr>
                <w:rFonts w:ascii="Book Antiqua" w:hAnsi="Book Antiqua" w:cs="Book Antiqua"/>
              </w:rPr>
              <w:t>59</w:t>
            </w:r>
          </w:p>
        </w:tc>
        <w:tc>
          <w:tcPr>
            <w:tcW w:w="1557" w:type="pct"/>
            <w:gridSpan w:val="2"/>
            <w:shd w:val="clear" w:color="auto" w:fill="auto"/>
          </w:tcPr>
          <w:p w14:paraId="29378763" w14:textId="77777777" w:rsidR="00D30184" w:rsidRPr="00D30184" w:rsidRDefault="00D30184" w:rsidP="00EA60E6">
            <w:pPr>
              <w:spacing w:line="360" w:lineRule="auto"/>
              <w:jc w:val="both"/>
              <w:rPr>
                <w:rFonts w:ascii="Book Antiqua" w:hAnsi="Book Antiqua"/>
              </w:rPr>
            </w:pPr>
            <w:r w:rsidRPr="00D30184">
              <w:rPr>
                <w:rFonts w:ascii="Book Antiqua" w:hAnsi="Book Antiqua" w:cs="Book Antiqua"/>
              </w:rPr>
              <w:t>45</w:t>
            </w:r>
            <w:r w:rsidR="007C4F11">
              <w:rPr>
                <w:rFonts w:ascii="Book Antiqua" w:hAnsi="Book Antiqua" w:cs="Book Antiqua" w:hint="eastAsia"/>
                <w:lang w:eastAsia="zh-CN"/>
              </w:rPr>
              <w:t>.</w:t>
            </w:r>
            <w:r w:rsidRPr="00D30184">
              <w:rPr>
                <w:rFonts w:ascii="Book Antiqua" w:hAnsi="Book Antiqua" w:cs="Book Antiqua"/>
              </w:rPr>
              <w:t>9</w:t>
            </w:r>
          </w:p>
          <w:p w14:paraId="52519EEE" w14:textId="77777777" w:rsidR="00D30184" w:rsidRPr="00D30184" w:rsidRDefault="00D30184" w:rsidP="007C4F11">
            <w:pPr>
              <w:spacing w:line="360" w:lineRule="auto"/>
              <w:jc w:val="both"/>
              <w:rPr>
                <w:rFonts w:ascii="Book Antiqua" w:hAnsi="Book Antiqua"/>
              </w:rPr>
            </w:pPr>
            <w:r w:rsidRPr="00D30184">
              <w:rPr>
                <w:rFonts w:ascii="Book Antiqua" w:hAnsi="Book Antiqua" w:cs="Book Antiqua"/>
              </w:rPr>
              <w:t>54</w:t>
            </w:r>
            <w:r w:rsidR="007C4F11">
              <w:rPr>
                <w:rFonts w:ascii="Book Antiqua" w:hAnsi="Book Antiqua" w:cs="Book Antiqua" w:hint="eastAsia"/>
                <w:lang w:eastAsia="zh-CN"/>
              </w:rPr>
              <w:t>.</w:t>
            </w:r>
            <w:r w:rsidRPr="00D30184">
              <w:rPr>
                <w:rFonts w:ascii="Book Antiqua" w:hAnsi="Book Antiqua" w:cs="Book Antiqua"/>
              </w:rPr>
              <w:t>1</w:t>
            </w:r>
          </w:p>
        </w:tc>
      </w:tr>
      <w:tr w:rsidR="00D30184" w:rsidRPr="00D30184" w14:paraId="209C4632" w14:textId="77777777" w:rsidTr="00A84382">
        <w:trPr>
          <w:jc w:val="center"/>
        </w:trPr>
        <w:tc>
          <w:tcPr>
            <w:tcW w:w="5000" w:type="pct"/>
            <w:gridSpan w:val="4"/>
            <w:shd w:val="clear" w:color="auto" w:fill="auto"/>
          </w:tcPr>
          <w:p w14:paraId="764A6F49" w14:textId="77777777" w:rsidR="00D30184" w:rsidRPr="00D30184" w:rsidRDefault="00D30184" w:rsidP="00EA60E6">
            <w:pPr>
              <w:spacing w:line="360" w:lineRule="auto"/>
              <w:jc w:val="both"/>
              <w:rPr>
                <w:rFonts w:ascii="Book Antiqua" w:hAnsi="Book Antiqua"/>
              </w:rPr>
            </w:pPr>
            <w:r w:rsidRPr="00D30184">
              <w:rPr>
                <w:rFonts w:ascii="Book Antiqua" w:hAnsi="Book Antiqua" w:cs="Book Antiqua"/>
                <w:b/>
              </w:rPr>
              <w:t>Grade</w:t>
            </w:r>
            <w:r w:rsidRPr="00D30184">
              <w:rPr>
                <w:rFonts w:ascii="Book Antiqua" w:hAnsi="Book Antiqua" w:cs="Book Antiqua"/>
                <w:b/>
                <w:lang w:val="ru-RU"/>
              </w:rPr>
              <w:t xml:space="preserve"> (histolology)</w:t>
            </w:r>
          </w:p>
        </w:tc>
      </w:tr>
      <w:tr w:rsidR="00D30184" w:rsidRPr="00D30184" w14:paraId="1ECF194E" w14:textId="77777777" w:rsidTr="00A84382">
        <w:trPr>
          <w:jc w:val="center"/>
        </w:trPr>
        <w:tc>
          <w:tcPr>
            <w:tcW w:w="1971" w:type="pct"/>
            <w:shd w:val="clear" w:color="auto" w:fill="auto"/>
          </w:tcPr>
          <w:p w14:paraId="263DBD9D" w14:textId="77777777" w:rsidR="00D30184" w:rsidRPr="007C4F11" w:rsidRDefault="00D30184" w:rsidP="007C4F11">
            <w:pPr>
              <w:spacing w:line="360" w:lineRule="auto"/>
              <w:ind w:firstLineChars="100" w:firstLine="240"/>
              <w:jc w:val="both"/>
              <w:rPr>
                <w:rFonts w:ascii="Book Antiqua" w:hAnsi="Book Antiqua"/>
              </w:rPr>
            </w:pPr>
            <w:r w:rsidRPr="007C4F11">
              <w:rPr>
                <w:rFonts w:ascii="Book Antiqua" w:hAnsi="Book Antiqua" w:cs="Book Antiqua"/>
                <w:bCs/>
              </w:rPr>
              <w:t>G1</w:t>
            </w:r>
          </w:p>
          <w:p w14:paraId="299FF485" w14:textId="77777777" w:rsidR="00D30184" w:rsidRPr="007C4F11" w:rsidRDefault="00D30184" w:rsidP="007C4F11">
            <w:pPr>
              <w:spacing w:line="360" w:lineRule="auto"/>
              <w:ind w:firstLineChars="100" w:firstLine="240"/>
              <w:jc w:val="both"/>
              <w:rPr>
                <w:rFonts w:ascii="Book Antiqua" w:hAnsi="Book Antiqua"/>
              </w:rPr>
            </w:pPr>
            <w:r w:rsidRPr="007C4F11">
              <w:rPr>
                <w:rFonts w:ascii="Book Antiqua" w:hAnsi="Book Antiqua" w:cs="Book Antiqua"/>
                <w:bCs/>
              </w:rPr>
              <w:t>G2</w:t>
            </w:r>
          </w:p>
          <w:p w14:paraId="78746CE7" w14:textId="77777777" w:rsidR="00D30184" w:rsidRPr="007C4F11" w:rsidRDefault="00D30184" w:rsidP="007C4F11">
            <w:pPr>
              <w:spacing w:line="360" w:lineRule="auto"/>
              <w:ind w:firstLineChars="100" w:firstLine="240"/>
              <w:jc w:val="both"/>
              <w:rPr>
                <w:rFonts w:ascii="Book Antiqua" w:hAnsi="Book Antiqua"/>
              </w:rPr>
            </w:pPr>
            <w:r w:rsidRPr="007C4F11">
              <w:rPr>
                <w:rFonts w:ascii="Book Antiqua" w:hAnsi="Book Antiqua" w:cs="Book Antiqua"/>
                <w:bCs/>
              </w:rPr>
              <w:t>G3</w:t>
            </w:r>
          </w:p>
          <w:p w14:paraId="2582CAE9" w14:textId="77777777" w:rsidR="00D30184" w:rsidRPr="00D30184" w:rsidRDefault="007C4F11" w:rsidP="007C4F11">
            <w:pPr>
              <w:spacing w:line="360" w:lineRule="auto"/>
              <w:ind w:firstLineChars="100" w:firstLine="240"/>
              <w:jc w:val="both"/>
              <w:rPr>
                <w:rFonts w:ascii="Book Antiqua" w:hAnsi="Book Antiqua"/>
              </w:rPr>
            </w:pPr>
            <w:r w:rsidRPr="007C4F11">
              <w:rPr>
                <w:rFonts w:ascii="Book Antiqua" w:hAnsi="Book Antiqua" w:cs="Book Antiqua" w:hint="eastAsia"/>
                <w:bCs/>
                <w:lang w:eastAsia="zh-CN"/>
              </w:rPr>
              <w:t>S</w:t>
            </w:r>
            <w:r w:rsidR="00D30184" w:rsidRPr="007C4F11">
              <w:rPr>
                <w:rFonts w:ascii="Book Antiqua" w:hAnsi="Book Antiqua" w:cs="Book Antiqua"/>
                <w:bCs/>
              </w:rPr>
              <w:t>ignet ring cell carcinoma</w:t>
            </w:r>
          </w:p>
        </w:tc>
        <w:tc>
          <w:tcPr>
            <w:tcW w:w="1472" w:type="pct"/>
            <w:shd w:val="clear" w:color="auto" w:fill="auto"/>
          </w:tcPr>
          <w:p w14:paraId="25AF2330" w14:textId="77777777" w:rsidR="00D30184" w:rsidRPr="00D30184" w:rsidRDefault="00D30184" w:rsidP="00EA60E6">
            <w:pPr>
              <w:spacing w:line="360" w:lineRule="auto"/>
              <w:jc w:val="both"/>
              <w:rPr>
                <w:rFonts w:ascii="Book Antiqua" w:hAnsi="Book Antiqua"/>
              </w:rPr>
            </w:pPr>
            <w:r w:rsidRPr="00D30184">
              <w:rPr>
                <w:rFonts w:ascii="Book Antiqua" w:hAnsi="Book Antiqua" w:cs="Book Antiqua"/>
              </w:rPr>
              <w:t>31</w:t>
            </w:r>
          </w:p>
          <w:p w14:paraId="4AE5BA69" w14:textId="77777777" w:rsidR="00D30184" w:rsidRPr="00D30184" w:rsidRDefault="00D30184" w:rsidP="00EA60E6">
            <w:pPr>
              <w:spacing w:line="360" w:lineRule="auto"/>
              <w:jc w:val="both"/>
              <w:rPr>
                <w:rFonts w:ascii="Book Antiqua" w:hAnsi="Book Antiqua"/>
              </w:rPr>
            </w:pPr>
            <w:r w:rsidRPr="00D30184">
              <w:rPr>
                <w:rFonts w:ascii="Book Antiqua" w:hAnsi="Book Antiqua" w:cs="Book Antiqua"/>
              </w:rPr>
              <w:t>19</w:t>
            </w:r>
          </w:p>
          <w:p w14:paraId="6A2D1D0B" w14:textId="77777777" w:rsidR="00D30184" w:rsidRPr="00D30184" w:rsidRDefault="00D30184" w:rsidP="00EA60E6">
            <w:pPr>
              <w:spacing w:line="360" w:lineRule="auto"/>
              <w:jc w:val="both"/>
              <w:rPr>
                <w:rFonts w:ascii="Book Antiqua" w:hAnsi="Book Antiqua"/>
              </w:rPr>
            </w:pPr>
            <w:r w:rsidRPr="00D30184">
              <w:rPr>
                <w:rFonts w:ascii="Book Antiqua" w:hAnsi="Book Antiqua" w:cs="Book Antiqua"/>
              </w:rPr>
              <w:t>33</w:t>
            </w:r>
          </w:p>
          <w:p w14:paraId="5FC01319" w14:textId="77777777" w:rsidR="00D30184" w:rsidRPr="00D30184" w:rsidRDefault="00D30184" w:rsidP="00EA60E6">
            <w:pPr>
              <w:spacing w:line="360" w:lineRule="auto"/>
              <w:jc w:val="both"/>
              <w:rPr>
                <w:rFonts w:ascii="Book Antiqua" w:hAnsi="Book Antiqua"/>
              </w:rPr>
            </w:pPr>
            <w:r w:rsidRPr="00D30184">
              <w:rPr>
                <w:rFonts w:ascii="Book Antiqua" w:hAnsi="Book Antiqua" w:cs="Book Antiqua"/>
              </w:rPr>
              <w:t>26</w:t>
            </w:r>
          </w:p>
        </w:tc>
        <w:tc>
          <w:tcPr>
            <w:tcW w:w="1557" w:type="pct"/>
            <w:gridSpan w:val="2"/>
            <w:shd w:val="clear" w:color="auto" w:fill="auto"/>
          </w:tcPr>
          <w:p w14:paraId="66A999B2" w14:textId="77777777" w:rsidR="00D30184" w:rsidRPr="00D30184" w:rsidRDefault="00D30184" w:rsidP="00EA60E6">
            <w:pPr>
              <w:spacing w:line="360" w:lineRule="auto"/>
              <w:jc w:val="both"/>
              <w:rPr>
                <w:rFonts w:ascii="Book Antiqua" w:hAnsi="Book Antiqua"/>
              </w:rPr>
            </w:pPr>
            <w:r w:rsidRPr="00D30184">
              <w:rPr>
                <w:rFonts w:ascii="Book Antiqua" w:hAnsi="Book Antiqua" w:cs="Book Antiqua"/>
              </w:rPr>
              <w:t>28</w:t>
            </w:r>
            <w:r w:rsidR="007C4F11">
              <w:rPr>
                <w:rFonts w:ascii="Book Antiqua" w:hAnsi="Book Antiqua" w:cs="Book Antiqua" w:hint="eastAsia"/>
                <w:lang w:eastAsia="zh-CN"/>
              </w:rPr>
              <w:t>.</w:t>
            </w:r>
            <w:r w:rsidRPr="00D30184">
              <w:rPr>
                <w:rFonts w:ascii="Book Antiqua" w:hAnsi="Book Antiqua" w:cs="Book Antiqua"/>
              </w:rPr>
              <w:t>4</w:t>
            </w:r>
          </w:p>
          <w:p w14:paraId="137A25EC" w14:textId="77777777" w:rsidR="00D30184" w:rsidRPr="00D30184" w:rsidRDefault="00D30184" w:rsidP="00EA60E6">
            <w:pPr>
              <w:spacing w:line="360" w:lineRule="auto"/>
              <w:jc w:val="both"/>
              <w:rPr>
                <w:rFonts w:ascii="Book Antiqua" w:hAnsi="Book Antiqua"/>
              </w:rPr>
            </w:pPr>
            <w:r w:rsidRPr="00D30184">
              <w:rPr>
                <w:rFonts w:ascii="Book Antiqua" w:hAnsi="Book Antiqua" w:cs="Book Antiqua"/>
              </w:rPr>
              <w:t>17</w:t>
            </w:r>
            <w:r w:rsidR="007C4F11">
              <w:rPr>
                <w:rFonts w:ascii="Book Antiqua" w:hAnsi="Book Antiqua" w:cs="Book Antiqua" w:hint="eastAsia"/>
                <w:lang w:eastAsia="zh-CN"/>
              </w:rPr>
              <w:t>.</w:t>
            </w:r>
            <w:r w:rsidRPr="00D30184">
              <w:rPr>
                <w:rFonts w:ascii="Book Antiqua" w:hAnsi="Book Antiqua" w:cs="Book Antiqua"/>
              </w:rPr>
              <w:t>4</w:t>
            </w:r>
          </w:p>
          <w:p w14:paraId="500D838F" w14:textId="77777777" w:rsidR="00D30184" w:rsidRPr="00D30184" w:rsidRDefault="00D30184" w:rsidP="00EA60E6">
            <w:pPr>
              <w:spacing w:line="360" w:lineRule="auto"/>
              <w:jc w:val="both"/>
              <w:rPr>
                <w:rFonts w:ascii="Book Antiqua" w:hAnsi="Book Antiqua"/>
              </w:rPr>
            </w:pPr>
            <w:r w:rsidRPr="00D30184">
              <w:rPr>
                <w:rFonts w:ascii="Book Antiqua" w:hAnsi="Book Antiqua" w:cs="Book Antiqua"/>
              </w:rPr>
              <w:t>30</w:t>
            </w:r>
            <w:r w:rsidR="007C4F11">
              <w:rPr>
                <w:rFonts w:ascii="Book Antiqua" w:hAnsi="Book Antiqua" w:cs="Book Antiqua" w:hint="eastAsia"/>
                <w:lang w:eastAsia="zh-CN"/>
              </w:rPr>
              <w:t>.</w:t>
            </w:r>
            <w:r w:rsidRPr="00D30184">
              <w:rPr>
                <w:rFonts w:ascii="Book Antiqua" w:hAnsi="Book Antiqua" w:cs="Book Antiqua"/>
              </w:rPr>
              <w:t>3</w:t>
            </w:r>
          </w:p>
          <w:p w14:paraId="317CE0F6" w14:textId="77777777" w:rsidR="00D30184" w:rsidRPr="00D30184" w:rsidRDefault="00D30184" w:rsidP="007C4F11">
            <w:pPr>
              <w:spacing w:line="360" w:lineRule="auto"/>
              <w:jc w:val="both"/>
              <w:rPr>
                <w:rFonts w:ascii="Book Antiqua" w:hAnsi="Book Antiqua"/>
              </w:rPr>
            </w:pPr>
            <w:r w:rsidRPr="00D30184">
              <w:rPr>
                <w:rFonts w:ascii="Book Antiqua" w:hAnsi="Book Antiqua" w:cs="Book Antiqua"/>
              </w:rPr>
              <w:t>23</w:t>
            </w:r>
            <w:r w:rsidR="007C4F11">
              <w:rPr>
                <w:rFonts w:ascii="Book Antiqua" w:hAnsi="Book Antiqua" w:cs="Book Antiqua" w:hint="eastAsia"/>
                <w:lang w:eastAsia="zh-CN"/>
              </w:rPr>
              <w:t>.</w:t>
            </w:r>
            <w:r w:rsidRPr="00D30184">
              <w:rPr>
                <w:rFonts w:ascii="Book Antiqua" w:hAnsi="Book Antiqua" w:cs="Book Antiqua"/>
              </w:rPr>
              <w:t>9</w:t>
            </w:r>
          </w:p>
        </w:tc>
      </w:tr>
      <w:tr w:rsidR="00D30184" w:rsidRPr="00D30184" w14:paraId="53CE7B6D" w14:textId="77777777" w:rsidTr="00A84382">
        <w:trPr>
          <w:jc w:val="center"/>
        </w:trPr>
        <w:tc>
          <w:tcPr>
            <w:tcW w:w="5000" w:type="pct"/>
            <w:gridSpan w:val="4"/>
            <w:shd w:val="clear" w:color="auto" w:fill="auto"/>
          </w:tcPr>
          <w:p w14:paraId="0A0A9A4F" w14:textId="77777777" w:rsidR="00D30184" w:rsidRPr="00D30184" w:rsidRDefault="00D30184" w:rsidP="00EA60E6">
            <w:pPr>
              <w:spacing w:line="360" w:lineRule="auto"/>
              <w:jc w:val="both"/>
              <w:rPr>
                <w:rFonts w:ascii="Book Antiqua" w:hAnsi="Book Antiqua"/>
              </w:rPr>
            </w:pPr>
            <w:r w:rsidRPr="00D30184">
              <w:rPr>
                <w:rFonts w:ascii="Book Antiqua" w:hAnsi="Book Antiqua" w:cs="Book Antiqua"/>
                <w:b/>
              </w:rPr>
              <w:t>Type sugery</w:t>
            </w:r>
          </w:p>
        </w:tc>
      </w:tr>
      <w:tr w:rsidR="00D30184" w:rsidRPr="00D30184" w14:paraId="19E9763C" w14:textId="77777777" w:rsidTr="00A84382">
        <w:trPr>
          <w:jc w:val="center"/>
        </w:trPr>
        <w:tc>
          <w:tcPr>
            <w:tcW w:w="1971" w:type="pct"/>
            <w:shd w:val="clear" w:color="auto" w:fill="auto"/>
          </w:tcPr>
          <w:p w14:paraId="3361DD50" w14:textId="77777777" w:rsidR="00D30184" w:rsidRPr="007C4F11" w:rsidRDefault="007C4F11" w:rsidP="007C4F11">
            <w:pPr>
              <w:spacing w:line="360" w:lineRule="auto"/>
              <w:ind w:firstLineChars="100" w:firstLine="240"/>
              <w:jc w:val="both"/>
              <w:rPr>
                <w:rFonts w:ascii="Book Antiqua" w:hAnsi="Book Antiqua"/>
              </w:rPr>
            </w:pPr>
            <w:r w:rsidRPr="007C4F11">
              <w:rPr>
                <w:rFonts w:ascii="Book Antiqua" w:hAnsi="Book Antiqua" w:cs="Book Antiqua" w:hint="eastAsia"/>
                <w:bCs/>
                <w:lang w:eastAsia="zh-CN"/>
              </w:rPr>
              <w:t>S</w:t>
            </w:r>
            <w:r w:rsidR="00D30184" w:rsidRPr="007C4F11">
              <w:rPr>
                <w:rFonts w:ascii="Book Antiqua" w:hAnsi="Book Antiqua" w:cs="Book Antiqua"/>
                <w:bCs/>
              </w:rPr>
              <w:t>ubtotal distal resection</w:t>
            </w:r>
          </w:p>
          <w:p w14:paraId="4C74224C" w14:textId="77777777" w:rsidR="00D30184" w:rsidRPr="007C4F11" w:rsidRDefault="007C4F11" w:rsidP="007C4F11">
            <w:pPr>
              <w:spacing w:line="360" w:lineRule="auto"/>
              <w:ind w:firstLineChars="100" w:firstLine="240"/>
              <w:jc w:val="both"/>
              <w:rPr>
                <w:rFonts w:ascii="Book Antiqua" w:hAnsi="Book Antiqua"/>
              </w:rPr>
            </w:pPr>
            <w:r w:rsidRPr="007C4F11">
              <w:rPr>
                <w:rFonts w:ascii="Book Antiqua" w:hAnsi="Book Antiqua" w:cs="Book Antiqua" w:hint="eastAsia"/>
                <w:bCs/>
                <w:lang w:eastAsia="zh-CN"/>
              </w:rPr>
              <w:t>S</w:t>
            </w:r>
            <w:r w:rsidR="00D30184" w:rsidRPr="007C4F11">
              <w:rPr>
                <w:rFonts w:ascii="Book Antiqua" w:hAnsi="Book Antiqua" w:cs="Book Antiqua"/>
                <w:bCs/>
              </w:rPr>
              <w:t>ubtotal proximal resection</w:t>
            </w:r>
          </w:p>
          <w:p w14:paraId="1E54AE74" w14:textId="77777777" w:rsidR="00D30184" w:rsidRPr="00D30184" w:rsidRDefault="007C4F11" w:rsidP="007C4F11">
            <w:pPr>
              <w:spacing w:line="360" w:lineRule="auto"/>
              <w:ind w:firstLineChars="100" w:firstLine="240"/>
              <w:jc w:val="both"/>
              <w:rPr>
                <w:rFonts w:ascii="Book Antiqua" w:hAnsi="Book Antiqua"/>
              </w:rPr>
            </w:pPr>
            <w:r w:rsidRPr="007C4F11">
              <w:rPr>
                <w:rFonts w:ascii="Book Antiqua" w:hAnsi="Book Antiqua" w:cs="Book Antiqua" w:hint="eastAsia"/>
                <w:bCs/>
                <w:lang w:eastAsia="zh-CN"/>
              </w:rPr>
              <w:t>G</w:t>
            </w:r>
            <w:r w:rsidR="00D30184" w:rsidRPr="007C4F11">
              <w:rPr>
                <w:rFonts w:ascii="Book Antiqua" w:hAnsi="Book Antiqua" w:cs="Book Antiqua"/>
                <w:bCs/>
              </w:rPr>
              <w:t>astrectomy</w:t>
            </w:r>
          </w:p>
        </w:tc>
        <w:tc>
          <w:tcPr>
            <w:tcW w:w="1472" w:type="pct"/>
            <w:shd w:val="clear" w:color="auto" w:fill="auto"/>
          </w:tcPr>
          <w:p w14:paraId="31B560BF" w14:textId="77777777" w:rsidR="00D30184" w:rsidRPr="00D30184" w:rsidRDefault="00D30184" w:rsidP="00EA60E6">
            <w:pPr>
              <w:spacing w:line="360" w:lineRule="auto"/>
              <w:jc w:val="both"/>
              <w:rPr>
                <w:rFonts w:ascii="Book Antiqua" w:hAnsi="Book Antiqua"/>
              </w:rPr>
            </w:pPr>
            <w:r w:rsidRPr="00D30184">
              <w:rPr>
                <w:rFonts w:ascii="Book Antiqua" w:hAnsi="Book Antiqua" w:cs="Book Antiqua"/>
              </w:rPr>
              <w:t>85</w:t>
            </w:r>
          </w:p>
          <w:p w14:paraId="164D599A" w14:textId="77777777" w:rsidR="00D30184" w:rsidRPr="00D30184" w:rsidRDefault="00D30184" w:rsidP="00EA60E6">
            <w:pPr>
              <w:spacing w:line="360" w:lineRule="auto"/>
              <w:jc w:val="both"/>
              <w:rPr>
                <w:rFonts w:ascii="Book Antiqua" w:hAnsi="Book Antiqua"/>
              </w:rPr>
            </w:pPr>
            <w:r w:rsidRPr="00D30184">
              <w:rPr>
                <w:rFonts w:ascii="Book Antiqua" w:hAnsi="Book Antiqua" w:cs="Book Antiqua"/>
              </w:rPr>
              <w:t>18</w:t>
            </w:r>
          </w:p>
          <w:p w14:paraId="30733719" w14:textId="77777777" w:rsidR="00D30184" w:rsidRPr="00D30184" w:rsidRDefault="00D30184" w:rsidP="00EA60E6">
            <w:pPr>
              <w:spacing w:line="360" w:lineRule="auto"/>
              <w:jc w:val="both"/>
              <w:rPr>
                <w:rFonts w:ascii="Book Antiqua" w:hAnsi="Book Antiqua"/>
              </w:rPr>
            </w:pPr>
            <w:r w:rsidRPr="00D30184">
              <w:rPr>
                <w:rFonts w:ascii="Book Antiqua" w:hAnsi="Book Antiqua" w:cs="Book Antiqua"/>
              </w:rPr>
              <w:t>7</w:t>
            </w:r>
          </w:p>
        </w:tc>
        <w:tc>
          <w:tcPr>
            <w:tcW w:w="1557" w:type="pct"/>
            <w:gridSpan w:val="2"/>
            <w:shd w:val="clear" w:color="auto" w:fill="auto"/>
          </w:tcPr>
          <w:p w14:paraId="4F157EDE" w14:textId="77777777" w:rsidR="00D30184" w:rsidRPr="00D30184" w:rsidRDefault="00D30184" w:rsidP="00EA60E6">
            <w:pPr>
              <w:spacing w:line="360" w:lineRule="auto"/>
              <w:jc w:val="both"/>
              <w:rPr>
                <w:rFonts w:ascii="Book Antiqua" w:hAnsi="Book Antiqua"/>
              </w:rPr>
            </w:pPr>
            <w:r w:rsidRPr="00D30184">
              <w:rPr>
                <w:rFonts w:ascii="Book Antiqua" w:hAnsi="Book Antiqua" w:cs="Book Antiqua"/>
              </w:rPr>
              <w:t>78</w:t>
            </w:r>
            <w:r w:rsidR="007C4F11">
              <w:rPr>
                <w:rFonts w:ascii="Book Antiqua" w:hAnsi="Book Antiqua" w:cs="Book Antiqua" w:hint="eastAsia"/>
                <w:lang w:eastAsia="zh-CN"/>
              </w:rPr>
              <w:t>.</w:t>
            </w:r>
            <w:r w:rsidRPr="00D30184">
              <w:rPr>
                <w:rFonts w:ascii="Book Antiqua" w:hAnsi="Book Antiqua" w:cs="Book Antiqua"/>
              </w:rPr>
              <w:t>0</w:t>
            </w:r>
          </w:p>
          <w:p w14:paraId="06B0DAC0" w14:textId="77777777" w:rsidR="00D30184" w:rsidRPr="00D30184" w:rsidRDefault="00D30184" w:rsidP="00EA60E6">
            <w:pPr>
              <w:spacing w:line="360" w:lineRule="auto"/>
              <w:jc w:val="both"/>
              <w:rPr>
                <w:rFonts w:ascii="Book Antiqua" w:hAnsi="Book Antiqua"/>
              </w:rPr>
            </w:pPr>
            <w:r w:rsidRPr="00D30184">
              <w:rPr>
                <w:rFonts w:ascii="Book Antiqua" w:hAnsi="Book Antiqua" w:cs="Book Antiqua"/>
              </w:rPr>
              <w:t>16</w:t>
            </w:r>
            <w:r w:rsidR="007C4F11">
              <w:rPr>
                <w:rFonts w:ascii="Book Antiqua" w:hAnsi="Book Antiqua" w:cs="Book Antiqua" w:hint="eastAsia"/>
                <w:lang w:eastAsia="zh-CN"/>
              </w:rPr>
              <w:t>.</w:t>
            </w:r>
            <w:r w:rsidRPr="00D30184">
              <w:rPr>
                <w:rFonts w:ascii="Book Antiqua" w:hAnsi="Book Antiqua" w:cs="Book Antiqua"/>
              </w:rPr>
              <w:t>5</w:t>
            </w:r>
          </w:p>
          <w:p w14:paraId="49C4B1E5" w14:textId="77777777" w:rsidR="00D30184" w:rsidRPr="007C4F11" w:rsidRDefault="00D30184" w:rsidP="007C4F11">
            <w:pPr>
              <w:spacing w:line="360" w:lineRule="auto"/>
              <w:jc w:val="both"/>
              <w:rPr>
                <w:rFonts w:ascii="Book Antiqua" w:hAnsi="Book Antiqua"/>
                <w:lang w:eastAsia="zh-CN"/>
              </w:rPr>
            </w:pPr>
            <w:r w:rsidRPr="00D30184">
              <w:rPr>
                <w:rFonts w:ascii="Book Antiqua" w:hAnsi="Book Antiqua" w:cs="Book Antiqua"/>
              </w:rPr>
              <w:t>6</w:t>
            </w:r>
            <w:r w:rsidR="007C4F11">
              <w:rPr>
                <w:rFonts w:ascii="Book Antiqua" w:hAnsi="Book Antiqua" w:cs="Book Antiqua" w:hint="eastAsia"/>
                <w:lang w:eastAsia="zh-CN"/>
              </w:rPr>
              <w:t>.</w:t>
            </w:r>
            <w:r w:rsidRPr="00D30184">
              <w:rPr>
                <w:rFonts w:ascii="Book Antiqua" w:hAnsi="Book Antiqua" w:cs="Book Antiqua"/>
              </w:rPr>
              <w:t>4</w:t>
            </w:r>
          </w:p>
        </w:tc>
      </w:tr>
    </w:tbl>
    <w:p w14:paraId="2C699FAF" w14:textId="77777777" w:rsidR="007C4F11" w:rsidRPr="005C025A" w:rsidRDefault="007C4F11" w:rsidP="007C4F11">
      <w:pPr>
        <w:spacing w:line="360" w:lineRule="auto"/>
        <w:jc w:val="both"/>
        <w:rPr>
          <w:rFonts w:ascii="Book Antiqua" w:hAnsi="Book Antiqua"/>
          <w:lang w:eastAsia="zh-CN"/>
        </w:rPr>
      </w:pPr>
      <w:r w:rsidRPr="00D30184">
        <w:rPr>
          <w:rFonts w:ascii="Book Antiqua" w:eastAsia="Book Antiqua" w:hAnsi="Book Antiqua" w:cs="Book Antiqua"/>
          <w:color w:val="000000"/>
        </w:rPr>
        <w:t>GC</w:t>
      </w:r>
      <w:r>
        <w:rPr>
          <w:rFonts w:ascii="Book Antiqua" w:hAnsi="Book Antiqua" w:cs="Book Antiqua" w:hint="eastAsia"/>
          <w:color w:val="000000"/>
          <w:lang w:eastAsia="zh-CN"/>
        </w:rPr>
        <w:t>:</w:t>
      </w:r>
      <w:r w:rsidRPr="00D30184">
        <w:rPr>
          <w:rFonts w:ascii="Book Antiqua" w:eastAsia="Book Antiqua" w:hAnsi="Book Antiqua" w:cs="Book Antiqua"/>
          <w:color w:val="000000"/>
        </w:rPr>
        <w:t xml:space="preserve"> </w:t>
      </w:r>
      <w:r>
        <w:rPr>
          <w:rFonts w:ascii="Book Antiqua" w:hAnsi="Book Antiqua" w:cs="Book Antiqua" w:hint="eastAsia"/>
          <w:color w:val="000000"/>
          <w:lang w:eastAsia="zh-CN"/>
        </w:rPr>
        <w:t>G</w:t>
      </w:r>
      <w:r w:rsidRPr="00D30184">
        <w:rPr>
          <w:rFonts w:ascii="Book Antiqua" w:eastAsia="Book Antiqua" w:hAnsi="Book Antiqua" w:cs="Book Antiqua"/>
          <w:color w:val="000000"/>
        </w:rPr>
        <w:t>astric cancer</w:t>
      </w:r>
      <w:r>
        <w:rPr>
          <w:rFonts w:ascii="Book Antiqua" w:hAnsi="Book Antiqua" w:cs="Book Antiqua" w:hint="eastAsia"/>
          <w:color w:val="000000"/>
          <w:lang w:eastAsia="zh-CN"/>
        </w:rPr>
        <w:t>.</w:t>
      </w:r>
    </w:p>
    <w:p w14:paraId="6B1FC5C7" w14:textId="77777777" w:rsidR="00D30184" w:rsidRPr="00D30184" w:rsidRDefault="00D30184" w:rsidP="00D30184">
      <w:pPr>
        <w:spacing w:line="360" w:lineRule="auto"/>
        <w:jc w:val="both"/>
        <w:rPr>
          <w:rFonts w:ascii="Book Antiqua" w:hAnsi="Book Antiqua"/>
          <w:lang w:eastAsia="zh-CN"/>
        </w:rPr>
      </w:pPr>
    </w:p>
    <w:p w14:paraId="3CF34EE4" w14:textId="77777777" w:rsidR="00D30184" w:rsidRPr="00D30184" w:rsidRDefault="00D30184" w:rsidP="00D30184">
      <w:pPr>
        <w:spacing w:line="360" w:lineRule="auto"/>
        <w:jc w:val="both"/>
        <w:rPr>
          <w:rFonts w:ascii="Book Antiqua" w:hAnsi="Book Antiqua"/>
        </w:rPr>
      </w:pPr>
      <w:r w:rsidRPr="00D30184">
        <w:rPr>
          <w:rFonts w:ascii="Book Antiqua" w:hAnsi="Book Antiqua"/>
          <w:lang w:eastAsia="zh-CN"/>
        </w:rPr>
        <w:br w:type="page"/>
      </w:r>
      <w:r w:rsidR="00C40F75">
        <w:rPr>
          <w:rFonts w:ascii="Book Antiqua" w:hAnsi="Book Antiqua"/>
          <w:b/>
        </w:rPr>
        <w:t>Table 2</w:t>
      </w:r>
      <w:r w:rsidRPr="00D30184">
        <w:rPr>
          <w:rFonts w:ascii="Book Antiqua" w:hAnsi="Book Antiqua"/>
          <w:b/>
        </w:rPr>
        <w:t xml:space="preserve"> </w:t>
      </w:r>
      <w:r w:rsidRPr="00D30184">
        <w:rPr>
          <w:rFonts w:ascii="Book Antiqua" w:hAnsi="Book Antiqua" w:cs="Book Antiqua"/>
          <w:b/>
        </w:rPr>
        <w:t xml:space="preserve">Clinical and pathological characteristics of gastric cancer depending on the data </w:t>
      </w:r>
      <w:r w:rsidR="00427C5A" w:rsidRPr="00427C5A">
        <w:rPr>
          <w:rFonts w:ascii="Book Antiqua" w:hAnsi="Book Antiqua" w:cs="Book Antiqua" w:hint="eastAsia"/>
          <w:b/>
          <w:bCs/>
          <w:iCs/>
          <w:color w:val="000000"/>
          <w:lang w:eastAsia="zh-CN"/>
        </w:rPr>
        <w:t>r</w:t>
      </w:r>
      <w:r w:rsidR="00427C5A" w:rsidRPr="00427C5A">
        <w:rPr>
          <w:rFonts w:ascii="Book Antiqua" w:eastAsia="Book Antiqua" w:hAnsi="Book Antiqua" w:cs="Book Antiqua"/>
          <w:b/>
          <w:bCs/>
          <w:iCs/>
          <w:color w:val="000000"/>
        </w:rPr>
        <w:t>apid urease test</w:t>
      </w:r>
    </w:p>
    <w:tbl>
      <w:tblPr>
        <w:tblW w:w="5238" w:type="pct"/>
        <w:jc w:val="center"/>
        <w:tblBorders>
          <w:top w:val="single" w:sz="4" w:space="0" w:color="auto"/>
          <w:bottom w:val="single" w:sz="4" w:space="0" w:color="auto"/>
        </w:tblBorders>
        <w:tblLook w:val="0000" w:firstRow="0" w:lastRow="0" w:firstColumn="0" w:lastColumn="0" w:noHBand="0" w:noVBand="0"/>
      </w:tblPr>
      <w:tblGrid>
        <w:gridCol w:w="3449"/>
        <w:gridCol w:w="1158"/>
        <w:gridCol w:w="1158"/>
        <w:gridCol w:w="989"/>
        <w:gridCol w:w="2229"/>
        <w:gridCol w:w="1049"/>
      </w:tblGrid>
      <w:tr w:rsidR="00085275" w:rsidRPr="00D30184" w14:paraId="2138764F" w14:textId="77777777" w:rsidTr="006D132F">
        <w:trPr>
          <w:jc w:val="center"/>
        </w:trPr>
        <w:tc>
          <w:tcPr>
            <w:tcW w:w="1719" w:type="pct"/>
            <w:vMerge w:val="restart"/>
            <w:tcBorders>
              <w:top w:val="single" w:sz="4" w:space="0" w:color="auto"/>
              <w:bottom w:val="nil"/>
            </w:tcBorders>
            <w:shd w:val="clear" w:color="auto" w:fill="auto"/>
          </w:tcPr>
          <w:p w14:paraId="227FAEA9" w14:textId="12674A4E" w:rsidR="00D30184" w:rsidRPr="00D30184" w:rsidRDefault="00D30184" w:rsidP="00427C5A">
            <w:pPr>
              <w:spacing w:line="360" w:lineRule="auto"/>
              <w:jc w:val="both"/>
              <w:rPr>
                <w:rFonts w:ascii="Book Antiqua" w:hAnsi="Book Antiqua"/>
              </w:rPr>
            </w:pPr>
            <w:r w:rsidRPr="00D30184">
              <w:rPr>
                <w:rFonts w:ascii="Book Antiqua" w:hAnsi="Book Antiqua" w:cs="Book Antiqua"/>
                <w:b/>
              </w:rPr>
              <w:t>Characteristics of gastric</w:t>
            </w:r>
            <w:r w:rsidR="00FC4928">
              <w:rPr>
                <w:rFonts w:ascii="Book Antiqua" w:hAnsi="Book Antiqua" w:cs="Book Antiqua"/>
                <w:b/>
              </w:rPr>
              <w:t xml:space="preserve"> </w:t>
            </w:r>
            <w:r w:rsidRPr="00D30184">
              <w:rPr>
                <w:rFonts w:ascii="Book Antiqua" w:hAnsi="Book Antiqua" w:cs="Book Antiqua"/>
                <w:b/>
              </w:rPr>
              <w:t>cancer</w:t>
            </w:r>
          </w:p>
        </w:tc>
        <w:tc>
          <w:tcPr>
            <w:tcW w:w="2758" w:type="pct"/>
            <w:gridSpan w:val="4"/>
            <w:tcBorders>
              <w:top w:val="single" w:sz="4" w:space="0" w:color="auto"/>
              <w:bottom w:val="single" w:sz="4" w:space="0" w:color="auto"/>
            </w:tcBorders>
            <w:shd w:val="clear" w:color="auto" w:fill="auto"/>
          </w:tcPr>
          <w:p w14:paraId="175C3D53" w14:textId="77777777" w:rsidR="00D30184" w:rsidRPr="00D30184" w:rsidRDefault="00D30184" w:rsidP="00427C5A">
            <w:pPr>
              <w:spacing w:line="360" w:lineRule="auto"/>
              <w:jc w:val="both"/>
              <w:rPr>
                <w:rFonts w:ascii="Book Antiqua" w:hAnsi="Book Antiqua"/>
              </w:rPr>
            </w:pPr>
            <w:r w:rsidRPr="00D30184">
              <w:rPr>
                <w:rFonts w:ascii="Book Antiqua" w:hAnsi="Book Antiqua" w:cs="Book Antiqua"/>
                <w:b/>
              </w:rPr>
              <w:t>Degrees of infection according to RUT test</w:t>
            </w:r>
          </w:p>
        </w:tc>
        <w:tc>
          <w:tcPr>
            <w:tcW w:w="523" w:type="pct"/>
            <w:vMerge w:val="restart"/>
            <w:tcBorders>
              <w:top w:val="single" w:sz="4" w:space="0" w:color="auto"/>
              <w:bottom w:val="single" w:sz="4" w:space="0" w:color="auto"/>
            </w:tcBorders>
            <w:shd w:val="clear" w:color="auto" w:fill="auto"/>
          </w:tcPr>
          <w:p w14:paraId="48A947E8" w14:textId="77777777" w:rsidR="00D30184" w:rsidRPr="00D30184" w:rsidRDefault="00196D56" w:rsidP="00427C5A">
            <w:pPr>
              <w:spacing w:line="360" w:lineRule="auto"/>
              <w:jc w:val="both"/>
              <w:rPr>
                <w:rFonts w:ascii="Book Antiqua" w:hAnsi="Book Antiqua"/>
                <w:lang w:eastAsia="zh-CN"/>
              </w:rPr>
            </w:pPr>
            <w:r w:rsidRPr="00196D56">
              <w:rPr>
                <w:rFonts w:ascii="Book Antiqua" w:hAnsi="Book Antiqua" w:cs="Book Antiqua" w:hint="eastAsia"/>
                <w:b/>
                <w:bCs/>
                <w:i/>
                <w:lang w:eastAsia="zh-CN"/>
              </w:rPr>
              <w:t>P</w:t>
            </w:r>
            <w:r>
              <w:rPr>
                <w:rFonts w:ascii="Book Antiqua" w:hAnsi="Book Antiqua" w:cs="Book Antiqua" w:hint="eastAsia"/>
                <w:b/>
                <w:bCs/>
                <w:lang w:eastAsia="zh-CN"/>
              </w:rPr>
              <w:t xml:space="preserve"> value</w:t>
            </w:r>
          </w:p>
        </w:tc>
      </w:tr>
      <w:tr w:rsidR="00427C5A" w:rsidRPr="00D30184" w14:paraId="24280A50" w14:textId="77777777" w:rsidTr="006D132F">
        <w:trPr>
          <w:jc w:val="center"/>
        </w:trPr>
        <w:tc>
          <w:tcPr>
            <w:tcW w:w="1719" w:type="pct"/>
            <w:vMerge/>
            <w:tcBorders>
              <w:top w:val="nil"/>
              <w:bottom w:val="single" w:sz="4" w:space="0" w:color="auto"/>
            </w:tcBorders>
            <w:shd w:val="clear" w:color="auto" w:fill="auto"/>
          </w:tcPr>
          <w:p w14:paraId="0E1F852D" w14:textId="77777777" w:rsidR="00D30184" w:rsidRPr="00D30184" w:rsidRDefault="00D30184" w:rsidP="00427C5A">
            <w:pPr>
              <w:snapToGrid w:val="0"/>
              <w:spacing w:line="360" w:lineRule="auto"/>
              <w:jc w:val="both"/>
              <w:rPr>
                <w:rFonts w:ascii="Book Antiqua" w:hAnsi="Book Antiqua" w:cs="Book Antiqua"/>
                <w:b/>
                <w:bCs/>
              </w:rPr>
            </w:pPr>
          </w:p>
        </w:tc>
        <w:tc>
          <w:tcPr>
            <w:tcW w:w="1154" w:type="pct"/>
            <w:gridSpan w:val="2"/>
            <w:tcBorders>
              <w:top w:val="single" w:sz="4" w:space="0" w:color="auto"/>
              <w:bottom w:val="single" w:sz="4" w:space="0" w:color="auto"/>
            </w:tcBorders>
            <w:shd w:val="clear" w:color="auto" w:fill="auto"/>
          </w:tcPr>
          <w:p w14:paraId="6A44C5F8" w14:textId="77777777" w:rsidR="00D30184" w:rsidRPr="00D30184" w:rsidRDefault="00196D56" w:rsidP="00427C5A">
            <w:pPr>
              <w:spacing w:line="360" w:lineRule="auto"/>
              <w:jc w:val="both"/>
              <w:rPr>
                <w:rFonts w:ascii="Book Antiqua" w:hAnsi="Book Antiqua"/>
              </w:rPr>
            </w:pPr>
            <w:r>
              <w:rPr>
                <w:rFonts w:ascii="Book Antiqua" w:hAnsi="Book Antiqua" w:cs="Book Antiqua" w:hint="eastAsia"/>
                <w:b/>
                <w:bCs/>
                <w:lang w:eastAsia="zh-CN"/>
              </w:rPr>
              <w:t>N</w:t>
            </w:r>
            <w:r w:rsidR="00D30184" w:rsidRPr="00D30184">
              <w:rPr>
                <w:rFonts w:ascii="Book Antiqua" w:hAnsi="Book Antiqua" w:cs="Book Antiqua"/>
                <w:b/>
                <w:bCs/>
              </w:rPr>
              <w:t xml:space="preserve">o or </w:t>
            </w:r>
            <w:r w:rsidR="00D30184" w:rsidRPr="00D30184">
              <w:rPr>
                <w:rFonts w:ascii="Book Antiqua" w:hAnsi="Book Antiqua" w:cs="Book Antiqua"/>
                <w:b/>
              </w:rPr>
              <w:t>mild</w:t>
            </w:r>
            <w:r w:rsidR="00085275">
              <w:rPr>
                <w:rFonts w:ascii="Book Antiqua" w:hAnsi="Book Antiqua" w:cs="Book Antiqua" w:hint="eastAsia"/>
                <w:b/>
                <w:lang w:eastAsia="zh-CN"/>
              </w:rPr>
              <w:t xml:space="preserve">, </w:t>
            </w:r>
            <w:r w:rsidR="00085275" w:rsidRPr="001D041A">
              <w:rPr>
                <w:rFonts w:ascii="Book Antiqua" w:hAnsi="Book Antiqua" w:cs="Book Antiqua" w:hint="eastAsia"/>
                <w:b/>
                <w:i/>
                <w:lang w:eastAsia="zh-CN"/>
              </w:rPr>
              <w:t>n</w:t>
            </w:r>
            <w:r w:rsidR="00085275">
              <w:rPr>
                <w:rFonts w:ascii="Book Antiqua" w:hAnsi="Book Antiqua" w:cs="Book Antiqua" w:hint="eastAsia"/>
                <w:b/>
                <w:lang w:eastAsia="zh-CN"/>
              </w:rPr>
              <w:t xml:space="preserve"> (%)</w:t>
            </w:r>
            <w:r w:rsidR="00D30184" w:rsidRPr="00D30184">
              <w:rPr>
                <w:rFonts w:ascii="Book Antiqua" w:hAnsi="Book Antiqua" w:cs="Book Antiqua"/>
                <w:b/>
                <w:bCs/>
              </w:rPr>
              <w:t xml:space="preserve"> </w:t>
            </w:r>
          </w:p>
        </w:tc>
        <w:tc>
          <w:tcPr>
            <w:tcW w:w="1604" w:type="pct"/>
            <w:gridSpan w:val="2"/>
            <w:tcBorders>
              <w:top w:val="single" w:sz="4" w:space="0" w:color="auto"/>
              <w:bottom w:val="single" w:sz="4" w:space="0" w:color="auto"/>
            </w:tcBorders>
            <w:shd w:val="clear" w:color="auto" w:fill="auto"/>
          </w:tcPr>
          <w:p w14:paraId="6B6BA4E4" w14:textId="77777777" w:rsidR="00D30184" w:rsidRPr="00D30184" w:rsidRDefault="00196D56" w:rsidP="00427C5A">
            <w:pPr>
              <w:spacing w:line="360" w:lineRule="auto"/>
              <w:jc w:val="both"/>
              <w:rPr>
                <w:rFonts w:ascii="Book Antiqua" w:hAnsi="Book Antiqua"/>
              </w:rPr>
            </w:pPr>
            <w:r>
              <w:rPr>
                <w:rFonts w:ascii="Book Antiqua" w:hAnsi="Book Antiqua" w:cs="Book Antiqua" w:hint="eastAsia"/>
                <w:b/>
                <w:lang w:eastAsia="zh-CN"/>
              </w:rPr>
              <w:t>M</w:t>
            </w:r>
            <w:r w:rsidR="00D30184" w:rsidRPr="00D30184">
              <w:rPr>
                <w:rFonts w:ascii="Book Antiqua" w:hAnsi="Book Antiqua" w:cs="Book Antiqua"/>
                <w:b/>
              </w:rPr>
              <w:t>oderate or marked</w:t>
            </w:r>
            <w:r w:rsidR="00085275">
              <w:rPr>
                <w:rFonts w:ascii="Book Antiqua" w:hAnsi="Book Antiqua" w:cs="Book Antiqua" w:hint="eastAsia"/>
                <w:b/>
                <w:lang w:eastAsia="zh-CN"/>
              </w:rPr>
              <w:t xml:space="preserve">, </w:t>
            </w:r>
            <w:r w:rsidR="00085275" w:rsidRPr="001D041A">
              <w:rPr>
                <w:rFonts w:ascii="Book Antiqua" w:hAnsi="Book Antiqua" w:cs="Book Antiqua" w:hint="eastAsia"/>
                <w:b/>
                <w:i/>
                <w:lang w:eastAsia="zh-CN"/>
              </w:rPr>
              <w:t>n</w:t>
            </w:r>
            <w:r w:rsidR="00085275">
              <w:rPr>
                <w:rFonts w:ascii="Book Antiqua" w:hAnsi="Book Antiqua" w:cs="Book Antiqua" w:hint="eastAsia"/>
                <w:b/>
                <w:lang w:eastAsia="zh-CN"/>
              </w:rPr>
              <w:t xml:space="preserve"> (%)</w:t>
            </w:r>
          </w:p>
        </w:tc>
        <w:tc>
          <w:tcPr>
            <w:tcW w:w="523" w:type="pct"/>
            <w:vMerge/>
            <w:tcBorders>
              <w:top w:val="nil"/>
              <w:bottom w:val="single" w:sz="4" w:space="0" w:color="auto"/>
            </w:tcBorders>
            <w:shd w:val="clear" w:color="auto" w:fill="auto"/>
          </w:tcPr>
          <w:p w14:paraId="1BA1AAF4" w14:textId="77777777" w:rsidR="00D30184" w:rsidRPr="00D30184" w:rsidRDefault="00D30184" w:rsidP="00427C5A">
            <w:pPr>
              <w:snapToGrid w:val="0"/>
              <w:spacing w:line="360" w:lineRule="auto"/>
              <w:jc w:val="both"/>
              <w:rPr>
                <w:rFonts w:ascii="Book Antiqua" w:hAnsi="Book Antiqua" w:cs="Book Antiqua"/>
                <w:b/>
                <w:bCs/>
              </w:rPr>
            </w:pPr>
          </w:p>
        </w:tc>
      </w:tr>
      <w:tr w:rsidR="00085275" w:rsidRPr="00D30184" w14:paraId="57AA499D" w14:textId="77777777" w:rsidTr="006D132F">
        <w:trPr>
          <w:jc w:val="center"/>
        </w:trPr>
        <w:tc>
          <w:tcPr>
            <w:tcW w:w="1719" w:type="pct"/>
            <w:tcBorders>
              <w:top w:val="single" w:sz="4" w:space="0" w:color="auto"/>
            </w:tcBorders>
            <w:shd w:val="clear" w:color="auto" w:fill="auto"/>
          </w:tcPr>
          <w:p w14:paraId="2F207754" w14:textId="77777777" w:rsidR="00D30184" w:rsidRPr="00D30184" w:rsidRDefault="00D30184" w:rsidP="00427C5A">
            <w:pPr>
              <w:spacing w:line="360" w:lineRule="auto"/>
              <w:jc w:val="both"/>
              <w:rPr>
                <w:rFonts w:ascii="Book Antiqua" w:hAnsi="Book Antiqua"/>
              </w:rPr>
            </w:pPr>
            <w:r w:rsidRPr="00D30184">
              <w:rPr>
                <w:rFonts w:ascii="Book Antiqua" w:hAnsi="Book Antiqua" w:cs="Book Antiqua"/>
                <w:b/>
                <w:bCs/>
              </w:rPr>
              <w:t>Age</w:t>
            </w:r>
          </w:p>
        </w:tc>
        <w:tc>
          <w:tcPr>
            <w:tcW w:w="1154" w:type="pct"/>
            <w:gridSpan w:val="2"/>
            <w:tcBorders>
              <w:top w:val="single" w:sz="4" w:space="0" w:color="auto"/>
            </w:tcBorders>
            <w:shd w:val="clear" w:color="auto" w:fill="auto"/>
          </w:tcPr>
          <w:p w14:paraId="0B8EAA4F" w14:textId="77777777" w:rsidR="00D30184" w:rsidRPr="00D30184" w:rsidRDefault="00D30184" w:rsidP="00085275">
            <w:pPr>
              <w:spacing w:line="360" w:lineRule="auto"/>
              <w:jc w:val="both"/>
              <w:rPr>
                <w:rFonts w:ascii="Book Antiqua" w:hAnsi="Book Antiqua"/>
              </w:rPr>
            </w:pPr>
            <w:r w:rsidRPr="00D30184">
              <w:rPr>
                <w:rFonts w:ascii="Book Antiqua" w:hAnsi="Book Antiqua" w:cs="Book Antiqua"/>
              </w:rPr>
              <w:t>63</w:t>
            </w:r>
            <w:r w:rsidR="00085275">
              <w:rPr>
                <w:rFonts w:ascii="Book Antiqua" w:hAnsi="Book Antiqua" w:cs="Book Antiqua" w:hint="eastAsia"/>
                <w:lang w:eastAsia="zh-CN"/>
              </w:rPr>
              <w:t>.</w:t>
            </w:r>
            <w:r w:rsidRPr="00D30184">
              <w:rPr>
                <w:rFonts w:ascii="Book Antiqua" w:hAnsi="Book Antiqua" w:cs="Book Antiqua"/>
              </w:rPr>
              <w:t>8</w:t>
            </w:r>
            <w:r w:rsidR="00085275">
              <w:rPr>
                <w:rFonts w:ascii="Book Antiqua" w:hAnsi="Book Antiqua" w:cs="Book Antiqua" w:hint="eastAsia"/>
                <w:lang w:eastAsia="zh-CN"/>
              </w:rPr>
              <w:t xml:space="preserve"> </w:t>
            </w:r>
            <w:r w:rsidRPr="00D30184">
              <w:rPr>
                <w:rFonts w:ascii="Book Antiqua" w:hAnsi="Book Antiqua" w:cs="Book Antiqua"/>
              </w:rPr>
              <w:t>±</w:t>
            </w:r>
            <w:r w:rsidR="00085275">
              <w:rPr>
                <w:rFonts w:ascii="Book Antiqua" w:hAnsi="Book Antiqua" w:cs="Book Antiqua" w:hint="eastAsia"/>
                <w:lang w:eastAsia="zh-CN"/>
              </w:rPr>
              <w:t xml:space="preserve"> </w:t>
            </w:r>
            <w:r w:rsidRPr="00D30184">
              <w:rPr>
                <w:rFonts w:ascii="Book Antiqua" w:hAnsi="Book Antiqua" w:cs="Book Antiqua"/>
              </w:rPr>
              <w:t>10</w:t>
            </w:r>
            <w:r w:rsidR="00085275">
              <w:rPr>
                <w:rFonts w:ascii="Book Antiqua" w:hAnsi="Book Antiqua" w:cs="Book Antiqua" w:hint="eastAsia"/>
                <w:lang w:eastAsia="zh-CN"/>
              </w:rPr>
              <w:t>.</w:t>
            </w:r>
            <w:r w:rsidRPr="00D30184">
              <w:rPr>
                <w:rFonts w:ascii="Book Antiqua" w:hAnsi="Book Antiqua" w:cs="Book Antiqua"/>
              </w:rPr>
              <w:t>1</w:t>
            </w:r>
          </w:p>
        </w:tc>
        <w:tc>
          <w:tcPr>
            <w:tcW w:w="1604" w:type="pct"/>
            <w:gridSpan w:val="2"/>
            <w:tcBorders>
              <w:top w:val="single" w:sz="4" w:space="0" w:color="auto"/>
            </w:tcBorders>
            <w:shd w:val="clear" w:color="auto" w:fill="auto"/>
          </w:tcPr>
          <w:p w14:paraId="7B28558A" w14:textId="77777777" w:rsidR="00D30184" w:rsidRPr="00D30184" w:rsidRDefault="00D30184" w:rsidP="00085275">
            <w:pPr>
              <w:spacing w:line="360" w:lineRule="auto"/>
              <w:jc w:val="both"/>
              <w:rPr>
                <w:rFonts w:ascii="Book Antiqua" w:hAnsi="Book Antiqua"/>
              </w:rPr>
            </w:pPr>
            <w:r w:rsidRPr="00D30184">
              <w:rPr>
                <w:rFonts w:ascii="Book Antiqua" w:hAnsi="Book Antiqua" w:cs="Book Antiqua"/>
              </w:rPr>
              <w:t>58</w:t>
            </w:r>
            <w:r w:rsidR="00085275">
              <w:rPr>
                <w:rFonts w:ascii="Book Antiqua" w:hAnsi="Book Antiqua" w:cs="Book Antiqua" w:hint="eastAsia"/>
                <w:lang w:eastAsia="zh-CN"/>
              </w:rPr>
              <w:t>.</w:t>
            </w:r>
            <w:r w:rsidRPr="00D30184">
              <w:rPr>
                <w:rFonts w:ascii="Book Antiqua" w:hAnsi="Book Antiqua" w:cs="Book Antiqua"/>
              </w:rPr>
              <w:t>8</w:t>
            </w:r>
            <w:r w:rsidR="00085275">
              <w:rPr>
                <w:rFonts w:ascii="Book Antiqua" w:hAnsi="Book Antiqua" w:cs="Book Antiqua" w:hint="eastAsia"/>
                <w:lang w:eastAsia="zh-CN"/>
              </w:rPr>
              <w:t xml:space="preserve"> </w:t>
            </w:r>
            <w:r w:rsidRPr="00D30184">
              <w:rPr>
                <w:rFonts w:ascii="Book Antiqua" w:hAnsi="Book Antiqua" w:cs="Book Antiqua"/>
              </w:rPr>
              <w:t>±</w:t>
            </w:r>
            <w:r w:rsidR="00085275">
              <w:rPr>
                <w:rFonts w:ascii="Book Antiqua" w:hAnsi="Book Antiqua" w:cs="Book Antiqua" w:hint="eastAsia"/>
                <w:lang w:eastAsia="zh-CN"/>
              </w:rPr>
              <w:t xml:space="preserve"> </w:t>
            </w:r>
            <w:r w:rsidRPr="00D30184">
              <w:rPr>
                <w:rFonts w:ascii="Book Antiqua" w:hAnsi="Book Antiqua" w:cs="Book Antiqua"/>
              </w:rPr>
              <w:t>11</w:t>
            </w:r>
            <w:r w:rsidR="00085275">
              <w:rPr>
                <w:rFonts w:ascii="Book Antiqua" w:hAnsi="Book Antiqua" w:cs="Book Antiqua" w:hint="eastAsia"/>
                <w:lang w:eastAsia="zh-CN"/>
              </w:rPr>
              <w:t>.</w:t>
            </w:r>
            <w:r w:rsidRPr="00D30184">
              <w:rPr>
                <w:rFonts w:ascii="Book Antiqua" w:hAnsi="Book Antiqua" w:cs="Book Antiqua"/>
              </w:rPr>
              <w:t>2</w:t>
            </w:r>
          </w:p>
        </w:tc>
        <w:tc>
          <w:tcPr>
            <w:tcW w:w="523" w:type="pct"/>
            <w:tcBorders>
              <w:top w:val="single" w:sz="4" w:space="0" w:color="auto"/>
            </w:tcBorders>
            <w:shd w:val="clear" w:color="auto" w:fill="auto"/>
          </w:tcPr>
          <w:p w14:paraId="55667BDA" w14:textId="77777777" w:rsidR="00D30184" w:rsidRPr="00D30184" w:rsidRDefault="00D30184" w:rsidP="00085275">
            <w:pPr>
              <w:spacing w:line="360" w:lineRule="auto"/>
              <w:jc w:val="both"/>
              <w:rPr>
                <w:rFonts w:ascii="Book Antiqua" w:hAnsi="Book Antiqua"/>
              </w:rPr>
            </w:pPr>
            <w:r w:rsidRPr="00D30184">
              <w:rPr>
                <w:rFonts w:ascii="Book Antiqua" w:hAnsi="Book Antiqua" w:cs="Book Antiqua"/>
              </w:rPr>
              <w:t>0</w:t>
            </w:r>
            <w:r w:rsidR="00085275">
              <w:rPr>
                <w:rFonts w:ascii="Book Antiqua" w:hAnsi="Book Antiqua" w:cs="Book Antiqua" w:hint="eastAsia"/>
                <w:lang w:eastAsia="zh-CN"/>
              </w:rPr>
              <w:t>.</w:t>
            </w:r>
            <w:r w:rsidRPr="00D30184">
              <w:rPr>
                <w:rFonts w:ascii="Book Antiqua" w:hAnsi="Book Antiqua" w:cs="Book Antiqua"/>
              </w:rPr>
              <w:t>008</w:t>
            </w:r>
          </w:p>
        </w:tc>
      </w:tr>
      <w:tr w:rsidR="00D30184" w:rsidRPr="00D30184" w14:paraId="61D02D73" w14:textId="77777777" w:rsidTr="006D132F">
        <w:trPr>
          <w:jc w:val="center"/>
        </w:trPr>
        <w:tc>
          <w:tcPr>
            <w:tcW w:w="5000" w:type="pct"/>
            <w:gridSpan w:val="6"/>
            <w:shd w:val="clear" w:color="auto" w:fill="auto"/>
          </w:tcPr>
          <w:p w14:paraId="3AD6E9B2" w14:textId="77777777" w:rsidR="00D30184" w:rsidRPr="00D30184" w:rsidRDefault="00D30184" w:rsidP="00427C5A">
            <w:pPr>
              <w:spacing w:line="360" w:lineRule="auto"/>
              <w:jc w:val="both"/>
              <w:rPr>
                <w:rFonts w:ascii="Book Antiqua" w:hAnsi="Book Antiqua"/>
              </w:rPr>
            </w:pPr>
            <w:r w:rsidRPr="00D30184">
              <w:rPr>
                <w:rFonts w:ascii="Book Antiqua" w:hAnsi="Book Antiqua" w:cs="Book Antiqua"/>
                <w:b/>
              </w:rPr>
              <w:t>T status</w:t>
            </w:r>
          </w:p>
        </w:tc>
      </w:tr>
      <w:tr w:rsidR="00085275" w:rsidRPr="00D30184" w14:paraId="2C1A080B" w14:textId="77777777" w:rsidTr="006D132F">
        <w:trPr>
          <w:trHeight w:val="1182"/>
          <w:jc w:val="center"/>
        </w:trPr>
        <w:tc>
          <w:tcPr>
            <w:tcW w:w="1719" w:type="pct"/>
            <w:shd w:val="clear" w:color="auto" w:fill="auto"/>
          </w:tcPr>
          <w:p w14:paraId="0A6C822D" w14:textId="77777777" w:rsidR="00D30184" w:rsidRPr="00085275" w:rsidRDefault="00D30184" w:rsidP="00085275">
            <w:pPr>
              <w:ind w:firstLineChars="100" w:firstLine="240"/>
              <w:jc w:val="both"/>
              <w:rPr>
                <w:rFonts w:ascii="Book Antiqua" w:hAnsi="Book Antiqua"/>
              </w:rPr>
            </w:pPr>
            <w:r w:rsidRPr="00085275">
              <w:rPr>
                <w:rFonts w:ascii="Book Antiqua" w:hAnsi="Book Antiqua" w:cs="Book Antiqua"/>
                <w:bCs/>
              </w:rPr>
              <w:t>T1</w:t>
            </w:r>
          </w:p>
          <w:p w14:paraId="7FCAB350" w14:textId="77777777" w:rsidR="00D30184" w:rsidRPr="00085275" w:rsidRDefault="00D30184" w:rsidP="00085275">
            <w:pPr>
              <w:ind w:firstLineChars="100" w:firstLine="240"/>
              <w:jc w:val="both"/>
              <w:rPr>
                <w:rFonts w:ascii="Book Antiqua" w:hAnsi="Book Antiqua"/>
              </w:rPr>
            </w:pPr>
            <w:r w:rsidRPr="00085275">
              <w:rPr>
                <w:rFonts w:ascii="Book Antiqua" w:hAnsi="Book Antiqua" w:cs="Book Antiqua"/>
                <w:bCs/>
              </w:rPr>
              <w:t>T2</w:t>
            </w:r>
          </w:p>
          <w:p w14:paraId="1E4E0265" w14:textId="77777777" w:rsidR="00D30184" w:rsidRPr="00085275" w:rsidRDefault="00D30184" w:rsidP="00085275">
            <w:pPr>
              <w:ind w:firstLineChars="100" w:firstLine="240"/>
              <w:jc w:val="both"/>
              <w:rPr>
                <w:rFonts w:ascii="Book Antiqua" w:hAnsi="Book Antiqua"/>
              </w:rPr>
            </w:pPr>
            <w:r w:rsidRPr="00085275">
              <w:rPr>
                <w:rFonts w:ascii="Book Antiqua" w:hAnsi="Book Antiqua" w:cs="Book Antiqua"/>
                <w:bCs/>
              </w:rPr>
              <w:t>T3</w:t>
            </w:r>
          </w:p>
          <w:p w14:paraId="31BE99C2" w14:textId="77777777" w:rsidR="00D30184" w:rsidRPr="00D30184" w:rsidRDefault="00D30184" w:rsidP="00085275">
            <w:pPr>
              <w:ind w:firstLineChars="100" w:firstLine="240"/>
              <w:jc w:val="both"/>
              <w:rPr>
                <w:rFonts w:ascii="Book Antiqua" w:hAnsi="Book Antiqua"/>
              </w:rPr>
            </w:pPr>
            <w:r w:rsidRPr="00085275">
              <w:rPr>
                <w:rFonts w:ascii="Book Antiqua" w:hAnsi="Book Antiqua" w:cs="Book Antiqua"/>
                <w:bCs/>
              </w:rPr>
              <w:t>T4</w:t>
            </w:r>
          </w:p>
        </w:tc>
        <w:tc>
          <w:tcPr>
            <w:tcW w:w="577" w:type="pct"/>
            <w:shd w:val="clear" w:color="auto" w:fill="auto"/>
          </w:tcPr>
          <w:p w14:paraId="781D82BC" w14:textId="77777777" w:rsidR="00D30184" w:rsidRPr="00D30184" w:rsidRDefault="00D30184" w:rsidP="00085275">
            <w:pPr>
              <w:jc w:val="both"/>
              <w:rPr>
                <w:rFonts w:ascii="Book Antiqua" w:hAnsi="Book Antiqua"/>
              </w:rPr>
            </w:pPr>
            <w:r w:rsidRPr="00D30184">
              <w:rPr>
                <w:rFonts w:ascii="Book Antiqua" w:hAnsi="Book Antiqua" w:cs="Book Antiqua"/>
              </w:rPr>
              <w:t>9</w:t>
            </w:r>
          </w:p>
          <w:p w14:paraId="1F2D6FA5" w14:textId="77777777" w:rsidR="00D30184" w:rsidRPr="00D30184" w:rsidRDefault="00D30184" w:rsidP="00085275">
            <w:pPr>
              <w:jc w:val="both"/>
              <w:rPr>
                <w:rFonts w:ascii="Book Antiqua" w:hAnsi="Book Antiqua"/>
              </w:rPr>
            </w:pPr>
            <w:r w:rsidRPr="00D30184">
              <w:rPr>
                <w:rFonts w:ascii="Book Antiqua" w:hAnsi="Book Antiqua" w:cs="Book Antiqua"/>
              </w:rPr>
              <w:t>20</w:t>
            </w:r>
          </w:p>
          <w:p w14:paraId="2D20BE78" w14:textId="77777777" w:rsidR="00D30184" w:rsidRPr="00D30184" w:rsidRDefault="00D30184" w:rsidP="00085275">
            <w:pPr>
              <w:jc w:val="both"/>
              <w:rPr>
                <w:rFonts w:ascii="Book Antiqua" w:hAnsi="Book Antiqua"/>
              </w:rPr>
            </w:pPr>
            <w:r w:rsidRPr="00D30184">
              <w:rPr>
                <w:rFonts w:ascii="Book Antiqua" w:hAnsi="Book Antiqua" w:cs="Book Antiqua"/>
              </w:rPr>
              <w:t>24</w:t>
            </w:r>
          </w:p>
          <w:p w14:paraId="5C37DDE7" w14:textId="77777777" w:rsidR="00D30184" w:rsidRPr="00D30184" w:rsidRDefault="00D30184" w:rsidP="00085275">
            <w:pPr>
              <w:jc w:val="both"/>
              <w:rPr>
                <w:rFonts w:ascii="Book Antiqua" w:hAnsi="Book Antiqua"/>
              </w:rPr>
            </w:pPr>
            <w:r w:rsidRPr="00D30184">
              <w:rPr>
                <w:rFonts w:ascii="Book Antiqua" w:hAnsi="Book Antiqua" w:cs="Book Antiqua"/>
              </w:rPr>
              <w:t>1</w:t>
            </w:r>
          </w:p>
        </w:tc>
        <w:tc>
          <w:tcPr>
            <w:tcW w:w="577" w:type="pct"/>
            <w:shd w:val="clear" w:color="auto" w:fill="auto"/>
          </w:tcPr>
          <w:p w14:paraId="6648DEBA" w14:textId="77777777" w:rsidR="00D30184" w:rsidRPr="00D30184" w:rsidRDefault="00D30184" w:rsidP="00085275">
            <w:pPr>
              <w:jc w:val="both"/>
              <w:rPr>
                <w:rFonts w:ascii="Book Antiqua" w:hAnsi="Book Antiqua"/>
              </w:rPr>
            </w:pPr>
            <w:r w:rsidRPr="00D30184">
              <w:rPr>
                <w:rFonts w:ascii="Book Antiqua" w:hAnsi="Book Antiqua" w:cs="Book Antiqua"/>
              </w:rPr>
              <w:t>75</w:t>
            </w:r>
            <w:r w:rsidR="00085275">
              <w:rPr>
                <w:rFonts w:ascii="Book Antiqua" w:hAnsi="Book Antiqua" w:cs="Book Antiqua" w:hint="eastAsia"/>
                <w:lang w:eastAsia="zh-CN"/>
              </w:rPr>
              <w:t>.</w:t>
            </w:r>
            <w:r w:rsidRPr="00D30184">
              <w:rPr>
                <w:rFonts w:ascii="Book Antiqua" w:hAnsi="Book Antiqua" w:cs="Book Antiqua"/>
              </w:rPr>
              <w:t>0</w:t>
            </w:r>
          </w:p>
          <w:p w14:paraId="1495706C" w14:textId="77777777" w:rsidR="00D30184" w:rsidRPr="00D30184" w:rsidRDefault="00D30184" w:rsidP="00085275">
            <w:pPr>
              <w:jc w:val="both"/>
              <w:rPr>
                <w:rFonts w:ascii="Book Antiqua" w:hAnsi="Book Antiqua"/>
              </w:rPr>
            </w:pPr>
            <w:r w:rsidRPr="00D30184">
              <w:rPr>
                <w:rFonts w:ascii="Book Antiqua" w:hAnsi="Book Antiqua" w:cs="Book Antiqua"/>
              </w:rPr>
              <w:t>66</w:t>
            </w:r>
            <w:r w:rsidR="00085275">
              <w:rPr>
                <w:rFonts w:ascii="Book Antiqua" w:hAnsi="Book Antiqua" w:cs="Book Antiqua" w:hint="eastAsia"/>
                <w:lang w:eastAsia="zh-CN"/>
              </w:rPr>
              <w:t>.</w:t>
            </w:r>
            <w:r w:rsidRPr="00D30184">
              <w:rPr>
                <w:rFonts w:ascii="Book Antiqua" w:hAnsi="Book Antiqua" w:cs="Book Antiqua"/>
              </w:rPr>
              <w:t>7</w:t>
            </w:r>
          </w:p>
          <w:p w14:paraId="44069376" w14:textId="77777777" w:rsidR="00D30184" w:rsidRPr="00D30184" w:rsidRDefault="00D30184" w:rsidP="00085275">
            <w:pPr>
              <w:jc w:val="both"/>
              <w:rPr>
                <w:rFonts w:ascii="Book Antiqua" w:hAnsi="Book Antiqua"/>
              </w:rPr>
            </w:pPr>
            <w:r w:rsidRPr="00D30184">
              <w:rPr>
                <w:rFonts w:ascii="Book Antiqua" w:hAnsi="Book Antiqua" w:cs="Book Antiqua"/>
              </w:rPr>
              <w:t>38</w:t>
            </w:r>
            <w:r w:rsidR="00085275">
              <w:rPr>
                <w:rFonts w:ascii="Book Antiqua" w:hAnsi="Book Antiqua" w:cs="Book Antiqua" w:hint="eastAsia"/>
                <w:lang w:eastAsia="zh-CN"/>
              </w:rPr>
              <w:t>.</w:t>
            </w:r>
            <w:r w:rsidRPr="00D30184">
              <w:rPr>
                <w:rFonts w:ascii="Book Antiqua" w:hAnsi="Book Antiqua" w:cs="Book Antiqua"/>
              </w:rPr>
              <w:t>7</w:t>
            </w:r>
          </w:p>
          <w:p w14:paraId="4B53E07F" w14:textId="77777777" w:rsidR="00D30184" w:rsidRPr="00D30184" w:rsidRDefault="00D30184" w:rsidP="00085275">
            <w:pPr>
              <w:jc w:val="both"/>
              <w:rPr>
                <w:rFonts w:ascii="Book Antiqua" w:hAnsi="Book Antiqua"/>
              </w:rPr>
            </w:pPr>
            <w:r w:rsidRPr="00D30184">
              <w:rPr>
                <w:rFonts w:ascii="Book Antiqua" w:hAnsi="Book Antiqua" w:cs="Book Antiqua"/>
              </w:rPr>
              <w:t>20</w:t>
            </w:r>
            <w:r w:rsidR="00085275">
              <w:rPr>
                <w:rFonts w:ascii="Book Antiqua" w:hAnsi="Book Antiqua" w:cs="Book Antiqua" w:hint="eastAsia"/>
                <w:lang w:eastAsia="zh-CN"/>
              </w:rPr>
              <w:t>.</w:t>
            </w:r>
            <w:r w:rsidRPr="00D30184">
              <w:rPr>
                <w:rFonts w:ascii="Book Antiqua" w:hAnsi="Book Antiqua" w:cs="Book Antiqua"/>
              </w:rPr>
              <w:t>0</w:t>
            </w:r>
          </w:p>
        </w:tc>
        <w:tc>
          <w:tcPr>
            <w:tcW w:w="493" w:type="pct"/>
            <w:shd w:val="clear" w:color="auto" w:fill="auto"/>
          </w:tcPr>
          <w:p w14:paraId="6BD83EAD" w14:textId="77777777" w:rsidR="00D30184" w:rsidRPr="00D30184" w:rsidRDefault="00D30184" w:rsidP="00085275">
            <w:pPr>
              <w:jc w:val="both"/>
              <w:rPr>
                <w:rFonts w:ascii="Book Antiqua" w:hAnsi="Book Antiqua"/>
              </w:rPr>
            </w:pPr>
            <w:r w:rsidRPr="00D30184">
              <w:rPr>
                <w:rFonts w:ascii="Book Antiqua" w:hAnsi="Book Antiqua" w:cs="Book Antiqua"/>
              </w:rPr>
              <w:t>3</w:t>
            </w:r>
          </w:p>
          <w:p w14:paraId="61E96B2E" w14:textId="77777777" w:rsidR="00D30184" w:rsidRPr="00D30184" w:rsidRDefault="00D30184" w:rsidP="00085275">
            <w:pPr>
              <w:jc w:val="both"/>
              <w:rPr>
                <w:rFonts w:ascii="Book Antiqua" w:hAnsi="Book Antiqua"/>
              </w:rPr>
            </w:pPr>
            <w:r w:rsidRPr="00D30184">
              <w:rPr>
                <w:rFonts w:ascii="Book Antiqua" w:hAnsi="Book Antiqua" w:cs="Book Antiqua"/>
              </w:rPr>
              <w:t>10</w:t>
            </w:r>
          </w:p>
          <w:p w14:paraId="52C1B91F" w14:textId="77777777" w:rsidR="00D30184" w:rsidRPr="00D30184" w:rsidRDefault="00D30184" w:rsidP="00085275">
            <w:pPr>
              <w:jc w:val="both"/>
              <w:rPr>
                <w:rFonts w:ascii="Book Antiqua" w:hAnsi="Book Antiqua"/>
              </w:rPr>
            </w:pPr>
            <w:r w:rsidRPr="00D30184">
              <w:rPr>
                <w:rFonts w:ascii="Book Antiqua" w:hAnsi="Book Antiqua" w:cs="Book Antiqua"/>
              </w:rPr>
              <w:t>38</w:t>
            </w:r>
          </w:p>
          <w:p w14:paraId="6CE7CC4D" w14:textId="77777777" w:rsidR="00D30184" w:rsidRPr="00D30184" w:rsidRDefault="00D30184" w:rsidP="00085275">
            <w:pPr>
              <w:jc w:val="both"/>
              <w:rPr>
                <w:rFonts w:ascii="Book Antiqua" w:hAnsi="Book Antiqua"/>
              </w:rPr>
            </w:pPr>
            <w:r w:rsidRPr="00D30184">
              <w:rPr>
                <w:rFonts w:ascii="Book Antiqua" w:hAnsi="Book Antiqua" w:cs="Book Antiqua"/>
              </w:rPr>
              <w:t>4</w:t>
            </w:r>
          </w:p>
        </w:tc>
        <w:tc>
          <w:tcPr>
            <w:tcW w:w="1111" w:type="pct"/>
            <w:shd w:val="clear" w:color="auto" w:fill="auto"/>
          </w:tcPr>
          <w:p w14:paraId="13959159" w14:textId="77777777" w:rsidR="00D30184" w:rsidRPr="00D30184" w:rsidRDefault="00D30184" w:rsidP="00085275">
            <w:pPr>
              <w:jc w:val="both"/>
              <w:rPr>
                <w:rFonts w:ascii="Book Antiqua" w:hAnsi="Book Antiqua"/>
              </w:rPr>
            </w:pPr>
            <w:r w:rsidRPr="00D30184">
              <w:rPr>
                <w:rFonts w:ascii="Book Antiqua" w:hAnsi="Book Antiqua" w:cs="Book Antiqua"/>
              </w:rPr>
              <w:t>25</w:t>
            </w:r>
            <w:r w:rsidR="00085275">
              <w:rPr>
                <w:rFonts w:ascii="Book Antiqua" w:hAnsi="Book Antiqua" w:cs="Book Antiqua" w:hint="eastAsia"/>
                <w:lang w:eastAsia="zh-CN"/>
              </w:rPr>
              <w:t>.</w:t>
            </w:r>
            <w:r w:rsidRPr="00D30184">
              <w:rPr>
                <w:rFonts w:ascii="Book Antiqua" w:hAnsi="Book Antiqua" w:cs="Book Antiqua"/>
              </w:rPr>
              <w:t>0</w:t>
            </w:r>
          </w:p>
          <w:p w14:paraId="6BF5C20B" w14:textId="77777777" w:rsidR="00D30184" w:rsidRPr="00D30184" w:rsidRDefault="00D30184" w:rsidP="00085275">
            <w:pPr>
              <w:jc w:val="both"/>
              <w:rPr>
                <w:rFonts w:ascii="Book Antiqua" w:hAnsi="Book Antiqua"/>
              </w:rPr>
            </w:pPr>
            <w:r w:rsidRPr="00D30184">
              <w:rPr>
                <w:rFonts w:ascii="Book Antiqua" w:hAnsi="Book Antiqua" w:cs="Book Antiqua"/>
              </w:rPr>
              <w:t>33</w:t>
            </w:r>
            <w:r w:rsidR="00085275">
              <w:rPr>
                <w:rFonts w:ascii="Book Antiqua" w:hAnsi="Book Antiqua" w:cs="Book Antiqua" w:hint="eastAsia"/>
                <w:lang w:eastAsia="zh-CN"/>
              </w:rPr>
              <w:t>.</w:t>
            </w:r>
            <w:r w:rsidRPr="00D30184">
              <w:rPr>
                <w:rFonts w:ascii="Book Antiqua" w:hAnsi="Book Antiqua" w:cs="Book Antiqua"/>
              </w:rPr>
              <w:t>3</w:t>
            </w:r>
          </w:p>
          <w:p w14:paraId="4E222179" w14:textId="77777777" w:rsidR="00D30184" w:rsidRPr="00D30184" w:rsidRDefault="00D30184" w:rsidP="00085275">
            <w:pPr>
              <w:jc w:val="both"/>
              <w:rPr>
                <w:rFonts w:ascii="Book Antiqua" w:hAnsi="Book Antiqua"/>
              </w:rPr>
            </w:pPr>
            <w:r w:rsidRPr="00D30184">
              <w:rPr>
                <w:rFonts w:ascii="Book Antiqua" w:hAnsi="Book Antiqua" w:cs="Book Antiqua"/>
              </w:rPr>
              <w:t>61</w:t>
            </w:r>
            <w:r w:rsidR="00085275">
              <w:rPr>
                <w:rFonts w:ascii="Book Antiqua" w:hAnsi="Book Antiqua" w:cs="Book Antiqua" w:hint="eastAsia"/>
                <w:lang w:eastAsia="zh-CN"/>
              </w:rPr>
              <w:t>.</w:t>
            </w:r>
            <w:r w:rsidRPr="00D30184">
              <w:rPr>
                <w:rFonts w:ascii="Book Antiqua" w:hAnsi="Book Antiqua" w:cs="Book Antiqua"/>
              </w:rPr>
              <w:t>3</w:t>
            </w:r>
          </w:p>
          <w:p w14:paraId="0E6AF401" w14:textId="77777777" w:rsidR="00D30184" w:rsidRPr="00D30184" w:rsidRDefault="00D30184" w:rsidP="00085275">
            <w:pPr>
              <w:jc w:val="both"/>
              <w:rPr>
                <w:rFonts w:ascii="Book Antiqua" w:hAnsi="Book Antiqua"/>
              </w:rPr>
            </w:pPr>
            <w:r w:rsidRPr="00D30184">
              <w:rPr>
                <w:rFonts w:ascii="Book Antiqua" w:hAnsi="Book Antiqua" w:cs="Book Antiqua"/>
              </w:rPr>
              <w:t>80</w:t>
            </w:r>
            <w:r w:rsidR="00085275">
              <w:rPr>
                <w:rFonts w:ascii="Book Antiqua" w:hAnsi="Book Antiqua" w:cs="Book Antiqua" w:hint="eastAsia"/>
                <w:lang w:eastAsia="zh-CN"/>
              </w:rPr>
              <w:t>.</w:t>
            </w:r>
            <w:r w:rsidRPr="00D30184">
              <w:rPr>
                <w:rFonts w:ascii="Book Antiqua" w:hAnsi="Book Antiqua" w:cs="Book Antiqua"/>
              </w:rPr>
              <w:t>0</w:t>
            </w:r>
          </w:p>
        </w:tc>
        <w:tc>
          <w:tcPr>
            <w:tcW w:w="523" w:type="pct"/>
            <w:shd w:val="clear" w:color="auto" w:fill="auto"/>
          </w:tcPr>
          <w:p w14:paraId="381F840F" w14:textId="77777777" w:rsidR="00D30184" w:rsidRPr="00D30184" w:rsidRDefault="00D30184" w:rsidP="00085275">
            <w:pPr>
              <w:jc w:val="both"/>
              <w:rPr>
                <w:rFonts w:ascii="Book Antiqua" w:hAnsi="Book Antiqua"/>
              </w:rPr>
            </w:pPr>
            <w:r w:rsidRPr="00D30184">
              <w:rPr>
                <w:rFonts w:ascii="Book Antiqua" w:hAnsi="Book Antiqua" w:cs="Book Antiqua"/>
              </w:rPr>
              <w:t>0</w:t>
            </w:r>
            <w:r w:rsidR="00085275">
              <w:rPr>
                <w:rFonts w:ascii="Book Antiqua" w:hAnsi="Book Antiqua" w:cs="Book Antiqua" w:hint="eastAsia"/>
                <w:lang w:eastAsia="zh-CN"/>
              </w:rPr>
              <w:t>.</w:t>
            </w:r>
            <w:r w:rsidRPr="00D30184">
              <w:rPr>
                <w:rFonts w:ascii="Book Antiqua" w:hAnsi="Book Antiqua" w:cs="Book Antiqua"/>
              </w:rPr>
              <w:t>01</w:t>
            </w:r>
          </w:p>
        </w:tc>
      </w:tr>
      <w:tr w:rsidR="00D30184" w:rsidRPr="00D30184" w14:paraId="670DA9A0" w14:textId="77777777" w:rsidTr="006D132F">
        <w:trPr>
          <w:jc w:val="center"/>
        </w:trPr>
        <w:tc>
          <w:tcPr>
            <w:tcW w:w="5000" w:type="pct"/>
            <w:gridSpan w:val="6"/>
            <w:shd w:val="clear" w:color="auto" w:fill="auto"/>
          </w:tcPr>
          <w:p w14:paraId="7DB36A9B" w14:textId="77777777" w:rsidR="00D30184" w:rsidRPr="00D30184" w:rsidRDefault="00D30184" w:rsidP="00427C5A">
            <w:pPr>
              <w:spacing w:line="360" w:lineRule="auto"/>
              <w:jc w:val="both"/>
              <w:rPr>
                <w:rFonts w:ascii="Book Antiqua" w:hAnsi="Book Antiqua"/>
              </w:rPr>
            </w:pPr>
            <w:r w:rsidRPr="00D30184">
              <w:rPr>
                <w:rFonts w:ascii="Book Antiqua" w:hAnsi="Book Antiqua" w:cs="Book Antiqua"/>
                <w:b/>
              </w:rPr>
              <w:t>N status</w:t>
            </w:r>
          </w:p>
        </w:tc>
      </w:tr>
      <w:tr w:rsidR="00085275" w:rsidRPr="00D30184" w14:paraId="108EC65D" w14:textId="77777777" w:rsidTr="006D132F">
        <w:trPr>
          <w:jc w:val="center"/>
        </w:trPr>
        <w:tc>
          <w:tcPr>
            <w:tcW w:w="1719" w:type="pct"/>
            <w:shd w:val="clear" w:color="auto" w:fill="auto"/>
          </w:tcPr>
          <w:p w14:paraId="12315FEE" w14:textId="77777777" w:rsidR="00D30184" w:rsidRPr="00085275" w:rsidRDefault="00D30184" w:rsidP="00085275">
            <w:pPr>
              <w:ind w:firstLineChars="100" w:firstLine="240"/>
              <w:jc w:val="both"/>
              <w:rPr>
                <w:rFonts w:ascii="Book Antiqua" w:hAnsi="Book Antiqua"/>
              </w:rPr>
            </w:pPr>
            <w:r w:rsidRPr="00085275">
              <w:rPr>
                <w:rFonts w:ascii="Book Antiqua" w:hAnsi="Book Antiqua" w:cs="Book Antiqua"/>
                <w:bCs/>
              </w:rPr>
              <w:t>N0</w:t>
            </w:r>
          </w:p>
          <w:p w14:paraId="0B39EA28" w14:textId="77777777" w:rsidR="00D30184" w:rsidRPr="00085275" w:rsidRDefault="00D30184" w:rsidP="00085275">
            <w:pPr>
              <w:ind w:firstLineChars="100" w:firstLine="240"/>
              <w:jc w:val="both"/>
              <w:rPr>
                <w:rFonts w:ascii="Book Antiqua" w:hAnsi="Book Antiqua"/>
              </w:rPr>
            </w:pPr>
            <w:r w:rsidRPr="00085275">
              <w:rPr>
                <w:rFonts w:ascii="Book Antiqua" w:hAnsi="Book Antiqua" w:cs="Book Antiqua"/>
                <w:bCs/>
              </w:rPr>
              <w:t>N1</w:t>
            </w:r>
          </w:p>
          <w:p w14:paraId="47D8B8F4" w14:textId="77777777" w:rsidR="00D30184" w:rsidRPr="00D30184" w:rsidRDefault="00D30184" w:rsidP="00085275">
            <w:pPr>
              <w:ind w:firstLineChars="100" w:firstLine="240"/>
              <w:jc w:val="both"/>
              <w:rPr>
                <w:rFonts w:ascii="Book Antiqua" w:hAnsi="Book Antiqua"/>
              </w:rPr>
            </w:pPr>
            <w:r w:rsidRPr="00085275">
              <w:rPr>
                <w:rFonts w:ascii="Book Antiqua" w:hAnsi="Book Antiqua" w:cs="Book Antiqua"/>
                <w:bCs/>
              </w:rPr>
              <w:t>N2</w:t>
            </w:r>
          </w:p>
        </w:tc>
        <w:tc>
          <w:tcPr>
            <w:tcW w:w="577" w:type="pct"/>
            <w:shd w:val="clear" w:color="auto" w:fill="auto"/>
          </w:tcPr>
          <w:p w14:paraId="603C39DC" w14:textId="77777777" w:rsidR="00D30184" w:rsidRPr="00D30184" w:rsidRDefault="00D30184" w:rsidP="00085275">
            <w:pPr>
              <w:jc w:val="both"/>
              <w:rPr>
                <w:rFonts w:ascii="Book Antiqua" w:hAnsi="Book Antiqua"/>
              </w:rPr>
            </w:pPr>
            <w:r w:rsidRPr="00D30184">
              <w:rPr>
                <w:rFonts w:ascii="Book Antiqua" w:hAnsi="Book Antiqua" w:cs="Book Antiqua"/>
              </w:rPr>
              <w:t>37</w:t>
            </w:r>
          </w:p>
          <w:p w14:paraId="0184A93B" w14:textId="77777777" w:rsidR="00D30184" w:rsidRPr="00D30184" w:rsidRDefault="00D30184" w:rsidP="00085275">
            <w:pPr>
              <w:jc w:val="both"/>
              <w:rPr>
                <w:rFonts w:ascii="Book Antiqua" w:hAnsi="Book Antiqua"/>
              </w:rPr>
            </w:pPr>
            <w:r w:rsidRPr="00D30184">
              <w:rPr>
                <w:rFonts w:ascii="Book Antiqua" w:hAnsi="Book Antiqua" w:cs="Book Antiqua"/>
              </w:rPr>
              <w:t>2</w:t>
            </w:r>
          </w:p>
          <w:p w14:paraId="595CFD05" w14:textId="77777777" w:rsidR="00D30184" w:rsidRPr="00D30184" w:rsidRDefault="00D30184" w:rsidP="00085275">
            <w:pPr>
              <w:jc w:val="both"/>
              <w:rPr>
                <w:rFonts w:ascii="Book Antiqua" w:hAnsi="Book Antiqua"/>
              </w:rPr>
            </w:pPr>
            <w:r w:rsidRPr="00D30184">
              <w:rPr>
                <w:rFonts w:ascii="Book Antiqua" w:hAnsi="Book Antiqua" w:cs="Book Antiqua"/>
              </w:rPr>
              <w:t>15</w:t>
            </w:r>
          </w:p>
        </w:tc>
        <w:tc>
          <w:tcPr>
            <w:tcW w:w="577" w:type="pct"/>
            <w:shd w:val="clear" w:color="auto" w:fill="auto"/>
          </w:tcPr>
          <w:p w14:paraId="5F6398AF" w14:textId="77777777" w:rsidR="00D30184" w:rsidRPr="00D30184" w:rsidRDefault="00D30184" w:rsidP="00085275">
            <w:pPr>
              <w:jc w:val="both"/>
              <w:rPr>
                <w:rFonts w:ascii="Book Antiqua" w:hAnsi="Book Antiqua"/>
              </w:rPr>
            </w:pPr>
            <w:r w:rsidRPr="00D30184">
              <w:rPr>
                <w:rFonts w:ascii="Book Antiqua" w:hAnsi="Book Antiqua" w:cs="Book Antiqua"/>
              </w:rPr>
              <w:t>64</w:t>
            </w:r>
            <w:r w:rsidR="00085275">
              <w:rPr>
                <w:rFonts w:ascii="Book Antiqua" w:hAnsi="Book Antiqua" w:cs="Book Antiqua" w:hint="eastAsia"/>
                <w:lang w:eastAsia="zh-CN"/>
              </w:rPr>
              <w:t>.</w:t>
            </w:r>
            <w:r w:rsidRPr="00D30184">
              <w:rPr>
                <w:rFonts w:ascii="Book Antiqua" w:hAnsi="Book Antiqua" w:cs="Book Antiqua"/>
              </w:rPr>
              <w:t>9</w:t>
            </w:r>
          </w:p>
          <w:p w14:paraId="0AE55E26" w14:textId="77777777" w:rsidR="00D30184" w:rsidRPr="00D30184" w:rsidRDefault="00D30184" w:rsidP="00085275">
            <w:pPr>
              <w:jc w:val="both"/>
              <w:rPr>
                <w:rFonts w:ascii="Book Antiqua" w:hAnsi="Book Antiqua"/>
              </w:rPr>
            </w:pPr>
            <w:r w:rsidRPr="00D30184">
              <w:rPr>
                <w:rFonts w:ascii="Book Antiqua" w:hAnsi="Book Antiqua" w:cs="Book Antiqua"/>
              </w:rPr>
              <w:t>10</w:t>
            </w:r>
            <w:r w:rsidR="00085275">
              <w:rPr>
                <w:rFonts w:ascii="Book Antiqua" w:hAnsi="Book Antiqua" w:cs="Book Antiqua" w:hint="eastAsia"/>
                <w:lang w:eastAsia="zh-CN"/>
              </w:rPr>
              <w:t>.</w:t>
            </w:r>
            <w:r w:rsidRPr="00D30184">
              <w:rPr>
                <w:rFonts w:ascii="Book Antiqua" w:hAnsi="Book Antiqua" w:cs="Book Antiqua"/>
              </w:rPr>
              <w:t>0</w:t>
            </w:r>
          </w:p>
          <w:p w14:paraId="1C5992DA" w14:textId="77777777" w:rsidR="00D30184" w:rsidRPr="00D30184" w:rsidRDefault="00D30184" w:rsidP="00085275">
            <w:pPr>
              <w:jc w:val="both"/>
              <w:rPr>
                <w:rFonts w:ascii="Book Antiqua" w:hAnsi="Book Antiqua"/>
              </w:rPr>
            </w:pPr>
            <w:r w:rsidRPr="00D30184">
              <w:rPr>
                <w:rFonts w:ascii="Book Antiqua" w:hAnsi="Book Antiqua" w:cs="Book Antiqua"/>
              </w:rPr>
              <w:t>46</w:t>
            </w:r>
            <w:r w:rsidR="00085275">
              <w:rPr>
                <w:rFonts w:ascii="Book Antiqua" w:hAnsi="Book Antiqua" w:cs="Book Antiqua" w:hint="eastAsia"/>
                <w:lang w:eastAsia="zh-CN"/>
              </w:rPr>
              <w:t>.</w:t>
            </w:r>
            <w:r w:rsidRPr="00D30184">
              <w:rPr>
                <w:rFonts w:ascii="Book Antiqua" w:hAnsi="Book Antiqua" w:cs="Book Antiqua"/>
              </w:rPr>
              <w:t>9</w:t>
            </w:r>
          </w:p>
        </w:tc>
        <w:tc>
          <w:tcPr>
            <w:tcW w:w="493" w:type="pct"/>
            <w:shd w:val="clear" w:color="auto" w:fill="auto"/>
          </w:tcPr>
          <w:p w14:paraId="33636DC4" w14:textId="77777777" w:rsidR="00D30184" w:rsidRPr="00D30184" w:rsidRDefault="00D30184" w:rsidP="00085275">
            <w:pPr>
              <w:jc w:val="both"/>
              <w:rPr>
                <w:rFonts w:ascii="Book Antiqua" w:hAnsi="Book Antiqua"/>
              </w:rPr>
            </w:pPr>
            <w:r w:rsidRPr="00D30184">
              <w:rPr>
                <w:rFonts w:ascii="Book Antiqua" w:hAnsi="Book Antiqua" w:cs="Book Antiqua"/>
              </w:rPr>
              <w:t>20</w:t>
            </w:r>
          </w:p>
          <w:p w14:paraId="0876D75E" w14:textId="77777777" w:rsidR="00D30184" w:rsidRPr="00D30184" w:rsidRDefault="00D30184" w:rsidP="00085275">
            <w:pPr>
              <w:jc w:val="both"/>
              <w:rPr>
                <w:rFonts w:ascii="Book Antiqua" w:hAnsi="Book Antiqua"/>
              </w:rPr>
            </w:pPr>
            <w:r w:rsidRPr="00D30184">
              <w:rPr>
                <w:rFonts w:ascii="Book Antiqua" w:hAnsi="Book Antiqua" w:cs="Book Antiqua"/>
              </w:rPr>
              <w:t>18</w:t>
            </w:r>
          </w:p>
          <w:p w14:paraId="5230D87C" w14:textId="77777777" w:rsidR="00D30184" w:rsidRPr="00D30184" w:rsidRDefault="00D30184" w:rsidP="00085275">
            <w:pPr>
              <w:jc w:val="both"/>
              <w:rPr>
                <w:rFonts w:ascii="Book Antiqua" w:hAnsi="Book Antiqua"/>
              </w:rPr>
            </w:pPr>
            <w:r w:rsidRPr="00D30184">
              <w:rPr>
                <w:rFonts w:ascii="Book Antiqua" w:hAnsi="Book Antiqua" w:cs="Book Antiqua"/>
              </w:rPr>
              <w:t>17</w:t>
            </w:r>
          </w:p>
        </w:tc>
        <w:tc>
          <w:tcPr>
            <w:tcW w:w="1111" w:type="pct"/>
            <w:shd w:val="clear" w:color="auto" w:fill="auto"/>
          </w:tcPr>
          <w:p w14:paraId="36EDF4C0" w14:textId="77777777" w:rsidR="00D30184" w:rsidRPr="00D30184" w:rsidRDefault="00D30184" w:rsidP="00085275">
            <w:pPr>
              <w:jc w:val="both"/>
              <w:rPr>
                <w:rFonts w:ascii="Book Antiqua" w:hAnsi="Book Antiqua"/>
              </w:rPr>
            </w:pPr>
            <w:r w:rsidRPr="00D30184">
              <w:rPr>
                <w:rFonts w:ascii="Book Antiqua" w:hAnsi="Book Antiqua" w:cs="Book Antiqua"/>
              </w:rPr>
              <w:t>35</w:t>
            </w:r>
            <w:r w:rsidR="00085275">
              <w:rPr>
                <w:rFonts w:ascii="Book Antiqua" w:hAnsi="Book Antiqua" w:cs="Book Antiqua" w:hint="eastAsia"/>
                <w:lang w:eastAsia="zh-CN"/>
              </w:rPr>
              <w:t>.</w:t>
            </w:r>
            <w:r w:rsidRPr="00D30184">
              <w:rPr>
                <w:rFonts w:ascii="Book Antiqua" w:hAnsi="Book Antiqua" w:cs="Book Antiqua"/>
              </w:rPr>
              <w:t>1</w:t>
            </w:r>
          </w:p>
          <w:p w14:paraId="61D32C36" w14:textId="77777777" w:rsidR="00D30184" w:rsidRPr="00D30184" w:rsidRDefault="00D30184" w:rsidP="00085275">
            <w:pPr>
              <w:jc w:val="both"/>
              <w:rPr>
                <w:rFonts w:ascii="Book Antiqua" w:hAnsi="Book Antiqua"/>
              </w:rPr>
            </w:pPr>
            <w:r w:rsidRPr="00D30184">
              <w:rPr>
                <w:rFonts w:ascii="Book Antiqua" w:hAnsi="Book Antiqua" w:cs="Book Antiqua"/>
              </w:rPr>
              <w:t>90</w:t>
            </w:r>
            <w:r w:rsidR="00085275">
              <w:rPr>
                <w:rFonts w:ascii="Book Antiqua" w:hAnsi="Book Antiqua" w:cs="Book Antiqua" w:hint="eastAsia"/>
                <w:lang w:eastAsia="zh-CN"/>
              </w:rPr>
              <w:t>.</w:t>
            </w:r>
            <w:r w:rsidRPr="00D30184">
              <w:rPr>
                <w:rFonts w:ascii="Book Antiqua" w:hAnsi="Book Antiqua" w:cs="Book Antiqua"/>
              </w:rPr>
              <w:t>0</w:t>
            </w:r>
          </w:p>
          <w:p w14:paraId="7D53F1E0" w14:textId="77777777" w:rsidR="00D30184" w:rsidRPr="00D30184" w:rsidRDefault="00D30184" w:rsidP="00085275">
            <w:pPr>
              <w:jc w:val="both"/>
              <w:rPr>
                <w:rFonts w:ascii="Book Antiqua" w:hAnsi="Book Antiqua"/>
              </w:rPr>
            </w:pPr>
            <w:r w:rsidRPr="00D30184">
              <w:rPr>
                <w:rFonts w:ascii="Book Antiqua" w:hAnsi="Book Antiqua" w:cs="Book Antiqua"/>
              </w:rPr>
              <w:t>53</w:t>
            </w:r>
            <w:r w:rsidR="00085275">
              <w:rPr>
                <w:rFonts w:ascii="Book Antiqua" w:hAnsi="Book Antiqua" w:cs="Book Antiqua" w:hint="eastAsia"/>
                <w:lang w:eastAsia="zh-CN"/>
              </w:rPr>
              <w:t>.</w:t>
            </w:r>
            <w:r w:rsidRPr="00D30184">
              <w:rPr>
                <w:rFonts w:ascii="Book Antiqua" w:hAnsi="Book Antiqua" w:cs="Book Antiqua"/>
              </w:rPr>
              <w:t>1</w:t>
            </w:r>
          </w:p>
        </w:tc>
        <w:tc>
          <w:tcPr>
            <w:tcW w:w="523" w:type="pct"/>
            <w:shd w:val="clear" w:color="auto" w:fill="auto"/>
          </w:tcPr>
          <w:p w14:paraId="18730B8C" w14:textId="77777777" w:rsidR="00D30184" w:rsidRPr="00085275" w:rsidRDefault="00D30184" w:rsidP="00085275">
            <w:pPr>
              <w:jc w:val="both"/>
              <w:rPr>
                <w:rFonts w:ascii="Book Antiqua" w:hAnsi="Book Antiqua"/>
                <w:lang w:eastAsia="zh-CN"/>
              </w:rPr>
            </w:pPr>
            <w:r w:rsidRPr="00D30184">
              <w:rPr>
                <w:rFonts w:ascii="Book Antiqua" w:hAnsi="Book Antiqua" w:cs="Book Antiqua"/>
              </w:rPr>
              <w:t>0</w:t>
            </w:r>
            <w:r w:rsidR="00085275">
              <w:rPr>
                <w:rFonts w:ascii="Book Antiqua" w:hAnsi="Book Antiqua" w:cs="Book Antiqua" w:hint="eastAsia"/>
                <w:lang w:eastAsia="zh-CN"/>
              </w:rPr>
              <w:t>.</w:t>
            </w:r>
            <w:r w:rsidRPr="00D30184">
              <w:rPr>
                <w:rFonts w:ascii="Book Antiqua" w:hAnsi="Book Antiqua" w:cs="Book Antiqua"/>
              </w:rPr>
              <w:t>0001</w:t>
            </w:r>
          </w:p>
        </w:tc>
      </w:tr>
      <w:tr w:rsidR="00D30184" w:rsidRPr="00D30184" w14:paraId="0CDB4AE2" w14:textId="77777777" w:rsidTr="006D132F">
        <w:trPr>
          <w:jc w:val="center"/>
        </w:trPr>
        <w:tc>
          <w:tcPr>
            <w:tcW w:w="5000" w:type="pct"/>
            <w:gridSpan w:val="6"/>
            <w:shd w:val="clear" w:color="auto" w:fill="auto"/>
          </w:tcPr>
          <w:p w14:paraId="505CA2B8" w14:textId="77777777" w:rsidR="00D30184" w:rsidRPr="00D30184" w:rsidRDefault="00D30184" w:rsidP="00427C5A">
            <w:pPr>
              <w:spacing w:line="360" w:lineRule="auto"/>
              <w:jc w:val="both"/>
              <w:rPr>
                <w:rFonts w:ascii="Book Antiqua" w:hAnsi="Book Antiqua"/>
              </w:rPr>
            </w:pPr>
            <w:r w:rsidRPr="00D30184">
              <w:rPr>
                <w:rFonts w:ascii="Book Antiqua" w:hAnsi="Book Antiqua" w:cs="Book Antiqua"/>
                <w:b/>
              </w:rPr>
              <w:t>TNM</w:t>
            </w:r>
          </w:p>
        </w:tc>
      </w:tr>
      <w:tr w:rsidR="00085275" w:rsidRPr="00D30184" w14:paraId="2B3B8704" w14:textId="77777777" w:rsidTr="006D132F">
        <w:trPr>
          <w:jc w:val="center"/>
        </w:trPr>
        <w:tc>
          <w:tcPr>
            <w:tcW w:w="1719" w:type="pct"/>
            <w:shd w:val="clear" w:color="auto" w:fill="auto"/>
          </w:tcPr>
          <w:p w14:paraId="53D47201" w14:textId="77777777" w:rsidR="00D30184" w:rsidRPr="003A14C7" w:rsidRDefault="00D30184" w:rsidP="005C025A">
            <w:pPr>
              <w:ind w:firstLineChars="100" w:firstLine="240"/>
              <w:jc w:val="both"/>
              <w:rPr>
                <w:rFonts w:ascii="Book Antiqua" w:hAnsi="Book Antiqua"/>
              </w:rPr>
            </w:pPr>
            <w:r w:rsidRPr="003A14C7">
              <w:rPr>
                <w:rFonts w:ascii="Book Antiqua" w:hAnsi="Book Antiqua" w:cs="Book Antiqua"/>
                <w:bCs/>
              </w:rPr>
              <w:t>T1-2N0M0</w:t>
            </w:r>
          </w:p>
          <w:p w14:paraId="18266928" w14:textId="77777777" w:rsidR="00D30184" w:rsidRPr="003A14C7" w:rsidRDefault="00D30184" w:rsidP="005C025A">
            <w:pPr>
              <w:ind w:firstLineChars="100" w:firstLine="240"/>
              <w:jc w:val="both"/>
              <w:rPr>
                <w:rFonts w:ascii="Book Antiqua" w:hAnsi="Book Antiqua"/>
              </w:rPr>
            </w:pPr>
            <w:r w:rsidRPr="003A14C7">
              <w:rPr>
                <w:rFonts w:ascii="Book Antiqua" w:hAnsi="Book Antiqua" w:cs="Book Antiqua"/>
                <w:bCs/>
              </w:rPr>
              <w:t>T3N0M0</w:t>
            </w:r>
          </w:p>
          <w:p w14:paraId="149CE060" w14:textId="77777777" w:rsidR="00D30184" w:rsidRPr="00D30184" w:rsidRDefault="00D30184" w:rsidP="005C025A">
            <w:pPr>
              <w:ind w:firstLineChars="100" w:firstLine="240"/>
              <w:jc w:val="both"/>
              <w:rPr>
                <w:rFonts w:ascii="Book Antiqua" w:hAnsi="Book Antiqua"/>
              </w:rPr>
            </w:pPr>
            <w:r w:rsidRPr="003A14C7">
              <w:rPr>
                <w:rFonts w:ascii="Book Antiqua" w:hAnsi="Book Antiqua" w:cs="Book Antiqua"/>
                <w:bCs/>
              </w:rPr>
              <w:t>T3-4N1-2</w:t>
            </w:r>
          </w:p>
        </w:tc>
        <w:tc>
          <w:tcPr>
            <w:tcW w:w="577" w:type="pct"/>
            <w:shd w:val="clear" w:color="auto" w:fill="auto"/>
          </w:tcPr>
          <w:p w14:paraId="6158893B" w14:textId="77777777" w:rsidR="00D30184" w:rsidRPr="00D30184" w:rsidRDefault="00D30184" w:rsidP="005C025A">
            <w:pPr>
              <w:jc w:val="both"/>
              <w:rPr>
                <w:rFonts w:ascii="Book Antiqua" w:hAnsi="Book Antiqua"/>
              </w:rPr>
            </w:pPr>
            <w:r w:rsidRPr="00D30184">
              <w:rPr>
                <w:rFonts w:ascii="Book Antiqua" w:hAnsi="Book Antiqua" w:cs="Book Antiqua"/>
              </w:rPr>
              <w:t>28</w:t>
            </w:r>
          </w:p>
          <w:p w14:paraId="1C958BC8" w14:textId="77777777" w:rsidR="00D30184" w:rsidRPr="00D30184" w:rsidRDefault="00D30184" w:rsidP="005C025A">
            <w:pPr>
              <w:jc w:val="both"/>
              <w:rPr>
                <w:rFonts w:ascii="Book Antiqua" w:hAnsi="Book Antiqua"/>
              </w:rPr>
            </w:pPr>
            <w:r w:rsidRPr="00D30184">
              <w:rPr>
                <w:rFonts w:ascii="Book Antiqua" w:hAnsi="Book Antiqua" w:cs="Book Antiqua"/>
              </w:rPr>
              <w:t>9</w:t>
            </w:r>
          </w:p>
          <w:p w14:paraId="302027FC" w14:textId="77777777" w:rsidR="00D30184" w:rsidRPr="00D30184" w:rsidRDefault="00D30184" w:rsidP="005C025A">
            <w:pPr>
              <w:jc w:val="both"/>
              <w:rPr>
                <w:rFonts w:ascii="Book Antiqua" w:hAnsi="Book Antiqua"/>
              </w:rPr>
            </w:pPr>
            <w:r w:rsidRPr="00D30184">
              <w:rPr>
                <w:rFonts w:ascii="Book Antiqua" w:hAnsi="Book Antiqua" w:cs="Book Antiqua"/>
              </w:rPr>
              <w:t>17</w:t>
            </w:r>
          </w:p>
        </w:tc>
        <w:tc>
          <w:tcPr>
            <w:tcW w:w="577" w:type="pct"/>
            <w:shd w:val="clear" w:color="auto" w:fill="auto"/>
          </w:tcPr>
          <w:p w14:paraId="5CAACE74" w14:textId="77777777" w:rsidR="00D30184" w:rsidRPr="00D30184" w:rsidRDefault="00D30184" w:rsidP="005C025A">
            <w:pPr>
              <w:jc w:val="both"/>
              <w:rPr>
                <w:rFonts w:ascii="Book Antiqua" w:hAnsi="Book Antiqua"/>
              </w:rPr>
            </w:pPr>
            <w:r w:rsidRPr="00D30184">
              <w:rPr>
                <w:rFonts w:ascii="Book Antiqua" w:hAnsi="Book Antiqua" w:cs="Book Antiqua"/>
              </w:rPr>
              <w:t>70</w:t>
            </w:r>
          </w:p>
          <w:p w14:paraId="1FBF252A" w14:textId="77777777" w:rsidR="00D30184" w:rsidRPr="00D30184" w:rsidRDefault="00D30184" w:rsidP="005C025A">
            <w:pPr>
              <w:jc w:val="both"/>
              <w:rPr>
                <w:rFonts w:ascii="Book Antiqua" w:hAnsi="Book Antiqua"/>
              </w:rPr>
            </w:pPr>
            <w:r w:rsidRPr="00D30184">
              <w:rPr>
                <w:rFonts w:ascii="Book Antiqua" w:hAnsi="Book Antiqua" w:cs="Book Antiqua"/>
              </w:rPr>
              <w:t>52</w:t>
            </w:r>
            <w:r w:rsidR="005C025A">
              <w:rPr>
                <w:rFonts w:ascii="Book Antiqua" w:hAnsi="Book Antiqua" w:cs="Book Antiqua" w:hint="eastAsia"/>
                <w:lang w:eastAsia="zh-CN"/>
              </w:rPr>
              <w:t>.</w:t>
            </w:r>
            <w:r w:rsidRPr="00D30184">
              <w:rPr>
                <w:rFonts w:ascii="Book Antiqua" w:hAnsi="Book Antiqua" w:cs="Book Antiqua"/>
              </w:rPr>
              <w:t>9</w:t>
            </w:r>
          </w:p>
          <w:p w14:paraId="03017AC1" w14:textId="77777777" w:rsidR="00D30184" w:rsidRPr="00D30184" w:rsidRDefault="00D30184" w:rsidP="005C025A">
            <w:pPr>
              <w:jc w:val="both"/>
              <w:rPr>
                <w:rFonts w:ascii="Book Antiqua" w:hAnsi="Book Antiqua"/>
              </w:rPr>
            </w:pPr>
            <w:r w:rsidRPr="00D30184">
              <w:rPr>
                <w:rFonts w:ascii="Book Antiqua" w:hAnsi="Book Antiqua" w:cs="Book Antiqua"/>
              </w:rPr>
              <w:t>32</w:t>
            </w:r>
            <w:r w:rsidR="005C025A">
              <w:rPr>
                <w:rFonts w:ascii="Book Antiqua" w:hAnsi="Book Antiqua" w:cs="Book Antiqua" w:hint="eastAsia"/>
                <w:lang w:eastAsia="zh-CN"/>
              </w:rPr>
              <w:t>.</w:t>
            </w:r>
            <w:r w:rsidRPr="00D30184">
              <w:rPr>
                <w:rFonts w:ascii="Book Antiqua" w:hAnsi="Book Antiqua" w:cs="Book Antiqua"/>
              </w:rPr>
              <w:t>7</w:t>
            </w:r>
          </w:p>
        </w:tc>
        <w:tc>
          <w:tcPr>
            <w:tcW w:w="493" w:type="pct"/>
            <w:shd w:val="clear" w:color="auto" w:fill="auto"/>
          </w:tcPr>
          <w:p w14:paraId="6ACEDDF5" w14:textId="77777777" w:rsidR="00D30184" w:rsidRPr="00D30184" w:rsidRDefault="00D30184" w:rsidP="005C025A">
            <w:pPr>
              <w:jc w:val="both"/>
              <w:rPr>
                <w:rFonts w:ascii="Book Antiqua" w:hAnsi="Book Antiqua"/>
              </w:rPr>
            </w:pPr>
            <w:r w:rsidRPr="00D30184">
              <w:rPr>
                <w:rFonts w:ascii="Book Antiqua" w:hAnsi="Book Antiqua" w:cs="Book Antiqua"/>
              </w:rPr>
              <w:t>12</w:t>
            </w:r>
          </w:p>
          <w:p w14:paraId="1D25E16A" w14:textId="77777777" w:rsidR="00D30184" w:rsidRPr="00D30184" w:rsidRDefault="00D30184" w:rsidP="005C025A">
            <w:pPr>
              <w:jc w:val="both"/>
              <w:rPr>
                <w:rFonts w:ascii="Book Antiqua" w:hAnsi="Book Antiqua"/>
              </w:rPr>
            </w:pPr>
            <w:r w:rsidRPr="00D30184">
              <w:rPr>
                <w:rFonts w:ascii="Book Antiqua" w:hAnsi="Book Antiqua" w:cs="Book Antiqua"/>
              </w:rPr>
              <w:t>8</w:t>
            </w:r>
          </w:p>
          <w:p w14:paraId="51456F28" w14:textId="77777777" w:rsidR="00D30184" w:rsidRPr="00D30184" w:rsidRDefault="00D30184" w:rsidP="005C025A">
            <w:pPr>
              <w:jc w:val="both"/>
              <w:rPr>
                <w:rFonts w:ascii="Book Antiqua" w:hAnsi="Book Antiqua"/>
              </w:rPr>
            </w:pPr>
            <w:r w:rsidRPr="00D30184">
              <w:rPr>
                <w:rFonts w:ascii="Book Antiqua" w:hAnsi="Book Antiqua" w:cs="Book Antiqua"/>
              </w:rPr>
              <w:t>35</w:t>
            </w:r>
          </w:p>
        </w:tc>
        <w:tc>
          <w:tcPr>
            <w:tcW w:w="1111" w:type="pct"/>
            <w:shd w:val="clear" w:color="auto" w:fill="auto"/>
          </w:tcPr>
          <w:p w14:paraId="6FC62E97" w14:textId="77777777" w:rsidR="00D30184" w:rsidRPr="00D30184" w:rsidRDefault="00D30184" w:rsidP="005C025A">
            <w:pPr>
              <w:jc w:val="both"/>
              <w:rPr>
                <w:rFonts w:ascii="Book Antiqua" w:hAnsi="Book Antiqua"/>
              </w:rPr>
            </w:pPr>
            <w:r w:rsidRPr="00D30184">
              <w:rPr>
                <w:rFonts w:ascii="Book Antiqua" w:hAnsi="Book Antiqua" w:cs="Book Antiqua"/>
              </w:rPr>
              <w:t>30</w:t>
            </w:r>
          </w:p>
          <w:p w14:paraId="20F647A0" w14:textId="77777777" w:rsidR="00D30184" w:rsidRPr="00D30184" w:rsidRDefault="00D30184" w:rsidP="005C025A">
            <w:pPr>
              <w:jc w:val="both"/>
              <w:rPr>
                <w:rFonts w:ascii="Book Antiqua" w:hAnsi="Book Antiqua"/>
              </w:rPr>
            </w:pPr>
            <w:r w:rsidRPr="00D30184">
              <w:rPr>
                <w:rFonts w:ascii="Book Antiqua" w:hAnsi="Book Antiqua" w:cs="Book Antiqua"/>
              </w:rPr>
              <w:t>47</w:t>
            </w:r>
            <w:r w:rsidR="005C025A">
              <w:rPr>
                <w:rFonts w:ascii="Book Antiqua" w:hAnsi="Book Antiqua" w:cs="Book Antiqua" w:hint="eastAsia"/>
                <w:lang w:eastAsia="zh-CN"/>
              </w:rPr>
              <w:t>.</w:t>
            </w:r>
            <w:r w:rsidRPr="00D30184">
              <w:rPr>
                <w:rFonts w:ascii="Book Antiqua" w:hAnsi="Book Antiqua" w:cs="Book Antiqua"/>
              </w:rPr>
              <w:t>1</w:t>
            </w:r>
          </w:p>
          <w:p w14:paraId="232686D7" w14:textId="77777777" w:rsidR="00D30184" w:rsidRPr="00D30184" w:rsidRDefault="00D30184" w:rsidP="005C025A">
            <w:pPr>
              <w:jc w:val="both"/>
              <w:rPr>
                <w:rFonts w:ascii="Book Antiqua" w:hAnsi="Book Antiqua"/>
              </w:rPr>
            </w:pPr>
            <w:r w:rsidRPr="00D30184">
              <w:rPr>
                <w:rFonts w:ascii="Book Antiqua" w:hAnsi="Book Antiqua" w:cs="Book Antiqua"/>
              </w:rPr>
              <w:t>67</w:t>
            </w:r>
            <w:r w:rsidR="005C025A">
              <w:rPr>
                <w:rFonts w:ascii="Book Antiqua" w:hAnsi="Book Antiqua" w:cs="Book Antiqua" w:hint="eastAsia"/>
                <w:lang w:eastAsia="zh-CN"/>
              </w:rPr>
              <w:t>.</w:t>
            </w:r>
            <w:r w:rsidRPr="00D30184">
              <w:rPr>
                <w:rFonts w:ascii="Book Antiqua" w:hAnsi="Book Antiqua" w:cs="Book Antiqua"/>
              </w:rPr>
              <w:t>3</w:t>
            </w:r>
          </w:p>
        </w:tc>
        <w:tc>
          <w:tcPr>
            <w:tcW w:w="523" w:type="pct"/>
            <w:shd w:val="clear" w:color="auto" w:fill="auto"/>
          </w:tcPr>
          <w:p w14:paraId="180FA50C" w14:textId="77777777" w:rsidR="00D30184" w:rsidRPr="00D30184" w:rsidRDefault="00D30184" w:rsidP="005C025A">
            <w:pPr>
              <w:jc w:val="both"/>
              <w:rPr>
                <w:rFonts w:ascii="Book Antiqua" w:hAnsi="Book Antiqua"/>
              </w:rPr>
            </w:pPr>
            <w:r w:rsidRPr="00D30184">
              <w:rPr>
                <w:rFonts w:ascii="Book Antiqua" w:hAnsi="Book Antiqua" w:cs="Book Antiqua"/>
              </w:rPr>
              <w:t>0</w:t>
            </w:r>
            <w:r w:rsidR="005C025A">
              <w:rPr>
                <w:rFonts w:ascii="Book Antiqua" w:hAnsi="Book Antiqua" w:cs="Book Antiqua" w:hint="eastAsia"/>
                <w:lang w:eastAsia="zh-CN"/>
              </w:rPr>
              <w:t>.</w:t>
            </w:r>
            <w:r w:rsidRPr="00D30184">
              <w:rPr>
                <w:rFonts w:ascii="Book Antiqua" w:hAnsi="Book Antiqua" w:cs="Book Antiqua"/>
              </w:rPr>
              <w:t>002</w:t>
            </w:r>
          </w:p>
        </w:tc>
      </w:tr>
      <w:tr w:rsidR="00D30184" w:rsidRPr="00D30184" w14:paraId="08E2928A" w14:textId="77777777" w:rsidTr="006D132F">
        <w:trPr>
          <w:jc w:val="center"/>
        </w:trPr>
        <w:tc>
          <w:tcPr>
            <w:tcW w:w="5000" w:type="pct"/>
            <w:gridSpan w:val="6"/>
            <w:shd w:val="clear" w:color="auto" w:fill="auto"/>
          </w:tcPr>
          <w:p w14:paraId="25B76D23" w14:textId="77777777" w:rsidR="00D30184" w:rsidRPr="00D30184" w:rsidRDefault="00D30184" w:rsidP="00427C5A">
            <w:pPr>
              <w:spacing w:line="360" w:lineRule="auto"/>
              <w:jc w:val="both"/>
              <w:rPr>
                <w:rFonts w:ascii="Book Antiqua" w:hAnsi="Book Antiqua"/>
              </w:rPr>
            </w:pPr>
            <w:r w:rsidRPr="00D30184">
              <w:rPr>
                <w:rFonts w:ascii="Book Antiqua" w:hAnsi="Book Antiqua" w:cs="Book Antiqua"/>
                <w:b/>
              </w:rPr>
              <w:t>Types of GC</w:t>
            </w:r>
          </w:p>
        </w:tc>
      </w:tr>
      <w:tr w:rsidR="00085275" w:rsidRPr="00D30184" w14:paraId="1F8E3B6F" w14:textId="77777777" w:rsidTr="006D132F">
        <w:trPr>
          <w:jc w:val="center"/>
        </w:trPr>
        <w:tc>
          <w:tcPr>
            <w:tcW w:w="1719" w:type="pct"/>
            <w:shd w:val="clear" w:color="auto" w:fill="auto"/>
          </w:tcPr>
          <w:p w14:paraId="771C5BCC" w14:textId="77777777" w:rsidR="00D30184" w:rsidRPr="005C025A" w:rsidRDefault="005C025A" w:rsidP="005C025A">
            <w:pPr>
              <w:ind w:firstLineChars="100" w:firstLine="240"/>
              <w:jc w:val="both"/>
              <w:rPr>
                <w:rFonts w:ascii="Book Antiqua" w:hAnsi="Book Antiqua"/>
              </w:rPr>
            </w:pPr>
            <w:r w:rsidRPr="005C025A">
              <w:rPr>
                <w:rFonts w:ascii="Book Antiqua" w:hAnsi="Book Antiqua" w:cs="Book Antiqua" w:hint="eastAsia"/>
                <w:bCs/>
                <w:lang w:eastAsia="zh-CN"/>
              </w:rPr>
              <w:t>I</w:t>
            </w:r>
            <w:r w:rsidR="00D30184" w:rsidRPr="005C025A">
              <w:rPr>
                <w:rFonts w:ascii="Book Antiqua" w:hAnsi="Book Antiqua" w:cs="Book Antiqua"/>
                <w:bCs/>
              </w:rPr>
              <w:t>ntestinal type</w:t>
            </w:r>
          </w:p>
          <w:p w14:paraId="15FA8CA2" w14:textId="77777777" w:rsidR="00D30184" w:rsidRPr="00D30184" w:rsidRDefault="005C025A" w:rsidP="005C025A">
            <w:pPr>
              <w:ind w:firstLineChars="100" w:firstLine="240"/>
              <w:jc w:val="both"/>
              <w:rPr>
                <w:rFonts w:ascii="Book Antiqua" w:hAnsi="Book Antiqua"/>
              </w:rPr>
            </w:pPr>
            <w:r w:rsidRPr="005C025A">
              <w:rPr>
                <w:rFonts w:ascii="Book Antiqua" w:hAnsi="Book Antiqua" w:cs="Book Antiqua" w:hint="eastAsia"/>
                <w:bCs/>
                <w:lang w:eastAsia="zh-CN"/>
              </w:rPr>
              <w:t>D</w:t>
            </w:r>
            <w:r w:rsidR="00D30184" w:rsidRPr="005C025A">
              <w:rPr>
                <w:rFonts w:ascii="Book Antiqua" w:hAnsi="Book Antiqua" w:cs="Book Antiqua"/>
                <w:bCs/>
              </w:rPr>
              <w:t>iffuse-types</w:t>
            </w:r>
          </w:p>
        </w:tc>
        <w:tc>
          <w:tcPr>
            <w:tcW w:w="577" w:type="pct"/>
            <w:shd w:val="clear" w:color="auto" w:fill="auto"/>
          </w:tcPr>
          <w:p w14:paraId="47F1EF81" w14:textId="77777777" w:rsidR="00D30184" w:rsidRPr="00D30184" w:rsidRDefault="00D30184" w:rsidP="005C025A">
            <w:pPr>
              <w:jc w:val="both"/>
              <w:rPr>
                <w:rFonts w:ascii="Book Antiqua" w:hAnsi="Book Antiqua"/>
              </w:rPr>
            </w:pPr>
            <w:r w:rsidRPr="00D30184">
              <w:rPr>
                <w:rFonts w:ascii="Book Antiqua" w:hAnsi="Book Antiqua" w:cs="Book Antiqua"/>
              </w:rPr>
              <w:t>27</w:t>
            </w:r>
          </w:p>
          <w:p w14:paraId="277DFABC" w14:textId="77777777" w:rsidR="00D30184" w:rsidRPr="00D30184" w:rsidRDefault="00D30184" w:rsidP="005C025A">
            <w:pPr>
              <w:jc w:val="both"/>
              <w:rPr>
                <w:rFonts w:ascii="Book Antiqua" w:hAnsi="Book Antiqua"/>
              </w:rPr>
            </w:pPr>
            <w:r w:rsidRPr="00D30184">
              <w:rPr>
                <w:rFonts w:ascii="Book Antiqua" w:hAnsi="Book Antiqua" w:cs="Book Antiqua"/>
              </w:rPr>
              <w:t>27</w:t>
            </w:r>
          </w:p>
        </w:tc>
        <w:tc>
          <w:tcPr>
            <w:tcW w:w="577" w:type="pct"/>
            <w:shd w:val="clear" w:color="auto" w:fill="auto"/>
          </w:tcPr>
          <w:p w14:paraId="2708D417" w14:textId="77777777" w:rsidR="00D30184" w:rsidRPr="00D30184" w:rsidRDefault="00D30184" w:rsidP="005C025A">
            <w:pPr>
              <w:jc w:val="both"/>
              <w:rPr>
                <w:rFonts w:ascii="Book Antiqua" w:hAnsi="Book Antiqua"/>
              </w:rPr>
            </w:pPr>
            <w:r w:rsidRPr="00D30184">
              <w:rPr>
                <w:rFonts w:ascii="Book Antiqua" w:hAnsi="Book Antiqua" w:cs="Book Antiqua"/>
              </w:rPr>
              <w:t>54</w:t>
            </w:r>
            <w:r w:rsidR="005C025A">
              <w:rPr>
                <w:rFonts w:ascii="Book Antiqua" w:hAnsi="Book Antiqua" w:cs="Book Antiqua" w:hint="eastAsia"/>
                <w:lang w:eastAsia="zh-CN"/>
              </w:rPr>
              <w:t>.</w:t>
            </w:r>
            <w:r w:rsidRPr="00D30184">
              <w:rPr>
                <w:rFonts w:ascii="Book Antiqua" w:hAnsi="Book Antiqua" w:cs="Book Antiqua"/>
              </w:rPr>
              <w:t>0</w:t>
            </w:r>
          </w:p>
          <w:p w14:paraId="18BD4F5F" w14:textId="77777777" w:rsidR="00D30184" w:rsidRPr="00D30184" w:rsidRDefault="00D30184" w:rsidP="005C025A">
            <w:pPr>
              <w:jc w:val="both"/>
              <w:rPr>
                <w:rFonts w:ascii="Book Antiqua" w:hAnsi="Book Antiqua"/>
              </w:rPr>
            </w:pPr>
            <w:r w:rsidRPr="00D30184">
              <w:rPr>
                <w:rFonts w:ascii="Book Antiqua" w:hAnsi="Book Antiqua" w:cs="Book Antiqua"/>
              </w:rPr>
              <w:t>45</w:t>
            </w:r>
            <w:r w:rsidR="005C025A">
              <w:rPr>
                <w:rFonts w:ascii="Book Antiqua" w:hAnsi="Book Antiqua" w:cs="Book Antiqua" w:hint="eastAsia"/>
                <w:lang w:eastAsia="zh-CN"/>
              </w:rPr>
              <w:t>.</w:t>
            </w:r>
            <w:r w:rsidRPr="00D30184">
              <w:rPr>
                <w:rFonts w:ascii="Book Antiqua" w:hAnsi="Book Antiqua" w:cs="Book Antiqua"/>
              </w:rPr>
              <w:t>8</w:t>
            </w:r>
          </w:p>
        </w:tc>
        <w:tc>
          <w:tcPr>
            <w:tcW w:w="493" w:type="pct"/>
            <w:shd w:val="clear" w:color="auto" w:fill="auto"/>
          </w:tcPr>
          <w:p w14:paraId="319AC142" w14:textId="77777777" w:rsidR="00D30184" w:rsidRPr="00D30184" w:rsidRDefault="00D30184" w:rsidP="005C025A">
            <w:pPr>
              <w:jc w:val="both"/>
              <w:rPr>
                <w:rFonts w:ascii="Book Antiqua" w:hAnsi="Book Antiqua"/>
              </w:rPr>
            </w:pPr>
            <w:r w:rsidRPr="00D30184">
              <w:rPr>
                <w:rFonts w:ascii="Book Antiqua" w:hAnsi="Book Antiqua" w:cs="Book Antiqua"/>
              </w:rPr>
              <w:t>23</w:t>
            </w:r>
          </w:p>
          <w:p w14:paraId="18F4E156" w14:textId="77777777" w:rsidR="00D30184" w:rsidRPr="00D30184" w:rsidRDefault="00D30184" w:rsidP="005C025A">
            <w:pPr>
              <w:jc w:val="both"/>
              <w:rPr>
                <w:rFonts w:ascii="Book Antiqua" w:hAnsi="Book Antiqua"/>
              </w:rPr>
            </w:pPr>
            <w:r w:rsidRPr="00D30184">
              <w:rPr>
                <w:rFonts w:ascii="Book Antiqua" w:hAnsi="Book Antiqua" w:cs="Book Antiqua"/>
              </w:rPr>
              <w:t>32</w:t>
            </w:r>
          </w:p>
        </w:tc>
        <w:tc>
          <w:tcPr>
            <w:tcW w:w="1111" w:type="pct"/>
            <w:shd w:val="clear" w:color="auto" w:fill="auto"/>
          </w:tcPr>
          <w:p w14:paraId="05756A5A" w14:textId="77777777" w:rsidR="00D30184" w:rsidRPr="00D30184" w:rsidRDefault="00D30184" w:rsidP="005C025A">
            <w:pPr>
              <w:jc w:val="both"/>
              <w:rPr>
                <w:rFonts w:ascii="Book Antiqua" w:hAnsi="Book Antiqua"/>
              </w:rPr>
            </w:pPr>
            <w:r w:rsidRPr="00D30184">
              <w:rPr>
                <w:rFonts w:ascii="Book Antiqua" w:hAnsi="Book Antiqua" w:cs="Book Antiqua"/>
              </w:rPr>
              <w:t>46</w:t>
            </w:r>
            <w:r w:rsidR="005C025A">
              <w:rPr>
                <w:rFonts w:ascii="Book Antiqua" w:hAnsi="Book Antiqua" w:cs="Book Antiqua" w:hint="eastAsia"/>
                <w:lang w:eastAsia="zh-CN"/>
              </w:rPr>
              <w:t>.</w:t>
            </w:r>
            <w:r w:rsidRPr="00D30184">
              <w:rPr>
                <w:rFonts w:ascii="Book Antiqua" w:hAnsi="Book Antiqua" w:cs="Book Antiqua"/>
              </w:rPr>
              <w:t>0</w:t>
            </w:r>
          </w:p>
          <w:p w14:paraId="047DA477" w14:textId="77777777" w:rsidR="00D30184" w:rsidRPr="00D30184" w:rsidRDefault="00D30184" w:rsidP="005C025A">
            <w:pPr>
              <w:jc w:val="both"/>
              <w:rPr>
                <w:rFonts w:ascii="Book Antiqua" w:hAnsi="Book Antiqua"/>
              </w:rPr>
            </w:pPr>
            <w:r w:rsidRPr="00D30184">
              <w:rPr>
                <w:rFonts w:ascii="Book Antiqua" w:hAnsi="Book Antiqua" w:cs="Book Antiqua"/>
              </w:rPr>
              <w:t>54</w:t>
            </w:r>
            <w:r w:rsidR="005C025A">
              <w:rPr>
                <w:rFonts w:ascii="Book Antiqua" w:hAnsi="Book Antiqua" w:cs="Book Antiqua" w:hint="eastAsia"/>
                <w:lang w:eastAsia="zh-CN"/>
              </w:rPr>
              <w:t>.</w:t>
            </w:r>
            <w:r w:rsidRPr="00D30184">
              <w:rPr>
                <w:rFonts w:ascii="Book Antiqua" w:hAnsi="Book Antiqua" w:cs="Book Antiqua"/>
              </w:rPr>
              <w:t>2</w:t>
            </w:r>
          </w:p>
        </w:tc>
        <w:tc>
          <w:tcPr>
            <w:tcW w:w="523" w:type="pct"/>
            <w:shd w:val="clear" w:color="auto" w:fill="auto"/>
          </w:tcPr>
          <w:p w14:paraId="631B0B52" w14:textId="77777777" w:rsidR="00D30184" w:rsidRPr="005C025A" w:rsidRDefault="00D30184" w:rsidP="005C025A">
            <w:pPr>
              <w:jc w:val="both"/>
              <w:rPr>
                <w:rFonts w:ascii="Book Antiqua" w:hAnsi="Book Antiqua"/>
                <w:lang w:eastAsia="zh-CN"/>
              </w:rPr>
            </w:pPr>
            <w:r w:rsidRPr="00D30184">
              <w:rPr>
                <w:rFonts w:ascii="Book Antiqua" w:hAnsi="Book Antiqua" w:cs="Book Antiqua"/>
              </w:rPr>
              <w:t>0</w:t>
            </w:r>
            <w:r w:rsidR="005C025A">
              <w:rPr>
                <w:rFonts w:ascii="Book Antiqua" w:hAnsi="Book Antiqua" w:cs="Book Antiqua" w:hint="eastAsia"/>
                <w:lang w:eastAsia="zh-CN"/>
              </w:rPr>
              <w:t>.</w:t>
            </w:r>
            <w:r w:rsidRPr="00D30184">
              <w:rPr>
                <w:rFonts w:ascii="Book Antiqua" w:hAnsi="Book Antiqua" w:cs="Book Antiqua"/>
              </w:rPr>
              <w:t>39</w:t>
            </w:r>
          </w:p>
        </w:tc>
      </w:tr>
      <w:tr w:rsidR="00D30184" w:rsidRPr="00D30184" w14:paraId="1C288419" w14:textId="77777777" w:rsidTr="006D132F">
        <w:trPr>
          <w:jc w:val="center"/>
        </w:trPr>
        <w:tc>
          <w:tcPr>
            <w:tcW w:w="5000" w:type="pct"/>
            <w:gridSpan w:val="6"/>
            <w:shd w:val="clear" w:color="auto" w:fill="auto"/>
          </w:tcPr>
          <w:p w14:paraId="2E8AC15B" w14:textId="77777777" w:rsidR="00D30184" w:rsidRPr="00D30184" w:rsidRDefault="00D30184" w:rsidP="00427C5A">
            <w:pPr>
              <w:spacing w:line="360" w:lineRule="auto"/>
              <w:jc w:val="both"/>
              <w:rPr>
                <w:rFonts w:ascii="Book Antiqua" w:hAnsi="Book Antiqua"/>
              </w:rPr>
            </w:pPr>
            <w:r w:rsidRPr="00D30184">
              <w:rPr>
                <w:rFonts w:ascii="Book Antiqua" w:hAnsi="Book Antiqua" w:cs="Book Antiqua"/>
                <w:b/>
              </w:rPr>
              <w:t>Grade</w:t>
            </w:r>
            <w:r w:rsidRPr="00D30184">
              <w:rPr>
                <w:rFonts w:ascii="Book Antiqua" w:hAnsi="Book Antiqua" w:cs="Book Antiqua"/>
                <w:b/>
                <w:lang w:val="ru-RU"/>
              </w:rPr>
              <w:t xml:space="preserve"> (histolology)</w:t>
            </w:r>
          </w:p>
        </w:tc>
      </w:tr>
      <w:tr w:rsidR="00085275" w:rsidRPr="00D30184" w14:paraId="13BE6D79" w14:textId="77777777" w:rsidTr="00EA60E6">
        <w:trPr>
          <w:trHeight w:val="1389"/>
          <w:jc w:val="center"/>
        </w:trPr>
        <w:tc>
          <w:tcPr>
            <w:tcW w:w="1719" w:type="pct"/>
            <w:shd w:val="clear" w:color="auto" w:fill="auto"/>
          </w:tcPr>
          <w:p w14:paraId="596063DC" w14:textId="77777777" w:rsidR="00D30184" w:rsidRPr="005C025A" w:rsidRDefault="00D30184" w:rsidP="005C025A">
            <w:pPr>
              <w:ind w:firstLineChars="100" w:firstLine="240"/>
              <w:jc w:val="both"/>
              <w:rPr>
                <w:rFonts w:ascii="Book Antiqua" w:hAnsi="Book Antiqua"/>
              </w:rPr>
            </w:pPr>
            <w:r w:rsidRPr="005C025A">
              <w:rPr>
                <w:rFonts w:ascii="Book Antiqua" w:hAnsi="Book Antiqua" w:cs="Book Antiqua"/>
                <w:bCs/>
              </w:rPr>
              <w:t>G1</w:t>
            </w:r>
          </w:p>
          <w:p w14:paraId="61E3D246" w14:textId="77777777" w:rsidR="00D30184" w:rsidRPr="005C025A" w:rsidRDefault="00D30184" w:rsidP="005C025A">
            <w:pPr>
              <w:ind w:firstLineChars="100" w:firstLine="240"/>
              <w:jc w:val="both"/>
              <w:rPr>
                <w:rFonts w:ascii="Book Antiqua" w:hAnsi="Book Antiqua"/>
              </w:rPr>
            </w:pPr>
            <w:r w:rsidRPr="005C025A">
              <w:rPr>
                <w:rFonts w:ascii="Book Antiqua" w:hAnsi="Book Antiqua" w:cs="Book Antiqua"/>
                <w:bCs/>
              </w:rPr>
              <w:t>G2</w:t>
            </w:r>
          </w:p>
          <w:p w14:paraId="7C06C215" w14:textId="77777777" w:rsidR="00D30184" w:rsidRPr="005C025A" w:rsidRDefault="00D30184" w:rsidP="005C025A">
            <w:pPr>
              <w:ind w:firstLineChars="100" w:firstLine="240"/>
              <w:jc w:val="both"/>
              <w:rPr>
                <w:rFonts w:ascii="Book Antiqua" w:hAnsi="Book Antiqua"/>
              </w:rPr>
            </w:pPr>
            <w:r w:rsidRPr="005C025A">
              <w:rPr>
                <w:rFonts w:ascii="Book Antiqua" w:hAnsi="Book Antiqua" w:cs="Book Antiqua"/>
                <w:bCs/>
              </w:rPr>
              <w:t>G3</w:t>
            </w:r>
          </w:p>
          <w:p w14:paraId="2A50AD18" w14:textId="77777777" w:rsidR="00D30184" w:rsidRPr="00D30184" w:rsidRDefault="005C025A" w:rsidP="005C025A">
            <w:pPr>
              <w:ind w:firstLineChars="100" w:firstLine="240"/>
              <w:jc w:val="both"/>
              <w:rPr>
                <w:rFonts w:ascii="Book Antiqua" w:hAnsi="Book Antiqua"/>
              </w:rPr>
            </w:pPr>
            <w:r w:rsidRPr="005C025A">
              <w:rPr>
                <w:rFonts w:ascii="Book Antiqua" w:hAnsi="Book Antiqua" w:cs="Book Antiqua"/>
                <w:bCs/>
              </w:rPr>
              <w:t>S</w:t>
            </w:r>
            <w:r w:rsidR="00D30184" w:rsidRPr="005C025A">
              <w:rPr>
                <w:rFonts w:ascii="Book Antiqua" w:hAnsi="Book Antiqua" w:cs="Book Antiqua"/>
                <w:bCs/>
              </w:rPr>
              <w:t>ignet ring cell carcinoma</w:t>
            </w:r>
          </w:p>
        </w:tc>
        <w:tc>
          <w:tcPr>
            <w:tcW w:w="577" w:type="pct"/>
            <w:shd w:val="clear" w:color="auto" w:fill="auto"/>
          </w:tcPr>
          <w:p w14:paraId="740D4928" w14:textId="77777777" w:rsidR="00D30184" w:rsidRPr="00D30184" w:rsidRDefault="00D30184" w:rsidP="005C025A">
            <w:pPr>
              <w:jc w:val="both"/>
              <w:rPr>
                <w:rFonts w:ascii="Book Antiqua" w:hAnsi="Book Antiqua"/>
              </w:rPr>
            </w:pPr>
            <w:r w:rsidRPr="00D30184">
              <w:rPr>
                <w:rFonts w:ascii="Book Antiqua" w:hAnsi="Book Antiqua" w:cs="Book Antiqua"/>
              </w:rPr>
              <w:t>22</w:t>
            </w:r>
          </w:p>
          <w:p w14:paraId="3CBC82C3" w14:textId="77777777" w:rsidR="00D30184" w:rsidRPr="00D30184" w:rsidRDefault="00D30184" w:rsidP="005C025A">
            <w:pPr>
              <w:jc w:val="both"/>
              <w:rPr>
                <w:rFonts w:ascii="Book Antiqua" w:hAnsi="Book Antiqua"/>
              </w:rPr>
            </w:pPr>
            <w:r w:rsidRPr="00D30184">
              <w:rPr>
                <w:rFonts w:ascii="Book Antiqua" w:hAnsi="Book Antiqua" w:cs="Book Antiqua"/>
              </w:rPr>
              <w:t>5</w:t>
            </w:r>
          </w:p>
          <w:p w14:paraId="26F136CD" w14:textId="77777777" w:rsidR="00D30184" w:rsidRPr="00D30184" w:rsidRDefault="00D30184" w:rsidP="005C025A">
            <w:pPr>
              <w:jc w:val="both"/>
              <w:rPr>
                <w:rFonts w:ascii="Book Antiqua" w:hAnsi="Book Antiqua"/>
              </w:rPr>
            </w:pPr>
            <w:r w:rsidRPr="00D30184">
              <w:rPr>
                <w:rFonts w:ascii="Book Antiqua" w:hAnsi="Book Antiqua" w:cs="Book Antiqua"/>
              </w:rPr>
              <w:t>12</w:t>
            </w:r>
          </w:p>
          <w:p w14:paraId="0ED026A6" w14:textId="77777777" w:rsidR="00D30184" w:rsidRPr="00D30184" w:rsidRDefault="00D30184" w:rsidP="005C025A">
            <w:pPr>
              <w:jc w:val="both"/>
              <w:rPr>
                <w:rFonts w:ascii="Book Antiqua" w:hAnsi="Book Antiqua"/>
              </w:rPr>
            </w:pPr>
            <w:r w:rsidRPr="00D30184">
              <w:rPr>
                <w:rFonts w:ascii="Book Antiqua" w:hAnsi="Book Antiqua" w:cs="Book Antiqua"/>
              </w:rPr>
              <w:t>15</w:t>
            </w:r>
          </w:p>
        </w:tc>
        <w:tc>
          <w:tcPr>
            <w:tcW w:w="577" w:type="pct"/>
            <w:shd w:val="clear" w:color="auto" w:fill="auto"/>
          </w:tcPr>
          <w:p w14:paraId="62676F6A" w14:textId="77777777" w:rsidR="00D30184" w:rsidRPr="00D30184" w:rsidRDefault="00D30184" w:rsidP="005C025A">
            <w:pPr>
              <w:jc w:val="both"/>
              <w:rPr>
                <w:rFonts w:ascii="Book Antiqua" w:hAnsi="Book Antiqua"/>
              </w:rPr>
            </w:pPr>
            <w:r w:rsidRPr="00D30184">
              <w:rPr>
                <w:rFonts w:ascii="Book Antiqua" w:hAnsi="Book Antiqua" w:cs="Book Antiqua"/>
              </w:rPr>
              <w:t>70</w:t>
            </w:r>
            <w:r w:rsidR="005C025A">
              <w:rPr>
                <w:rFonts w:ascii="Book Antiqua" w:hAnsi="Book Antiqua" w:cs="Book Antiqua" w:hint="eastAsia"/>
                <w:lang w:eastAsia="zh-CN"/>
              </w:rPr>
              <w:t>.</w:t>
            </w:r>
            <w:r w:rsidRPr="00D30184">
              <w:rPr>
                <w:rFonts w:ascii="Book Antiqua" w:hAnsi="Book Antiqua" w:cs="Book Antiqua"/>
              </w:rPr>
              <w:t>0</w:t>
            </w:r>
          </w:p>
          <w:p w14:paraId="352A2FCB" w14:textId="77777777" w:rsidR="00D30184" w:rsidRPr="00D30184" w:rsidRDefault="00D30184" w:rsidP="005C025A">
            <w:pPr>
              <w:jc w:val="both"/>
              <w:rPr>
                <w:rFonts w:ascii="Book Antiqua" w:hAnsi="Book Antiqua"/>
              </w:rPr>
            </w:pPr>
            <w:r w:rsidRPr="00D30184">
              <w:rPr>
                <w:rFonts w:ascii="Book Antiqua" w:hAnsi="Book Antiqua" w:cs="Book Antiqua"/>
              </w:rPr>
              <w:t>26</w:t>
            </w:r>
            <w:r w:rsidR="005C025A">
              <w:rPr>
                <w:rFonts w:ascii="Book Antiqua" w:hAnsi="Book Antiqua" w:cs="Book Antiqua" w:hint="eastAsia"/>
                <w:lang w:eastAsia="zh-CN"/>
              </w:rPr>
              <w:t>.</w:t>
            </w:r>
            <w:r w:rsidRPr="00D30184">
              <w:rPr>
                <w:rFonts w:ascii="Book Antiqua" w:hAnsi="Book Antiqua" w:cs="Book Antiqua"/>
              </w:rPr>
              <w:t>3</w:t>
            </w:r>
          </w:p>
          <w:p w14:paraId="2E784302" w14:textId="77777777" w:rsidR="00D30184" w:rsidRPr="00D30184" w:rsidRDefault="00D30184" w:rsidP="005C025A">
            <w:pPr>
              <w:jc w:val="both"/>
              <w:rPr>
                <w:rFonts w:ascii="Book Antiqua" w:hAnsi="Book Antiqua"/>
              </w:rPr>
            </w:pPr>
            <w:r w:rsidRPr="00D30184">
              <w:rPr>
                <w:rFonts w:ascii="Book Antiqua" w:hAnsi="Book Antiqua" w:cs="Book Antiqua"/>
              </w:rPr>
              <w:t>36</w:t>
            </w:r>
            <w:r w:rsidR="005C025A">
              <w:rPr>
                <w:rFonts w:ascii="Book Antiqua" w:hAnsi="Book Antiqua" w:cs="Book Antiqua" w:hint="eastAsia"/>
                <w:lang w:eastAsia="zh-CN"/>
              </w:rPr>
              <w:t>.</w:t>
            </w:r>
            <w:r w:rsidRPr="00D30184">
              <w:rPr>
                <w:rFonts w:ascii="Book Antiqua" w:hAnsi="Book Antiqua" w:cs="Book Antiqua"/>
              </w:rPr>
              <w:t>4</w:t>
            </w:r>
          </w:p>
          <w:p w14:paraId="56AF6969" w14:textId="77777777" w:rsidR="00D30184" w:rsidRPr="00D30184" w:rsidRDefault="00D30184" w:rsidP="005C025A">
            <w:pPr>
              <w:jc w:val="both"/>
              <w:rPr>
                <w:rFonts w:ascii="Book Antiqua" w:hAnsi="Book Antiqua"/>
              </w:rPr>
            </w:pPr>
            <w:r w:rsidRPr="00D30184">
              <w:rPr>
                <w:rFonts w:ascii="Book Antiqua" w:hAnsi="Book Antiqua" w:cs="Book Antiqua"/>
              </w:rPr>
              <w:t>57</w:t>
            </w:r>
            <w:r w:rsidR="005C025A">
              <w:rPr>
                <w:rFonts w:ascii="Book Antiqua" w:hAnsi="Book Antiqua" w:cs="Book Antiqua" w:hint="eastAsia"/>
                <w:lang w:eastAsia="zh-CN"/>
              </w:rPr>
              <w:t>.</w:t>
            </w:r>
            <w:r w:rsidRPr="00D30184">
              <w:rPr>
                <w:rFonts w:ascii="Book Antiqua" w:hAnsi="Book Antiqua" w:cs="Book Antiqua"/>
              </w:rPr>
              <w:t>6</w:t>
            </w:r>
          </w:p>
        </w:tc>
        <w:tc>
          <w:tcPr>
            <w:tcW w:w="493" w:type="pct"/>
            <w:shd w:val="clear" w:color="auto" w:fill="auto"/>
          </w:tcPr>
          <w:p w14:paraId="226BB823" w14:textId="77777777" w:rsidR="00D30184" w:rsidRPr="00D30184" w:rsidRDefault="00D30184" w:rsidP="005C025A">
            <w:pPr>
              <w:jc w:val="both"/>
              <w:rPr>
                <w:rFonts w:ascii="Book Antiqua" w:hAnsi="Book Antiqua"/>
              </w:rPr>
            </w:pPr>
            <w:r w:rsidRPr="00D30184">
              <w:rPr>
                <w:rFonts w:ascii="Book Antiqua" w:hAnsi="Book Antiqua" w:cs="Book Antiqua"/>
              </w:rPr>
              <w:t>9</w:t>
            </w:r>
          </w:p>
          <w:p w14:paraId="1983EC23" w14:textId="77777777" w:rsidR="00D30184" w:rsidRPr="00D30184" w:rsidRDefault="00D30184" w:rsidP="005C025A">
            <w:pPr>
              <w:jc w:val="both"/>
              <w:rPr>
                <w:rFonts w:ascii="Book Antiqua" w:hAnsi="Book Antiqua"/>
              </w:rPr>
            </w:pPr>
            <w:r w:rsidRPr="00D30184">
              <w:rPr>
                <w:rFonts w:ascii="Book Antiqua" w:hAnsi="Book Antiqua" w:cs="Book Antiqua"/>
              </w:rPr>
              <w:t>14</w:t>
            </w:r>
          </w:p>
          <w:p w14:paraId="7506B0E3" w14:textId="77777777" w:rsidR="00D30184" w:rsidRPr="00D30184" w:rsidRDefault="00D30184" w:rsidP="005C025A">
            <w:pPr>
              <w:jc w:val="both"/>
              <w:rPr>
                <w:rFonts w:ascii="Book Antiqua" w:hAnsi="Book Antiqua"/>
              </w:rPr>
            </w:pPr>
            <w:r w:rsidRPr="00D30184">
              <w:rPr>
                <w:rFonts w:ascii="Book Antiqua" w:hAnsi="Book Antiqua" w:cs="Book Antiqua"/>
              </w:rPr>
              <w:t>21</w:t>
            </w:r>
          </w:p>
          <w:p w14:paraId="1CBCDAD2" w14:textId="77777777" w:rsidR="00D30184" w:rsidRPr="00D30184" w:rsidRDefault="00D30184" w:rsidP="005C025A">
            <w:pPr>
              <w:jc w:val="both"/>
              <w:rPr>
                <w:rFonts w:ascii="Book Antiqua" w:hAnsi="Book Antiqua"/>
              </w:rPr>
            </w:pPr>
            <w:r w:rsidRPr="00D30184">
              <w:rPr>
                <w:rFonts w:ascii="Book Antiqua" w:hAnsi="Book Antiqua" w:cs="Book Antiqua"/>
              </w:rPr>
              <w:t>11</w:t>
            </w:r>
          </w:p>
        </w:tc>
        <w:tc>
          <w:tcPr>
            <w:tcW w:w="1111" w:type="pct"/>
            <w:shd w:val="clear" w:color="auto" w:fill="auto"/>
          </w:tcPr>
          <w:p w14:paraId="14236290" w14:textId="77777777" w:rsidR="00D30184" w:rsidRPr="00D30184" w:rsidRDefault="00D30184" w:rsidP="005C025A">
            <w:pPr>
              <w:jc w:val="both"/>
              <w:rPr>
                <w:rFonts w:ascii="Book Antiqua" w:hAnsi="Book Antiqua"/>
              </w:rPr>
            </w:pPr>
            <w:r w:rsidRPr="00D30184">
              <w:rPr>
                <w:rFonts w:ascii="Book Antiqua" w:hAnsi="Book Antiqua" w:cs="Book Antiqua"/>
              </w:rPr>
              <w:t>30</w:t>
            </w:r>
            <w:r w:rsidR="005C025A">
              <w:rPr>
                <w:rFonts w:ascii="Book Antiqua" w:hAnsi="Book Antiqua" w:cs="Book Antiqua" w:hint="eastAsia"/>
                <w:lang w:eastAsia="zh-CN"/>
              </w:rPr>
              <w:t>.</w:t>
            </w:r>
            <w:r w:rsidRPr="00D30184">
              <w:rPr>
                <w:rFonts w:ascii="Book Antiqua" w:hAnsi="Book Antiqua" w:cs="Book Antiqua"/>
              </w:rPr>
              <w:t>0</w:t>
            </w:r>
          </w:p>
          <w:p w14:paraId="2C88F19A" w14:textId="77777777" w:rsidR="00D30184" w:rsidRPr="00D30184" w:rsidRDefault="00D30184" w:rsidP="005C025A">
            <w:pPr>
              <w:jc w:val="both"/>
              <w:rPr>
                <w:rFonts w:ascii="Book Antiqua" w:hAnsi="Book Antiqua"/>
              </w:rPr>
            </w:pPr>
            <w:r w:rsidRPr="00D30184">
              <w:rPr>
                <w:rFonts w:ascii="Book Antiqua" w:hAnsi="Book Antiqua" w:cs="Book Antiqua"/>
              </w:rPr>
              <w:t>73</w:t>
            </w:r>
            <w:r w:rsidR="005C025A">
              <w:rPr>
                <w:rFonts w:ascii="Book Antiqua" w:hAnsi="Book Antiqua" w:cs="Book Antiqua" w:hint="eastAsia"/>
                <w:lang w:eastAsia="zh-CN"/>
              </w:rPr>
              <w:t>.</w:t>
            </w:r>
            <w:r w:rsidRPr="00D30184">
              <w:rPr>
                <w:rFonts w:ascii="Book Antiqua" w:hAnsi="Book Antiqua" w:cs="Book Antiqua"/>
              </w:rPr>
              <w:t>7</w:t>
            </w:r>
          </w:p>
          <w:p w14:paraId="1CA958C5" w14:textId="77777777" w:rsidR="00D30184" w:rsidRPr="00D30184" w:rsidRDefault="00D30184" w:rsidP="005C025A">
            <w:pPr>
              <w:jc w:val="both"/>
              <w:rPr>
                <w:rFonts w:ascii="Book Antiqua" w:hAnsi="Book Antiqua"/>
              </w:rPr>
            </w:pPr>
            <w:r w:rsidRPr="00D30184">
              <w:rPr>
                <w:rFonts w:ascii="Book Antiqua" w:hAnsi="Book Antiqua" w:cs="Book Antiqua"/>
              </w:rPr>
              <w:t>63</w:t>
            </w:r>
            <w:r w:rsidR="005C025A">
              <w:rPr>
                <w:rFonts w:ascii="Book Antiqua" w:hAnsi="Book Antiqua" w:cs="Book Antiqua" w:hint="eastAsia"/>
                <w:lang w:eastAsia="zh-CN"/>
              </w:rPr>
              <w:t>.</w:t>
            </w:r>
            <w:r w:rsidRPr="00D30184">
              <w:rPr>
                <w:rFonts w:ascii="Book Antiqua" w:hAnsi="Book Antiqua" w:cs="Book Antiqua"/>
              </w:rPr>
              <w:t>6</w:t>
            </w:r>
          </w:p>
          <w:p w14:paraId="27BF3D68" w14:textId="77777777" w:rsidR="00D30184" w:rsidRPr="00D30184" w:rsidRDefault="00D30184" w:rsidP="005C025A">
            <w:pPr>
              <w:jc w:val="both"/>
              <w:rPr>
                <w:rFonts w:ascii="Book Antiqua" w:hAnsi="Book Antiqua"/>
              </w:rPr>
            </w:pPr>
            <w:r w:rsidRPr="00D30184">
              <w:rPr>
                <w:rFonts w:ascii="Book Antiqua" w:hAnsi="Book Antiqua" w:cs="Book Antiqua"/>
              </w:rPr>
              <w:t>42</w:t>
            </w:r>
            <w:r w:rsidR="005C025A">
              <w:rPr>
                <w:rFonts w:ascii="Book Antiqua" w:hAnsi="Book Antiqua" w:cs="Book Antiqua" w:hint="eastAsia"/>
                <w:lang w:eastAsia="zh-CN"/>
              </w:rPr>
              <w:t>.</w:t>
            </w:r>
            <w:r w:rsidRPr="00D30184">
              <w:rPr>
                <w:rFonts w:ascii="Book Antiqua" w:hAnsi="Book Antiqua" w:cs="Book Antiqua"/>
              </w:rPr>
              <w:t>3</w:t>
            </w:r>
          </w:p>
        </w:tc>
        <w:tc>
          <w:tcPr>
            <w:tcW w:w="523" w:type="pct"/>
            <w:shd w:val="clear" w:color="auto" w:fill="auto"/>
          </w:tcPr>
          <w:p w14:paraId="6EA38F54" w14:textId="77777777" w:rsidR="00D30184" w:rsidRPr="00D30184" w:rsidRDefault="00D30184" w:rsidP="005C025A">
            <w:pPr>
              <w:jc w:val="both"/>
              <w:rPr>
                <w:rFonts w:ascii="Book Antiqua" w:hAnsi="Book Antiqua"/>
              </w:rPr>
            </w:pPr>
            <w:r w:rsidRPr="00D30184">
              <w:rPr>
                <w:rFonts w:ascii="Book Antiqua" w:hAnsi="Book Antiqua" w:cs="Book Antiqua"/>
              </w:rPr>
              <w:t>0</w:t>
            </w:r>
            <w:r w:rsidR="005C025A">
              <w:rPr>
                <w:rFonts w:ascii="Book Antiqua" w:hAnsi="Book Antiqua" w:cs="Book Antiqua" w:hint="eastAsia"/>
                <w:lang w:eastAsia="zh-CN"/>
              </w:rPr>
              <w:t>.</w:t>
            </w:r>
            <w:r w:rsidRPr="00D30184">
              <w:rPr>
                <w:rFonts w:ascii="Book Antiqua" w:hAnsi="Book Antiqua" w:cs="Book Antiqua"/>
              </w:rPr>
              <w:t>005</w:t>
            </w:r>
          </w:p>
        </w:tc>
      </w:tr>
      <w:tr w:rsidR="00D30184" w:rsidRPr="00D30184" w14:paraId="74B7554D" w14:textId="77777777" w:rsidTr="006D132F">
        <w:trPr>
          <w:jc w:val="center"/>
        </w:trPr>
        <w:tc>
          <w:tcPr>
            <w:tcW w:w="5000" w:type="pct"/>
            <w:gridSpan w:val="6"/>
            <w:shd w:val="clear" w:color="auto" w:fill="auto"/>
          </w:tcPr>
          <w:p w14:paraId="0B7A7A6D" w14:textId="77777777" w:rsidR="00D30184" w:rsidRPr="00D30184" w:rsidRDefault="00D30184" w:rsidP="00427C5A">
            <w:pPr>
              <w:spacing w:line="360" w:lineRule="auto"/>
              <w:jc w:val="both"/>
              <w:rPr>
                <w:rFonts w:ascii="Book Antiqua" w:hAnsi="Book Antiqua"/>
              </w:rPr>
            </w:pPr>
            <w:r w:rsidRPr="00D30184">
              <w:rPr>
                <w:rFonts w:ascii="Book Antiqua" w:hAnsi="Book Antiqua" w:cs="Book Antiqua"/>
                <w:b/>
              </w:rPr>
              <w:t>Antibiotic therapy before surgery</w:t>
            </w:r>
          </w:p>
        </w:tc>
      </w:tr>
      <w:tr w:rsidR="00085275" w:rsidRPr="00D30184" w14:paraId="231578C0" w14:textId="77777777" w:rsidTr="006D132F">
        <w:trPr>
          <w:jc w:val="center"/>
        </w:trPr>
        <w:tc>
          <w:tcPr>
            <w:tcW w:w="1719" w:type="pct"/>
            <w:shd w:val="clear" w:color="auto" w:fill="auto"/>
          </w:tcPr>
          <w:p w14:paraId="38506388" w14:textId="77777777" w:rsidR="00D30184" w:rsidRPr="005C025A" w:rsidRDefault="005C025A" w:rsidP="005C025A">
            <w:pPr>
              <w:ind w:firstLineChars="100" w:firstLine="240"/>
              <w:jc w:val="both"/>
              <w:rPr>
                <w:rFonts w:ascii="Book Antiqua" w:hAnsi="Book Antiqua"/>
              </w:rPr>
            </w:pPr>
            <w:r w:rsidRPr="005C025A">
              <w:rPr>
                <w:rFonts w:ascii="Book Antiqua" w:hAnsi="Book Antiqua" w:cs="Book Antiqua" w:hint="eastAsia"/>
                <w:bCs/>
                <w:lang w:eastAsia="zh-CN"/>
              </w:rPr>
              <w:t>N</w:t>
            </w:r>
            <w:r w:rsidR="00D30184" w:rsidRPr="005C025A">
              <w:rPr>
                <w:rFonts w:ascii="Book Antiqua" w:hAnsi="Book Antiqua" w:cs="Book Antiqua"/>
                <w:bCs/>
              </w:rPr>
              <w:t xml:space="preserve">o </w:t>
            </w:r>
          </w:p>
          <w:p w14:paraId="7F073C48" w14:textId="77777777" w:rsidR="00D30184" w:rsidRPr="00D30184" w:rsidRDefault="005C025A" w:rsidP="005C025A">
            <w:pPr>
              <w:ind w:firstLineChars="100" w:firstLine="240"/>
              <w:jc w:val="both"/>
              <w:rPr>
                <w:rFonts w:ascii="Book Antiqua" w:hAnsi="Book Antiqua"/>
              </w:rPr>
            </w:pPr>
            <w:r w:rsidRPr="005C025A">
              <w:rPr>
                <w:rFonts w:ascii="Book Antiqua" w:hAnsi="Book Antiqua" w:cs="Book Antiqua" w:hint="eastAsia"/>
                <w:bCs/>
                <w:lang w:eastAsia="zh-CN"/>
              </w:rPr>
              <w:t>P</w:t>
            </w:r>
            <w:r w:rsidR="00D30184" w:rsidRPr="005C025A">
              <w:rPr>
                <w:rFonts w:ascii="Book Antiqua" w:hAnsi="Book Antiqua" w:cs="Book Antiqua"/>
                <w:bCs/>
              </w:rPr>
              <w:t>resence</w:t>
            </w:r>
          </w:p>
        </w:tc>
        <w:tc>
          <w:tcPr>
            <w:tcW w:w="577" w:type="pct"/>
            <w:shd w:val="clear" w:color="auto" w:fill="auto"/>
          </w:tcPr>
          <w:p w14:paraId="53A09B3A" w14:textId="77777777" w:rsidR="00D30184" w:rsidRPr="00D30184" w:rsidRDefault="00D30184" w:rsidP="005C025A">
            <w:pPr>
              <w:jc w:val="both"/>
              <w:rPr>
                <w:rFonts w:ascii="Book Antiqua" w:hAnsi="Book Antiqua"/>
              </w:rPr>
            </w:pPr>
            <w:r w:rsidRPr="00D30184">
              <w:rPr>
                <w:rFonts w:ascii="Book Antiqua" w:hAnsi="Book Antiqua" w:cs="Book Antiqua"/>
              </w:rPr>
              <w:t>25</w:t>
            </w:r>
          </w:p>
          <w:p w14:paraId="536FF0B0" w14:textId="77777777" w:rsidR="00D30184" w:rsidRPr="00D30184" w:rsidRDefault="00D30184" w:rsidP="005C025A">
            <w:pPr>
              <w:jc w:val="both"/>
              <w:rPr>
                <w:rFonts w:ascii="Book Antiqua" w:hAnsi="Book Antiqua"/>
              </w:rPr>
            </w:pPr>
            <w:r w:rsidRPr="00D30184">
              <w:rPr>
                <w:rFonts w:ascii="Book Antiqua" w:hAnsi="Book Antiqua" w:cs="Book Antiqua"/>
              </w:rPr>
              <w:t>28</w:t>
            </w:r>
          </w:p>
        </w:tc>
        <w:tc>
          <w:tcPr>
            <w:tcW w:w="577" w:type="pct"/>
            <w:shd w:val="clear" w:color="auto" w:fill="auto"/>
          </w:tcPr>
          <w:p w14:paraId="08716A01" w14:textId="77777777" w:rsidR="00D30184" w:rsidRPr="00D30184" w:rsidRDefault="00D30184" w:rsidP="005C025A">
            <w:pPr>
              <w:jc w:val="both"/>
              <w:rPr>
                <w:rFonts w:ascii="Book Antiqua" w:hAnsi="Book Antiqua"/>
              </w:rPr>
            </w:pPr>
            <w:r w:rsidRPr="00D30184">
              <w:rPr>
                <w:rFonts w:ascii="Book Antiqua" w:hAnsi="Book Antiqua" w:cs="Book Antiqua"/>
              </w:rPr>
              <w:t>41</w:t>
            </w:r>
            <w:r w:rsidR="005C025A">
              <w:rPr>
                <w:rFonts w:ascii="Book Antiqua" w:hAnsi="Book Antiqua" w:cs="Book Antiqua" w:hint="eastAsia"/>
                <w:lang w:eastAsia="zh-CN"/>
              </w:rPr>
              <w:t>.</w:t>
            </w:r>
            <w:r w:rsidRPr="00D30184">
              <w:rPr>
                <w:rFonts w:ascii="Book Antiqua" w:hAnsi="Book Antiqua" w:cs="Book Antiqua"/>
              </w:rPr>
              <w:t>2</w:t>
            </w:r>
          </w:p>
          <w:p w14:paraId="01FC6895" w14:textId="77777777" w:rsidR="00D30184" w:rsidRPr="00D30184" w:rsidRDefault="00D30184" w:rsidP="005C025A">
            <w:pPr>
              <w:jc w:val="both"/>
              <w:rPr>
                <w:rFonts w:ascii="Book Antiqua" w:hAnsi="Book Antiqua"/>
              </w:rPr>
            </w:pPr>
            <w:r w:rsidRPr="00D30184">
              <w:rPr>
                <w:rFonts w:ascii="Book Antiqua" w:hAnsi="Book Antiqua" w:cs="Book Antiqua"/>
              </w:rPr>
              <w:t>52</w:t>
            </w:r>
            <w:r w:rsidR="005C025A">
              <w:rPr>
                <w:rFonts w:ascii="Book Antiqua" w:hAnsi="Book Antiqua" w:cs="Book Antiqua" w:hint="eastAsia"/>
                <w:lang w:eastAsia="zh-CN"/>
              </w:rPr>
              <w:t>.</w:t>
            </w:r>
            <w:r w:rsidRPr="00D30184">
              <w:rPr>
                <w:rFonts w:ascii="Book Antiqua" w:hAnsi="Book Antiqua" w:cs="Book Antiqua"/>
              </w:rPr>
              <w:t>8</w:t>
            </w:r>
          </w:p>
        </w:tc>
        <w:tc>
          <w:tcPr>
            <w:tcW w:w="493" w:type="pct"/>
            <w:shd w:val="clear" w:color="auto" w:fill="auto"/>
          </w:tcPr>
          <w:p w14:paraId="4B44C2CB" w14:textId="77777777" w:rsidR="00D30184" w:rsidRPr="00D30184" w:rsidRDefault="00D30184" w:rsidP="005C025A">
            <w:pPr>
              <w:jc w:val="both"/>
              <w:rPr>
                <w:rFonts w:ascii="Book Antiqua" w:hAnsi="Book Antiqua"/>
              </w:rPr>
            </w:pPr>
            <w:r w:rsidRPr="00D30184">
              <w:rPr>
                <w:rFonts w:ascii="Book Antiqua" w:hAnsi="Book Antiqua" w:cs="Book Antiqua"/>
              </w:rPr>
              <w:t>37</w:t>
            </w:r>
          </w:p>
          <w:p w14:paraId="27F1B519" w14:textId="77777777" w:rsidR="00D30184" w:rsidRPr="00D30184" w:rsidRDefault="00D30184" w:rsidP="005C025A">
            <w:pPr>
              <w:jc w:val="both"/>
              <w:rPr>
                <w:rFonts w:ascii="Book Antiqua" w:hAnsi="Book Antiqua"/>
              </w:rPr>
            </w:pPr>
            <w:r w:rsidRPr="00D30184">
              <w:rPr>
                <w:rFonts w:ascii="Book Antiqua" w:hAnsi="Book Antiqua" w:cs="Book Antiqua"/>
              </w:rPr>
              <w:t>17</w:t>
            </w:r>
          </w:p>
        </w:tc>
        <w:tc>
          <w:tcPr>
            <w:tcW w:w="1111" w:type="pct"/>
            <w:shd w:val="clear" w:color="auto" w:fill="auto"/>
          </w:tcPr>
          <w:p w14:paraId="7EBD5845" w14:textId="77777777" w:rsidR="00D30184" w:rsidRPr="00D30184" w:rsidRDefault="00D30184" w:rsidP="005C025A">
            <w:pPr>
              <w:jc w:val="both"/>
              <w:rPr>
                <w:rFonts w:ascii="Book Antiqua" w:hAnsi="Book Antiqua"/>
              </w:rPr>
            </w:pPr>
            <w:r w:rsidRPr="00D30184">
              <w:rPr>
                <w:rFonts w:ascii="Book Antiqua" w:hAnsi="Book Antiqua" w:cs="Book Antiqua"/>
              </w:rPr>
              <w:t>68</w:t>
            </w:r>
            <w:r w:rsidR="005C025A">
              <w:rPr>
                <w:rFonts w:ascii="Book Antiqua" w:hAnsi="Book Antiqua" w:cs="Book Antiqua" w:hint="eastAsia"/>
                <w:lang w:eastAsia="zh-CN"/>
              </w:rPr>
              <w:t>.</w:t>
            </w:r>
            <w:r w:rsidRPr="00D30184">
              <w:rPr>
                <w:rFonts w:ascii="Book Antiqua" w:hAnsi="Book Antiqua" w:cs="Book Antiqua"/>
              </w:rPr>
              <w:t>5</w:t>
            </w:r>
          </w:p>
          <w:p w14:paraId="40F04740" w14:textId="77777777" w:rsidR="00D30184" w:rsidRPr="00D30184" w:rsidRDefault="00D30184" w:rsidP="005C025A">
            <w:pPr>
              <w:jc w:val="both"/>
              <w:rPr>
                <w:rFonts w:ascii="Book Antiqua" w:hAnsi="Book Antiqua"/>
              </w:rPr>
            </w:pPr>
            <w:r w:rsidRPr="00D30184">
              <w:rPr>
                <w:rFonts w:ascii="Book Antiqua" w:hAnsi="Book Antiqua" w:cs="Book Antiqua"/>
              </w:rPr>
              <w:t>31</w:t>
            </w:r>
            <w:r w:rsidR="005C025A">
              <w:rPr>
                <w:rFonts w:ascii="Book Antiqua" w:hAnsi="Book Antiqua" w:cs="Book Antiqua" w:hint="eastAsia"/>
                <w:lang w:eastAsia="zh-CN"/>
              </w:rPr>
              <w:t>.</w:t>
            </w:r>
            <w:r w:rsidRPr="00D30184">
              <w:rPr>
                <w:rFonts w:ascii="Book Antiqua" w:hAnsi="Book Antiqua" w:cs="Book Antiqua"/>
              </w:rPr>
              <w:t>5</w:t>
            </w:r>
          </w:p>
        </w:tc>
        <w:tc>
          <w:tcPr>
            <w:tcW w:w="523" w:type="pct"/>
            <w:shd w:val="clear" w:color="auto" w:fill="auto"/>
          </w:tcPr>
          <w:p w14:paraId="5CEA4993" w14:textId="77777777" w:rsidR="00D30184" w:rsidRPr="00D30184" w:rsidRDefault="00D30184" w:rsidP="005C025A">
            <w:pPr>
              <w:jc w:val="both"/>
              <w:rPr>
                <w:rFonts w:ascii="Book Antiqua" w:hAnsi="Book Antiqua"/>
              </w:rPr>
            </w:pPr>
            <w:r w:rsidRPr="00D30184">
              <w:rPr>
                <w:rFonts w:ascii="Book Antiqua" w:hAnsi="Book Antiqua" w:cs="Book Antiqua"/>
              </w:rPr>
              <w:t>0</w:t>
            </w:r>
            <w:r w:rsidR="005C025A">
              <w:rPr>
                <w:rFonts w:ascii="Book Antiqua" w:hAnsi="Book Antiqua" w:cs="Book Antiqua" w:hint="eastAsia"/>
                <w:lang w:eastAsia="zh-CN"/>
              </w:rPr>
              <w:t>.</w:t>
            </w:r>
            <w:r w:rsidRPr="00D30184">
              <w:rPr>
                <w:rFonts w:ascii="Book Antiqua" w:hAnsi="Book Antiqua" w:cs="Book Antiqua"/>
              </w:rPr>
              <w:t>025</w:t>
            </w:r>
          </w:p>
        </w:tc>
      </w:tr>
    </w:tbl>
    <w:p w14:paraId="09C62A41" w14:textId="77777777" w:rsidR="00AC2F20" w:rsidRPr="005C025A" w:rsidRDefault="00427C5A" w:rsidP="00D30184">
      <w:pPr>
        <w:spacing w:line="360" w:lineRule="auto"/>
        <w:jc w:val="both"/>
        <w:rPr>
          <w:rFonts w:ascii="Book Antiqua" w:hAnsi="Book Antiqua"/>
          <w:lang w:eastAsia="zh-CN"/>
        </w:rPr>
      </w:pPr>
      <w:r>
        <w:rPr>
          <w:rFonts w:ascii="Book Antiqua" w:hAnsi="Book Antiqua" w:hint="eastAsia"/>
          <w:lang w:eastAsia="zh-CN"/>
        </w:rPr>
        <w:t xml:space="preserve">RUT: </w:t>
      </w:r>
      <w:r w:rsidRPr="00C40F75">
        <w:rPr>
          <w:rFonts w:ascii="Book Antiqua" w:eastAsia="Book Antiqua" w:hAnsi="Book Antiqua" w:cs="Book Antiqua"/>
          <w:bCs/>
          <w:iCs/>
          <w:color w:val="000000"/>
        </w:rPr>
        <w:t>Rapid urease test</w:t>
      </w:r>
      <w:r w:rsidR="005C025A">
        <w:rPr>
          <w:rFonts w:ascii="Book Antiqua" w:hAnsi="Book Antiqua" w:cs="Book Antiqua" w:hint="eastAsia"/>
          <w:bCs/>
          <w:iCs/>
          <w:color w:val="000000"/>
          <w:lang w:eastAsia="zh-CN"/>
        </w:rPr>
        <w:t xml:space="preserve">; </w:t>
      </w:r>
      <w:r w:rsidR="005C025A" w:rsidRPr="00D30184">
        <w:rPr>
          <w:rFonts w:ascii="Book Antiqua" w:eastAsia="Book Antiqua" w:hAnsi="Book Antiqua" w:cs="Book Antiqua"/>
          <w:color w:val="000000"/>
        </w:rPr>
        <w:t>GC</w:t>
      </w:r>
      <w:r w:rsidR="005C025A">
        <w:rPr>
          <w:rFonts w:ascii="Book Antiqua" w:hAnsi="Book Antiqua" w:cs="Book Antiqua" w:hint="eastAsia"/>
          <w:color w:val="000000"/>
          <w:lang w:eastAsia="zh-CN"/>
        </w:rPr>
        <w:t>:</w:t>
      </w:r>
      <w:r w:rsidR="005C025A" w:rsidRPr="00D30184">
        <w:rPr>
          <w:rFonts w:ascii="Book Antiqua" w:eastAsia="Book Antiqua" w:hAnsi="Book Antiqua" w:cs="Book Antiqua"/>
          <w:color w:val="000000"/>
        </w:rPr>
        <w:t xml:space="preserve"> </w:t>
      </w:r>
      <w:r w:rsidR="005C025A">
        <w:rPr>
          <w:rFonts w:ascii="Book Antiqua" w:hAnsi="Book Antiqua" w:cs="Book Antiqua" w:hint="eastAsia"/>
          <w:color w:val="000000"/>
          <w:lang w:eastAsia="zh-CN"/>
        </w:rPr>
        <w:t>G</w:t>
      </w:r>
      <w:r w:rsidR="005C025A" w:rsidRPr="00D30184">
        <w:rPr>
          <w:rFonts w:ascii="Book Antiqua" w:eastAsia="Book Antiqua" w:hAnsi="Book Antiqua" w:cs="Book Antiqua"/>
          <w:color w:val="000000"/>
        </w:rPr>
        <w:t>astric cancer</w:t>
      </w:r>
      <w:r w:rsidR="005C025A">
        <w:rPr>
          <w:rFonts w:ascii="Book Antiqua" w:hAnsi="Book Antiqua" w:cs="Book Antiqua" w:hint="eastAsia"/>
          <w:color w:val="000000"/>
          <w:lang w:eastAsia="zh-CN"/>
        </w:rPr>
        <w:t>.</w:t>
      </w:r>
    </w:p>
    <w:p w14:paraId="124FC48D" w14:textId="77777777" w:rsidR="00D30184" w:rsidRPr="00D30184" w:rsidRDefault="00AC2F20" w:rsidP="00AC2F20">
      <w:pPr>
        <w:spacing w:line="360" w:lineRule="auto"/>
        <w:jc w:val="both"/>
        <w:rPr>
          <w:rFonts w:ascii="Book Antiqua" w:hAnsi="Book Antiqua"/>
        </w:rPr>
      </w:pPr>
      <w:r>
        <w:rPr>
          <w:rFonts w:ascii="Book Antiqua" w:hAnsi="Book Antiqua" w:cs="Book Antiqua"/>
          <w:b/>
        </w:rPr>
        <w:br w:type="page"/>
      </w:r>
      <w:r w:rsidR="00DB7D56">
        <w:rPr>
          <w:rFonts w:ascii="Book Antiqua" w:hAnsi="Book Antiqua"/>
          <w:b/>
        </w:rPr>
        <w:t>Table 3</w:t>
      </w:r>
      <w:r w:rsidR="00D30184" w:rsidRPr="00D30184">
        <w:rPr>
          <w:rFonts w:ascii="Book Antiqua" w:hAnsi="Book Antiqua"/>
          <w:b/>
        </w:rPr>
        <w:t xml:space="preserve"> </w:t>
      </w:r>
      <w:r w:rsidR="00D30184" w:rsidRPr="00D30184">
        <w:rPr>
          <w:rFonts w:ascii="Book Antiqua" w:hAnsi="Book Antiqua" w:cs="Book Antiqua"/>
          <w:b/>
        </w:rPr>
        <w:t xml:space="preserve">Clinical and pathological characteristics of gastric cancer depending on the concentration of </w:t>
      </w:r>
      <w:r w:rsidR="004B04B3" w:rsidRPr="004B04B3">
        <w:rPr>
          <w:rFonts w:ascii="Book Antiqua" w:eastAsia="Book Antiqua" w:hAnsi="Book Antiqua" w:cs="Book Antiqua"/>
          <w:b/>
          <w:i/>
          <w:color w:val="000000"/>
        </w:rPr>
        <w:t>Helicobacter pylori</w:t>
      </w:r>
      <w:r w:rsidR="00D30184" w:rsidRPr="004B04B3">
        <w:rPr>
          <w:rFonts w:ascii="Book Antiqua" w:hAnsi="Book Antiqua" w:cs="Book Antiqua"/>
          <w:b/>
        </w:rPr>
        <w:t xml:space="preserve"> </w:t>
      </w:r>
      <w:r w:rsidR="00D30184" w:rsidRPr="00D30184">
        <w:rPr>
          <w:rFonts w:ascii="Book Antiqua" w:hAnsi="Book Antiqua" w:cs="Book Antiqua"/>
          <w:b/>
        </w:rPr>
        <w:t>coccoid forms in the gastric mucosa</w:t>
      </w:r>
    </w:p>
    <w:tbl>
      <w:tblPr>
        <w:tblW w:w="5586" w:type="pct"/>
        <w:jc w:val="center"/>
        <w:tblBorders>
          <w:top w:val="single" w:sz="4" w:space="0" w:color="auto"/>
          <w:bottom w:val="single" w:sz="4" w:space="0" w:color="auto"/>
        </w:tblBorders>
        <w:tblLook w:val="0000" w:firstRow="0" w:lastRow="0" w:firstColumn="0" w:lastColumn="0" w:noHBand="0" w:noVBand="0"/>
      </w:tblPr>
      <w:tblGrid>
        <w:gridCol w:w="3972"/>
        <w:gridCol w:w="1158"/>
        <w:gridCol w:w="1160"/>
        <w:gridCol w:w="991"/>
        <w:gridCol w:w="2172"/>
        <w:gridCol w:w="1245"/>
      </w:tblGrid>
      <w:tr w:rsidR="007070D4" w:rsidRPr="00D30184" w14:paraId="4337CA87" w14:textId="77777777" w:rsidTr="00427C5A">
        <w:trPr>
          <w:trHeight w:val="20"/>
          <w:jc w:val="center"/>
        </w:trPr>
        <w:tc>
          <w:tcPr>
            <w:tcW w:w="1857" w:type="pct"/>
            <w:vMerge w:val="restart"/>
            <w:tcBorders>
              <w:top w:val="single" w:sz="4" w:space="0" w:color="auto"/>
              <w:bottom w:val="single" w:sz="4" w:space="0" w:color="auto"/>
            </w:tcBorders>
            <w:shd w:val="clear" w:color="auto" w:fill="auto"/>
          </w:tcPr>
          <w:p w14:paraId="19340CE6" w14:textId="77777777" w:rsidR="00D30184" w:rsidRPr="00D30184" w:rsidRDefault="00D30184" w:rsidP="00AC2F20">
            <w:pPr>
              <w:spacing w:line="360" w:lineRule="auto"/>
              <w:jc w:val="both"/>
              <w:rPr>
                <w:rFonts w:ascii="Book Antiqua" w:hAnsi="Book Antiqua"/>
              </w:rPr>
            </w:pPr>
            <w:r w:rsidRPr="00D30184">
              <w:rPr>
                <w:rFonts w:ascii="Book Antiqua" w:hAnsi="Book Antiqua" w:cs="Book Antiqua"/>
                <w:b/>
              </w:rPr>
              <w:t>Characteristics of gastric cancer</w:t>
            </w:r>
          </w:p>
        </w:tc>
        <w:tc>
          <w:tcPr>
            <w:tcW w:w="2561" w:type="pct"/>
            <w:gridSpan w:val="4"/>
            <w:tcBorders>
              <w:top w:val="single" w:sz="4" w:space="0" w:color="auto"/>
              <w:bottom w:val="single" w:sz="4" w:space="0" w:color="auto"/>
            </w:tcBorders>
            <w:shd w:val="clear" w:color="auto" w:fill="auto"/>
          </w:tcPr>
          <w:p w14:paraId="7CDF8574" w14:textId="77777777" w:rsidR="00D30184" w:rsidRPr="00D30184" w:rsidRDefault="00D30184" w:rsidP="00AC2F20">
            <w:pPr>
              <w:spacing w:line="360" w:lineRule="auto"/>
              <w:jc w:val="both"/>
              <w:rPr>
                <w:rFonts w:ascii="Book Antiqua" w:hAnsi="Book Antiqua"/>
              </w:rPr>
            </w:pPr>
            <w:r w:rsidRPr="00D30184">
              <w:rPr>
                <w:rFonts w:ascii="Book Antiqua" w:hAnsi="Book Antiqua" w:cs="Book Antiqua"/>
                <w:b/>
              </w:rPr>
              <w:t>Degrees of infection according to RUT test</w:t>
            </w:r>
          </w:p>
        </w:tc>
        <w:tc>
          <w:tcPr>
            <w:tcW w:w="582" w:type="pct"/>
            <w:vMerge w:val="restart"/>
            <w:tcBorders>
              <w:top w:val="single" w:sz="4" w:space="0" w:color="auto"/>
              <w:bottom w:val="single" w:sz="4" w:space="0" w:color="auto"/>
            </w:tcBorders>
            <w:shd w:val="clear" w:color="auto" w:fill="auto"/>
          </w:tcPr>
          <w:p w14:paraId="260FB24C" w14:textId="77777777" w:rsidR="00D30184" w:rsidRPr="00D30184" w:rsidRDefault="00DB7D56" w:rsidP="00AC2F20">
            <w:pPr>
              <w:spacing w:line="360" w:lineRule="auto"/>
              <w:jc w:val="both"/>
              <w:rPr>
                <w:rFonts w:ascii="Book Antiqua" w:hAnsi="Book Antiqua"/>
                <w:lang w:eastAsia="zh-CN"/>
              </w:rPr>
            </w:pPr>
            <w:r w:rsidRPr="00DB7D56">
              <w:rPr>
                <w:rFonts w:ascii="Book Antiqua" w:hAnsi="Book Antiqua" w:cs="Book Antiqua" w:hint="eastAsia"/>
                <w:b/>
                <w:bCs/>
                <w:i/>
                <w:lang w:eastAsia="zh-CN"/>
              </w:rPr>
              <w:t>P</w:t>
            </w:r>
            <w:r>
              <w:rPr>
                <w:rFonts w:ascii="Book Antiqua" w:hAnsi="Book Antiqua" w:cs="Book Antiqua" w:hint="eastAsia"/>
                <w:b/>
                <w:bCs/>
                <w:lang w:eastAsia="zh-CN"/>
              </w:rPr>
              <w:t xml:space="preserve"> value</w:t>
            </w:r>
          </w:p>
        </w:tc>
      </w:tr>
      <w:tr w:rsidR="00427C5A" w:rsidRPr="00D30184" w14:paraId="7F0ECC95" w14:textId="77777777" w:rsidTr="00427C5A">
        <w:trPr>
          <w:trHeight w:val="20"/>
          <w:jc w:val="center"/>
        </w:trPr>
        <w:tc>
          <w:tcPr>
            <w:tcW w:w="1857" w:type="pct"/>
            <w:vMerge/>
            <w:tcBorders>
              <w:top w:val="single" w:sz="4" w:space="0" w:color="auto"/>
              <w:bottom w:val="single" w:sz="4" w:space="0" w:color="auto"/>
            </w:tcBorders>
            <w:shd w:val="clear" w:color="auto" w:fill="auto"/>
          </w:tcPr>
          <w:p w14:paraId="4E616A5E" w14:textId="77777777" w:rsidR="00D30184" w:rsidRPr="00D30184" w:rsidRDefault="00D30184" w:rsidP="00AC2F20">
            <w:pPr>
              <w:snapToGrid w:val="0"/>
              <w:spacing w:line="360" w:lineRule="auto"/>
              <w:jc w:val="both"/>
              <w:rPr>
                <w:rFonts w:ascii="Book Antiqua" w:hAnsi="Book Antiqua" w:cs="Book Antiqua"/>
                <w:b/>
                <w:bCs/>
              </w:rPr>
            </w:pPr>
          </w:p>
        </w:tc>
        <w:tc>
          <w:tcPr>
            <w:tcW w:w="1083" w:type="pct"/>
            <w:gridSpan w:val="2"/>
            <w:tcBorders>
              <w:top w:val="single" w:sz="4" w:space="0" w:color="auto"/>
              <w:bottom w:val="single" w:sz="4" w:space="0" w:color="auto"/>
            </w:tcBorders>
            <w:shd w:val="clear" w:color="auto" w:fill="auto"/>
          </w:tcPr>
          <w:p w14:paraId="0A3A8360" w14:textId="77777777" w:rsidR="00D30184" w:rsidRPr="00D30184" w:rsidRDefault="00BE33AD" w:rsidP="00AC2F20">
            <w:pPr>
              <w:spacing w:line="360" w:lineRule="auto"/>
              <w:jc w:val="both"/>
              <w:rPr>
                <w:rFonts w:ascii="Book Antiqua" w:hAnsi="Book Antiqua"/>
                <w:lang w:eastAsia="zh-CN"/>
              </w:rPr>
            </w:pPr>
            <w:r>
              <w:rPr>
                <w:rFonts w:ascii="Book Antiqua" w:hAnsi="Book Antiqua" w:cs="Book Antiqua" w:hint="eastAsia"/>
                <w:b/>
                <w:bCs/>
                <w:lang w:eastAsia="zh-CN"/>
              </w:rPr>
              <w:t>N</w:t>
            </w:r>
            <w:r w:rsidR="00D30184" w:rsidRPr="00D30184">
              <w:rPr>
                <w:rFonts w:ascii="Book Antiqua" w:hAnsi="Book Antiqua" w:cs="Book Antiqua"/>
                <w:b/>
                <w:bCs/>
              </w:rPr>
              <w:t xml:space="preserve">o or </w:t>
            </w:r>
            <w:r w:rsidR="00D30184" w:rsidRPr="00D30184">
              <w:rPr>
                <w:rFonts w:ascii="Book Antiqua" w:hAnsi="Book Antiqua" w:cs="Book Antiqua"/>
                <w:b/>
              </w:rPr>
              <w:t>mild</w:t>
            </w:r>
            <w:r w:rsidR="001D041A">
              <w:rPr>
                <w:rFonts w:ascii="Book Antiqua" w:hAnsi="Book Antiqua" w:cs="Book Antiqua" w:hint="eastAsia"/>
                <w:b/>
                <w:lang w:eastAsia="zh-CN"/>
              </w:rPr>
              <w:t xml:space="preserve">, </w:t>
            </w:r>
            <w:r w:rsidR="001D041A" w:rsidRPr="001D041A">
              <w:rPr>
                <w:rFonts w:ascii="Book Antiqua" w:hAnsi="Book Antiqua" w:cs="Book Antiqua" w:hint="eastAsia"/>
                <w:b/>
                <w:i/>
                <w:lang w:eastAsia="zh-CN"/>
              </w:rPr>
              <w:t>n</w:t>
            </w:r>
            <w:r w:rsidR="001D041A">
              <w:rPr>
                <w:rFonts w:ascii="Book Antiqua" w:hAnsi="Book Antiqua" w:cs="Book Antiqua" w:hint="eastAsia"/>
                <w:b/>
                <w:lang w:eastAsia="zh-CN"/>
              </w:rPr>
              <w:t xml:space="preserve"> (%)</w:t>
            </w:r>
          </w:p>
        </w:tc>
        <w:tc>
          <w:tcPr>
            <w:tcW w:w="1477" w:type="pct"/>
            <w:gridSpan w:val="2"/>
            <w:tcBorders>
              <w:top w:val="single" w:sz="4" w:space="0" w:color="auto"/>
              <w:bottom w:val="single" w:sz="4" w:space="0" w:color="auto"/>
            </w:tcBorders>
            <w:shd w:val="clear" w:color="auto" w:fill="auto"/>
          </w:tcPr>
          <w:p w14:paraId="01CEAA95" w14:textId="77777777" w:rsidR="00D30184" w:rsidRPr="00D30184" w:rsidRDefault="00BE33AD" w:rsidP="00AC2F20">
            <w:pPr>
              <w:spacing w:line="360" w:lineRule="auto"/>
              <w:jc w:val="both"/>
              <w:rPr>
                <w:rFonts w:ascii="Book Antiqua" w:hAnsi="Book Antiqua"/>
                <w:lang w:eastAsia="zh-CN"/>
              </w:rPr>
            </w:pPr>
            <w:r>
              <w:rPr>
                <w:rFonts w:ascii="Book Antiqua" w:hAnsi="Book Antiqua" w:cs="Book Antiqua" w:hint="eastAsia"/>
                <w:b/>
                <w:lang w:eastAsia="zh-CN"/>
              </w:rPr>
              <w:t>M</w:t>
            </w:r>
            <w:r w:rsidR="00D30184" w:rsidRPr="00D30184">
              <w:rPr>
                <w:rFonts w:ascii="Book Antiqua" w:hAnsi="Book Antiqua" w:cs="Book Antiqua"/>
                <w:b/>
              </w:rPr>
              <w:t>oderate or marked</w:t>
            </w:r>
            <w:r w:rsidR="001D041A">
              <w:rPr>
                <w:rFonts w:ascii="Book Antiqua" w:hAnsi="Book Antiqua" w:cs="Book Antiqua" w:hint="eastAsia"/>
                <w:b/>
                <w:lang w:eastAsia="zh-CN"/>
              </w:rPr>
              <w:t>,</w:t>
            </w:r>
            <w:r w:rsidR="001D041A" w:rsidRPr="001D041A">
              <w:rPr>
                <w:rFonts w:ascii="Book Antiqua" w:hAnsi="Book Antiqua" w:cs="Book Antiqua" w:hint="eastAsia"/>
                <w:b/>
                <w:i/>
                <w:lang w:eastAsia="zh-CN"/>
              </w:rPr>
              <w:t xml:space="preserve"> n</w:t>
            </w:r>
            <w:r w:rsidR="001D041A">
              <w:rPr>
                <w:rFonts w:ascii="Book Antiqua" w:hAnsi="Book Antiqua" w:cs="Book Antiqua" w:hint="eastAsia"/>
                <w:b/>
                <w:lang w:eastAsia="zh-CN"/>
              </w:rPr>
              <w:t xml:space="preserve"> (%)</w:t>
            </w:r>
          </w:p>
        </w:tc>
        <w:tc>
          <w:tcPr>
            <w:tcW w:w="582" w:type="pct"/>
            <w:vMerge/>
            <w:tcBorders>
              <w:top w:val="single" w:sz="4" w:space="0" w:color="auto"/>
              <w:bottom w:val="single" w:sz="4" w:space="0" w:color="auto"/>
            </w:tcBorders>
            <w:shd w:val="clear" w:color="auto" w:fill="auto"/>
          </w:tcPr>
          <w:p w14:paraId="7072CC26" w14:textId="77777777" w:rsidR="00D30184" w:rsidRPr="00D30184" w:rsidRDefault="00D30184" w:rsidP="00AC2F20">
            <w:pPr>
              <w:snapToGrid w:val="0"/>
              <w:spacing w:line="360" w:lineRule="auto"/>
              <w:jc w:val="both"/>
              <w:rPr>
                <w:rFonts w:ascii="Book Antiqua" w:hAnsi="Book Antiqua" w:cs="Book Antiqua"/>
                <w:b/>
                <w:bCs/>
              </w:rPr>
            </w:pPr>
          </w:p>
        </w:tc>
      </w:tr>
      <w:tr w:rsidR="001D041A" w:rsidRPr="00D30184" w14:paraId="70350560" w14:textId="77777777" w:rsidTr="00427C5A">
        <w:trPr>
          <w:trHeight w:val="213"/>
          <w:jc w:val="center"/>
        </w:trPr>
        <w:tc>
          <w:tcPr>
            <w:tcW w:w="1857" w:type="pct"/>
            <w:tcBorders>
              <w:top w:val="single" w:sz="4" w:space="0" w:color="auto"/>
            </w:tcBorders>
            <w:shd w:val="clear" w:color="auto" w:fill="auto"/>
          </w:tcPr>
          <w:p w14:paraId="75CB6DEE" w14:textId="77777777" w:rsidR="00D30184" w:rsidRPr="00D30184" w:rsidRDefault="00D30184" w:rsidP="00AC2F20">
            <w:pPr>
              <w:spacing w:line="360" w:lineRule="auto"/>
              <w:jc w:val="both"/>
              <w:rPr>
                <w:rFonts w:ascii="Book Antiqua" w:hAnsi="Book Antiqua"/>
              </w:rPr>
            </w:pPr>
            <w:r w:rsidRPr="00D30184">
              <w:rPr>
                <w:rFonts w:ascii="Book Antiqua" w:hAnsi="Book Antiqua" w:cs="Book Antiqua"/>
                <w:b/>
                <w:bCs/>
              </w:rPr>
              <w:t>Age</w:t>
            </w:r>
          </w:p>
        </w:tc>
        <w:tc>
          <w:tcPr>
            <w:tcW w:w="1083" w:type="pct"/>
            <w:gridSpan w:val="2"/>
            <w:tcBorders>
              <w:top w:val="single" w:sz="4" w:space="0" w:color="auto"/>
            </w:tcBorders>
            <w:shd w:val="clear" w:color="auto" w:fill="auto"/>
          </w:tcPr>
          <w:p w14:paraId="184542C4" w14:textId="77777777" w:rsidR="00D30184" w:rsidRPr="00D30184" w:rsidRDefault="00D30184" w:rsidP="00AC2F20">
            <w:pPr>
              <w:spacing w:line="360" w:lineRule="auto"/>
              <w:jc w:val="both"/>
              <w:rPr>
                <w:rFonts w:ascii="Book Antiqua" w:hAnsi="Book Antiqua"/>
              </w:rPr>
            </w:pPr>
            <w:r w:rsidRPr="00D30184">
              <w:rPr>
                <w:rFonts w:ascii="Book Antiqua" w:hAnsi="Book Antiqua" w:cs="Book Antiqua"/>
              </w:rPr>
              <w:t>66.2</w:t>
            </w:r>
            <w:r w:rsidR="00BE33AD">
              <w:rPr>
                <w:rFonts w:ascii="Book Antiqua" w:hAnsi="Book Antiqua" w:cs="Book Antiqua" w:hint="eastAsia"/>
                <w:lang w:eastAsia="zh-CN"/>
              </w:rPr>
              <w:t xml:space="preserve"> </w:t>
            </w:r>
            <w:r w:rsidRPr="00D30184">
              <w:rPr>
                <w:rFonts w:ascii="Book Antiqua" w:hAnsi="Book Antiqua" w:cs="Book Antiqua"/>
              </w:rPr>
              <w:t>±</w:t>
            </w:r>
            <w:r w:rsidR="00BE33AD">
              <w:rPr>
                <w:rFonts w:ascii="Book Antiqua" w:hAnsi="Book Antiqua" w:cs="Book Antiqua" w:hint="eastAsia"/>
                <w:lang w:eastAsia="zh-CN"/>
              </w:rPr>
              <w:t xml:space="preserve"> </w:t>
            </w:r>
            <w:r w:rsidRPr="00D30184">
              <w:rPr>
                <w:rFonts w:ascii="Book Antiqua" w:hAnsi="Book Antiqua" w:cs="Book Antiqua"/>
              </w:rPr>
              <w:t xml:space="preserve">1.4 </w:t>
            </w:r>
          </w:p>
        </w:tc>
        <w:tc>
          <w:tcPr>
            <w:tcW w:w="1477" w:type="pct"/>
            <w:gridSpan w:val="2"/>
            <w:tcBorders>
              <w:top w:val="single" w:sz="4" w:space="0" w:color="auto"/>
            </w:tcBorders>
            <w:shd w:val="clear" w:color="auto" w:fill="auto"/>
          </w:tcPr>
          <w:p w14:paraId="341F240F" w14:textId="77777777" w:rsidR="00D30184" w:rsidRPr="00D30184" w:rsidRDefault="00D30184" w:rsidP="00AC2F20">
            <w:pPr>
              <w:spacing w:line="360" w:lineRule="auto"/>
              <w:jc w:val="both"/>
              <w:rPr>
                <w:rFonts w:ascii="Book Antiqua" w:hAnsi="Book Antiqua"/>
              </w:rPr>
            </w:pPr>
            <w:r w:rsidRPr="00D30184">
              <w:rPr>
                <w:rFonts w:ascii="Book Antiqua" w:hAnsi="Book Antiqua" w:cs="Book Antiqua"/>
              </w:rPr>
              <w:t>57.9</w:t>
            </w:r>
            <w:r w:rsidR="00BE33AD">
              <w:rPr>
                <w:rFonts w:ascii="Book Antiqua" w:hAnsi="Book Antiqua" w:cs="Book Antiqua" w:hint="eastAsia"/>
                <w:lang w:eastAsia="zh-CN"/>
              </w:rPr>
              <w:t xml:space="preserve"> </w:t>
            </w:r>
            <w:r w:rsidRPr="00D30184">
              <w:rPr>
                <w:rFonts w:ascii="Book Antiqua" w:hAnsi="Book Antiqua" w:cs="Book Antiqua"/>
              </w:rPr>
              <w:t>±</w:t>
            </w:r>
            <w:r w:rsidR="00BE33AD">
              <w:rPr>
                <w:rFonts w:ascii="Book Antiqua" w:hAnsi="Book Antiqua" w:cs="Book Antiqua" w:hint="eastAsia"/>
                <w:lang w:eastAsia="zh-CN"/>
              </w:rPr>
              <w:t xml:space="preserve"> </w:t>
            </w:r>
            <w:r w:rsidRPr="00D30184">
              <w:rPr>
                <w:rFonts w:ascii="Book Antiqua" w:hAnsi="Book Antiqua" w:cs="Book Antiqua"/>
              </w:rPr>
              <w:t>2.5</w:t>
            </w:r>
          </w:p>
        </w:tc>
        <w:tc>
          <w:tcPr>
            <w:tcW w:w="582" w:type="pct"/>
            <w:tcBorders>
              <w:top w:val="single" w:sz="4" w:space="0" w:color="auto"/>
            </w:tcBorders>
            <w:shd w:val="clear" w:color="auto" w:fill="auto"/>
          </w:tcPr>
          <w:p w14:paraId="29B71889" w14:textId="77777777" w:rsidR="00D30184" w:rsidRPr="00D30184" w:rsidRDefault="00D30184" w:rsidP="007E5F68">
            <w:pPr>
              <w:spacing w:line="360" w:lineRule="auto"/>
              <w:jc w:val="both"/>
              <w:rPr>
                <w:rFonts w:ascii="Book Antiqua" w:hAnsi="Book Antiqua"/>
              </w:rPr>
            </w:pPr>
            <w:r w:rsidRPr="00D30184">
              <w:rPr>
                <w:rFonts w:ascii="Book Antiqua" w:hAnsi="Book Antiqua" w:cs="Book Antiqua"/>
              </w:rPr>
              <w:t>0</w:t>
            </w:r>
            <w:r w:rsidR="007E5F68">
              <w:rPr>
                <w:rFonts w:ascii="Book Antiqua" w:hAnsi="Book Antiqua" w:cs="Book Antiqua" w:hint="eastAsia"/>
                <w:lang w:eastAsia="zh-CN"/>
              </w:rPr>
              <w:t>.</w:t>
            </w:r>
            <w:r w:rsidRPr="00D30184">
              <w:rPr>
                <w:rFonts w:ascii="Book Antiqua" w:hAnsi="Book Antiqua" w:cs="Book Antiqua"/>
              </w:rPr>
              <w:t>004</w:t>
            </w:r>
          </w:p>
        </w:tc>
      </w:tr>
      <w:tr w:rsidR="00D30184" w:rsidRPr="00D30184" w14:paraId="7C8E25E0" w14:textId="77777777" w:rsidTr="008D249D">
        <w:trPr>
          <w:trHeight w:val="20"/>
          <w:jc w:val="center"/>
        </w:trPr>
        <w:tc>
          <w:tcPr>
            <w:tcW w:w="5000" w:type="pct"/>
            <w:gridSpan w:val="6"/>
            <w:shd w:val="clear" w:color="auto" w:fill="auto"/>
          </w:tcPr>
          <w:p w14:paraId="3D1C2A43" w14:textId="77777777" w:rsidR="00D30184" w:rsidRPr="00D30184" w:rsidRDefault="00D30184" w:rsidP="00AC2F20">
            <w:pPr>
              <w:spacing w:line="360" w:lineRule="auto"/>
              <w:jc w:val="both"/>
              <w:rPr>
                <w:rFonts w:ascii="Book Antiqua" w:hAnsi="Book Antiqua"/>
              </w:rPr>
            </w:pPr>
            <w:r w:rsidRPr="00D30184">
              <w:rPr>
                <w:rFonts w:ascii="Book Antiqua" w:hAnsi="Book Antiqua" w:cs="Book Antiqua"/>
                <w:b/>
              </w:rPr>
              <w:t>T status</w:t>
            </w:r>
          </w:p>
        </w:tc>
      </w:tr>
      <w:tr w:rsidR="007070D4" w:rsidRPr="00D30184" w14:paraId="5EF8C65E" w14:textId="77777777" w:rsidTr="00427C5A">
        <w:trPr>
          <w:trHeight w:val="20"/>
          <w:jc w:val="center"/>
        </w:trPr>
        <w:tc>
          <w:tcPr>
            <w:tcW w:w="1857" w:type="pct"/>
            <w:shd w:val="clear" w:color="auto" w:fill="auto"/>
          </w:tcPr>
          <w:p w14:paraId="745004E6" w14:textId="77777777" w:rsidR="00D30184" w:rsidRPr="00CB1A11" w:rsidRDefault="00D30184" w:rsidP="008D249D">
            <w:pPr>
              <w:ind w:firstLineChars="100" w:firstLine="240"/>
              <w:jc w:val="both"/>
              <w:rPr>
                <w:rFonts w:ascii="Book Antiqua" w:hAnsi="Book Antiqua"/>
              </w:rPr>
            </w:pPr>
            <w:r w:rsidRPr="00CB1A11">
              <w:rPr>
                <w:rFonts w:ascii="Book Antiqua" w:hAnsi="Book Antiqua" w:cs="Book Antiqua"/>
                <w:bCs/>
              </w:rPr>
              <w:t>T1</w:t>
            </w:r>
          </w:p>
          <w:p w14:paraId="3CD8D594" w14:textId="77777777" w:rsidR="00D30184" w:rsidRPr="00CB1A11" w:rsidRDefault="00D30184" w:rsidP="008D249D">
            <w:pPr>
              <w:ind w:firstLineChars="100" w:firstLine="240"/>
              <w:jc w:val="both"/>
              <w:rPr>
                <w:rFonts w:ascii="Book Antiqua" w:hAnsi="Book Antiqua"/>
              </w:rPr>
            </w:pPr>
            <w:r w:rsidRPr="00CB1A11">
              <w:rPr>
                <w:rFonts w:ascii="Book Antiqua" w:hAnsi="Book Antiqua" w:cs="Book Antiqua"/>
                <w:bCs/>
              </w:rPr>
              <w:t>T2</w:t>
            </w:r>
          </w:p>
          <w:p w14:paraId="65866980" w14:textId="77777777" w:rsidR="00D30184" w:rsidRPr="00CB1A11" w:rsidRDefault="00D30184" w:rsidP="008D249D">
            <w:pPr>
              <w:ind w:firstLineChars="100" w:firstLine="240"/>
              <w:jc w:val="both"/>
              <w:rPr>
                <w:rFonts w:ascii="Book Antiqua" w:hAnsi="Book Antiqua"/>
              </w:rPr>
            </w:pPr>
            <w:r w:rsidRPr="00CB1A11">
              <w:rPr>
                <w:rFonts w:ascii="Book Antiqua" w:hAnsi="Book Antiqua" w:cs="Book Antiqua"/>
                <w:bCs/>
              </w:rPr>
              <w:t>T3</w:t>
            </w:r>
          </w:p>
          <w:p w14:paraId="708A526D" w14:textId="77777777" w:rsidR="00D30184" w:rsidRPr="00D30184" w:rsidRDefault="00D30184" w:rsidP="008D249D">
            <w:pPr>
              <w:ind w:firstLineChars="100" w:firstLine="240"/>
              <w:jc w:val="both"/>
              <w:rPr>
                <w:rFonts w:ascii="Book Antiqua" w:hAnsi="Book Antiqua"/>
              </w:rPr>
            </w:pPr>
            <w:r w:rsidRPr="00CB1A11">
              <w:rPr>
                <w:rFonts w:ascii="Book Antiqua" w:hAnsi="Book Antiqua" w:cs="Book Antiqua"/>
                <w:bCs/>
              </w:rPr>
              <w:t>T4</w:t>
            </w:r>
          </w:p>
        </w:tc>
        <w:tc>
          <w:tcPr>
            <w:tcW w:w="541" w:type="pct"/>
            <w:shd w:val="clear" w:color="auto" w:fill="auto"/>
          </w:tcPr>
          <w:p w14:paraId="05891444" w14:textId="77777777" w:rsidR="00D30184" w:rsidRPr="00D30184" w:rsidRDefault="00D30184" w:rsidP="008D249D">
            <w:pPr>
              <w:jc w:val="both"/>
              <w:rPr>
                <w:rFonts w:ascii="Book Antiqua" w:hAnsi="Book Antiqua"/>
              </w:rPr>
            </w:pPr>
            <w:r w:rsidRPr="00D30184">
              <w:rPr>
                <w:rFonts w:ascii="Book Antiqua" w:hAnsi="Book Antiqua" w:cs="Book Antiqua"/>
              </w:rPr>
              <w:t>6</w:t>
            </w:r>
          </w:p>
          <w:p w14:paraId="76DB2122" w14:textId="77777777" w:rsidR="00D30184" w:rsidRPr="00D30184" w:rsidRDefault="00D30184" w:rsidP="008D249D">
            <w:pPr>
              <w:jc w:val="both"/>
              <w:rPr>
                <w:rFonts w:ascii="Book Antiqua" w:hAnsi="Book Antiqua"/>
              </w:rPr>
            </w:pPr>
            <w:r w:rsidRPr="00D30184">
              <w:rPr>
                <w:rFonts w:ascii="Book Antiqua" w:hAnsi="Book Antiqua" w:cs="Book Antiqua"/>
              </w:rPr>
              <w:t>9</w:t>
            </w:r>
          </w:p>
          <w:p w14:paraId="4F930A8A" w14:textId="77777777" w:rsidR="00D30184" w:rsidRPr="00D30184" w:rsidRDefault="00D30184" w:rsidP="008D249D">
            <w:pPr>
              <w:jc w:val="both"/>
              <w:rPr>
                <w:rFonts w:ascii="Book Antiqua" w:hAnsi="Book Antiqua"/>
              </w:rPr>
            </w:pPr>
            <w:r w:rsidRPr="00D30184">
              <w:rPr>
                <w:rFonts w:ascii="Book Antiqua" w:hAnsi="Book Antiqua" w:cs="Book Antiqua"/>
              </w:rPr>
              <w:t>12</w:t>
            </w:r>
          </w:p>
          <w:p w14:paraId="57082D45" w14:textId="77777777" w:rsidR="00D30184" w:rsidRPr="00D30184" w:rsidRDefault="00D30184" w:rsidP="008D249D">
            <w:pPr>
              <w:jc w:val="both"/>
              <w:rPr>
                <w:rFonts w:ascii="Book Antiqua" w:hAnsi="Book Antiqua"/>
              </w:rPr>
            </w:pPr>
            <w:r w:rsidRPr="00D30184">
              <w:rPr>
                <w:rFonts w:ascii="Book Antiqua" w:hAnsi="Book Antiqua" w:cs="Book Antiqua"/>
              </w:rPr>
              <w:t>0</w:t>
            </w:r>
          </w:p>
        </w:tc>
        <w:tc>
          <w:tcPr>
            <w:tcW w:w="542" w:type="pct"/>
            <w:shd w:val="clear" w:color="auto" w:fill="auto"/>
          </w:tcPr>
          <w:p w14:paraId="6FBD8170" w14:textId="77777777" w:rsidR="00D30184" w:rsidRPr="00D30184" w:rsidRDefault="00D30184" w:rsidP="008D249D">
            <w:pPr>
              <w:jc w:val="both"/>
              <w:rPr>
                <w:rFonts w:ascii="Book Antiqua" w:hAnsi="Book Antiqua"/>
              </w:rPr>
            </w:pPr>
            <w:r w:rsidRPr="00D30184">
              <w:rPr>
                <w:rFonts w:ascii="Book Antiqua" w:hAnsi="Book Antiqua" w:cs="Book Antiqua"/>
              </w:rPr>
              <w:t>85</w:t>
            </w:r>
            <w:r w:rsidR="007E5F68">
              <w:rPr>
                <w:rFonts w:ascii="Book Antiqua" w:hAnsi="Book Antiqua" w:cs="Book Antiqua" w:hint="eastAsia"/>
                <w:lang w:eastAsia="zh-CN"/>
              </w:rPr>
              <w:t>.</w:t>
            </w:r>
            <w:r w:rsidRPr="00D30184">
              <w:rPr>
                <w:rFonts w:ascii="Book Antiqua" w:hAnsi="Book Antiqua" w:cs="Book Antiqua"/>
              </w:rPr>
              <w:t>7</w:t>
            </w:r>
          </w:p>
          <w:p w14:paraId="541B8991" w14:textId="77777777" w:rsidR="00D30184" w:rsidRPr="00D30184" w:rsidRDefault="00D30184" w:rsidP="008D249D">
            <w:pPr>
              <w:jc w:val="both"/>
              <w:rPr>
                <w:rFonts w:ascii="Book Antiqua" w:hAnsi="Book Antiqua"/>
              </w:rPr>
            </w:pPr>
            <w:r w:rsidRPr="00D30184">
              <w:rPr>
                <w:rFonts w:ascii="Book Antiqua" w:hAnsi="Book Antiqua" w:cs="Book Antiqua"/>
              </w:rPr>
              <w:t>81</w:t>
            </w:r>
            <w:r w:rsidR="007E5F68">
              <w:rPr>
                <w:rFonts w:ascii="Book Antiqua" w:hAnsi="Book Antiqua" w:cs="Book Antiqua" w:hint="eastAsia"/>
                <w:lang w:eastAsia="zh-CN"/>
              </w:rPr>
              <w:t>.</w:t>
            </w:r>
            <w:r w:rsidRPr="00D30184">
              <w:rPr>
                <w:rFonts w:ascii="Book Antiqua" w:hAnsi="Book Antiqua" w:cs="Book Antiqua"/>
              </w:rPr>
              <w:t>8</w:t>
            </w:r>
          </w:p>
          <w:p w14:paraId="3F795E76" w14:textId="77777777" w:rsidR="00D30184" w:rsidRPr="00D30184" w:rsidRDefault="00D30184" w:rsidP="008D249D">
            <w:pPr>
              <w:jc w:val="both"/>
              <w:rPr>
                <w:rFonts w:ascii="Book Antiqua" w:hAnsi="Book Antiqua"/>
              </w:rPr>
            </w:pPr>
            <w:r w:rsidRPr="00D30184">
              <w:rPr>
                <w:rFonts w:ascii="Book Antiqua" w:hAnsi="Book Antiqua" w:cs="Book Antiqua"/>
              </w:rPr>
              <w:t>44</w:t>
            </w:r>
            <w:r w:rsidR="007E5F68">
              <w:rPr>
                <w:rFonts w:ascii="Book Antiqua" w:hAnsi="Book Antiqua" w:cs="Book Antiqua" w:hint="eastAsia"/>
                <w:lang w:eastAsia="zh-CN"/>
              </w:rPr>
              <w:t>.</w:t>
            </w:r>
            <w:r w:rsidRPr="00D30184">
              <w:rPr>
                <w:rFonts w:ascii="Book Antiqua" w:hAnsi="Book Antiqua" w:cs="Book Antiqua"/>
              </w:rPr>
              <w:t>4</w:t>
            </w:r>
          </w:p>
          <w:p w14:paraId="2E29A617" w14:textId="77777777" w:rsidR="00D30184" w:rsidRPr="00D30184" w:rsidRDefault="00D30184" w:rsidP="008D249D">
            <w:pPr>
              <w:jc w:val="both"/>
              <w:rPr>
                <w:rFonts w:ascii="Book Antiqua" w:hAnsi="Book Antiqua"/>
              </w:rPr>
            </w:pPr>
            <w:r w:rsidRPr="00D30184">
              <w:rPr>
                <w:rFonts w:ascii="Book Antiqua" w:hAnsi="Book Antiqua" w:cs="Book Antiqua"/>
              </w:rPr>
              <w:t>0</w:t>
            </w:r>
          </w:p>
        </w:tc>
        <w:tc>
          <w:tcPr>
            <w:tcW w:w="463" w:type="pct"/>
            <w:shd w:val="clear" w:color="auto" w:fill="auto"/>
          </w:tcPr>
          <w:p w14:paraId="0ED5964D" w14:textId="77777777" w:rsidR="00D30184" w:rsidRPr="00D30184" w:rsidRDefault="00D30184" w:rsidP="008D249D">
            <w:pPr>
              <w:jc w:val="both"/>
              <w:rPr>
                <w:rFonts w:ascii="Book Antiqua" w:hAnsi="Book Antiqua"/>
              </w:rPr>
            </w:pPr>
            <w:r w:rsidRPr="00D30184">
              <w:rPr>
                <w:rFonts w:ascii="Book Antiqua" w:hAnsi="Book Antiqua" w:cs="Book Antiqua"/>
              </w:rPr>
              <w:t>1</w:t>
            </w:r>
          </w:p>
          <w:p w14:paraId="32F3C890" w14:textId="77777777" w:rsidR="00D30184" w:rsidRPr="00D30184" w:rsidRDefault="00D30184" w:rsidP="008D249D">
            <w:pPr>
              <w:jc w:val="both"/>
              <w:rPr>
                <w:rFonts w:ascii="Book Antiqua" w:hAnsi="Book Antiqua"/>
              </w:rPr>
            </w:pPr>
            <w:r w:rsidRPr="00D30184">
              <w:rPr>
                <w:rFonts w:ascii="Book Antiqua" w:hAnsi="Book Antiqua" w:cs="Book Antiqua"/>
              </w:rPr>
              <w:t>2</w:t>
            </w:r>
          </w:p>
          <w:p w14:paraId="4D6205D1" w14:textId="77777777" w:rsidR="00D30184" w:rsidRPr="00D30184" w:rsidRDefault="00D30184" w:rsidP="008D249D">
            <w:pPr>
              <w:jc w:val="both"/>
              <w:rPr>
                <w:rFonts w:ascii="Book Antiqua" w:hAnsi="Book Antiqua"/>
              </w:rPr>
            </w:pPr>
            <w:r w:rsidRPr="00D30184">
              <w:rPr>
                <w:rFonts w:ascii="Book Antiqua" w:hAnsi="Book Antiqua" w:cs="Book Antiqua"/>
              </w:rPr>
              <w:t>15</w:t>
            </w:r>
          </w:p>
          <w:p w14:paraId="44860408" w14:textId="77777777" w:rsidR="00D30184" w:rsidRPr="00D30184" w:rsidRDefault="00D30184" w:rsidP="008D249D">
            <w:pPr>
              <w:jc w:val="both"/>
              <w:rPr>
                <w:rFonts w:ascii="Book Antiqua" w:hAnsi="Book Antiqua"/>
              </w:rPr>
            </w:pPr>
            <w:r w:rsidRPr="00D30184">
              <w:rPr>
                <w:rFonts w:ascii="Book Antiqua" w:hAnsi="Book Antiqua" w:cs="Book Antiqua"/>
              </w:rPr>
              <w:t>1</w:t>
            </w:r>
          </w:p>
        </w:tc>
        <w:tc>
          <w:tcPr>
            <w:tcW w:w="1014" w:type="pct"/>
            <w:shd w:val="clear" w:color="auto" w:fill="auto"/>
          </w:tcPr>
          <w:p w14:paraId="64559054" w14:textId="77777777" w:rsidR="00D30184" w:rsidRPr="00D30184" w:rsidRDefault="00D30184" w:rsidP="008D249D">
            <w:pPr>
              <w:jc w:val="both"/>
              <w:rPr>
                <w:rFonts w:ascii="Book Antiqua" w:hAnsi="Book Antiqua"/>
              </w:rPr>
            </w:pPr>
            <w:r w:rsidRPr="00D30184">
              <w:rPr>
                <w:rFonts w:ascii="Book Antiqua" w:hAnsi="Book Antiqua" w:cs="Book Antiqua"/>
              </w:rPr>
              <w:t>14</w:t>
            </w:r>
            <w:r w:rsidR="007E5F68">
              <w:rPr>
                <w:rFonts w:ascii="Book Antiqua" w:hAnsi="Book Antiqua" w:cs="Book Antiqua" w:hint="eastAsia"/>
                <w:lang w:eastAsia="zh-CN"/>
              </w:rPr>
              <w:t>.</w:t>
            </w:r>
            <w:r w:rsidRPr="00D30184">
              <w:rPr>
                <w:rFonts w:ascii="Book Antiqua" w:hAnsi="Book Antiqua" w:cs="Book Antiqua"/>
              </w:rPr>
              <w:t>3</w:t>
            </w:r>
          </w:p>
          <w:p w14:paraId="418ED629" w14:textId="77777777" w:rsidR="00D30184" w:rsidRPr="00D30184" w:rsidRDefault="00D30184" w:rsidP="008D249D">
            <w:pPr>
              <w:jc w:val="both"/>
              <w:rPr>
                <w:rFonts w:ascii="Book Antiqua" w:hAnsi="Book Antiqua"/>
              </w:rPr>
            </w:pPr>
            <w:r w:rsidRPr="00D30184">
              <w:rPr>
                <w:rFonts w:ascii="Book Antiqua" w:hAnsi="Book Antiqua" w:cs="Book Antiqua"/>
              </w:rPr>
              <w:t>18</w:t>
            </w:r>
            <w:r w:rsidR="007E5F68">
              <w:rPr>
                <w:rFonts w:ascii="Book Antiqua" w:hAnsi="Book Antiqua" w:cs="Book Antiqua" w:hint="eastAsia"/>
                <w:lang w:eastAsia="zh-CN"/>
              </w:rPr>
              <w:t>.</w:t>
            </w:r>
            <w:r w:rsidRPr="00D30184">
              <w:rPr>
                <w:rFonts w:ascii="Book Antiqua" w:hAnsi="Book Antiqua" w:cs="Book Antiqua"/>
              </w:rPr>
              <w:t>2</w:t>
            </w:r>
          </w:p>
          <w:p w14:paraId="1FBAAF19" w14:textId="77777777" w:rsidR="00D30184" w:rsidRPr="00D30184" w:rsidRDefault="00D30184" w:rsidP="008D249D">
            <w:pPr>
              <w:jc w:val="both"/>
              <w:rPr>
                <w:rFonts w:ascii="Book Antiqua" w:hAnsi="Book Antiqua"/>
              </w:rPr>
            </w:pPr>
            <w:r w:rsidRPr="00D30184">
              <w:rPr>
                <w:rFonts w:ascii="Book Antiqua" w:hAnsi="Book Antiqua" w:cs="Book Antiqua"/>
              </w:rPr>
              <w:t>55</w:t>
            </w:r>
            <w:r w:rsidR="007E5F68">
              <w:rPr>
                <w:rFonts w:ascii="Book Antiqua" w:hAnsi="Book Antiqua" w:cs="Book Antiqua" w:hint="eastAsia"/>
                <w:lang w:eastAsia="zh-CN"/>
              </w:rPr>
              <w:t>.</w:t>
            </w:r>
            <w:r w:rsidRPr="00D30184">
              <w:rPr>
                <w:rFonts w:ascii="Book Antiqua" w:hAnsi="Book Antiqua" w:cs="Book Antiqua"/>
              </w:rPr>
              <w:t>6</w:t>
            </w:r>
          </w:p>
          <w:p w14:paraId="57DC2181" w14:textId="77777777" w:rsidR="00D30184" w:rsidRPr="00D30184" w:rsidRDefault="00D30184" w:rsidP="008D249D">
            <w:pPr>
              <w:jc w:val="both"/>
              <w:rPr>
                <w:rFonts w:ascii="Book Antiqua" w:hAnsi="Book Antiqua"/>
              </w:rPr>
            </w:pPr>
            <w:r w:rsidRPr="00D30184">
              <w:rPr>
                <w:rFonts w:ascii="Book Antiqua" w:hAnsi="Book Antiqua" w:cs="Book Antiqua"/>
              </w:rPr>
              <w:t>100</w:t>
            </w:r>
            <w:r w:rsidR="007E5F68">
              <w:rPr>
                <w:rFonts w:ascii="Book Antiqua" w:hAnsi="Book Antiqua" w:cs="Book Antiqua" w:hint="eastAsia"/>
                <w:lang w:eastAsia="zh-CN"/>
              </w:rPr>
              <w:t>.</w:t>
            </w:r>
            <w:r w:rsidRPr="00D30184">
              <w:rPr>
                <w:rFonts w:ascii="Book Antiqua" w:hAnsi="Book Antiqua" w:cs="Book Antiqua"/>
              </w:rPr>
              <w:t>0</w:t>
            </w:r>
          </w:p>
        </w:tc>
        <w:tc>
          <w:tcPr>
            <w:tcW w:w="582" w:type="pct"/>
            <w:shd w:val="clear" w:color="auto" w:fill="auto"/>
          </w:tcPr>
          <w:p w14:paraId="32FE4062" w14:textId="77777777" w:rsidR="00D30184" w:rsidRPr="00D30184" w:rsidRDefault="00D30184" w:rsidP="008D249D">
            <w:pPr>
              <w:jc w:val="both"/>
              <w:rPr>
                <w:rFonts w:ascii="Book Antiqua" w:hAnsi="Book Antiqua"/>
              </w:rPr>
            </w:pPr>
            <w:r w:rsidRPr="00D30184">
              <w:rPr>
                <w:rFonts w:ascii="Book Antiqua" w:hAnsi="Book Antiqua" w:cs="Book Antiqua"/>
              </w:rPr>
              <w:t>0</w:t>
            </w:r>
            <w:r w:rsidR="007E5F68">
              <w:rPr>
                <w:rFonts w:ascii="Book Antiqua" w:hAnsi="Book Antiqua" w:cs="Book Antiqua" w:hint="eastAsia"/>
                <w:lang w:eastAsia="zh-CN"/>
              </w:rPr>
              <w:t>.</w:t>
            </w:r>
            <w:r w:rsidRPr="00D30184">
              <w:rPr>
                <w:rFonts w:ascii="Book Antiqua" w:hAnsi="Book Antiqua" w:cs="Book Antiqua"/>
              </w:rPr>
              <w:t>04</w:t>
            </w:r>
          </w:p>
        </w:tc>
      </w:tr>
      <w:tr w:rsidR="00D30184" w:rsidRPr="00D30184" w14:paraId="6AEB2E14" w14:textId="77777777" w:rsidTr="008D249D">
        <w:trPr>
          <w:trHeight w:val="20"/>
          <w:jc w:val="center"/>
        </w:trPr>
        <w:tc>
          <w:tcPr>
            <w:tcW w:w="5000" w:type="pct"/>
            <w:gridSpan w:val="6"/>
            <w:shd w:val="clear" w:color="auto" w:fill="auto"/>
          </w:tcPr>
          <w:p w14:paraId="08DEEB07" w14:textId="77777777" w:rsidR="00D30184" w:rsidRPr="00D30184" w:rsidRDefault="00D30184" w:rsidP="00AC2F20">
            <w:pPr>
              <w:spacing w:line="360" w:lineRule="auto"/>
              <w:jc w:val="both"/>
              <w:rPr>
                <w:rFonts w:ascii="Book Antiqua" w:hAnsi="Book Antiqua"/>
              </w:rPr>
            </w:pPr>
            <w:r w:rsidRPr="00D30184">
              <w:rPr>
                <w:rFonts w:ascii="Book Antiqua" w:hAnsi="Book Antiqua" w:cs="Book Antiqua"/>
                <w:b/>
              </w:rPr>
              <w:t>N status</w:t>
            </w:r>
          </w:p>
        </w:tc>
      </w:tr>
      <w:tr w:rsidR="007070D4" w:rsidRPr="00D30184" w14:paraId="5BEFDB8B" w14:textId="77777777" w:rsidTr="00427C5A">
        <w:trPr>
          <w:trHeight w:val="1110"/>
          <w:jc w:val="center"/>
        </w:trPr>
        <w:tc>
          <w:tcPr>
            <w:tcW w:w="1857" w:type="pct"/>
            <w:shd w:val="clear" w:color="auto" w:fill="auto"/>
          </w:tcPr>
          <w:p w14:paraId="5B539A7E" w14:textId="77777777" w:rsidR="00D30184" w:rsidRPr="00CB1A11" w:rsidRDefault="00D30184" w:rsidP="008D249D">
            <w:pPr>
              <w:ind w:firstLineChars="100" w:firstLine="240"/>
              <w:jc w:val="both"/>
              <w:rPr>
                <w:rFonts w:ascii="Book Antiqua" w:hAnsi="Book Antiqua"/>
              </w:rPr>
            </w:pPr>
            <w:r w:rsidRPr="00CB1A11">
              <w:rPr>
                <w:rFonts w:ascii="Book Antiqua" w:hAnsi="Book Antiqua" w:cs="Book Antiqua"/>
                <w:bCs/>
              </w:rPr>
              <w:t>N0</w:t>
            </w:r>
          </w:p>
          <w:p w14:paraId="315ABCE6" w14:textId="77777777" w:rsidR="00D30184" w:rsidRPr="00CB1A11" w:rsidRDefault="00D30184" w:rsidP="008D249D">
            <w:pPr>
              <w:ind w:firstLineChars="100" w:firstLine="240"/>
              <w:jc w:val="both"/>
              <w:rPr>
                <w:rFonts w:ascii="Book Antiqua" w:hAnsi="Book Antiqua"/>
              </w:rPr>
            </w:pPr>
            <w:r w:rsidRPr="00CB1A11">
              <w:rPr>
                <w:rFonts w:ascii="Book Antiqua" w:hAnsi="Book Antiqua" w:cs="Book Antiqua"/>
                <w:bCs/>
              </w:rPr>
              <w:t>N1</w:t>
            </w:r>
          </w:p>
          <w:p w14:paraId="010D9754" w14:textId="77777777" w:rsidR="00D30184" w:rsidRPr="00D30184" w:rsidRDefault="00D30184" w:rsidP="008D249D">
            <w:pPr>
              <w:ind w:firstLineChars="100" w:firstLine="240"/>
              <w:jc w:val="both"/>
              <w:rPr>
                <w:rFonts w:ascii="Book Antiqua" w:hAnsi="Book Antiqua"/>
              </w:rPr>
            </w:pPr>
            <w:r w:rsidRPr="00CB1A11">
              <w:rPr>
                <w:rFonts w:ascii="Book Antiqua" w:hAnsi="Book Antiqua" w:cs="Book Antiqua"/>
                <w:bCs/>
              </w:rPr>
              <w:t>N2</w:t>
            </w:r>
          </w:p>
        </w:tc>
        <w:tc>
          <w:tcPr>
            <w:tcW w:w="541" w:type="pct"/>
            <w:shd w:val="clear" w:color="auto" w:fill="auto"/>
          </w:tcPr>
          <w:p w14:paraId="017327D8" w14:textId="77777777" w:rsidR="00D30184" w:rsidRPr="00D30184" w:rsidRDefault="00D30184" w:rsidP="008D249D">
            <w:pPr>
              <w:jc w:val="both"/>
              <w:rPr>
                <w:rFonts w:ascii="Book Antiqua" w:hAnsi="Book Antiqua"/>
              </w:rPr>
            </w:pPr>
            <w:r w:rsidRPr="00D30184">
              <w:rPr>
                <w:rFonts w:ascii="Book Antiqua" w:hAnsi="Book Antiqua" w:cs="Book Antiqua"/>
              </w:rPr>
              <w:t>18</w:t>
            </w:r>
          </w:p>
          <w:p w14:paraId="39CC3108" w14:textId="77777777" w:rsidR="00D30184" w:rsidRPr="00D30184" w:rsidRDefault="00D30184" w:rsidP="008D249D">
            <w:pPr>
              <w:jc w:val="both"/>
              <w:rPr>
                <w:rFonts w:ascii="Book Antiqua" w:hAnsi="Book Antiqua"/>
              </w:rPr>
            </w:pPr>
            <w:r w:rsidRPr="00D30184">
              <w:rPr>
                <w:rFonts w:ascii="Book Antiqua" w:hAnsi="Book Antiqua" w:cs="Book Antiqua"/>
              </w:rPr>
              <w:t>1</w:t>
            </w:r>
          </w:p>
          <w:p w14:paraId="6981E1A5" w14:textId="77777777" w:rsidR="00D30184" w:rsidRPr="00D30184" w:rsidRDefault="00D30184" w:rsidP="008D249D">
            <w:pPr>
              <w:jc w:val="both"/>
              <w:rPr>
                <w:rFonts w:ascii="Book Antiqua" w:hAnsi="Book Antiqua"/>
              </w:rPr>
            </w:pPr>
            <w:r w:rsidRPr="00D30184">
              <w:rPr>
                <w:rFonts w:ascii="Book Antiqua" w:hAnsi="Book Antiqua" w:cs="Book Antiqua"/>
              </w:rPr>
              <w:t>8</w:t>
            </w:r>
          </w:p>
        </w:tc>
        <w:tc>
          <w:tcPr>
            <w:tcW w:w="542" w:type="pct"/>
            <w:shd w:val="clear" w:color="auto" w:fill="auto"/>
          </w:tcPr>
          <w:p w14:paraId="36BA7173" w14:textId="77777777" w:rsidR="00D30184" w:rsidRPr="00D30184" w:rsidRDefault="00D30184" w:rsidP="008D249D">
            <w:pPr>
              <w:jc w:val="both"/>
              <w:rPr>
                <w:rFonts w:ascii="Book Antiqua" w:hAnsi="Book Antiqua"/>
              </w:rPr>
            </w:pPr>
            <w:r w:rsidRPr="00D30184">
              <w:rPr>
                <w:rFonts w:ascii="Book Antiqua" w:hAnsi="Book Antiqua" w:cs="Book Antiqua"/>
              </w:rPr>
              <w:t>78</w:t>
            </w:r>
            <w:r w:rsidR="007E5F68">
              <w:rPr>
                <w:rFonts w:ascii="Book Antiqua" w:hAnsi="Book Antiqua" w:cs="Book Antiqua" w:hint="eastAsia"/>
                <w:lang w:eastAsia="zh-CN"/>
              </w:rPr>
              <w:t>.</w:t>
            </w:r>
            <w:r w:rsidRPr="00D30184">
              <w:rPr>
                <w:rFonts w:ascii="Book Antiqua" w:hAnsi="Book Antiqua" w:cs="Book Antiqua"/>
              </w:rPr>
              <w:t>3</w:t>
            </w:r>
          </w:p>
          <w:p w14:paraId="299F21F2" w14:textId="77777777" w:rsidR="00D30184" w:rsidRPr="00D30184" w:rsidRDefault="00D30184" w:rsidP="008D249D">
            <w:pPr>
              <w:jc w:val="both"/>
              <w:rPr>
                <w:rFonts w:ascii="Book Antiqua" w:hAnsi="Book Antiqua"/>
              </w:rPr>
            </w:pPr>
            <w:r w:rsidRPr="00D30184">
              <w:rPr>
                <w:rFonts w:ascii="Book Antiqua" w:hAnsi="Book Antiqua" w:cs="Book Antiqua"/>
              </w:rPr>
              <w:t>16</w:t>
            </w:r>
            <w:r w:rsidR="007E5F68">
              <w:rPr>
                <w:rFonts w:ascii="Book Antiqua" w:hAnsi="Book Antiqua" w:cs="Book Antiqua" w:hint="eastAsia"/>
                <w:lang w:eastAsia="zh-CN"/>
              </w:rPr>
              <w:t>.</w:t>
            </w:r>
            <w:r w:rsidRPr="00D30184">
              <w:rPr>
                <w:rFonts w:ascii="Book Antiqua" w:hAnsi="Book Antiqua" w:cs="Book Antiqua"/>
              </w:rPr>
              <w:t>7</w:t>
            </w:r>
          </w:p>
          <w:p w14:paraId="58E5FA3C" w14:textId="77777777" w:rsidR="00D30184" w:rsidRPr="00D30184" w:rsidRDefault="00D30184" w:rsidP="008D249D">
            <w:pPr>
              <w:jc w:val="both"/>
              <w:rPr>
                <w:rFonts w:ascii="Book Antiqua" w:hAnsi="Book Antiqua"/>
              </w:rPr>
            </w:pPr>
            <w:r w:rsidRPr="00D30184">
              <w:rPr>
                <w:rFonts w:ascii="Book Antiqua" w:hAnsi="Book Antiqua" w:cs="Book Antiqua"/>
              </w:rPr>
              <w:t>47</w:t>
            </w:r>
            <w:r w:rsidR="007E5F68">
              <w:rPr>
                <w:rFonts w:ascii="Book Antiqua" w:hAnsi="Book Antiqua" w:cs="Book Antiqua" w:hint="eastAsia"/>
                <w:lang w:eastAsia="zh-CN"/>
              </w:rPr>
              <w:t>.</w:t>
            </w:r>
            <w:r w:rsidRPr="00D30184">
              <w:rPr>
                <w:rFonts w:ascii="Book Antiqua" w:hAnsi="Book Antiqua" w:cs="Book Antiqua"/>
              </w:rPr>
              <w:t>1</w:t>
            </w:r>
          </w:p>
        </w:tc>
        <w:tc>
          <w:tcPr>
            <w:tcW w:w="463" w:type="pct"/>
            <w:shd w:val="clear" w:color="auto" w:fill="auto"/>
          </w:tcPr>
          <w:p w14:paraId="09BDA7EB" w14:textId="77777777" w:rsidR="00D30184" w:rsidRPr="00D30184" w:rsidRDefault="00D30184" w:rsidP="008D249D">
            <w:pPr>
              <w:jc w:val="both"/>
              <w:rPr>
                <w:rFonts w:ascii="Book Antiqua" w:hAnsi="Book Antiqua"/>
              </w:rPr>
            </w:pPr>
            <w:r w:rsidRPr="00D30184">
              <w:rPr>
                <w:rFonts w:ascii="Book Antiqua" w:hAnsi="Book Antiqua" w:cs="Book Antiqua"/>
              </w:rPr>
              <w:t>5</w:t>
            </w:r>
          </w:p>
          <w:p w14:paraId="4BDF86DC" w14:textId="77777777" w:rsidR="00D30184" w:rsidRPr="00D30184" w:rsidRDefault="00D30184" w:rsidP="008D249D">
            <w:pPr>
              <w:jc w:val="both"/>
              <w:rPr>
                <w:rFonts w:ascii="Book Antiqua" w:hAnsi="Book Antiqua"/>
              </w:rPr>
            </w:pPr>
            <w:r w:rsidRPr="00D30184">
              <w:rPr>
                <w:rFonts w:ascii="Book Antiqua" w:hAnsi="Book Antiqua" w:cs="Book Antiqua"/>
              </w:rPr>
              <w:t>5</w:t>
            </w:r>
          </w:p>
          <w:p w14:paraId="5945915E" w14:textId="77777777" w:rsidR="00D30184" w:rsidRPr="00D30184" w:rsidRDefault="00D30184" w:rsidP="008D249D">
            <w:pPr>
              <w:jc w:val="both"/>
              <w:rPr>
                <w:rFonts w:ascii="Book Antiqua" w:hAnsi="Book Antiqua"/>
              </w:rPr>
            </w:pPr>
            <w:r w:rsidRPr="00D30184">
              <w:rPr>
                <w:rFonts w:ascii="Book Antiqua" w:hAnsi="Book Antiqua" w:cs="Book Antiqua"/>
              </w:rPr>
              <w:t>9</w:t>
            </w:r>
          </w:p>
        </w:tc>
        <w:tc>
          <w:tcPr>
            <w:tcW w:w="1014" w:type="pct"/>
            <w:shd w:val="clear" w:color="auto" w:fill="auto"/>
          </w:tcPr>
          <w:p w14:paraId="5CE6AF1E" w14:textId="77777777" w:rsidR="00D30184" w:rsidRPr="00D30184" w:rsidRDefault="00D30184" w:rsidP="008D249D">
            <w:pPr>
              <w:jc w:val="both"/>
              <w:rPr>
                <w:rFonts w:ascii="Book Antiqua" w:hAnsi="Book Antiqua"/>
              </w:rPr>
            </w:pPr>
            <w:r w:rsidRPr="00D30184">
              <w:rPr>
                <w:rFonts w:ascii="Book Antiqua" w:hAnsi="Book Antiqua" w:cs="Book Antiqua"/>
              </w:rPr>
              <w:t>21</w:t>
            </w:r>
            <w:r w:rsidR="007E5F68">
              <w:rPr>
                <w:rFonts w:ascii="Book Antiqua" w:hAnsi="Book Antiqua" w:cs="Book Antiqua" w:hint="eastAsia"/>
                <w:lang w:eastAsia="zh-CN"/>
              </w:rPr>
              <w:t>.</w:t>
            </w:r>
            <w:r w:rsidRPr="00D30184">
              <w:rPr>
                <w:rFonts w:ascii="Book Antiqua" w:hAnsi="Book Antiqua" w:cs="Book Antiqua"/>
              </w:rPr>
              <w:t>7</w:t>
            </w:r>
          </w:p>
          <w:p w14:paraId="18D9084A" w14:textId="77777777" w:rsidR="00D30184" w:rsidRPr="00D30184" w:rsidRDefault="00D30184" w:rsidP="008D249D">
            <w:pPr>
              <w:jc w:val="both"/>
              <w:rPr>
                <w:rFonts w:ascii="Book Antiqua" w:hAnsi="Book Antiqua"/>
              </w:rPr>
            </w:pPr>
            <w:r w:rsidRPr="00D30184">
              <w:rPr>
                <w:rFonts w:ascii="Book Antiqua" w:hAnsi="Book Antiqua" w:cs="Book Antiqua"/>
              </w:rPr>
              <w:t>83</w:t>
            </w:r>
            <w:r w:rsidR="007E5F68">
              <w:rPr>
                <w:rFonts w:ascii="Book Antiqua" w:hAnsi="Book Antiqua" w:cs="Book Antiqua" w:hint="eastAsia"/>
                <w:lang w:eastAsia="zh-CN"/>
              </w:rPr>
              <w:t>.</w:t>
            </w:r>
            <w:r w:rsidRPr="00D30184">
              <w:rPr>
                <w:rFonts w:ascii="Book Antiqua" w:hAnsi="Book Antiqua" w:cs="Book Antiqua"/>
              </w:rPr>
              <w:t>8</w:t>
            </w:r>
          </w:p>
          <w:p w14:paraId="591FB20F" w14:textId="77777777" w:rsidR="00D30184" w:rsidRPr="00D30184" w:rsidRDefault="00D30184" w:rsidP="008D249D">
            <w:pPr>
              <w:jc w:val="both"/>
              <w:rPr>
                <w:rFonts w:ascii="Book Antiqua" w:hAnsi="Book Antiqua"/>
              </w:rPr>
            </w:pPr>
            <w:r w:rsidRPr="00D30184">
              <w:rPr>
                <w:rFonts w:ascii="Book Antiqua" w:hAnsi="Book Antiqua" w:cs="Book Antiqua"/>
              </w:rPr>
              <w:t>52</w:t>
            </w:r>
            <w:r w:rsidR="007E5F68">
              <w:rPr>
                <w:rFonts w:ascii="Book Antiqua" w:hAnsi="Book Antiqua" w:cs="Book Antiqua" w:hint="eastAsia"/>
                <w:lang w:eastAsia="zh-CN"/>
              </w:rPr>
              <w:t>.</w:t>
            </w:r>
            <w:r w:rsidRPr="00D30184">
              <w:rPr>
                <w:rFonts w:ascii="Book Antiqua" w:hAnsi="Book Antiqua" w:cs="Book Antiqua"/>
              </w:rPr>
              <w:t>9</w:t>
            </w:r>
          </w:p>
        </w:tc>
        <w:tc>
          <w:tcPr>
            <w:tcW w:w="582" w:type="pct"/>
            <w:shd w:val="clear" w:color="auto" w:fill="auto"/>
          </w:tcPr>
          <w:p w14:paraId="2FFEC59D" w14:textId="77777777" w:rsidR="00D30184" w:rsidRPr="007E5F68" w:rsidRDefault="00D30184" w:rsidP="008D249D">
            <w:pPr>
              <w:jc w:val="both"/>
              <w:rPr>
                <w:rFonts w:ascii="Book Antiqua" w:hAnsi="Book Antiqua"/>
                <w:lang w:eastAsia="zh-CN"/>
              </w:rPr>
            </w:pPr>
            <w:r w:rsidRPr="00D30184">
              <w:rPr>
                <w:rFonts w:ascii="Book Antiqua" w:hAnsi="Book Antiqua" w:cs="Book Antiqua"/>
              </w:rPr>
              <w:t>0</w:t>
            </w:r>
            <w:r w:rsidR="007E5F68">
              <w:rPr>
                <w:rFonts w:ascii="Book Antiqua" w:hAnsi="Book Antiqua" w:cs="Book Antiqua" w:hint="eastAsia"/>
                <w:lang w:eastAsia="zh-CN"/>
              </w:rPr>
              <w:t>.</w:t>
            </w:r>
            <w:r w:rsidRPr="00D30184">
              <w:rPr>
                <w:rFonts w:ascii="Book Antiqua" w:hAnsi="Book Antiqua" w:cs="Book Antiqua"/>
              </w:rPr>
              <w:t>01</w:t>
            </w:r>
          </w:p>
        </w:tc>
      </w:tr>
      <w:tr w:rsidR="00D30184" w:rsidRPr="00D30184" w14:paraId="22F49255" w14:textId="77777777" w:rsidTr="008D249D">
        <w:trPr>
          <w:trHeight w:val="20"/>
          <w:jc w:val="center"/>
        </w:trPr>
        <w:tc>
          <w:tcPr>
            <w:tcW w:w="5000" w:type="pct"/>
            <w:gridSpan w:val="6"/>
            <w:shd w:val="clear" w:color="auto" w:fill="auto"/>
          </w:tcPr>
          <w:p w14:paraId="1BC65697" w14:textId="77777777" w:rsidR="00D30184" w:rsidRPr="00D30184" w:rsidRDefault="00D30184" w:rsidP="00AC2F20">
            <w:pPr>
              <w:spacing w:line="360" w:lineRule="auto"/>
              <w:jc w:val="both"/>
              <w:rPr>
                <w:rFonts w:ascii="Book Antiqua" w:hAnsi="Book Antiqua"/>
              </w:rPr>
            </w:pPr>
            <w:r w:rsidRPr="00D30184">
              <w:rPr>
                <w:rFonts w:ascii="Book Antiqua" w:hAnsi="Book Antiqua" w:cs="Book Antiqua"/>
                <w:b/>
              </w:rPr>
              <w:t>TNM</w:t>
            </w:r>
          </w:p>
        </w:tc>
      </w:tr>
      <w:tr w:rsidR="007070D4" w:rsidRPr="00D30184" w14:paraId="5CEEF440" w14:textId="77777777" w:rsidTr="00427C5A">
        <w:trPr>
          <w:trHeight w:val="1117"/>
          <w:jc w:val="center"/>
        </w:trPr>
        <w:tc>
          <w:tcPr>
            <w:tcW w:w="1857" w:type="pct"/>
            <w:shd w:val="clear" w:color="auto" w:fill="auto"/>
          </w:tcPr>
          <w:p w14:paraId="1B9E988E" w14:textId="77777777" w:rsidR="00D30184" w:rsidRPr="00CB1A11" w:rsidRDefault="00D30184" w:rsidP="008D249D">
            <w:pPr>
              <w:ind w:firstLineChars="100" w:firstLine="240"/>
              <w:jc w:val="both"/>
              <w:rPr>
                <w:rFonts w:ascii="Book Antiqua" w:hAnsi="Book Antiqua"/>
              </w:rPr>
            </w:pPr>
            <w:r w:rsidRPr="00CB1A11">
              <w:rPr>
                <w:rFonts w:ascii="Book Antiqua" w:hAnsi="Book Antiqua" w:cs="Book Antiqua"/>
                <w:bCs/>
              </w:rPr>
              <w:t>T1-2N0M0</w:t>
            </w:r>
          </w:p>
          <w:p w14:paraId="2E4F329D" w14:textId="77777777" w:rsidR="00D30184" w:rsidRPr="00CB1A11" w:rsidRDefault="00D30184" w:rsidP="008D249D">
            <w:pPr>
              <w:ind w:firstLineChars="100" w:firstLine="240"/>
              <w:jc w:val="both"/>
              <w:rPr>
                <w:rFonts w:ascii="Book Antiqua" w:hAnsi="Book Antiqua"/>
              </w:rPr>
            </w:pPr>
            <w:r w:rsidRPr="00CB1A11">
              <w:rPr>
                <w:rFonts w:ascii="Book Antiqua" w:hAnsi="Book Antiqua" w:cs="Book Antiqua"/>
                <w:bCs/>
              </w:rPr>
              <w:t>T3N0M0</w:t>
            </w:r>
          </w:p>
          <w:p w14:paraId="2F557F43" w14:textId="77777777" w:rsidR="00D30184" w:rsidRPr="00D30184" w:rsidRDefault="00D30184" w:rsidP="008D249D">
            <w:pPr>
              <w:ind w:firstLineChars="100" w:firstLine="240"/>
              <w:jc w:val="both"/>
              <w:rPr>
                <w:rFonts w:ascii="Book Antiqua" w:hAnsi="Book Antiqua"/>
              </w:rPr>
            </w:pPr>
            <w:r w:rsidRPr="00CB1A11">
              <w:rPr>
                <w:rFonts w:ascii="Book Antiqua" w:hAnsi="Book Antiqua" w:cs="Book Antiqua"/>
                <w:bCs/>
              </w:rPr>
              <w:t>T3-4N1-2</w:t>
            </w:r>
          </w:p>
        </w:tc>
        <w:tc>
          <w:tcPr>
            <w:tcW w:w="541" w:type="pct"/>
            <w:shd w:val="clear" w:color="auto" w:fill="auto"/>
          </w:tcPr>
          <w:p w14:paraId="7DFFF917" w14:textId="77777777" w:rsidR="00D30184" w:rsidRPr="00D30184" w:rsidRDefault="00D30184" w:rsidP="008D249D">
            <w:pPr>
              <w:jc w:val="both"/>
              <w:rPr>
                <w:rFonts w:ascii="Book Antiqua" w:hAnsi="Book Antiqua"/>
              </w:rPr>
            </w:pPr>
            <w:r w:rsidRPr="00D30184">
              <w:rPr>
                <w:rFonts w:ascii="Book Antiqua" w:hAnsi="Book Antiqua" w:cs="Book Antiqua"/>
              </w:rPr>
              <w:t>14</w:t>
            </w:r>
          </w:p>
          <w:p w14:paraId="6003D9B2" w14:textId="77777777" w:rsidR="00D30184" w:rsidRPr="00D30184" w:rsidRDefault="00D30184" w:rsidP="008D249D">
            <w:pPr>
              <w:jc w:val="both"/>
              <w:rPr>
                <w:rFonts w:ascii="Book Antiqua" w:hAnsi="Book Antiqua"/>
              </w:rPr>
            </w:pPr>
            <w:r w:rsidRPr="00D30184">
              <w:rPr>
                <w:rFonts w:ascii="Book Antiqua" w:hAnsi="Book Antiqua" w:cs="Book Antiqua"/>
              </w:rPr>
              <w:t>4</w:t>
            </w:r>
          </w:p>
          <w:p w14:paraId="0EC362B3" w14:textId="77777777" w:rsidR="00D30184" w:rsidRPr="00D30184" w:rsidRDefault="00D30184" w:rsidP="008D249D">
            <w:pPr>
              <w:jc w:val="both"/>
              <w:rPr>
                <w:rFonts w:ascii="Book Antiqua" w:hAnsi="Book Antiqua"/>
              </w:rPr>
            </w:pPr>
            <w:r w:rsidRPr="00D30184">
              <w:rPr>
                <w:rFonts w:ascii="Book Antiqua" w:hAnsi="Book Antiqua" w:cs="Book Antiqua"/>
              </w:rPr>
              <w:t>9</w:t>
            </w:r>
          </w:p>
        </w:tc>
        <w:tc>
          <w:tcPr>
            <w:tcW w:w="542" w:type="pct"/>
            <w:shd w:val="clear" w:color="auto" w:fill="auto"/>
          </w:tcPr>
          <w:p w14:paraId="78AE291E" w14:textId="77777777" w:rsidR="00D30184" w:rsidRPr="00D30184" w:rsidRDefault="00D30184" w:rsidP="008D249D">
            <w:pPr>
              <w:jc w:val="both"/>
              <w:rPr>
                <w:rFonts w:ascii="Book Antiqua" w:hAnsi="Book Antiqua"/>
              </w:rPr>
            </w:pPr>
            <w:r w:rsidRPr="00D30184">
              <w:rPr>
                <w:rFonts w:ascii="Book Antiqua" w:hAnsi="Book Antiqua" w:cs="Book Antiqua"/>
              </w:rPr>
              <w:t>82</w:t>
            </w:r>
            <w:r w:rsidR="007E5F68">
              <w:rPr>
                <w:rFonts w:ascii="Book Antiqua" w:hAnsi="Book Antiqua" w:cs="Book Antiqua" w:hint="eastAsia"/>
                <w:lang w:eastAsia="zh-CN"/>
              </w:rPr>
              <w:t>.</w:t>
            </w:r>
            <w:r w:rsidRPr="00D30184">
              <w:rPr>
                <w:rFonts w:ascii="Book Antiqua" w:hAnsi="Book Antiqua" w:cs="Book Antiqua"/>
              </w:rPr>
              <w:t>3</w:t>
            </w:r>
          </w:p>
          <w:p w14:paraId="4C6C57AA" w14:textId="77777777" w:rsidR="00D30184" w:rsidRPr="00D30184" w:rsidRDefault="00D30184" w:rsidP="008D249D">
            <w:pPr>
              <w:jc w:val="both"/>
              <w:rPr>
                <w:rFonts w:ascii="Book Antiqua" w:hAnsi="Book Antiqua"/>
              </w:rPr>
            </w:pPr>
            <w:r w:rsidRPr="00D30184">
              <w:rPr>
                <w:rFonts w:ascii="Book Antiqua" w:hAnsi="Book Antiqua" w:cs="Book Antiqua"/>
              </w:rPr>
              <w:t>66</w:t>
            </w:r>
            <w:r w:rsidR="007E5F68">
              <w:rPr>
                <w:rFonts w:ascii="Book Antiqua" w:hAnsi="Book Antiqua" w:cs="Book Antiqua" w:hint="eastAsia"/>
                <w:lang w:eastAsia="zh-CN"/>
              </w:rPr>
              <w:t>.</w:t>
            </w:r>
            <w:r w:rsidRPr="00D30184">
              <w:rPr>
                <w:rFonts w:ascii="Book Antiqua" w:hAnsi="Book Antiqua" w:cs="Book Antiqua"/>
              </w:rPr>
              <w:t>7</w:t>
            </w:r>
          </w:p>
          <w:p w14:paraId="736BE0A8" w14:textId="77777777" w:rsidR="00D30184" w:rsidRPr="00D30184" w:rsidRDefault="00D30184" w:rsidP="008D249D">
            <w:pPr>
              <w:jc w:val="both"/>
              <w:rPr>
                <w:rFonts w:ascii="Book Antiqua" w:hAnsi="Book Antiqua"/>
              </w:rPr>
            </w:pPr>
            <w:r w:rsidRPr="00D30184">
              <w:rPr>
                <w:rFonts w:ascii="Book Antiqua" w:hAnsi="Book Antiqua" w:cs="Book Antiqua"/>
              </w:rPr>
              <w:t>39</w:t>
            </w:r>
            <w:r w:rsidR="007E5F68">
              <w:rPr>
                <w:rFonts w:ascii="Book Antiqua" w:hAnsi="Book Antiqua" w:cs="Book Antiqua" w:hint="eastAsia"/>
                <w:lang w:eastAsia="zh-CN"/>
              </w:rPr>
              <w:t>.</w:t>
            </w:r>
            <w:r w:rsidRPr="00D30184">
              <w:rPr>
                <w:rFonts w:ascii="Book Antiqua" w:hAnsi="Book Antiqua" w:cs="Book Antiqua"/>
              </w:rPr>
              <w:t>1</w:t>
            </w:r>
          </w:p>
        </w:tc>
        <w:tc>
          <w:tcPr>
            <w:tcW w:w="463" w:type="pct"/>
            <w:shd w:val="clear" w:color="auto" w:fill="auto"/>
          </w:tcPr>
          <w:p w14:paraId="0C968D50" w14:textId="77777777" w:rsidR="00D30184" w:rsidRPr="00D30184" w:rsidRDefault="00D30184" w:rsidP="008D249D">
            <w:pPr>
              <w:jc w:val="both"/>
              <w:rPr>
                <w:rFonts w:ascii="Book Antiqua" w:hAnsi="Book Antiqua"/>
              </w:rPr>
            </w:pPr>
            <w:r w:rsidRPr="00D30184">
              <w:rPr>
                <w:rFonts w:ascii="Book Antiqua" w:hAnsi="Book Antiqua" w:cs="Book Antiqua"/>
              </w:rPr>
              <w:t>3</w:t>
            </w:r>
          </w:p>
          <w:p w14:paraId="06B7E858" w14:textId="77777777" w:rsidR="00D30184" w:rsidRPr="00D30184" w:rsidRDefault="00D30184" w:rsidP="008D249D">
            <w:pPr>
              <w:jc w:val="both"/>
              <w:rPr>
                <w:rFonts w:ascii="Book Antiqua" w:hAnsi="Book Antiqua"/>
              </w:rPr>
            </w:pPr>
            <w:r w:rsidRPr="00D30184">
              <w:rPr>
                <w:rFonts w:ascii="Book Antiqua" w:hAnsi="Book Antiqua" w:cs="Book Antiqua"/>
              </w:rPr>
              <w:t>2</w:t>
            </w:r>
          </w:p>
          <w:p w14:paraId="585926DF" w14:textId="77777777" w:rsidR="00D30184" w:rsidRPr="00D30184" w:rsidRDefault="00D30184" w:rsidP="008D249D">
            <w:pPr>
              <w:jc w:val="both"/>
              <w:rPr>
                <w:rFonts w:ascii="Book Antiqua" w:hAnsi="Book Antiqua"/>
              </w:rPr>
            </w:pPr>
            <w:r w:rsidRPr="00D30184">
              <w:rPr>
                <w:rFonts w:ascii="Book Antiqua" w:hAnsi="Book Antiqua" w:cs="Book Antiqua"/>
              </w:rPr>
              <w:t>14</w:t>
            </w:r>
          </w:p>
        </w:tc>
        <w:tc>
          <w:tcPr>
            <w:tcW w:w="1014" w:type="pct"/>
            <w:shd w:val="clear" w:color="auto" w:fill="auto"/>
          </w:tcPr>
          <w:p w14:paraId="6F352DF9" w14:textId="77777777" w:rsidR="00D30184" w:rsidRPr="00D30184" w:rsidRDefault="00D30184" w:rsidP="008D249D">
            <w:pPr>
              <w:jc w:val="both"/>
              <w:rPr>
                <w:rFonts w:ascii="Book Antiqua" w:hAnsi="Book Antiqua"/>
              </w:rPr>
            </w:pPr>
            <w:r w:rsidRPr="00D30184">
              <w:rPr>
                <w:rFonts w:ascii="Book Antiqua" w:hAnsi="Book Antiqua" w:cs="Book Antiqua"/>
              </w:rPr>
              <w:t>17</w:t>
            </w:r>
            <w:r w:rsidR="007E5F68">
              <w:rPr>
                <w:rFonts w:ascii="Book Antiqua" w:hAnsi="Book Antiqua" w:cs="Book Antiqua" w:hint="eastAsia"/>
                <w:lang w:eastAsia="zh-CN"/>
              </w:rPr>
              <w:t>.</w:t>
            </w:r>
            <w:r w:rsidRPr="00D30184">
              <w:rPr>
                <w:rFonts w:ascii="Book Antiqua" w:hAnsi="Book Antiqua" w:cs="Book Antiqua"/>
              </w:rPr>
              <w:t>6</w:t>
            </w:r>
          </w:p>
          <w:p w14:paraId="6631980D" w14:textId="77777777" w:rsidR="00D30184" w:rsidRPr="00D30184" w:rsidRDefault="00D30184" w:rsidP="008D249D">
            <w:pPr>
              <w:jc w:val="both"/>
              <w:rPr>
                <w:rFonts w:ascii="Book Antiqua" w:hAnsi="Book Antiqua"/>
              </w:rPr>
            </w:pPr>
            <w:r w:rsidRPr="00D30184">
              <w:rPr>
                <w:rFonts w:ascii="Book Antiqua" w:hAnsi="Book Antiqua" w:cs="Book Antiqua"/>
              </w:rPr>
              <w:t>33</w:t>
            </w:r>
            <w:r w:rsidR="007E5F68">
              <w:rPr>
                <w:rFonts w:ascii="Book Antiqua" w:hAnsi="Book Antiqua" w:cs="Book Antiqua" w:hint="eastAsia"/>
                <w:lang w:eastAsia="zh-CN"/>
              </w:rPr>
              <w:t>.</w:t>
            </w:r>
            <w:r w:rsidRPr="00D30184">
              <w:rPr>
                <w:rFonts w:ascii="Book Antiqua" w:hAnsi="Book Antiqua" w:cs="Book Antiqua"/>
              </w:rPr>
              <w:t>3</w:t>
            </w:r>
          </w:p>
          <w:p w14:paraId="17A30876" w14:textId="77777777" w:rsidR="00D30184" w:rsidRPr="00D30184" w:rsidRDefault="00D30184" w:rsidP="008D249D">
            <w:pPr>
              <w:jc w:val="both"/>
              <w:rPr>
                <w:rFonts w:ascii="Book Antiqua" w:hAnsi="Book Antiqua"/>
              </w:rPr>
            </w:pPr>
            <w:r w:rsidRPr="00D30184">
              <w:rPr>
                <w:rFonts w:ascii="Book Antiqua" w:hAnsi="Book Antiqua" w:cs="Book Antiqua"/>
              </w:rPr>
              <w:t>60</w:t>
            </w:r>
            <w:r w:rsidR="007E5F68">
              <w:rPr>
                <w:rFonts w:ascii="Book Antiqua" w:hAnsi="Book Antiqua" w:cs="Book Antiqua" w:hint="eastAsia"/>
                <w:lang w:eastAsia="zh-CN"/>
              </w:rPr>
              <w:t>.</w:t>
            </w:r>
            <w:r w:rsidRPr="00D30184">
              <w:rPr>
                <w:rFonts w:ascii="Book Antiqua" w:hAnsi="Book Antiqua" w:cs="Book Antiqua"/>
              </w:rPr>
              <w:t>9</w:t>
            </w:r>
          </w:p>
        </w:tc>
        <w:tc>
          <w:tcPr>
            <w:tcW w:w="582" w:type="pct"/>
            <w:shd w:val="clear" w:color="auto" w:fill="auto"/>
          </w:tcPr>
          <w:p w14:paraId="64885342" w14:textId="77777777" w:rsidR="00D30184" w:rsidRPr="00D30184" w:rsidRDefault="00D30184" w:rsidP="008D249D">
            <w:pPr>
              <w:jc w:val="both"/>
              <w:rPr>
                <w:rFonts w:ascii="Book Antiqua" w:hAnsi="Book Antiqua"/>
              </w:rPr>
            </w:pPr>
            <w:r w:rsidRPr="00D30184">
              <w:rPr>
                <w:rFonts w:ascii="Book Antiqua" w:hAnsi="Book Antiqua" w:cs="Book Antiqua"/>
              </w:rPr>
              <w:t>0</w:t>
            </w:r>
            <w:r w:rsidR="007E5F68">
              <w:rPr>
                <w:rFonts w:ascii="Book Antiqua" w:hAnsi="Book Antiqua" w:cs="Book Antiqua" w:hint="eastAsia"/>
                <w:lang w:eastAsia="zh-CN"/>
              </w:rPr>
              <w:t>.</w:t>
            </w:r>
            <w:r w:rsidRPr="00D30184">
              <w:rPr>
                <w:rFonts w:ascii="Book Antiqua" w:hAnsi="Book Antiqua" w:cs="Book Antiqua"/>
              </w:rPr>
              <w:t>02</w:t>
            </w:r>
          </w:p>
        </w:tc>
      </w:tr>
      <w:tr w:rsidR="00D30184" w:rsidRPr="00D30184" w14:paraId="35ECB773" w14:textId="77777777" w:rsidTr="008D249D">
        <w:trPr>
          <w:trHeight w:val="20"/>
          <w:jc w:val="center"/>
        </w:trPr>
        <w:tc>
          <w:tcPr>
            <w:tcW w:w="5000" w:type="pct"/>
            <w:gridSpan w:val="6"/>
            <w:shd w:val="clear" w:color="auto" w:fill="auto"/>
          </w:tcPr>
          <w:p w14:paraId="561D1CF5" w14:textId="77777777" w:rsidR="00D30184" w:rsidRPr="00D30184" w:rsidRDefault="00D30184" w:rsidP="00AC2F20">
            <w:pPr>
              <w:spacing w:line="360" w:lineRule="auto"/>
              <w:jc w:val="both"/>
              <w:rPr>
                <w:rFonts w:ascii="Book Antiqua" w:hAnsi="Book Antiqua"/>
              </w:rPr>
            </w:pPr>
            <w:r w:rsidRPr="00D30184">
              <w:rPr>
                <w:rFonts w:ascii="Book Antiqua" w:hAnsi="Book Antiqua" w:cs="Book Antiqua"/>
                <w:b/>
              </w:rPr>
              <w:t>Types of GC</w:t>
            </w:r>
          </w:p>
        </w:tc>
      </w:tr>
      <w:tr w:rsidR="007070D4" w:rsidRPr="00D30184" w14:paraId="63AC42D1" w14:textId="77777777" w:rsidTr="00427C5A">
        <w:trPr>
          <w:trHeight w:val="700"/>
          <w:jc w:val="center"/>
        </w:trPr>
        <w:tc>
          <w:tcPr>
            <w:tcW w:w="1857" w:type="pct"/>
            <w:shd w:val="clear" w:color="auto" w:fill="auto"/>
          </w:tcPr>
          <w:p w14:paraId="55468573" w14:textId="77777777" w:rsidR="00D30184" w:rsidRPr="00CB1A11" w:rsidRDefault="007E5F68" w:rsidP="008D249D">
            <w:pPr>
              <w:ind w:firstLineChars="100" w:firstLine="240"/>
              <w:jc w:val="both"/>
              <w:rPr>
                <w:rFonts w:ascii="Book Antiqua" w:hAnsi="Book Antiqua"/>
                <w:lang w:eastAsia="zh-CN"/>
              </w:rPr>
            </w:pPr>
            <w:r w:rsidRPr="00CB1A11">
              <w:rPr>
                <w:rFonts w:ascii="Book Antiqua" w:hAnsi="Book Antiqua" w:cs="Book Antiqua" w:hint="eastAsia"/>
                <w:bCs/>
                <w:lang w:eastAsia="zh-CN"/>
              </w:rPr>
              <w:t>WI</w:t>
            </w:r>
            <w:r w:rsidR="00D30184" w:rsidRPr="00CB1A11">
              <w:rPr>
                <w:rFonts w:ascii="Book Antiqua" w:hAnsi="Book Antiqua" w:cs="Book Antiqua"/>
                <w:bCs/>
              </w:rPr>
              <w:t>ntestinal type</w:t>
            </w:r>
          </w:p>
          <w:p w14:paraId="0D7A8258" w14:textId="77777777" w:rsidR="00D30184" w:rsidRPr="00D30184" w:rsidRDefault="007E5F68" w:rsidP="008D249D">
            <w:pPr>
              <w:ind w:firstLineChars="100" w:firstLine="240"/>
              <w:jc w:val="both"/>
              <w:rPr>
                <w:rFonts w:ascii="Book Antiqua" w:hAnsi="Book Antiqua"/>
              </w:rPr>
            </w:pPr>
            <w:r w:rsidRPr="00CB1A11">
              <w:rPr>
                <w:rFonts w:ascii="Book Antiqua" w:hAnsi="Book Antiqua" w:cs="Book Antiqua" w:hint="eastAsia"/>
                <w:bCs/>
                <w:lang w:eastAsia="zh-CN"/>
              </w:rPr>
              <w:t>D</w:t>
            </w:r>
            <w:r w:rsidR="00D30184" w:rsidRPr="00CB1A11">
              <w:rPr>
                <w:rFonts w:ascii="Book Antiqua" w:hAnsi="Book Antiqua" w:cs="Book Antiqua"/>
                <w:bCs/>
              </w:rPr>
              <w:t>iffuse-types</w:t>
            </w:r>
          </w:p>
        </w:tc>
        <w:tc>
          <w:tcPr>
            <w:tcW w:w="541" w:type="pct"/>
            <w:shd w:val="clear" w:color="auto" w:fill="auto"/>
          </w:tcPr>
          <w:p w14:paraId="2FE71D39" w14:textId="77777777" w:rsidR="00D30184" w:rsidRPr="00D30184" w:rsidRDefault="00D30184" w:rsidP="008D249D">
            <w:pPr>
              <w:jc w:val="both"/>
              <w:rPr>
                <w:rFonts w:ascii="Book Antiqua" w:hAnsi="Book Antiqua"/>
              </w:rPr>
            </w:pPr>
            <w:r w:rsidRPr="00D30184">
              <w:rPr>
                <w:rFonts w:ascii="Book Antiqua" w:hAnsi="Book Antiqua" w:cs="Book Antiqua"/>
              </w:rPr>
              <w:t>18</w:t>
            </w:r>
          </w:p>
          <w:p w14:paraId="5058D079" w14:textId="77777777" w:rsidR="00D30184" w:rsidRPr="00D30184" w:rsidRDefault="00D30184" w:rsidP="008D249D">
            <w:pPr>
              <w:jc w:val="both"/>
              <w:rPr>
                <w:rFonts w:ascii="Book Antiqua" w:hAnsi="Book Antiqua"/>
              </w:rPr>
            </w:pPr>
            <w:r w:rsidRPr="00D30184">
              <w:rPr>
                <w:rFonts w:ascii="Book Antiqua" w:hAnsi="Book Antiqua" w:cs="Book Antiqua"/>
              </w:rPr>
              <w:t>9</w:t>
            </w:r>
          </w:p>
        </w:tc>
        <w:tc>
          <w:tcPr>
            <w:tcW w:w="542" w:type="pct"/>
            <w:shd w:val="clear" w:color="auto" w:fill="auto"/>
          </w:tcPr>
          <w:p w14:paraId="7A4297B5" w14:textId="77777777" w:rsidR="00D30184" w:rsidRPr="00D30184" w:rsidRDefault="00D30184" w:rsidP="008D249D">
            <w:pPr>
              <w:jc w:val="both"/>
              <w:rPr>
                <w:rFonts w:ascii="Book Antiqua" w:hAnsi="Book Antiqua"/>
              </w:rPr>
            </w:pPr>
            <w:r w:rsidRPr="00D30184">
              <w:rPr>
                <w:rFonts w:ascii="Book Antiqua" w:hAnsi="Book Antiqua" w:cs="Book Antiqua"/>
              </w:rPr>
              <w:t>75</w:t>
            </w:r>
            <w:r w:rsidR="007E5F68">
              <w:rPr>
                <w:rFonts w:ascii="Book Antiqua" w:hAnsi="Book Antiqua" w:cs="Book Antiqua" w:hint="eastAsia"/>
                <w:lang w:eastAsia="zh-CN"/>
              </w:rPr>
              <w:t>.</w:t>
            </w:r>
            <w:r w:rsidRPr="00D30184">
              <w:rPr>
                <w:rFonts w:ascii="Book Antiqua" w:hAnsi="Book Antiqua" w:cs="Book Antiqua"/>
              </w:rPr>
              <w:t>0</w:t>
            </w:r>
          </w:p>
          <w:p w14:paraId="67C2EE37" w14:textId="77777777" w:rsidR="00D30184" w:rsidRPr="00D30184" w:rsidRDefault="00D30184" w:rsidP="008D249D">
            <w:pPr>
              <w:jc w:val="both"/>
              <w:rPr>
                <w:rFonts w:ascii="Book Antiqua" w:hAnsi="Book Antiqua"/>
              </w:rPr>
            </w:pPr>
            <w:r w:rsidRPr="00D30184">
              <w:rPr>
                <w:rFonts w:ascii="Book Antiqua" w:hAnsi="Book Antiqua" w:cs="Book Antiqua"/>
              </w:rPr>
              <w:t>40</w:t>
            </w:r>
            <w:r w:rsidR="007E5F68">
              <w:rPr>
                <w:rFonts w:ascii="Book Antiqua" w:hAnsi="Book Antiqua" w:cs="Book Antiqua" w:hint="eastAsia"/>
                <w:lang w:eastAsia="zh-CN"/>
              </w:rPr>
              <w:t>.</w:t>
            </w:r>
            <w:r w:rsidRPr="00D30184">
              <w:rPr>
                <w:rFonts w:ascii="Book Antiqua" w:hAnsi="Book Antiqua" w:cs="Book Antiqua"/>
              </w:rPr>
              <w:t>9</w:t>
            </w:r>
          </w:p>
        </w:tc>
        <w:tc>
          <w:tcPr>
            <w:tcW w:w="463" w:type="pct"/>
            <w:shd w:val="clear" w:color="auto" w:fill="auto"/>
          </w:tcPr>
          <w:p w14:paraId="3C39B0BD" w14:textId="77777777" w:rsidR="00D30184" w:rsidRPr="00D30184" w:rsidRDefault="00D30184" w:rsidP="008D249D">
            <w:pPr>
              <w:jc w:val="both"/>
              <w:rPr>
                <w:rFonts w:ascii="Book Antiqua" w:hAnsi="Book Antiqua"/>
              </w:rPr>
            </w:pPr>
            <w:r w:rsidRPr="00D30184">
              <w:rPr>
                <w:rFonts w:ascii="Book Antiqua" w:hAnsi="Book Antiqua" w:cs="Book Antiqua"/>
              </w:rPr>
              <w:t>6</w:t>
            </w:r>
          </w:p>
          <w:p w14:paraId="0C3E06B3" w14:textId="77777777" w:rsidR="00D30184" w:rsidRPr="00D30184" w:rsidRDefault="00D30184" w:rsidP="008D249D">
            <w:pPr>
              <w:jc w:val="both"/>
              <w:rPr>
                <w:rFonts w:ascii="Book Antiqua" w:hAnsi="Book Antiqua"/>
              </w:rPr>
            </w:pPr>
            <w:r w:rsidRPr="00D30184">
              <w:rPr>
                <w:rFonts w:ascii="Book Antiqua" w:hAnsi="Book Antiqua" w:cs="Book Antiqua"/>
              </w:rPr>
              <w:t>13</w:t>
            </w:r>
          </w:p>
        </w:tc>
        <w:tc>
          <w:tcPr>
            <w:tcW w:w="1014" w:type="pct"/>
            <w:shd w:val="clear" w:color="auto" w:fill="auto"/>
          </w:tcPr>
          <w:p w14:paraId="4293B1CE" w14:textId="77777777" w:rsidR="00D30184" w:rsidRPr="00D30184" w:rsidRDefault="00D30184" w:rsidP="008D249D">
            <w:pPr>
              <w:jc w:val="both"/>
              <w:rPr>
                <w:rFonts w:ascii="Book Antiqua" w:hAnsi="Book Antiqua"/>
              </w:rPr>
            </w:pPr>
            <w:r w:rsidRPr="00D30184">
              <w:rPr>
                <w:rFonts w:ascii="Book Antiqua" w:hAnsi="Book Antiqua" w:cs="Book Antiqua"/>
              </w:rPr>
              <w:t>25</w:t>
            </w:r>
            <w:r w:rsidR="007E5F68">
              <w:rPr>
                <w:rFonts w:ascii="Book Antiqua" w:hAnsi="Book Antiqua" w:cs="Book Antiqua" w:hint="eastAsia"/>
                <w:lang w:eastAsia="zh-CN"/>
              </w:rPr>
              <w:t>.</w:t>
            </w:r>
            <w:r w:rsidRPr="00D30184">
              <w:rPr>
                <w:rFonts w:ascii="Book Antiqua" w:hAnsi="Book Antiqua" w:cs="Book Antiqua"/>
              </w:rPr>
              <w:t>0</w:t>
            </w:r>
          </w:p>
          <w:p w14:paraId="37190F31" w14:textId="77777777" w:rsidR="00D30184" w:rsidRPr="00D30184" w:rsidRDefault="00D30184" w:rsidP="008D249D">
            <w:pPr>
              <w:jc w:val="both"/>
              <w:rPr>
                <w:rFonts w:ascii="Book Antiqua" w:hAnsi="Book Antiqua"/>
              </w:rPr>
            </w:pPr>
            <w:r w:rsidRPr="00D30184">
              <w:rPr>
                <w:rFonts w:ascii="Book Antiqua" w:hAnsi="Book Antiqua" w:cs="Book Antiqua"/>
              </w:rPr>
              <w:t>59</w:t>
            </w:r>
            <w:r w:rsidR="007E5F68">
              <w:rPr>
                <w:rFonts w:ascii="Book Antiqua" w:hAnsi="Book Antiqua" w:cs="Book Antiqua" w:hint="eastAsia"/>
                <w:lang w:eastAsia="zh-CN"/>
              </w:rPr>
              <w:t>.</w:t>
            </w:r>
            <w:r w:rsidRPr="00D30184">
              <w:rPr>
                <w:rFonts w:ascii="Book Antiqua" w:hAnsi="Book Antiqua" w:cs="Book Antiqua"/>
              </w:rPr>
              <w:t>1</w:t>
            </w:r>
          </w:p>
        </w:tc>
        <w:tc>
          <w:tcPr>
            <w:tcW w:w="582" w:type="pct"/>
            <w:shd w:val="clear" w:color="auto" w:fill="auto"/>
          </w:tcPr>
          <w:p w14:paraId="57689F18" w14:textId="77777777" w:rsidR="00D30184" w:rsidRPr="007E5F68" w:rsidRDefault="00D30184" w:rsidP="008D249D">
            <w:pPr>
              <w:jc w:val="both"/>
              <w:rPr>
                <w:rFonts w:ascii="Book Antiqua" w:hAnsi="Book Antiqua"/>
                <w:lang w:eastAsia="zh-CN"/>
              </w:rPr>
            </w:pPr>
            <w:r w:rsidRPr="00D30184">
              <w:rPr>
                <w:rFonts w:ascii="Book Antiqua" w:hAnsi="Book Antiqua" w:cs="Book Antiqua"/>
              </w:rPr>
              <w:t>0</w:t>
            </w:r>
            <w:r w:rsidR="007E5F68">
              <w:rPr>
                <w:rFonts w:ascii="Book Antiqua" w:hAnsi="Book Antiqua" w:cs="Book Antiqua" w:hint="eastAsia"/>
                <w:lang w:eastAsia="zh-CN"/>
              </w:rPr>
              <w:t>.</w:t>
            </w:r>
            <w:r w:rsidRPr="00D30184">
              <w:rPr>
                <w:rFonts w:ascii="Book Antiqua" w:hAnsi="Book Antiqua" w:cs="Book Antiqua"/>
              </w:rPr>
              <w:t>02</w:t>
            </w:r>
          </w:p>
        </w:tc>
      </w:tr>
      <w:tr w:rsidR="00D30184" w:rsidRPr="00D30184" w14:paraId="3AF563CD" w14:textId="77777777" w:rsidTr="008D249D">
        <w:trPr>
          <w:trHeight w:val="20"/>
          <w:jc w:val="center"/>
        </w:trPr>
        <w:tc>
          <w:tcPr>
            <w:tcW w:w="5000" w:type="pct"/>
            <w:gridSpan w:val="6"/>
            <w:shd w:val="clear" w:color="auto" w:fill="auto"/>
          </w:tcPr>
          <w:p w14:paraId="628C49BB" w14:textId="77777777" w:rsidR="00D30184" w:rsidRPr="00D30184" w:rsidRDefault="00D30184" w:rsidP="00AC2F20">
            <w:pPr>
              <w:spacing w:line="360" w:lineRule="auto"/>
              <w:jc w:val="both"/>
              <w:rPr>
                <w:rFonts w:ascii="Book Antiqua" w:hAnsi="Book Antiqua"/>
              </w:rPr>
            </w:pPr>
            <w:r w:rsidRPr="00D30184">
              <w:rPr>
                <w:rFonts w:ascii="Book Antiqua" w:hAnsi="Book Antiqua" w:cs="Book Antiqua"/>
                <w:b/>
              </w:rPr>
              <w:t>Grade</w:t>
            </w:r>
            <w:r w:rsidRPr="00D30184">
              <w:rPr>
                <w:rFonts w:ascii="Book Antiqua" w:hAnsi="Book Antiqua" w:cs="Book Antiqua"/>
                <w:b/>
                <w:lang w:val="ru-RU"/>
              </w:rPr>
              <w:t xml:space="preserve"> (histolology)</w:t>
            </w:r>
          </w:p>
        </w:tc>
      </w:tr>
      <w:tr w:rsidR="007070D4" w:rsidRPr="00D30184" w14:paraId="7443C4C5" w14:textId="77777777" w:rsidTr="00427C5A">
        <w:trPr>
          <w:trHeight w:val="1553"/>
          <w:jc w:val="center"/>
        </w:trPr>
        <w:tc>
          <w:tcPr>
            <w:tcW w:w="1857" w:type="pct"/>
            <w:shd w:val="clear" w:color="auto" w:fill="auto"/>
          </w:tcPr>
          <w:p w14:paraId="73027348" w14:textId="77777777" w:rsidR="00D30184" w:rsidRPr="00CB1A11" w:rsidRDefault="00D30184" w:rsidP="008D249D">
            <w:pPr>
              <w:ind w:firstLineChars="100" w:firstLine="240"/>
              <w:jc w:val="both"/>
              <w:rPr>
                <w:rFonts w:ascii="Book Antiqua" w:hAnsi="Book Antiqua"/>
              </w:rPr>
            </w:pPr>
            <w:r w:rsidRPr="00CB1A11">
              <w:rPr>
                <w:rFonts w:ascii="Book Antiqua" w:hAnsi="Book Antiqua" w:cs="Book Antiqua"/>
                <w:bCs/>
              </w:rPr>
              <w:t>G1</w:t>
            </w:r>
          </w:p>
          <w:p w14:paraId="400D79C2" w14:textId="77777777" w:rsidR="00D30184" w:rsidRPr="00CB1A11" w:rsidRDefault="00D30184" w:rsidP="008D249D">
            <w:pPr>
              <w:ind w:firstLineChars="100" w:firstLine="240"/>
              <w:jc w:val="both"/>
              <w:rPr>
                <w:rFonts w:ascii="Book Antiqua" w:hAnsi="Book Antiqua"/>
              </w:rPr>
            </w:pPr>
            <w:r w:rsidRPr="00CB1A11">
              <w:rPr>
                <w:rFonts w:ascii="Book Antiqua" w:hAnsi="Book Antiqua" w:cs="Book Antiqua"/>
                <w:bCs/>
              </w:rPr>
              <w:t>G2</w:t>
            </w:r>
          </w:p>
          <w:p w14:paraId="6004D0D4" w14:textId="77777777" w:rsidR="00D30184" w:rsidRPr="00CB1A11" w:rsidRDefault="00D30184" w:rsidP="008D249D">
            <w:pPr>
              <w:ind w:firstLineChars="100" w:firstLine="240"/>
              <w:jc w:val="both"/>
              <w:rPr>
                <w:rFonts w:ascii="Book Antiqua" w:hAnsi="Book Antiqua"/>
              </w:rPr>
            </w:pPr>
            <w:r w:rsidRPr="00CB1A11">
              <w:rPr>
                <w:rFonts w:ascii="Book Antiqua" w:hAnsi="Book Antiqua" w:cs="Book Antiqua"/>
                <w:bCs/>
              </w:rPr>
              <w:t>G3</w:t>
            </w:r>
          </w:p>
          <w:p w14:paraId="33CC4E8D" w14:textId="77777777" w:rsidR="00D30184" w:rsidRPr="00D30184" w:rsidRDefault="007E5F68" w:rsidP="008D249D">
            <w:pPr>
              <w:ind w:firstLineChars="100" w:firstLine="240"/>
              <w:jc w:val="both"/>
              <w:rPr>
                <w:rFonts w:ascii="Book Antiqua" w:hAnsi="Book Antiqua"/>
              </w:rPr>
            </w:pPr>
            <w:r w:rsidRPr="00CB1A11">
              <w:rPr>
                <w:rFonts w:ascii="Book Antiqua" w:hAnsi="Book Antiqua" w:cs="Book Antiqua" w:hint="eastAsia"/>
                <w:bCs/>
                <w:lang w:eastAsia="zh-CN"/>
              </w:rPr>
              <w:t>S</w:t>
            </w:r>
            <w:r w:rsidR="00D30184" w:rsidRPr="00CB1A11">
              <w:rPr>
                <w:rFonts w:ascii="Book Antiqua" w:hAnsi="Book Antiqua" w:cs="Book Antiqua"/>
                <w:bCs/>
              </w:rPr>
              <w:t>ignet ring cell carcinoma</w:t>
            </w:r>
          </w:p>
        </w:tc>
        <w:tc>
          <w:tcPr>
            <w:tcW w:w="541" w:type="pct"/>
            <w:shd w:val="clear" w:color="auto" w:fill="auto"/>
          </w:tcPr>
          <w:p w14:paraId="3FEE4287" w14:textId="77777777" w:rsidR="00D30184" w:rsidRPr="00D30184" w:rsidRDefault="00D30184" w:rsidP="008D249D">
            <w:pPr>
              <w:jc w:val="both"/>
              <w:rPr>
                <w:rFonts w:ascii="Book Antiqua" w:hAnsi="Book Antiqua"/>
              </w:rPr>
            </w:pPr>
            <w:r w:rsidRPr="00D30184">
              <w:rPr>
                <w:rFonts w:ascii="Book Antiqua" w:hAnsi="Book Antiqua" w:cs="Book Antiqua"/>
              </w:rPr>
              <w:t>14</w:t>
            </w:r>
          </w:p>
          <w:p w14:paraId="327AFD93" w14:textId="77777777" w:rsidR="00D30184" w:rsidRPr="00D30184" w:rsidRDefault="00D30184" w:rsidP="008D249D">
            <w:pPr>
              <w:jc w:val="both"/>
              <w:rPr>
                <w:rFonts w:ascii="Book Antiqua" w:hAnsi="Book Antiqua"/>
              </w:rPr>
            </w:pPr>
            <w:r w:rsidRPr="00D30184">
              <w:rPr>
                <w:rFonts w:ascii="Book Antiqua" w:hAnsi="Book Antiqua" w:cs="Book Antiqua"/>
              </w:rPr>
              <w:t>4</w:t>
            </w:r>
          </w:p>
          <w:p w14:paraId="335EC3A6" w14:textId="77777777" w:rsidR="00D30184" w:rsidRPr="00D30184" w:rsidRDefault="00D30184" w:rsidP="008D249D">
            <w:pPr>
              <w:jc w:val="both"/>
              <w:rPr>
                <w:rFonts w:ascii="Book Antiqua" w:hAnsi="Book Antiqua"/>
              </w:rPr>
            </w:pPr>
            <w:r w:rsidRPr="00D30184">
              <w:rPr>
                <w:rFonts w:ascii="Book Antiqua" w:hAnsi="Book Antiqua" w:cs="Book Antiqua"/>
              </w:rPr>
              <w:t>2</w:t>
            </w:r>
          </w:p>
          <w:p w14:paraId="55848993" w14:textId="77777777" w:rsidR="00D30184" w:rsidRPr="00D30184" w:rsidRDefault="00D30184" w:rsidP="008D249D">
            <w:pPr>
              <w:jc w:val="both"/>
              <w:rPr>
                <w:rFonts w:ascii="Book Antiqua" w:hAnsi="Book Antiqua"/>
              </w:rPr>
            </w:pPr>
            <w:r w:rsidRPr="00D30184">
              <w:rPr>
                <w:rFonts w:ascii="Book Antiqua" w:hAnsi="Book Antiqua" w:cs="Book Antiqua"/>
              </w:rPr>
              <w:t>7</w:t>
            </w:r>
          </w:p>
        </w:tc>
        <w:tc>
          <w:tcPr>
            <w:tcW w:w="542" w:type="pct"/>
            <w:shd w:val="clear" w:color="auto" w:fill="auto"/>
          </w:tcPr>
          <w:p w14:paraId="589EB72D" w14:textId="77777777" w:rsidR="00D30184" w:rsidRPr="00D30184" w:rsidRDefault="00D30184" w:rsidP="008D249D">
            <w:pPr>
              <w:jc w:val="both"/>
              <w:rPr>
                <w:rFonts w:ascii="Book Antiqua" w:hAnsi="Book Antiqua"/>
              </w:rPr>
            </w:pPr>
            <w:r w:rsidRPr="00D30184">
              <w:rPr>
                <w:rFonts w:ascii="Book Antiqua" w:hAnsi="Book Antiqua" w:cs="Book Antiqua"/>
              </w:rPr>
              <w:t>93</w:t>
            </w:r>
            <w:r w:rsidR="007E5F68">
              <w:rPr>
                <w:rFonts w:ascii="Book Antiqua" w:hAnsi="Book Antiqua" w:cs="Book Antiqua" w:hint="eastAsia"/>
                <w:lang w:eastAsia="zh-CN"/>
              </w:rPr>
              <w:t>.</w:t>
            </w:r>
            <w:r w:rsidRPr="00D30184">
              <w:rPr>
                <w:rFonts w:ascii="Book Antiqua" w:hAnsi="Book Antiqua" w:cs="Book Antiqua"/>
              </w:rPr>
              <w:t>3</w:t>
            </w:r>
          </w:p>
          <w:p w14:paraId="5BE60CF7" w14:textId="77777777" w:rsidR="00D30184" w:rsidRPr="00D30184" w:rsidRDefault="00D30184" w:rsidP="008D249D">
            <w:pPr>
              <w:jc w:val="both"/>
              <w:rPr>
                <w:rFonts w:ascii="Book Antiqua" w:hAnsi="Book Antiqua"/>
              </w:rPr>
            </w:pPr>
            <w:r w:rsidRPr="00D30184">
              <w:rPr>
                <w:rFonts w:ascii="Book Antiqua" w:hAnsi="Book Antiqua" w:cs="Book Antiqua"/>
              </w:rPr>
              <w:t>44</w:t>
            </w:r>
            <w:r w:rsidR="007E5F68">
              <w:rPr>
                <w:rFonts w:ascii="Book Antiqua" w:hAnsi="Book Antiqua" w:cs="Book Antiqua" w:hint="eastAsia"/>
                <w:lang w:eastAsia="zh-CN"/>
              </w:rPr>
              <w:t>.</w:t>
            </w:r>
            <w:r w:rsidRPr="00D30184">
              <w:rPr>
                <w:rFonts w:ascii="Book Antiqua" w:hAnsi="Book Antiqua" w:cs="Book Antiqua"/>
              </w:rPr>
              <w:t>4</w:t>
            </w:r>
          </w:p>
          <w:p w14:paraId="238C54D8" w14:textId="77777777" w:rsidR="00D30184" w:rsidRPr="00D30184" w:rsidRDefault="00D30184" w:rsidP="008D249D">
            <w:pPr>
              <w:jc w:val="both"/>
              <w:rPr>
                <w:rFonts w:ascii="Book Antiqua" w:hAnsi="Book Antiqua"/>
              </w:rPr>
            </w:pPr>
            <w:r w:rsidRPr="00D30184">
              <w:rPr>
                <w:rFonts w:ascii="Book Antiqua" w:hAnsi="Book Antiqua" w:cs="Book Antiqua"/>
              </w:rPr>
              <w:t>28</w:t>
            </w:r>
            <w:r w:rsidR="007E5F68">
              <w:rPr>
                <w:rFonts w:ascii="Book Antiqua" w:hAnsi="Book Antiqua" w:cs="Book Antiqua" w:hint="eastAsia"/>
                <w:lang w:eastAsia="zh-CN"/>
              </w:rPr>
              <w:t>.</w:t>
            </w:r>
            <w:r w:rsidRPr="00D30184">
              <w:rPr>
                <w:rFonts w:ascii="Book Antiqua" w:hAnsi="Book Antiqua" w:cs="Book Antiqua"/>
              </w:rPr>
              <w:t>3</w:t>
            </w:r>
          </w:p>
          <w:p w14:paraId="599FB8A3" w14:textId="77777777" w:rsidR="00D30184" w:rsidRPr="00D30184" w:rsidRDefault="00D30184" w:rsidP="008D249D">
            <w:pPr>
              <w:jc w:val="both"/>
              <w:rPr>
                <w:rFonts w:ascii="Book Antiqua" w:hAnsi="Book Antiqua"/>
              </w:rPr>
            </w:pPr>
            <w:r w:rsidRPr="00D30184">
              <w:rPr>
                <w:rFonts w:ascii="Book Antiqua" w:hAnsi="Book Antiqua" w:cs="Book Antiqua"/>
              </w:rPr>
              <w:t>46</w:t>
            </w:r>
            <w:r w:rsidR="007E5F68">
              <w:rPr>
                <w:rFonts w:ascii="Book Antiqua" w:hAnsi="Book Antiqua" w:cs="Book Antiqua" w:hint="eastAsia"/>
                <w:lang w:eastAsia="zh-CN"/>
              </w:rPr>
              <w:t>.</w:t>
            </w:r>
            <w:r w:rsidRPr="00D30184">
              <w:rPr>
                <w:rFonts w:ascii="Book Antiqua" w:hAnsi="Book Antiqua" w:cs="Book Antiqua"/>
              </w:rPr>
              <w:t>7</w:t>
            </w:r>
          </w:p>
        </w:tc>
        <w:tc>
          <w:tcPr>
            <w:tcW w:w="463" w:type="pct"/>
            <w:shd w:val="clear" w:color="auto" w:fill="auto"/>
          </w:tcPr>
          <w:p w14:paraId="5F7B1AB5" w14:textId="77777777" w:rsidR="00D30184" w:rsidRPr="00D30184" w:rsidRDefault="00D30184" w:rsidP="008D249D">
            <w:pPr>
              <w:jc w:val="both"/>
              <w:rPr>
                <w:rFonts w:ascii="Book Antiqua" w:hAnsi="Book Antiqua"/>
              </w:rPr>
            </w:pPr>
            <w:r w:rsidRPr="00D30184">
              <w:rPr>
                <w:rFonts w:ascii="Book Antiqua" w:hAnsi="Book Antiqua" w:cs="Book Antiqua"/>
              </w:rPr>
              <w:t>1</w:t>
            </w:r>
          </w:p>
          <w:p w14:paraId="10BC7543" w14:textId="77777777" w:rsidR="00D30184" w:rsidRPr="00D30184" w:rsidRDefault="00D30184" w:rsidP="008D249D">
            <w:pPr>
              <w:jc w:val="both"/>
              <w:rPr>
                <w:rFonts w:ascii="Book Antiqua" w:hAnsi="Book Antiqua"/>
              </w:rPr>
            </w:pPr>
            <w:r w:rsidRPr="00D30184">
              <w:rPr>
                <w:rFonts w:ascii="Book Antiqua" w:hAnsi="Book Antiqua" w:cs="Book Antiqua"/>
              </w:rPr>
              <w:t>5</w:t>
            </w:r>
          </w:p>
          <w:p w14:paraId="28EB4736" w14:textId="77777777" w:rsidR="00D30184" w:rsidRPr="00D30184" w:rsidRDefault="00D30184" w:rsidP="008D249D">
            <w:pPr>
              <w:jc w:val="both"/>
              <w:rPr>
                <w:rFonts w:ascii="Book Antiqua" w:hAnsi="Book Antiqua"/>
              </w:rPr>
            </w:pPr>
            <w:r w:rsidRPr="00D30184">
              <w:rPr>
                <w:rFonts w:ascii="Book Antiqua" w:hAnsi="Book Antiqua" w:cs="Book Antiqua"/>
              </w:rPr>
              <w:t>5</w:t>
            </w:r>
          </w:p>
          <w:p w14:paraId="65179B1C" w14:textId="77777777" w:rsidR="00D30184" w:rsidRPr="00D30184" w:rsidRDefault="00D30184" w:rsidP="008D249D">
            <w:pPr>
              <w:jc w:val="both"/>
              <w:rPr>
                <w:rFonts w:ascii="Book Antiqua" w:hAnsi="Book Antiqua"/>
              </w:rPr>
            </w:pPr>
            <w:r w:rsidRPr="00D30184">
              <w:rPr>
                <w:rFonts w:ascii="Book Antiqua" w:hAnsi="Book Antiqua" w:cs="Book Antiqua"/>
              </w:rPr>
              <w:t>8</w:t>
            </w:r>
          </w:p>
        </w:tc>
        <w:tc>
          <w:tcPr>
            <w:tcW w:w="1014" w:type="pct"/>
            <w:shd w:val="clear" w:color="auto" w:fill="auto"/>
          </w:tcPr>
          <w:p w14:paraId="55A67FBA" w14:textId="77777777" w:rsidR="00D30184" w:rsidRPr="00D30184" w:rsidRDefault="00D30184" w:rsidP="008D249D">
            <w:pPr>
              <w:jc w:val="both"/>
              <w:rPr>
                <w:rFonts w:ascii="Book Antiqua" w:hAnsi="Book Antiqua"/>
              </w:rPr>
            </w:pPr>
            <w:r w:rsidRPr="00D30184">
              <w:rPr>
                <w:rFonts w:ascii="Book Antiqua" w:hAnsi="Book Antiqua" w:cs="Book Antiqua"/>
              </w:rPr>
              <w:t>6</w:t>
            </w:r>
            <w:r w:rsidR="007E5F68">
              <w:rPr>
                <w:rFonts w:ascii="Book Antiqua" w:hAnsi="Book Antiqua" w:cs="Book Antiqua" w:hint="eastAsia"/>
                <w:lang w:eastAsia="zh-CN"/>
              </w:rPr>
              <w:t>.</w:t>
            </w:r>
            <w:r w:rsidRPr="00D30184">
              <w:rPr>
                <w:rFonts w:ascii="Book Antiqua" w:hAnsi="Book Antiqua" w:cs="Book Antiqua"/>
              </w:rPr>
              <w:t>7</w:t>
            </w:r>
          </w:p>
          <w:p w14:paraId="6F7ED464" w14:textId="77777777" w:rsidR="00D30184" w:rsidRPr="00D30184" w:rsidRDefault="00D30184" w:rsidP="008D249D">
            <w:pPr>
              <w:jc w:val="both"/>
              <w:rPr>
                <w:rFonts w:ascii="Book Antiqua" w:hAnsi="Book Antiqua"/>
              </w:rPr>
            </w:pPr>
            <w:r w:rsidRPr="00D30184">
              <w:rPr>
                <w:rFonts w:ascii="Book Antiqua" w:hAnsi="Book Antiqua" w:cs="Book Antiqua"/>
              </w:rPr>
              <w:t>55</w:t>
            </w:r>
            <w:r w:rsidR="007E5F68">
              <w:rPr>
                <w:rFonts w:ascii="Book Antiqua" w:hAnsi="Book Antiqua" w:cs="Book Antiqua" w:hint="eastAsia"/>
                <w:lang w:eastAsia="zh-CN"/>
              </w:rPr>
              <w:t>.</w:t>
            </w:r>
            <w:r w:rsidRPr="00D30184">
              <w:rPr>
                <w:rFonts w:ascii="Book Antiqua" w:hAnsi="Book Antiqua" w:cs="Book Antiqua"/>
              </w:rPr>
              <w:t>6</w:t>
            </w:r>
          </w:p>
          <w:p w14:paraId="6FA6E7A7" w14:textId="77777777" w:rsidR="00D30184" w:rsidRPr="00D30184" w:rsidRDefault="00D30184" w:rsidP="008D249D">
            <w:pPr>
              <w:jc w:val="both"/>
              <w:rPr>
                <w:rFonts w:ascii="Book Antiqua" w:hAnsi="Book Antiqua"/>
              </w:rPr>
            </w:pPr>
            <w:r w:rsidRPr="00D30184">
              <w:rPr>
                <w:rFonts w:ascii="Book Antiqua" w:hAnsi="Book Antiqua" w:cs="Book Antiqua"/>
              </w:rPr>
              <w:t>71</w:t>
            </w:r>
            <w:r w:rsidR="007E5F68">
              <w:rPr>
                <w:rFonts w:ascii="Book Antiqua" w:hAnsi="Book Antiqua" w:cs="Book Antiqua" w:hint="eastAsia"/>
                <w:lang w:eastAsia="zh-CN"/>
              </w:rPr>
              <w:t>.</w:t>
            </w:r>
            <w:r w:rsidRPr="00D30184">
              <w:rPr>
                <w:rFonts w:ascii="Book Antiqua" w:hAnsi="Book Antiqua" w:cs="Book Antiqua"/>
              </w:rPr>
              <w:t>4</w:t>
            </w:r>
          </w:p>
          <w:p w14:paraId="7111DE16" w14:textId="77777777" w:rsidR="00D30184" w:rsidRPr="00D30184" w:rsidRDefault="00D30184" w:rsidP="008D249D">
            <w:pPr>
              <w:jc w:val="both"/>
              <w:rPr>
                <w:rFonts w:ascii="Book Antiqua" w:hAnsi="Book Antiqua"/>
              </w:rPr>
            </w:pPr>
            <w:r w:rsidRPr="00D30184">
              <w:rPr>
                <w:rFonts w:ascii="Book Antiqua" w:hAnsi="Book Antiqua" w:cs="Book Antiqua"/>
              </w:rPr>
              <w:t>53</w:t>
            </w:r>
            <w:r w:rsidR="007E5F68">
              <w:rPr>
                <w:rFonts w:ascii="Book Antiqua" w:hAnsi="Book Antiqua" w:cs="Book Antiqua" w:hint="eastAsia"/>
                <w:lang w:eastAsia="zh-CN"/>
              </w:rPr>
              <w:t>.</w:t>
            </w:r>
            <w:r w:rsidRPr="00D30184">
              <w:rPr>
                <w:rFonts w:ascii="Book Antiqua" w:hAnsi="Book Antiqua" w:cs="Book Antiqua"/>
              </w:rPr>
              <w:t>3</w:t>
            </w:r>
          </w:p>
        </w:tc>
        <w:tc>
          <w:tcPr>
            <w:tcW w:w="582" w:type="pct"/>
            <w:shd w:val="clear" w:color="auto" w:fill="auto"/>
          </w:tcPr>
          <w:p w14:paraId="5581EBE6" w14:textId="77777777" w:rsidR="00D30184" w:rsidRPr="00D30184" w:rsidRDefault="00D30184" w:rsidP="008D249D">
            <w:pPr>
              <w:jc w:val="both"/>
              <w:rPr>
                <w:rFonts w:ascii="Book Antiqua" w:hAnsi="Book Antiqua"/>
              </w:rPr>
            </w:pPr>
            <w:r w:rsidRPr="00D30184">
              <w:rPr>
                <w:rFonts w:ascii="Book Antiqua" w:hAnsi="Book Antiqua" w:cs="Book Antiqua"/>
              </w:rPr>
              <w:t>0</w:t>
            </w:r>
            <w:r w:rsidR="007E5F68">
              <w:rPr>
                <w:rFonts w:ascii="Book Antiqua" w:hAnsi="Book Antiqua" w:cs="Book Antiqua" w:hint="eastAsia"/>
                <w:lang w:eastAsia="zh-CN"/>
              </w:rPr>
              <w:t>.</w:t>
            </w:r>
            <w:r w:rsidRPr="00D30184">
              <w:rPr>
                <w:rFonts w:ascii="Book Antiqua" w:hAnsi="Book Antiqua" w:cs="Book Antiqua"/>
              </w:rPr>
              <w:t>008</w:t>
            </w:r>
          </w:p>
        </w:tc>
      </w:tr>
      <w:tr w:rsidR="00D30184" w:rsidRPr="00D30184" w14:paraId="57601F95" w14:textId="77777777" w:rsidTr="008D249D">
        <w:trPr>
          <w:trHeight w:val="20"/>
          <w:jc w:val="center"/>
        </w:trPr>
        <w:tc>
          <w:tcPr>
            <w:tcW w:w="5000" w:type="pct"/>
            <w:gridSpan w:val="6"/>
            <w:shd w:val="clear" w:color="auto" w:fill="auto"/>
          </w:tcPr>
          <w:p w14:paraId="66E0C12F" w14:textId="77777777" w:rsidR="00D30184" w:rsidRPr="00D30184" w:rsidRDefault="00D30184" w:rsidP="00AC2F20">
            <w:pPr>
              <w:spacing w:line="360" w:lineRule="auto"/>
              <w:jc w:val="both"/>
              <w:rPr>
                <w:rFonts w:ascii="Book Antiqua" w:hAnsi="Book Antiqua"/>
              </w:rPr>
            </w:pPr>
            <w:r w:rsidRPr="00D30184">
              <w:rPr>
                <w:rFonts w:ascii="Book Antiqua" w:hAnsi="Book Antiqua" w:cs="Book Antiqua"/>
                <w:b/>
              </w:rPr>
              <w:t>Antibiotic therapy before surgery</w:t>
            </w:r>
          </w:p>
        </w:tc>
      </w:tr>
      <w:tr w:rsidR="007070D4" w:rsidRPr="00D30184" w14:paraId="30ACC8F8" w14:textId="77777777" w:rsidTr="00427C5A">
        <w:trPr>
          <w:trHeight w:val="341"/>
          <w:jc w:val="center"/>
        </w:trPr>
        <w:tc>
          <w:tcPr>
            <w:tcW w:w="1857" w:type="pct"/>
            <w:shd w:val="clear" w:color="auto" w:fill="auto"/>
          </w:tcPr>
          <w:p w14:paraId="1DA88C78" w14:textId="77777777" w:rsidR="00D30184" w:rsidRPr="00CB1A11" w:rsidRDefault="007E5F68" w:rsidP="00CB1A11">
            <w:pPr>
              <w:spacing w:line="360" w:lineRule="auto"/>
              <w:ind w:firstLineChars="100" w:firstLine="240"/>
              <w:jc w:val="both"/>
              <w:rPr>
                <w:rFonts w:ascii="Book Antiqua" w:hAnsi="Book Antiqua"/>
                <w:lang w:eastAsia="zh-CN"/>
              </w:rPr>
            </w:pPr>
            <w:r w:rsidRPr="00CB1A11">
              <w:rPr>
                <w:rFonts w:ascii="Book Antiqua" w:hAnsi="Book Antiqua" w:cs="Book Antiqua" w:hint="eastAsia"/>
                <w:bCs/>
                <w:lang w:eastAsia="zh-CN"/>
              </w:rPr>
              <w:t>N</w:t>
            </w:r>
            <w:r w:rsidR="00D30184" w:rsidRPr="00CB1A11">
              <w:rPr>
                <w:rFonts w:ascii="Book Antiqua" w:hAnsi="Book Antiqua" w:cs="Book Antiqua"/>
                <w:bCs/>
              </w:rPr>
              <w:t xml:space="preserve">o </w:t>
            </w:r>
          </w:p>
        </w:tc>
        <w:tc>
          <w:tcPr>
            <w:tcW w:w="541" w:type="pct"/>
            <w:shd w:val="clear" w:color="auto" w:fill="auto"/>
          </w:tcPr>
          <w:p w14:paraId="66219C4D" w14:textId="77777777" w:rsidR="00D30184" w:rsidRPr="00D30184" w:rsidRDefault="00D30184" w:rsidP="00AC2F20">
            <w:pPr>
              <w:spacing w:line="360" w:lineRule="auto"/>
              <w:jc w:val="both"/>
              <w:rPr>
                <w:rFonts w:ascii="Book Antiqua" w:hAnsi="Book Antiqua"/>
                <w:lang w:eastAsia="zh-CN"/>
              </w:rPr>
            </w:pPr>
            <w:r w:rsidRPr="00D30184">
              <w:rPr>
                <w:rFonts w:ascii="Book Antiqua" w:hAnsi="Book Antiqua" w:cs="Book Antiqua"/>
              </w:rPr>
              <w:t>16</w:t>
            </w:r>
          </w:p>
        </w:tc>
        <w:tc>
          <w:tcPr>
            <w:tcW w:w="542" w:type="pct"/>
            <w:shd w:val="clear" w:color="auto" w:fill="auto"/>
          </w:tcPr>
          <w:p w14:paraId="32762578" w14:textId="77777777" w:rsidR="00D30184" w:rsidRPr="00D30184" w:rsidRDefault="00D30184" w:rsidP="00AC2F20">
            <w:pPr>
              <w:spacing w:line="360" w:lineRule="auto"/>
              <w:jc w:val="both"/>
              <w:rPr>
                <w:rFonts w:ascii="Book Antiqua" w:hAnsi="Book Antiqua"/>
                <w:lang w:eastAsia="zh-CN"/>
              </w:rPr>
            </w:pPr>
            <w:r w:rsidRPr="00D30184">
              <w:rPr>
                <w:rFonts w:ascii="Book Antiqua" w:hAnsi="Book Antiqua" w:cs="Book Antiqua"/>
              </w:rPr>
              <w:t>64</w:t>
            </w:r>
            <w:r w:rsidR="007E5F68">
              <w:rPr>
                <w:rFonts w:ascii="Book Antiqua" w:hAnsi="Book Antiqua" w:cs="Book Antiqua" w:hint="eastAsia"/>
                <w:lang w:eastAsia="zh-CN"/>
              </w:rPr>
              <w:t>.</w:t>
            </w:r>
            <w:r w:rsidRPr="00D30184">
              <w:rPr>
                <w:rFonts w:ascii="Book Antiqua" w:hAnsi="Book Antiqua" w:cs="Book Antiqua"/>
              </w:rPr>
              <w:t>5</w:t>
            </w:r>
          </w:p>
        </w:tc>
        <w:tc>
          <w:tcPr>
            <w:tcW w:w="463" w:type="pct"/>
            <w:shd w:val="clear" w:color="auto" w:fill="auto"/>
          </w:tcPr>
          <w:p w14:paraId="79882ADB" w14:textId="77777777" w:rsidR="00D30184" w:rsidRPr="00D30184" w:rsidRDefault="00D30184" w:rsidP="00AC2F20">
            <w:pPr>
              <w:spacing w:line="360" w:lineRule="auto"/>
              <w:jc w:val="both"/>
              <w:rPr>
                <w:rFonts w:ascii="Book Antiqua" w:hAnsi="Book Antiqua"/>
                <w:lang w:eastAsia="zh-CN"/>
              </w:rPr>
            </w:pPr>
            <w:r w:rsidRPr="00D30184">
              <w:rPr>
                <w:rFonts w:ascii="Book Antiqua" w:hAnsi="Book Antiqua" w:cs="Book Antiqua"/>
              </w:rPr>
              <w:t>10</w:t>
            </w:r>
          </w:p>
        </w:tc>
        <w:tc>
          <w:tcPr>
            <w:tcW w:w="1014" w:type="pct"/>
            <w:shd w:val="clear" w:color="auto" w:fill="auto"/>
          </w:tcPr>
          <w:p w14:paraId="77E11196" w14:textId="77777777" w:rsidR="00D30184" w:rsidRPr="00D30184" w:rsidRDefault="00D30184" w:rsidP="00AC2F20">
            <w:pPr>
              <w:spacing w:line="360" w:lineRule="auto"/>
              <w:jc w:val="both"/>
              <w:rPr>
                <w:rFonts w:ascii="Book Antiqua" w:hAnsi="Book Antiqua"/>
                <w:lang w:eastAsia="zh-CN"/>
              </w:rPr>
            </w:pPr>
            <w:r w:rsidRPr="00D30184">
              <w:rPr>
                <w:rFonts w:ascii="Book Antiqua" w:hAnsi="Book Antiqua" w:cs="Book Antiqua"/>
              </w:rPr>
              <w:t>38</w:t>
            </w:r>
            <w:r w:rsidR="007E5F68">
              <w:rPr>
                <w:rFonts w:ascii="Book Antiqua" w:hAnsi="Book Antiqua" w:cs="Book Antiqua" w:hint="eastAsia"/>
                <w:lang w:eastAsia="zh-CN"/>
              </w:rPr>
              <w:t>.</w:t>
            </w:r>
            <w:r w:rsidRPr="00D30184">
              <w:rPr>
                <w:rFonts w:ascii="Book Antiqua" w:hAnsi="Book Antiqua" w:cs="Book Antiqua"/>
              </w:rPr>
              <w:t>5</w:t>
            </w:r>
          </w:p>
        </w:tc>
        <w:tc>
          <w:tcPr>
            <w:tcW w:w="582" w:type="pct"/>
            <w:shd w:val="clear" w:color="auto" w:fill="auto"/>
          </w:tcPr>
          <w:p w14:paraId="106C956A" w14:textId="77777777" w:rsidR="00D30184" w:rsidRPr="00D30184" w:rsidRDefault="00D30184" w:rsidP="007E5F68">
            <w:pPr>
              <w:spacing w:line="360" w:lineRule="auto"/>
              <w:jc w:val="both"/>
              <w:rPr>
                <w:rFonts w:ascii="Book Antiqua" w:hAnsi="Book Antiqua"/>
              </w:rPr>
            </w:pPr>
            <w:r w:rsidRPr="00D30184">
              <w:rPr>
                <w:rFonts w:ascii="Book Antiqua" w:hAnsi="Book Antiqua" w:cs="Book Antiqua"/>
              </w:rPr>
              <w:t>0</w:t>
            </w:r>
            <w:r w:rsidR="007E5F68">
              <w:rPr>
                <w:rFonts w:ascii="Book Antiqua" w:hAnsi="Book Antiqua" w:cs="Book Antiqua" w:hint="eastAsia"/>
                <w:lang w:eastAsia="zh-CN"/>
              </w:rPr>
              <w:t>.</w:t>
            </w:r>
            <w:r w:rsidRPr="00D30184">
              <w:rPr>
                <w:rFonts w:ascii="Book Antiqua" w:hAnsi="Book Antiqua" w:cs="Book Antiqua"/>
              </w:rPr>
              <w:t>655</w:t>
            </w:r>
          </w:p>
        </w:tc>
      </w:tr>
      <w:tr w:rsidR="005F2EF9" w:rsidRPr="00D30184" w14:paraId="63E5E924" w14:textId="77777777" w:rsidTr="00427C5A">
        <w:trPr>
          <w:trHeight w:val="20"/>
          <w:jc w:val="center"/>
        </w:trPr>
        <w:tc>
          <w:tcPr>
            <w:tcW w:w="1857" w:type="pct"/>
            <w:shd w:val="clear" w:color="auto" w:fill="auto"/>
          </w:tcPr>
          <w:p w14:paraId="6FA6942E" w14:textId="77777777" w:rsidR="005F2EF9" w:rsidRPr="00CB1A11" w:rsidRDefault="005F2EF9" w:rsidP="00CB1A11">
            <w:pPr>
              <w:spacing w:line="360" w:lineRule="auto"/>
              <w:ind w:firstLineChars="100" w:firstLine="240"/>
              <w:jc w:val="both"/>
              <w:rPr>
                <w:rFonts w:ascii="Book Antiqua" w:hAnsi="Book Antiqua" w:cs="Book Antiqua"/>
                <w:bCs/>
                <w:lang w:eastAsia="zh-CN"/>
              </w:rPr>
            </w:pPr>
            <w:r w:rsidRPr="00CB1A11">
              <w:rPr>
                <w:rFonts w:ascii="Book Antiqua" w:hAnsi="Book Antiqua" w:cs="Book Antiqua" w:hint="eastAsia"/>
                <w:bCs/>
                <w:lang w:eastAsia="zh-CN"/>
              </w:rPr>
              <w:t>P</w:t>
            </w:r>
            <w:r w:rsidRPr="00CB1A11">
              <w:rPr>
                <w:rFonts w:ascii="Book Antiqua" w:hAnsi="Book Antiqua" w:cs="Book Antiqua"/>
                <w:bCs/>
              </w:rPr>
              <w:t>resence</w:t>
            </w:r>
          </w:p>
        </w:tc>
        <w:tc>
          <w:tcPr>
            <w:tcW w:w="541" w:type="pct"/>
            <w:shd w:val="clear" w:color="auto" w:fill="auto"/>
          </w:tcPr>
          <w:p w14:paraId="648F8A7E" w14:textId="77777777" w:rsidR="005F2EF9" w:rsidRPr="00D30184" w:rsidRDefault="005F2EF9" w:rsidP="00AC2F20">
            <w:pPr>
              <w:spacing w:line="360" w:lineRule="auto"/>
              <w:jc w:val="both"/>
              <w:rPr>
                <w:rFonts w:ascii="Book Antiqua" w:hAnsi="Book Antiqua" w:cs="Book Antiqua"/>
              </w:rPr>
            </w:pPr>
            <w:r w:rsidRPr="00D30184">
              <w:rPr>
                <w:rFonts w:ascii="Book Antiqua" w:hAnsi="Book Antiqua" w:cs="Book Antiqua"/>
              </w:rPr>
              <w:t>11</w:t>
            </w:r>
          </w:p>
        </w:tc>
        <w:tc>
          <w:tcPr>
            <w:tcW w:w="542" w:type="pct"/>
            <w:shd w:val="clear" w:color="auto" w:fill="auto"/>
          </w:tcPr>
          <w:p w14:paraId="71C0DF42" w14:textId="77777777" w:rsidR="005F2EF9" w:rsidRPr="00D30184" w:rsidRDefault="005F2EF9" w:rsidP="005F2EF9">
            <w:pPr>
              <w:spacing w:line="360" w:lineRule="auto"/>
              <w:jc w:val="both"/>
              <w:rPr>
                <w:rFonts w:ascii="Book Antiqua" w:hAnsi="Book Antiqua" w:cs="Book Antiqua"/>
              </w:rPr>
            </w:pPr>
            <w:r w:rsidRPr="00D30184">
              <w:rPr>
                <w:rFonts w:ascii="Book Antiqua" w:hAnsi="Book Antiqua" w:cs="Book Antiqua"/>
              </w:rPr>
              <w:t>55</w:t>
            </w:r>
            <w:r>
              <w:rPr>
                <w:rFonts w:ascii="Book Antiqua" w:hAnsi="Book Antiqua" w:cs="Book Antiqua" w:hint="eastAsia"/>
                <w:lang w:eastAsia="zh-CN"/>
              </w:rPr>
              <w:t>.</w:t>
            </w:r>
            <w:r w:rsidRPr="00D30184">
              <w:rPr>
                <w:rFonts w:ascii="Book Antiqua" w:hAnsi="Book Antiqua" w:cs="Book Antiqua"/>
              </w:rPr>
              <w:t>0</w:t>
            </w:r>
          </w:p>
        </w:tc>
        <w:tc>
          <w:tcPr>
            <w:tcW w:w="463" w:type="pct"/>
            <w:shd w:val="clear" w:color="auto" w:fill="auto"/>
          </w:tcPr>
          <w:p w14:paraId="0F41DEDD" w14:textId="77777777" w:rsidR="005F2EF9" w:rsidRPr="00D30184" w:rsidRDefault="005F2EF9" w:rsidP="00AC2F20">
            <w:pPr>
              <w:spacing w:line="360" w:lineRule="auto"/>
              <w:jc w:val="both"/>
              <w:rPr>
                <w:rFonts w:ascii="Book Antiqua" w:hAnsi="Book Antiqua" w:cs="Book Antiqua"/>
              </w:rPr>
            </w:pPr>
            <w:r w:rsidRPr="00D30184">
              <w:rPr>
                <w:rFonts w:ascii="Book Antiqua" w:hAnsi="Book Antiqua" w:cs="Book Antiqua"/>
              </w:rPr>
              <w:t>9</w:t>
            </w:r>
          </w:p>
        </w:tc>
        <w:tc>
          <w:tcPr>
            <w:tcW w:w="1014" w:type="pct"/>
            <w:shd w:val="clear" w:color="auto" w:fill="auto"/>
          </w:tcPr>
          <w:p w14:paraId="6D0F8FBC" w14:textId="77777777" w:rsidR="005F2EF9" w:rsidRPr="00D30184" w:rsidRDefault="005F2EF9" w:rsidP="005F2EF9">
            <w:pPr>
              <w:spacing w:line="360" w:lineRule="auto"/>
              <w:jc w:val="both"/>
              <w:rPr>
                <w:rFonts w:ascii="Book Antiqua" w:hAnsi="Book Antiqua" w:cs="Book Antiqua"/>
              </w:rPr>
            </w:pPr>
            <w:r w:rsidRPr="00D30184">
              <w:rPr>
                <w:rFonts w:ascii="Book Antiqua" w:hAnsi="Book Antiqua" w:cs="Book Antiqua"/>
              </w:rPr>
              <w:t>45</w:t>
            </w:r>
            <w:r>
              <w:rPr>
                <w:rFonts w:ascii="Book Antiqua" w:hAnsi="Book Antiqua" w:cs="Book Antiqua" w:hint="eastAsia"/>
                <w:lang w:eastAsia="zh-CN"/>
              </w:rPr>
              <w:t>.</w:t>
            </w:r>
            <w:r w:rsidRPr="00D30184">
              <w:rPr>
                <w:rFonts w:ascii="Book Antiqua" w:hAnsi="Book Antiqua" w:cs="Book Antiqua"/>
              </w:rPr>
              <w:t>0</w:t>
            </w:r>
          </w:p>
        </w:tc>
        <w:tc>
          <w:tcPr>
            <w:tcW w:w="582" w:type="pct"/>
            <w:shd w:val="clear" w:color="auto" w:fill="auto"/>
          </w:tcPr>
          <w:p w14:paraId="090A1C22" w14:textId="77777777" w:rsidR="005F2EF9" w:rsidRPr="00D30184" w:rsidRDefault="005F2EF9" w:rsidP="007E5F68">
            <w:pPr>
              <w:spacing w:line="360" w:lineRule="auto"/>
              <w:jc w:val="both"/>
              <w:rPr>
                <w:rFonts w:ascii="Book Antiqua" w:hAnsi="Book Antiqua" w:cs="Book Antiqua"/>
              </w:rPr>
            </w:pPr>
          </w:p>
        </w:tc>
      </w:tr>
    </w:tbl>
    <w:p w14:paraId="062DEB0A" w14:textId="77777777" w:rsidR="00427C5A" w:rsidRPr="005C025A" w:rsidRDefault="00427C5A" w:rsidP="00427C5A">
      <w:pPr>
        <w:spacing w:line="360" w:lineRule="auto"/>
        <w:jc w:val="both"/>
        <w:rPr>
          <w:rFonts w:ascii="Book Antiqua" w:hAnsi="Book Antiqua"/>
          <w:lang w:eastAsia="zh-CN"/>
        </w:rPr>
      </w:pPr>
      <w:r>
        <w:rPr>
          <w:rFonts w:ascii="Book Antiqua" w:hAnsi="Book Antiqua" w:hint="eastAsia"/>
          <w:lang w:eastAsia="zh-CN"/>
        </w:rPr>
        <w:t xml:space="preserve">RUT: </w:t>
      </w:r>
      <w:r w:rsidRPr="00C40F75">
        <w:rPr>
          <w:rFonts w:ascii="Book Antiqua" w:eastAsia="Book Antiqua" w:hAnsi="Book Antiqua" w:cs="Book Antiqua"/>
          <w:bCs/>
          <w:iCs/>
          <w:color w:val="000000"/>
        </w:rPr>
        <w:t>Rapid urease test</w:t>
      </w:r>
      <w:r w:rsidR="005C025A">
        <w:rPr>
          <w:rFonts w:ascii="Book Antiqua" w:hAnsi="Book Antiqua" w:cs="Book Antiqua" w:hint="eastAsia"/>
          <w:bCs/>
          <w:iCs/>
          <w:color w:val="000000"/>
          <w:lang w:eastAsia="zh-CN"/>
        </w:rPr>
        <w:t xml:space="preserve">; </w:t>
      </w:r>
      <w:r w:rsidR="005C025A" w:rsidRPr="00D30184">
        <w:rPr>
          <w:rFonts w:ascii="Book Antiqua" w:eastAsia="Book Antiqua" w:hAnsi="Book Antiqua" w:cs="Book Antiqua"/>
          <w:color w:val="000000"/>
        </w:rPr>
        <w:t>GC</w:t>
      </w:r>
      <w:r w:rsidR="005C025A">
        <w:rPr>
          <w:rFonts w:ascii="Book Antiqua" w:hAnsi="Book Antiqua" w:cs="Book Antiqua" w:hint="eastAsia"/>
          <w:color w:val="000000"/>
          <w:lang w:eastAsia="zh-CN"/>
        </w:rPr>
        <w:t>:</w:t>
      </w:r>
      <w:r w:rsidR="005C025A" w:rsidRPr="00D30184">
        <w:rPr>
          <w:rFonts w:ascii="Book Antiqua" w:eastAsia="Book Antiqua" w:hAnsi="Book Antiqua" w:cs="Book Antiqua"/>
          <w:color w:val="000000"/>
        </w:rPr>
        <w:t xml:space="preserve"> </w:t>
      </w:r>
      <w:r w:rsidR="005C025A">
        <w:rPr>
          <w:rFonts w:ascii="Book Antiqua" w:hAnsi="Book Antiqua" w:cs="Book Antiqua" w:hint="eastAsia"/>
          <w:color w:val="000000"/>
          <w:lang w:eastAsia="zh-CN"/>
        </w:rPr>
        <w:t>G</w:t>
      </w:r>
      <w:r w:rsidR="005C025A" w:rsidRPr="00D30184">
        <w:rPr>
          <w:rFonts w:ascii="Book Antiqua" w:eastAsia="Book Antiqua" w:hAnsi="Book Antiqua" w:cs="Book Antiqua"/>
          <w:color w:val="000000"/>
        </w:rPr>
        <w:t>astric cancer</w:t>
      </w:r>
      <w:r w:rsidR="005C025A">
        <w:rPr>
          <w:rFonts w:ascii="Book Antiqua" w:hAnsi="Book Antiqua" w:cs="Book Antiqua" w:hint="eastAsia"/>
          <w:color w:val="000000"/>
          <w:lang w:eastAsia="zh-CN"/>
        </w:rPr>
        <w:t>.</w:t>
      </w:r>
    </w:p>
    <w:p w14:paraId="2A9E93C2" w14:textId="77777777" w:rsidR="00D30184" w:rsidRPr="00C40F75" w:rsidRDefault="00D30184" w:rsidP="008D249D">
      <w:pPr>
        <w:spacing w:line="360" w:lineRule="auto"/>
        <w:jc w:val="both"/>
        <w:rPr>
          <w:rFonts w:ascii="Book Antiqua" w:hAnsi="Book Antiqua"/>
          <w:lang w:eastAsia="zh-CN"/>
        </w:rPr>
      </w:pPr>
    </w:p>
    <w:sectPr w:rsidR="00D30184" w:rsidRPr="00C40F75" w:rsidSect="000C319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5C00E" w14:textId="77777777" w:rsidR="00F52D27" w:rsidRDefault="00F52D27" w:rsidP="00D606AA">
      <w:r>
        <w:separator/>
      </w:r>
    </w:p>
  </w:endnote>
  <w:endnote w:type="continuationSeparator" w:id="0">
    <w:p w14:paraId="75A2A164" w14:textId="77777777" w:rsidR="00F52D27" w:rsidRDefault="00F52D27" w:rsidP="00D606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6707861"/>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7C86D96" w14:textId="77777777" w:rsidR="004114D2" w:rsidRPr="00D606AA" w:rsidRDefault="004114D2">
            <w:pPr>
              <w:pStyle w:val="a5"/>
              <w:jc w:val="right"/>
              <w:rPr>
                <w:rFonts w:ascii="Book Antiqua" w:hAnsi="Book Antiqua"/>
                <w:sz w:val="24"/>
                <w:szCs w:val="24"/>
              </w:rPr>
            </w:pPr>
            <w:r w:rsidRPr="00D606AA">
              <w:rPr>
                <w:rFonts w:ascii="Book Antiqua" w:hAnsi="Book Antiqua"/>
                <w:sz w:val="24"/>
                <w:szCs w:val="24"/>
                <w:lang w:val="zh-CN" w:eastAsia="zh-CN"/>
              </w:rPr>
              <w:t xml:space="preserve"> </w:t>
            </w:r>
            <w:r w:rsidRPr="00D606AA">
              <w:rPr>
                <w:rFonts w:ascii="Book Antiqua" w:hAnsi="Book Antiqua"/>
                <w:b/>
                <w:bCs/>
                <w:sz w:val="24"/>
                <w:szCs w:val="24"/>
              </w:rPr>
              <w:fldChar w:fldCharType="begin"/>
            </w:r>
            <w:r w:rsidRPr="00D606AA">
              <w:rPr>
                <w:rFonts w:ascii="Book Antiqua" w:hAnsi="Book Antiqua"/>
                <w:b/>
                <w:bCs/>
                <w:sz w:val="24"/>
                <w:szCs w:val="24"/>
              </w:rPr>
              <w:instrText>PAGE</w:instrText>
            </w:r>
            <w:r w:rsidRPr="00D606AA">
              <w:rPr>
                <w:rFonts w:ascii="Book Antiqua" w:hAnsi="Book Antiqua"/>
                <w:b/>
                <w:bCs/>
                <w:sz w:val="24"/>
                <w:szCs w:val="24"/>
              </w:rPr>
              <w:fldChar w:fldCharType="separate"/>
            </w:r>
            <w:r w:rsidR="000C767D">
              <w:rPr>
                <w:rFonts w:ascii="Book Antiqua" w:hAnsi="Book Antiqua"/>
                <w:b/>
                <w:bCs/>
                <w:noProof/>
                <w:sz w:val="24"/>
                <w:szCs w:val="24"/>
              </w:rPr>
              <w:t>3</w:t>
            </w:r>
            <w:r w:rsidRPr="00D606AA">
              <w:rPr>
                <w:rFonts w:ascii="Book Antiqua" w:hAnsi="Book Antiqua"/>
                <w:b/>
                <w:bCs/>
                <w:sz w:val="24"/>
                <w:szCs w:val="24"/>
              </w:rPr>
              <w:fldChar w:fldCharType="end"/>
            </w:r>
            <w:r w:rsidRPr="00D606AA">
              <w:rPr>
                <w:rFonts w:ascii="Book Antiqua" w:hAnsi="Book Antiqua"/>
                <w:sz w:val="24"/>
                <w:szCs w:val="24"/>
                <w:lang w:val="zh-CN" w:eastAsia="zh-CN"/>
              </w:rPr>
              <w:t xml:space="preserve"> / </w:t>
            </w:r>
            <w:r w:rsidRPr="00D606AA">
              <w:rPr>
                <w:rFonts w:ascii="Book Antiqua" w:hAnsi="Book Antiqua"/>
                <w:b/>
                <w:bCs/>
                <w:sz w:val="24"/>
                <w:szCs w:val="24"/>
              </w:rPr>
              <w:fldChar w:fldCharType="begin"/>
            </w:r>
            <w:r w:rsidRPr="00D606AA">
              <w:rPr>
                <w:rFonts w:ascii="Book Antiqua" w:hAnsi="Book Antiqua"/>
                <w:b/>
                <w:bCs/>
                <w:sz w:val="24"/>
                <w:szCs w:val="24"/>
              </w:rPr>
              <w:instrText>NUMPAGES</w:instrText>
            </w:r>
            <w:r w:rsidRPr="00D606AA">
              <w:rPr>
                <w:rFonts w:ascii="Book Antiqua" w:hAnsi="Book Antiqua"/>
                <w:b/>
                <w:bCs/>
                <w:sz w:val="24"/>
                <w:szCs w:val="24"/>
              </w:rPr>
              <w:fldChar w:fldCharType="separate"/>
            </w:r>
            <w:r w:rsidR="000C767D">
              <w:rPr>
                <w:rFonts w:ascii="Book Antiqua" w:hAnsi="Book Antiqua"/>
                <w:b/>
                <w:bCs/>
                <w:noProof/>
                <w:sz w:val="24"/>
                <w:szCs w:val="24"/>
              </w:rPr>
              <w:t>37</w:t>
            </w:r>
            <w:r w:rsidRPr="00D606AA">
              <w:rPr>
                <w:rFonts w:ascii="Book Antiqua" w:hAnsi="Book Antiqua"/>
                <w:b/>
                <w:bCs/>
                <w:sz w:val="24"/>
                <w:szCs w:val="24"/>
              </w:rPr>
              <w:fldChar w:fldCharType="end"/>
            </w:r>
          </w:p>
        </w:sdtContent>
      </w:sdt>
    </w:sdtContent>
  </w:sdt>
  <w:p w14:paraId="4F20E131" w14:textId="77777777" w:rsidR="004114D2" w:rsidRDefault="004114D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762C8" w14:textId="77777777" w:rsidR="00F52D27" w:rsidRDefault="00F52D27" w:rsidP="00D606AA">
      <w:r>
        <w:separator/>
      </w:r>
    </w:p>
  </w:footnote>
  <w:footnote w:type="continuationSeparator" w:id="0">
    <w:p w14:paraId="313F7853" w14:textId="77777777" w:rsidR="00F52D27" w:rsidRDefault="00F52D27" w:rsidP="00D606A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77B3E"/>
    <w:rsid w:val="00000C0E"/>
    <w:rsid w:val="0000281F"/>
    <w:rsid w:val="00004CE0"/>
    <w:rsid w:val="00085275"/>
    <w:rsid w:val="000A3C9C"/>
    <w:rsid w:val="000B5D0A"/>
    <w:rsid w:val="000C3197"/>
    <w:rsid w:val="000C767D"/>
    <w:rsid w:val="000E6D1B"/>
    <w:rsid w:val="00126AD3"/>
    <w:rsid w:val="00160E9E"/>
    <w:rsid w:val="00196D56"/>
    <w:rsid w:val="001C68D0"/>
    <w:rsid w:val="001D041A"/>
    <w:rsid w:val="001E444B"/>
    <w:rsid w:val="00273A3F"/>
    <w:rsid w:val="002A584C"/>
    <w:rsid w:val="002D5686"/>
    <w:rsid w:val="003419EC"/>
    <w:rsid w:val="00356AB4"/>
    <w:rsid w:val="003756D1"/>
    <w:rsid w:val="003A14C7"/>
    <w:rsid w:val="003A6EE1"/>
    <w:rsid w:val="003B5C03"/>
    <w:rsid w:val="003D0933"/>
    <w:rsid w:val="003F515B"/>
    <w:rsid w:val="004114D2"/>
    <w:rsid w:val="00427C5A"/>
    <w:rsid w:val="004478C1"/>
    <w:rsid w:val="00482CD4"/>
    <w:rsid w:val="004B04B3"/>
    <w:rsid w:val="00522A06"/>
    <w:rsid w:val="005C025A"/>
    <w:rsid w:val="005F2EF9"/>
    <w:rsid w:val="0063088F"/>
    <w:rsid w:val="006D132F"/>
    <w:rsid w:val="007070D4"/>
    <w:rsid w:val="00720C49"/>
    <w:rsid w:val="007446A4"/>
    <w:rsid w:val="00796FF0"/>
    <w:rsid w:val="007C4F11"/>
    <w:rsid w:val="007D4FFF"/>
    <w:rsid w:val="007E442E"/>
    <w:rsid w:val="007E5F68"/>
    <w:rsid w:val="007F25B5"/>
    <w:rsid w:val="00870268"/>
    <w:rsid w:val="00890D84"/>
    <w:rsid w:val="008A447F"/>
    <w:rsid w:val="008C1FCC"/>
    <w:rsid w:val="008D249D"/>
    <w:rsid w:val="0094167C"/>
    <w:rsid w:val="009A3C6D"/>
    <w:rsid w:val="009C5E60"/>
    <w:rsid w:val="00A158C4"/>
    <w:rsid w:val="00A40D91"/>
    <w:rsid w:val="00A4437D"/>
    <w:rsid w:val="00A77B3E"/>
    <w:rsid w:val="00A84382"/>
    <w:rsid w:val="00A95E6B"/>
    <w:rsid w:val="00AC2F20"/>
    <w:rsid w:val="00AD1B6E"/>
    <w:rsid w:val="00AD5F1F"/>
    <w:rsid w:val="00B1457E"/>
    <w:rsid w:val="00BC1FD8"/>
    <w:rsid w:val="00BD6A48"/>
    <w:rsid w:val="00BE33AD"/>
    <w:rsid w:val="00C04224"/>
    <w:rsid w:val="00C40F75"/>
    <w:rsid w:val="00C803A3"/>
    <w:rsid w:val="00C80A96"/>
    <w:rsid w:val="00C82D56"/>
    <w:rsid w:val="00CA2A55"/>
    <w:rsid w:val="00CB1A11"/>
    <w:rsid w:val="00D11A42"/>
    <w:rsid w:val="00D30184"/>
    <w:rsid w:val="00D52390"/>
    <w:rsid w:val="00D606AA"/>
    <w:rsid w:val="00DB7D56"/>
    <w:rsid w:val="00DD28C4"/>
    <w:rsid w:val="00DD7AB5"/>
    <w:rsid w:val="00EA60E6"/>
    <w:rsid w:val="00F26295"/>
    <w:rsid w:val="00F52D27"/>
    <w:rsid w:val="00F635AE"/>
    <w:rsid w:val="00F91891"/>
    <w:rsid w:val="00FC49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50AFA51"/>
  <w15:docId w15:val="{C2FCB9A0-FF50-4900-8D68-83BAEE95A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C3197"/>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D606AA"/>
    <w:pPr>
      <w:pBdr>
        <w:bottom w:val="single" w:sz="6" w:space="1" w:color="auto"/>
      </w:pBdr>
      <w:tabs>
        <w:tab w:val="center" w:pos="4320"/>
        <w:tab w:val="right" w:pos="8640"/>
      </w:tabs>
      <w:snapToGrid w:val="0"/>
      <w:jc w:val="center"/>
    </w:pPr>
    <w:rPr>
      <w:sz w:val="18"/>
      <w:szCs w:val="18"/>
    </w:rPr>
  </w:style>
  <w:style w:type="character" w:customStyle="1" w:styleId="a4">
    <w:name w:val="页眉 字符"/>
    <w:basedOn w:val="a0"/>
    <w:link w:val="a3"/>
    <w:rsid w:val="00D606AA"/>
    <w:rPr>
      <w:sz w:val="18"/>
      <w:szCs w:val="18"/>
    </w:rPr>
  </w:style>
  <w:style w:type="paragraph" w:styleId="a5">
    <w:name w:val="footer"/>
    <w:basedOn w:val="a"/>
    <w:link w:val="a6"/>
    <w:uiPriority w:val="99"/>
    <w:rsid w:val="00D606AA"/>
    <w:pPr>
      <w:tabs>
        <w:tab w:val="center" w:pos="4320"/>
        <w:tab w:val="right" w:pos="8640"/>
      </w:tabs>
      <w:snapToGrid w:val="0"/>
    </w:pPr>
    <w:rPr>
      <w:sz w:val="18"/>
      <w:szCs w:val="18"/>
    </w:rPr>
  </w:style>
  <w:style w:type="character" w:customStyle="1" w:styleId="a6">
    <w:name w:val="页脚 字符"/>
    <w:basedOn w:val="a0"/>
    <w:link w:val="a5"/>
    <w:uiPriority w:val="99"/>
    <w:rsid w:val="00D606AA"/>
    <w:rPr>
      <w:sz w:val="18"/>
      <w:szCs w:val="18"/>
    </w:rPr>
  </w:style>
  <w:style w:type="paragraph" w:styleId="a7">
    <w:name w:val="Balloon Text"/>
    <w:basedOn w:val="a"/>
    <w:link w:val="a8"/>
    <w:rsid w:val="00720C49"/>
    <w:rPr>
      <w:sz w:val="18"/>
      <w:szCs w:val="18"/>
    </w:rPr>
  </w:style>
  <w:style w:type="character" w:customStyle="1" w:styleId="a8">
    <w:name w:val="批注框文本 字符"/>
    <w:basedOn w:val="a0"/>
    <w:link w:val="a7"/>
    <w:rsid w:val="00720C49"/>
    <w:rPr>
      <w:sz w:val="18"/>
      <w:szCs w:val="18"/>
    </w:rPr>
  </w:style>
  <w:style w:type="character" w:styleId="a9">
    <w:name w:val="annotation reference"/>
    <w:basedOn w:val="a0"/>
    <w:rsid w:val="003419EC"/>
    <w:rPr>
      <w:sz w:val="21"/>
      <w:szCs w:val="21"/>
    </w:rPr>
  </w:style>
  <w:style w:type="paragraph" w:styleId="aa">
    <w:name w:val="annotation text"/>
    <w:basedOn w:val="a"/>
    <w:link w:val="ab"/>
    <w:rsid w:val="003419EC"/>
  </w:style>
  <w:style w:type="character" w:customStyle="1" w:styleId="ab">
    <w:name w:val="批注文字 字符"/>
    <w:basedOn w:val="a0"/>
    <w:link w:val="aa"/>
    <w:rsid w:val="003419EC"/>
    <w:rPr>
      <w:sz w:val="24"/>
      <w:szCs w:val="24"/>
    </w:rPr>
  </w:style>
  <w:style w:type="paragraph" w:styleId="ac">
    <w:name w:val="annotation subject"/>
    <w:basedOn w:val="aa"/>
    <w:next w:val="aa"/>
    <w:link w:val="ad"/>
    <w:rsid w:val="003419EC"/>
    <w:rPr>
      <w:b/>
      <w:bCs/>
    </w:rPr>
  </w:style>
  <w:style w:type="character" w:customStyle="1" w:styleId="ad">
    <w:name w:val="批注主题 字符"/>
    <w:basedOn w:val="ab"/>
    <w:link w:val="ac"/>
    <w:rsid w:val="003419EC"/>
    <w:rPr>
      <w:b/>
      <w:bCs/>
      <w:sz w:val="24"/>
      <w:szCs w:val="24"/>
    </w:rPr>
  </w:style>
  <w:style w:type="paragraph" w:styleId="ae">
    <w:name w:val="Revision"/>
    <w:hidden/>
    <w:uiPriority w:val="99"/>
    <w:semiHidden/>
    <w:rsid w:val="004114D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37</Pages>
  <Words>8554</Words>
  <Characters>48758</Characters>
  <Application>Microsoft Office Word</Application>
  <DocSecurity>0</DocSecurity>
  <Lines>406</Lines>
  <Paragraphs>114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Jin-Lei Wang</cp:lastModifiedBy>
  <cp:revision>16</cp:revision>
  <dcterms:created xsi:type="dcterms:W3CDTF">2021-08-30T05:34:00Z</dcterms:created>
  <dcterms:modified xsi:type="dcterms:W3CDTF">2021-08-31T09:33:00Z</dcterms:modified>
</cp:coreProperties>
</file>