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9A" w:rsidRPr="00C4359A" w:rsidRDefault="00C4359A" w:rsidP="00C4359A">
      <w:pPr>
        <w:spacing w:after="0" w:line="360" w:lineRule="auto"/>
        <w:jc w:val="both"/>
        <w:rPr>
          <w:rFonts w:ascii="Book Antiqua" w:hAnsi="Book Antiqua"/>
          <w:sz w:val="24"/>
          <w:szCs w:val="24"/>
          <w:lang w:val="en-US"/>
        </w:rPr>
      </w:pPr>
      <w:bookmarkStart w:id="0" w:name="_GoBack"/>
      <w:bookmarkEnd w:id="0"/>
      <w:r w:rsidRPr="00C4359A">
        <w:rPr>
          <w:rFonts w:ascii="Book Antiqua" w:hAnsi="Book Antiqua"/>
          <w:sz w:val="24"/>
          <w:szCs w:val="24"/>
          <w:lang w:val="en-US"/>
        </w:rPr>
        <w:t>Na</w:t>
      </w:r>
      <w:r>
        <w:rPr>
          <w:rFonts w:ascii="Book Antiqua" w:hAnsi="Book Antiqua"/>
          <w:sz w:val="24"/>
          <w:szCs w:val="24"/>
          <w:lang w:val="en-US"/>
        </w:rPr>
        <w:t>me of journal: World Journal of</w:t>
      </w:r>
      <w:r w:rsidRPr="00C4359A">
        <w:rPr>
          <w:rStyle w:val="apple-converted-space"/>
          <w:rFonts w:ascii="Book Antiqua" w:hAnsi="Book Antiqua"/>
          <w:color w:val="000000"/>
          <w:sz w:val="24"/>
          <w:szCs w:val="24"/>
          <w:shd w:val="clear" w:color="auto" w:fill="EAF4F4"/>
        </w:rPr>
        <w:t> </w:t>
      </w:r>
      <w:r w:rsidRPr="00C4359A">
        <w:rPr>
          <w:rFonts w:ascii="Book Antiqua" w:hAnsi="Book Antiqua"/>
          <w:color w:val="000000"/>
          <w:sz w:val="24"/>
          <w:szCs w:val="24"/>
          <w:shd w:val="clear" w:color="auto" w:fill="EAF4F4"/>
        </w:rPr>
        <w:t>Hepatology</w:t>
      </w:r>
    </w:p>
    <w:p w:rsidR="00C4359A" w:rsidRPr="00C4359A" w:rsidRDefault="00C4359A" w:rsidP="00C4359A">
      <w:pPr>
        <w:spacing w:after="0" w:line="360" w:lineRule="auto"/>
        <w:jc w:val="both"/>
        <w:rPr>
          <w:rFonts w:ascii="Book Antiqua" w:hAnsi="Book Antiqua"/>
          <w:sz w:val="24"/>
          <w:szCs w:val="24"/>
          <w:lang w:val="en-US" w:eastAsia="zh-CN"/>
        </w:rPr>
      </w:pPr>
      <w:r w:rsidRPr="00C4359A">
        <w:rPr>
          <w:rFonts w:ascii="Book Antiqua" w:hAnsi="Book Antiqua"/>
          <w:sz w:val="24"/>
          <w:szCs w:val="24"/>
          <w:lang w:val="en-US"/>
        </w:rPr>
        <w:t xml:space="preserve">ESPS Manuscript NO: </w:t>
      </w:r>
      <w:r w:rsidRPr="00C4359A">
        <w:rPr>
          <w:rFonts w:ascii="Book Antiqua" w:hAnsi="Book Antiqua"/>
          <w:sz w:val="24"/>
          <w:szCs w:val="24"/>
          <w:lang w:val="en-US" w:eastAsia="zh-CN"/>
        </w:rPr>
        <w:t>6829</w:t>
      </w:r>
    </w:p>
    <w:p w:rsidR="00B87F54" w:rsidRPr="00C4359A" w:rsidRDefault="00C4359A" w:rsidP="00C4359A">
      <w:pPr>
        <w:spacing w:after="0" w:line="360" w:lineRule="auto"/>
        <w:jc w:val="both"/>
        <w:rPr>
          <w:rFonts w:ascii="Book Antiqua" w:hAnsi="Book Antiqua"/>
          <w:sz w:val="24"/>
          <w:szCs w:val="24"/>
          <w:lang w:val="en-US" w:eastAsia="zh-CN"/>
        </w:rPr>
      </w:pPr>
      <w:r w:rsidRPr="00C4359A">
        <w:rPr>
          <w:rFonts w:ascii="Book Antiqua" w:hAnsi="Book Antiqua"/>
          <w:sz w:val="24"/>
          <w:szCs w:val="24"/>
          <w:lang w:val="en-US"/>
        </w:rPr>
        <w:t>Columns:</w:t>
      </w:r>
      <w:r w:rsidRPr="00C4359A">
        <w:rPr>
          <w:rFonts w:ascii="Book Antiqua" w:hAnsi="Book Antiqua"/>
          <w:sz w:val="24"/>
          <w:szCs w:val="24"/>
          <w:lang w:val="en-US" w:eastAsia="zh-CN"/>
        </w:rPr>
        <w:t xml:space="preserve"> Review</w:t>
      </w:r>
    </w:p>
    <w:p w:rsidR="0074037C" w:rsidRPr="00C4359A" w:rsidRDefault="0074037C" w:rsidP="00C4359A">
      <w:pPr>
        <w:spacing w:after="0" w:line="360" w:lineRule="auto"/>
        <w:jc w:val="both"/>
        <w:rPr>
          <w:rFonts w:ascii="Book Antiqua" w:hAnsi="Book Antiqua"/>
          <w:sz w:val="24"/>
          <w:szCs w:val="24"/>
          <w:lang w:val="en-US"/>
        </w:rPr>
      </w:pPr>
    </w:p>
    <w:p w:rsidR="008D6054" w:rsidRPr="00C4359A" w:rsidRDefault="008D6054" w:rsidP="00C4359A">
      <w:pPr>
        <w:spacing w:after="0" w:line="360" w:lineRule="auto"/>
        <w:jc w:val="both"/>
        <w:rPr>
          <w:rFonts w:ascii="Book Antiqua" w:hAnsi="Book Antiqua" w:cs="Times New Roman"/>
          <w:color w:val="000000" w:themeColor="text1"/>
          <w:sz w:val="24"/>
          <w:szCs w:val="24"/>
          <w:lang w:val="en-US"/>
        </w:rPr>
      </w:pPr>
      <w:r w:rsidRPr="00C4359A">
        <w:rPr>
          <w:rFonts w:ascii="Book Antiqua" w:hAnsi="Book Antiqua" w:cs="Times New Roman"/>
          <w:b/>
          <w:color w:val="000000" w:themeColor="text1"/>
          <w:sz w:val="24"/>
          <w:szCs w:val="24"/>
          <w:lang w:val="en-US"/>
        </w:rPr>
        <w:t xml:space="preserve">The lipid lowering effects of iodothyronines: </w:t>
      </w:r>
      <w:r w:rsidR="00C4359A" w:rsidRPr="00C4359A">
        <w:rPr>
          <w:rFonts w:ascii="Book Antiqua" w:hAnsi="Book Antiqua" w:cs="Times New Roman"/>
          <w:b/>
          <w:i/>
          <w:color w:val="000000" w:themeColor="text1"/>
          <w:sz w:val="24"/>
          <w:szCs w:val="24"/>
          <w:lang w:val="en-US"/>
        </w:rPr>
        <w:t>I</w:t>
      </w:r>
      <w:r w:rsidRPr="00C4359A">
        <w:rPr>
          <w:rFonts w:ascii="Book Antiqua" w:hAnsi="Book Antiqua" w:cs="Times New Roman"/>
          <w:b/>
          <w:i/>
          <w:color w:val="000000" w:themeColor="text1"/>
          <w:sz w:val="24"/>
          <w:szCs w:val="24"/>
          <w:lang w:val="en-US"/>
        </w:rPr>
        <w:t>n vivo</w:t>
      </w:r>
      <w:r w:rsidRPr="00C4359A">
        <w:rPr>
          <w:rFonts w:ascii="Book Antiqua" w:hAnsi="Book Antiqua" w:cs="Times New Roman"/>
          <w:b/>
          <w:color w:val="000000" w:themeColor="text1"/>
          <w:sz w:val="24"/>
          <w:szCs w:val="24"/>
          <w:lang w:val="en-US"/>
        </w:rPr>
        <w:t xml:space="preserve"> and </w:t>
      </w:r>
      <w:r w:rsidRPr="00C4359A">
        <w:rPr>
          <w:rFonts w:ascii="Book Antiqua" w:hAnsi="Book Antiqua" w:cs="Times New Roman"/>
          <w:b/>
          <w:i/>
          <w:color w:val="000000" w:themeColor="text1"/>
          <w:sz w:val="24"/>
          <w:szCs w:val="24"/>
          <w:lang w:val="en-US"/>
        </w:rPr>
        <w:t>in vitro</w:t>
      </w:r>
      <w:r w:rsidRPr="00C4359A">
        <w:rPr>
          <w:rFonts w:ascii="Book Antiqua" w:hAnsi="Book Antiqua" w:cs="Times New Roman"/>
          <w:b/>
          <w:color w:val="000000" w:themeColor="text1"/>
          <w:sz w:val="24"/>
          <w:szCs w:val="24"/>
          <w:lang w:val="en-US"/>
        </w:rPr>
        <w:t xml:space="preserve"> studies on </w:t>
      </w:r>
      <w:r w:rsidR="0049470B" w:rsidRPr="00C4359A">
        <w:rPr>
          <w:rFonts w:ascii="Book Antiqua" w:hAnsi="Book Antiqua" w:cs="Times New Roman"/>
          <w:b/>
          <w:color w:val="000000" w:themeColor="text1"/>
          <w:sz w:val="24"/>
          <w:szCs w:val="24"/>
          <w:lang w:val="en-US"/>
        </w:rPr>
        <w:t>rat</w:t>
      </w:r>
      <w:r w:rsidRPr="00C4359A">
        <w:rPr>
          <w:rFonts w:ascii="Book Antiqua" w:hAnsi="Book Antiqua" w:cs="Times New Roman"/>
          <w:b/>
          <w:color w:val="000000" w:themeColor="text1"/>
          <w:sz w:val="24"/>
          <w:szCs w:val="24"/>
          <w:lang w:val="en-US"/>
        </w:rPr>
        <w:t xml:space="preserve"> liver </w:t>
      </w:r>
    </w:p>
    <w:p w:rsidR="00C4359A" w:rsidRDefault="00C4359A" w:rsidP="00C4359A">
      <w:pPr>
        <w:spacing w:after="0" w:line="360" w:lineRule="auto"/>
        <w:jc w:val="both"/>
        <w:rPr>
          <w:rFonts w:ascii="Book Antiqua" w:hAnsi="Book Antiqua" w:cs="Times New Roman"/>
          <w:sz w:val="24"/>
          <w:szCs w:val="24"/>
          <w:lang w:val="en-US" w:eastAsia="zh-CN"/>
        </w:rPr>
      </w:pPr>
    </w:p>
    <w:p w:rsidR="00C4359A" w:rsidRPr="00C4359A" w:rsidRDefault="00C4359A" w:rsidP="00C4359A">
      <w:pPr>
        <w:spacing w:after="0" w:line="360" w:lineRule="auto"/>
        <w:jc w:val="both"/>
        <w:rPr>
          <w:rFonts w:ascii="Book Antiqua" w:hAnsi="Book Antiqua" w:cs="Times New Roman"/>
          <w:b/>
          <w:sz w:val="24"/>
          <w:szCs w:val="24"/>
          <w:lang w:val="en-US"/>
        </w:rPr>
      </w:pPr>
      <w:r w:rsidRPr="00C4359A">
        <w:rPr>
          <w:rFonts w:ascii="Book Antiqua" w:hAnsi="Book Antiqua"/>
          <w:sz w:val="24"/>
          <w:szCs w:val="24"/>
        </w:rPr>
        <w:t>Vergani</w:t>
      </w:r>
      <w:r w:rsidRPr="00C4359A">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L. </w:t>
      </w:r>
      <w:r w:rsidRPr="00C4359A">
        <w:rPr>
          <w:rFonts w:ascii="Book Antiqua" w:hAnsi="Book Antiqua" w:cs="Times New Roman"/>
          <w:sz w:val="24"/>
          <w:szCs w:val="24"/>
          <w:lang w:val="en-US"/>
        </w:rPr>
        <w:t>Iodothyronines and liver steatosis</w:t>
      </w:r>
    </w:p>
    <w:p w:rsidR="004D516F" w:rsidRPr="00C4359A" w:rsidRDefault="004D516F" w:rsidP="00C4359A">
      <w:pPr>
        <w:pStyle w:val="2"/>
        <w:spacing w:after="0" w:line="360" w:lineRule="auto"/>
        <w:jc w:val="both"/>
        <w:rPr>
          <w:rFonts w:ascii="Book Antiqua" w:hAnsi="Book Antiqua"/>
          <w:color w:val="000000" w:themeColor="text1"/>
          <w:sz w:val="24"/>
          <w:szCs w:val="24"/>
          <w:lang w:val="en-US"/>
        </w:rPr>
      </w:pPr>
    </w:p>
    <w:p w:rsidR="004D516F" w:rsidRPr="00C4359A" w:rsidRDefault="004D516F" w:rsidP="00C4359A">
      <w:pPr>
        <w:pStyle w:val="2"/>
        <w:spacing w:after="0" w:line="360" w:lineRule="auto"/>
        <w:jc w:val="both"/>
        <w:rPr>
          <w:rFonts w:ascii="Book Antiqua" w:hAnsi="Book Antiqua"/>
          <w:sz w:val="24"/>
          <w:szCs w:val="24"/>
          <w:lang w:val="it-IT"/>
        </w:rPr>
      </w:pPr>
      <w:r w:rsidRPr="00C4359A">
        <w:rPr>
          <w:rFonts w:ascii="Book Antiqua" w:hAnsi="Book Antiqua"/>
          <w:sz w:val="24"/>
          <w:szCs w:val="24"/>
          <w:lang w:val="it-IT"/>
        </w:rPr>
        <w:t>Laura Vergani</w:t>
      </w:r>
    </w:p>
    <w:p w:rsidR="004D516F" w:rsidRPr="00C4359A" w:rsidRDefault="004D516F" w:rsidP="00C4359A">
      <w:pPr>
        <w:spacing w:after="0" w:line="360" w:lineRule="auto"/>
        <w:jc w:val="both"/>
        <w:rPr>
          <w:rFonts w:ascii="Book Antiqua" w:hAnsi="Book Antiqua"/>
          <w:b/>
          <w:sz w:val="24"/>
          <w:szCs w:val="24"/>
          <w:u w:val="single"/>
        </w:rPr>
      </w:pPr>
    </w:p>
    <w:p w:rsidR="004D516F" w:rsidRPr="00C4359A" w:rsidRDefault="00C4359A" w:rsidP="00C4359A">
      <w:pPr>
        <w:pStyle w:val="2"/>
        <w:spacing w:after="0" w:line="360" w:lineRule="auto"/>
        <w:jc w:val="both"/>
        <w:rPr>
          <w:rFonts w:ascii="Book Antiqua" w:hAnsi="Book Antiqua"/>
          <w:sz w:val="24"/>
          <w:szCs w:val="24"/>
          <w:lang w:val="it-IT"/>
        </w:rPr>
      </w:pPr>
      <w:r w:rsidRPr="00C4359A">
        <w:rPr>
          <w:rFonts w:ascii="Book Antiqua" w:hAnsi="Book Antiqua"/>
          <w:b/>
          <w:sz w:val="24"/>
          <w:szCs w:val="24"/>
          <w:lang w:val="it-IT"/>
        </w:rPr>
        <w:t>Laura Vergani</w:t>
      </w:r>
      <w:r w:rsidRPr="00C4359A">
        <w:rPr>
          <w:rFonts w:ascii="Book Antiqua" w:eastAsiaTheme="minorEastAsia" w:hAnsi="Book Antiqua" w:hint="eastAsia"/>
          <w:b/>
          <w:sz w:val="24"/>
          <w:szCs w:val="24"/>
          <w:lang w:val="it-IT" w:eastAsia="zh-CN"/>
        </w:rPr>
        <w:t xml:space="preserve">, </w:t>
      </w:r>
      <w:r w:rsidR="002A3ED9" w:rsidRPr="00C4359A">
        <w:rPr>
          <w:rFonts w:ascii="Book Antiqua" w:hAnsi="Book Antiqua"/>
          <w:iCs/>
          <w:sz w:val="24"/>
          <w:szCs w:val="24"/>
        </w:rPr>
        <w:t xml:space="preserve">Dipartimento di Scienze della Terra, dell'Ambiente e della Vita, Università degli Studi di Genova, </w:t>
      </w:r>
      <w:r w:rsidRPr="00C4359A">
        <w:rPr>
          <w:rFonts w:ascii="Book Antiqua" w:hAnsi="Book Antiqua"/>
          <w:sz w:val="24"/>
          <w:szCs w:val="24"/>
        </w:rPr>
        <w:t>16132</w:t>
      </w:r>
      <w:r>
        <w:rPr>
          <w:rFonts w:ascii="Book Antiqua" w:hAnsi="Book Antiqua" w:hint="eastAsia"/>
          <w:sz w:val="24"/>
          <w:szCs w:val="24"/>
          <w:lang w:eastAsia="zh-CN"/>
        </w:rPr>
        <w:t xml:space="preserve"> </w:t>
      </w:r>
      <w:r w:rsidR="002A3ED9" w:rsidRPr="00C4359A">
        <w:rPr>
          <w:rFonts w:ascii="Book Antiqua" w:hAnsi="Book Antiqua"/>
          <w:iCs/>
          <w:sz w:val="24"/>
          <w:szCs w:val="24"/>
        </w:rPr>
        <w:t>Genova, Italy</w:t>
      </w:r>
    </w:p>
    <w:p w:rsidR="00C4359A" w:rsidRDefault="00C4359A" w:rsidP="00C4359A">
      <w:pPr>
        <w:spacing w:after="0" w:line="360" w:lineRule="auto"/>
        <w:jc w:val="both"/>
        <w:rPr>
          <w:rFonts w:ascii="Book Antiqua" w:hAnsi="Book Antiqua"/>
          <w:b/>
          <w:sz w:val="24"/>
          <w:lang w:eastAsia="zh-CN"/>
        </w:rPr>
      </w:pPr>
    </w:p>
    <w:p w:rsidR="00C4359A" w:rsidRPr="005F7770" w:rsidRDefault="00C4359A" w:rsidP="00C4359A">
      <w:pPr>
        <w:spacing w:line="360" w:lineRule="auto"/>
        <w:rPr>
          <w:rFonts w:ascii="Book Antiqua" w:hAnsi="Book Antiqua"/>
          <w:sz w:val="24"/>
        </w:rPr>
      </w:pPr>
      <w:r w:rsidRPr="0077673F">
        <w:rPr>
          <w:rFonts w:ascii="Book Antiqua" w:hAnsi="Book Antiqua"/>
          <w:b/>
          <w:sz w:val="24"/>
        </w:rPr>
        <w:t>Author contributions:</w:t>
      </w:r>
      <w:r w:rsidRPr="00C4359A">
        <w:rPr>
          <w:rFonts w:ascii="Book Antiqua" w:hAnsi="Book Antiqua"/>
          <w:sz w:val="24"/>
          <w:szCs w:val="24"/>
        </w:rPr>
        <w:t xml:space="preserve"> Vergani</w:t>
      </w:r>
      <w:r w:rsidRPr="00C4359A">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L</w:t>
      </w:r>
      <w:r>
        <w:rPr>
          <w:rFonts w:ascii="Book Antiqua" w:hAnsi="Book Antiqua" w:hint="eastAsia"/>
          <w:sz w:val="24"/>
        </w:rPr>
        <w:t xml:space="preserve"> </w:t>
      </w:r>
      <w:r w:rsidRPr="00295BDC">
        <w:rPr>
          <w:rFonts w:ascii="Book Antiqua" w:hAnsi="Book Antiqua" w:cs="Tahoma"/>
          <w:spacing w:val="-5"/>
          <w:sz w:val="24"/>
        </w:rPr>
        <w:t>solely contributed to this paper.</w:t>
      </w:r>
    </w:p>
    <w:p w:rsidR="004D516F" w:rsidRPr="00C4359A" w:rsidRDefault="004D516F" w:rsidP="00C4359A">
      <w:pPr>
        <w:spacing w:after="0" w:line="360" w:lineRule="auto"/>
        <w:jc w:val="both"/>
        <w:rPr>
          <w:rFonts w:ascii="Book Antiqua" w:hAnsi="Book Antiqua"/>
          <w:b/>
          <w:sz w:val="24"/>
          <w:lang w:eastAsia="zh-CN"/>
        </w:rPr>
      </w:pPr>
    </w:p>
    <w:p w:rsidR="00815581" w:rsidRPr="00815581" w:rsidRDefault="00C4359A" w:rsidP="00815581">
      <w:pPr>
        <w:spacing w:after="0" w:line="360" w:lineRule="auto"/>
        <w:jc w:val="both"/>
        <w:rPr>
          <w:rFonts w:ascii="Book Antiqua" w:hAnsi="Book Antiqua"/>
          <w:b/>
          <w:color w:val="000000" w:themeColor="text1"/>
          <w:sz w:val="24"/>
          <w:szCs w:val="24"/>
        </w:rPr>
      </w:pPr>
      <w:r w:rsidRPr="001A7A03">
        <w:rPr>
          <w:rFonts w:ascii="Book Antiqua" w:hAnsi="Book Antiqua"/>
          <w:b/>
          <w:sz w:val="24"/>
        </w:rPr>
        <w:t xml:space="preserve">Correspondence to: </w:t>
      </w:r>
      <w:r w:rsidR="004D516F" w:rsidRPr="00815581">
        <w:rPr>
          <w:rFonts w:ascii="Book Antiqua" w:hAnsi="Book Antiqua"/>
          <w:b/>
          <w:sz w:val="24"/>
          <w:szCs w:val="24"/>
        </w:rPr>
        <w:t>Laura Vergani</w:t>
      </w:r>
      <w:r w:rsidR="00815581" w:rsidRPr="00815581">
        <w:rPr>
          <w:rFonts w:ascii="Book Antiqua" w:hAnsi="Book Antiqua" w:hint="eastAsia"/>
          <w:b/>
          <w:sz w:val="24"/>
          <w:szCs w:val="24"/>
        </w:rPr>
        <w:t xml:space="preserve">, </w:t>
      </w:r>
      <w:r w:rsidR="00815581" w:rsidRPr="00815581">
        <w:rPr>
          <w:rFonts w:ascii="Book Antiqua" w:hAnsi="Book Antiqua"/>
          <w:b/>
          <w:sz w:val="24"/>
          <w:szCs w:val="24"/>
        </w:rPr>
        <w:t>PhD</w:t>
      </w:r>
      <w:r w:rsidR="00815581" w:rsidRPr="00815581">
        <w:rPr>
          <w:rFonts w:ascii="Book Antiqua" w:hAnsi="Book Antiqua" w:hint="eastAsia"/>
          <w:b/>
          <w:sz w:val="24"/>
          <w:szCs w:val="24"/>
          <w:lang w:eastAsia="zh-CN"/>
        </w:rPr>
        <w:t xml:space="preserve">, </w:t>
      </w:r>
      <w:r w:rsidR="00815581" w:rsidRPr="00815581">
        <w:rPr>
          <w:rFonts w:ascii="Book Antiqua" w:hAnsi="Book Antiqua" w:cs="Times New Roman"/>
          <w:b/>
          <w:sz w:val="24"/>
          <w:szCs w:val="24"/>
          <w:lang w:val="en-US"/>
        </w:rPr>
        <w:t>Assistant Professor</w:t>
      </w:r>
      <w:r w:rsidR="00815581" w:rsidRPr="00815581">
        <w:rPr>
          <w:rFonts w:ascii="Book Antiqua" w:hAnsi="Book Antiqua" w:cs="Times New Roman" w:hint="eastAsia"/>
          <w:b/>
          <w:sz w:val="24"/>
          <w:szCs w:val="24"/>
          <w:lang w:val="en-US" w:eastAsia="zh-CN"/>
        </w:rPr>
        <w:t>,</w:t>
      </w:r>
      <w:r w:rsidR="00815581" w:rsidRPr="00815581">
        <w:rPr>
          <w:rFonts w:ascii="Book Antiqua" w:hAnsi="Book Antiqua"/>
          <w:iCs/>
          <w:sz w:val="24"/>
          <w:szCs w:val="24"/>
        </w:rPr>
        <w:t xml:space="preserve"> </w:t>
      </w:r>
      <w:r w:rsidR="00815581" w:rsidRPr="00C4359A">
        <w:rPr>
          <w:rFonts w:ascii="Book Antiqua" w:hAnsi="Book Antiqua"/>
          <w:iCs/>
          <w:sz w:val="24"/>
          <w:szCs w:val="24"/>
        </w:rPr>
        <w:t xml:space="preserve">Dipartimento di Scienze della Terra, dell'Ambiente e della Vita, Università degli Studi di Genova, </w:t>
      </w:r>
      <w:r w:rsidR="00815581" w:rsidRPr="00C4359A">
        <w:rPr>
          <w:rFonts w:ascii="Book Antiqua" w:hAnsi="Book Antiqua"/>
          <w:color w:val="000000" w:themeColor="text1"/>
          <w:sz w:val="24"/>
          <w:szCs w:val="24"/>
        </w:rPr>
        <w:t>DISTAV</w:t>
      </w:r>
      <w:r w:rsidR="00815581">
        <w:rPr>
          <w:rFonts w:ascii="Book Antiqua" w:hAnsi="Book Antiqua" w:hint="eastAsia"/>
          <w:b/>
          <w:color w:val="000000" w:themeColor="text1"/>
          <w:sz w:val="24"/>
          <w:szCs w:val="24"/>
          <w:lang w:eastAsia="zh-CN"/>
        </w:rPr>
        <w:t xml:space="preserve">, </w:t>
      </w:r>
      <w:r w:rsidR="00815581" w:rsidRPr="00C4359A">
        <w:rPr>
          <w:rFonts w:ascii="Book Antiqua" w:hAnsi="Book Antiqua"/>
          <w:sz w:val="24"/>
          <w:szCs w:val="24"/>
        </w:rPr>
        <w:t>Corso Europa 26,</w:t>
      </w:r>
      <w:r w:rsidR="00815581">
        <w:rPr>
          <w:rFonts w:ascii="Book Antiqua" w:hAnsi="Book Antiqua" w:hint="eastAsia"/>
          <w:sz w:val="24"/>
          <w:szCs w:val="24"/>
          <w:lang w:eastAsia="zh-CN"/>
        </w:rPr>
        <w:t xml:space="preserve"> </w:t>
      </w:r>
      <w:r w:rsidR="00815581" w:rsidRPr="00C4359A">
        <w:rPr>
          <w:rFonts w:ascii="Book Antiqua" w:hAnsi="Book Antiqua"/>
          <w:sz w:val="24"/>
          <w:szCs w:val="24"/>
        </w:rPr>
        <w:t>16132</w:t>
      </w:r>
      <w:r w:rsidR="00815581">
        <w:rPr>
          <w:rFonts w:ascii="Book Antiqua" w:hAnsi="Book Antiqua" w:hint="eastAsia"/>
          <w:sz w:val="24"/>
          <w:szCs w:val="24"/>
          <w:lang w:eastAsia="zh-CN"/>
        </w:rPr>
        <w:t xml:space="preserve"> </w:t>
      </w:r>
      <w:r w:rsidR="00815581" w:rsidRPr="00C4359A">
        <w:rPr>
          <w:rFonts w:ascii="Book Antiqua" w:hAnsi="Book Antiqua"/>
          <w:iCs/>
          <w:sz w:val="24"/>
          <w:szCs w:val="24"/>
        </w:rPr>
        <w:t>Genova, Italy</w:t>
      </w:r>
      <w:r w:rsidR="00815581">
        <w:rPr>
          <w:rFonts w:ascii="Book Antiqua" w:hAnsi="Book Antiqua" w:hint="eastAsia"/>
          <w:iCs/>
          <w:sz w:val="24"/>
          <w:szCs w:val="24"/>
          <w:lang w:eastAsia="zh-CN"/>
        </w:rPr>
        <w:t>.</w:t>
      </w:r>
      <w:r w:rsidR="00815581" w:rsidRPr="00815581">
        <w:rPr>
          <w:rFonts w:ascii="Book Antiqua" w:hAnsi="Book Antiqua"/>
          <w:sz w:val="24"/>
          <w:szCs w:val="24"/>
        </w:rPr>
        <w:t xml:space="preserve"> </w:t>
      </w:r>
      <w:hyperlink r:id="rId8" w:history="1">
        <w:r w:rsidR="00815581" w:rsidRPr="00C4359A">
          <w:rPr>
            <w:rStyle w:val="a3"/>
            <w:rFonts w:ascii="Book Antiqua" w:hAnsi="Book Antiqua"/>
            <w:sz w:val="24"/>
            <w:szCs w:val="24"/>
          </w:rPr>
          <w:t>laura.vergani@unige.it</w:t>
        </w:r>
      </w:hyperlink>
    </w:p>
    <w:p w:rsidR="00815581" w:rsidRPr="00815581" w:rsidRDefault="00815581" w:rsidP="00815581">
      <w:pPr>
        <w:rPr>
          <w:rFonts w:ascii="Book Antiqua" w:hAnsi="Book Antiqua" w:cs="Times New Roman"/>
          <w:sz w:val="24"/>
          <w:szCs w:val="24"/>
          <w:lang w:eastAsia="zh-CN"/>
        </w:rPr>
      </w:pPr>
    </w:p>
    <w:p w:rsidR="004D516F" w:rsidRPr="00C4359A" w:rsidRDefault="00815581" w:rsidP="00C4359A">
      <w:pPr>
        <w:spacing w:after="0" w:line="360" w:lineRule="auto"/>
        <w:jc w:val="both"/>
        <w:rPr>
          <w:rFonts w:ascii="Book Antiqua" w:hAnsi="Book Antiqua"/>
          <w:sz w:val="24"/>
          <w:szCs w:val="24"/>
          <w:lang w:eastAsia="zh-CN"/>
        </w:rPr>
      </w:pPr>
      <w:r w:rsidRPr="009A501F">
        <w:rPr>
          <w:rFonts w:ascii="Book Antiqua" w:hAnsi="Book Antiqua"/>
          <w:b/>
          <w:sz w:val="24"/>
        </w:rPr>
        <w:t>Telephone:</w:t>
      </w:r>
      <w:r>
        <w:rPr>
          <w:rFonts w:ascii="Book Antiqua" w:hAnsi="Book Antiqua" w:hint="eastAsia"/>
          <w:b/>
          <w:sz w:val="24"/>
          <w:lang w:eastAsia="zh-CN"/>
        </w:rPr>
        <w:t xml:space="preserve"> </w:t>
      </w:r>
      <w:r w:rsidRPr="00C4359A">
        <w:rPr>
          <w:rFonts w:ascii="Book Antiqua" w:hAnsi="Book Antiqua"/>
          <w:sz w:val="24"/>
          <w:szCs w:val="24"/>
        </w:rPr>
        <w:t>+39</w:t>
      </w:r>
      <w:r>
        <w:rPr>
          <w:rFonts w:ascii="Book Antiqua" w:hAnsi="Book Antiqua" w:hint="eastAsia"/>
          <w:sz w:val="24"/>
          <w:szCs w:val="24"/>
          <w:lang w:eastAsia="zh-CN"/>
        </w:rPr>
        <w:t>-</w:t>
      </w:r>
      <w:r w:rsidRPr="00C4359A">
        <w:rPr>
          <w:rFonts w:ascii="Book Antiqua" w:hAnsi="Book Antiqua"/>
          <w:sz w:val="24"/>
          <w:szCs w:val="24"/>
        </w:rPr>
        <w:t>10</w:t>
      </w:r>
      <w:r>
        <w:rPr>
          <w:rFonts w:ascii="Book Antiqua" w:hAnsi="Book Antiqua" w:hint="eastAsia"/>
          <w:sz w:val="24"/>
          <w:szCs w:val="24"/>
          <w:lang w:eastAsia="zh-CN"/>
        </w:rPr>
        <w:t>-</w:t>
      </w:r>
      <w:r w:rsidRPr="00C4359A">
        <w:rPr>
          <w:rFonts w:ascii="Book Antiqua" w:hAnsi="Book Antiqua"/>
          <w:sz w:val="24"/>
          <w:szCs w:val="24"/>
        </w:rPr>
        <w:t>3538403</w:t>
      </w:r>
      <w:r>
        <w:rPr>
          <w:rFonts w:ascii="Book Antiqua" w:hAnsi="Book Antiqua" w:hint="eastAsia"/>
          <w:sz w:val="24"/>
          <w:szCs w:val="24"/>
          <w:lang w:eastAsia="zh-CN"/>
        </w:rPr>
        <w:t xml:space="preserve"> </w:t>
      </w:r>
      <w:r w:rsidRPr="009A501F">
        <w:rPr>
          <w:rFonts w:ascii="Book Antiqua" w:hAnsi="Book Antiqua"/>
          <w:b/>
          <w:sz w:val="24"/>
        </w:rPr>
        <w:t>Fax:</w:t>
      </w:r>
      <w:r>
        <w:rPr>
          <w:rFonts w:ascii="Book Antiqua" w:hAnsi="Book Antiqua" w:hint="eastAsia"/>
          <w:b/>
          <w:sz w:val="24"/>
          <w:lang w:eastAsia="zh-CN"/>
        </w:rPr>
        <w:t xml:space="preserve"> </w:t>
      </w:r>
      <w:r w:rsidRPr="00C4359A">
        <w:rPr>
          <w:rFonts w:ascii="Book Antiqua" w:hAnsi="Book Antiqua"/>
          <w:sz w:val="24"/>
          <w:szCs w:val="24"/>
        </w:rPr>
        <w:t>+39</w:t>
      </w:r>
      <w:r>
        <w:rPr>
          <w:rFonts w:ascii="Book Antiqua" w:hAnsi="Book Antiqua" w:hint="eastAsia"/>
          <w:sz w:val="24"/>
          <w:szCs w:val="24"/>
          <w:lang w:eastAsia="zh-CN"/>
        </w:rPr>
        <w:t>-</w:t>
      </w:r>
      <w:r w:rsidRPr="00C4359A">
        <w:rPr>
          <w:rFonts w:ascii="Book Antiqua" w:hAnsi="Book Antiqua"/>
          <w:sz w:val="24"/>
          <w:szCs w:val="24"/>
        </w:rPr>
        <w:t>10</w:t>
      </w:r>
      <w:r>
        <w:rPr>
          <w:rFonts w:ascii="Book Antiqua" w:hAnsi="Book Antiqua" w:hint="eastAsia"/>
          <w:sz w:val="24"/>
          <w:szCs w:val="24"/>
          <w:lang w:eastAsia="zh-CN"/>
        </w:rPr>
        <w:t>-</w:t>
      </w:r>
      <w:r w:rsidRPr="00C4359A">
        <w:rPr>
          <w:rFonts w:ascii="Book Antiqua" w:hAnsi="Book Antiqua"/>
          <w:sz w:val="24"/>
          <w:szCs w:val="24"/>
        </w:rPr>
        <w:t>3538403</w:t>
      </w:r>
    </w:p>
    <w:p w:rsidR="0074037C" w:rsidRPr="00C4359A" w:rsidRDefault="0074037C" w:rsidP="00C4359A">
      <w:pPr>
        <w:spacing w:after="0" w:line="360" w:lineRule="auto"/>
        <w:jc w:val="both"/>
        <w:rPr>
          <w:rFonts w:ascii="Book Antiqua" w:hAnsi="Book Antiqua" w:cs="Times New Roman"/>
          <w:sz w:val="24"/>
          <w:szCs w:val="24"/>
        </w:rPr>
      </w:pPr>
    </w:p>
    <w:p w:rsidR="00815581" w:rsidRPr="00815581" w:rsidRDefault="00815581" w:rsidP="00815581">
      <w:pPr>
        <w:spacing w:line="360" w:lineRule="auto"/>
        <w:rPr>
          <w:rFonts w:ascii="Book Antiqua" w:hAnsi="Book Antiqua"/>
          <w:sz w:val="24"/>
          <w:lang w:eastAsia="zh-CN"/>
        </w:rPr>
      </w:pPr>
      <w:r w:rsidRPr="008150D2">
        <w:rPr>
          <w:rFonts w:ascii="Book Antiqua" w:hAnsi="Book Antiqua"/>
          <w:b/>
          <w:sz w:val="24"/>
        </w:rPr>
        <w:t xml:space="preserve">Received: </w:t>
      </w:r>
      <w:r w:rsidRPr="00815581">
        <w:rPr>
          <w:rFonts w:ascii="Book Antiqua" w:hAnsi="Book Antiqua" w:hint="eastAsia"/>
          <w:sz w:val="24"/>
        </w:rPr>
        <w:t xml:space="preserve"> </w:t>
      </w:r>
      <w:r w:rsidRPr="00815581">
        <w:rPr>
          <w:rFonts w:ascii="Book Antiqua" w:hAnsi="Book Antiqua" w:hint="eastAsia"/>
          <w:sz w:val="24"/>
          <w:lang w:eastAsia="zh-CN"/>
        </w:rPr>
        <w:t>October 28,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8150D2">
        <w:rPr>
          <w:rFonts w:ascii="Book Antiqua" w:hAnsi="Book Antiqua" w:hint="eastAsia"/>
          <w:b/>
          <w:sz w:val="24"/>
        </w:rPr>
        <w:t xml:space="preserve"> </w:t>
      </w:r>
      <w:r w:rsidRPr="00815581">
        <w:rPr>
          <w:rFonts w:ascii="Book Antiqua" w:hAnsi="Book Antiqua" w:hint="eastAsia"/>
          <w:sz w:val="24"/>
          <w:lang w:eastAsia="zh-CN"/>
        </w:rPr>
        <w:t>December 22, 2013</w:t>
      </w:r>
    </w:p>
    <w:p w:rsidR="00815581" w:rsidRDefault="00815581" w:rsidP="00815581">
      <w:pPr>
        <w:spacing w:line="360" w:lineRule="auto"/>
        <w:rPr>
          <w:rFonts w:ascii="Book Antiqua" w:hAnsi="Book Antiqua"/>
          <w:b/>
          <w:sz w:val="24"/>
          <w:lang w:eastAsia="zh-CN"/>
        </w:rPr>
      </w:pPr>
      <w:r w:rsidRPr="008150D2">
        <w:rPr>
          <w:rFonts w:ascii="Book Antiqua" w:hAnsi="Book Antiqua"/>
          <w:b/>
          <w:sz w:val="24"/>
        </w:rPr>
        <w:t xml:space="preserve">Accepted: </w:t>
      </w:r>
      <w:r>
        <w:rPr>
          <w:rFonts w:ascii="Book Antiqua" w:hAnsi="Book Antiqua" w:hint="eastAsia"/>
          <w:b/>
          <w:sz w:val="24"/>
        </w:rPr>
        <w:t xml:space="preserve"> </w:t>
      </w:r>
      <w:r w:rsidR="00255E1C">
        <w:rPr>
          <w:rFonts w:ascii="Book Antiqua" w:hAnsi="Book Antiqua" w:hint="eastAsia"/>
          <w:b/>
          <w:sz w:val="24"/>
          <w:lang w:eastAsia="zh-CN"/>
        </w:rPr>
        <w:t>January 17, 2014</w:t>
      </w:r>
    </w:p>
    <w:p w:rsidR="00815581" w:rsidRPr="008150D2" w:rsidRDefault="00815581" w:rsidP="00815581">
      <w:pPr>
        <w:spacing w:line="360" w:lineRule="auto"/>
        <w:rPr>
          <w:rFonts w:ascii="Book Antiqua" w:hAnsi="Book Antiqua" w:cs="宋体"/>
          <w:bCs/>
          <w:color w:val="000000"/>
          <w:sz w:val="24"/>
        </w:rPr>
      </w:pPr>
      <w:r w:rsidRPr="008150D2">
        <w:rPr>
          <w:rFonts w:ascii="Book Antiqua" w:hAnsi="Book Antiqua"/>
          <w:b/>
          <w:sz w:val="24"/>
        </w:rPr>
        <w:t>Published online:</w:t>
      </w:r>
    </w:p>
    <w:p w:rsidR="0049470B" w:rsidRPr="00C4359A" w:rsidRDefault="0049470B" w:rsidP="00C4359A">
      <w:pPr>
        <w:spacing w:after="0" w:line="360" w:lineRule="auto"/>
        <w:jc w:val="both"/>
        <w:rPr>
          <w:rFonts w:ascii="Book Antiqua" w:hAnsi="Book Antiqua" w:cs="Times New Roman"/>
          <w:b/>
          <w:sz w:val="24"/>
          <w:szCs w:val="24"/>
          <w:lang w:val="en-US"/>
        </w:rPr>
      </w:pPr>
    </w:p>
    <w:p w:rsidR="00094B66" w:rsidRPr="00C4359A" w:rsidRDefault="00094B66" w:rsidP="00C4359A">
      <w:pPr>
        <w:spacing w:after="0" w:line="360" w:lineRule="auto"/>
        <w:jc w:val="both"/>
        <w:rPr>
          <w:rFonts w:ascii="Book Antiqua" w:hAnsi="Book Antiqua" w:cs="Times New Roman"/>
          <w:b/>
          <w:sz w:val="24"/>
          <w:szCs w:val="24"/>
          <w:lang w:val="en-US"/>
        </w:rPr>
      </w:pPr>
    </w:p>
    <w:p w:rsidR="002A3ED9" w:rsidRPr="00C4359A" w:rsidRDefault="002A3ED9" w:rsidP="00C4359A">
      <w:pPr>
        <w:spacing w:after="0" w:line="360" w:lineRule="auto"/>
        <w:jc w:val="both"/>
        <w:rPr>
          <w:rFonts w:ascii="Book Antiqua" w:hAnsi="Book Antiqua" w:cs="Times New Roman"/>
          <w:b/>
          <w:sz w:val="24"/>
          <w:szCs w:val="24"/>
          <w:lang w:val="en-US"/>
        </w:rPr>
      </w:pPr>
      <w:r w:rsidRPr="00C4359A">
        <w:rPr>
          <w:rFonts w:ascii="Book Antiqua" w:hAnsi="Book Antiqua" w:cs="Times New Roman"/>
          <w:b/>
          <w:sz w:val="24"/>
          <w:szCs w:val="24"/>
          <w:lang w:val="en-US"/>
        </w:rPr>
        <w:br w:type="page"/>
      </w:r>
    </w:p>
    <w:p w:rsidR="000F71DE" w:rsidRPr="00C4359A" w:rsidRDefault="000F71DE" w:rsidP="00C4359A">
      <w:pPr>
        <w:spacing w:after="0" w:line="360" w:lineRule="auto"/>
        <w:jc w:val="both"/>
        <w:rPr>
          <w:rFonts w:ascii="Book Antiqua" w:hAnsi="Book Antiqua" w:cs="Times New Roman"/>
          <w:b/>
          <w:sz w:val="24"/>
          <w:szCs w:val="24"/>
          <w:lang w:val="en-US"/>
        </w:rPr>
      </w:pPr>
      <w:r w:rsidRPr="00C4359A">
        <w:rPr>
          <w:rFonts w:ascii="Book Antiqua" w:hAnsi="Book Antiqua" w:cs="Times New Roman"/>
          <w:b/>
          <w:sz w:val="24"/>
          <w:szCs w:val="24"/>
          <w:lang w:val="en-US"/>
        </w:rPr>
        <w:lastRenderedPageBreak/>
        <w:t>A</w:t>
      </w:r>
      <w:r w:rsidR="00815581" w:rsidRPr="00C4359A">
        <w:rPr>
          <w:rFonts w:ascii="Book Antiqua" w:hAnsi="Book Antiqua" w:cs="Times New Roman"/>
          <w:b/>
          <w:sz w:val="24"/>
          <w:szCs w:val="24"/>
          <w:lang w:val="en-US"/>
        </w:rPr>
        <w:t>bstract</w:t>
      </w:r>
    </w:p>
    <w:p w:rsidR="000B437D" w:rsidRPr="00C4359A" w:rsidRDefault="00E32AAF" w:rsidP="00C4359A">
      <w:pPr>
        <w:spacing w:after="0" w:line="360" w:lineRule="auto"/>
        <w:jc w:val="both"/>
        <w:rPr>
          <w:rFonts w:ascii="Book Antiqua" w:hAnsi="Book Antiqua" w:cs="Times New Roman"/>
          <w:color w:val="000000" w:themeColor="text1"/>
          <w:sz w:val="24"/>
          <w:szCs w:val="24"/>
          <w:lang w:val="en-US" w:eastAsia="zh-CN"/>
        </w:rPr>
      </w:pPr>
      <w:r w:rsidRPr="00C4359A">
        <w:rPr>
          <w:rFonts w:ascii="Book Antiqua" w:hAnsi="Book Antiqua" w:cs="Times New Roman"/>
          <w:color w:val="000000" w:themeColor="text1"/>
          <w:sz w:val="24"/>
          <w:szCs w:val="24"/>
          <w:lang w:val="en-US"/>
        </w:rPr>
        <w:t>Non-alcoholic fatty liver disease (NAFLD)</w:t>
      </w:r>
      <w:r w:rsidR="00010D18" w:rsidRPr="00C4359A">
        <w:rPr>
          <w:rFonts w:ascii="Book Antiqua" w:hAnsi="Book Antiqua" w:cs="Times New Roman"/>
          <w:color w:val="000000" w:themeColor="text1"/>
          <w:sz w:val="24"/>
          <w:szCs w:val="24"/>
          <w:lang w:val="en-US"/>
        </w:rPr>
        <w:t xml:space="preserve"> is </w:t>
      </w:r>
      <w:r w:rsidR="00E809A5" w:rsidRPr="00C4359A">
        <w:rPr>
          <w:rFonts w:ascii="Book Antiqua" w:hAnsi="Book Antiqua" w:cs="Times New Roman"/>
          <w:color w:val="000000" w:themeColor="text1"/>
          <w:sz w:val="24"/>
          <w:szCs w:val="24"/>
          <w:lang w:val="en-US"/>
        </w:rPr>
        <w:t xml:space="preserve">emerging as </w:t>
      </w:r>
      <w:r w:rsidR="00010D18" w:rsidRPr="00C4359A">
        <w:rPr>
          <w:rFonts w:ascii="Book Antiqua" w:hAnsi="Book Antiqua" w:cs="Times New Roman"/>
          <w:color w:val="000000" w:themeColor="text1"/>
          <w:sz w:val="24"/>
          <w:szCs w:val="24"/>
          <w:lang w:val="en-US"/>
        </w:rPr>
        <w:t>one of the most common liver diseases</w:t>
      </w:r>
      <w:r w:rsidR="00D22D04" w:rsidRPr="00C4359A">
        <w:rPr>
          <w:rFonts w:ascii="Book Antiqua" w:hAnsi="Book Antiqua" w:cs="Times New Roman"/>
          <w:color w:val="000000" w:themeColor="text1"/>
          <w:sz w:val="24"/>
          <w:szCs w:val="24"/>
          <w:lang w:val="en-US"/>
        </w:rPr>
        <w:t xml:space="preserve">, </w:t>
      </w:r>
      <w:r w:rsidR="00D94D5E" w:rsidRPr="00C4359A">
        <w:rPr>
          <w:rFonts w:ascii="Book Antiqua" w:hAnsi="Book Antiqua" w:cs="Times New Roman"/>
          <w:color w:val="000000" w:themeColor="text1"/>
          <w:sz w:val="24"/>
          <w:szCs w:val="24"/>
          <w:lang w:val="en-US"/>
        </w:rPr>
        <w:t xml:space="preserve">this leading to the increasing </w:t>
      </w:r>
      <w:r w:rsidR="005C3500" w:rsidRPr="00C4359A">
        <w:rPr>
          <w:rFonts w:ascii="Book Antiqua" w:hAnsi="Book Antiqua" w:cs="Times New Roman"/>
          <w:color w:val="000000" w:themeColor="text1"/>
          <w:sz w:val="24"/>
          <w:szCs w:val="24"/>
          <w:lang w:val="en-US"/>
        </w:rPr>
        <w:t>interest for new therapeutic approaches for its treatment</w:t>
      </w:r>
      <w:r w:rsidR="002A3ED9" w:rsidRPr="00C4359A">
        <w:rPr>
          <w:rFonts w:ascii="Book Antiqua" w:hAnsi="Book Antiqua" w:cs="Times New Roman"/>
          <w:color w:val="000000" w:themeColor="text1"/>
          <w:sz w:val="24"/>
          <w:szCs w:val="24"/>
          <w:lang w:val="en-US"/>
        </w:rPr>
        <w:t xml:space="preserve">. NAFLD </w:t>
      </w:r>
      <w:r w:rsidR="004319F2" w:rsidRPr="00C4359A">
        <w:rPr>
          <w:rFonts w:ascii="Book Antiqua" w:hAnsi="Book Antiqua" w:cs="Times New Roman"/>
          <w:color w:val="000000" w:themeColor="text1"/>
          <w:sz w:val="24"/>
          <w:szCs w:val="24"/>
          <w:lang w:val="en-US"/>
        </w:rPr>
        <w:t xml:space="preserve">primarily </w:t>
      </w:r>
      <w:r w:rsidR="005C3500" w:rsidRPr="00C4359A">
        <w:rPr>
          <w:rFonts w:ascii="Book Antiqua" w:hAnsi="Book Antiqua" w:cs="Times New Roman"/>
          <w:color w:val="000000" w:themeColor="text1"/>
          <w:sz w:val="24"/>
          <w:szCs w:val="24"/>
          <w:lang w:val="en-US"/>
        </w:rPr>
        <w:t>depend</w:t>
      </w:r>
      <w:r w:rsidR="002A3ED9" w:rsidRPr="00C4359A">
        <w:rPr>
          <w:rFonts w:ascii="Book Antiqua" w:hAnsi="Book Antiqua" w:cs="Times New Roman"/>
          <w:color w:val="000000" w:themeColor="text1"/>
          <w:sz w:val="24"/>
          <w:szCs w:val="24"/>
          <w:lang w:val="en-US"/>
        </w:rPr>
        <w:t>s</w:t>
      </w:r>
      <w:r w:rsidR="005C3500" w:rsidRPr="00C4359A">
        <w:rPr>
          <w:rFonts w:ascii="Book Antiqua" w:hAnsi="Book Antiqua" w:cs="Times New Roman"/>
          <w:color w:val="000000" w:themeColor="text1"/>
          <w:sz w:val="24"/>
          <w:szCs w:val="24"/>
          <w:lang w:val="en-US"/>
        </w:rPr>
        <w:t xml:space="preserve"> on </w:t>
      </w:r>
      <w:r w:rsidR="004319F2" w:rsidRPr="00C4359A">
        <w:rPr>
          <w:rFonts w:ascii="Book Antiqua" w:hAnsi="Book Antiqua" w:cs="Times New Roman"/>
          <w:color w:val="000000" w:themeColor="text1"/>
          <w:sz w:val="24"/>
          <w:szCs w:val="24"/>
          <w:lang w:val="en-US"/>
        </w:rPr>
        <w:t>a hypercaloric and/or unbalanced diet leading to overweight and obesity.</w:t>
      </w:r>
      <w:r w:rsidR="005C3500" w:rsidRPr="00C4359A">
        <w:rPr>
          <w:rFonts w:ascii="Book Antiqua" w:hAnsi="Book Antiqua" w:cs="Times New Roman"/>
          <w:color w:val="000000" w:themeColor="text1"/>
          <w:sz w:val="24"/>
          <w:szCs w:val="24"/>
          <w:lang w:val="en-US"/>
        </w:rPr>
        <w:t xml:space="preserve"> </w:t>
      </w:r>
      <w:r w:rsidR="00734CD6" w:rsidRPr="00C4359A">
        <w:rPr>
          <w:rFonts w:ascii="Book Antiqua" w:hAnsi="Book Antiqua" w:cs="Times New Roman"/>
          <w:color w:val="000000" w:themeColor="text1"/>
          <w:sz w:val="24"/>
          <w:szCs w:val="24"/>
          <w:lang w:val="en-US"/>
        </w:rPr>
        <w:t>T</w:t>
      </w:r>
      <w:r w:rsidR="000B437D" w:rsidRPr="00C4359A">
        <w:rPr>
          <w:rFonts w:ascii="Book Antiqua" w:hAnsi="Book Antiqua" w:cs="Times New Roman"/>
          <w:color w:val="000000" w:themeColor="text1"/>
          <w:sz w:val="24"/>
          <w:szCs w:val="24"/>
          <w:lang w:val="en-US"/>
        </w:rPr>
        <w:t>he liver</w:t>
      </w:r>
      <w:r w:rsidR="00734CD6" w:rsidRPr="00C4359A">
        <w:rPr>
          <w:rFonts w:ascii="Book Antiqua" w:hAnsi="Book Antiqua" w:cs="Times New Roman"/>
          <w:color w:val="000000" w:themeColor="text1"/>
          <w:sz w:val="24"/>
          <w:szCs w:val="24"/>
          <w:lang w:val="en-US"/>
        </w:rPr>
        <w:t>, in fact,</w:t>
      </w:r>
      <w:r w:rsidR="000B437D" w:rsidRPr="00C4359A">
        <w:rPr>
          <w:rFonts w:ascii="Book Antiqua" w:hAnsi="Book Antiqua" w:cs="Times New Roman"/>
          <w:color w:val="000000" w:themeColor="text1"/>
          <w:sz w:val="24"/>
          <w:szCs w:val="24"/>
          <w:lang w:val="en-US"/>
        </w:rPr>
        <w:t xml:space="preserve"> plays a central role in lipid metabolism by importing free fatty acids from the blood, and synthesizing, storing, oxidizing, exporting lipids. </w:t>
      </w:r>
      <w:r w:rsidR="00774724" w:rsidRPr="00C4359A">
        <w:rPr>
          <w:rFonts w:ascii="Book Antiqua" w:hAnsi="Book Antiqua" w:cs="Times New Roman"/>
          <w:color w:val="000000" w:themeColor="text1"/>
          <w:sz w:val="24"/>
          <w:szCs w:val="24"/>
          <w:lang w:val="en-US"/>
        </w:rPr>
        <w:t>Furthermore, t</w:t>
      </w:r>
      <w:r w:rsidR="000B437D" w:rsidRPr="00C4359A">
        <w:rPr>
          <w:rFonts w:ascii="Book Antiqua" w:hAnsi="Book Antiqua" w:cs="Times New Roman"/>
          <w:color w:val="000000" w:themeColor="text1"/>
          <w:sz w:val="24"/>
          <w:szCs w:val="24"/>
          <w:lang w:val="en-US"/>
        </w:rPr>
        <w:t>he liver is the target for the thyroid hormones, thyroxine (T</w:t>
      </w:r>
      <w:r w:rsidR="000B437D" w:rsidRPr="00C4359A">
        <w:rPr>
          <w:rFonts w:ascii="Book Antiqua" w:hAnsi="Book Antiqua" w:cs="Times New Roman"/>
          <w:color w:val="000000" w:themeColor="text1"/>
          <w:sz w:val="24"/>
          <w:szCs w:val="24"/>
          <w:vertAlign w:val="subscript"/>
          <w:lang w:val="en-US"/>
        </w:rPr>
        <w:t>4</w:t>
      </w:r>
      <w:r w:rsidR="000B437D" w:rsidRPr="00C4359A">
        <w:rPr>
          <w:rFonts w:ascii="Book Antiqua" w:hAnsi="Book Antiqua" w:cs="Times New Roman"/>
          <w:color w:val="000000" w:themeColor="text1"/>
          <w:sz w:val="24"/>
          <w:szCs w:val="24"/>
          <w:lang w:val="en-US"/>
        </w:rPr>
        <w:t>) and 3,3’,5-triiodo</w:t>
      </w:r>
      <w:r w:rsidR="00077D3D" w:rsidRPr="00C4359A">
        <w:rPr>
          <w:rFonts w:ascii="Book Antiqua" w:hAnsi="Book Antiqua" w:cs="Times New Roman"/>
          <w:color w:val="000000" w:themeColor="text1"/>
          <w:sz w:val="24"/>
          <w:szCs w:val="24"/>
          <w:lang w:val="en-US"/>
        </w:rPr>
        <w:t>-L-</w:t>
      </w:r>
      <w:r w:rsidR="000B437D" w:rsidRPr="00C4359A">
        <w:rPr>
          <w:rFonts w:ascii="Book Antiqua" w:hAnsi="Book Antiqua" w:cs="Times New Roman"/>
          <w:color w:val="000000" w:themeColor="text1"/>
          <w:sz w:val="24"/>
          <w:szCs w:val="24"/>
          <w:lang w:val="en-US"/>
        </w:rPr>
        <w:t>thyronine (T</w:t>
      </w:r>
      <w:r w:rsidR="000B437D" w:rsidRPr="00C4359A">
        <w:rPr>
          <w:rFonts w:ascii="Book Antiqua" w:hAnsi="Book Antiqua" w:cs="Times New Roman"/>
          <w:color w:val="000000" w:themeColor="text1"/>
          <w:sz w:val="24"/>
          <w:szCs w:val="24"/>
          <w:vertAlign w:val="subscript"/>
          <w:lang w:val="en-US"/>
        </w:rPr>
        <w:t>3</w:t>
      </w:r>
      <w:r w:rsidR="000B437D" w:rsidRPr="00C4359A">
        <w:rPr>
          <w:rFonts w:ascii="Book Antiqua" w:hAnsi="Book Antiqua" w:cs="Times New Roman"/>
          <w:color w:val="000000" w:themeColor="text1"/>
          <w:sz w:val="24"/>
          <w:szCs w:val="24"/>
          <w:lang w:val="en-US"/>
        </w:rPr>
        <w:t>)</w:t>
      </w:r>
      <w:r w:rsidR="00421CC0" w:rsidRPr="00C4359A">
        <w:rPr>
          <w:rFonts w:ascii="Book Antiqua" w:hAnsi="Book Antiqua" w:cs="Times New Roman"/>
          <w:color w:val="000000" w:themeColor="text1"/>
          <w:sz w:val="24"/>
          <w:szCs w:val="24"/>
          <w:lang w:val="en-US"/>
        </w:rPr>
        <w:t>,</w:t>
      </w:r>
      <w:r w:rsidR="000B437D" w:rsidRPr="00C4359A">
        <w:rPr>
          <w:rFonts w:ascii="Book Antiqua" w:hAnsi="Book Antiqua" w:cs="Times New Roman"/>
          <w:color w:val="000000" w:themeColor="text1"/>
          <w:sz w:val="24"/>
          <w:szCs w:val="24"/>
          <w:lang w:val="en-US"/>
        </w:rPr>
        <w:t xml:space="preserve"> that </w:t>
      </w:r>
      <w:r w:rsidR="009F1744" w:rsidRPr="00C4359A">
        <w:rPr>
          <w:rFonts w:ascii="Book Antiqua" w:hAnsi="Book Antiqua" w:cs="Times New Roman"/>
          <w:color w:val="000000" w:themeColor="text1"/>
          <w:sz w:val="24"/>
          <w:szCs w:val="24"/>
          <w:lang w:val="en-US"/>
        </w:rPr>
        <w:t xml:space="preserve">stimulate basal metabolic rate and lead to </w:t>
      </w:r>
      <w:r w:rsidR="006066A5" w:rsidRPr="00C4359A">
        <w:rPr>
          <w:rFonts w:ascii="Book Antiqua" w:hAnsi="Book Antiqua"/>
          <w:sz w:val="24"/>
          <w:szCs w:val="24"/>
          <w:lang w:val="en-US"/>
        </w:rPr>
        <w:t>body-</w:t>
      </w:r>
      <w:r w:rsidR="009F1744" w:rsidRPr="00C4359A">
        <w:rPr>
          <w:rFonts w:ascii="Book Antiqua" w:hAnsi="Book Antiqua" w:cs="Times New Roman"/>
          <w:color w:val="000000" w:themeColor="text1"/>
          <w:sz w:val="24"/>
          <w:szCs w:val="24"/>
          <w:lang w:val="en-US"/>
        </w:rPr>
        <w:t xml:space="preserve">weight loss. </w:t>
      </w:r>
      <w:r w:rsidR="00734CD6" w:rsidRPr="00C4359A">
        <w:rPr>
          <w:rFonts w:ascii="Book Antiqua" w:hAnsi="Book Antiqua" w:cs="Times New Roman"/>
          <w:color w:val="000000" w:themeColor="text1"/>
          <w:sz w:val="24"/>
          <w:szCs w:val="24"/>
          <w:lang w:val="en-US"/>
        </w:rPr>
        <w:t>In the last decade, o</w:t>
      </w:r>
      <w:r w:rsidR="00C9529C" w:rsidRPr="00C4359A">
        <w:rPr>
          <w:rFonts w:ascii="Book Antiqua" w:hAnsi="Book Antiqua" w:cs="Times New Roman"/>
          <w:color w:val="000000" w:themeColor="text1"/>
          <w:sz w:val="24"/>
          <w:szCs w:val="24"/>
          <w:lang w:val="en-US"/>
        </w:rPr>
        <w:t xml:space="preserve">ther iodothyronines have been shown to possess biological </w:t>
      </w:r>
      <w:r w:rsidR="00E809A5" w:rsidRPr="00C4359A">
        <w:rPr>
          <w:rFonts w:ascii="Book Antiqua" w:hAnsi="Book Antiqua" w:cs="Times New Roman"/>
          <w:color w:val="000000" w:themeColor="text1"/>
          <w:sz w:val="24"/>
          <w:szCs w:val="24"/>
          <w:lang w:val="en-US"/>
        </w:rPr>
        <w:t xml:space="preserve">relevance </w:t>
      </w:r>
      <w:r w:rsidR="00C9529C" w:rsidRPr="00C4359A">
        <w:rPr>
          <w:rFonts w:ascii="Book Antiqua" w:hAnsi="Book Antiqua" w:cs="Times New Roman"/>
          <w:color w:val="000000" w:themeColor="text1"/>
          <w:sz w:val="24"/>
          <w:szCs w:val="24"/>
          <w:lang w:val="en-US"/>
        </w:rPr>
        <w:t xml:space="preserve">and play </w:t>
      </w:r>
      <w:r w:rsidR="00421CC0" w:rsidRPr="00C4359A">
        <w:rPr>
          <w:rFonts w:ascii="Book Antiqua" w:hAnsi="Book Antiqua" w:cs="Times New Roman"/>
          <w:color w:val="000000" w:themeColor="text1"/>
          <w:sz w:val="24"/>
          <w:szCs w:val="24"/>
          <w:lang w:val="en-US"/>
        </w:rPr>
        <w:t xml:space="preserve">some thyromimetic </w:t>
      </w:r>
      <w:r w:rsidR="00E809A5" w:rsidRPr="00C4359A">
        <w:rPr>
          <w:rFonts w:ascii="Book Antiqua" w:hAnsi="Book Antiqua" w:cs="Times New Roman"/>
          <w:color w:val="000000" w:themeColor="text1"/>
          <w:sz w:val="24"/>
          <w:szCs w:val="24"/>
          <w:lang w:val="en-US"/>
        </w:rPr>
        <w:t>activitie</w:t>
      </w:r>
      <w:r w:rsidR="00421CC0" w:rsidRPr="00C4359A">
        <w:rPr>
          <w:rFonts w:ascii="Book Antiqua" w:hAnsi="Book Antiqua" w:cs="Times New Roman"/>
          <w:color w:val="000000" w:themeColor="text1"/>
          <w:sz w:val="24"/>
          <w:szCs w:val="24"/>
          <w:lang w:val="en-US"/>
        </w:rPr>
        <w:t>s</w:t>
      </w:r>
      <w:r w:rsidR="00D94D5E" w:rsidRPr="00C4359A">
        <w:rPr>
          <w:rFonts w:ascii="Book Antiqua" w:hAnsi="Book Antiqua" w:cs="Times New Roman"/>
          <w:color w:val="000000" w:themeColor="text1"/>
          <w:sz w:val="24"/>
          <w:szCs w:val="24"/>
          <w:lang w:val="en-US"/>
        </w:rPr>
        <w:t>;</w:t>
      </w:r>
      <w:r w:rsidR="00421CC0" w:rsidRPr="00C4359A">
        <w:rPr>
          <w:rFonts w:ascii="Book Antiqua" w:hAnsi="Book Antiqua" w:cs="Times New Roman"/>
          <w:color w:val="000000" w:themeColor="text1"/>
          <w:sz w:val="24"/>
          <w:szCs w:val="24"/>
          <w:lang w:val="en-US"/>
        </w:rPr>
        <w:t xml:space="preserve"> in particular, 3,5-diiodo-L-thyronine (T</w:t>
      </w:r>
      <w:r w:rsidR="00421CC0" w:rsidRPr="00C4359A">
        <w:rPr>
          <w:rFonts w:ascii="Book Antiqua" w:hAnsi="Book Antiqua" w:cs="Times New Roman"/>
          <w:color w:val="000000" w:themeColor="text1"/>
          <w:sz w:val="24"/>
          <w:szCs w:val="24"/>
          <w:vertAlign w:val="subscript"/>
          <w:lang w:val="en-US"/>
        </w:rPr>
        <w:t>2</w:t>
      </w:r>
      <w:r w:rsidR="00421CC0" w:rsidRPr="00C4359A">
        <w:rPr>
          <w:rFonts w:ascii="Book Antiqua" w:hAnsi="Book Antiqua" w:cs="Times New Roman"/>
          <w:color w:val="000000" w:themeColor="text1"/>
          <w:sz w:val="24"/>
          <w:szCs w:val="24"/>
          <w:lang w:val="en-US"/>
        </w:rPr>
        <w:t>)</w:t>
      </w:r>
      <w:r w:rsidR="00734CD6" w:rsidRPr="00C4359A">
        <w:rPr>
          <w:rFonts w:ascii="Book Antiqua" w:hAnsi="Book Antiqua" w:cs="Times New Roman"/>
          <w:color w:val="000000" w:themeColor="text1"/>
          <w:sz w:val="24"/>
          <w:szCs w:val="24"/>
          <w:lang w:val="en-US"/>
        </w:rPr>
        <w:t xml:space="preserve"> gained large interest</w:t>
      </w:r>
      <w:r w:rsidR="00421CC0" w:rsidRPr="00C4359A">
        <w:rPr>
          <w:rFonts w:ascii="Book Antiqua" w:hAnsi="Book Antiqua" w:cs="Times New Roman"/>
          <w:color w:val="000000" w:themeColor="text1"/>
          <w:sz w:val="24"/>
          <w:szCs w:val="24"/>
          <w:lang w:val="en-US"/>
        </w:rPr>
        <w:t xml:space="preserve">. </w:t>
      </w:r>
      <w:r w:rsidR="00D94D5E" w:rsidRPr="00C4359A">
        <w:rPr>
          <w:rFonts w:ascii="Book Antiqua" w:hAnsi="Book Antiqua" w:cs="Times New Roman"/>
          <w:color w:val="000000" w:themeColor="text1"/>
          <w:sz w:val="24"/>
          <w:szCs w:val="24"/>
          <w:lang w:val="en-US"/>
        </w:rPr>
        <w:t xml:space="preserve">The global effect of iodothyronines on </w:t>
      </w:r>
      <w:r w:rsidR="00421CC0" w:rsidRPr="00C4359A">
        <w:rPr>
          <w:rFonts w:ascii="Book Antiqua" w:hAnsi="Book Antiqua" w:cs="Times New Roman"/>
          <w:color w:val="000000" w:themeColor="text1"/>
          <w:sz w:val="24"/>
          <w:szCs w:val="24"/>
          <w:lang w:val="en-US"/>
        </w:rPr>
        <w:t xml:space="preserve">liver </w:t>
      </w:r>
      <w:r w:rsidR="009F1744" w:rsidRPr="00C4359A">
        <w:rPr>
          <w:rFonts w:ascii="Book Antiqua" w:hAnsi="Book Antiqua"/>
          <w:color w:val="000000" w:themeColor="text1"/>
          <w:sz w:val="24"/>
          <w:szCs w:val="24"/>
          <w:lang w:val="en-US"/>
        </w:rPr>
        <w:t>lipid metabolism</w:t>
      </w:r>
      <w:r w:rsidR="00010D18" w:rsidRPr="00C4359A">
        <w:rPr>
          <w:rFonts w:ascii="Book Antiqua" w:hAnsi="Book Antiqua" w:cs="Times New Roman"/>
          <w:color w:val="000000" w:themeColor="text1"/>
          <w:sz w:val="24"/>
          <w:szCs w:val="24"/>
          <w:lang w:val="en-US"/>
        </w:rPr>
        <w:t xml:space="preserve"> </w:t>
      </w:r>
      <w:r w:rsidR="009F1744" w:rsidRPr="00C4359A">
        <w:rPr>
          <w:rFonts w:ascii="Book Antiqua" w:hAnsi="Book Antiqua" w:cs="Times New Roman"/>
          <w:color w:val="000000" w:themeColor="text1"/>
          <w:sz w:val="24"/>
          <w:szCs w:val="24"/>
          <w:lang w:val="en-US"/>
        </w:rPr>
        <w:t>result</w:t>
      </w:r>
      <w:r w:rsidR="00C9529C" w:rsidRPr="00C4359A">
        <w:rPr>
          <w:rFonts w:ascii="Book Antiqua" w:hAnsi="Book Antiqua" w:cs="Times New Roman"/>
          <w:color w:val="000000" w:themeColor="text1"/>
          <w:sz w:val="24"/>
          <w:szCs w:val="24"/>
          <w:lang w:val="en-US"/>
        </w:rPr>
        <w:t>s</w:t>
      </w:r>
      <w:r w:rsidR="009F1744" w:rsidRPr="00C4359A">
        <w:rPr>
          <w:rFonts w:ascii="Book Antiqua" w:hAnsi="Book Antiqua" w:cs="Times New Roman"/>
          <w:color w:val="000000" w:themeColor="text1"/>
          <w:sz w:val="24"/>
          <w:szCs w:val="24"/>
          <w:lang w:val="en-US"/>
        </w:rPr>
        <w:t xml:space="preserve"> from the balance between direct and indirect actions </w:t>
      </w:r>
      <w:r w:rsidR="00D94D5E" w:rsidRPr="00C4359A">
        <w:rPr>
          <w:rFonts w:ascii="Book Antiqua" w:hAnsi="Book Antiqua" w:cs="Times New Roman"/>
          <w:color w:val="000000" w:themeColor="text1"/>
          <w:sz w:val="24"/>
          <w:szCs w:val="24"/>
          <w:lang w:val="en-US"/>
        </w:rPr>
        <w:t xml:space="preserve">on the hepatocyte, </w:t>
      </w:r>
      <w:r w:rsidR="009F1744" w:rsidRPr="00C4359A">
        <w:rPr>
          <w:rFonts w:ascii="Book Antiqua" w:hAnsi="Book Antiqua" w:cs="Times New Roman"/>
          <w:color w:val="000000" w:themeColor="text1"/>
          <w:sz w:val="24"/>
          <w:szCs w:val="24"/>
          <w:lang w:val="en-US"/>
        </w:rPr>
        <w:t>leading to stimulation of lipid synthesis</w:t>
      </w:r>
      <w:r w:rsidR="00421CC0" w:rsidRPr="00C4359A">
        <w:rPr>
          <w:rFonts w:ascii="Book Antiqua" w:hAnsi="Book Antiqua" w:cs="Times New Roman"/>
          <w:color w:val="000000" w:themeColor="text1"/>
          <w:sz w:val="24"/>
          <w:szCs w:val="24"/>
          <w:lang w:val="en-US"/>
        </w:rPr>
        <w:t>,</w:t>
      </w:r>
      <w:r w:rsidR="009F1744" w:rsidRPr="00C4359A">
        <w:rPr>
          <w:rFonts w:ascii="Book Antiqua" w:hAnsi="Book Antiqua" w:cs="Times New Roman"/>
          <w:color w:val="000000" w:themeColor="text1"/>
          <w:sz w:val="24"/>
          <w:szCs w:val="24"/>
          <w:lang w:val="en-US"/>
        </w:rPr>
        <w:t xml:space="preserve"> oxidation</w:t>
      </w:r>
      <w:r w:rsidR="000B437D" w:rsidRPr="00C4359A">
        <w:rPr>
          <w:rFonts w:ascii="Book Antiqua" w:hAnsi="Book Antiqua" w:cs="Times New Roman"/>
          <w:color w:val="000000" w:themeColor="text1"/>
          <w:sz w:val="24"/>
          <w:szCs w:val="24"/>
          <w:lang w:val="en-US"/>
        </w:rPr>
        <w:t xml:space="preserve">, and </w:t>
      </w:r>
      <w:r w:rsidR="00F77832" w:rsidRPr="00C4359A">
        <w:rPr>
          <w:rFonts w:ascii="Book Antiqua" w:hAnsi="Book Antiqua" w:cs="Times New Roman"/>
          <w:color w:val="000000" w:themeColor="text1"/>
          <w:sz w:val="24"/>
          <w:szCs w:val="24"/>
          <w:lang w:val="en-US"/>
        </w:rPr>
        <w:t>autophagy.</w:t>
      </w:r>
      <w:r w:rsidR="000B437D" w:rsidRPr="00C4359A">
        <w:rPr>
          <w:rFonts w:ascii="Book Antiqua" w:hAnsi="Book Antiqua" w:cs="Times New Roman"/>
          <w:color w:val="000000" w:themeColor="text1"/>
          <w:sz w:val="24"/>
          <w:szCs w:val="24"/>
          <w:lang w:val="en-US"/>
        </w:rPr>
        <w:t xml:space="preserve"> In this review, w</w:t>
      </w:r>
      <w:r w:rsidRPr="00C4359A">
        <w:rPr>
          <w:rFonts w:ascii="Book Antiqua" w:hAnsi="Book Antiqua" w:cs="Times New Roman"/>
          <w:color w:val="000000" w:themeColor="text1"/>
          <w:sz w:val="24"/>
          <w:szCs w:val="24"/>
          <w:lang w:val="en-US"/>
        </w:rPr>
        <w:t xml:space="preserve">e summarize </w:t>
      </w:r>
      <w:r w:rsidR="00D94D5E" w:rsidRPr="00C4359A">
        <w:rPr>
          <w:rFonts w:ascii="Book Antiqua" w:hAnsi="Book Antiqua" w:cs="Times New Roman"/>
          <w:color w:val="000000" w:themeColor="text1"/>
          <w:sz w:val="24"/>
          <w:szCs w:val="24"/>
          <w:lang w:val="en-US"/>
        </w:rPr>
        <w:t xml:space="preserve">the </w:t>
      </w:r>
      <w:r w:rsidR="000B437D" w:rsidRPr="00C4359A">
        <w:rPr>
          <w:rFonts w:ascii="Book Antiqua" w:hAnsi="Book Antiqua" w:cs="Times New Roman"/>
          <w:color w:val="000000" w:themeColor="text1"/>
          <w:sz w:val="24"/>
          <w:szCs w:val="24"/>
          <w:lang w:val="en-US"/>
        </w:rPr>
        <w:t>results</w:t>
      </w:r>
      <w:r w:rsidRPr="00C4359A">
        <w:rPr>
          <w:rFonts w:ascii="Book Antiqua" w:hAnsi="Book Antiqua" w:cs="Times New Roman"/>
          <w:color w:val="000000" w:themeColor="text1"/>
          <w:sz w:val="24"/>
          <w:szCs w:val="24"/>
          <w:lang w:val="en-US"/>
        </w:rPr>
        <w:t xml:space="preserve"> </w:t>
      </w:r>
      <w:r w:rsidR="00D94D5E" w:rsidRPr="00C4359A">
        <w:rPr>
          <w:rFonts w:ascii="Book Antiqua" w:hAnsi="Book Antiqua" w:cs="Times New Roman"/>
          <w:color w:val="000000" w:themeColor="text1"/>
          <w:sz w:val="24"/>
          <w:szCs w:val="24"/>
          <w:lang w:val="en-US"/>
        </w:rPr>
        <w:t xml:space="preserve">so far </w:t>
      </w:r>
      <w:r w:rsidRPr="00C4359A">
        <w:rPr>
          <w:rFonts w:ascii="Book Antiqua" w:hAnsi="Book Antiqua" w:cs="Times New Roman"/>
          <w:color w:val="000000" w:themeColor="text1"/>
          <w:sz w:val="24"/>
          <w:szCs w:val="24"/>
          <w:lang w:val="en-US"/>
        </w:rPr>
        <w:t xml:space="preserve">obtained </w:t>
      </w:r>
      <w:r w:rsidR="000B437D" w:rsidRPr="00C4359A">
        <w:rPr>
          <w:rFonts w:ascii="Book Antiqua" w:hAnsi="Book Antiqua" w:cs="Times New Roman"/>
          <w:color w:val="000000" w:themeColor="text1"/>
          <w:sz w:val="24"/>
          <w:szCs w:val="24"/>
          <w:lang w:val="en-US"/>
        </w:rPr>
        <w:t xml:space="preserve">on both </w:t>
      </w:r>
      <w:r w:rsidR="000B437D" w:rsidRPr="00C4359A">
        <w:rPr>
          <w:rFonts w:ascii="Book Antiqua" w:hAnsi="Book Antiqua" w:cs="Times New Roman"/>
          <w:i/>
          <w:color w:val="000000" w:themeColor="text1"/>
          <w:sz w:val="24"/>
          <w:szCs w:val="24"/>
          <w:lang w:val="en-US"/>
        </w:rPr>
        <w:t>in vivo</w:t>
      </w:r>
      <w:r w:rsidR="000B437D" w:rsidRPr="00C4359A">
        <w:rPr>
          <w:rFonts w:ascii="Book Antiqua" w:hAnsi="Book Antiqua" w:cs="Times New Roman"/>
          <w:color w:val="000000" w:themeColor="text1"/>
          <w:sz w:val="24"/>
          <w:szCs w:val="24"/>
          <w:lang w:val="en-US"/>
        </w:rPr>
        <w:t xml:space="preserve"> and </w:t>
      </w:r>
      <w:r w:rsidR="000B437D" w:rsidRPr="00C4359A">
        <w:rPr>
          <w:rFonts w:ascii="Book Antiqua" w:hAnsi="Book Antiqua" w:cs="Times New Roman"/>
          <w:i/>
          <w:color w:val="000000" w:themeColor="text1"/>
          <w:sz w:val="24"/>
          <w:szCs w:val="24"/>
          <w:lang w:val="en-US"/>
        </w:rPr>
        <w:t>in vitro</w:t>
      </w:r>
      <w:r w:rsidR="000B437D" w:rsidRPr="00C4359A">
        <w:rPr>
          <w:rFonts w:ascii="Book Antiqua" w:hAnsi="Book Antiqua" w:cs="Times New Roman"/>
          <w:color w:val="000000" w:themeColor="text1"/>
          <w:sz w:val="24"/>
          <w:szCs w:val="24"/>
          <w:lang w:val="en-US"/>
        </w:rPr>
        <w:t xml:space="preserve"> models of hepatosteatosis in order </w:t>
      </w:r>
      <w:r w:rsidRPr="00C4359A">
        <w:rPr>
          <w:rFonts w:ascii="Book Antiqua" w:hAnsi="Book Antiqua" w:cs="Times New Roman"/>
          <w:color w:val="000000" w:themeColor="text1"/>
          <w:sz w:val="24"/>
          <w:szCs w:val="24"/>
          <w:lang w:val="en-US"/>
        </w:rPr>
        <w:t xml:space="preserve">to obtain an updated picture of the </w:t>
      </w:r>
      <w:r w:rsidR="000B437D" w:rsidRPr="00C4359A">
        <w:rPr>
          <w:rFonts w:ascii="Book Antiqua" w:hAnsi="Book Antiqua" w:cs="Times New Roman"/>
          <w:color w:val="000000" w:themeColor="text1"/>
          <w:sz w:val="24"/>
          <w:szCs w:val="24"/>
          <w:lang w:val="en-US"/>
        </w:rPr>
        <w:t xml:space="preserve">lipid-lowering </w:t>
      </w:r>
      <w:r w:rsidRPr="00C4359A">
        <w:rPr>
          <w:rFonts w:ascii="Book Antiqua" w:hAnsi="Book Antiqua" w:cs="Times New Roman"/>
          <w:color w:val="000000" w:themeColor="text1"/>
          <w:sz w:val="24"/>
          <w:szCs w:val="24"/>
          <w:lang w:val="en-US"/>
        </w:rPr>
        <w:t xml:space="preserve">effects of </w:t>
      </w:r>
      <w:r w:rsidR="000B437D" w:rsidRPr="00C4359A">
        <w:rPr>
          <w:rFonts w:ascii="Book Antiqua" w:hAnsi="Book Antiqua" w:cs="Times New Roman"/>
          <w:color w:val="000000" w:themeColor="text1"/>
          <w:sz w:val="24"/>
          <w:szCs w:val="24"/>
          <w:lang w:val="en-US"/>
        </w:rPr>
        <w:t xml:space="preserve">iodothyronines on </w:t>
      </w:r>
      <w:r w:rsidR="002D1A4F" w:rsidRPr="00C4359A">
        <w:rPr>
          <w:rFonts w:ascii="Book Antiqua" w:hAnsi="Book Antiqua" w:cs="Times New Roman"/>
          <w:color w:val="000000" w:themeColor="text1"/>
          <w:sz w:val="24"/>
          <w:szCs w:val="24"/>
          <w:lang w:val="en-US"/>
        </w:rPr>
        <w:t>mammalian</w:t>
      </w:r>
      <w:r w:rsidR="000B437D" w:rsidRPr="00C4359A">
        <w:rPr>
          <w:rFonts w:ascii="Book Antiqua" w:hAnsi="Book Antiqua" w:cs="Times New Roman"/>
          <w:color w:val="000000" w:themeColor="text1"/>
          <w:sz w:val="24"/>
          <w:szCs w:val="24"/>
          <w:lang w:val="en-US"/>
        </w:rPr>
        <w:t xml:space="preserve"> liver. </w:t>
      </w:r>
    </w:p>
    <w:p w:rsidR="00731D07" w:rsidRDefault="00731D07" w:rsidP="00C4359A">
      <w:pPr>
        <w:spacing w:after="0" w:line="360" w:lineRule="auto"/>
        <w:jc w:val="both"/>
        <w:rPr>
          <w:rFonts w:ascii="Book Antiqua" w:eastAsia="Arial Unicode MS" w:hAnsi="Book Antiqua" w:cs="Arial Unicode MS"/>
          <w:b/>
          <w:sz w:val="24"/>
          <w:szCs w:val="24"/>
          <w:lang w:val="en-US" w:eastAsia="zh-CN"/>
        </w:rPr>
      </w:pPr>
    </w:p>
    <w:p w:rsidR="00815581" w:rsidRDefault="00815581" w:rsidP="00815581">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815581" w:rsidRDefault="00815581" w:rsidP="00C4359A">
      <w:pPr>
        <w:spacing w:after="0" w:line="360" w:lineRule="auto"/>
        <w:jc w:val="both"/>
        <w:rPr>
          <w:rFonts w:ascii="Book Antiqua" w:eastAsia="Arial Unicode MS" w:hAnsi="Book Antiqua" w:cs="Arial Unicode MS"/>
          <w:b/>
          <w:sz w:val="24"/>
          <w:szCs w:val="24"/>
          <w:lang w:val="en-US" w:eastAsia="zh-CN"/>
        </w:rPr>
      </w:pPr>
    </w:p>
    <w:p w:rsidR="00815581" w:rsidRPr="00C4359A" w:rsidRDefault="00815581" w:rsidP="00815581">
      <w:pPr>
        <w:spacing w:after="0" w:line="360" w:lineRule="auto"/>
        <w:jc w:val="both"/>
        <w:rPr>
          <w:rFonts w:ascii="Book Antiqua" w:hAnsi="Book Antiqua" w:cs="Times New Roman"/>
          <w:sz w:val="24"/>
          <w:szCs w:val="24"/>
          <w:lang w:val="en-US" w:eastAsia="zh-CN"/>
        </w:rPr>
      </w:pPr>
      <w:r w:rsidRPr="00C4359A">
        <w:rPr>
          <w:rFonts w:ascii="Book Antiqua" w:hAnsi="Book Antiqua" w:cs="Times New Roman"/>
          <w:b/>
          <w:sz w:val="24"/>
          <w:szCs w:val="24"/>
          <w:lang w:val="en-US"/>
        </w:rPr>
        <w:t xml:space="preserve">Key </w:t>
      </w:r>
      <w:r>
        <w:rPr>
          <w:rFonts w:ascii="Book Antiqua" w:hAnsi="Book Antiqua" w:cs="Times New Roman" w:hint="eastAsia"/>
          <w:b/>
          <w:sz w:val="24"/>
          <w:szCs w:val="24"/>
          <w:lang w:val="en-US" w:eastAsia="zh-CN"/>
        </w:rPr>
        <w:t>w</w:t>
      </w:r>
      <w:r w:rsidRPr="00C4359A">
        <w:rPr>
          <w:rFonts w:ascii="Book Antiqua" w:hAnsi="Book Antiqua" w:cs="Times New Roman"/>
          <w:b/>
          <w:sz w:val="24"/>
          <w:szCs w:val="24"/>
          <w:lang w:val="en-US"/>
        </w:rPr>
        <w:t xml:space="preserve">ords: </w:t>
      </w:r>
      <w:r w:rsidRPr="00C4359A">
        <w:rPr>
          <w:rFonts w:ascii="Book Antiqua" w:hAnsi="Book Antiqua" w:cs="Times New Roman"/>
          <w:sz w:val="24"/>
          <w:szCs w:val="24"/>
          <w:lang w:val="en-US"/>
        </w:rPr>
        <w:t>Iodothyronines; Liver steatosis; Lipid metabolism; Non-alcoholic fatty liver disease;</w:t>
      </w:r>
      <w:r w:rsidRPr="00C4359A">
        <w:rPr>
          <w:rFonts w:ascii="Book Antiqua" w:eastAsia="Arial Unicode MS" w:hAnsi="Book Antiqua"/>
          <w:sz w:val="24"/>
          <w:szCs w:val="24"/>
          <w:lang w:val="en-US"/>
        </w:rPr>
        <w:t xml:space="preserve"> Hepatocytes</w:t>
      </w:r>
    </w:p>
    <w:p w:rsidR="00815581" w:rsidRPr="00815581" w:rsidRDefault="00815581" w:rsidP="00C4359A">
      <w:pPr>
        <w:spacing w:after="0" w:line="360" w:lineRule="auto"/>
        <w:jc w:val="both"/>
        <w:rPr>
          <w:rFonts w:ascii="Book Antiqua" w:eastAsia="Arial Unicode MS" w:hAnsi="Book Antiqua" w:cs="Arial Unicode MS"/>
          <w:b/>
          <w:sz w:val="24"/>
          <w:szCs w:val="24"/>
          <w:lang w:val="en-US" w:eastAsia="zh-CN"/>
        </w:rPr>
      </w:pPr>
    </w:p>
    <w:p w:rsidR="008F0B11" w:rsidRDefault="00CD0CAB" w:rsidP="00C4359A">
      <w:pPr>
        <w:spacing w:after="0" w:line="360" w:lineRule="auto"/>
        <w:jc w:val="both"/>
        <w:rPr>
          <w:rFonts w:ascii="Book Antiqua" w:hAnsi="Book Antiqua" w:cs="Times New Roman"/>
          <w:color w:val="000000" w:themeColor="text1"/>
          <w:sz w:val="24"/>
          <w:szCs w:val="24"/>
          <w:lang w:val="en-US" w:eastAsia="zh-CN"/>
        </w:rPr>
      </w:pPr>
      <w:r w:rsidRPr="00C4359A">
        <w:rPr>
          <w:rFonts w:ascii="Book Antiqua" w:eastAsia="Arial Unicode MS" w:hAnsi="Book Antiqua" w:cs="Arial Unicode MS"/>
          <w:b/>
          <w:sz w:val="24"/>
          <w:szCs w:val="24"/>
          <w:lang w:val="en-US"/>
        </w:rPr>
        <w:t>C</w:t>
      </w:r>
      <w:r w:rsidR="00815581" w:rsidRPr="00C4359A">
        <w:rPr>
          <w:rFonts w:ascii="Book Antiqua" w:eastAsia="Arial Unicode MS" w:hAnsi="Book Antiqua" w:cs="Arial Unicode MS"/>
          <w:b/>
          <w:sz w:val="24"/>
          <w:szCs w:val="24"/>
          <w:lang w:val="en-US"/>
        </w:rPr>
        <w:t>ore tip</w:t>
      </w:r>
      <w:r w:rsidR="00815581">
        <w:rPr>
          <w:rFonts w:ascii="Book Antiqua" w:eastAsia="Arial Unicode MS" w:hAnsi="Book Antiqua" w:cs="Arial Unicode MS" w:hint="eastAsia"/>
          <w:b/>
          <w:sz w:val="24"/>
          <w:szCs w:val="24"/>
          <w:lang w:val="en-US" w:eastAsia="zh-CN"/>
        </w:rPr>
        <w:t xml:space="preserve">: </w:t>
      </w:r>
      <w:r w:rsidR="00731D07" w:rsidRPr="00C4359A">
        <w:rPr>
          <w:rFonts w:ascii="Book Antiqua" w:hAnsi="Book Antiqua" w:cs="Times New Roman"/>
          <w:color w:val="000000" w:themeColor="text1"/>
          <w:sz w:val="24"/>
          <w:szCs w:val="24"/>
          <w:lang w:val="en-US" w:eastAsia="zh-CN"/>
        </w:rPr>
        <w:t>This review summarizes the recent insights about the mechanisms underlying the lipid</w:t>
      </w:r>
      <w:r w:rsidR="00FC19B7" w:rsidRPr="00C4359A">
        <w:rPr>
          <w:rFonts w:ascii="Book Antiqua" w:hAnsi="Book Antiqua" w:cs="Times New Roman"/>
          <w:color w:val="000000" w:themeColor="text1"/>
          <w:sz w:val="24"/>
          <w:szCs w:val="24"/>
          <w:lang w:val="en-US" w:eastAsia="zh-CN"/>
        </w:rPr>
        <w:t xml:space="preserve"> </w:t>
      </w:r>
      <w:r w:rsidR="00731D07" w:rsidRPr="00C4359A">
        <w:rPr>
          <w:rFonts w:ascii="Book Antiqua" w:hAnsi="Book Antiqua" w:cs="Times New Roman"/>
          <w:color w:val="000000" w:themeColor="text1"/>
          <w:sz w:val="24"/>
          <w:szCs w:val="24"/>
          <w:lang w:val="en-US" w:eastAsia="zh-CN"/>
        </w:rPr>
        <w:t xml:space="preserve">lowering action of iodothyronines. </w:t>
      </w:r>
      <w:r w:rsidR="005759E1" w:rsidRPr="00C4359A">
        <w:rPr>
          <w:rFonts w:ascii="Book Antiqua" w:hAnsi="Book Antiqua"/>
          <w:color w:val="000000" w:themeColor="text1"/>
          <w:sz w:val="24"/>
          <w:szCs w:val="24"/>
          <w:lang w:val="en-US"/>
        </w:rPr>
        <w:t>In the last decades, extensive studies investigated the possible use of iodothyronines in the treatment of obesity</w:t>
      </w:r>
      <w:r w:rsidR="00FC19B7" w:rsidRPr="00C4359A">
        <w:rPr>
          <w:rFonts w:ascii="Book Antiqua" w:hAnsi="Book Antiqua"/>
          <w:color w:val="000000" w:themeColor="text1"/>
          <w:sz w:val="24"/>
          <w:szCs w:val="24"/>
          <w:lang w:val="en-US"/>
        </w:rPr>
        <w:t xml:space="preserve"> </w:t>
      </w:r>
      <w:r w:rsidR="005759E1" w:rsidRPr="00C4359A">
        <w:rPr>
          <w:rFonts w:ascii="Book Antiqua" w:hAnsi="Book Antiqua"/>
          <w:color w:val="000000" w:themeColor="text1"/>
          <w:sz w:val="24"/>
          <w:szCs w:val="24"/>
          <w:lang w:val="en-US"/>
        </w:rPr>
        <w:t>and dysmetabolic syndromes. Since t</w:t>
      </w:r>
      <w:r w:rsidR="005759E1" w:rsidRPr="00C4359A">
        <w:rPr>
          <w:rFonts w:ascii="Book Antiqua" w:hAnsi="Book Antiqua"/>
          <w:sz w:val="24"/>
          <w:szCs w:val="24"/>
          <w:lang w:val="en-US"/>
        </w:rPr>
        <w:t>he pharmacological use of thyroid hormones has found severe limitations because of their thyrotoxic effects, t</w:t>
      </w:r>
      <w:r w:rsidR="005759E1" w:rsidRPr="00C4359A">
        <w:rPr>
          <w:rFonts w:ascii="Book Antiqua" w:eastAsia="Times New Roman" w:hAnsi="Book Antiqua"/>
          <w:color w:val="000000"/>
          <w:sz w:val="24"/>
          <w:szCs w:val="24"/>
          <w:lang w:val="en-US" w:eastAsia="it-IT"/>
        </w:rPr>
        <w:t xml:space="preserve">he identification of iodothyronines retaining anti-obesity and hypolipemic efficacies, while being devoid of thyrotoxicity, gained great interest. </w:t>
      </w:r>
      <w:r w:rsidR="00731D07" w:rsidRPr="00C4359A">
        <w:rPr>
          <w:rFonts w:ascii="Book Antiqua" w:hAnsi="Book Antiqua" w:cs="Times New Roman"/>
          <w:color w:val="000000" w:themeColor="text1"/>
          <w:sz w:val="24"/>
          <w:szCs w:val="24"/>
          <w:lang w:val="en-US" w:eastAsia="zh-CN"/>
        </w:rPr>
        <w:t xml:space="preserve">The </w:t>
      </w:r>
      <w:r w:rsidR="005759E1" w:rsidRPr="00C4359A">
        <w:rPr>
          <w:rFonts w:ascii="Book Antiqua" w:hAnsi="Book Antiqua" w:cs="Times New Roman"/>
          <w:color w:val="000000" w:themeColor="text1"/>
          <w:sz w:val="24"/>
          <w:szCs w:val="24"/>
          <w:lang w:val="en-US" w:eastAsia="zh-CN"/>
        </w:rPr>
        <w:t xml:space="preserve">review </w:t>
      </w:r>
      <w:r w:rsidR="00FC19B7" w:rsidRPr="00C4359A">
        <w:rPr>
          <w:rFonts w:ascii="Book Antiqua" w:hAnsi="Book Antiqua" w:cs="Times New Roman"/>
          <w:color w:val="000000" w:themeColor="text1"/>
          <w:sz w:val="24"/>
          <w:szCs w:val="24"/>
          <w:lang w:val="en-US" w:eastAsia="zh-CN"/>
        </w:rPr>
        <w:t>discusses</w:t>
      </w:r>
      <w:r w:rsidR="00731D07" w:rsidRPr="00C4359A">
        <w:rPr>
          <w:rFonts w:ascii="Book Antiqua" w:hAnsi="Book Antiqua" w:cs="Times New Roman"/>
          <w:color w:val="000000" w:themeColor="text1"/>
          <w:sz w:val="24"/>
          <w:szCs w:val="24"/>
          <w:lang w:val="en-US" w:eastAsia="zh-CN"/>
        </w:rPr>
        <w:t xml:space="preserve"> the recent </w:t>
      </w:r>
      <w:r w:rsidR="005759E1" w:rsidRPr="00C4359A">
        <w:rPr>
          <w:rFonts w:ascii="Book Antiqua" w:hAnsi="Book Antiqua" w:cs="Times New Roman"/>
          <w:color w:val="000000" w:themeColor="text1"/>
          <w:sz w:val="24"/>
          <w:szCs w:val="24"/>
          <w:lang w:val="en-US" w:eastAsia="zh-CN"/>
        </w:rPr>
        <w:t xml:space="preserve">studies employing </w:t>
      </w:r>
      <w:r w:rsidR="00731D07" w:rsidRPr="00C4359A">
        <w:rPr>
          <w:rFonts w:ascii="Book Antiqua" w:hAnsi="Book Antiqua" w:cs="Times New Roman"/>
          <w:color w:val="000000" w:themeColor="text1"/>
          <w:sz w:val="24"/>
          <w:szCs w:val="24"/>
          <w:lang w:val="en-US" w:eastAsia="zh-CN"/>
        </w:rPr>
        <w:t xml:space="preserve">both </w:t>
      </w:r>
      <w:r w:rsidR="00731D07" w:rsidRPr="00C4359A">
        <w:rPr>
          <w:rFonts w:ascii="Book Antiqua" w:hAnsi="Book Antiqua" w:cs="Times New Roman"/>
          <w:i/>
          <w:color w:val="000000" w:themeColor="text1"/>
          <w:sz w:val="24"/>
          <w:szCs w:val="24"/>
          <w:lang w:val="en-US" w:eastAsia="zh-CN"/>
        </w:rPr>
        <w:t>in vivo</w:t>
      </w:r>
      <w:r w:rsidR="00731D07" w:rsidRPr="00C4359A">
        <w:rPr>
          <w:rFonts w:ascii="Book Antiqua" w:hAnsi="Book Antiqua" w:cs="Times New Roman"/>
          <w:color w:val="000000" w:themeColor="text1"/>
          <w:sz w:val="24"/>
          <w:szCs w:val="24"/>
          <w:lang w:val="en-US" w:eastAsia="zh-CN"/>
        </w:rPr>
        <w:t xml:space="preserve"> and </w:t>
      </w:r>
      <w:r w:rsidR="00731D07" w:rsidRPr="00C4359A">
        <w:rPr>
          <w:rFonts w:ascii="Book Antiqua" w:hAnsi="Book Antiqua" w:cs="Times New Roman"/>
          <w:i/>
          <w:color w:val="000000" w:themeColor="text1"/>
          <w:sz w:val="24"/>
          <w:szCs w:val="24"/>
          <w:lang w:val="en-US" w:eastAsia="zh-CN"/>
        </w:rPr>
        <w:t>in vitro</w:t>
      </w:r>
      <w:r w:rsidR="00731D07" w:rsidRPr="00C4359A">
        <w:rPr>
          <w:rFonts w:ascii="Book Antiqua" w:hAnsi="Book Antiqua" w:cs="Times New Roman"/>
          <w:color w:val="000000" w:themeColor="text1"/>
          <w:sz w:val="24"/>
          <w:szCs w:val="24"/>
          <w:lang w:val="en-US" w:eastAsia="zh-CN"/>
        </w:rPr>
        <w:t xml:space="preserve"> models of hepatosteatosis</w:t>
      </w:r>
      <w:r w:rsidR="005759E1" w:rsidRPr="00C4359A">
        <w:rPr>
          <w:rFonts w:ascii="Book Antiqua" w:hAnsi="Book Antiqua" w:cs="Times New Roman"/>
          <w:color w:val="000000" w:themeColor="text1"/>
          <w:sz w:val="24"/>
          <w:szCs w:val="24"/>
          <w:lang w:val="en-US" w:eastAsia="zh-CN"/>
        </w:rPr>
        <w:t>, with p</w:t>
      </w:r>
      <w:r w:rsidR="00917A42" w:rsidRPr="00C4359A">
        <w:rPr>
          <w:rFonts w:ascii="Book Antiqua" w:hAnsi="Book Antiqua" w:cs="Times New Roman"/>
          <w:color w:val="000000" w:themeColor="text1"/>
          <w:sz w:val="24"/>
          <w:szCs w:val="24"/>
          <w:lang w:val="en-US" w:eastAsia="zh-CN"/>
        </w:rPr>
        <w:t xml:space="preserve">articular attention to the </w:t>
      </w:r>
      <w:r w:rsidR="00917A42" w:rsidRPr="00C4359A">
        <w:rPr>
          <w:rFonts w:ascii="Book Antiqua" w:hAnsi="Book Antiqua" w:cs="Times New Roman"/>
          <w:i/>
          <w:color w:val="000000" w:themeColor="text1"/>
          <w:sz w:val="24"/>
          <w:szCs w:val="24"/>
          <w:lang w:val="en-US" w:eastAsia="zh-CN"/>
        </w:rPr>
        <w:t>in vitro</w:t>
      </w:r>
      <w:r w:rsidR="00917A42" w:rsidRPr="00C4359A">
        <w:rPr>
          <w:rFonts w:ascii="Book Antiqua" w:hAnsi="Book Antiqua" w:cs="Times New Roman"/>
          <w:color w:val="000000" w:themeColor="text1"/>
          <w:sz w:val="24"/>
          <w:szCs w:val="24"/>
          <w:lang w:val="en-US" w:eastAsia="zh-CN"/>
        </w:rPr>
        <w:t xml:space="preserve"> studies </w:t>
      </w:r>
      <w:r w:rsidR="00FC19B7" w:rsidRPr="00C4359A">
        <w:rPr>
          <w:rFonts w:ascii="Book Antiqua" w:hAnsi="Book Antiqua" w:cs="Times New Roman"/>
          <w:color w:val="000000" w:themeColor="text1"/>
          <w:sz w:val="24"/>
          <w:szCs w:val="24"/>
          <w:lang w:val="en-US" w:eastAsia="zh-CN"/>
        </w:rPr>
        <w:t xml:space="preserve">demonstrating </w:t>
      </w:r>
      <w:r w:rsidR="00917A42" w:rsidRPr="00C4359A">
        <w:rPr>
          <w:rFonts w:ascii="Book Antiqua" w:hAnsi="Book Antiqua" w:cs="Times New Roman"/>
          <w:color w:val="000000" w:themeColor="text1"/>
          <w:sz w:val="24"/>
          <w:szCs w:val="24"/>
          <w:lang w:val="en-US" w:eastAsia="zh-CN"/>
        </w:rPr>
        <w:t xml:space="preserve">the direct </w:t>
      </w:r>
      <w:r w:rsidR="00FC19B7" w:rsidRPr="00C4359A">
        <w:rPr>
          <w:rFonts w:ascii="Book Antiqua" w:hAnsi="Book Antiqua" w:cs="Times New Roman"/>
          <w:color w:val="000000" w:themeColor="text1"/>
          <w:sz w:val="24"/>
          <w:szCs w:val="24"/>
          <w:lang w:val="en-US" w:eastAsia="zh-CN"/>
        </w:rPr>
        <w:t xml:space="preserve">anti-steatotic </w:t>
      </w:r>
      <w:r w:rsidR="00917A42" w:rsidRPr="00C4359A">
        <w:rPr>
          <w:rFonts w:ascii="Book Antiqua" w:hAnsi="Book Antiqua" w:cs="Times New Roman"/>
          <w:color w:val="000000" w:themeColor="text1"/>
          <w:sz w:val="24"/>
          <w:szCs w:val="24"/>
          <w:lang w:val="en-US" w:eastAsia="zh-CN"/>
        </w:rPr>
        <w:t>effect of iodothyronines.</w:t>
      </w:r>
    </w:p>
    <w:p w:rsidR="00815581" w:rsidRDefault="00815581" w:rsidP="00C4359A">
      <w:pPr>
        <w:spacing w:after="0" w:line="360" w:lineRule="auto"/>
        <w:jc w:val="both"/>
        <w:rPr>
          <w:rFonts w:ascii="Book Antiqua" w:hAnsi="Book Antiqua" w:cs="Times New Roman"/>
          <w:color w:val="000000" w:themeColor="text1"/>
          <w:sz w:val="24"/>
          <w:szCs w:val="24"/>
          <w:lang w:val="en-US" w:eastAsia="zh-CN"/>
        </w:rPr>
      </w:pPr>
    </w:p>
    <w:p w:rsidR="00815581" w:rsidRPr="00815581" w:rsidRDefault="00815581" w:rsidP="00815581">
      <w:pPr>
        <w:spacing w:after="0" w:line="360" w:lineRule="auto"/>
        <w:jc w:val="both"/>
        <w:rPr>
          <w:rFonts w:ascii="Book Antiqua" w:hAnsi="Book Antiqua"/>
          <w:color w:val="000000" w:themeColor="text1"/>
          <w:sz w:val="24"/>
          <w:szCs w:val="24"/>
          <w:lang w:val="en-US"/>
        </w:rPr>
      </w:pPr>
      <w:r w:rsidRPr="00815581">
        <w:rPr>
          <w:rFonts w:ascii="Book Antiqua" w:hAnsi="Book Antiqua"/>
          <w:sz w:val="24"/>
          <w:szCs w:val="24"/>
        </w:rPr>
        <w:t>Vergani</w:t>
      </w:r>
      <w:r w:rsidRPr="00815581">
        <w:rPr>
          <w:rFonts w:ascii="Book Antiqua" w:hAnsi="Book Antiqua" w:cs="Times New Roman"/>
          <w:sz w:val="24"/>
          <w:szCs w:val="24"/>
          <w:lang w:val="en-US"/>
        </w:rPr>
        <w:t xml:space="preserve"> </w:t>
      </w:r>
      <w:r w:rsidRPr="00815581">
        <w:rPr>
          <w:rFonts w:ascii="Book Antiqua" w:hAnsi="Book Antiqua" w:cs="Times New Roman" w:hint="eastAsia"/>
          <w:sz w:val="24"/>
          <w:szCs w:val="24"/>
          <w:lang w:val="en-US" w:eastAsia="zh-CN"/>
        </w:rPr>
        <w:t>L.</w:t>
      </w:r>
      <w:r w:rsidRPr="00815581">
        <w:rPr>
          <w:rFonts w:ascii="Book Antiqua" w:hAnsi="Book Antiqua" w:hint="eastAsia"/>
          <w:color w:val="000000" w:themeColor="text1"/>
          <w:sz w:val="24"/>
          <w:szCs w:val="24"/>
          <w:lang w:val="en-US" w:eastAsia="zh-CN"/>
        </w:rPr>
        <w:t xml:space="preserve"> </w:t>
      </w:r>
      <w:r w:rsidRPr="00815581">
        <w:rPr>
          <w:rFonts w:ascii="Book Antiqua" w:hAnsi="Book Antiqua" w:cs="Times New Roman"/>
          <w:color w:val="000000" w:themeColor="text1"/>
          <w:sz w:val="24"/>
          <w:szCs w:val="24"/>
          <w:lang w:val="en-US"/>
        </w:rPr>
        <w:t xml:space="preserve">The lipid lowering effects of iodothyronines: </w:t>
      </w:r>
      <w:r w:rsidRPr="00815581">
        <w:rPr>
          <w:rFonts w:ascii="Book Antiqua" w:hAnsi="Book Antiqua" w:cs="Times New Roman"/>
          <w:i/>
          <w:color w:val="000000" w:themeColor="text1"/>
          <w:sz w:val="24"/>
          <w:szCs w:val="24"/>
          <w:lang w:val="en-US"/>
        </w:rPr>
        <w:t>In vivo</w:t>
      </w:r>
      <w:r w:rsidRPr="00815581">
        <w:rPr>
          <w:rFonts w:ascii="Book Antiqua" w:hAnsi="Book Antiqua" w:cs="Times New Roman"/>
          <w:color w:val="000000" w:themeColor="text1"/>
          <w:sz w:val="24"/>
          <w:szCs w:val="24"/>
          <w:lang w:val="en-US"/>
        </w:rPr>
        <w:t xml:space="preserve"> and </w:t>
      </w:r>
      <w:r w:rsidRPr="00815581">
        <w:rPr>
          <w:rFonts w:ascii="Book Antiqua" w:hAnsi="Book Antiqua" w:cs="Times New Roman"/>
          <w:i/>
          <w:color w:val="000000" w:themeColor="text1"/>
          <w:sz w:val="24"/>
          <w:szCs w:val="24"/>
          <w:lang w:val="en-US"/>
        </w:rPr>
        <w:t>in vitro</w:t>
      </w:r>
      <w:r w:rsidRPr="00815581">
        <w:rPr>
          <w:rFonts w:ascii="Book Antiqua" w:hAnsi="Book Antiqua" w:cs="Times New Roman"/>
          <w:color w:val="000000" w:themeColor="text1"/>
          <w:sz w:val="24"/>
          <w:szCs w:val="24"/>
          <w:lang w:val="en-US"/>
        </w:rPr>
        <w:t xml:space="preserve"> studies on rat liver </w:t>
      </w:r>
    </w:p>
    <w:p w:rsidR="00815581" w:rsidRDefault="00815581" w:rsidP="00815581">
      <w:pPr>
        <w:spacing w:after="0" w:line="360" w:lineRule="auto"/>
        <w:jc w:val="both"/>
        <w:rPr>
          <w:rFonts w:ascii="Book Antiqua" w:hAnsi="Book Antiqua" w:cs="Times New Roman"/>
          <w:sz w:val="24"/>
          <w:szCs w:val="24"/>
          <w:lang w:val="en-US" w:eastAsia="zh-CN"/>
        </w:rPr>
      </w:pPr>
    </w:p>
    <w:p w:rsidR="002C26C0" w:rsidRPr="00815581" w:rsidRDefault="00815581" w:rsidP="00C4359A">
      <w:pPr>
        <w:spacing w:after="0" w:line="360" w:lineRule="auto"/>
        <w:jc w:val="both"/>
        <w:rPr>
          <w:rFonts w:ascii="Book Antiqua" w:hAnsi="Book Antiqua" w:cs="Times New Roman"/>
          <w:b/>
          <w:sz w:val="24"/>
          <w:szCs w:val="24"/>
          <w:lang w:val="en-US"/>
        </w:rPr>
      </w:pPr>
      <w:r w:rsidRPr="00815581">
        <w:rPr>
          <w:rFonts w:ascii="Book Antiqua" w:hAnsi="Book Antiqua" w:cs="Times New Roman"/>
          <w:b/>
          <w:sz w:val="24"/>
          <w:szCs w:val="24"/>
          <w:lang w:val="en-US"/>
        </w:rPr>
        <w:t>IODOTHYRONINES AND METABOLISM</w:t>
      </w:r>
    </w:p>
    <w:p w:rsidR="002C26C0" w:rsidRPr="00C4359A" w:rsidRDefault="002C26C0" w:rsidP="00C4359A">
      <w:pPr>
        <w:spacing w:after="0" w:line="360" w:lineRule="auto"/>
        <w:jc w:val="both"/>
        <w:rPr>
          <w:rFonts w:ascii="Book Antiqua" w:hAnsi="Book Antiqua"/>
          <w:sz w:val="24"/>
          <w:szCs w:val="24"/>
          <w:lang w:val="en-US"/>
        </w:rPr>
      </w:pPr>
      <w:r w:rsidRPr="00C4359A">
        <w:rPr>
          <w:rFonts w:ascii="Book Antiqua" w:hAnsi="Book Antiqua" w:cs="Times New Roman"/>
          <w:sz w:val="24"/>
          <w:szCs w:val="24"/>
          <w:lang w:val="en-US"/>
        </w:rPr>
        <w:t xml:space="preserve">Thyroid hormones </w:t>
      </w:r>
      <w:r w:rsidRPr="00C4359A">
        <w:rPr>
          <w:rFonts w:ascii="Book Antiqua" w:hAnsi="Book Antiqua"/>
          <w:sz w:val="24"/>
          <w:szCs w:val="24"/>
          <w:lang w:val="en-US"/>
        </w:rPr>
        <w:t xml:space="preserve">(THs) secreted by the thyroid gland </w:t>
      </w:r>
      <w:r w:rsidRPr="00C4359A">
        <w:rPr>
          <w:rFonts w:ascii="Book Antiqua" w:hAnsi="Book Antiqua" w:cs="Times New Roman"/>
          <w:sz w:val="24"/>
          <w:szCs w:val="24"/>
          <w:lang w:val="en-US"/>
        </w:rPr>
        <w:t>comprise two main iodothyronines: 3,5,3’,5’-tetraiodothyronine (thyroxine or T</w:t>
      </w:r>
      <w:r w:rsidRPr="00C4359A">
        <w:rPr>
          <w:rFonts w:ascii="Book Antiqua" w:hAnsi="Book Antiqua" w:cs="Times New Roman"/>
          <w:sz w:val="24"/>
          <w:szCs w:val="24"/>
          <w:vertAlign w:val="subscript"/>
          <w:lang w:val="en-US"/>
        </w:rPr>
        <w:t>4</w:t>
      </w:r>
      <w:r w:rsidRPr="00C4359A">
        <w:rPr>
          <w:rFonts w:ascii="Book Antiqua" w:hAnsi="Book Antiqua" w:cs="Times New Roman"/>
          <w:sz w:val="24"/>
          <w:szCs w:val="24"/>
          <w:lang w:val="en-US"/>
        </w:rPr>
        <w:t>) and 3,5,3’-triiodo-L-thyronine (T</w:t>
      </w:r>
      <w:r w:rsidRPr="00C4359A">
        <w:rPr>
          <w:rFonts w:ascii="Book Antiqua" w:hAnsi="Book Antiqua" w:cs="Times New Roman"/>
          <w:sz w:val="24"/>
          <w:szCs w:val="24"/>
          <w:vertAlign w:val="subscript"/>
          <w:lang w:val="en-US"/>
        </w:rPr>
        <w:t>3</w:t>
      </w:r>
      <w:r w:rsidRPr="00C4359A">
        <w:rPr>
          <w:rFonts w:ascii="Book Antiqua" w:hAnsi="Book Antiqua" w:cs="Times New Roman"/>
          <w:sz w:val="24"/>
          <w:szCs w:val="24"/>
          <w:lang w:val="en-US"/>
        </w:rPr>
        <w:t>)</w:t>
      </w:r>
      <w:r w:rsidR="00077D3D" w:rsidRPr="00C4359A">
        <w:rPr>
          <w:rFonts w:ascii="Book Antiqua" w:hAnsi="Book Antiqua" w:cs="Times New Roman"/>
          <w:sz w:val="24"/>
          <w:szCs w:val="24"/>
          <w:lang w:val="en-US"/>
        </w:rPr>
        <w:t xml:space="preserve"> (Fig</w:t>
      </w:r>
      <w:r w:rsidR="00815581">
        <w:rPr>
          <w:rFonts w:ascii="Book Antiqua" w:hAnsi="Book Antiqua" w:cs="Times New Roman" w:hint="eastAsia"/>
          <w:sz w:val="24"/>
          <w:szCs w:val="24"/>
          <w:lang w:val="en-US" w:eastAsia="zh-CN"/>
        </w:rPr>
        <w:t>ure</w:t>
      </w:r>
      <w:r w:rsidR="00077D3D" w:rsidRPr="00C4359A">
        <w:rPr>
          <w:rFonts w:ascii="Book Antiqua" w:hAnsi="Book Antiqua" w:cs="Times New Roman"/>
          <w:sz w:val="24"/>
          <w:szCs w:val="24"/>
          <w:lang w:val="en-US"/>
        </w:rPr>
        <w:t xml:space="preserve"> 1)</w:t>
      </w:r>
      <w:r w:rsidRPr="00C4359A">
        <w:rPr>
          <w:rFonts w:ascii="Book Antiqua" w:hAnsi="Book Antiqua" w:cs="Times New Roman"/>
          <w:sz w:val="24"/>
          <w:szCs w:val="24"/>
          <w:lang w:val="en-US"/>
        </w:rPr>
        <w:t>. T</w:t>
      </w:r>
      <w:r w:rsidRPr="00C4359A">
        <w:rPr>
          <w:rFonts w:ascii="Book Antiqua" w:hAnsi="Book Antiqua" w:cs="Times New Roman"/>
          <w:sz w:val="24"/>
          <w:szCs w:val="24"/>
          <w:vertAlign w:val="subscript"/>
          <w:lang w:val="en-US"/>
        </w:rPr>
        <w:t>4</w:t>
      </w:r>
      <w:r w:rsidRPr="00C4359A">
        <w:rPr>
          <w:rFonts w:ascii="Book Antiqua" w:hAnsi="Book Antiqua" w:cs="Times New Roman"/>
          <w:sz w:val="24"/>
          <w:szCs w:val="24"/>
          <w:lang w:val="en-US"/>
        </w:rPr>
        <w:t xml:space="preserve"> is the major form secreted by thyroid</w:t>
      </w:r>
      <w:r w:rsidR="00162BEC" w:rsidRPr="00C4359A">
        <w:rPr>
          <w:rFonts w:ascii="Book Antiqua" w:hAnsi="Book Antiqua" w:cs="Times New Roman"/>
          <w:sz w:val="24"/>
          <w:szCs w:val="24"/>
          <w:lang w:val="en-US"/>
        </w:rPr>
        <w:t xml:space="preserve"> and </w:t>
      </w:r>
      <w:r w:rsidR="00D94D5E" w:rsidRPr="00C4359A">
        <w:rPr>
          <w:rFonts w:ascii="Book Antiqua" w:hAnsi="Book Antiqua" w:cs="Times New Roman"/>
          <w:sz w:val="24"/>
          <w:szCs w:val="24"/>
          <w:lang w:val="en-US"/>
        </w:rPr>
        <w:t xml:space="preserve">the </w:t>
      </w:r>
      <w:r w:rsidR="00162BEC" w:rsidRPr="00C4359A">
        <w:rPr>
          <w:rFonts w:ascii="Book Antiqua" w:hAnsi="Book Antiqua" w:cs="Times New Roman"/>
          <w:sz w:val="24"/>
          <w:szCs w:val="24"/>
          <w:lang w:val="en-US"/>
        </w:rPr>
        <w:t xml:space="preserve">most abundant </w:t>
      </w:r>
      <w:r w:rsidR="00ED6159" w:rsidRPr="00C4359A">
        <w:rPr>
          <w:rFonts w:ascii="Book Antiqua" w:hAnsi="Book Antiqua" w:cs="Times New Roman"/>
          <w:sz w:val="24"/>
          <w:szCs w:val="24"/>
          <w:lang w:val="en-US"/>
        </w:rPr>
        <w:t>TH</w:t>
      </w:r>
      <w:r w:rsidR="00162BEC" w:rsidRPr="00C4359A">
        <w:rPr>
          <w:rFonts w:ascii="Book Antiqua" w:hAnsi="Book Antiqua" w:cs="Times New Roman"/>
          <w:sz w:val="24"/>
          <w:szCs w:val="24"/>
          <w:lang w:val="en-US"/>
        </w:rPr>
        <w:t xml:space="preserve"> in circulation</w:t>
      </w:r>
      <w:r w:rsidR="00ED6159" w:rsidRPr="00C4359A">
        <w:rPr>
          <w:rFonts w:ascii="Book Antiqua" w:hAnsi="Book Antiqua" w:cs="Times New Roman"/>
          <w:sz w:val="24"/>
          <w:szCs w:val="24"/>
          <w:lang w:val="en-US"/>
        </w:rPr>
        <w:t>,</w:t>
      </w:r>
      <w:r w:rsidRPr="00C4359A">
        <w:rPr>
          <w:rFonts w:ascii="Book Antiqua" w:hAnsi="Book Antiqua" w:cs="Times New Roman"/>
          <w:sz w:val="24"/>
          <w:szCs w:val="24"/>
          <w:lang w:val="en-US"/>
        </w:rPr>
        <w:t xml:space="preserve"> while T</w:t>
      </w:r>
      <w:r w:rsidRPr="00C4359A">
        <w:rPr>
          <w:rFonts w:ascii="Book Antiqua" w:hAnsi="Book Antiqua" w:cs="Times New Roman"/>
          <w:sz w:val="24"/>
          <w:szCs w:val="24"/>
          <w:vertAlign w:val="subscript"/>
          <w:lang w:val="en-US"/>
        </w:rPr>
        <w:t>3</w:t>
      </w:r>
      <w:r w:rsidRPr="00C4359A">
        <w:rPr>
          <w:rFonts w:ascii="Book Antiqua" w:hAnsi="Book Antiqua" w:cs="Times New Roman"/>
          <w:sz w:val="24"/>
          <w:szCs w:val="24"/>
          <w:lang w:val="en-US"/>
        </w:rPr>
        <w:t xml:space="preserve">, the active </w:t>
      </w:r>
      <w:r w:rsidR="00EE3A87" w:rsidRPr="00C4359A">
        <w:rPr>
          <w:rFonts w:ascii="Book Antiqua" w:hAnsi="Book Antiqua" w:cs="Times New Roman"/>
          <w:sz w:val="24"/>
          <w:szCs w:val="24"/>
          <w:lang w:val="en-US"/>
        </w:rPr>
        <w:t>form</w:t>
      </w:r>
      <w:r w:rsidRPr="00C4359A">
        <w:rPr>
          <w:rFonts w:ascii="Book Antiqua" w:hAnsi="Book Antiqua" w:cs="Times New Roman"/>
          <w:sz w:val="24"/>
          <w:szCs w:val="24"/>
          <w:lang w:val="en-US"/>
        </w:rPr>
        <w:t xml:space="preserve">, is mainly generated by peripheral deiodination of </w:t>
      </w:r>
      <w:r w:rsidR="00EE3A87" w:rsidRPr="00C4359A">
        <w:rPr>
          <w:rFonts w:ascii="Book Antiqua" w:hAnsi="Book Antiqua" w:cs="Times New Roman"/>
          <w:sz w:val="24"/>
          <w:szCs w:val="24"/>
          <w:lang w:val="en-US"/>
        </w:rPr>
        <w:t>T</w:t>
      </w:r>
      <w:r w:rsidR="00EE3A87" w:rsidRPr="00C4359A">
        <w:rPr>
          <w:rFonts w:ascii="Book Antiqua" w:hAnsi="Book Antiqua" w:cs="Times New Roman"/>
          <w:sz w:val="24"/>
          <w:szCs w:val="24"/>
          <w:vertAlign w:val="subscript"/>
          <w:lang w:val="en-US"/>
        </w:rPr>
        <w:t>4</w:t>
      </w:r>
      <w:r w:rsidR="00623867" w:rsidRPr="00C4359A">
        <w:rPr>
          <w:rFonts w:ascii="Book Antiqua" w:hAnsi="Book Antiqua" w:cs="Times New Roman"/>
          <w:sz w:val="24"/>
          <w:szCs w:val="24"/>
          <w:lang w:val="en-US"/>
        </w:rPr>
        <w:t>. T</w:t>
      </w:r>
      <w:r w:rsidR="00623867" w:rsidRPr="00C4359A">
        <w:rPr>
          <w:rFonts w:ascii="Book Antiqua" w:hAnsi="Book Antiqua" w:cs="Times New Roman"/>
          <w:sz w:val="24"/>
          <w:szCs w:val="24"/>
          <w:vertAlign w:val="subscript"/>
          <w:lang w:val="en-US"/>
        </w:rPr>
        <w:t>3</w:t>
      </w:r>
      <w:r w:rsidR="00623867" w:rsidRPr="00C4359A">
        <w:rPr>
          <w:rFonts w:ascii="Book Antiqua" w:hAnsi="Book Antiqua" w:cs="Times New Roman"/>
          <w:sz w:val="24"/>
          <w:szCs w:val="24"/>
          <w:lang w:val="en-US"/>
        </w:rPr>
        <w:t xml:space="preserve"> </w:t>
      </w:r>
      <w:r w:rsidRPr="00C4359A">
        <w:rPr>
          <w:rFonts w:ascii="Book Antiqua" w:hAnsi="Book Antiqua" w:cs="Times New Roman"/>
          <w:sz w:val="24"/>
          <w:szCs w:val="24"/>
          <w:lang w:val="en-US"/>
        </w:rPr>
        <w:t>may be further deiodinated to yield different diiodothyronines such as 3,5-</w:t>
      </w:r>
      <w:r w:rsidR="00413AA6" w:rsidRPr="00C4359A">
        <w:rPr>
          <w:rFonts w:ascii="Book Antiqua" w:hAnsi="Book Antiqua" w:cs="Times New Roman"/>
          <w:sz w:val="24"/>
          <w:szCs w:val="24"/>
          <w:lang w:val="en-US"/>
        </w:rPr>
        <w:t>d</w:t>
      </w:r>
      <w:r w:rsidRPr="00C4359A">
        <w:rPr>
          <w:rFonts w:ascii="Book Antiqua" w:hAnsi="Book Antiqua" w:cs="Times New Roman"/>
          <w:sz w:val="24"/>
          <w:szCs w:val="24"/>
          <w:lang w:val="en-US"/>
        </w:rPr>
        <w:t>iiodo-L-thyronine (T</w:t>
      </w:r>
      <w:r w:rsidRPr="00C4359A">
        <w:rPr>
          <w:rFonts w:ascii="Book Antiqua" w:hAnsi="Book Antiqua" w:cs="Times New Roman"/>
          <w:sz w:val="24"/>
          <w:szCs w:val="24"/>
          <w:vertAlign w:val="subscript"/>
          <w:lang w:val="en-US"/>
        </w:rPr>
        <w:t>2</w:t>
      </w:r>
      <w:r w:rsidRPr="00C4359A">
        <w:rPr>
          <w:rFonts w:ascii="Book Antiqua" w:hAnsi="Book Antiqua" w:cs="Times New Roman"/>
          <w:sz w:val="24"/>
          <w:szCs w:val="24"/>
          <w:lang w:val="en-US"/>
        </w:rPr>
        <w:t>)</w:t>
      </w:r>
      <w:r w:rsidR="00077D3D" w:rsidRPr="00C4359A">
        <w:rPr>
          <w:rFonts w:ascii="Book Antiqua" w:hAnsi="Book Antiqua" w:cs="Times New Roman"/>
          <w:sz w:val="24"/>
          <w:szCs w:val="24"/>
          <w:lang w:val="en-US"/>
        </w:rPr>
        <w:t xml:space="preserve"> (Fig</w:t>
      </w:r>
      <w:r w:rsidR="00815581">
        <w:rPr>
          <w:rFonts w:ascii="Book Antiqua" w:hAnsi="Book Antiqua" w:cs="Times New Roman" w:hint="eastAsia"/>
          <w:sz w:val="24"/>
          <w:szCs w:val="24"/>
          <w:lang w:val="en-US" w:eastAsia="zh-CN"/>
        </w:rPr>
        <w:t>ure</w:t>
      </w:r>
      <w:r w:rsidR="00077D3D" w:rsidRPr="00C4359A">
        <w:rPr>
          <w:rFonts w:ascii="Book Antiqua" w:hAnsi="Book Antiqua" w:cs="Times New Roman"/>
          <w:sz w:val="24"/>
          <w:szCs w:val="24"/>
          <w:lang w:val="en-US"/>
        </w:rPr>
        <w:t xml:space="preserve"> 1)</w:t>
      </w:r>
      <w:r w:rsidRPr="00C4359A">
        <w:rPr>
          <w:rFonts w:ascii="Book Antiqua" w:hAnsi="Book Antiqua" w:cs="Times New Roman"/>
          <w:sz w:val="24"/>
          <w:szCs w:val="24"/>
          <w:lang w:val="en-US"/>
        </w:rPr>
        <w:t>.</w:t>
      </w:r>
      <w:r w:rsidRPr="00C4359A">
        <w:rPr>
          <w:rFonts w:ascii="Book Antiqua" w:hAnsi="Book Antiqua"/>
          <w:sz w:val="24"/>
          <w:szCs w:val="24"/>
          <w:lang w:val="en-US"/>
        </w:rPr>
        <w:t xml:space="preserve"> In the past, T</w:t>
      </w:r>
      <w:r w:rsidRPr="00C4359A">
        <w:rPr>
          <w:rFonts w:ascii="Book Antiqua" w:hAnsi="Book Antiqua"/>
          <w:sz w:val="24"/>
          <w:szCs w:val="24"/>
          <w:vertAlign w:val="subscript"/>
          <w:lang w:val="en-US"/>
        </w:rPr>
        <w:t>3</w:t>
      </w:r>
      <w:r w:rsidRPr="00C4359A">
        <w:rPr>
          <w:rFonts w:ascii="Book Antiqua" w:hAnsi="Book Antiqua"/>
          <w:sz w:val="24"/>
          <w:szCs w:val="24"/>
          <w:lang w:val="en-US"/>
        </w:rPr>
        <w:t xml:space="preserve"> was assumed to be the only active iodothyronine</w:t>
      </w:r>
      <w:r w:rsidRPr="00C4359A">
        <w:rPr>
          <w:rFonts w:ascii="Book Antiqua" w:hAnsi="Book Antiqua"/>
          <w:i/>
          <w:sz w:val="24"/>
          <w:szCs w:val="24"/>
          <w:lang w:val="en-US"/>
        </w:rPr>
        <w:t xml:space="preserve"> in vivo</w:t>
      </w:r>
      <w:r w:rsidRPr="00C4359A">
        <w:rPr>
          <w:rFonts w:ascii="Book Antiqua" w:hAnsi="Book Antiqua"/>
          <w:sz w:val="24"/>
          <w:szCs w:val="24"/>
          <w:lang w:val="en-US"/>
        </w:rPr>
        <w:t xml:space="preserve">, but recent evidence suggested that other iodothyronines, such as </w:t>
      </w:r>
      <w:r w:rsidR="00062A14" w:rsidRPr="00C4359A">
        <w:rPr>
          <w:rFonts w:ascii="Book Antiqua" w:hAnsi="Book Antiqua"/>
          <w:sz w:val="24"/>
          <w:szCs w:val="24"/>
          <w:lang w:val="en-US"/>
        </w:rPr>
        <w:t>3',5',3-l-triiodothyronine (rT3)</w:t>
      </w:r>
      <w:r w:rsidR="00C41666" w:rsidRPr="00C4359A">
        <w:rPr>
          <w:rFonts w:ascii="Book Antiqua" w:hAnsi="Book Antiqua"/>
          <w:sz w:val="24"/>
          <w:szCs w:val="24"/>
          <w:lang w:val="en-US"/>
        </w:rPr>
        <w:t xml:space="preserve"> and </w:t>
      </w:r>
      <w:r w:rsidRPr="00C4359A">
        <w:rPr>
          <w:rFonts w:ascii="Book Antiqua" w:hAnsi="Book Antiqua"/>
          <w:sz w:val="24"/>
          <w:szCs w:val="24"/>
          <w:lang w:val="en-US"/>
        </w:rPr>
        <w:t>T</w:t>
      </w:r>
      <w:r w:rsidRPr="00C4359A">
        <w:rPr>
          <w:rFonts w:ascii="Book Antiqua" w:hAnsi="Book Antiqua"/>
          <w:sz w:val="24"/>
          <w:szCs w:val="24"/>
          <w:vertAlign w:val="subscript"/>
          <w:lang w:val="en-US"/>
        </w:rPr>
        <w:t xml:space="preserve">2 </w:t>
      </w:r>
      <w:r w:rsidRPr="00C4359A">
        <w:rPr>
          <w:rFonts w:ascii="Book Antiqua" w:hAnsi="Book Antiqua"/>
          <w:sz w:val="24"/>
          <w:szCs w:val="24"/>
          <w:lang w:val="en-US"/>
        </w:rPr>
        <w:t>may be of biological relevance</w:t>
      </w:r>
      <w:r w:rsidR="00EE3A87" w:rsidRPr="00C4359A">
        <w:rPr>
          <w:rFonts w:ascii="Book Antiqua" w:hAnsi="Book Antiqua"/>
          <w:sz w:val="24"/>
          <w:szCs w:val="24"/>
          <w:vertAlign w:val="superscript"/>
          <w:lang w:val="en-US"/>
        </w:rPr>
        <w:t xml:space="preserve"> </w:t>
      </w:r>
      <w:r w:rsidR="00CC3A7E" w:rsidRPr="00C4359A">
        <w:rPr>
          <w:rFonts w:ascii="Book Antiqua" w:hAnsi="Book Antiqua"/>
          <w:sz w:val="24"/>
          <w:szCs w:val="24"/>
          <w:vertAlign w:val="superscript"/>
          <w:lang w:val="en-US"/>
        </w:rPr>
        <w:t>[1</w:t>
      </w:r>
      <w:r w:rsidR="00F57EA2" w:rsidRPr="00C4359A">
        <w:rPr>
          <w:rFonts w:ascii="Book Antiqua" w:hAnsi="Book Antiqua"/>
          <w:sz w:val="24"/>
          <w:szCs w:val="24"/>
          <w:vertAlign w:val="superscript"/>
          <w:lang w:val="en-US" w:eastAsia="zh-CN"/>
        </w:rPr>
        <w:t>,</w:t>
      </w:r>
      <w:r w:rsidR="00CC3A7E" w:rsidRPr="00C4359A">
        <w:rPr>
          <w:rFonts w:ascii="Book Antiqua" w:hAnsi="Book Antiqua"/>
          <w:sz w:val="24"/>
          <w:szCs w:val="24"/>
          <w:vertAlign w:val="superscript"/>
          <w:lang w:val="en-US"/>
        </w:rPr>
        <w:t>2]</w:t>
      </w:r>
      <w:r w:rsidRPr="00C4359A">
        <w:rPr>
          <w:rFonts w:ascii="Book Antiqua" w:hAnsi="Book Antiqua"/>
          <w:sz w:val="24"/>
          <w:szCs w:val="24"/>
          <w:lang w:val="en-US"/>
        </w:rPr>
        <w:t xml:space="preserve">. </w:t>
      </w:r>
    </w:p>
    <w:p w:rsidR="00F77832" w:rsidRPr="00C4359A" w:rsidRDefault="002C26C0" w:rsidP="00815581">
      <w:pPr>
        <w:spacing w:after="0" w:line="360" w:lineRule="auto"/>
        <w:ind w:firstLineChars="100" w:firstLine="240"/>
        <w:jc w:val="both"/>
        <w:rPr>
          <w:rFonts w:ascii="Book Antiqua" w:hAnsi="Book Antiqua"/>
          <w:sz w:val="24"/>
          <w:szCs w:val="24"/>
          <w:lang w:val="en-US"/>
        </w:rPr>
      </w:pPr>
      <w:r w:rsidRPr="00C4359A">
        <w:rPr>
          <w:rFonts w:ascii="Book Antiqua" w:hAnsi="Book Antiqua"/>
          <w:sz w:val="24"/>
          <w:szCs w:val="24"/>
          <w:lang w:val="en-US"/>
        </w:rPr>
        <w:t xml:space="preserve">THs </w:t>
      </w:r>
      <w:r w:rsidRPr="00C4359A">
        <w:rPr>
          <w:rFonts w:ascii="Book Antiqua" w:hAnsi="Book Antiqua" w:cs="Times New Roman"/>
          <w:sz w:val="24"/>
          <w:szCs w:val="24"/>
          <w:lang w:val="en-US"/>
        </w:rPr>
        <w:t xml:space="preserve">influence a large number of physiological processes in </w:t>
      </w:r>
      <w:r w:rsidR="00D94D5E" w:rsidRPr="00C4359A">
        <w:rPr>
          <w:rFonts w:ascii="Book Antiqua" w:hAnsi="Book Antiqua" w:cs="Times New Roman"/>
          <w:sz w:val="24"/>
          <w:szCs w:val="24"/>
          <w:lang w:val="en-US"/>
        </w:rPr>
        <w:t xml:space="preserve">vertebrates </w:t>
      </w:r>
      <w:r w:rsidRPr="00C4359A">
        <w:rPr>
          <w:rFonts w:ascii="Book Antiqua" w:hAnsi="Book Antiqua" w:cs="Times New Roman"/>
          <w:sz w:val="24"/>
          <w:szCs w:val="24"/>
          <w:lang w:val="en-US"/>
        </w:rPr>
        <w:t xml:space="preserve">including growth, development and differentiation. </w:t>
      </w:r>
      <w:r w:rsidRPr="00C4359A">
        <w:rPr>
          <w:rFonts w:ascii="Book Antiqua" w:hAnsi="Book Antiqua"/>
          <w:sz w:val="24"/>
          <w:szCs w:val="24"/>
          <w:lang w:val="en-US"/>
        </w:rPr>
        <w:t xml:space="preserve">THs </w:t>
      </w:r>
      <w:r w:rsidR="00D94D5E" w:rsidRPr="00C4359A">
        <w:rPr>
          <w:rFonts w:ascii="Book Antiqua" w:hAnsi="Book Antiqua"/>
          <w:sz w:val="24"/>
          <w:szCs w:val="24"/>
          <w:lang w:val="en-US"/>
        </w:rPr>
        <w:t xml:space="preserve">have </w:t>
      </w:r>
      <w:r w:rsidR="00995ABA" w:rsidRPr="00C4359A">
        <w:rPr>
          <w:rFonts w:ascii="Book Antiqua" w:hAnsi="Book Antiqua"/>
          <w:sz w:val="24"/>
          <w:szCs w:val="24"/>
          <w:lang w:val="en-US"/>
        </w:rPr>
        <w:t>stimulatory effects on metabolic activity thus induc</w:t>
      </w:r>
      <w:r w:rsidR="005F63C3" w:rsidRPr="00C4359A">
        <w:rPr>
          <w:rFonts w:ascii="Book Antiqua" w:hAnsi="Book Antiqua"/>
          <w:sz w:val="24"/>
          <w:szCs w:val="24"/>
          <w:lang w:val="en-US"/>
        </w:rPr>
        <w:t>ing</w:t>
      </w:r>
      <w:r w:rsidR="00995ABA" w:rsidRPr="00C4359A">
        <w:rPr>
          <w:rFonts w:ascii="Book Antiqua" w:hAnsi="Book Antiqua"/>
          <w:sz w:val="24"/>
          <w:szCs w:val="24"/>
          <w:lang w:val="en-US"/>
        </w:rPr>
        <w:t xml:space="preserve"> thermogenesis</w:t>
      </w:r>
      <w:r w:rsidR="00F63DCE" w:rsidRPr="00C4359A">
        <w:rPr>
          <w:rFonts w:ascii="Book Antiqua" w:hAnsi="Book Antiqua"/>
          <w:sz w:val="24"/>
          <w:szCs w:val="24"/>
          <w:lang w:val="en-US"/>
        </w:rPr>
        <w:t xml:space="preserve"> (the so</w:t>
      </w:r>
      <w:r w:rsidR="00D94D5E" w:rsidRPr="00C4359A">
        <w:rPr>
          <w:rFonts w:ascii="Book Antiqua" w:hAnsi="Book Antiqua"/>
          <w:sz w:val="24"/>
          <w:szCs w:val="24"/>
          <w:lang w:val="en-US"/>
        </w:rPr>
        <w:t>-</w:t>
      </w:r>
      <w:r w:rsidR="00F63DCE" w:rsidRPr="00C4359A">
        <w:rPr>
          <w:rFonts w:ascii="Book Antiqua" w:hAnsi="Book Antiqua"/>
          <w:sz w:val="24"/>
          <w:szCs w:val="24"/>
          <w:lang w:val="en-US"/>
        </w:rPr>
        <w:t>called calorigenic effect)</w:t>
      </w:r>
      <w:r w:rsidR="00995ABA" w:rsidRPr="00C4359A">
        <w:rPr>
          <w:rFonts w:ascii="Book Antiqua" w:hAnsi="Book Antiqua"/>
          <w:sz w:val="24"/>
          <w:szCs w:val="24"/>
          <w:lang w:val="en-US"/>
        </w:rPr>
        <w:t xml:space="preserve"> </w:t>
      </w:r>
      <w:r w:rsidR="00F63DCE" w:rsidRPr="00C4359A">
        <w:rPr>
          <w:rFonts w:ascii="Book Antiqua" w:hAnsi="Book Antiqua"/>
          <w:sz w:val="24"/>
          <w:szCs w:val="24"/>
          <w:lang w:val="en-US"/>
        </w:rPr>
        <w:t xml:space="preserve">that represents </w:t>
      </w:r>
      <w:r w:rsidR="00995ABA" w:rsidRPr="00C4359A">
        <w:rPr>
          <w:rFonts w:ascii="Book Antiqua" w:hAnsi="Book Antiqua"/>
          <w:sz w:val="24"/>
          <w:szCs w:val="24"/>
          <w:lang w:val="en-US"/>
        </w:rPr>
        <w:t xml:space="preserve">a major component of the energy expenditure in </w:t>
      </w:r>
      <w:r w:rsidR="00D94D5E" w:rsidRPr="00C4359A">
        <w:rPr>
          <w:rFonts w:ascii="Book Antiqua" w:hAnsi="Book Antiqua"/>
          <w:sz w:val="24"/>
          <w:szCs w:val="24"/>
          <w:lang w:val="en-US"/>
        </w:rPr>
        <w:t>endotherms</w:t>
      </w:r>
      <w:r w:rsidR="00F63DCE" w:rsidRPr="00C4359A">
        <w:rPr>
          <w:rFonts w:ascii="Book Antiqua" w:hAnsi="Book Antiqua"/>
          <w:sz w:val="24"/>
          <w:szCs w:val="24"/>
          <w:lang w:val="en-US"/>
        </w:rPr>
        <w:t>.</w:t>
      </w:r>
      <w:r w:rsidR="00995ABA" w:rsidRPr="00C4359A">
        <w:rPr>
          <w:rFonts w:ascii="Book Antiqua" w:hAnsi="Book Antiqua"/>
          <w:sz w:val="24"/>
          <w:szCs w:val="24"/>
          <w:lang w:val="en-US"/>
        </w:rPr>
        <w:t xml:space="preserve"> </w:t>
      </w:r>
      <w:r w:rsidRPr="00C4359A">
        <w:rPr>
          <w:rFonts w:ascii="Book Antiqua" w:hAnsi="Book Antiqua"/>
          <w:sz w:val="24"/>
          <w:szCs w:val="24"/>
          <w:lang w:val="en-US"/>
        </w:rPr>
        <w:t xml:space="preserve">Of </w:t>
      </w:r>
      <w:r w:rsidRPr="00C4359A">
        <w:rPr>
          <w:rFonts w:ascii="Book Antiqua" w:hAnsi="Book Antiqua" w:cs="Times New Roman"/>
          <w:sz w:val="24"/>
          <w:szCs w:val="24"/>
          <w:lang w:val="en-US"/>
        </w:rPr>
        <w:t xml:space="preserve">particular interest is the effect of </w:t>
      </w:r>
      <w:r w:rsidR="00950EF6" w:rsidRPr="00C4359A">
        <w:rPr>
          <w:rFonts w:ascii="Book Antiqua" w:hAnsi="Book Antiqua" w:cs="Times New Roman"/>
          <w:sz w:val="24"/>
          <w:szCs w:val="24"/>
          <w:lang w:val="en-US"/>
        </w:rPr>
        <w:t>THs</w:t>
      </w:r>
      <w:r w:rsidRPr="00C4359A">
        <w:rPr>
          <w:rFonts w:ascii="Book Antiqua" w:hAnsi="Book Antiqua" w:cs="Times New Roman"/>
          <w:sz w:val="24"/>
          <w:szCs w:val="24"/>
          <w:lang w:val="en-US"/>
        </w:rPr>
        <w:t xml:space="preserve"> on</w:t>
      </w:r>
      <w:r w:rsidRPr="00C4359A">
        <w:rPr>
          <w:rFonts w:ascii="Book Antiqua" w:hAnsi="Book Antiqua"/>
          <w:sz w:val="24"/>
          <w:szCs w:val="24"/>
          <w:lang w:val="en-US"/>
        </w:rPr>
        <w:t xml:space="preserve"> lipid metabolism</w:t>
      </w:r>
      <w:r w:rsidR="00853492" w:rsidRPr="00C4359A">
        <w:rPr>
          <w:rFonts w:ascii="Book Antiqua" w:hAnsi="Book Antiqua"/>
          <w:sz w:val="24"/>
          <w:szCs w:val="24"/>
          <w:lang w:val="en-US"/>
        </w:rPr>
        <w:t xml:space="preserve"> resulting from the balance between stimulation of lipid synthesis and lipid oxidation</w:t>
      </w:r>
      <w:r w:rsidR="00507AFD" w:rsidRPr="00C4359A">
        <w:rPr>
          <w:rFonts w:ascii="Book Antiqua" w:hAnsi="Book Antiqua"/>
          <w:sz w:val="24"/>
          <w:szCs w:val="24"/>
          <w:lang w:val="en-US"/>
        </w:rPr>
        <w:t xml:space="preserve"> (Fig</w:t>
      </w:r>
      <w:r w:rsidR="00815581">
        <w:rPr>
          <w:rFonts w:ascii="Book Antiqua" w:hAnsi="Book Antiqua" w:hint="eastAsia"/>
          <w:sz w:val="24"/>
          <w:szCs w:val="24"/>
          <w:lang w:val="en-US" w:eastAsia="zh-CN"/>
        </w:rPr>
        <w:t>ure</w:t>
      </w:r>
      <w:r w:rsidR="00507AFD" w:rsidRPr="00C4359A">
        <w:rPr>
          <w:rFonts w:ascii="Book Antiqua" w:hAnsi="Book Antiqua"/>
          <w:sz w:val="24"/>
          <w:szCs w:val="24"/>
          <w:lang w:val="en-US"/>
        </w:rPr>
        <w:t xml:space="preserve"> 2)</w:t>
      </w:r>
      <w:r w:rsidR="00853492" w:rsidRPr="00C4359A">
        <w:rPr>
          <w:rFonts w:ascii="Book Antiqua" w:hAnsi="Book Antiqua"/>
          <w:sz w:val="24"/>
          <w:szCs w:val="24"/>
          <w:lang w:val="en-US"/>
        </w:rPr>
        <w:t>. T</w:t>
      </w:r>
      <w:r w:rsidRPr="00C4359A">
        <w:rPr>
          <w:rFonts w:ascii="Book Antiqua" w:hAnsi="Book Antiqua"/>
          <w:sz w:val="24"/>
          <w:szCs w:val="24"/>
          <w:lang w:val="en-US"/>
        </w:rPr>
        <w:t>he liver represent</w:t>
      </w:r>
      <w:r w:rsidR="00853492" w:rsidRPr="00C4359A">
        <w:rPr>
          <w:rFonts w:ascii="Book Antiqua" w:hAnsi="Book Antiqua"/>
          <w:sz w:val="24"/>
          <w:szCs w:val="24"/>
          <w:lang w:val="en-US"/>
        </w:rPr>
        <w:t xml:space="preserve">s </w:t>
      </w:r>
      <w:r w:rsidRPr="00C4359A">
        <w:rPr>
          <w:rFonts w:ascii="Book Antiqua" w:hAnsi="Book Antiqua"/>
          <w:sz w:val="24"/>
          <w:szCs w:val="24"/>
          <w:lang w:val="en-US"/>
        </w:rPr>
        <w:t>one of the main target tissues</w:t>
      </w:r>
      <w:r w:rsidR="00853492" w:rsidRPr="00C4359A">
        <w:rPr>
          <w:rFonts w:ascii="Book Antiqua" w:hAnsi="Book Antiqua"/>
          <w:sz w:val="24"/>
          <w:szCs w:val="24"/>
          <w:lang w:val="en-US"/>
        </w:rPr>
        <w:t xml:space="preserve"> of THs</w:t>
      </w:r>
      <w:r w:rsidR="00DA3A34" w:rsidRPr="00C4359A">
        <w:rPr>
          <w:rFonts w:ascii="Book Antiqua" w:hAnsi="Book Antiqua"/>
          <w:sz w:val="24"/>
          <w:szCs w:val="24"/>
          <w:lang w:val="en-US"/>
        </w:rPr>
        <w:t>. A</w:t>
      </w:r>
      <w:r w:rsidR="00F63DCE" w:rsidRPr="00C4359A">
        <w:rPr>
          <w:rFonts w:ascii="Book Antiqua" w:hAnsi="Book Antiqua"/>
          <w:sz w:val="24"/>
          <w:szCs w:val="24"/>
          <w:lang w:val="en-US"/>
        </w:rPr>
        <w:t>t the hepatic level</w:t>
      </w:r>
      <w:r w:rsidRPr="00C4359A">
        <w:rPr>
          <w:rFonts w:ascii="Book Antiqua" w:hAnsi="Book Antiqua"/>
          <w:sz w:val="24"/>
          <w:szCs w:val="24"/>
          <w:lang w:val="en-US"/>
        </w:rPr>
        <w:t xml:space="preserve"> T</w:t>
      </w:r>
      <w:r w:rsidRPr="00C4359A">
        <w:rPr>
          <w:rFonts w:ascii="Book Antiqua" w:hAnsi="Book Antiqua"/>
          <w:sz w:val="24"/>
          <w:szCs w:val="24"/>
          <w:vertAlign w:val="subscript"/>
          <w:lang w:val="en-US"/>
        </w:rPr>
        <w:t>3</w:t>
      </w:r>
      <w:r w:rsidRPr="00C4359A">
        <w:rPr>
          <w:rFonts w:ascii="Book Antiqua" w:hAnsi="Book Antiqua"/>
          <w:sz w:val="24"/>
          <w:szCs w:val="24"/>
          <w:lang w:val="en-US"/>
        </w:rPr>
        <w:t xml:space="preserve"> stimulates cholesterol synthesis and its </w:t>
      </w:r>
      <w:r w:rsidR="005A74BC" w:rsidRPr="00C4359A">
        <w:rPr>
          <w:rFonts w:ascii="Book Antiqua" w:hAnsi="Book Antiqua"/>
          <w:sz w:val="24"/>
          <w:szCs w:val="24"/>
          <w:lang w:val="en-US"/>
        </w:rPr>
        <w:t>metabolism into bile acids</w:t>
      </w:r>
      <w:r w:rsidR="00CC3A7E" w:rsidRPr="00C4359A">
        <w:rPr>
          <w:rFonts w:ascii="Book Antiqua" w:hAnsi="Book Antiqua"/>
          <w:sz w:val="24"/>
          <w:szCs w:val="24"/>
          <w:vertAlign w:val="superscript"/>
          <w:lang w:val="en-US"/>
        </w:rPr>
        <w:t>[3]</w:t>
      </w:r>
      <w:r w:rsidRPr="00C4359A">
        <w:rPr>
          <w:rFonts w:ascii="Book Antiqua" w:hAnsi="Book Antiqua"/>
          <w:sz w:val="24"/>
          <w:szCs w:val="24"/>
          <w:lang w:val="en-US"/>
        </w:rPr>
        <w:t>, cholesterol uptake</w:t>
      </w:r>
      <w:r w:rsidR="00CC3A7E" w:rsidRPr="00C4359A">
        <w:rPr>
          <w:rFonts w:ascii="Book Antiqua" w:hAnsi="Book Antiqua"/>
          <w:sz w:val="24"/>
          <w:szCs w:val="24"/>
          <w:vertAlign w:val="superscript"/>
          <w:lang w:val="en-US"/>
        </w:rPr>
        <w:t>[4]</w:t>
      </w:r>
      <w:r w:rsidRPr="00C4359A">
        <w:rPr>
          <w:rFonts w:ascii="Book Antiqua" w:hAnsi="Book Antiqua"/>
          <w:sz w:val="24"/>
          <w:szCs w:val="24"/>
          <w:lang w:val="en-US"/>
        </w:rPr>
        <w:t xml:space="preserve">, </w:t>
      </w:r>
      <w:r w:rsidR="000F5D40" w:rsidRPr="00C4359A">
        <w:rPr>
          <w:rFonts w:ascii="Book Antiqua" w:hAnsi="Book Antiqua"/>
          <w:sz w:val="24"/>
          <w:szCs w:val="24"/>
          <w:lang w:val="en-US"/>
        </w:rPr>
        <w:t>and</w:t>
      </w:r>
      <w:r w:rsidRPr="00C4359A">
        <w:rPr>
          <w:rFonts w:ascii="Book Antiqua" w:hAnsi="Book Antiqua"/>
          <w:sz w:val="24"/>
          <w:szCs w:val="24"/>
          <w:lang w:val="en-US"/>
        </w:rPr>
        <w:t xml:space="preserve"> </w:t>
      </w:r>
      <w:r w:rsidR="00F63DCE" w:rsidRPr="00C4359A">
        <w:rPr>
          <w:rFonts w:ascii="Book Antiqua" w:hAnsi="Book Antiqua"/>
          <w:sz w:val="24"/>
          <w:szCs w:val="24"/>
          <w:lang w:val="en-US"/>
        </w:rPr>
        <w:t xml:space="preserve">it </w:t>
      </w:r>
      <w:r w:rsidRPr="00C4359A">
        <w:rPr>
          <w:rFonts w:ascii="Book Antiqua" w:hAnsi="Book Antiqua"/>
          <w:sz w:val="24"/>
          <w:szCs w:val="24"/>
          <w:lang w:val="en-US"/>
        </w:rPr>
        <w:t xml:space="preserve">induces lipogenic enzymes including fatty acid synthase (FAS) </w:t>
      </w:r>
      <w:r w:rsidR="00F77832" w:rsidRPr="00C4359A">
        <w:rPr>
          <w:rFonts w:ascii="Book Antiqua" w:hAnsi="Book Antiqua"/>
          <w:sz w:val="24"/>
          <w:szCs w:val="24"/>
          <w:lang w:val="en-US"/>
        </w:rPr>
        <w:t>and acetyl-CoA-carboxylase (ACC1)</w:t>
      </w:r>
      <w:r w:rsidR="00CC3A7E" w:rsidRPr="00C4359A">
        <w:rPr>
          <w:rFonts w:ascii="Book Antiqua" w:hAnsi="Book Antiqua"/>
          <w:sz w:val="24"/>
          <w:szCs w:val="24"/>
          <w:vertAlign w:val="superscript"/>
          <w:lang w:val="en-US"/>
        </w:rPr>
        <w:t>[5]</w:t>
      </w:r>
      <w:r w:rsidRPr="00C4359A">
        <w:rPr>
          <w:rFonts w:ascii="Book Antiqua" w:hAnsi="Book Antiqua"/>
          <w:sz w:val="24"/>
          <w:szCs w:val="24"/>
          <w:lang w:val="en-US"/>
        </w:rPr>
        <w:t xml:space="preserve">. </w:t>
      </w:r>
      <w:r w:rsidR="00010966" w:rsidRPr="00C4359A">
        <w:rPr>
          <w:rFonts w:ascii="Book Antiqua" w:hAnsi="Book Antiqua"/>
          <w:sz w:val="24"/>
          <w:szCs w:val="24"/>
          <w:lang w:val="en-US"/>
        </w:rPr>
        <w:t xml:space="preserve">In addition to </w:t>
      </w:r>
      <w:r w:rsidRPr="00C4359A">
        <w:rPr>
          <w:rFonts w:ascii="Book Antiqua" w:hAnsi="Book Antiqua"/>
          <w:sz w:val="24"/>
          <w:szCs w:val="24"/>
          <w:lang w:val="en-US"/>
        </w:rPr>
        <w:t>the lipogenic action, T</w:t>
      </w:r>
      <w:r w:rsidRPr="00C4359A">
        <w:rPr>
          <w:rFonts w:ascii="Book Antiqua" w:hAnsi="Book Antiqua"/>
          <w:sz w:val="24"/>
          <w:szCs w:val="24"/>
          <w:vertAlign w:val="subscript"/>
          <w:lang w:val="en-US"/>
        </w:rPr>
        <w:t>3</w:t>
      </w:r>
      <w:r w:rsidRPr="00C4359A">
        <w:rPr>
          <w:rFonts w:ascii="Book Antiqua" w:hAnsi="Book Antiqua"/>
          <w:sz w:val="24"/>
          <w:szCs w:val="24"/>
          <w:lang w:val="en-US"/>
        </w:rPr>
        <w:t xml:space="preserve"> </w:t>
      </w:r>
      <w:r w:rsidR="00010966" w:rsidRPr="00C4359A">
        <w:rPr>
          <w:rFonts w:ascii="Book Antiqua" w:hAnsi="Book Antiqua"/>
          <w:sz w:val="24"/>
          <w:szCs w:val="24"/>
          <w:lang w:val="en-US"/>
        </w:rPr>
        <w:t xml:space="preserve">also </w:t>
      </w:r>
      <w:r w:rsidRPr="00C4359A">
        <w:rPr>
          <w:rFonts w:ascii="Book Antiqua" w:hAnsi="Book Antiqua"/>
          <w:sz w:val="24"/>
          <w:szCs w:val="24"/>
          <w:lang w:val="en-US"/>
        </w:rPr>
        <w:t>leads to a general reduction in the hepatic triglyceride (TAG) content</w:t>
      </w:r>
      <w:r w:rsidR="00815581">
        <w:rPr>
          <w:rFonts w:ascii="Book Antiqua" w:hAnsi="Book Antiqua"/>
          <w:sz w:val="24"/>
          <w:szCs w:val="24"/>
          <w:lang w:val="en-US"/>
        </w:rPr>
        <w:t xml:space="preserve"> likely through stimulation of </w:t>
      </w:r>
      <w:r w:rsidR="00D66242" w:rsidRPr="00C4359A">
        <w:rPr>
          <w:rFonts w:ascii="Book Antiqua" w:hAnsi="Book Antiqua"/>
          <w:sz w:val="24"/>
          <w:szCs w:val="24"/>
          <w:lang w:val="en-US"/>
        </w:rPr>
        <w:t>lipolytic pathways</w:t>
      </w:r>
      <w:r w:rsidR="00CC3A7E" w:rsidRPr="00C4359A">
        <w:rPr>
          <w:rFonts w:ascii="Book Antiqua" w:hAnsi="Book Antiqua"/>
          <w:sz w:val="24"/>
          <w:szCs w:val="24"/>
          <w:vertAlign w:val="superscript"/>
          <w:lang w:val="en-US"/>
        </w:rPr>
        <w:t>[6]</w:t>
      </w:r>
      <w:r w:rsidRPr="00C4359A">
        <w:rPr>
          <w:rFonts w:ascii="Book Antiqua" w:hAnsi="Book Antiqua"/>
          <w:sz w:val="24"/>
          <w:szCs w:val="24"/>
          <w:lang w:val="en-US"/>
        </w:rPr>
        <w:t xml:space="preserve">. </w:t>
      </w:r>
      <w:r w:rsidR="00FE1B06" w:rsidRPr="00C4359A">
        <w:rPr>
          <w:rFonts w:ascii="Book Antiqua" w:hAnsi="Book Antiqua"/>
          <w:sz w:val="24"/>
          <w:szCs w:val="24"/>
          <w:lang w:val="en-US"/>
        </w:rPr>
        <w:t>Moreover, i</w:t>
      </w:r>
      <w:r w:rsidR="005F63C3" w:rsidRPr="00C4359A">
        <w:rPr>
          <w:rFonts w:ascii="Book Antiqua" w:hAnsi="Book Antiqua"/>
          <w:sz w:val="24"/>
          <w:szCs w:val="24"/>
          <w:lang w:val="en-US"/>
        </w:rPr>
        <w:t xml:space="preserve">t has been suggested that TH-stimulated lipogenesis/lipolysis </w:t>
      </w:r>
      <w:r w:rsidR="00815581">
        <w:rPr>
          <w:rFonts w:ascii="Book Antiqua" w:hAnsi="Book Antiqua"/>
          <w:sz w:val="24"/>
          <w:szCs w:val="24"/>
          <w:lang w:val="en-US" w:eastAsia="zh-CN"/>
        </w:rPr>
        <w:t>“</w:t>
      </w:r>
      <w:r w:rsidR="005F63C3" w:rsidRPr="00C4359A">
        <w:rPr>
          <w:rFonts w:ascii="Book Antiqua" w:hAnsi="Book Antiqua"/>
          <w:sz w:val="24"/>
          <w:szCs w:val="24"/>
          <w:lang w:val="en-US"/>
        </w:rPr>
        <w:t>futile</w:t>
      </w:r>
      <w:r w:rsidR="00815581">
        <w:rPr>
          <w:rFonts w:ascii="Book Antiqua" w:hAnsi="Book Antiqua"/>
          <w:sz w:val="24"/>
          <w:szCs w:val="24"/>
          <w:lang w:val="en-US" w:eastAsia="zh-CN"/>
        </w:rPr>
        <w:t>”</w:t>
      </w:r>
      <w:r w:rsidR="005F63C3" w:rsidRPr="00C4359A">
        <w:rPr>
          <w:rFonts w:ascii="Book Antiqua" w:hAnsi="Book Antiqua"/>
          <w:sz w:val="24"/>
          <w:szCs w:val="24"/>
          <w:lang w:val="en-US"/>
        </w:rPr>
        <w:t xml:space="preserve"> cycle may contribute to the calorigenic effect</w:t>
      </w:r>
      <w:r w:rsidR="005E5C0C" w:rsidRPr="00C4359A">
        <w:rPr>
          <w:rFonts w:ascii="Book Antiqua" w:hAnsi="Book Antiqua"/>
          <w:sz w:val="24"/>
          <w:szCs w:val="24"/>
          <w:lang w:val="en-US"/>
        </w:rPr>
        <w:t xml:space="preserve"> </w:t>
      </w:r>
      <w:r w:rsidR="00CC3A7E" w:rsidRPr="00C4359A">
        <w:rPr>
          <w:rFonts w:ascii="Book Antiqua" w:hAnsi="Book Antiqua"/>
          <w:sz w:val="24"/>
          <w:szCs w:val="24"/>
          <w:vertAlign w:val="superscript"/>
          <w:lang w:val="en-US"/>
        </w:rPr>
        <w:t>[7]</w:t>
      </w:r>
      <w:r w:rsidR="00CC3A7E" w:rsidRPr="00C4359A">
        <w:rPr>
          <w:rFonts w:ascii="Book Antiqua" w:hAnsi="Book Antiqua"/>
          <w:sz w:val="24"/>
          <w:szCs w:val="24"/>
          <w:lang w:val="en-US"/>
        </w:rPr>
        <w:t xml:space="preserve">. </w:t>
      </w:r>
      <w:r w:rsidR="005F63C3" w:rsidRPr="00C4359A">
        <w:rPr>
          <w:rFonts w:ascii="Book Antiqua" w:hAnsi="Book Antiqua"/>
          <w:sz w:val="24"/>
          <w:szCs w:val="24"/>
          <w:lang w:val="en-US"/>
        </w:rPr>
        <w:t xml:space="preserve"> </w:t>
      </w:r>
    </w:p>
    <w:p w:rsidR="00D76330" w:rsidRPr="00C4359A" w:rsidRDefault="002C26C0" w:rsidP="00815581">
      <w:pPr>
        <w:spacing w:after="0" w:line="360" w:lineRule="auto"/>
        <w:ind w:firstLineChars="100" w:firstLine="240"/>
        <w:jc w:val="both"/>
        <w:rPr>
          <w:rFonts w:ascii="Book Antiqua" w:hAnsi="Book Antiqua"/>
          <w:color w:val="000000" w:themeColor="text1"/>
          <w:sz w:val="24"/>
          <w:szCs w:val="24"/>
          <w:lang w:val="en-US"/>
        </w:rPr>
      </w:pPr>
      <w:r w:rsidRPr="00C4359A">
        <w:rPr>
          <w:rFonts w:ascii="Book Antiqua" w:hAnsi="Book Antiqua"/>
          <w:sz w:val="24"/>
          <w:szCs w:val="24"/>
          <w:lang w:val="en-US"/>
        </w:rPr>
        <w:t>The metabolic effects of iodothyronines have long been investigated</w:t>
      </w:r>
      <w:r w:rsidR="00B64EFF" w:rsidRPr="00C4359A">
        <w:rPr>
          <w:rFonts w:ascii="Book Antiqua" w:hAnsi="Book Antiqua"/>
          <w:sz w:val="24"/>
          <w:szCs w:val="24"/>
          <w:lang w:val="en-US"/>
        </w:rPr>
        <w:t xml:space="preserve"> </w:t>
      </w:r>
      <w:r w:rsidRPr="00C4359A">
        <w:rPr>
          <w:rFonts w:ascii="Book Antiqua" w:hAnsi="Book Antiqua"/>
          <w:sz w:val="24"/>
          <w:szCs w:val="24"/>
          <w:lang w:val="en-US"/>
        </w:rPr>
        <w:t>because of the</w:t>
      </w:r>
      <w:r w:rsidR="00EE5B20" w:rsidRPr="00C4359A">
        <w:rPr>
          <w:rFonts w:ascii="Book Antiqua" w:hAnsi="Book Antiqua"/>
          <w:sz w:val="24"/>
          <w:szCs w:val="24"/>
          <w:lang w:val="en-US"/>
        </w:rPr>
        <w:t>ir</w:t>
      </w:r>
      <w:r w:rsidRPr="00C4359A">
        <w:rPr>
          <w:rFonts w:ascii="Book Antiqua" w:hAnsi="Book Antiqua"/>
          <w:sz w:val="24"/>
          <w:szCs w:val="24"/>
          <w:lang w:val="en-US"/>
        </w:rPr>
        <w:t xml:space="preserve"> potential use as drugs to treat obesity and lipid metabolism</w:t>
      </w:r>
      <w:r w:rsidR="00EE5B20" w:rsidRPr="00C4359A">
        <w:rPr>
          <w:rFonts w:ascii="Book Antiqua" w:hAnsi="Book Antiqua"/>
          <w:sz w:val="24"/>
          <w:szCs w:val="24"/>
          <w:lang w:val="en-US"/>
        </w:rPr>
        <w:t xml:space="preserve"> disorders</w:t>
      </w:r>
      <w:r w:rsidR="00CC3A7E" w:rsidRPr="00C4359A">
        <w:rPr>
          <w:rFonts w:ascii="Book Antiqua" w:hAnsi="Book Antiqua"/>
          <w:sz w:val="24"/>
          <w:szCs w:val="24"/>
          <w:vertAlign w:val="superscript"/>
          <w:lang w:val="en-US"/>
        </w:rPr>
        <w:t>[8]</w:t>
      </w:r>
      <w:r w:rsidRPr="00C4359A">
        <w:rPr>
          <w:rFonts w:ascii="Book Antiqua" w:hAnsi="Book Antiqua"/>
          <w:sz w:val="24"/>
          <w:szCs w:val="24"/>
          <w:lang w:val="en-US"/>
        </w:rPr>
        <w:t xml:space="preserve">. </w:t>
      </w:r>
      <w:r w:rsidR="000F5D40" w:rsidRPr="00C4359A">
        <w:rPr>
          <w:rFonts w:ascii="Book Antiqua" w:hAnsi="Book Antiqua"/>
          <w:sz w:val="24"/>
          <w:szCs w:val="24"/>
          <w:lang w:val="en-US"/>
        </w:rPr>
        <w:t>However, d</w:t>
      </w:r>
      <w:r w:rsidRPr="00C4359A">
        <w:rPr>
          <w:rFonts w:ascii="Book Antiqua" w:hAnsi="Book Antiqua"/>
          <w:sz w:val="24"/>
          <w:szCs w:val="24"/>
          <w:lang w:val="en-US"/>
        </w:rPr>
        <w:t xml:space="preserve">ue to the simultaneous </w:t>
      </w:r>
      <w:r w:rsidR="007F21BD" w:rsidRPr="00C4359A">
        <w:rPr>
          <w:rFonts w:ascii="Book Antiqua" w:hAnsi="Book Antiqua"/>
          <w:sz w:val="24"/>
          <w:szCs w:val="24"/>
          <w:lang w:val="en-US"/>
        </w:rPr>
        <w:t xml:space="preserve">undesirable </w:t>
      </w:r>
      <w:r w:rsidRPr="00C4359A">
        <w:rPr>
          <w:rFonts w:ascii="Book Antiqua" w:hAnsi="Book Antiqua"/>
          <w:sz w:val="24"/>
          <w:szCs w:val="24"/>
          <w:lang w:val="en-US"/>
        </w:rPr>
        <w:t>side effects, such as the induction of a thyrotoxic state (tachycardia, muscle wasting, bone loss), the employment of T</w:t>
      </w:r>
      <w:r w:rsidRPr="00C4359A">
        <w:rPr>
          <w:rFonts w:ascii="Book Antiqua" w:hAnsi="Book Antiqua"/>
          <w:sz w:val="24"/>
          <w:szCs w:val="24"/>
          <w:vertAlign w:val="subscript"/>
          <w:lang w:val="en-US"/>
        </w:rPr>
        <w:t>3</w:t>
      </w:r>
      <w:r w:rsidRPr="00C4359A">
        <w:rPr>
          <w:rFonts w:ascii="Book Antiqua" w:hAnsi="Book Antiqua"/>
          <w:sz w:val="24"/>
          <w:szCs w:val="24"/>
          <w:lang w:val="en-US"/>
        </w:rPr>
        <w:t xml:space="preserve"> </w:t>
      </w:r>
      <w:r w:rsidR="00EE5B20" w:rsidRPr="00C4359A">
        <w:rPr>
          <w:rFonts w:ascii="Book Antiqua" w:hAnsi="Book Antiqua"/>
          <w:sz w:val="24"/>
          <w:szCs w:val="24"/>
          <w:lang w:val="en-US"/>
        </w:rPr>
        <w:t>or T</w:t>
      </w:r>
      <w:r w:rsidR="00EE5B20" w:rsidRPr="00C4359A">
        <w:rPr>
          <w:rFonts w:ascii="Book Antiqua" w:hAnsi="Book Antiqua"/>
          <w:sz w:val="24"/>
          <w:szCs w:val="24"/>
          <w:vertAlign w:val="subscript"/>
          <w:lang w:val="en-US"/>
        </w:rPr>
        <w:t>4</w:t>
      </w:r>
      <w:r w:rsidR="00EE5B20" w:rsidRPr="00C4359A">
        <w:rPr>
          <w:rFonts w:ascii="Book Antiqua" w:hAnsi="Book Antiqua"/>
          <w:sz w:val="24"/>
          <w:szCs w:val="24"/>
          <w:lang w:val="en-US"/>
        </w:rPr>
        <w:t xml:space="preserve"> </w:t>
      </w:r>
      <w:r w:rsidRPr="00C4359A">
        <w:rPr>
          <w:rFonts w:ascii="Book Antiqua" w:hAnsi="Book Antiqua"/>
          <w:sz w:val="24"/>
          <w:szCs w:val="24"/>
          <w:lang w:val="en-US"/>
        </w:rPr>
        <w:t xml:space="preserve">to stimulate body-weight loss or treat metabolic syndrome has been </w:t>
      </w:r>
      <w:r w:rsidR="00E4038B" w:rsidRPr="00C4359A">
        <w:rPr>
          <w:rFonts w:ascii="Book Antiqua" w:hAnsi="Book Antiqua"/>
          <w:sz w:val="24"/>
          <w:szCs w:val="24"/>
          <w:lang w:val="en-US"/>
        </w:rPr>
        <w:t>limited</w:t>
      </w:r>
      <w:r w:rsidRPr="00C4359A">
        <w:rPr>
          <w:rFonts w:ascii="Book Antiqua" w:hAnsi="Book Antiqua"/>
          <w:sz w:val="24"/>
          <w:szCs w:val="24"/>
          <w:lang w:val="en-US"/>
        </w:rPr>
        <w:t>. At the same time, t</w:t>
      </w:r>
      <w:r w:rsidRPr="00C4359A">
        <w:rPr>
          <w:rFonts w:ascii="Book Antiqua" w:eastAsia="Times New Roman" w:hAnsi="Book Antiqua"/>
          <w:color w:val="000000"/>
          <w:sz w:val="24"/>
          <w:szCs w:val="24"/>
          <w:lang w:val="en-US" w:eastAsia="it-IT"/>
        </w:rPr>
        <w:t>he development of TH agonists/analogs retaining lipid-lowering and anti-obesity efficacies</w:t>
      </w:r>
      <w:r w:rsidR="00981CAB" w:rsidRPr="00C4359A">
        <w:rPr>
          <w:rFonts w:ascii="Book Antiqua" w:eastAsia="Times New Roman" w:hAnsi="Book Antiqua"/>
          <w:color w:val="000000"/>
          <w:sz w:val="24"/>
          <w:szCs w:val="24"/>
          <w:lang w:val="en-US" w:eastAsia="it-IT"/>
        </w:rPr>
        <w:t>,</w:t>
      </w:r>
      <w:r w:rsidRPr="00C4359A">
        <w:rPr>
          <w:rFonts w:ascii="Book Antiqua" w:eastAsia="Times New Roman" w:hAnsi="Book Antiqua"/>
          <w:color w:val="000000"/>
          <w:sz w:val="24"/>
          <w:szCs w:val="24"/>
          <w:lang w:val="en-US" w:eastAsia="it-IT"/>
        </w:rPr>
        <w:t xml:space="preserve"> while being devoid of thyrotoxic effects</w:t>
      </w:r>
      <w:r w:rsidR="00010966" w:rsidRPr="00C4359A">
        <w:rPr>
          <w:rFonts w:ascii="Book Antiqua" w:eastAsia="Times New Roman" w:hAnsi="Book Antiqua"/>
          <w:color w:val="000000"/>
          <w:sz w:val="24"/>
          <w:szCs w:val="24"/>
          <w:lang w:val="en-US" w:eastAsia="it-IT"/>
        </w:rPr>
        <w:t>,</w:t>
      </w:r>
      <w:r w:rsidRPr="00C4359A">
        <w:rPr>
          <w:rFonts w:ascii="Book Antiqua" w:eastAsia="Times New Roman" w:hAnsi="Book Antiqua"/>
          <w:color w:val="000000"/>
          <w:sz w:val="24"/>
          <w:szCs w:val="24"/>
          <w:lang w:val="en-US" w:eastAsia="it-IT"/>
        </w:rPr>
        <w:t xml:space="preserve"> has received great interest </w:t>
      </w:r>
      <w:r w:rsidR="00010966" w:rsidRPr="00C4359A">
        <w:rPr>
          <w:rFonts w:ascii="Book Antiqua" w:eastAsia="Times New Roman" w:hAnsi="Book Antiqua"/>
          <w:color w:val="000000"/>
          <w:sz w:val="24"/>
          <w:szCs w:val="24"/>
          <w:lang w:val="en-US" w:eastAsia="it-IT"/>
        </w:rPr>
        <w:t xml:space="preserve">as </w:t>
      </w:r>
      <w:r w:rsidRPr="00C4359A">
        <w:rPr>
          <w:rFonts w:ascii="Book Antiqua" w:eastAsia="Times New Roman" w:hAnsi="Book Antiqua"/>
          <w:color w:val="000000"/>
          <w:sz w:val="24"/>
          <w:szCs w:val="24"/>
          <w:lang w:val="en-US" w:eastAsia="it-IT"/>
        </w:rPr>
        <w:t xml:space="preserve">a potential </w:t>
      </w:r>
      <w:r w:rsidRPr="00C4359A">
        <w:rPr>
          <w:rFonts w:ascii="Book Antiqua" w:eastAsia="Times New Roman" w:hAnsi="Book Antiqua"/>
          <w:color w:val="000000"/>
          <w:sz w:val="24"/>
          <w:szCs w:val="24"/>
          <w:lang w:val="en-US" w:eastAsia="it-IT"/>
        </w:rPr>
        <w:lastRenderedPageBreak/>
        <w:t>therapeutic advance</w:t>
      </w:r>
      <w:r w:rsidR="00010966" w:rsidRPr="00C4359A">
        <w:rPr>
          <w:rFonts w:ascii="Book Antiqua" w:eastAsia="Times New Roman" w:hAnsi="Book Antiqua"/>
          <w:color w:val="000000"/>
          <w:sz w:val="24"/>
          <w:szCs w:val="24"/>
          <w:lang w:val="en-US" w:eastAsia="it-IT"/>
        </w:rPr>
        <w:t>ment</w:t>
      </w:r>
      <w:r w:rsidRPr="00C4359A">
        <w:rPr>
          <w:rFonts w:ascii="Book Antiqua" w:eastAsia="Times New Roman" w:hAnsi="Book Antiqua"/>
          <w:color w:val="000000"/>
          <w:sz w:val="24"/>
          <w:szCs w:val="24"/>
          <w:lang w:val="en-US" w:eastAsia="it-IT"/>
        </w:rPr>
        <w:t xml:space="preserve">. </w:t>
      </w:r>
      <w:r w:rsidRPr="00C4359A">
        <w:rPr>
          <w:rFonts w:ascii="Book Antiqua" w:hAnsi="Book Antiqua"/>
          <w:color w:val="000000"/>
          <w:sz w:val="24"/>
          <w:szCs w:val="24"/>
          <w:lang w:val="en-US"/>
        </w:rPr>
        <w:t xml:space="preserve">The research of the last years identified several </w:t>
      </w:r>
      <w:r w:rsidRPr="00C4359A">
        <w:rPr>
          <w:rFonts w:ascii="Book Antiqua" w:hAnsi="Book Antiqua"/>
          <w:sz w:val="24"/>
          <w:szCs w:val="24"/>
          <w:lang w:val="en-US"/>
        </w:rPr>
        <w:t>iodothyronines other than T</w:t>
      </w:r>
      <w:r w:rsidRPr="00C4359A">
        <w:rPr>
          <w:rFonts w:ascii="Book Antiqua" w:hAnsi="Book Antiqua"/>
          <w:sz w:val="24"/>
          <w:szCs w:val="24"/>
          <w:vertAlign w:val="subscript"/>
          <w:lang w:val="en-US"/>
        </w:rPr>
        <w:t>3</w:t>
      </w:r>
      <w:r w:rsidRPr="00C4359A">
        <w:rPr>
          <w:rFonts w:ascii="Book Antiqua" w:hAnsi="Book Antiqua"/>
          <w:sz w:val="24"/>
          <w:szCs w:val="24"/>
          <w:lang w:val="en-US"/>
        </w:rPr>
        <w:t xml:space="preserve"> and T</w:t>
      </w:r>
      <w:r w:rsidRPr="00C4359A">
        <w:rPr>
          <w:rFonts w:ascii="Book Antiqua" w:hAnsi="Book Antiqua"/>
          <w:sz w:val="24"/>
          <w:szCs w:val="24"/>
          <w:vertAlign w:val="subscript"/>
          <w:lang w:val="en-US"/>
        </w:rPr>
        <w:t>4</w:t>
      </w:r>
      <w:r w:rsidRPr="00C4359A">
        <w:rPr>
          <w:rFonts w:ascii="Book Antiqua" w:hAnsi="Book Antiqua"/>
          <w:sz w:val="24"/>
          <w:szCs w:val="24"/>
          <w:lang w:val="en-US"/>
        </w:rPr>
        <w:t xml:space="preserve"> displaying some thyromimetic activities. Among them, T</w:t>
      </w:r>
      <w:r w:rsidRPr="00C4359A">
        <w:rPr>
          <w:rFonts w:ascii="Book Antiqua" w:hAnsi="Book Antiqua"/>
          <w:sz w:val="24"/>
          <w:szCs w:val="24"/>
          <w:vertAlign w:val="subscript"/>
          <w:lang w:val="en-US"/>
        </w:rPr>
        <w:t>2</w:t>
      </w:r>
      <w:r w:rsidRPr="00C4359A">
        <w:rPr>
          <w:rFonts w:ascii="Book Antiqua" w:hAnsi="Book Antiqua"/>
          <w:sz w:val="24"/>
          <w:szCs w:val="24"/>
          <w:lang w:val="en-US"/>
        </w:rPr>
        <w:t xml:space="preserve"> assumed a great interest as it mimics several effects </w:t>
      </w:r>
      <w:r w:rsidRPr="00C4359A">
        <w:rPr>
          <w:rFonts w:ascii="Book Antiqua" w:hAnsi="Book Antiqua"/>
          <w:color w:val="000000"/>
          <w:sz w:val="24"/>
          <w:szCs w:val="24"/>
          <w:lang w:val="en-US"/>
        </w:rPr>
        <w:t>of T</w:t>
      </w:r>
      <w:r w:rsidRPr="00C4359A">
        <w:rPr>
          <w:rFonts w:ascii="Book Antiqua" w:hAnsi="Book Antiqua"/>
          <w:color w:val="000000"/>
          <w:sz w:val="24"/>
          <w:szCs w:val="24"/>
          <w:vertAlign w:val="subscript"/>
          <w:lang w:val="en-US"/>
        </w:rPr>
        <w:t>3</w:t>
      </w:r>
      <w:r w:rsidR="00981CAB" w:rsidRPr="00C4359A">
        <w:rPr>
          <w:rFonts w:ascii="Book Antiqua" w:hAnsi="Book Antiqua"/>
          <w:color w:val="000000"/>
          <w:sz w:val="24"/>
          <w:szCs w:val="24"/>
          <w:lang w:val="en-US"/>
        </w:rPr>
        <w:t xml:space="preserve"> on energy metabolism</w:t>
      </w:r>
      <w:r w:rsidR="00516B7D" w:rsidRPr="00C4359A">
        <w:rPr>
          <w:rFonts w:ascii="Book Antiqua" w:hAnsi="Book Antiqua"/>
          <w:sz w:val="24"/>
          <w:szCs w:val="24"/>
          <w:vertAlign w:val="superscript"/>
          <w:lang w:val="en-US"/>
        </w:rPr>
        <w:t>[9-11]</w:t>
      </w:r>
      <w:r w:rsidR="00516B7D" w:rsidRPr="00C4359A">
        <w:rPr>
          <w:rFonts w:ascii="Book Antiqua" w:hAnsi="Book Antiqua"/>
          <w:color w:val="000000"/>
          <w:sz w:val="24"/>
          <w:szCs w:val="24"/>
          <w:lang w:val="en-US"/>
        </w:rPr>
        <w:t xml:space="preserve"> </w:t>
      </w:r>
      <w:r w:rsidRPr="00C4359A">
        <w:rPr>
          <w:rFonts w:ascii="Book Antiqua" w:hAnsi="Book Antiqua"/>
          <w:color w:val="000000"/>
          <w:sz w:val="24"/>
          <w:szCs w:val="24"/>
          <w:lang w:val="en-US"/>
        </w:rPr>
        <w:t>with</w:t>
      </w:r>
      <w:r w:rsidR="000D0B94" w:rsidRPr="00C4359A">
        <w:rPr>
          <w:rFonts w:ascii="Book Antiqua" w:hAnsi="Book Antiqua"/>
          <w:color w:val="000000"/>
          <w:sz w:val="24"/>
          <w:szCs w:val="24"/>
          <w:lang w:val="en-US"/>
        </w:rPr>
        <w:t>out inducing thyrotoxic effects</w:t>
      </w:r>
      <w:r w:rsidR="00040C91" w:rsidRPr="00C4359A">
        <w:rPr>
          <w:rFonts w:ascii="Book Antiqua" w:hAnsi="Book Antiqua"/>
          <w:color w:val="000000"/>
          <w:sz w:val="24"/>
          <w:szCs w:val="24"/>
          <w:vertAlign w:val="superscript"/>
          <w:lang w:val="en-US"/>
        </w:rPr>
        <w:fldChar w:fldCharType="begin"/>
      </w:r>
      <w:r w:rsidRPr="00C4359A">
        <w:rPr>
          <w:rFonts w:ascii="Book Antiqua" w:hAnsi="Book Antiqua"/>
          <w:color w:val="000000"/>
          <w:sz w:val="24"/>
          <w:szCs w:val="24"/>
          <w:vertAlign w:val="superscript"/>
          <w:lang w:val="en-US"/>
        </w:rPr>
        <w:instrText xml:space="preserve"> ADDIN EN.CITE &lt;EndNote&gt;&lt;Cite&gt;&lt;Author&gt;Cimmino&lt;/Author&gt;&lt;Year&gt;1996&lt;/Year&gt;&lt;RecNum&gt;35&lt;/RecNum&gt;&lt;record&gt;&lt;rec-number&gt;35&lt;/rec-number&gt;&lt;ref-type name="Journal Article"&gt;17&lt;/ref-type&gt;&lt;contributors&gt;&lt;authors&gt;&lt;author&gt;Cimmino, M.&lt;/author&gt;&lt;author&gt;Mion, F.&lt;/author&gt;&lt;author&gt;Goglia, F.&lt;/author&gt;&lt;author&gt;Minaire, Y.&lt;/author&gt;&lt;author&gt;Geloen, A.&lt;/author&gt;&lt;/authors&gt;&lt;/contributors&gt;&lt;auth-address&gt;URA D1341-CNRS Faculte de Medecine, Lyon, France.&lt;/auth-address&gt;&lt;titles&gt;&lt;title&gt;Demonstration of in vivo metabolic effects of 3,5-di-iodothyronine&lt;/title&gt;&lt;secondary-title&gt;J Endocrinol&lt;/secondary-title&gt;&lt;/titles&gt;&lt;pages&gt;319-25&lt;/pages&gt;&lt;volume&gt;149&lt;/volume&gt;&lt;number&gt;2&lt;/number&gt;&lt;keywords&gt;&lt;keyword&gt;Amino Acids/*metabolism&lt;/keyword&gt;&lt;keyword&gt;Animals&lt;/keyword&gt;&lt;keyword&gt;Breath Tests&lt;/keyword&gt;&lt;keyword&gt;Diiodothyronines/metabolism/*pharmacology&lt;/keyword&gt;&lt;keyword&gt;Energy Metabolism/*drug effects&lt;/keyword&gt;&lt;keyword&gt;Hexanoic Acids/metabolism&lt;/keyword&gt;&lt;keyword&gt;Hypothyroidism/*metabolism&lt;/keyword&gt;&lt;keyword&gt;Keto Acids/metabolism&lt;/keyword&gt;&lt;keyword&gt;Leucine/metabolism&lt;/keyword&gt;&lt;keyword&gt;*Lipid Metabolism&lt;/keyword&gt;&lt;keyword&gt;Male&lt;/keyword&gt;&lt;keyword&gt;Octanoic Acids/metabolism&lt;/keyword&gt;&lt;keyword&gt;Propylthiouracil&lt;/keyword&gt;&lt;keyword&gt;Rats&lt;/keyword&gt;&lt;keyword&gt;Rats, Sprague-Dawley&lt;/keyword&gt;&lt;keyword&gt;Thyroxine/blood&lt;/keyword&gt;&lt;keyword&gt;Triiodothyronine/blood/pharmacology&lt;/keyword&gt;&lt;/keywords&gt;&lt;dates&gt;&lt;year&gt;1996&lt;/year&gt;&lt;pub-dates&gt;&lt;date&gt;May&lt;/date&gt;&lt;/pub-dates&gt;&lt;/dates&gt;&lt;accession-num&gt;8708544&lt;/accession-num&gt;&lt;urls&gt;&lt;related-urls&gt;&lt;url&gt;http://www.ncbi.nlm.nih.gov/entrez/query.fcgi?cmd=Retrieve&amp;amp;db=PubMed&amp;amp;dopt=Citation&amp;amp;list_uids=8708544 &lt;/url&gt;&lt;/related-urls&gt;&lt;/urls&gt;&lt;/record&gt;&lt;/Cite&gt;&lt;/EndNote&gt;</w:instrText>
      </w:r>
      <w:r w:rsidR="00040C91" w:rsidRPr="00C4359A">
        <w:rPr>
          <w:rFonts w:ascii="Book Antiqua" w:hAnsi="Book Antiqua"/>
          <w:color w:val="000000"/>
          <w:sz w:val="24"/>
          <w:szCs w:val="24"/>
          <w:vertAlign w:val="superscript"/>
          <w:lang w:val="en-US"/>
        </w:rPr>
        <w:fldChar w:fldCharType="end"/>
      </w:r>
      <w:r w:rsidR="00516B7D" w:rsidRPr="00C4359A">
        <w:rPr>
          <w:rFonts w:ascii="Book Antiqua" w:hAnsi="Book Antiqua"/>
          <w:color w:val="000000"/>
          <w:sz w:val="24"/>
          <w:szCs w:val="24"/>
          <w:vertAlign w:val="superscript"/>
          <w:lang w:val="en-US"/>
        </w:rPr>
        <w:t>[12]</w:t>
      </w:r>
      <w:r w:rsidRPr="00C4359A">
        <w:rPr>
          <w:rFonts w:ascii="Book Antiqua" w:hAnsi="Book Antiqua"/>
          <w:color w:val="000000"/>
          <w:sz w:val="24"/>
          <w:szCs w:val="24"/>
          <w:lang w:val="en-US"/>
        </w:rPr>
        <w:t xml:space="preserve">. </w:t>
      </w:r>
      <w:r w:rsidR="00D76330" w:rsidRPr="00C4359A">
        <w:rPr>
          <w:rFonts w:ascii="Book Antiqua" w:hAnsi="Book Antiqua"/>
          <w:color w:val="000000" w:themeColor="text1"/>
          <w:sz w:val="24"/>
          <w:szCs w:val="24"/>
          <w:lang w:val="en-US"/>
        </w:rPr>
        <w:t>A single dose of T</w:t>
      </w:r>
      <w:r w:rsidR="00D76330" w:rsidRPr="00C4359A">
        <w:rPr>
          <w:rFonts w:ascii="Book Antiqua" w:hAnsi="Book Antiqua"/>
          <w:color w:val="000000" w:themeColor="text1"/>
          <w:sz w:val="24"/>
          <w:szCs w:val="24"/>
          <w:vertAlign w:val="subscript"/>
          <w:lang w:val="en-US"/>
        </w:rPr>
        <w:t>2</w:t>
      </w:r>
      <w:r w:rsidR="00D76330" w:rsidRPr="00C4359A">
        <w:rPr>
          <w:rFonts w:ascii="Book Antiqua" w:hAnsi="Book Antiqua"/>
          <w:color w:val="000000" w:themeColor="text1"/>
          <w:sz w:val="24"/>
          <w:szCs w:val="24"/>
          <w:lang w:val="en-US"/>
        </w:rPr>
        <w:t xml:space="preserve"> (25 μg/100 g body wt) stimulate</w:t>
      </w:r>
      <w:r w:rsidR="00010966" w:rsidRPr="00C4359A">
        <w:rPr>
          <w:rFonts w:ascii="Book Antiqua" w:hAnsi="Book Antiqua"/>
          <w:color w:val="000000" w:themeColor="text1"/>
          <w:sz w:val="24"/>
          <w:szCs w:val="24"/>
          <w:lang w:val="en-US"/>
        </w:rPr>
        <w:t>d</w:t>
      </w:r>
      <w:r w:rsidR="00D76330" w:rsidRPr="00C4359A">
        <w:rPr>
          <w:rFonts w:ascii="Book Antiqua" w:hAnsi="Book Antiqua"/>
          <w:color w:val="000000" w:themeColor="text1"/>
          <w:sz w:val="24"/>
          <w:szCs w:val="24"/>
          <w:lang w:val="en-US"/>
        </w:rPr>
        <w:t xml:space="preserve"> the resting metabolic rate (RMR) of hypothyroid rats</w:t>
      </w:r>
      <w:r w:rsidR="004341DA" w:rsidRPr="00C4359A">
        <w:rPr>
          <w:rFonts w:ascii="Book Antiqua" w:hAnsi="Book Antiqua"/>
          <w:color w:val="000000" w:themeColor="text1"/>
          <w:sz w:val="24"/>
          <w:szCs w:val="24"/>
          <w:lang w:val="en-US"/>
        </w:rPr>
        <w:t>,</w:t>
      </w:r>
      <w:r w:rsidR="00D76330" w:rsidRPr="00C4359A">
        <w:rPr>
          <w:rFonts w:ascii="Book Antiqua" w:hAnsi="Book Antiqua"/>
          <w:color w:val="000000" w:themeColor="text1"/>
          <w:sz w:val="24"/>
          <w:szCs w:val="24"/>
          <w:lang w:val="en-US"/>
        </w:rPr>
        <w:t xml:space="preserve"> and </w:t>
      </w:r>
      <w:r w:rsidR="00D76330" w:rsidRPr="00C4359A">
        <w:rPr>
          <w:rFonts w:ascii="Book Antiqua" w:hAnsi="Book Antiqua"/>
          <w:sz w:val="24"/>
          <w:szCs w:val="24"/>
          <w:lang w:val="en-US"/>
        </w:rPr>
        <w:t>increas</w:t>
      </w:r>
      <w:r w:rsidRPr="00C4359A">
        <w:rPr>
          <w:rFonts w:ascii="Book Antiqua" w:hAnsi="Book Antiqua"/>
          <w:sz w:val="24"/>
          <w:szCs w:val="24"/>
          <w:lang w:val="en-US"/>
        </w:rPr>
        <w:t xml:space="preserve">ed the liver oxidative capacity </w:t>
      </w:r>
      <w:r w:rsidR="00D76330" w:rsidRPr="00C4359A">
        <w:rPr>
          <w:rFonts w:ascii="Book Antiqua" w:hAnsi="Book Antiqua"/>
          <w:color w:val="000000" w:themeColor="text1"/>
          <w:sz w:val="24"/>
          <w:szCs w:val="24"/>
          <w:lang w:val="en-US"/>
        </w:rPr>
        <w:t>to the same extent as the same dose of T</w:t>
      </w:r>
      <w:r w:rsidR="00D76330" w:rsidRPr="00C4359A">
        <w:rPr>
          <w:rFonts w:ascii="Book Antiqua" w:hAnsi="Book Antiqua"/>
          <w:color w:val="000000" w:themeColor="text1"/>
          <w:sz w:val="24"/>
          <w:szCs w:val="24"/>
          <w:vertAlign w:val="subscript"/>
          <w:lang w:val="en-US"/>
        </w:rPr>
        <w:t>3</w:t>
      </w:r>
      <w:r w:rsidR="00516B7D" w:rsidRPr="00C4359A">
        <w:rPr>
          <w:rFonts w:ascii="Book Antiqua" w:hAnsi="Book Antiqua"/>
          <w:color w:val="000000"/>
          <w:sz w:val="24"/>
          <w:szCs w:val="24"/>
          <w:vertAlign w:val="superscript"/>
          <w:lang w:val="en-US"/>
        </w:rPr>
        <w:t>[13]</w:t>
      </w:r>
      <w:r w:rsidR="00D76330" w:rsidRPr="00C4359A">
        <w:rPr>
          <w:rFonts w:ascii="Book Antiqua" w:hAnsi="Book Antiqua"/>
          <w:color w:val="000000"/>
          <w:sz w:val="24"/>
          <w:szCs w:val="24"/>
          <w:lang w:val="en-US"/>
        </w:rPr>
        <w:t>. Moreover, T</w:t>
      </w:r>
      <w:r w:rsidR="00D76330" w:rsidRPr="00C4359A">
        <w:rPr>
          <w:rFonts w:ascii="Book Antiqua" w:hAnsi="Book Antiqua"/>
          <w:color w:val="000000"/>
          <w:sz w:val="24"/>
          <w:szCs w:val="24"/>
          <w:vertAlign w:val="subscript"/>
          <w:lang w:val="en-US"/>
        </w:rPr>
        <w:t>2</w:t>
      </w:r>
      <w:r w:rsidR="00D76330" w:rsidRPr="00C4359A">
        <w:rPr>
          <w:rFonts w:ascii="Book Antiqua" w:hAnsi="Book Antiqua"/>
          <w:color w:val="000000"/>
          <w:sz w:val="24"/>
          <w:szCs w:val="24"/>
          <w:lang w:val="en-US"/>
        </w:rPr>
        <w:t xml:space="preserve"> significantly reduced serum triglyceride and ch</w:t>
      </w:r>
      <w:r w:rsidR="00815581">
        <w:rPr>
          <w:rFonts w:ascii="Book Antiqua" w:hAnsi="Book Antiqua"/>
          <w:color w:val="000000"/>
          <w:sz w:val="24"/>
          <w:szCs w:val="24"/>
          <w:lang w:val="en-US"/>
        </w:rPr>
        <w:t xml:space="preserve">olesterol levels and increased </w:t>
      </w:r>
      <w:r w:rsidR="00D76330" w:rsidRPr="00C4359A">
        <w:rPr>
          <w:rFonts w:ascii="Book Antiqua" w:hAnsi="Book Antiqua"/>
          <w:color w:val="000000" w:themeColor="text1"/>
          <w:sz w:val="24"/>
          <w:szCs w:val="24"/>
          <w:lang w:val="en-US"/>
        </w:rPr>
        <w:t xml:space="preserve">liver </w:t>
      </w:r>
      <w:r w:rsidR="00E4038B" w:rsidRPr="00C4359A">
        <w:rPr>
          <w:rFonts w:ascii="Book Antiqua" w:hAnsi="Book Antiqua"/>
          <w:color w:val="000000" w:themeColor="text1"/>
          <w:sz w:val="24"/>
          <w:szCs w:val="24"/>
          <w:lang w:val="en-US"/>
        </w:rPr>
        <w:t>oxygen cons</w:t>
      </w:r>
      <w:r w:rsidRPr="00C4359A">
        <w:rPr>
          <w:rFonts w:ascii="Book Antiqua" w:hAnsi="Book Antiqua"/>
          <w:color w:val="000000" w:themeColor="text1"/>
          <w:sz w:val="24"/>
          <w:szCs w:val="24"/>
          <w:lang w:val="en-US"/>
        </w:rPr>
        <w:t>umption</w:t>
      </w:r>
      <w:r w:rsidR="00516B7D" w:rsidRPr="00C4359A">
        <w:rPr>
          <w:rFonts w:ascii="Book Antiqua" w:hAnsi="Book Antiqua"/>
          <w:color w:val="000000" w:themeColor="text1"/>
          <w:sz w:val="24"/>
          <w:szCs w:val="24"/>
          <w:vertAlign w:val="superscript"/>
          <w:lang w:val="en-US"/>
        </w:rPr>
        <w:t>[10]</w:t>
      </w:r>
      <w:r w:rsidRPr="00C4359A">
        <w:rPr>
          <w:rFonts w:ascii="Book Antiqua" w:hAnsi="Book Antiqua"/>
          <w:color w:val="000000" w:themeColor="text1"/>
          <w:sz w:val="24"/>
          <w:szCs w:val="24"/>
          <w:lang w:val="en-US"/>
        </w:rPr>
        <w:t xml:space="preserve">. </w:t>
      </w:r>
    </w:p>
    <w:p w:rsidR="00E32AAF" w:rsidRPr="00C4359A" w:rsidRDefault="00010966" w:rsidP="00815581">
      <w:pPr>
        <w:spacing w:after="0" w:line="360" w:lineRule="auto"/>
        <w:ind w:firstLineChars="100" w:firstLine="240"/>
        <w:jc w:val="both"/>
        <w:rPr>
          <w:rFonts w:ascii="Book Antiqua" w:hAnsi="Book Antiqua" w:cs="Times New Roman"/>
          <w:color w:val="FF0000"/>
          <w:sz w:val="24"/>
          <w:szCs w:val="24"/>
          <w:lang w:val="en-US"/>
        </w:rPr>
      </w:pPr>
      <w:r w:rsidRPr="00C4359A">
        <w:rPr>
          <w:rFonts w:ascii="Book Antiqua" w:hAnsi="Book Antiqua" w:cs="Times New Roman"/>
          <w:sz w:val="24"/>
          <w:szCs w:val="24"/>
          <w:lang w:val="en-US"/>
        </w:rPr>
        <w:t>With</w:t>
      </w:r>
      <w:r w:rsidR="00EE2E84" w:rsidRPr="00C4359A">
        <w:rPr>
          <w:rFonts w:ascii="Book Antiqua" w:hAnsi="Book Antiqua" w:cs="Times New Roman"/>
          <w:sz w:val="24"/>
          <w:szCs w:val="24"/>
          <w:lang w:val="en-US"/>
        </w:rPr>
        <w:t xml:space="preserve"> regard</w:t>
      </w:r>
      <w:r w:rsidRPr="00C4359A">
        <w:rPr>
          <w:rFonts w:ascii="Book Antiqua" w:hAnsi="Book Antiqua" w:cs="Times New Roman"/>
          <w:sz w:val="24"/>
          <w:szCs w:val="24"/>
          <w:lang w:val="en-US"/>
        </w:rPr>
        <w:t>s</w:t>
      </w:r>
      <w:r w:rsidR="00EE2E84" w:rsidRPr="00C4359A">
        <w:rPr>
          <w:rFonts w:ascii="Book Antiqua" w:hAnsi="Book Antiqua" w:cs="Times New Roman"/>
          <w:sz w:val="24"/>
          <w:szCs w:val="24"/>
          <w:lang w:val="en-US"/>
        </w:rPr>
        <w:t xml:space="preserve"> to the calorigenic effects of THs, several cellular targets have been proposed, but none has received universal acceptance. By </w:t>
      </w:r>
      <w:r w:rsidR="00EE2E84" w:rsidRPr="00C4359A">
        <w:rPr>
          <w:rFonts w:ascii="Book Antiqua" w:hAnsi="Book Antiqua" w:cs="Times New Roman"/>
          <w:color w:val="000000" w:themeColor="text1"/>
          <w:sz w:val="24"/>
          <w:szCs w:val="24"/>
          <w:lang w:val="en-US"/>
        </w:rPr>
        <w:t>virtue of their central role in the energy-transduction pathway, mitochondria are natural candidates to mediate the calorige</w:t>
      </w:r>
      <w:r w:rsidR="00170A7D" w:rsidRPr="00C4359A">
        <w:rPr>
          <w:rFonts w:ascii="Book Antiqua" w:hAnsi="Book Antiqua" w:cs="Times New Roman"/>
          <w:color w:val="000000" w:themeColor="text1"/>
          <w:sz w:val="24"/>
          <w:szCs w:val="24"/>
          <w:lang w:val="en-US"/>
        </w:rPr>
        <w:t>nic activity of iodothyronines</w:t>
      </w:r>
      <w:r w:rsidR="00516B7D" w:rsidRPr="00C4359A">
        <w:rPr>
          <w:rFonts w:ascii="Book Antiqua" w:hAnsi="Book Antiqua" w:cs="Times New Roman"/>
          <w:color w:val="000000" w:themeColor="text1"/>
          <w:sz w:val="24"/>
          <w:szCs w:val="24"/>
          <w:vertAlign w:val="superscript"/>
          <w:lang w:val="en-US"/>
        </w:rPr>
        <w:t>[14]</w:t>
      </w:r>
      <w:r w:rsidR="00EE2E84" w:rsidRPr="00C4359A">
        <w:rPr>
          <w:rFonts w:ascii="Book Antiqua" w:hAnsi="Book Antiqua" w:cs="Times New Roman"/>
          <w:color w:val="000000" w:themeColor="text1"/>
          <w:sz w:val="24"/>
          <w:szCs w:val="24"/>
          <w:lang w:val="en-US"/>
        </w:rPr>
        <w:t xml:space="preserve">. </w:t>
      </w:r>
      <w:r w:rsidR="00CF5856" w:rsidRPr="00C4359A">
        <w:rPr>
          <w:rFonts w:ascii="Book Antiqua" w:hAnsi="Book Antiqua" w:cs="Times New Roman"/>
          <w:color w:val="000000" w:themeColor="text1"/>
          <w:sz w:val="24"/>
          <w:szCs w:val="24"/>
          <w:lang w:val="en-US"/>
        </w:rPr>
        <w:t>Single injection</w:t>
      </w:r>
      <w:r w:rsidRPr="00C4359A">
        <w:rPr>
          <w:rFonts w:ascii="Book Antiqua" w:hAnsi="Book Antiqua" w:cs="Times New Roman"/>
          <w:color w:val="000000" w:themeColor="text1"/>
          <w:sz w:val="24"/>
          <w:szCs w:val="24"/>
          <w:lang w:val="en-US"/>
        </w:rPr>
        <w:t>s</w:t>
      </w:r>
      <w:r w:rsidR="00CF5856" w:rsidRPr="00C4359A">
        <w:rPr>
          <w:rFonts w:ascii="Book Antiqua" w:hAnsi="Book Antiqua" w:cs="Times New Roman"/>
          <w:color w:val="000000" w:themeColor="text1"/>
          <w:sz w:val="24"/>
          <w:szCs w:val="24"/>
          <w:lang w:val="en-US"/>
        </w:rPr>
        <w:t xml:space="preserve"> of T</w:t>
      </w:r>
      <w:r w:rsidR="00CF5856" w:rsidRPr="00C4359A">
        <w:rPr>
          <w:rFonts w:ascii="Book Antiqua" w:hAnsi="Book Antiqua" w:cs="Times New Roman"/>
          <w:color w:val="000000" w:themeColor="text1"/>
          <w:sz w:val="24"/>
          <w:szCs w:val="24"/>
          <w:vertAlign w:val="subscript"/>
          <w:lang w:val="en-US"/>
        </w:rPr>
        <w:t>2</w:t>
      </w:r>
      <w:r w:rsidR="00CF5856" w:rsidRPr="00C4359A">
        <w:rPr>
          <w:rFonts w:ascii="Book Antiqua" w:hAnsi="Book Antiqua" w:cs="Times New Roman"/>
          <w:color w:val="000000" w:themeColor="text1"/>
          <w:sz w:val="24"/>
          <w:szCs w:val="24"/>
          <w:lang w:val="en-US"/>
        </w:rPr>
        <w:t xml:space="preserve"> or T</w:t>
      </w:r>
      <w:r w:rsidR="00CF5856" w:rsidRPr="00C4359A">
        <w:rPr>
          <w:rFonts w:ascii="Book Antiqua" w:hAnsi="Book Antiqua" w:cs="Times New Roman"/>
          <w:color w:val="000000" w:themeColor="text1"/>
          <w:sz w:val="24"/>
          <w:szCs w:val="24"/>
          <w:vertAlign w:val="subscript"/>
          <w:lang w:val="en-US"/>
        </w:rPr>
        <w:t>3</w:t>
      </w:r>
      <w:r w:rsidR="00CF5856" w:rsidRPr="00C4359A">
        <w:rPr>
          <w:rFonts w:ascii="Book Antiqua" w:hAnsi="Book Antiqua" w:cs="Times New Roman"/>
          <w:color w:val="000000" w:themeColor="text1"/>
          <w:sz w:val="24"/>
          <w:szCs w:val="24"/>
          <w:lang w:val="en-US"/>
        </w:rPr>
        <w:t xml:space="preserve"> into hypothyroid rats stimulated </w:t>
      </w:r>
      <w:r w:rsidR="00332842" w:rsidRPr="00C4359A">
        <w:rPr>
          <w:rFonts w:ascii="Book Antiqua" w:hAnsi="Book Antiqua" w:cs="Times New Roman"/>
          <w:color w:val="000000" w:themeColor="text1"/>
          <w:sz w:val="24"/>
          <w:szCs w:val="24"/>
          <w:lang w:val="en-US"/>
        </w:rPr>
        <w:t>RMR</w:t>
      </w:r>
      <w:r w:rsidR="00516B7D" w:rsidRPr="00C4359A">
        <w:rPr>
          <w:rFonts w:ascii="Book Antiqua" w:hAnsi="Book Antiqua" w:cs="Times New Roman"/>
          <w:color w:val="000000" w:themeColor="text1"/>
          <w:sz w:val="24"/>
          <w:szCs w:val="24"/>
          <w:vertAlign w:val="superscript"/>
          <w:lang w:val="en-US"/>
        </w:rPr>
        <w:t>[15]</w:t>
      </w:r>
      <w:r w:rsidR="00170A7D" w:rsidRPr="00C4359A">
        <w:rPr>
          <w:rFonts w:ascii="Book Antiqua" w:hAnsi="Book Antiqua" w:cs="Times New Roman"/>
          <w:color w:val="000000" w:themeColor="text1"/>
          <w:sz w:val="24"/>
          <w:szCs w:val="24"/>
          <w:lang w:val="en-US"/>
        </w:rPr>
        <w:t>,</w:t>
      </w:r>
      <w:r w:rsidR="00516B7D" w:rsidRPr="00C4359A">
        <w:rPr>
          <w:rFonts w:ascii="Book Antiqua" w:hAnsi="Book Antiqua" w:cs="Times New Roman"/>
          <w:color w:val="000000" w:themeColor="text1"/>
          <w:sz w:val="24"/>
          <w:szCs w:val="24"/>
          <w:lang w:val="en-US"/>
        </w:rPr>
        <w:t xml:space="preserve"> </w:t>
      </w:r>
      <w:r w:rsidR="00DF02A3" w:rsidRPr="00C4359A">
        <w:rPr>
          <w:rFonts w:ascii="Book Antiqua" w:hAnsi="Book Antiqua" w:cs="Times New Roman"/>
          <w:color w:val="000000" w:themeColor="text1"/>
          <w:sz w:val="24"/>
          <w:szCs w:val="24"/>
          <w:lang w:val="en-US"/>
        </w:rPr>
        <w:t>in association to</w:t>
      </w:r>
      <w:r w:rsidR="00EE2E84" w:rsidRPr="00C4359A">
        <w:rPr>
          <w:rFonts w:ascii="Book Antiqua" w:hAnsi="Book Antiqua" w:cs="Times New Roman"/>
          <w:color w:val="000000" w:themeColor="text1"/>
          <w:sz w:val="24"/>
          <w:szCs w:val="24"/>
          <w:lang w:val="en-US"/>
        </w:rPr>
        <w:t xml:space="preserve"> an increase in oxygen consumption</w:t>
      </w:r>
      <w:r w:rsidR="00516B7D" w:rsidRPr="00C4359A">
        <w:rPr>
          <w:rFonts w:ascii="Book Antiqua" w:hAnsi="Book Antiqua" w:cs="Times New Roman"/>
          <w:color w:val="000000" w:themeColor="text1"/>
          <w:sz w:val="24"/>
          <w:szCs w:val="24"/>
          <w:vertAlign w:val="superscript"/>
          <w:lang w:val="en-US"/>
        </w:rPr>
        <w:t>[16]</w:t>
      </w:r>
      <w:r w:rsidR="00516B7D" w:rsidRPr="00C4359A">
        <w:rPr>
          <w:rFonts w:ascii="Book Antiqua" w:hAnsi="Book Antiqua" w:cs="Times New Roman"/>
          <w:color w:val="000000" w:themeColor="text1"/>
          <w:sz w:val="24"/>
          <w:szCs w:val="24"/>
          <w:lang w:val="en-US"/>
        </w:rPr>
        <w:t>.</w:t>
      </w:r>
      <w:r w:rsidR="00E32AAF" w:rsidRPr="00C4359A">
        <w:rPr>
          <w:rFonts w:ascii="Book Antiqua" w:hAnsi="Book Antiqua" w:cs="Times New Roman"/>
          <w:color w:val="000000" w:themeColor="text1"/>
          <w:sz w:val="24"/>
          <w:szCs w:val="24"/>
          <w:lang w:val="en-US"/>
        </w:rPr>
        <w:t xml:space="preserve"> It is widely accepted that iodothyronines may exert two kinds of effects on mitochondria: </w:t>
      </w:r>
      <w:r w:rsidR="00E32AAF" w:rsidRPr="00815581">
        <w:rPr>
          <w:rFonts w:ascii="Book Antiqua" w:hAnsi="Book Antiqua" w:cs="Times New Roman"/>
          <w:color w:val="000000" w:themeColor="text1"/>
          <w:sz w:val="24"/>
          <w:szCs w:val="24"/>
          <w:lang w:val="en-US"/>
        </w:rPr>
        <w:t>(</w:t>
      </w:r>
      <w:r w:rsidR="00815581">
        <w:rPr>
          <w:rFonts w:ascii="Book Antiqua" w:hAnsi="Book Antiqua" w:cs="Times New Roman" w:hint="eastAsia"/>
          <w:color w:val="000000" w:themeColor="text1"/>
          <w:sz w:val="24"/>
          <w:szCs w:val="24"/>
          <w:lang w:val="en-US" w:eastAsia="zh-CN"/>
        </w:rPr>
        <w:t>1</w:t>
      </w:r>
      <w:r w:rsidR="00E32AAF" w:rsidRPr="00815581">
        <w:rPr>
          <w:rFonts w:ascii="Book Antiqua" w:hAnsi="Book Antiqua" w:cs="Times New Roman"/>
          <w:color w:val="000000" w:themeColor="text1"/>
          <w:sz w:val="24"/>
          <w:szCs w:val="24"/>
          <w:lang w:val="en-US"/>
        </w:rPr>
        <w:t>)</w:t>
      </w:r>
      <w:r w:rsidR="00E32AAF" w:rsidRPr="00C4359A">
        <w:rPr>
          <w:rFonts w:ascii="Book Antiqua" w:hAnsi="Book Antiqua" w:cs="Times New Roman"/>
          <w:color w:val="000000" w:themeColor="text1"/>
          <w:sz w:val="24"/>
          <w:szCs w:val="24"/>
          <w:lang w:val="en-US"/>
        </w:rPr>
        <w:t xml:space="preserve"> a rapid stimulation of respiration (</w:t>
      </w:r>
      <w:r w:rsidRPr="00C4359A">
        <w:rPr>
          <w:rFonts w:ascii="Book Antiqua" w:hAnsi="Book Antiqua" w:cs="Times New Roman"/>
          <w:color w:val="000000" w:themeColor="text1"/>
          <w:sz w:val="24"/>
          <w:szCs w:val="24"/>
          <w:lang w:val="en-US"/>
        </w:rPr>
        <w:t xml:space="preserve">within </w:t>
      </w:r>
      <w:r w:rsidR="00E32AAF" w:rsidRPr="00C4359A">
        <w:rPr>
          <w:rFonts w:ascii="Book Antiqua" w:hAnsi="Book Antiqua" w:cs="Times New Roman"/>
          <w:color w:val="000000" w:themeColor="text1"/>
          <w:sz w:val="24"/>
          <w:szCs w:val="24"/>
          <w:lang w:val="en-US"/>
        </w:rPr>
        <w:t xml:space="preserve">minutes/hours); </w:t>
      </w:r>
      <w:r w:rsidR="00E32AAF" w:rsidRPr="00815581">
        <w:rPr>
          <w:rFonts w:ascii="Book Antiqua" w:hAnsi="Book Antiqua" w:cs="Times New Roman"/>
          <w:color w:val="000000" w:themeColor="text1"/>
          <w:sz w:val="24"/>
          <w:szCs w:val="24"/>
          <w:lang w:val="en-US"/>
        </w:rPr>
        <w:t>(</w:t>
      </w:r>
      <w:r w:rsidR="00815581">
        <w:rPr>
          <w:rFonts w:ascii="Book Antiqua" w:hAnsi="Book Antiqua" w:cs="Times New Roman" w:hint="eastAsia"/>
          <w:color w:val="000000" w:themeColor="text1"/>
          <w:sz w:val="24"/>
          <w:szCs w:val="24"/>
          <w:lang w:val="en-US" w:eastAsia="zh-CN"/>
        </w:rPr>
        <w:t>2</w:t>
      </w:r>
      <w:r w:rsidR="00E32AAF" w:rsidRPr="00815581">
        <w:rPr>
          <w:rFonts w:ascii="Book Antiqua" w:hAnsi="Book Antiqua" w:cs="Times New Roman"/>
          <w:color w:val="000000" w:themeColor="text1"/>
          <w:sz w:val="24"/>
          <w:szCs w:val="24"/>
          <w:lang w:val="en-US"/>
        </w:rPr>
        <w:t>)</w:t>
      </w:r>
      <w:r w:rsidR="00E32AAF" w:rsidRPr="00C4359A">
        <w:rPr>
          <w:rFonts w:ascii="Book Antiqua" w:hAnsi="Book Antiqua" w:cs="Times New Roman"/>
          <w:color w:val="000000" w:themeColor="text1"/>
          <w:sz w:val="24"/>
          <w:szCs w:val="24"/>
          <w:lang w:val="en-US"/>
        </w:rPr>
        <w:t xml:space="preserve"> a long term effect leading to mitochondrial biogenesis </w:t>
      </w:r>
      <w:r w:rsidR="006066A5" w:rsidRPr="00C4359A">
        <w:rPr>
          <w:rFonts w:ascii="Book Antiqua" w:hAnsi="Book Antiqua" w:cs="Times New Roman"/>
          <w:color w:val="000000" w:themeColor="text1"/>
          <w:sz w:val="24"/>
          <w:szCs w:val="24"/>
          <w:lang w:val="en-US"/>
        </w:rPr>
        <w:t xml:space="preserve">and </w:t>
      </w:r>
      <w:r w:rsidR="00E32AAF" w:rsidRPr="00C4359A">
        <w:rPr>
          <w:rFonts w:ascii="Book Antiqua" w:hAnsi="Book Antiqua" w:cs="Times New Roman"/>
          <w:color w:val="000000" w:themeColor="text1"/>
          <w:sz w:val="24"/>
          <w:szCs w:val="24"/>
          <w:lang w:val="en-US"/>
        </w:rPr>
        <w:t xml:space="preserve">mitochondrial mass increase. </w:t>
      </w:r>
      <w:r w:rsidRPr="00C4359A">
        <w:rPr>
          <w:rFonts w:ascii="Book Antiqua" w:hAnsi="Book Antiqua" w:cs="Times New Roman"/>
          <w:color w:val="000000" w:themeColor="text1"/>
          <w:sz w:val="24"/>
          <w:szCs w:val="24"/>
          <w:lang w:val="en-US"/>
        </w:rPr>
        <w:t>The c</w:t>
      </w:r>
      <w:r w:rsidR="007E36B3" w:rsidRPr="00C4359A">
        <w:rPr>
          <w:rFonts w:ascii="Book Antiqua" w:hAnsi="Book Antiqua" w:cs="Times New Roman"/>
          <w:color w:val="000000" w:themeColor="text1"/>
          <w:sz w:val="24"/>
          <w:szCs w:val="24"/>
          <w:lang w:val="en-US"/>
        </w:rPr>
        <w:t>alor</w:t>
      </w:r>
      <w:r w:rsidR="00DF02A3" w:rsidRPr="00C4359A">
        <w:rPr>
          <w:rFonts w:ascii="Book Antiqua" w:hAnsi="Book Antiqua" w:cs="Times New Roman"/>
          <w:color w:val="000000" w:themeColor="text1"/>
          <w:sz w:val="24"/>
          <w:szCs w:val="24"/>
          <w:lang w:val="en-US"/>
        </w:rPr>
        <w:t>i</w:t>
      </w:r>
      <w:r w:rsidR="007E36B3" w:rsidRPr="00C4359A">
        <w:rPr>
          <w:rFonts w:ascii="Book Antiqua" w:hAnsi="Book Antiqua" w:cs="Times New Roman"/>
          <w:color w:val="000000" w:themeColor="text1"/>
          <w:sz w:val="24"/>
          <w:szCs w:val="24"/>
          <w:lang w:val="en-US"/>
        </w:rPr>
        <w:t xml:space="preserve">genic </w:t>
      </w:r>
      <w:r w:rsidR="00E811B9" w:rsidRPr="00C4359A">
        <w:rPr>
          <w:rFonts w:ascii="Book Antiqua" w:hAnsi="Book Antiqua" w:cs="Times New Roman"/>
          <w:color w:val="000000" w:themeColor="text1"/>
          <w:sz w:val="24"/>
          <w:szCs w:val="24"/>
          <w:lang w:val="en-US"/>
        </w:rPr>
        <w:t>activity of</w:t>
      </w:r>
      <w:r w:rsidR="007E36B3" w:rsidRPr="00C4359A">
        <w:rPr>
          <w:rFonts w:ascii="Book Antiqua" w:hAnsi="Book Antiqua" w:cs="Times New Roman"/>
          <w:color w:val="000000" w:themeColor="text1"/>
          <w:sz w:val="24"/>
          <w:szCs w:val="24"/>
          <w:lang w:val="en-US"/>
        </w:rPr>
        <w:t xml:space="preserve"> </w:t>
      </w:r>
      <w:r w:rsidR="00E811B9" w:rsidRPr="00C4359A">
        <w:rPr>
          <w:rFonts w:ascii="Book Antiqua" w:hAnsi="Book Antiqua" w:cs="Times New Roman"/>
          <w:color w:val="000000" w:themeColor="text1"/>
          <w:sz w:val="24"/>
          <w:szCs w:val="24"/>
          <w:lang w:val="en-US"/>
        </w:rPr>
        <w:t>T</w:t>
      </w:r>
      <w:r w:rsidR="007E36B3" w:rsidRPr="00C4359A">
        <w:rPr>
          <w:rFonts w:ascii="Book Antiqua" w:hAnsi="Book Antiqua" w:cs="Times New Roman"/>
          <w:color w:val="000000" w:themeColor="text1"/>
          <w:sz w:val="24"/>
          <w:szCs w:val="24"/>
          <w:lang w:val="en-US"/>
        </w:rPr>
        <w:t>Hs</w:t>
      </w:r>
      <w:r w:rsidR="00E811B9" w:rsidRPr="00C4359A">
        <w:rPr>
          <w:rFonts w:ascii="Book Antiqua" w:hAnsi="Book Antiqua" w:cs="Times New Roman"/>
          <w:color w:val="000000" w:themeColor="text1"/>
          <w:sz w:val="24"/>
          <w:szCs w:val="24"/>
          <w:lang w:val="en-US"/>
        </w:rPr>
        <w:t xml:space="preserve"> has </w:t>
      </w:r>
      <w:r w:rsidR="00E811B9" w:rsidRPr="00C4359A">
        <w:rPr>
          <w:rFonts w:ascii="Book Antiqua" w:hAnsi="Book Antiqua" w:cs="Times New Roman"/>
          <w:sz w:val="24"/>
          <w:szCs w:val="24"/>
          <w:lang w:val="en-US"/>
        </w:rPr>
        <w:t>long been ascribed to uncoupling</w:t>
      </w:r>
      <w:r w:rsidR="007E36B3" w:rsidRPr="00C4359A">
        <w:rPr>
          <w:rFonts w:ascii="Book Antiqua" w:hAnsi="Book Antiqua" w:cs="Times New Roman"/>
          <w:sz w:val="24"/>
          <w:szCs w:val="24"/>
          <w:lang w:val="en-US"/>
        </w:rPr>
        <w:t xml:space="preserve"> </w:t>
      </w:r>
      <w:r w:rsidR="00E811B9" w:rsidRPr="00C4359A">
        <w:rPr>
          <w:rFonts w:ascii="Book Antiqua" w:hAnsi="Book Antiqua" w:cs="Times New Roman"/>
          <w:sz w:val="24"/>
          <w:szCs w:val="24"/>
          <w:lang w:val="en-US"/>
        </w:rPr>
        <w:t>of mitochondrial oxidative phosphorylation</w:t>
      </w:r>
      <w:r w:rsidR="002F535A" w:rsidRPr="00C4359A">
        <w:rPr>
          <w:rFonts w:ascii="Book Antiqua" w:hAnsi="Book Antiqua" w:cs="Times New Roman"/>
          <w:sz w:val="24"/>
          <w:szCs w:val="24"/>
          <w:lang w:val="en-US"/>
        </w:rPr>
        <w:t>, but</w:t>
      </w:r>
      <w:r w:rsidR="00E811B9" w:rsidRPr="00C4359A">
        <w:rPr>
          <w:rFonts w:ascii="Book Antiqua" w:hAnsi="Book Antiqua" w:cs="Times New Roman"/>
          <w:sz w:val="24"/>
          <w:szCs w:val="24"/>
          <w:lang w:val="en-US"/>
        </w:rPr>
        <w:t xml:space="preserve"> the mode </w:t>
      </w:r>
      <w:r w:rsidR="007E36B3" w:rsidRPr="00C4359A">
        <w:rPr>
          <w:rFonts w:ascii="Book Antiqua" w:hAnsi="Book Antiqua" w:cs="Times New Roman"/>
          <w:sz w:val="24"/>
          <w:szCs w:val="24"/>
          <w:lang w:val="en-US"/>
        </w:rPr>
        <w:t xml:space="preserve">by which they promote </w:t>
      </w:r>
      <w:r w:rsidR="00E811B9" w:rsidRPr="00C4359A">
        <w:rPr>
          <w:rFonts w:ascii="Book Antiqua" w:hAnsi="Book Antiqua" w:cs="Times New Roman"/>
          <w:sz w:val="24"/>
          <w:szCs w:val="24"/>
          <w:lang w:val="en-US"/>
        </w:rPr>
        <w:t>mitochondrial proton leak is still unresolved</w:t>
      </w:r>
      <w:r w:rsidR="007E36B3" w:rsidRPr="00C4359A">
        <w:rPr>
          <w:rFonts w:ascii="Book Antiqua" w:hAnsi="Book Antiqua" w:cs="Times New Roman"/>
          <w:sz w:val="24"/>
          <w:szCs w:val="24"/>
          <w:lang w:val="en-US"/>
        </w:rPr>
        <w:t>. Harper</w:t>
      </w:r>
      <w:r w:rsidR="007E36B3" w:rsidRPr="00E4160F">
        <w:rPr>
          <w:rFonts w:ascii="Book Antiqua" w:hAnsi="Book Antiqua" w:cs="Times New Roman"/>
          <w:i/>
          <w:sz w:val="24"/>
          <w:szCs w:val="24"/>
          <w:lang w:val="en-US"/>
        </w:rPr>
        <w:t xml:space="preserve"> </w:t>
      </w:r>
      <w:r w:rsidR="00E4160F" w:rsidRPr="00E4160F">
        <w:rPr>
          <w:rFonts w:ascii="Book Antiqua" w:hAnsi="Book Antiqua" w:cs="Times New Roman" w:hint="eastAsia"/>
          <w:i/>
          <w:sz w:val="24"/>
          <w:szCs w:val="24"/>
          <w:lang w:val="en-US" w:eastAsia="zh-CN"/>
        </w:rPr>
        <w:t>et al</w:t>
      </w:r>
      <w:r w:rsidR="00516B7D" w:rsidRPr="00C4359A">
        <w:rPr>
          <w:rFonts w:ascii="Book Antiqua" w:hAnsi="Book Antiqua" w:cs="Times New Roman"/>
          <w:color w:val="000000" w:themeColor="text1"/>
          <w:sz w:val="24"/>
          <w:szCs w:val="24"/>
          <w:vertAlign w:val="superscript"/>
          <w:lang w:val="en-US"/>
        </w:rPr>
        <w:t>[17]</w:t>
      </w:r>
      <w:r w:rsidR="00516B7D" w:rsidRPr="00C4359A">
        <w:rPr>
          <w:rFonts w:ascii="Book Antiqua" w:hAnsi="Book Antiqua" w:cs="Times New Roman"/>
          <w:color w:val="000000" w:themeColor="text1"/>
          <w:sz w:val="24"/>
          <w:szCs w:val="24"/>
          <w:lang w:val="en-US"/>
        </w:rPr>
        <w:t xml:space="preserve"> </w:t>
      </w:r>
      <w:r w:rsidR="007E36B3" w:rsidRPr="00C4359A">
        <w:rPr>
          <w:rFonts w:ascii="Book Antiqua" w:hAnsi="Book Antiqua" w:cs="Times New Roman"/>
          <w:sz w:val="24"/>
          <w:szCs w:val="24"/>
          <w:lang w:val="en-US"/>
        </w:rPr>
        <w:t>related the</w:t>
      </w:r>
      <w:r w:rsidR="00332842" w:rsidRPr="00C4359A">
        <w:rPr>
          <w:rFonts w:ascii="Book Antiqua" w:hAnsi="Book Antiqua" w:cs="Times New Roman"/>
          <w:sz w:val="24"/>
          <w:szCs w:val="24"/>
          <w:lang w:val="en-US"/>
        </w:rPr>
        <w:t xml:space="preserve"> T</w:t>
      </w:r>
      <w:r w:rsidR="00332842" w:rsidRPr="00C4359A">
        <w:rPr>
          <w:rFonts w:ascii="Book Antiqua" w:hAnsi="Book Antiqua" w:cs="Times New Roman"/>
          <w:sz w:val="24"/>
          <w:szCs w:val="24"/>
          <w:vertAlign w:val="subscript"/>
          <w:lang w:val="en-US"/>
        </w:rPr>
        <w:t>3</w:t>
      </w:r>
      <w:r w:rsidR="00332842" w:rsidRPr="00C4359A">
        <w:rPr>
          <w:rFonts w:ascii="Book Antiqua" w:hAnsi="Book Antiqua" w:cs="Times New Roman"/>
          <w:sz w:val="24"/>
          <w:szCs w:val="24"/>
          <w:lang w:val="en-US"/>
        </w:rPr>
        <w:t xml:space="preserve">-induced </w:t>
      </w:r>
      <w:r w:rsidR="007E36B3" w:rsidRPr="00C4359A">
        <w:rPr>
          <w:rFonts w:ascii="Book Antiqua" w:hAnsi="Book Antiqua" w:cs="Times New Roman"/>
          <w:sz w:val="24"/>
          <w:szCs w:val="24"/>
          <w:lang w:val="en-US"/>
        </w:rPr>
        <w:t xml:space="preserve">increase in mitochondrial proton leak to an </w:t>
      </w:r>
      <w:r w:rsidRPr="00C4359A">
        <w:rPr>
          <w:rFonts w:ascii="Book Antiqua" w:hAnsi="Book Antiqua" w:cs="Times New Roman"/>
          <w:sz w:val="24"/>
          <w:szCs w:val="24"/>
          <w:lang w:val="en-US"/>
        </w:rPr>
        <w:t>increas</w:t>
      </w:r>
      <w:r w:rsidR="007E36B3" w:rsidRPr="00C4359A">
        <w:rPr>
          <w:rFonts w:ascii="Book Antiqua" w:hAnsi="Book Antiqua" w:cs="Times New Roman"/>
          <w:sz w:val="24"/>
          <w:szCs w:val="24"/>
          <w:lang w:val="en-US"/>
        </w:rPr>
        <w:t xml:space="preserve">ed permeability of the phospholipid bilayer due to a change in the lipid composition of the inner mitochondrial membrane. </w:t>
      </w:r>
      <w:r w:rsidR="00A83850" w:rsidRPr="00C4359A">
        <w:rPr>
          <w:rFonts w:ascii="Book Antiqua" w:hAnsi="Book Antiqua" w:cs="Times New Roman"/>
          <w:sz w:val="24"/>
          <w:szCs w:val="24"/>
          <w:lang w:val="en-US"/>
        </w:rPr>
        <w:t xml:space="preserve">On the other hand, </w:t>
      </w:r>
      <w:r w:rsidR="00E811B9" w:rsidRPr="00C4359A">
        <w:rPr>
          <w:rFonts w:ascii="Book Antiqua" w:hAnsi="Book Antiqua" w:cs="Times New Roman"/>
          <w:sz w:val="24"/>
          <w:szCs w:val="24"/>
          <w:lang w:val="en-US"/>
        </w:rPr>
        <w:t>T</w:t>
      </w:r>
      <w:r w:rsidR="00E811B9" w:rsidRPr="00C4359A">
        <w:rPr>
          <w:rFonts w:ascii="Book Antiqua" w:hAnsi="Book Antiqua" w:cs="Times New Roman"/>
          <w:sz w:val="24"/>
          <w:szCs w:val="24"/>
          <w:vertAlign w:val="subscript"/>
          <w:lang w:val="en-US"/>
        </w:rPr>
        <w:t>2</w:t>
      </w:r>
      <w:r w:rsidR="00DF02A3" w:rsidRPr="00C4359A">
        <w:rPr>
          <w:rFonts w:ascii="Book Antiqua" w:hAnsi="Book Antiqua" w:cs="Times New Roman"/>
          <w:sz w:val="24"/>
          <w:szCs w:val="24"/>
          <w:vertAlign w:val="subscript"/>
          <w:lang w:val="en-US"/>
        </w:rPr>
        <w:t xml:space="preserve">, </w:t>
      </w:r>
      <w:r w:rsidR="00E811B9" w:rsidRPr="00C4359A">
        <w:rPr>
          <w:rFonts w:ascii="Book Antiqua" w:hAnsi="Book Antiqua" w:cs="Times New Roman"/>
          <w:sz w:val="24"/>
          <w:szCs w:val="24"/>
          <w:lang w:val="en-US"/>
        </w:rPr>
        <w:t xml:space="preserve">and to </w:t>
      </w:r>
      <w:r w:rsidR="007E36B3" w:rsidRPr="00C4359A">
        <w:rPr>
          <w:rFonts w:ascii="Book Antiqua" w:hAnsi="Book Antiqua" w:cs="Times New Roman"/>
          <w:sz w:val="24"/>
          <w:szCs w:val="24"/>
          <w:lang w:val="en-US"/>
        </w:rPr>
        <w:t xml:space="preserve">a </w:t>
      </w:r>
      <w:r w:rsidR="00E811B9" w:rsidRPr="00C4359A">
        <w:rPr>
          <w:rFonts w:ascii="Book Antiqua" w:hAnsi="Book Antiqua" w:cs="Times New Roman"/>
          <w:sz w:val="24"/>
          <w:szCs w:val="24"/>
          <w:lang w:val="en-US"/>
        </w:rPr>
        <w:t>l</w:t>
      </w:r>
      <w:r w:rsidR="007E36B3" w:rsidRPr="00C4359A">
        <w:rPr>
          <w:rFonts w:ascii="Book Antiqua" w:hAnsi="Book Antiqua" w:cs="Times New Roman"/>
          <w:sz w:val="24"/>
          <w:szCs w:val="24"/>
          <w:lang w:val="en-US"/>
        </w:rPr>
        <w:t>esser</w:t>
      </w:r>
      <w:r w:rsidR="00E811B9" w:rsidRPr="00C4359A">
        <w:rPr>
          <w:rFonts w:ascii="Book Antiqua" w:hAnsi="Book Antiqua" w:cs="Times New Roman"/>
          <w:sz w:val="24"/>
          <w:szCs w:val="24"/>
          <w:lang w:val="en-US"/>
        </w:rPr>
        <w:t xml:space="preserve"> extent T</w:t>
      </w:r>
      <w:r w:rsidR="00E811B9" w:rsidRPr="00C4359A">
        <w:rPr>
          <w:rFonts w:ascii="Book Antiqua" w:hAnsi="Book Antiqua" w:cs="Times New Roman"/>
          <w:sz w:val="24"/>
          <w:szCs w:val="24"/>
          <w:vertAlign w:val="subscript"/>
          <w:lang w:val="en-US"/>
        </w:rPr>
        <w:t>3</w:t>
      </w:r>
      <w:r w:rsidR="00DF02A3" w:rsidRPr="00C4359A">
        <w:rPr>
          <w:rFonts w:ascii="Book Antiqua" w:hAnsi="Book Antiqua" w:cs="Times New Roman"/>
          <w:sz w:val="24"/>
          <w:szCs w:val="24"/>
          <w:lang w:val="en-US"/>
        </w:rPr>
        <w:t xml:space="preserve">, </w:t>
      </w:r>
      <w:r w:rsidR="00E811B9" w:rsidRPr="00C4359A">
        <w:rPr>
          <w:rFonts w:ascii="Book Antiqua" w:hAnsi="Book Antiqua" w:cs="Times New Roman"/>
          <w:sz w:val="24"/>
          <w:szCs w:val="24"/>
          <w:lang w:val="en-US"/>
        </w:rPr>
        <w:t xml:space="preserve">was shown to bind </w:t>
      </w:r>
      <w:r w:rsidRPr="00C4359A">
        <w:rPr>
          <w:rFonts w:ascii="Book Antiqua" w:hAnsi="Book Antiqua" w:cs="Times New Roman"/>
          <w:sz w:val="24"/>
          <w:szCs w:val="24"/>
          <w:lang w:val="en-US"/>
        </w:rPr>
        <w:t xml:space="preserve">the </w:t>
      </w:r>
      <w:r w:rsidR="00E811B9" w:rsidRPr="00C4359A">
        <w:rPr>
          <w:rFonts w:ascii="Book Antiqua" w:hAnsi="Book Antiqua" w:cs="Times New Roman"/>
          <w:sz w:val="24"/>
          <w:szCs w:val="24"/>
          <w:lang w:val="en-US"/>
        </w:rPr>
        <w:t xml:space="preserve">Va </w:t>
      </w:r>
      <w:r w:rsidRPr="00C4359A">
        <w:rPr>
          <w:rFonts w:ascii="Book Antiqua" w:hAnsi="Book Antiqua" w:cs="Times New Roman"/>
          <w:sz w:val="24"/>
          <w:szCs w:val="24"/>
          <w:lang w:val="en-US"/>
        </w:rPr>
        <w:t xml:space="preserve">subunit </w:t>
      </w:r>
      <w:r w:rsidR="00E811B9" w:rsidRPr="00C4359A">
        <w:rPr>
          <w:rFonts w:ascii="Book Antiqua" w:hAnsi="Book Antiqua" w:cs="Times New Roman"/>
          <w:sz w:val="24"/>
          <w:szCs w:val="24"/>
          <w:lang w:val="en-US"/>
        </w:rPr>
        <w:t xml:space="preserve">of the cytochrome oxidase </w:t>
      </w:r>
      <w:r w:rsidR="00DA3A34" w:rsidRPr="00C4359A">
        <w:rPr>
          <w:rFonts w:ascii="Book Antiqua" w:hAnsi="Book Antiqua" w:cs="Times New Roman"/>
          <w:sz w:val="24"/>
          <w:szCs w:val="24"/>
          <w:lang w:val="en-US"/>
        </w:rPr>
        <w:t xml:space="preserve">(COX) </w:t>
      </w:r>
      <w:r w:rsidR="00E811B9" w:rsidRPr="00C4359A">
        <w:rPr>
          <w:rFonts w:ascii="Book Antiqua" w:hAnsi="Book Antiqua" w:cs="Times New Roman"/>
          <w:sz w:val="24"/>
          <w:szCs w:val="24"/>
          <w:lang w:val="en-US"/>
        </w:rPr>
        <w:t>complex</w:t>
      </w:r>
      <w:r w:rsidRPr="00C4359A">
        <w:rPr>
          <w:rFonts w:ascii="Book Antiqua" w:hAnsi="Book Antiqua" w:cs="Times New Roman"/>
          <w:sz w:val="24"/>
          <w:szCs w:val="24"/>
          <w:lang w:val="en-US"/>
        </w:rPr>
        <w:t>,</w:t>
      </w:r>
      <w:r w:rsidR="007E36B3" w:rsidRPr="00C4359A">
        <w:rPr>
          <w:rFonts w:ascii="Book Antiqua" w:hAnsi="Book Antiqua" w:cs="Times New Roman"/>
          <w:sz w:val="24"/>
          <w:szCs w:val="24"/>
          <w:lang w:val="en-US"/>
        </w:rPr>
        <w:t xml:space="preserve"> thus </w:t>
      </w:r>
      <w:r w:rsidR="00E811B9" w:rsidRPr="00C4359A">
        <w:rPr>
          <w:rFonts w:ascii="Book Antiqua" w:hAnsi="Book Antiqua" w:cs="Times New Roman"/>
          <w:sz w:val="24"/>
          <w:szCs w:val="24"/>
          <w:lang w:val="en-US"/>
        </w:rPr>
        <w:t>abolish</w:t>
      </w:r>
      <w:r w:rsidR="007E36B3" w:rsidRPr="00C4359A">
        <w:rPr>
          <w:rFonts w:ascii="Book Antiqua" w:hAnsi="Book Antiqua" w:cs="Times New Roman"/>
          <w:sz w:val="24"/>
          <w:szCs w:val="24"/>
          <w:lang w:val="en-US"/>
        </w:rPr>
        <w:t>ing</w:t>
      </w:r>
      <w:r w:rsidR="00E811B9" w:rsidRPr="00C4359A">
        <w:rPr>
          <w:rFonts w:ascii="Book Antiqua" w:hAnsi="Book Antiqua" w:cs="Times New Roman"/>
          <w:sz w:val="24"/>
          <w:szCs w:val="24"/>
          <w:lang w:val="en-US"/>
        </w:rPr>
        <w:t xml:space="preserve"> the allosteric inhibition due to ATP binding and stimulating enzyme</w:t>
      </w:r>
      <w:r w:rsidR="007E36B3" w:rsidRPr="00C4359A">
        <w:rPr>
          <w:rFonts w:ascii="Book Antiqua" w:hAnsi="Book Antiqua" w:cs="Times New Roman"/>
          <w:sz w:val="24"/>
          <w:szCs w:val="24"/>
          <w:lang w:val="en-US"/>
        </w:rPr>
        <w:t xml:space="preserve"> </w:t>
      </w:r>
      <w:r w:rsidR="00E811B9" w:rsidRPr="00C4359A">
        <w:rPr>
          <w:rFonts w:ascii="Book Antiqua" w:hAnsi="Book Antiqua" w:cs="Times New Roman"/>
          <w:sz w:val="24"/>
          <w:szCs w:val="24"/>
          <w:lang w:val="en-US"/>
        </w:rPr>
        <w:t>activity</w:t>
      </w:r>
      <w:r w:rsidR="004B4BFB" w:rsidRPr="00C4359A">
        <w:rPr>
          <w:rFonts w:ascii="Book Antiqua" w:hAnsi="Book Antiqua" w:cs="Times New Roman"/>
          <w:sz w:val="24"/>
          <w:szCs w:val="24"/>
          <w:vertAlign w:val="superscript"/>
          <w:lang w:val="en-US"/>
        </w:rPr>
        <w:t>[</w:t>
      </w:r>
      <w:r w:rsidR="004B4BFB" w:rsidRPr="00C4359A">
        <w:rPr>
          <w:rFonts w:ascii="Book Antiqua" w:hAnsi="Book Antiqua" w:cs="Times New Roman"/>
          <w:color w:val="000000" w:themeColor="text1"/>
          <w:sz w:val="24"/>
          <w:szCs w:val="24"/>
          <w:vertAlign w:val="superscript"/>
          <w:lang w:val="en-US"/>
        </w:rPr>
        <w:t>18]</w:t>
      </w:r>
      <w:r w:rsidR="004B4BFB" w:rsidRPr="00C4359A">
        <w:rPr>
          <w:rFonts w:ascii="Book Antiqua" w:hAnsi="Book Antiqua" w:cs="Times New Roman"/>
          <w:color w:val="000000" w:themeColor="text1"/>
          <w:sz w:val="24"/>
          <w:szCs w:val="24"/>
          <w:lang w:val="en-US"/>
        </w:rPr>
        <w:t>.</w:t>
      </w:r>
      <w:r w:rsidR="00E811B9" w:rsidRPr="00C4359A">
        <w:rPr>
          <w:rFonts w:ascii="Book Antiqua" w:hAnsi="Book Antiqua" w:cs="Times New Roman"/>
          <w:sz w:val="24"/>
          <w:szCs w:val="24"/>
          <w:lang w:val="en-US"/>
        </w:rPr>
        <w:t xml:space="preserve"> </w:t>
      </w:r>
      <w:r w:rsidR="00D22EBD" w:rsidRPr="00C4359A">
        <w:rPr>
          <w:rFonts w:ascii="Book Antiqua" w:hAnsi="Book Antiqua" w:cs="Times New Roman"/>
          <w:sz w:val="24"/>
          <w:szCs w:val="24"/>
          <w:lang w:val="en-US"/>
        </w:rPr>
        <w:t xml:space="preserve">Recently, </w:t>
      </w:r>
      <w:r w:rsidR="00EE2E84" w:rsidRPr="00C4359A">
        <w:rPr>
          <w:rFonts w:ascii="Book Antiqua" w:hAnsi="Book Antiqua" w:cs="Times New Roman"/>
          <w:sz w:val="24"/>
          <w:szCs w:val="24"/>
          <w:lang w:val="en-US"/>
        </w:rPr>
        <w:t xml:space="preserve">Yehuda-Shnaidman </w:t>
      </w:r>
      <w:r w:rsidR="00E4160F" w:rsidRPr="00E4160F">
        <w:rPr>
          <w:rFonts w:ascii="Book Antiqua" w:hAnsi="Book Antiqua" w:cs="Times New Roman" w:hint="eastAsia"/>
          <w:i/>
          <w:sz w:val="24"/>
          <w:szCs w:val="24"/>
          <w:lang w:val="en-US" w:eastAsia="zh-CN"/>
        </w:rPr>
        <w:t>et al</w:t>
      </w:r>
      <w:r w:rsidR="004B4BFB" w:rsidRPr="00C4359A">
        <w:rPr>
          <w:rFonts w:ascii="Book Antiqua" w:hAnsi="Book Antiqua" w:cs="Times New Roman"/>
          <w:sz w:val="24"/>
          <w:szCs w:val="24"/>
          <w:vertAlign w:val="superscript"/>
          <w:lang w:val="en-US"/>
        </w:rPr>
        <w:t>[</w:t>
      </w:r>
      <w:r w:rsidR="004B4BFB" w:rsidRPr="00C4359A">
        <w:rPr>
          <w:rFonts w:ascii="Book Antiqua" w:hAnsi="Book Antiqua" w:cs="Times New Roman"/>
          <w:color w:val="000000" w:themeColor="text1"/>
          <w:sz w:val="24"/>
          <w:szCs w:val="24"/>
          <w:vertAlign w:val="superscript"/>
          <w:lang w:val="en-US"/>
        </w:rPr>
        <w:t>19]</w:t>
      </w:r>
      <w:r w:rsidR="009004F7" w:rsidRPr="00C4359A">
        <w:rPr>
          <w:rFonts w:ascii="Book Antiqua" w:hAnsi="Book Antiqua" w:cs="Times New Roman"/>
          <w:color w:val="000000" w:themeColor="text1"/>
          <w:sz w:val="24"/>
          <w:szCs w:val="24"/>
          <w:lang w:val="en-US"/>
        </w:rPr>
        <w:t xml:space="preserve"> </w:t>
      </w:r>
      <w:r w:rsidR="00EE2E84" w:rsidRPr="00C4359A">
        <w:rPr>
          <w:rFonts w:ascii="Book Antiqua" w:hAnsi="Book Antiqua" w:cs="Times New Roman"/>
          <w:sz w:val="24"/>
          <w:szCs w:val="24"/>
          <w:lang w:val="en-US"/>
        </w:rPr>
        <w:t>reported that mitochondrial uncoupling by T</w:t>
      </w:r>
      <w:r w:rsidR="00EE2E84" w:rsidRPr="00C4359A">
        <w:rPr>
          <w:rFonts w:ascii="Book Antiqua" w:hAnsi="Book Antiqua" w:cs="Times New Roman"/>
          <w:sz w:val="24"/>
          <w:szCs w:val="24"/>
          <w:vertAlign w:val="subscript"/>
          <w:lang w:val="en-US"/>
        </w:rPr>
        <w:t>3</w:t>
      </w:r>
      <w:r w:rsidR="00EE2E84" w:rsidRPr="00C4359A">
        <w:rPr>
          <w:rFonts w:ascii="Book Antiqua" w:hAnsi="Book Antiqua" w:cs="Times New Roman"/>
          <w:sz w:val="24"/>
          <w:szCs w:val="24"/>
          <w:lang w:val="en-US"/>
        </w:rPr>
        <w:t xml:space="preserve"> was transduced both </w:t>
      </w:r>
      <w:r w:rsidR="00EE2E84" w:rsidRPr="00C4359A">
        <w:rPr>
          <w:rFonts w:ascii="Book Antiqua" w:hAnsi="Book Antiqua" w:cs="Times New Roman"/>
          <w:i/>
          <w:sz w:val="24"/>
          <w:szCs w:val="24"/>
          <w:lang w:val="en-US"/>
        </w:rPr>
        <w:t>in vivo</w:t>
      </w:r>
      <w:r w:rsidR="00EE2E84" w:rsidRPr="00C4359A">
        <w:rPr>
          <w:rFonts w:ascii="Book Antiqua" w:hAnsi="Book Antiqua" w:cs="Times New Roman"/>
          <w:sz w:val="24"/>
          <w:szCs w:val="24"/>
          <w:lang w:val="en-US"/>
        </w:rPr>
        <w:t xml:space="preserve"> (in rats) and </w:t>
      </w:r>
      <w:r w:rsidR="00EE2E84" w:rsidRPr="00C4359A">
        <w:rPr>
          <w:rFonts w:ascii="Book Antiqua" w:hAnsi="Book Antiqua" w:cs="Times New Roman"/>
          <w:i/>
          <w:sz w:val="24"/>
          <w:szCs w:val="24"/>
          <w:lang w:val="en-US"/>
        </w:rPr>
        <w:t>in vitro</w:t>
      </w:r>
      <w:r w:rsidR="00EE2E84" w:rsidRPr="00C4359A">
        <w:rPr>
          <w:rFonts w:ascii="Book Antiqua" w:hAnsi="Book Antiqua" w:cs="Times New Roman"/>
          <w:sz w:val="24"/>
          <w:szCs w:val="24"/>
          <w:lang w:val="en-US"/>
        </w:rPr>
        <w:t xml:space="preserve"> (Jurkat cells) by gating of the mitochondrial permeability transition pore (PTP). </w:t>
      </w:r>
    </w:p>
    <w:p w:rsidR="00B44491" w:rsidRPr="00C4359A" w:rsidRDefault="00E27893" w:rsidP="00815581">
      <w:pPr>
        <w:spacing w:after="0" w:line="360" w:lineRule="auto"/>
        <w:ind w:firstLineChars="100" w:firstLine="240"/>
        <w:jc w:val="both"/>
        <w:rPr>
          <w:rFonts w:ascii="Book Antiqua" w:hAnsi="Book Antiqua" w:cs="Times New Roman"/>
          <w:sz w:val="24"/>
          <w:szCs w:val="24"/>
          <w:lang w:val="en-US"/>
        </w:rPr>
      </w:pPr>
      <w:r w:rsidRPr="00C4359A">
        <w:rPr>
          <w:rFonts w:ascii="Book Antiqua" w:hAnsi="Book Antiqua" w:cs="Times New Roman"/>
          <w:sz w:val="24"/>
          <w:szCs w:val="24"/>
          <w:lang w:val="en-US"/>
        </w:rPr>
        <w:t xml:space="preserve">Interestingly, </w:t>
      </w:r>
      <w:r w:rsidR="00B44491" w:rsidRPr="00C4359A">
        <w:rPr>
          <w:rFonts w:ascii="Book Antiqua" w:hAnsi="Book Antiqua" w:cs="Times New Roman"/>
          <w:sz w:val="24"/>
          <w:szCs w:val="24"/>
          <w:lang w:val="en-US"/>
        </w:rPr>
        <w:t>T</w:t>
      </w:r>
      <w:r w:rsidR="00B44491" w:rsidRPr="00C4359A">
        <w:rPr>
          <w:rFonts w:ascii="Book Antiqua" w:hAnsi="Book Antiqua" w:cs="Times New Roman"/>
          <w:sz w:val="24"/>
          <w:szCs w:val="24"/>
          <w:vertAlign w:val="subscript"/>
          <w:lang w:val="en-US"/>
        </w:rPr>
        <w:t>2</w:t>
      </w:r>
      <w:r w:rsidR="00B44491" w:rsidRPr="00C4359A">
        <w:rPr>
          <w:rFonts w:ascii="Book Antiqua" w:hAnsi="Book Antiqua" w:cs="Times New Roman"/>
          <w:sz w:val="24"/>
          <w:szCs w:val="24"/>
          <w:lang w:val="en-US"/>
        </w:rPr>
        <w:t xml:space="preserve"> administration has been demonstrated able to stimulate RMR, and to reduce body weight </w:t>
      </w:r>
      <w:r w:rsidR="00332842" w:rsidRPr="00C4359A">
        <w:rPr>
          <w:rFonts w:ascii="Book Antiqua" w:hAnsi="Book Antiqua" w:cs="Times New Roman"/>
          <w:sz w:val="24"/>
          <w:szCs w:val="24"/>
          <w:lang w:val="en-US"/>
        </w:rPr>
        <w:t xml:space="preserve">also </w:t>
      </w:r>
      <w:r w:rsidR="00B44491" w:rsidRPr="00C4359A">
        <w:rPr>
          <w:rFonts w:ascii="Book Antiqua" w:hAnsi="Book Antiqua" w:cs="Times New Roman"/>
          <w:sz w:val="24"/>
          <w:szCs w:val="24"/>
          <w:lang w:val="en-US"/>
        </w:rPr>
        <w:t xml:space="preserve">in humans. </w:t>
      </w:r>
      <w:r w:rsidRPr="00C4359A">
        <w:rPr>
          <w:rFonts w:ascii="Book Antiqua" w:hAnsi="Book Antiqua" w:cs="Times New Roman"/>
          <w:sz w:val="24"/>
          <w:szCs w:val="24"/>
          <w:lang w:val="en-US"/>
        </w:rPr>
        <w:t xml:space="preserve">In a pilot study, two </w:t>
      </w:r>
      <w:r w:rsidR="00B44491" w:rsidRPr="00C4359A">
        <w:rPr>
          <w:rFonts w:ascii="Book Antiqua" w:hAnsi="Book Antiqua" w:cs="Times New Roman"/>
          <w:sz w:val="24"/>
          <w:szCs w:val="24"/>
          <w:lang w:val="en-US"/>
        </w:rPr>
        <w:t>euthyro</w:t>
      </w:r>
      <w:r w:rsidR="00010966" w:rsidRPr="00C4359A">
        <w:rPr>
          <w:rFonts w:ascii="Book Antiqua" w:hAnsi="Book Antiqua" w:cs="Times New Roman"/>
          <w:sz w:val="24"/>
          <w:szCs w:val="24"/>
          <w:lang w:val="en-US"/>
        </w:rPr>
        <w:t>i</w:t>
      </w:r>
      <w:r w:rsidR="00B44491" w:rsidRPr="00C4359A">
        <w:rPr>
          <w:rFonts w:ascii="Book Antiqua" w:hAnsi="Book Antiqua" w:cs="Times New Roman"/>
          <w:sz w:val="24"/>
          <w:szCs w:val="24"/>
          <w:lang w:val="en-US"/>
        </w:rPr>
        <w:t>d subjects were treated with increasing doses of T</w:t>
      </w:r>
      <w:r w:rsidR="00B44491" w:rsidRPr="00C4359A">
        <w:rPr>
          <w:rFonts w:ascii="Book Antiqua" w:hAnsi="Book Antiqua" w:cs="Times New Roman"/>
          <w:sz w:val="24"/>
          <w:szCs w:val="24"/>
          <w:vertAlign w:val="subscript"/>
          <w:lang w:val="en-US"/>
        </w:rPr>
        <w:t>2</w:t>
      </w:r>
      <w:r w:rsidR="00815581">
        <w:rPr>
          <w:rFonts w:ascii="Book Antiqua" w:hAnsi="Book Antiqua" w:cs="Times New Roman"/>
          <w:sz w:val="24"/>
          <w:szCs w:val="24"/>
          <w:lang w:val="en-US"/>
        </w:rPr>
        <w:t xml:space="preserve"> (from 100 to 900 mcg/d</w:t>
      </w:r>
      <w:r w:rsidRPr="00C4359A">
        <w:rPr>
          <w:rFonts w:ascii="Book Antiqua" w:hAnsi="Book Antiqua" w:cs="Times New Roman"/>
          <w:sz w:val="24"/>
          <w:szCs w:val="24"/>
          <w:lang w:val="en-US"/>
        </w:rPr>
        <w:t>,</w:t>
      </w:r>
      <w:r w:rsidR="00B44491" w:rsidRPr="00C4359A">
        <w:rPr>
          <w:rFonts w:ascii="Book Antiqua" w:hAnsi="Book Antiqua" w:cs="Times New Roman"/>
          <w:sz w:val="24"/>
          <w:szCs w:val="24"/>
          <w:lang w:val="en-US"/>
        </w:rPr>
        <w:t xml:space="preserve"> three times a day for 8 d</w:t>
      </w:r>
      <w:r w:rsidRPr="00C4359A">
        <w:rPr>
          <w:rFonts w:ascii="Book Antiqua" w:hAnsi="Book Antiqua" w:cs="Times New Roman"/>
          <w:sz w:val="24"/>
          <w:szCs w:val="24"/>
          <w:lang w:val="en-US"/>
        </w:rPr>
        <w:t>)</w:t>
      </w:r>
      <w:r w:rsidR="00B44491" w:rsidRPr="00C4359A">
        <w:rPr>
          <w:rFonts w:ascii="Book Antiqua" w:hAnsi="Book Antiqua" w:cs="Times New Roman"/>
          <w:sz w:val="24"/>
          <w:szCs w:val="24"/>
          <w:lang w:val="en-US"/>
        </w:rPr>
        <w:t xml:space="preserve">, </w:t>
      </w:r>
      <w:r w:rsidR="00010966" w:rsidRPr="00C4359A">
        <w:rPr>
          <w:rFonts w:ascii="Book Antiqua" w:hAnsi="Book Antiqua" w:cs="Times New Roman"/>
          <w:sz w:val="24"/>
          <w:szCs w:val="24"/>
          <w:lang w:val="en-US"/>
        </w:rPr>
        <w:t xml:space="preserve">and </w:t>
      </w:r>
      <w:r w:rsidR="00B44491" w:rsidRPr="00C4359A">
        <w:rPr>
          <w:rFonts w:ascii="Book Antiqua" w:hAnsi="Book Antiqua" w:cs="Times New Roman"/>
          <w:sz w:val="24"/>
          <w:szCs w:val="24"/>
          <w:lang w:val="en-US"/>
        </w:rPr>
        <w:t xml:space="preserve">for </w:t>
      </w:r>
      <w:r w:rsidRPr="00C4359A">
        <w:rPr>
          <w:rFonts w:ascii="Book Antiqua" w:hAnsi="Book Antiqua" w:cs="Times New Roman"/>
          <w:sz w:val="24"/>
          <w:szCs w:val="24"/>
          <w:lang w:val="en-US"/>
        </w:rPr>
        <w:t xml:space="preserve">further </w:t>
      </w:r>
      <w:r w:rsidR="00B44491" w:rsidRPr="00C4359A">
        <w:rPr>
          <w:rFonts w:ascii="Book Antiqua" w:hAnsi="Book Antiqua" w:cs="Times New Roman"/>
          <w:sz w:val="24"/>
          <w:szCs w:val="24"/>
          <w:lang w:val="en-US"/>
        </w:rPr>
        <w:t>3 w</w:t>
      </w:r>
      <w:r w:rsidR="00815581">
        <w:rPr>
          <w:rFonts w:ascii="Book Antiqua" w:hAnsi="Book Antiqua" w:cs="Times New Roman"/>
          <w:sz w:val="24"/>
          <w:szCs w:val="24"/>
          <w:lang w:val="en-US"/>
        </w:rPr>
        <w:t>k</w:t>
      </w:r>
      <w:r w:rsidR="00B44491" w:rsidRPr="00C4359A">
        <w:rPr>
          <w:rFonts w:ascii="Book Antiqua" w:hAnsi="Book Antiqua" w:cs="Times New Roman"/>
          <w:sz w:val="24"/>
          <w:szCs w:val="24"/>
          <w:lang w:val="en-US"/>
        </w:rPr>
        <w:t xml:space="preserve"> with 3000 mcg/d. </w:t>
      </w:r>
      <w:r w:rsidRPr="00C4359A">
        <w:rPr>
          <w:rFonts w:ascii="Book Antiqua" w:hAnsi="Book Antiqua" w:cs="Times New Roman"/>
          <w:sz w:val="24"/>
          <w:szCs w:val="24"/>
          <w:lang w:val="en-US"/>
        </w:rPr>
        <w:t>A</w:t>
      </w:r>
      <w:r w:rsidR="00E65904" w:rsidRPr="00C4359A">
        <w:rPr>
          <w:rFonts w:ascii="Book Antiqua" w:hAnsi="Book Antiqua" w:cs="Times New Roman"/>
          <w:sz w:val="24"/>
          <w:szCs w:val="24"/>
          <w:lang w:val="en-US"/>
        </w:rPr>
        <w:t xml:space="preserve"> reduction in body weight of -4% </w:t>
      </w:r>
      <w:r w:rsidRPr="00C4359A">
        <w:rPr>
          <w:rFonts w:ascii="Book Antiqua" w:hAnsi="Book Antiqua" w:cs="Times New Roman"/>
          <w:sz w:val="24"/>
          <w:szCs w:val="24"/>
          <w:lang w:val="en-US"/>
        </w:rPr>
        <w:t xml:space="preserve">was observed </w:t>
      </w:r>
      <w:r w:rsidR="00E65904" w:rsidRPr="00C4359A">
        <w:rPr>
          <w:rFonts w:ascii="Book Antiqua" w:hAnsi="Book Antiqua" w:cs="Times New Roman"/>
          <w:sz w:val="24"/>
          <w:szCs w:val="24"/>
          <w:lang w:val="en-US"/>
        </w:rPr>
        <w:t>w</w:t>
      </w:r>
      <w:r w:rsidRPr="00C4359A">
        <w:rPr>
          <w:rFonts w:ascii="Book Antiqua" w:hAnsi="Book Antiqua" w:cs="Times New Roman"/>
          <w:sz w:val="24"/>
          <w:szCs w:val="24"/>
          <w:lang w:val="en-US"/>
        </w:rPr>
        <w:t>i</w:t>
      </w:r>
      <w:r w:rsidR="00E65904" w:rsidRPr="00C4359A">
        <w:rPr>
          <w:rFonts w:ascii="Book Antiqua" w:hAnsi="Book Antiqua" w:cs="Times New Roman"/>
          <w:sz w:val="24"/>
          <w:szCs w:val="24"/>
          <w:lang w:val="en-US"/>
        </w:rPr>
        <w:t>thout effects at the cardiac level</w:t>
      </w:r>
      <w:r w:rsidR="004B4BFB" w:rsidRPr="00C4359A">
        <w:rPr>
          <w:rFonts w:ascii="Book Antiqua" w:hAnsi="Book Antiqua" w:cs="Times New Roman"/>
          <w:sz w:val="24"/>
          <w:szCs w:val="24"/>
          <w:vertAlign w:val="superscript"/>
          <w:lang w:val="en-US"/>
        </w:rPr>
        <w:t>[</w:t>
      </w:r>
      <w:r w:rsidR="004B4BFB" w:rsidRPr="00C4359A">
        <w:rPr>
          <w:rFonts w:ascii="Book Antiqua" w:hAnsi="Book Antiqua" w:cs="Times New Roman"/>
          <w:color w:val="000000" w:themeColor="text1"/>
          <w:sz w:val="24"/>
          <w:szCs w:val="24"/>
          <w:vertAlign w:val="superscript"/>
          <w:lang w:val="en-US"/>
        </w:rPr>
        <w:t>20]</w:t>
      </w:r>
      <w:r w:rsidR="004B4BFB" w:rsidRPr="00C4359A">
        <w:rPr>
          <w:rFonts w:ascii="Book Antiqua" w:hAnsi="Book Antiqua" w:cs="Times New Roman"/>
          <w:color w:val="000000" w:themeColor="text1"/>
          <w:sz w:val="24"/>
          <w:szCs w:val="24"/>
          <w:lang w:val="en-US"/>
        </w:rPr>
        <w:t>.</w:t>
      </w:r>
    </w:p>
    <w:p w:rsidR="002C26C0" w:rsidRPr="00C4359A" w:rsidRDefault="00010966" w:rsidP="00815581">
      <w:pPr>
        <w:spacing w:after="0" w:line="360" w:lineRule="auto"/>
        <w:ind w:firstLineChars="100" w:firstLine="240"/>
        <w:jc w:val="both"/>
        <w:rPr>
          <w:rFonts w:ascii="Book Antiqua" w:hAnsi="Book Antiqua"/>
          <w:sz w:val="24"/>
          <w:szCs w:val="24"/>
          <w:lang w:val="en-US"/>
        </w:rPr>
      </w:pPr>
      <w:r w:rsidRPr="00C4359A">
        <w:rPr>
          <w:rFonts w:ascii="Book Antiqua" w:hAnsi="Book Antiqua"/>
          <w:sz w:val="24"/>
          <w:szCs w:val="24"/>
          <w:lang w:val="en-US"/>
        </w:rPr>
        <w:t>T</w:t>
      </w:r>
      <w:r w:rsidR="00ED6159" w:rsidRPr="00C4359A">
        <w:rPr>
          <w:rFonts w:ascii="Book Antiqua" w:hAnsi="Book Antiqua"/>
          <w:sz w:val="24"/>
          <w:szCs w:val="24"/>
          <w:lang w:val="en-US"/>
        </w:rPr>
        <w:t>he pharmacological effects of some derivatives of thyronines called thyronamines</w:t>
      </w:r>
      <w:r w:rsidRPr="00C4359A">
        <w:rPr>
          <w:rFonts w:ascii="Book Antiqua" w:hAnsi="Book Antiqua"/>
          <w:sz w:val="24"/>
          <w:szCs w:val="24"/>
          <w:lang w:val="en-US"/>
        </w:rPr>
        <w:t xml:space="preserve"> have been </w:t>
      </w:r>
      <w:r w:rsidR="00FD3D49" w:rsidRPr="00C4359A">
        <w:rPr>
          <w:rFonts w:ascii="Book Antiqua" w:hAnsi="Book Antiqua"/>
          <w:sz w:val="24"/>
          <w:szCs w:val="24"/>
          <w:lang w:val="en-US"/>
        </w:rPr>
        <w:t xml:space="preserve">also </w:t>
      </w:r>
      <w:r w:rsidRPr="00C4359A">
        <w:rPr>
          <w:rFonts w:ascii="Book Antiqua" w:hAnsi="Book Antiqua"/>
          <w:sz w:val="24"/>
          <w:szCs w:val="24"/>
          <w:lang w:val="en-US"/>
        </w:rPr>
        <w:t>investigated</w:t>
      </w:r>
      <w:r w:rsidR="00ED6159" w:rsidRPr="00C4359A">
        <w:rPr>
          <w:rFonts w:ascii="Book Antiqua" w:hAnsi="Book Antiqua"/>
          <w:sz w:val="24"/>
          <w:szCs w:val="24"/>
          <w:lang w:val="en-US"/>
        </w:rPr>
        <w:t xml:space="preserve">. </w:t>
      </w:r>
      <w:r w:rsidR="00774724" w:rsidRPr="00C4359A">
        <w:rPr>
          <w:rFonts w:ascii="Book Antiqua" w:hAnsi="Book Antiqua"/>
          <w:sz w:val="24"/>
          <w:szCs w:val="24"/>
          <w:lang w:val="en-US"/>
        </w:rPr>
        <w:t xml:space="preserve">Scanlan </w:t>
      </w:r>
      <w:r w:rsidR="00815581" w:rsidRPr="00815581">
        <w:rPr>
          <w:rFonts w:ascii="Book Antiqua" w:hAnsi="Book Antiqua" w:hint="eastAsia"/>
          <w:i/>
          <w:sz w:val="24"/>
          <w:szCs w:val="24"/>
          <w:lang w:val="en-US" w:eastAsia="zh-CN"/>
        </w:rPr>
        <w:t>et al</w:t>
      </w:r>
      <w:r w:rsidR="009004F7" w:rsidRPr="00C4359A">
        <w:rPr>
          <w:rFonts w:ascii="Book Antiqua" w:hAnsi="Book Antiqua"/>
          <w:sz w:val="24"/>
          <w:szCs w:val="24"/>
          <w:vertAlign w:val="superscript"/>
          <w:lang w:val="en-US"/>
        </w:rPr>
        <w:t>[21]</w:t>
      </w:r>
      <w:r w:rsidR="009004F7" w:rsidRPr="00C4359A">
        <w:rPr>
          <w:rFonts w:ascii="Book Antiqua" w:hAnsi="Book Antiqua"/>
          <w:sz w:val="24"/>
          <w:szCs w:val="24"/>
          <w:lang w:val="en-US"/>
        </w:rPr>
        <w:t xml:space="preserve"> </w:t>
      </w:r>
      <w:r w:rsidR="00ED6159" w:rsidRPr="00C4359A">
        <w:rPr>
          <w:rFonts w:ascii="Book Antiqua" w:hAnsi="Book Antiqua"/>
          <w:sz w:val="24"/>
          <w:szCs w:val="24"/>
          <w:lang w:val="en-US"/>
        </w:rPr>
        <w:t xml:space="preserve">described the synthesis and biological properties of </w:t>
      </w:r>
      <w:r w:rsidR="00ED6159" w:rsidRPr="00C4359A">
        <w:rPr>
          <w:rFonts w:ascii="Book Antiqua" w:hAnsi="Book Antiqua"/>
          <w:sz w:val="24"/>
          <w:szCs w:val="24"/>
          <w:lang w:val="en-US"/>
        </w:rPr>
        <w:lastRenderedPageBreak/>
        <w:t>3-iodothyronamine (T1AM), a novel thyronamine that was shown to be an endogenous component of biogenic amine extracts from rodents</w:t>
      </w:r>
      <w:r w:rsidR="00017306" w:rsidRPr="00C4359A">
        <w:rPr>
          <w:rFonts w:ascii="Book Antiqua" w:hAnsi="Book Antiqua"/>
          <w:sz w:val="24"/>
          <w:szCs w:val="24"/>
          <w:lang w:val="en-US"/>
        </w:rPr>
        <w:t>.</w:t>
      </w:r>
      <w:r w:rsidR="005A6313" w:rsidRPr="00C4359A">
        <w:rPr>
          <w:rFonts w:ascii="Book Antiqua" w:hAnsi="Book Antiqua"/>
          <w:sz w:val="24"/>
          <w:szCs w:val="24"/>
          <w:lang w:val="en-US"/>
        </w:rPr>
        <w:t xml:space="preserve"> </w:t>
      </w:r>
      <w:r w:rsidR="00ED6159" w:rsidRPr="00C4359A">
        <w:rPr>
          <w:rFonts w:ascii="Book Antiqua" w:hAnsi="Book Antiqua"/>
          <w:sz w:val="24"/>
          <w:szCs w:val="24"/>
          <w:lang w:val="en-US"/>
        </w:rPr>
        <w:t>T1AM has a carbon skeleton identical to that of T</w:t>
      </w:r>
      <w:r w:rsidR="00ED6159" w:rsidRPr="00C4359A">
        <w:rPr>
          <w:rFonts w:ascii="Book Antiqua" w:hAnsi="Book Antiqua"/>
          <w:sz w:val="24"/>
          <w:szCs w:val="24"/>
          <w:vertAlign w:val="subscript"/>
          <w:lang w:val="en-US"/>
        </w:rPr>
        <w:t>4</w:t>
      </w:r>
      <w:r w:rsidR="00815581">
        <w:rPr>
          <w:rFonts w:ascii="Book Antiqua" w:hAnsi="Book Antiqua"/>
          <w:sz w:val="24"/>
          <w:szCs w:val="24"/>
          <w:lang w:val="en-US"/>
        </w:rPr>
        <w:t>, and</w:t>
      </w:r>
      <w:r w:rsidR="00ED6159" w:rsidRPr="00C4359A">
        <w:rPr>
          <w:rFonts w:ascii="Book Antiqua" w:hAnsi="Book Antiqua"/>
          <w:sz w:val="24"/>
          <w:szCs w:val="24"/>
          <w:lang w:val="en-US"/>
        </w:rPr>
        <w:t xml:space="preserve"> theoretically, it could be produced from T</w:t>
      </w:r>
      <w:r w:rsidR="00ED6159" w:rsidRPr="00C4359A">
        <w:rPr>
          <w:rFonts w:ascii="Book Antiqua" w:hAnsi="Book Antiqua"/>
          <w:sz w:val="24"/>
          <w:szCs w:val="24"/>
          <w:vertAlign w:val="subscript"/>
          <w:lang w:val="en-US"/>
        </w:rPr>
        <w:t>4</w:t>
      </w:r>
      <w:r w:rsidR="00ED6159" w:rsidRPr="00C4359A">
        <w:rPr>
          <w:rFonts w:ascii="Book Antiqua" w:hAnsi="Book Antiqua"/>
          <w:sz w:val="24"/>
          <w:szCs w:val="24"/>
          <w:lang w:val="en-US"/>
        </w:rPr>
        <w:t xml:space="preserve"> by enzymatic decarboxylation and deiodination</w:t>
      </w:r>
      <w:r w:rsidR="00017306" w:rsidRPr="00C4359A">
        <w:rPr>
          <w:rFonts w:ascii="Book Antiqua" w:hAnsi="Book Antiqua"/>
          <w:sz w:val="24"/>
          <w:szCs w:val="24"/>
          <w:lang w:val="en-US"/>
        </w:rPr>
        <w:t xml:space="preserve"> (Fig</w:t>
      </w:r>
      <w:r w:rsidR="00815581">
        <w:rPr>
          <w:rFonts w:ascii="Book Antiqua" w:hAnsi="Book Antiqua" w:hint="eastAsia"/>
          <w:sz w:val="24"/>
          <w:szCs w:val="24"/>
          <w:lang w:val="en-US" w:eastAsia="zh-CN"/>
        </w:rPr>
        <w:t xml:space="preserve">ure </w:t>
      </w:r>
      <w:r w:rsidR="00017306" w:rsidRPr="00C4359A">
        <w:rPr>
          <w:rFonts w:ascii="Book Antiqua" w:hAnsi="Book Antiqua"/>
          <w:sz w:val="24"/>
          <w:szCs w:val="24"/>
          <w:lang w:val="en-US"/>
        </w:rPr>
        <w:t>1).</w:t>
      </w:r>
      <w:r w:rsidR="00D60BCD" w:rsidRPr="00C4359A">
        <w:rPr>
          <w:rFonts w:ascii="Book Antiqua" w:hAnsi="Book Antiqua"/>
          <w:sz w:val="24"/>
          <w:szCs w:val="24"/>
          <w:lang w:val="en-US"/>
        </w:rPr>
        <w:t xml:space="preserve"> T1AM treatment rapidly induced a hypometabolic state and hypothermia in rodent</w:t>
      </w:r>
      <w:r w:rsidRPr="00C4359A">
        <w:rPr>
          <w:rFonts w:ascii="Book Antiqua" w:hAnsi="Book Antiqua"/>
          <w:sz w:val="24"/>
          <w:szCs w:val="24"/>
          <w:lang w:val="en-US"/>
        </w:rPr>
        <w:t>s</w:t>
      </w:r>
      <w:r w:rsidR="00D60BCD" w:rsidRPr="00C4359A">
        <w:rPr>
          <w:rFonts w:ascii="Book Antiqua" w:hAnsi="Book Antiqua"/>
          <w:sz w:val="24"/>
          <w:szCs w:val="24"/>
          <w:lang w:val="en-US"/>
        </w:rPr>
        <w:t xml:space="preserve">, </w:t>
      </w:r>
      <w:r w:rsidRPr="00C4359A">
        <w:rPr>
          <w:rFonts w:ascii="Book Antiqua" w:hAnsi="Book Antiqua"/>
          <w:sz w:val="24"/>
          <w:szCs w:val="24"/>
          <w:lang w:val="en-US"/>
        </w:rPr>
        <w:t xml:space="preserve">with opposite </w:t>
      </w:r>
      <w:r w:rsidR="00D60BCD" w:rsidRPr="00C4359A">
        <w:rPr>
          <w:rFonts w:ascii="Book Antiqua" w:hAnsi="Book Antiqua"/>
          <w:sz w:val="24"/>
          <w:szCs w:val="24"/>
          <w:lang w:val="en-US"/>
        </w:rPr>
        <w:t xml:space="preserve">effects </w:t>
      </w:r>
      <w:r w:rsidR="00815581">
        <w:rPr>
          <w:rFonts w:ascii="Book Antiqua" w:hAnsi="Book Antiqua"/>
          <w:sz w:val="24"/>
          <w:szCs w:val="24"/>
          <w:lang w:val="en-US"/>
        </w:rPr>
        <w:t>compared with</w:t>
      </w:r>
      <w:r w:rsidR="00D60BCD" w:rsidRPr="00C4359A">
        <w:rPr>
          <w:rFonts w:ascii="Book Antiqua" w:hAnsi="Book Antiqua"/>
          <w:sz w:val="24"/>
          <w:szCs w:val="24"/>
          <w:lang w:val="en-US"/>
        </w:rPr>
        <w:t xml:space="preserve"> those typical of THs.</w:t>
      </w:r>
    </w:p>
    <w:p w:rsidR="00ED6159" w:rsidRPr="00C4359A" w:rsidRDefault="00ED6159" w:rsidP="00C4359A">
      <w:pPr>
        <w:spacing w:after="0" w:line="360" w:lineRule="auto"/>
        <w:jc w:val="both"/>
        <w:rPr>
          <w:rFonts w:ascii="Book Antiqua" w:hAnsi="Book Antiqua"/>
          <w:sz w:val="24"/>
          <w:szCs w:val="24"/>
          <w:lang w:val="en-US"/>
        </w:rPr>
      </w:pPr>
    </w:p>
    <w:p w:rsidR="002C26C0" w:rsidRPr="00815581" w:rsidRDefault="00815581" w:rsidP="00815581">
      <w:pPr>
        <w:pStyle w:val="a8"/>
        <w:spacing w:after="0" w:line="360" w:lineRule="auto"/>
        <w:ind w:left="0"/>
        <w:jc w:val="both"/>
        <w:rPr>
          <w:rFonts w:ascii="Book Antiqua" w:hAnsi="Book Antiqua" w:cs="Times New Roman"/>
          <w:b/>
          <w:sz w:val="24"/>
          <w:szCs w:val="24"/>
          <w:lang w:val="en-US"/>
        </w:rPr>
      </w:pPr>
      <w:r w:rsidRPr="00815581">
        <w:rPr>
          <w:rFonts w:ascii="Book Antiqua" w:hAnsi="Book Antiqua" w:cs="Times New Roman"/>
          <w:b/>
          <w:sz w:val="24"/>
          <w:szCs w:val="24"/>
          <w:lang w:val="en-US"/>
        </w:rPr>
        <w:t>MECHANISMS OF ACTION OF IODOTHYRONINES</w:t>
      </w:r>
    </w:p>
    <w:p w:rsidR="006A2F9B" w:rsidRPr="00C4359A" w:rsidRDefault="00B40F84" w:rsidP="00C4359A">
      <w:pPr>
        <w:spacing w:after="0" w:line="360" w:lineRule="auto"/>
        <w:jc w:val="both"/>
        <w:rPr>
          <w:rFonts w:ascii="Book Antiqua" w:hAnsi="Book Antiqua"/>
          <w:sz w:val="24"/>
          <w:szCs w:val="24"/>
          <w:lang w:val="en-US"/>
        </w:rPr>
      </w:pPr>
      <w:r w:rsidRPr="00C4359A">
        <w:rPr>
          <w:rFonts w:ascii="Book Antiqua" w:hAnsi="Book Antiqua" w:cs="Times New Roman"/>
          <w:sz w:val="24"/>
          <w:szCs w:val="24"/>
          <w:lang w:val="en-US"/>
        </w:rPr>
        <w:t>I</w:t>
      </w:r>
      <w:r w:rsidR="00332842" w:rsidRPr="00C4359A">
        <w:rPr>
          <w:rFonts w:ascii="Book Antiqua" w:hAnsi="Book Antiqua" w:cs="Times New Roman"/>
          <w:sz w:val="24"/>
          <w:szCs w:val="24"/>
          <w:lang w:val="en-US"/>
        </w:rPr>
        <w:t>n the past, i</w:t>
      </w:r>
      <w:r w:rsidR="002C26C0" w:rsidRPr="00C4359A">
        <w:rPr>
          <w:rFonts w:ascii="Book Antiqua" w:hAnsi="Book Antiqua" w:cs="Times New Roman"/>
          <w:sz w:val="24"/>
          <w:szCs w:val="24"/>
          <w:lang w:val="en-US"/>
        </w:rPr>
        <w:t xml:space="preserve">t was </w:t>
      </w:r>
      <w:r w:rsidRPr="00C4359A">
        <w:rPr>
          <w:rFonts w:ascii="Book Antiqua" w:hAnsi="Book Antiqua" w:cs="Times New Roman"/>
          <w:sz w:val="24"/>
          <w:szCs w:val="24"/>
          <w:lang w:val="en-US"/>
        </w:rPr>
        <w:t>a common notion</w:t>
      </w:r>
      <w:r w:rsidR="00EE5B20" w:rsidRPr="00C4359A">
        <w:rPr>
          <w:rFonts w:ascii="Book Antiqua" w:hAnsi="Book Antiqua" w:cs="Times New Roman"/>
          <w:sz w:val="24"/>
          <w:szCs w:val="24"/>
          <w:lang w:val="en-US"/>
        </w:rPr>
        <w:t xml:space="preserve"> </w:t>
      </w:r>
      <w:r w:rsidR="002C26C0" w:rsidRPr="00C4359A">
        <w:rPr>
          <w:rFonts w:ascii="Book Antiqua" w:hAnsi="Book Antiqua" w:cs="Times New Roman"/>
          <w:sz w:val="24"/>
          <w:szCs w:val="24"/>
          <w:lang w:val="en-US"/>
        </w:rPr>
        <w:t xml:space="preserve">that TH actions were mediated by specific nuclear </w:t>
      </w:r>
      <w:r w:rsidR="00010966" w:rsidRPr="00C4359A">
        <w:rPr>
          <w:rFonts w:ascii="Book Antiqua" w:hAnsi="Book Antiqua" w:cs="Times New Roman"/>
          <w:sz w:val="24"/>
          <w:szCs w:val="24"/>
          <w:lang w:val="en-US"/>
        </w:rPr>
        <w:t xml:space="preserve">thyroid hormone </w:t>
      </w:r>
      <w:r w:rsidR="002C26C0" w:rsidRPr="00C4359A">
        <w:rPr>
          <w:rFonts w:ascii="Book Antiqua" w:hAnsi="Book Antiqua" w:cs="Times New Roman"/>
          <w:sz w:val="24"/>
          <w:szCs w:val="24"/>
          <w:lang w:val="en-US"/>
        </w:rPr>
        <w:t>receptor</w:t>
      </w:r>
      <w:r w:rsidR="00010966" w:rsidRPr="00C4359A">
        <w:rPr>
          <w:rFonts w:ascii="Book Antiqua" w:hAnsi="Book Antiqua" w:cs="Times New Roman"/>
          <w:sz w:val="24"/>
          <w:szCs w:val="24"/>
          <w:lang w:val="en-US"/>
        </w:rPr>
        <w:t>s</w:t>
      </w:r>
      <w:r w:rsidR="002C26C0" w:rsidRPr="00C4359A">
        <w:rPr>
          <w:rFonts w:ascii="Book Antiqua" w:hAnsi="Book Antiqua" w:cs="Times New Roman"/>
          <w:sz w:val="24"/>
          <w:szCs w:val="24"/>
          <w:lang w:val="en-US"/>
        </w:rPr>
        <w:t xml:space="preserve"> </w:t>
      </w:r>
      <w:r w:rsidR="002C26C0" w:rsidRPr="00C4359A">
        <w:rPr>
          <w:rFonts w:ascii="Book Antiqua" w:hAnsi="Book Antiqua"/>
          <w:sz w:val="24"/>
          <w:szCs w:val="24"/>
          <w:lang w:val="en-US"/>
        </w:rPr>
        <w:t xml:space="preserve">(TRs) acting as ligand-dependent transcription factors binding the </w:t>
      </w:r>
      <w:r w:rsidR="00815581">
        <w:rPr>
          <w:rFonts w:ascii="Book Antiqua" w:hAnsi="Book Antiqua"/>
          <w:sz w:val="24"/>
          <w:szCs w:val="24"/>
          <w:lang w:val="en-US" w:eastAsia="zh-CN"/>
        </w:rPr>
        <w:t>“</w:t>
      </w:r>
      <w:r w:rsidR="002C26C0" w:rsidRPr="00C4359A">
        <w:rPr>
          <w:rFonts w:ascii="Book Antiqua" w:hAnsi="Book Antiqua"/>
          <w:sz w:val="24"/>
          <w:szCs w:val="24"/>
          <w:lang w:val="en-US"/>
        </w:rPr>
        <w:t>thyroid-hormone response-elements</w:t>
      </w:r>
      <w:r w:rsidR="00815581">
        <w:rPr>
          <w:rFonts w:ascii="Book Antiqua" w:hAnsi="Book Antiqua"/>
          <w:sz w:val="24"/>
          <w:szCs w:val="24"/>
          <w:lang w:val="en-US" w:eastAsia="zh-CN"/>
        </w:rPr>
        <w:t>”</w:t>
      </w:r>
      <w:r w:rsidR="002C26C0" w:rsidRPr="00C4359A">
        <w:rPr>
          <w:rFonts w:ascii="Book Antiqua" w:hAnsi="Book Antiqua"/>
          <w:sz w:val="24"/>
          <w:szCs w:val="24"/>
          <w:lang w:val="en-US"/>
        </w:rPr>
        <w:t xml:space="preserve"> (TREs) on the promoter region of t</w:t>
      </w:r>
      <w:r w:rsidR="000432EF" w:rsidRPr="00C4359A">
        <w:rPr>
          <w:rFonts w:ascii="Book Antiqua" w:hAnsi="Book Antiqua"/>
          <w:sz w:val="24"/>
          <w:szCs w:val="24"/>
          <w:lang w:val="en-US"/>
        </w:rPr>
        <w:t>hyroid hormone-responsive genes</w:t>
      </w:r>
      <w:r w:rsidR="009004F7" w:rsidRPr="00C4359A">
        <w:rPr>
          <w:rFonts w:ascii="Book Antiqua" w:hAnsi="Book Antiqua"/>
          <w:sz w:val="24"/>
          <w:szCs w:val="24"/>
          <w:vertAlign w:val="superscript"/>
          <w:lang w:val="en-US"/>
        </w:rPr>
        <w:t>[22]</w:t>
      </w:r>
      <w:r w:rsidR="002C26C0" w:rsidRPr="00C4359A">
        <w:rPr>
          <w:rFonts w:ascii="Book Antiqua" w:hAnsi="Book Antiqua"/>
          <w:sz w:val="24"/>
          <w:szCs w:val="24"/>
          <w:lang w:val="en-US"/>
        </w:rPr>
        <w:t xml:space="preserve">. </w:t>
      </w:r>
      <w:r w:rsidR="002F3122" w:rsidRPr="00C4359A">
        <w:rPr>
          <w:rFonts w:ascii="Book Antiqua" w:hAnsi="Book Antiqua"/>
          <w:sz w:val="24"/>
          <w:szCs w:val="24"/>
          <w:lang w:val="en-US"/>
        </w:rPr>
        <w:t xml:space="preserve">In the early 1960s, Tata and co-workers provided the first evidence for a </w:t>
      </w:r>
      <w:r w:rsidR="00815581">
        <w:rPr>
          <w:rFonts w:ascii="Book Antiqua" w:hAnsi="Book Antiqua"/>
          <w:sz w:val="24"/>
          <w:szCs w:val="24"/>
          <w:lang w:val="en-US" w:eastAsia="zh-CN"/>
        </w:rPr>
        <w:t>“</w:t>
      </w:r>
      <w:r w:rsidR="002F3122" w:rsidRPr="00C4359A">
        <w:rPr>
          <w:rFonts w:ascii="Book Antiqua" w:hAnsi="Book Antiqua"/>
          <w:sz w:val="24"/>
          <w:szCs w:val="24"/>
          <w:lang w:val="en-US"/>
        </w:rPr>
        <w:t>receptor-mediated</w:t>
      </w:r>
      <w:r w:rsidR="00815581">
        <w:rPr>
          <w:rFonts w:ascii="Book Antiqua" w:hAnsi="Book Antiqua"/>
          <w:sz w:val="24"/>
          <w:szCs w:val="24"/>
          <w:lang w:val="en-US" w:eastAsia="zh-CN"/>
        </w:rPr>
        <w:t>”</w:t>
      </w:r>
      <w:r w:rsidR="002F3122" w:rsidRPr="00C4359A">
        <w:rPr>
          <w:rFonts w:ascii="Book Antiqua" w:hAnsi="Book Antiqua"/>
          <w:sz w:val="24"/>
          <w:szCs w:val="24"/>
          <w:lang w:val="en-US"/>
        </w:rPr>
        <w:t xml:space="preserve"> mechanism of T</w:t>
      </w:r>
      <w:r w:rsidR="002F3122" w:rsidRPr="00C4359A">
        <w:rPr>
          <w:rFonts w:ascii="Book Antiqua" w:hAnsi="Book Antiqua"/>
          <w:sz w:val="24"/>
          <w:szCs w:val="24"/>
          <w:vertAlign w:val="subscript"/>
          <w:lang w:val="en-US"/>
        </w:rPr>
        <w:t>3</w:t>
      </w:r>
      <w:r w:rsidR="002F3122" w:rsidRPr="00C4359A">
        <w:rPr>
          <w:rFonts w:ascii="Book Antiqua" w:hAnsi="Book Antiqua"/>
          <w:sz w:val="24"/>
          <w:szCs w:val="24"/>
          <w:lang w:val="en-US"/>
        </w:rPr>
        <w:t xml:space="preserve"> </w:t>
      </w:r>
      <w:r w:rsidR="00A2731F" w:rsidRPr="00C4359A">
        <w:rPr>
          <w:rFonts w:ascii="Book Antiqua" w:hAnsi="Book Antiqua"/>
          <w:sz w:val="24"/>
          <w:szCs w:val="24"/>
          <w:lang w:val="en-US"/>
        </w:rPr>
        <w:t xml:space="preserve">action </w:t>
      </w:r>
      <w:r w:rsidR="002F3122" w:rsidRPr="00C4359A">
        <w:rPr>
          <w:rFonts w:ascii="Book Antiqua" w:hAnsi="Book Antiqua"/>
          <w:sz w:val="24"/>
          <w:szCs w:val="24"/>
          <w:lang w:val="en-US"/>
        </w:rPr>
        <w:t>on energy metabolism</w:t>
      </w:r>
      <w:r w:rsidR="009004F7" w:rsidRPr="00C4359A">
        <w:rPr>
          <w:rFonts w:ascii="Book Antiqua" w:hAnsi="Book Antiqua"/>
          <w:sz w:val="24"/>
          <w:szCs w:val="24"/>
          <w:vertAlign w:val="superscript"/>
          <w:lang w:val="en-US"/>
        </w:rPr>
        <w:t>[23]</w:t>
      </w:r>
      <w:r w:rsidR="002F3122" w:rsidRPr="00C4359A">
        <w:rPr>
          <w:rFonts w:ascii="Book Antiqua" w:hAnsi="Book Antiqua"/>
          <w:sz w:val="24"/>
          <w:szCs w:val="24"/>
          <w:lang w:val="en-US"/>
        </w:rPr>
        <w:t>.</w:t>
      </w:r>
      <w:r w:rsidR="003324AC" w:rsidRPr="00C4359A">
        <w:rPr>
          <w:rFonts w:ascii="Book Antiqua" w:hAnsi="Book Antiqua"/>
          <w:sz w:val="24"/>
          <w:szCs w:val="24"/>
          <w:lang w:val="en-US"/>
        </w:rPr>
        <w:t xml:space="preserve"> </w:t>
      </w:r>
      <w:r w:rsidR="002F3122" w:rsidRPr="00C4359A">
        <w:rPr>
          <w:rFonts w:ascii="Book Antiqua" w:hAnsi="Book Antiqua"/>
          <w:sz w:val="24"/>
          <w:szCs w:val="24"/>
          <w:lang w:val="en-US"/>
        </w:rPr>
        <w:t xml:space="preserve"> </w:t>
      </w:r>
      <w:r w:rsidR="002C26C0" w:rsidRPr="00C4359A">
        <w:rPr>
          <w:rFonts w:ascii="Book Antiqua" w:hAnsi="Book Antiqua"/>
          <w:sz w:val="24"/>
          <w:szCs w:val="24"/>
          <w:lang w:val="en-US"/>
        </w:rPr>
        <w:t xml:space="preserve">In </w:t>
      </w:r>
      <w:r w:rsidR="003324AC" w:rsidRPr="00C4359A">
        <w:rPr>
          <w:rFonts w:ascii="Book Antiqua" w:hAnsi="Book Antiqua"/>
          <w:sz w:val="24"/>
          <w:szCs w:val="24"/>
          <w:lang w:val="en-US"/>
        </w:rPr>
        <w:t xml:space="preserve">the 1980s, </w:t>
      </w:r>
      <w:r w:rsidR="00937B03" w:rsidRPr="00C4359A">
        <w:rPr>
          <w:rFonts w:ascii="Book Antiqua" w:hAnsi="Book Antiqua"/>
          <w:sz w:val="24"/>
          <w:szCs w:val="24"/>
          <w:lang w:val="en-US"/>
        </w:rPr>
        <w:t xml:space="preserve">two distinct genes, </w:t>
      </w:r>
      <w:r w:rsidR="00937B03" w:rsidRPr="00C4359A">
        <w:rPr>
          <w:rFonts w:ascii="Book Antiqua" w:hAnsi="Book Antiqua" w:cs="Times New Roman"/>
          <w:i/>
          <w:sz w:val="24"/>
          <w:szCs w:val="24"/>
          <w:lang w:val="en-US"/>
        </w:rPr>
        <w:t>THRA</w:t>
      </w:r>
      <w:r w:rsidR="00937B03" w:rsidRPr="00C4359A">
        <w:rPr>
          <w:rFonts w:ascii="Book Antiqua" w:hAnsi="Book Antiqua"/>
          <w:i/>
          <w:sz w:val="24"/>
          <w:szCs w:val="24"/>
          <w:lang w:val="en-US"/>
        </w:rPr>
        <w:t xml:space="preserve"> </w:t>
      </w:r>
      <w:r w:rsidR="00937B03" w:rsidRPr="00C4359A">
        <w:rPr>
          <w:rFonts w:ascii="Book Antiqua" w:hAnsi="Book Antiqua"/>
          <w:sz w:val="24"/>
          <w:szCs w:val="24"/>
          <w:lang w:val="en-US"/>
        </w:rPr>
        <w:t xml:space="preserve">and </w:t>
      </w:r>
      <w:r w:rsidR="00937B03" w:rsidRPr="00C4359A">
        <w:rPr>
          <w:rFonts w:ascii="Book Antiqua" w:hAnsi="Book Antiqua" w:cs="Times New Roman"/>
          <w:i/>
          <w:sz w:val="24"/>
          <w:szCs w:val="24"/>
          <w:lang w:val="en-US"/>
        </w:rPr>
        <w:t>THRB,</w:t>
      </w:r>
      <w:r w:rsidR="00937B03" w:rsidRPr="00C4359A">
        <w:rPr>
          <w:rFonts w:ascii="Book Antiqua" w:hAnsi="Book Antiqua"/>
          <w:sz w:val="24"/>
          <w:szCs w:val="24"/>
          <w:lang w:val="en-US"/>
        </w:rPr>
        <w:t xml:space="preserve"> have been identified in human</w:t>
      </w:r>
      <w:r w:rsidR="00010966" w:rsidRPr="00C4359A">
        <w:rPr>
          <w:rFonts w:ascii="Book Antiqua" w:hAnsi="Book Antiqua"/>
          <w:sz w:val="24"/>
          <w:szCs w:val="24"/>
          <w:lang w:val="en-US"/>
        </w:rPr>
        <w:t>s</w:t>
      </w:r>
      <w:r w:rsidR="00937B03" w:rsidRPr="00C4359A">
        <w:rPr>
          <w:rFonts w:ascii="Book Antiqua" w:hAnsi="Book Antiqua"/>
          <w:sz w:val="24"/>
          <w:szCs w:val="24"/>
          <w:lang w:val="en-US"/>
        </w:rPr>
        <w:t xml:space="preserve"> and rodents</w:t>
      </w:r>
      <w:r w:rsidR="00332842" w:rsidRPr="00C4359A">
        <w:rPr>
          <w:rFonts w:ascii="Book Antiqua" w:hAnsi="Book Antiqua"/>
          <w:sz w:val="24"/>
          <w:szCs w:val="24"/>
          <w:lang w:val="en-US"/>
        </w:rPr>
        <w:t>,</w:t>
      </w:r>
      <w:r w:rsidR="00190526" w:rsidRPr="00C4359A">
        <w:rPr>
          <w:rFonts w:ascii="Book Antiqua" w:hAnsi="Book Antiqua"/>
          <w:sz w:val="24"/>
          <w:szCs w:val="24"/>
          <w:lang w:val="en-US"/>
        </w:rPr>
        <w:t xml:space="preserve"> </w:t>
      </w:r>
      <w:r w:rsidR="00332842" w:rsidRPr="00C4359A">
        <w:rPr>
          <w:rFonts w:ascii="Book Antiqua" w:hAnsi="Book Antiqua"/>
          <w:sz w:val="24"/>
          <w:szCs w:val="24"/>
          <w:lang w:val="en-US"/>
        </w:rPr>
        <w:t>each encoding a</w:t>
      </w:r>
      <w:r w:rsidR="002C26C0" w:rsidRPr="00C4359A">
        <w:rPr>
          <w:rFonts w:ascii="Book Antiqua" w:hAnsi="Book Antiqua"/>
          <w:sz w:val="24"/>
          <w:szCs w:val="24"/>
          <w:lang w:val="en-US"/>
        </w:rPr>
        <w:t xml:space="preserve"> different </w:t>
      </w:r>
      <w:r w:rsidR="002A351B" w:rsidRPr="00C4359A">
        <w:rPr>
          <w:rFonts w:ascii="Book Antiqua" w:hAnsi="Book Antiqua"/>
          <w:sz w:val="24"/>
          <w:szCs w:val="24"/>
          <w:lang w:val="en-US"/>
        </w:rPr>
        <w:t xml:space="preserve">TR </w:t>
      </w:r>
      <w:r w:rsidR="002C26C0" w:rsidRPr="00C4359A">
        <w:rPr>
          <w:rFonts w:ascii="Book Antiqua" w:hAnsi="Book Antiqua"/>
          <w:sz w:val="24"/>
          <w:szCs w:val="24"/>
          <w:lang w:val="en-US"/>
        </w:rPr>
        <w:t xml:space="preserve">isoform </w:t>
      </w:r>
      <w:r w:rsidR="00332842" w:rsidRPr="00C4359A">
        <w:rPr>
          <w:rFonts w:ascii="Book Antiqua" w:hAnsi="Book Antiqua"/>
          <w:sz w:val="24"/>
          <w:szCs w:val="24"/>
          <w:lang w:val="en-US"/>
        </w:rPr>
        <w:t>(</w:t>
      </w:r>
      <w:r w:rsidR="002C26C0" w:rsidRPr="00C4359A">
        <w:rPr>
          <w:rFonts w:ascii="Book Antiqua" w:hAnsi="Book Antiqua"/>
          <w:sz w:val="24"/>
          <w:szCs w:val="24"/>
          <w:lang w:val="en-US"/>
        </w:rPr>
        <w:t>TRα and TRβ</w:t>
      </w:r>
      <w:r w:rsidR="00332842" w:rsidRPr="00C4359A">
        <w:rPr>
          <w:rFonts w:ascii="Book Antiqua" w:hAnsi="Book Antiqua"/>
          <w:sz w:val="24"/>
          <w:szCs w:val="24"/>
          <w:lang w:val="en-US"/>
        </w:rPr>
        <w:t>, respectively).</w:t>
      </w:r>
      <w:r w:rsidRPr="00C4359A">
        <w:rPr>
          <w:rFonts w:ascii="Book Antiqua" w:hAnsi="Book Antiqua" w:cs="Times New Roman"/>
          <w:sz w:val="24"/>
          <w:szCs w:val="24"/>
          <w:lang w:val="en-US"/>
        </w:rPr>
        <w:t xml:space="preserve"> </w:t>
      </w:r>
      <w:r w:rsidR="002C26C0" w:rsidRPr="00C4359A">
        <w:rPr>
          <w:rFonts w:ascii="Book Antiqua" w:hAnsi="Book Antiqua" w:cs="Times New Roman"/>
          <w:sz w:val="24"/>
          <w:szCs w:val="24"/>
          <w:lang w:val="en-US"/>
        </w:rPr>
        <w:t xml:space="preserve">The </w:t>
      </w:r>
      <w:r w:rsidR="002C26C0" w:rsidRPr="00C4359A">
        <w:rPr>
          <w:rFonts w:ascii="Book Antiqua" w:hAnsi="Book Antiqua" w:cs="Times New Roman"/>
          <w:i/>
          <w:sz w:val="24"/>
          <w:szCs w:val="24"/>
          <w:lang w:val="en-US"/>
        </w:rPr>
        <w:t>THRA</w:t>
      </w:r>
      <w:r w:rsidR="002C26C0" w:rsidRPr="00C4359A">
        <w:rPr>
          <w:rFonts w:ascii="Book Antiqua" w:hAnsi="Book Antiqua" w:cs="Times New Roman"/>
          <w:sz w:val="24"/>
          <w:szCs w:val="24"/>
          <w:lang w:val="en-US"/>
        </w:rPr>
        <w:t xml:space="preserve"> gene was originally identified in chicken</w:t>
      </w:r>
      <w:r w:rsidR="009004F7" w:rsidRPr="00C4359A">
        <w:rPr>
          <w:rFonts w:ascii="Book Antiqua" w:hAnsi="Book Antiqua"/>
          <w:sz w:val="24"/>
          <w:szCs w:val="24"/>
          <w:vertAlign w:val="superscript"/>
          <w:lang w:val="en-US"/>
        </w:rPr>
        <w:t>[24]</w:t>
      </w:r>
      <w:r w:rsidR="002C26C0" w:rsidRPr="00C4359A">
        <w:rPr>
          <w:rFonts w:ascii="Book Antiqua" w:hAnsi="Book Antiqua" w:cs="Times New Roman"/>
          <w:sz w:val="24"/>
          <w:szCs w:val="24"/>
          <w:lang w:val="en-US"/>
        </w:rPr>
        <w:t xml:space="preserve">, while </w:t>
      </w:r>
      <w:r w:rsidR="002C26C0" w:rsidRPr="00C4359A">
        <w:rPr>
          <w:rFonts w:ascii="Book Antiqua" w:hAnsi="Book Antiqua" w:cs="Times New Roman"/>
          <w:i/>
          <w:sz w:val="24"/>
          <w:szCs w:val="24"/>
          <w:lang w:val="en-US"/>
        </w:rPr>
        <w:t xml:space="preserve">THRB </w:t>
      </w:r>
      <w:r w:rsidR="002C26C0" w:rsidRPr="00C4359A">
        <w:rPr>
          <w:rFonts w:ascii="Book Antiqua" w:hAnsi="Book Antiqua" w:cs="Times New Roman"/>
          <w:sz w:val="24"/>
          <w:szCs w:val="24"/>
          <w:lang w:val="en-US"/>
        </w:rPr>
        <w:t>was cloned from human and rat cDNA libraries</w:t>
      </w:r>
      <w:r w:rsidR="009004F7" w:rsidRPr="00C4359A">
        <w:rPr>
          <w:rFonts w:ascii="Book Antiqua" w:hAnsi="Book Antiqua"/>
          <w:sz w:val="24"/>
          <w:szCs w:val="24"/>
          <w:vertAlign w:val="superscript"/>
          <w:lang w:val="en-US"/>
        </w:rPr>
        <w:t>[25]</w:t>
      </w:r>
      <w:r w:rsidR="002C26C0" w:rsidRPr="00C4359A">
        <w:rPr>
          <w:rFonts w:ascii="Book Antiqua" w:hAnsi="Book Antiqua" w:cs="Times New Roman"/>
          <w:sz w:val="24"/>
          <w:szCs w:val="24"/>
          <w:lang w:val="en-US"/>
        </w:rPr>
        <w:t xml:space="preserve">. </w:t>
      </w:r>
      <w:r w:rsidRPr="00C4359A">
        <w:rPr>
          <w:rFonts w:ascii="Book Antiqua" w:hAnsi="Book Antiqua"/>
          <w:sz w:val="24"/>
          <w:szCs w:val="24"/>
          <w:lang w:val="en-US"/>
        </w:rPr>
        <w:t>Ea</w:t>
      </w:r>
      <w:r w:rsidR="002C26C0" w:rsidRPr="00C4359A">
        <w:rPr>
          <w:rFonts w:ascii="Book Antiqua" w:hAnsi="Book Antiqua"/>
          <w:sz w:val="24"/>
          <w:szCs w:val="24"/>
          <w:lang w:val="en-US"/>
        </w:rPr>
        <w:t>ch isoform show</w:t>
      </w:r>
      <w:r w:rsidR="00EE5B20" w:rsidRPr="00C4359A">
        <w:rPr>
          <w:rFonts w:ascii="Book Antiqua" w:hAnsi="Book Antiqua"/>
          <w:sz w:val="24"/>
          <w:szCs w:val="24"/>
          <w:lang w:val="en-US"/>
        </w:rPr>
        <w:t>s</w:t>
      </w:r>
      <w:r w:rsidR="002C26C0" w:rsidRPr="00C4359A">
        <w:rPr>
          <w:rFonts w:ascii="Book Antiqua" w:hAnsi="Book Antiqua"/>
          <w:sz w:val="24"/>
          <w:szCs w:val="24"/>
          <w:lang w:val="en-US"/>
        </w:rPr>
        <w:t xml:space="preserve"> alternative splice variants (TRα1, TRα2, TRβ1 and TRβ2)</w:t>
      </w:r>
      <w:r w:rsidR="00EE5B20" w:rsidRPr="00C4359A">
        <w:rPr>
          <w:rFonts w:ascii="Book Antiqua" w:hAnsi="Book Antiqua"/>
          <w:sz w:val="24"/>
          <w:szCs w:val="24"/>
          <w:lang w:val="en-US"/>
        </w:rPr>
        <w:t xml:space="preserve"> with specific and distinct function</w:t>
      </w:r>
      <w:r w:rsidR="006A2F9B" w:rsidRPr="00C4359A">
        <w:rPr>
          <w:rFonts w:ascii="Book Antiqua" w:hAnsi="Book Antiqua"/>
          <w:sz w:val="24"/>
          <w:szCs w:val="24"/>
          <w:lang w:val="en-US"/>
        </w:rPr>
        <w:t>s</w:t>
      </w:r>
      <w:r w:rsidR="00EE5B20" w:rsidRPr="00C4359A">
        <w:rPr>
          <w:rFonts w:ascii="Book Antiqua" w:hAnsi="Book Antiqua"/>
          <w:sz w:val="24"/>
          <w:szCs w:val="24"/>
          <w:lang w:val="en-US"/>
        </w:rPr>
        <w:t xml:space="preserve"> and tissue localization</w:t>
      </w:r>
      <w:r w:rsidR="002C26C0" w:rsidRPr="00C4359A">
        <w:rPr>
          <w:rFonts w:ascii="Book Antiqua" w:hAnsi="Book Antiqua"/>
          <w:sz w:val="24"/>
          <w:szCs w:val="24"/>
          <w:lang w:val="en-US"/>
        </w:rPr>
        <w:t xml:space="preserve">.  </w:t>
      </w:r>
    </w:p>
    <w:p w:rsidR="00332842" w:rsidRPr="00C4359A" w:rsidRDefault="002C26C0" w:rsidP="00815581">
      <w:pPr>
        <w:spacing w:after="0" w:line="360" w:lineRule="auto"/>
        <w:ind w:firstLineChars="100" w:firstLine="240"/>
        <w:jc w:val="both"/>
        <w:rPr>
          <w:rFonts w:ascii="Book Antiqua" w:hAnsi="Book Antiqua"/>
          <w:sz w:val="24"/>
          <w:szCs w:val="24"/>
          <w:lang w:val="en-US"/>
        </w:rPr>
      </w:pPr>
      <w:r w:rsidRPr="00C4359A">
        <w:rPr>
          <w:rFonts w:ascii="Book Antiqua" w:hAnsi="Book Antiqua"/>
          <w:sz w:val="24"/>
          <w:szCs w:val="24"/>
          <w:lang w:val="en-US"/>
        </w:rPr>
        <w:t>Although th</w:t>
      </w:r>
      <w:r w:rsidR="00EE5B20" w:rsidRPr="00C4359A">
        <w:rPr>
          <w:rFonts w:ascii="Book Antiqua" w:hAnsi="Book Antiqua"/>
          <w:sz w:val="24"/>
          <w:szCs w:val="24"/>
          <w:lang w:val="en-US"/>
        </w:rPr>
        <w:t>e</w:t>
      </w:r>
      <w:r w:rsidRPr="00C4359A">
        <w:rPr>
          <w:rFonts w:ascii="Book Antiqua" w:hAnsi="Book Antiqua"/>
          <w:sz w:val="24"/>
          <w:szCs w:val="24"/>
          <w:lang w:val="en-US"/>
        </w:rPr>
        <w:t xml:space="preserve"> </w:t>
      </w:r>
      <w:r w:rsidR="00815581">
        <w:rPr>
          <w:rFonts w:ascii="Book Antiqua" w:hAnsi="Book Antiqua"/>
          <w:sz w:val="24"/>
          <w:szCs w:val="24"/>
          <w:lang w:val="en-US" w:eastAsia="zh-CN"/>
        </w:rPr>
        <w:t>“</w:t>
      </w:r>
      <w:r w:rsidRPr="00C4359A">
        <w:rPr>
          <w:rFonts w:ascii="Book Antiqua" w:hAnsi="Book Antiqua"/>
          <w:sz w:val="24"/>
          <w:szCs w:val="24"/>
          <w:lang w:val="en-US"/>
        </w:rPr>
        <w:t>receptor-mediated</w:t>
      </w:r>
      <w:r w:rsidR="00815581">
        <w:rPr>
          <w:rFonts w:ascii="Book Antiqua" w:hAnsi="Book Antiqua"/>
          <w:sz w:val="24"/>
          <w:szCs w:val="24"/>
          <w:lang w:val="en-US" w:eastAsia="zh-CN"/>
        </w:rPr>
        <w:t>”</w:t>
      </w:r>
      <w:r w:rsidRPr="00C4359A">
        <w:rPr>
          <w:rFonts w:ascii="Book Antiqua" w:hAnsi="Book Antiqua"/>
          <w:sz w:val="24"/>
          <w:szCs w:val="24"/>
          <w:lang w:val="en-US"/>
        </w:rPr>
        <w:t xml:space="preserve"> mechanism accounts for several actions of THs, </w:t>
      </w:r>
      <w:r w:rsidRPr="00C4359A">
        <w:rPr>
          <w:rFonts w:ascii="Book Antiqua" w:hAnsi="Book Antiqua" w:cs="Times New Roman"/>
          <w:sz w:val="24"/>
          <w:szCs w:val="24"/>
          <w:lang w:val="en-US"/>
        </w:rPr>
        <w:t>other effects independent of TRs have been described</w:t>
      </w:r>
      <w:r w:rsidR="00585946" w:rsidRPr="00C4359A">
        <w:rPr>
          <w:rFonts w:ascii="Book Antiqua" w:hAnsi="Book Antiqua" w:cs="Times New Roman"/>
          <w:sz w:val="24"/>
          <w:szCs w:val="24"/>
          <w:lang w:val="en-US"/>
        </w:rPr>
        <w:t>,</w:t>
      </w:r>
      <w:r w:rsidRPr="00C4359A">
        <w:rPr>
          <w:rFonts w:ascii="Book Antiqua" w:hAnsi="Book Antiqua" w:cs="Times New Roman"/>
          <w:sz w:val="24"/>
          <w:szCs w:val="24"/>
          <w:lang w:val="en-US"/>
        </w:rPr>
        <w:t xml:space="preserve"> suggesting an alternative model for their action. E</w:t>
      </w:r>
      <w:r w:rsidRPr="00C4359A">
        <w:rPr>
          <w:rFonts w:ascii="Book Antiqua" w:hAnsi="Book Antiqua"/>
          <w:color w:val="000000"/>
          <w:sz w:val="24"/>
          <w:szCs w:val="24"/>
          <w:lang w:val="en-US"/>
        </w:rPr>
        <w:t>ffects of iodothyronines that are not initiated by binding to TRs are termed ‘non-receptor-mediated’ mechanisms</w:t>
      </w:r>
      <w:r w:rsidR="00040C91" w:rsidRPr="00C4359A">
        <w:rPr>
          <w:rFonts w:ascii="Book Antiqua" w:hAnsi="Book Antiqua"/>
          <w:sz w:val="24"/>
          <w:szCs w:val="24"/>
          <w:vertAlign w:val="superscript"/>
          <w:lang w:val="en-US"/>
        </w:rPr>
        <w:fldChar w:fldCharType="begin"/>
      </w:r>
      <w:r w:rsidRPr="00C4359A">
        <w:rPr>
          <w:rFonts w:ascii="Book Antiqua" w:hAnsi="Book Antiqua"/>
          <w:sz w:val="24"/>
          <w:szCs w:val="24"/>
          <w:vertAlign w:val="superscript"/>
          <w:lang w:val="en-US"/>
        </w:rPr>
        <w:instrText xml:space="preserve"> ADDIN EN.CITE &lt;EndNote&gt;&lt;Cite&gt;&lt;Author&gt;Cheng&lt;/Author&gt;&lt;Year&gt;2010&lt;/Year&gt;&lt;RecNum&gt;16&lt;/RecNum&gt;&lt;record&gt;&lt;rec-number&gt;16&lt;/rec-number&gt;&lt;ref-type name="Journal Article"&gt;17&lt;/ref-type&gt;&lt;contributors&gt;&lt;authors&gt;&lt;author&gt;Cheng, S. Y.&lt;/author&gt;&lt;author&gt;Leonard, J. L.&lt;/author&gt;&lt;author&gt;Davis, P. J.&lt;/author&gt;&lt;/authors&gt;&lt;/contributors&gt;&lt;auth-address&gt;Laboratory of Molecular Biology, Center for Cancer Research, National Cancer Institute, National Institutes of Health, Bethesda, Maryland 20892, USA.&lt;/auth-address&gt;&lt;titles&gt;&lt;title&gt;Molecular aspects of thyroid hormone actions&lt;/title&gt;&lt;secondary-title&gt;Endocr Rev&lt;/secondary-title&gt;&lt;/titles&gt;&lt;periodical&gt;&lt;full-title&gt;Endocr Rev&lt;/full-title&gt;&lt;/periodical&gt;&lt;pages&gt;139-70&lt;/pages&gt;&lt;volume&gt;31&lt;/volume&gt;&lt;number&gt;2&lt;/number&gt;&lt;keywords&gt;&lt;keyword&gt;Animals&lt;/keyword&gt;&lt;keyword&gt;Humans&lt;/keyword&gt;&lt;keyword&gt;Receptors, Thyroid Hormone/physiology&lt;/keyword&gt;&lt;keyword&gt;Thyroid Hormones/*physiology&lt;/keyword&gt;&lt;keyword&gt;Thyroxine/physiology&lt;/keyword&gt;&lt;keyword&gt;Triiodothyronine/physiology&lt;/keyword&gt;&lt;/keywords&gt;&lt;dates&gt;&lt;year&gt;2010&lt;/year&gt;&lt;pub-dates&gt;&lt;date&gt;Apr&lt;/date&gt;&lt;/pub-dates&gt;&lt;/dates&gt;&lt;accession-num&gt;20051527&lt;/accession-num&gt;&lt;urls&gt;&lt;related-urls&gt;&lt;url&gt;http://www.ncbi.nlm.nih.gov/entrez/query.fcgi?cmd=Retrieve&amp;amp;db=PubMed&amp;amp;dopt=Citation&amp;amp;list_uids=20051527 &lt;/url&gt;&lt;/related-urls&gt;&lt;/urls&gt;&lt;/record&gt;&lt;/Cite&gt;&lt;/EndNote&gt;</w:instrText>
      </w:r>
      <w:r w:rsidR="00040C91" w:rsidRPr="00C4359A">
        <w:rPr>
          <w:rFonts w:ascii="Book Antiqua" w:hAnsi="Book Antiqua"/>
          <w:sz w:val="24"/>
          <w:szCs w:val="24"/>
          <w:vertAlign w:val="superscript"/>
          <w:lang w:val="en-US"/>
        </w:rPr>
        <w:fldChar w:fldCharType="end"/>
      </w:r>
      <w:r w:rsidR="0085796E" w:rsidRPr="00C4359A">
        <w:rPr>
          <w:rFonts w:ascii="Book Antiqua" w:hAnsi="Book Antiqua"/>
          <w:sz w:val="24"/>
          <w:szCs w:val="24"/>
          <w:vertAlign w:val="superscript"/>
          <w:lang w:val="en-US"/>
        </w:rPr>
        <w:t>[2</w:t>
      </w:r>
      <w:r w:rsidR="00432F1C" w:rsidRPr="00C4359A">
        <w:rPr>
          <w:rFonts w:ascii="Book Antiqua" w:hAnsi="Book Antiqua"/>
          <w:sz w:val="24"/>
          <w:szCs w:val="24"/>
          <w:vertAlign w:val="superscript"/>
          <w:lang w:val="en-US"/>
        </w:rPr>
        <w:t>6</w:t>
      </w:r>
      <w:r w:rsidR="0085796E" w:rsidRPr="00C4359A">
        <w:rPr>
          <w:rFonts w:ascii="Book Antiqua" w:hAnsi="Book Antiqua"/>
          <w:sz w:val="24"/>
          <w:szCs w:val="24"/>
          <w:vertAlign w:val="superscript"/>
          <w:lang w:val="en-US"/>
        </w:rPr>
        <w:t>]</w:t>
      </w:r>
      <w:r w:rsidR="00432F1C" w:rsidRPr="00C4359A">
        <w:rPr>
          <w:rFonts w:ascii="Book Antiqua" w:hAnsi="Book Antiqua"/>
          <w:sz w:val="24"/>
          <w:szCs w:val="24"/>
          <w:lang w:val="en-US"/>
        </w:rPr>
        <w:t>,</w:t>
      </w:r>
      <w:r w:rsidRPr="00C4359A">
        <w:rPr>
          <w:rFonts w:ascii="Book Antiqua" w:hAnsi="Book Antiqua"/>
          <w:sz w:val="24"/>
          <w:szCs w:val="24"/>
          <w:lang w:val="en-US"/>
        </w:rPr>
        <w:t xml:space="preserve"> </w:t>
      </w:r>
      <w:r w:rsidR="00255E1C" w:rsidRPr="00C4359A">
        <w:rPr>
          <w:rFonts w:ascii="Book Antiqua" w:hAnsi="Book Antiqua"/>
          <w:sz w:val="24"/>
          <w:szCs w:val="24"/>
          <w:lang w:val="en-US"/>
        </w:rPr>
        <w:t>and</w:t>
      </w:r>
      <w:r w:rsidR="00255E1C">
        <w:rPr>
          <w:rFonts w:ascii="Book Antiqua" w:hAnsi="Book Antiqua" w:hint="eastAsia"/>
          <w:sz w:val="24"/>
          <w:szCs w:val="24"/>
          <w:lang w:val="en-US" w:eastAsia="zh-CN"/>
        </w:rPr>
        <w:t xml:space="preserve"> </w:t>
      </w:r>
      <w:r w:rsidRPr="00C4359A">
        <w:rPr>
          <w:rFonts w:ascii="Book Antiqua" w:hAnsi="Book Antiqua"/>
          <w:sz w:val="24"/>
          <w:szCs w:val="24"/>
          <w:lang w:val="en-US"/>
        </w:rPr>
        <w:t xml:space="preserve">could involve </w:t>
      </w:r>
      <w:r w:rsidRPr="00C4359A">
        <w:rPr>
          <w:rFonts w:ascii="Book Antiqua" w:hAnsi="Book Antiqua" w:cs="Times New Roman"/>
          <w:sz w:val="24"/>
          <w:szCs w:val="24"/>
          <w:lang w:val="en-US"/>
        </w:rPr>
        <w:t xml:space="preserve">a multiplicity of </w:t>
      </w:r>
      <w:r w:rsidR="00623867" w:rsidRPr="00C4359A">
        <w:rPr>
          <w:rFonts w:ascii="Book Antiqua" w:hAnsi="Book Antiqua" w:cs="Times New Roman"/>
          <w:sz w:val="24"/>
          <w:szCs w:val="24"/>
          <w:lang w:val="en-US"/>
        </w:rPr>
        <w:t>signal</w:t>
      </w:r>
      <w:r w:rsidRPr="00C4359A">
        <w:rPr>
          <w:rFonts w:ascii="Book Antiqua" w:hAnsi="Book Antiqua" w:cs="Times New Roman"/>
          <w:sz w:val="24"/>
          <w:szCs w:val="24"/>
          <w:lang w:val="en-US"/>
        </w:rPr>
        <w:t>ing pathways such as phosphorylation of effectors proteins</w:t>
      </w:r>
      <w:r w:rsidR="0085796E" w:rsidRPr="00C4359A">
        <w:rPr>
          <w:rFonts w:ascii="Book Antiqua" w:hAnsi="Book Antiqua"/>
          <w:sz w:val="24"/>
          <w:szCs w:val="24"/>
          <w:vertAlign w:val="superscript"/>
          <w:lang w:val="en-US"/>
        </w:rPr>
        <w:t>[2</w:t>
      </w:r>
      <w:r w:rsidR="00432F1C" w:rsidRPr="00C4359A">
        <w:rPr>
          <w:rFonts w:ascii="Book Antiqua" w:hAnsi="Book Antiqua"/>
          <w:sz w:val="24"/>
          <w:szCs w:val="24"/>
          <w:vertAlign w:val="superscript"/>
          <w:lang w:val="en-US"/>
        </w:rPr>
        <w:t>7</w:t>
      </w:r>
      <w:r w:rsidR="0085796E" w:rsidRPr="00C4359A">
        <w:rPr>
          <w:rFonts w:ascii="Book Antiqua" w:hAnsi="Book Antiqua"/>
          <w:sz w:val="24"/>
          <w:szCs w:val="24"/>
          <w:vertAlign w:val="superscript"/>
          <w:lang w:val="en-US"/>
        </w:rPr>
        <w:t>]</w:t>
      </w:r>
      <w:r w:rsidRPr="00C4359A">
        <w:rPr>
          <w:rFonts w:ascii="Book Antiqua" w:hAnsi="Book Antiqua" w:cs="Times New Roman"/>
          <w:sz w:val="24"/>
          <w:szCs w:val="24"/>
          <w:lang w:val="en-US"/>
        </w:rPr>
        <w:t>, binding to</w:t>
      </w:r>
      <w:r w:rsidRPr="00C4359A">
        <w:rPr>
          <w:rFonts w:ascii="Book Antiqua" w:hAnsi="Book Antiqua"/>
          <w:sz w:val="24"/>
          <w:szCs w:val="24"/>
          <w:lang w:val="en-US"/>
        </w:rPr>
        <w:t xml:space="preserve"> surface receptors</w:t>
      </w:r>
      <w:r w:rsidR="0085796E" w:rsidRPr="00C4359A">
        <w:rPr>
          <w:rFonts w:ascii="Book Antiqua" w:hAnsi="Book Antiqua"/>
          <w:sz w:val="24"/>
          <w:szCs w:val="24"/>
          <w:vertAlign w:val="superscript"/>
          <w:lang w:val="en-US"/>
        </w:rPr>
        <w:t>[2</w:t>
      </w:r>
      <w:r w:rsidR="00432F1C" w:rsidRPr="00C4359A">
        <w:rPr>
          <w:rFonts w:ascii="Book Antiqua" w:hAnsi="Book Antiqua"/>
          <w:sz w:val="24"/>
          <w:szCs w:val="24"/>
          <w:vertAlign w:val="superscript"/>
          <w:lang w:val="en-US"/>
        </w:rPr>
        <w:t>8</w:t>
      </w:r>
      <w:r w:rsidR="0085796E" w:rsidRPr="00C4359A">
        <w:rPr>
          <w:rFonts w:ascii="Book Antiqua" w:hAnsi="Book Antiqua"/>
          <w:sz w:val="24"/>
          <w:szCs w:val="24"/>
          <w:vertAlign w:val="superscript"/>
          <w:lang w:val="en-US"/>
        </w:rPr>
        <w:t>]</w:t>
      </w:r>
      <w:r w:rsidRPr="00C4359A">
        <w:rPr>
          <w:rFonts w:ascii="Book Antiqua" w:hAnsi="Book Antiqua"/>
          <w:sz w:val="24"/>
          <w:szCs w:val="24"/>
          <w:lang w:val="en-US"/>
        </w:rPr>
        <w:t xml:space="preserve">, </w:t>
      </w:r>
      <w:r w:rsidRPr="00C4359A">
        <w:rPr>
          <w:rFonts w:ascii="Book Antiqua" w:hAnsi="Book Antiqua"/>
          <w:color w:val="000000"/>
          <w:sz w:val="24"/>
          <w:szCs w:val="24"/>
          <w:lang w:val="en-US" w:eastAsia="it-IT"/>
        </w:rPr>
        <w:t>Ca</w:t>
      </w:r>
      <w:r w:rsidRPr="00C4359A">
        <w:rPr>
          <w:rFonts w:ascii="Book Antiqua" w:hAnsi="Book Antiqua"/>
          <w:color w:val="000000"/>
          <w:sz w:val="24"/>
          <w:szCs w:val="24"/>
          <w:vertAlign w:val="superscript"/>
          <w:lang w:val="en-US" w:eastAsia="it-IT"/>
        </w:rPr>
        <w:t>2+</w:t>
      </w:r>
      <w:r w:rsidRPr="00C4359A">
        <w:rPr>
          <w:rFonts w:ascii="Book Antiqua" w:hAnsi="Book Antiqua"/>
          <w:color w:val="000000"/>
          <w:sz w:val="24"/>
          <w:szCs w:val="24"/>
          <w:lang w:val="en-US" w:eastAsia="it-IT"/>
        </w:rPr>
        <w:t xml:space="preserve"> mobilization</w:t>
      </w:r>
      <w:r w:rsidR="0085796E" w:rsidRPr="00C4359A">
        <w:rPr>
          <w:rFonts w:ascii="Book Antiqua" w:hAnsi="Book Antiqua"/>
          <w:sz w:val="24"/>
          <w:szCs w:val="24"/>
          <w:vertAlign w:val="superscript"/>
          <w:lang w:val="en-US"/>
        </w:rPr>
        <w:t>[2</w:t>
      </w:r>
      <w:r w:rsidR="00432F1C" w:rsidRPr="00C4359A">
        <w:rPr>
          <w:rFonts w:ascii="Book Antiqua" w:hAnsi="Book Antiqua"/>
          <w:sz w:val="24"/>
          <w:szCs w:val="24"/>
          <w:vertAlign w:val="superscript"/>
          <w:lang w:val="en-US"/>
        </w:rPr>
        <w:t>9</w:t>
      </w:r>
      <w:r w:rsidR="0085796E" w:rsidRPr="00C4359A">
        <w:rPr>
          <w:rFonts w:ascii="Book Antiqua" w:hAnsi="Book Antiqua"/>
          <w:sz w:val="24"/>
          <w:szCs w:val="24"/>
          <w:vertAlign w:val="superscript"/>
          <w:lang w:val="en-US"/>
        </w:rPr>
        <w:t>]</w:t>
      </w:r>
      <w:r w:rsidRPr="00C4359A">
        <w:rPr>
          <w:rFonts w:ascii="Book Antiqua" w:hAnsi="Book Antiqua"/>
          <w:sz w:val="24"/>
          <w:szCs w:val="24"/>
          <w:lang w:val="en-US"/>
        </w:rPr>
        <w:t>,</w:t>
      </w:r>
      <w:r w:rsidRPr="00C4359A">
        <w:rPr>
          <w:rFonts w:ascii="Book Antiqua" w:hAnsi="Book Antiqua" w:cs="Times New Roman"/>
          <w:sz w:val="24"/>
          <w:szCs w:val="24"/>
          <w:lang w:val="en-US"/>
        </w:rPr>
        <w:t xml:space="preserve"> </w:t>
      </w:r>
      <w:r w:rsidR="00623867" w:rsidRPr="00C4359A">
        <w:rPr>
          <w:rFonts w:ascii="Book Antiqua" w:hAnsi="Book Antiqua" w:cs="Times New Roman"/>
          <w:sz w:val="24"/>
          <w:szCs w:val="24"/>
          <w:lang w:val="en-US"/>
        </w:rPr>
        <w:t>altera</w:t>
      </w:r>
      <w:r w:rsidR="000432EF" w:rsidRPr="00C4359A">
        <w:rPr>
          <w:rFonts w:ascii="Book Antiqua" w:hAnsi="Book Antiqua" w:cs="Times New Roman"/>
          <w:sz w:val="24"/>
          <w:szCs w:val="24"/>
          <w:lang w:val="en-US"/>
        </w:rPr>
        <w:t>tion of mRNA stability</w:t>
      </w:r>
      <w:r w:rsidR="0085796E" w:rsidRPr="00C4359A">
        <w:rPr>
          <w:rFonts w:ascii="Book Antiqua" w:hAnsi="Book Antiqua"/>
          <w:sz w:val="24"/>
          <w:szCs w:val="24"/>
          <w:vertAlign w:val="superscript"/>
          <w:lang w:val="en-US"/>
        </w:rPr>
        <w:t>[</w:t>
      </w:r>
      <w:r w:rsidR="00432F1C" w:rsidRPr="00C4359A">
        <w:rPr>
          <w:rFonts w:ascii="Book Antiqua" w:hAnsi="Book Antiqua"/>
          <w:sz w:val="24"/>
          <w:szCs w:val="24"/>
          <w:vertAlign w:val="superscript"/>
          <w:lang w:val="en-US"/>
        </w:rPr>
        <w:t>30</w:t>
      </w:r>
      <w:r w:rsidR="0085796E" w:rsidRPr="00C4359A">
        <w:rPr>
          <w:rFonts w:ascii="Book Antiqua" w:hAnsi="Book Antiqua"/>
          <w:sz w:val="24"/>
          <w:szCs w:val="24"/>
          <w:vertAlign w:val="superscript"/>
          <w:lang w:val="en-US"/>
        </w:rPr>
        <w:t>]</w:t>
      </w:r>
      <w:r w:rsidR="00F90392" w:rsidRPr="00C4359A">
        <w:rPr>
          <w:rFonts w:ascii="Book Antiqua" w:hAnsi="Book Antiqua" w:cs="Times New Roman"/>
          <w:sz w:val="24"/>
          <w:szCs w:val="24"/>
          <w:lang w:val="en-US"/>
        </w:rPr>
        <w:t xml:space="preserve">, modification of </w:t>
      </w:r>
      <w:r w:rsidR="00ED7ED6" w:rsidRPr="00C4359A">
        <w:rPr>
          <w:rFonts w:ascii="Book Antiqua" w:hAnsi="Book Antiqua" w:cs="Times New Roman"/>
          <w:sz w:val="24"/>
          <w:szCs w:val="24"/>
          <w:lang w:val="en-US"/>
        </w:rPr>
        <w:t>membrane fluidity and permeability</w:t>
      </w:r>
      <w:r w:rsidR="0085796E" w:rsidRPr="00C4359A">
        <w:rPr>
          <w:rFonts w:ascii="Book Antiqua" w:hAnsi="Book Antiqua"/>
          <w:sz w:val="24"/>
          <w:szCs w:val="24"/>
          <w:vertAlign w:val="superscript"/>
          <w:lang w:val="en-US"/>
        </w:rPr>
        <w:t>[</w:t>
      </w:r>
      <w:r w:rsidR="00E4160F">
        <w:rPr>
          <w:rFonts w:ascii="Book Antiqua" w:hAnsi="Book Antiqua" w:hint="eastAsia"/>
          <w:sz w:val="24"/>
          <w:szCs w:val="24"/>
          <w:vertAlign w:val="superscript"/>
          <w:lang w:val="en-US" w:eastAsia="zh-CN"/>
        </w:rPr>
        <w:t>2</w:t>
      </w:r>
      <w:r w:rsidR="0085796E" w:rsidRPr="00C4359A">
        <w:rPr>
          <w:rFonts w:ascii="Book Antiqua" w:hAnsi="Book Antiqua"/>
          <w:sz w:val="24"/>
          <w:szCs w:val="24"/>
          <w:vertAlign w:val="superscript"/>
          <w:lang w:val="en-US"/>
        </w:rPr>
        <w:t>]</w:t>
      </w:r>
      <w:r w:rsidRPr="00C4359A">
        <w:rPr>
          <w:rFonts w:ascii="Book Antiqua" w:hAnsi="Book Antiqua" w:cs="Times New Roman"/>
          <w:sz w:val="24"/>
          <w:szCs w:val="24"/>
          <w:lang w:val="en-US"/>
        </w:rPr>
        <w:t xml:space="preserve">. </w:t>
      </w:r>
      <w:r w:rsidR="006F7093" w:rsidRPr="00C4359A">
        <w:rPr>
          <w:rFonts w:ascii="Book Antiqua" w:hAnsi="Book Antiqua"/>
          <w:sz w:val="24"/>
          <w:szCs w:val="24"/>
          <w:lang w:val="en-US"/>
        </w:rPr>
        <w:t>The possibility that TH action was mediated by interaction</w:t>
      </w:r>
      <w:r w:rsidR="00585946" w:rsidRPr="00C4359A">
        <w:rPr>
          <w:rFonts w:ascii="Book Antiqua" w:hAnsi="Book Antiqua"/>
          <w:sz w:val="24"/>
          <w:szCs w:val="24"/>
          <w:lang w:val="en-US"/>
        </w:rPr>
        <w:t>s</w:t>
      </w:r>
      <w:r w:rsidR="006F7093" w:rsidRPr="00C4359A">
        <w:rPr>
          <w:rFonts w:ascii="Book Antiqua" w:hAnsi="Book Antiqua"/>
          <w:sz w:val="24"/>
          <w:szCs w:val="24"/>
          <w:lang w:val="en-US"/>
        </w:rPr>
        <w:t xml:space="preserve"> with membrane surface receptors was confirmed </w:t>
      </w:r>
      <w:r w:rsidR="000A663F" w:rsidRPr="00C4359A">
        <w:rPr>
          <w:rFonts w:ascii="Book Antiqua" w:hAnsi="Book Antiqua"/>
          <w:sz w:val="24"/>
          <w:szCs w:val="24"/>
          <w:lang w:val="en-US"/>
        </w:rPr>
        <w:t>by</w:t>
      </w:r>
      <w:r w:rsidR="006F7093" w:rsidRPr="00C4359A">
        <w:rPr>
          <w:rFonts w:ascii="Book Antiqua" w:hAnsi="Book Antiqua"/>
          <w:sz w:val="24"/>
          <w:szCs w:val="24"/>
          <w:lang w:val="en-US"/>
        </w:rPr>
        <w:t xml:space="preserve"> using </w:t>
      </w:r>
      <w:r w:rsidR="00585946" w:rsidRPr="00C4359A">
        <w:rPr>
          <w:rFonts w:ascii="Book Antiqua" w:hAnsi="Book Antiqua"/>
          <w:sz w:val="24"/>
          <w:szCs w:val="24"/>
          <w:lang w:val="en-US"/>
        </w:rPr>
        <w:t xml:space="preserve">cell impermeant </w:t>
      </w:r>
      <w:r w:rsidR="006F7093" w:rsidRPr="00C4359A">
        <w:rPr>
          <w:rFonts w:ascii="Book Antiqua" w:hAnsi="Book Antiqua"/>
          <w:sz w:val="24"/>
          <w:szCs w:val="24"/>
          <w:lang w:val="en-US"/>
        </w:rPr>
        <w:t>agarose-conjugated T</w:t>
      </w:r>
      <w:r w:rsidR="00190526" w:rsidRPr="00C4359A">
        <w:rPr>
          <w:rFonts w:ascii="Book Antiqua" w:hAnsi="Book Antiqua"/>
          <w:sz w:val="24"/>
          <w:szCs w:val="24"/>
          <w:vertAlign w:val="subscript"/>
          <w:lang w:val="en-US"/>
        </w:rPr>
        <w:t>3</w:t>
      </w:r>
      <w:r w:rsidR="006F7093" w:rsidRPr="00C4359A">
        <w:rPr>
          <w:rFonts w:ascii="Book Antiqua" w:hAnsi="Book Antiqua"/>
          <w:sz w:val="24"/>
          <w:szCs w:val="24"/>
          <w:lang w:val="en-US"/>
        </w:rPr>
        <w:t>. The results clearly indicated that both free and conjugated hormone led to activation of extracellular signal-regulated kinase (ERK1/2s</w:t>
      </w:r>
      <w:r w:rsidR="004223AC" w:rsidRPr="00C4359A">
        <w:rPr>
          <w:rFonts w:ascii="Book Antiqua" w:hAnsi="Book Antiqua"/>
          <w:sz w:val="24"/>
          <w:szCs w:val="24"/>
          <w:lang w:val="en-US"/>
        </w:rPr>
        <w:t>)</w:t>
      </w:r>
      <w:r w:rsidR="0085796E" w:rsidRPr="00C4359A">
        <w:rPr>
          <w:rFonts w:ascii="Book Antiqua" w:hAnsi="Book Antiqua"/>
          <w:sz w:val="24"/>
          <w:szCs w:val="24"/>
          <w:vertAlign w:val="superscript"/>
          <w:lang w:val="en-US"/>
        </w:rPr>
        <w:t>[</w:t>
      </w:r>
      <w:r w:rsidR="00EB7294"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1</w:t>
      </w:r>
      <w:r w:rsidR="0085796E" w:rsidRPr="00C4359A">
        <w:rPr>
          <w:rFonts w:ascii="Book Antiqua" w:hAnsi="Book Antiqua"/>
          <w:sz w:val="24"/>
          <w:szCs w:val="24"/>
          <w:vertAlign w:val="superscript"/>
          <w:lang w:val="en-US"/>
        </w:rPr>
        <w:t>]</w:t>
      </w:r>
      <w:r w:rsidR="006F7093" w:rsidRPr="00C4359A">
        <w:rPr>
          <w:rFonts w:ascii="Book Antiqua" w:hAnsi="Book Antiqua"/>
          <w:sz w:val="24"/>
          <w:szCs w:val="24"/>
          <w:lang w:val="en-US"/>
        </w:rPr>
        <w:t xml:space="preserve"> and affected </w:t>
      </w:r>
      <w:r w:rsidR="00A2731F" w:rsidRPr="00C4359A">
        <w:rPr>
          <w:rFonts w:ascii="Book Antiqua" w:hAnsi="Book Antiqua"/>
          <w:color w:val="000000"/>
          <w:sz w:val="24"/>
          <w:szCs w:val="24"/>
          <w:lang w:val="en-US" w:eastAsia="it-IT"/>
        </w:rPr>
        <w:t>Ca</w:t>
      </w:r>
      <w:r w:rsidR="00A2731F" w:rsidRPr="00C4359A">
        <w:rPr>
          <w:rFonts w:ascii="Book Antiqua" w:hAnsi="Book Antiqua"/>
          <w:color w:val="000000"/>
          <w:sz w:val="24"/>
          <w:szCs w:val="24"/>
          <w:vertAlign w:val="superscript"/>
          <w:lang w:val="en-US" w:eastAsia="it-IT"/>
        </w:rPr>
        <w:t xml:space="preserve">2+ </w:t>
      </w:r>
      <w:r w:rsidR="006F7093" w:rsidRPr="00C4359A">
        <w:rPr>
          <w:rFonts w:ascii="Book Antiqua" w:hAnsi="Book Antiqua"/>
          <w:sz w:val="24"/>
          <w:szCs w:val="24"/>
          <w:lang w:val="en-US"/>
        </w:rPr>
        <w:t>hom</w:t>
      </w:r>
      <w:r w:rsidR="004223AC" w:rsidRPr="00C4359A">
        <w:rPr>
          <w:rFonts w:ascii="Book Antiqua" w:hAnsi="Book Antiqua"/>
          <w:sz w:val="24"/>
          <w:szCs w:val="24"/>
          <w:lang w:val="en-US"/>
        </w:rPr>
        <w:t>eostasis</w:t>
      </w:r>
      <w:r w:rsidR="0030002E" w:rsidRPr="00C4359A">
        <w:rPr>
          <w:rFonts w:ascii="Book Antiqua" w:hAnsi="Book Antiqua"/>
          <w:sz w:val="24"/>
          <w:szCs w:val="24"/>
          <w:vertAlign w:val="superscript"/>
          <w:lang w:val="en-US"/>
        </w:rPr>
        <w:t>[</w:t>
      </w:r>
      <w:r w:rsidR="00EB7294"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2</w:t>
      </w:r>
      <w:r w:rsidR="0085796E" w:rsidRPr="00C4359A">
        <w:rPr>
          <w:rFonts w:ascii="Book Antiqua" w:hAnsi="Book Antiqua"/>
          <w:sz w:val="24"/>
          <w:szCs w:val="24"/>
          <w:vertAlign w:val="superscript"/>
          <w:lang w:val="en-US"/>
        </w:rPr>
        <w:t>]</w:t>
      </w:r>
      <w:r w:rsidR="006F7093" w:rsidRPr="00C4359A">
        <w:rPr>
          <w:rFonts w:ascii="Book Antiqua" w:hAnsi="Book Antiqua"/>
          <w:sz w:val="24"/>
          <w:szCs w:val="24"/>
          <w:lang w:val="en-US"/>
        </w:rPr>
        <w:t>. Moreover, THs</w:t>
      </w:r>
      <w:r w:rsidR="00332842" w:rsidRPr="00C4359A">
        <w:rPr>
          <w:rFonts w:ascii="Book Antiqua" w:hAnsi="Book Antiqua"/>
          <w:sz w:val="24"/>
          <w:szCs w:val="24"/>
          <w:lang w:val="en-US"/>
        </w:rPr>
        <w:t xml:space="preserve"> were shown to</w:t>
      </w:r>
      <w:r w:rsidR="006F7093" w:rsidRPr="00C4359A">
        <w:rPr>
          <w:rFonts w:ascii="Book Antiqua" w:hAnsi="Book Antiqua"/>
          <w:sz w:val="24"/>
          <w:szCs w:val="24"/>
          <w:lang w:val="en-US"/>
        </w:rPr>
        <w:t xml:space="preserve"> </w:t>
      </w:r>
      <w:r w:rsidR="00937B03" w:rsidRPr="00C4359A">
        <w:rPr>
          <w:rFonts w:ascii="Book Antiqua" w:hAnsi="Book Antiqua"/>
          <w:sz w:val="24"/>
          <w:szCs w:val="24"/>
          <w:lang w:val="en-US"/>
        </w:rPr>
        <w:t>i</w:t>
      </w:r>
      <w:r w:rsidR="006F7093" w:rsidRPr="00C4359A">
        <w:rPr>
          <w:rFonts w:ascii="Book Antiqua" w:hAnsi="Book Antiqua"/>
          <w:sz w:val="24"/>
          <w:szCs w:val="24"/>
          <w:lang w:val="en-US"/>
        </w:rPr>
        <w:t xml:space="preserve">nteract with </w:t>
      </w:r>
      <w:r w:rsidR="00E4160F">
        <w:rPr>
          <w:rFonts w:ascii="Book Antiqua" w:hAnsi="Book Antiqua"/>
          <w:sz w:val="24"/>
          <w:szCs w:val="24"/>
          <w:lang w:val="en-US"/>
        </w:rPr>
        <w:t>the</w:t>
      </w:r>
      <w:r w:rsidR="006F7093" w:rsidRPr="00C4359A">
        <w:rPr>
          <w:rFonts w:ascii="Book Antiqua" w:hAnsi="Book Antiqua"/>
          <w:sz w:val="24"/>
          <w:szCs w:val="24"/>
          <w:lang w:val="en-US"/>
        </w:rPr>
        <w:t>V</w:t>
      </w:r>
      <w:r w:rsidR="006F7093" w:rsidRPr="00C4359A">
        <w:rPr>
          <w:rFonts w:ascii="Book Antiqua" w:hAnsi="Book Antiqua"/>
          <w:sz w:val="24"/>
          <w:szCs w:val="24"/>
          <w:lang w:val="en-US"/>
        </w:rPr>
        <w:t xml:space="preserve">3 </w:t>
      </w:r>
      <w:r w:rsidR="0030002E" w:rsidRPr="00C4359A">
        <w:rPr>
          <w:rFonts w:ascii="Book Antiqua" w:hAnsi="Book Antiqua"/>
          <w:sz w:val="24"/>
          <w:szCs w:val="24"/>
          <w:lang w:val="en-US"/>
        </w:rPr>
        <w:t xml:space="preserve">integrin </w:t>
      </w:r>
      <w:r w:rsidR="006F7093" w:rsidRPr="00C4359A">
        <w:rPr>
          <w:rFonts w:ascii="Book Antiqua" w:hAnsi="Book Antiqua"/>
          <w:sz w:val="24"/>
          <w:szCs w:val="24"/>
          <w:lang w:val="en-US"/>
        </w:rPr>
        <w:t xml:space="preserve">receptor </w:t>
      </w:r>
      <w:r w:rsidR="008D089D" w:rsidRPr="00C4359A">
        <w:rPr>
          <w:rFonts w:ascii="Book Antiqua" w:hAnsi="Book Antiqua"/>
          <w:sz w:val="24"/>
          <w:szCs w:val="24"/>
          <w:lang w:val="en-US"/>
        </w:rPr>
        <w:t>triggering the ERK1/2 pathway</w:t>
      </w:r>
      <w:r w:rsidR="0085796E" w:rsidRPr="00C4359A">
        <w:rPr>
          <w:rFonts w:ascii="Book Antiqua" w:hAnsi="Book Antiqua"/>
          <w:sz w:val="24"/>
          <w:szCs w:val="24"/>
          <w:vertAlign w:val="superscript"/>
          <w:lang w:val="en-US"/>
        </w:rPr>
        <w:t>[</w:t>
      </w:r>
      <w:r w:rsidR="00EB7294"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3</w:t>
      </w:r>
      <w:r w:rsidR="0085796E" w:rsidRPr="00C4359A">
        <w:rPr>
          <w:rFonts w:ascii="Book Antiqua" w:hAnsi="Book Antiqua"/>
          <w:sz w:val="24"/>
          <w:szCs w:val="24"/>
          <w:vertAlign w:val="superscript"/>
          <w:lang w:val="en-US"/>
        </w:rPr>
        <w:t>]</w:t>
      </w:r>
      <w:r w:rsidR="006F7093" w:rsidRPr="00C4359A">
        <w:rPr>
          <w:rFonts w:ascii="Book Antiqua" w:hAnsi="Book Antiqua"/>
          <w:sz w:val="24"/>
          <w:szCs w:val="24"/>
          <w:lang w:val="en-US"/>
        </w:rPr>
        <w:t xml:space="preserve">. </w:t>
      </w:r>
      <w:r w:rsidR="00332842" w:rsidRPr="00C4359A">
        <w:rPr>
          <w:rFonts w:ascii="Book Antiqua" w:hAnsi="Book Antiqua"/>
          <w:sz w:val="24"/>
          <w:szCs w:val="24"/>
          <w:lang w:val="en-US"/>
        </w:rPr>
        <w:t>Although t</w:t>
      </w:r>
      <w:r w:rsidR="00332842" w:rsidRPr="00C4359A">
        <w:rPr>
          <w:rFonts w:ascii="Book Antiqua" w:hAnsi="Book Antiqua" w:cs="Times New Roman"/>
          <w:sz w:val="24"/>
          <w:szCs w:val="24"/>
          <w:lang w:val="en-US"/>
        </w:rPr>
        <w:t xml:space="preserve">he </w:t>
      </w:r>
      <w:r w:rsidR="00815581">
        <w:rPr>
          <w:rFonts w:ascii="Book Antiqua" w:hAnsi="Book Antiqua" w:cs="Times New Roman"/>
          <w:sz w:val="24"/>
          <w:szCs w:val="24"/>
          <w:lang w:val="en-US" w:eastAsia="zh-CN"/>
        </w:rPr>
        <w:t>“</w:t>
      </w:r>
      <w:r w:rsidR="00332842" w:rsidRPr="00C4359A">
        <w:rPr>
          <w:rFonts w:ascii="Book Antiqua" w:hAnsi="Book Antiqua" w:cs="Times New Roman"/>
          <w:sz w:val="24"/>
          <w:szCs w:val="24"/>
          <w:lang w:val="en-US"/>
        </w:rPr>
        <w:t>non-receptor mediated</w:t>
      </w:r>
      <w:r w:rsidR="00815581">
        <w:rPr>
          <w:rFonts w:ascii="Book Antiqua" w:hAnsi="Book Antiqua" w:cs="Times New Roman"/>
          <w:sz w:val="24"/>
          <w:szCs w:val="24"/>
          <w:lang w:val="en-US" w:eastAsia="zh-CN"/>
        </w:rPr>
        <w:t>”</w:t>
      </w:r>
      <w:r w:rsidR="00332842" w:rsidRPr="00C4359A">
        <w:rPr>
          <w:rFonts w:ascii="Book Antiqua" w:hAnsi="Book Antiqua" w:cs="Times New Roman"/>
          <w:sz w:val="24"/>
          <w:szCs w:val="24"/>
          <w:lang w:val="en-US"/>
        </w:rPr>
        <w:t xml:space="preserve"> effects are sometimes called </w:t>
      </w:r>
      <w:r w:rsidR="00815581">
        <w:rPr>
          <w:rFonts w:ascii="Book Antiqua" w:hAnsi="Book Antiqua" w:cs="Times New Roman"/>
          <w:sz w:val="24"/>
          <w:szCs w:val="24"/>
          <w:lang w:val="en-US" w:eastAsia="zh-CN"/>
        </w:rPr>
        <w:t>“</w:t>
      </w:r>
      <w:r w:rsidR="00332842" w:rsidRPr="00C4359A">
        <w:rPr>
          <w:rFonts w:ascii="Book Antiqua" w:hAnsi="Book Antiqua" w:cs="Times New Roman"/>
          <w:sz w:val="24"/>
          <w:szCs w:val="24"/>
          <w:lang w:val="en-US"/>
        </w:rPr>
        <w:t>non</w:t>
      </w:r>
      <w:r w:rsidR="00C02D41" w:rsidRPr="00C4359A">
        <w:rPr>
          <w:rFonts w:ascii="Book Antiqua" w:hAnsi="Book Antiqua" w:cs="Times New Roman"/>
          <w:sz w:val="24"/>
          <w:szCs w:val="24"/>
          <w:lang w:val="en-US"/>
        </w:rPr>
        <w:t>-</w:t>
      </w:r>
      <w:r w:rsidR="00332842" w:rsidRPr="00C4359A">
        <w:rPr>
          <w:rFonts w:ascii="Book Antiqua" w:hAnsi="Book Antiqua" w:cs="Times New Roman"/>
          <w:sz w:val="24"/>
          <w:szCs w:val="24"/>
          <w:lang w:val="en-US"/>
        </w:rPr>
        <w:t>genomic</w:t>
      </w:r>
      <w:r w:rsidR="00815581">
        <w:rPr>
          <w:rFonts w:ascii="Book Antiqua" w:hAnsi="Book Antiqua" w:cs="Times New Roman"/>
          <w:sz w:val="24"/>
          <w:szCs w:val="24"/>
          <w:lang w:val="en-US" w:eastAsia="zh-CN"/>
        </w:rPr>
        <w:t>”</w:t>
      </w:r>
      <w:r w:rsidR="00332842" w:rsidRPr="00C4359A">
        <w:rPr>
          <w:rFonts w:ascii="Book Antiqua" w:hAnsi="Book Antiqua" w:cs="Times New Roman"/>
          <w:sz w:val="24"/>
          <w:szCs w:val="24"/>
          <w:lang w:val="en-US"/>
        </w:rPr>
        <w:t>, this term is rather confusing as also these pathways may in turn affect gene transcription</w:t>
      </w:r>
      <w:r w:rsidR="005E5C0C" w:rsidRPr="00C4359A">
        <w:rPr>
          <w:rFonts w:ascii="Book Antiqua" w:hAnsi="Book Antiqua" w:cs="Times New Roman"/>
          <w:sz w:val="24"/>
          <w:szCs w:val="24"/>
          <w:lang w:val="en-US"/>
        </w:rPr>
        <w:t xml:space="preserve"> </w:t>
      </w:r>
      <w:r w:rsidR="0085796E" w:rsidRPr="00C4359A">
        <w:rPr>
          <w:rFonts w:ascii="Book Antiqua" w:hAnsi="Book Antiqua"/>
          <w:sz w:val="24"/>
          <w:szCs w:val="24"/>
          <w:vertAlign w:val="superscript"/>
          <w:lang w:val="en-US"/>
        </w:rPr>
        <w:t>[</w:t>
      </w:r>
      <w:r w:rsidR="00EB7294"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4</w:t>
      </w:r>
      <w:r w:rsidR="0085796E" w:rsidRPr="00C4359A">
        <w:rPr>
          <w:rFonts w:ascii="Book Antiqua" w:hAnsi="Book Antiqua"/>
          <w:sz w:val="24"/>
          <w:szCs w:val="24"/>
          <w:vertAlign w:val="superscript"/>
          <w:lang w:val="en-US"/>
        </w:rPr>
        <w:t>]</w:t>
      </w:r>
      <w:r w:rsidR="00332842" w:rsidRPr="00C4359A">
        <w:rPr>
          <w:rFonts w:ascii="Book Antiqua" w:hAnsi="Book Antiqua" w:cs="Times New Roman"/>
          <w:sz w:val="24"/>
          <w:szCs w:val="24"/>
          <w:lang w:val="en-US"/>
        </w:rPr>
        <w:t>.</w:t>
      </w:r>
    </w:p>
    <w:p w:rsidR="00A970E9" w:rsidRPr="00C4359A" w:rsidRDefault="006F7093" w:rsidP="00815581">
      <w:pPr>
        <w:spacing w:after="0" w:line="360" w:lineRule="auto"/>
        <w:ind w:firstLineChars="100" w:firstLine="240"/>
        <w:jc w:val="both"/>
        <w:rPr>
          <w:rFonts w:ascii="Book Antiqua" w:hAnsi="Book Antiqua" w:cs="Times New Roman"/>
          <w:sz w:val="24"/>
          <w:szCs w:val="24"/>
          <w:lang w:val="en-US"/>
        </w:rPr>
      </w:pPr>
      <w:r w:rsidRPr="00C4359A">
        <w:rPr>
          <w:rFonts w:ascii="Book Antiqua" w:hAnsi="Book Antiqua"/>
          <w:sz w:val="24"/>
          <w:szCs w:val="24"/>
          <w:lang w:val="en-US"/>
        </w:rPr>
        <w:lastRenderedPageBreak/>
        <w:t xml:space="preserve">In conclusion, </w:t>
      </w:r>
      <w:r w:rsidR="00332842" w:rsidRPr="00C4359A">
        <w:rPr>
          <w:rFonts w:ascii="Book Antiqua" w:hAnsi="Book Antiqua"/>
          <w:sz w:val="24"/>
          <w:szCs w:val="24"/>
          <w:lang w:val="en-US"/>
        </w:rPr>
        <w:t xml:space="preserve">it is now widely accepted that </w:t>
      </w:r>
      <w:r w:rsidRPr="00C4359A">
        <w:rPr>
          <w:rFonts w:ascii="Book Antiqua" w:hAnsi="Book Antiqua"/>
          <w:sz w:val="24"/>
          <w:szCs w:val="24"/>
          <w:lang w:val="en-US"/>
        </w:rPr>
        <w:t xml:space="preserve">TH effects may result from a synergism between </w:t>
      </w:r>
      <w:r w:rsidR="00815581">
        <w:rPr>
          <w:rFonts w:ascii="Book Antiqua" w:hAnsi="Book Antiqua"/>
          <w:sz w:val="24"/>
          <w:szCs w:val="24"/>
          <w:lang w:val="en-US" w:eastAsia="zh-CN"/>
        </w:rPr>
        <w:t>“</w:t>
      </w:r>
      <w:r w:rsidRPr="00C4359A">
        <w:rPr>
          <w:rFonts w:ascii="Book Antiqua" w:hAnsi="Book Antiqua"/>
          <w:sz w:val="24"/>
          <w:szCs w:val="24"/>
          <w:lang w:val="en-US"/>
        </w:rPr>
        <w:t>receptor-mediated</w:t>
      </w:r>
      <w:r w:rsidR="00815581">
        <w:rPr>
          <w:rFonts w:ascii="Book Antiqua" w:hAnsi="Book Antiqua"/>
          <w:sz w:val="24"/>
          <w:szCs w:val="24"/>
          <w:lang w:val="en-US" w:eastAsia="zh-CN"/>
        </w:rPr>
        <w:t>”</w:t>
      </w:r>
      <w:r w:rsidRPr="00C4359A">
        <w:rPr>
          <w:rFonts w:ascii="Book Antiqua" w:hAnsi="Book Antiqua"/>
          <w:sz w:val="24"/>
          <w:szCs w:val="24"/>
          <w:lang w:val="en-US"/>
        </w:rPr>
        <w:t xml:space="preserve"> and </w:t>
      </w:r>
      <w:r w:rsidR="00815581">
        <w:rPr>
          <w:rFonts w:ascii="Book Antiqua" w:hAnsi="Book Antiqua"/>
          <w:sz w:val="24"/>
          <w:szCs w:val="24"/>
          <w:lang w:val="en-US" w:eastAsia="zh-CN"/>
        </w:rPr>
        <w:t>“</w:t>
      </w:r>
      <w:r w:rsidRPr="00C4359A">
        <w:rPr>
          <w:rFonts w:ascii="Book Antiqua" w:hAnsi="Book Antiqua"/>
          <w:sz w:val="24"/>
          <w:szCs w:val="24"/>
          <w:lang w:val="en-US"/>
        </w:rPr>
        <w:t>non-receptor mediated</w:t>
      </w:r>
      <w:r w:rsidR="00815581">
        <w:rPr>
          <w:rFonts w:ascii="Book Antiqua" w:hAnsi="Book Antiqua"/>
          <w:sz w:val="24"/>
          <w:szCs w:val="24"/>
          <w:lang w:val="en-US" w:eastAsia="zh-CN"/>
        </w:rPr>
        <w:t>”</w:t>
      </w:r>
      <w:r w:rsidRPr="00C4359A">
        <w:rPr>
          <w:rFonts w:ascii="Book Antiqua" w:hAnsi="Book Antiqua"/>
          <w:sz w:val="24"/>
          <w:szCs w:val="24"/>
          <w:lang w:val="en-US"/>
        </w:rPr>
        <w:t xml:space="preserve"> mechanisms. </w:t>
      </w:r>
      <w:r w:rsidR="00211A5F" w:rsidRPr="00C4359A">
        <w:rPr>
          <w:rFonts w:ascii="Book Antiqua" w:hAnsi="Book Antiqua"/>
          <w:sz w:val="24"/>
          <w:szCs w:val="24"/>
          <w:lang w:val="en-US"/>
        </w:rPr>
        <w:t>Moreover, w</w:t>
      </w:r>
      <w:r w:rsidR="008D089D" w:rsidRPr="00C4359A">
        <w:rPr>
          <w:rFonts w:ascii="Book Antiqua" w:hAnsi="Book Antiqua" w:cs="Times New Roman"/>
          <w:sz w:val="24"/>
          <w:szCs w:val="24"/>
          <w:lang w:val="en-US"/>
        </w:rPr>
        <w:t xml:space="preserve">e can </w:t>
      </w:r>
      <w:r w:rsidR="007857B1" w:rsidRPr="00C4359A">
        <w:rPr>
          <w:rFonts w:ascii="Book Antiqua" w:hAnsi="Book Antiqua" w:cs="Times New Roman"/>
          <w:sz w:val="24"/>
          <w:szCs w:val="24"/>
          <w:lang w:val="en-US"/>
        </w:rPr>
        <w:t xml:space="preserve">distinguish </w:t>
      </w:r>
      <w:r w:rsidR="00A970E9" w:rsidRPr="00C4359A">
        <w:rPr>
          <w:rFonts w:ascii="Book Antiqua" w:hAnsi="Book Antiqua" w:cs="Times New Roman"/>
          <w:sz w:val="24"/>
          <w:szCs w:val="24"/>
          <w:lang w:val="en-US"/>
        </w:rPr>
        <w:t xml:space="preserve">between early and late effects of </w:t>
      </w:r>
      <w:r w:rsidR="00B40F84" w:rsidRPr="00C4359A">
        <w:rPr>
          <w:rFonts w:ascii="Book Antiqua" w:hAnsi="Book Antiqua" w:cs="Times New Roman"/>
          <w:sz w:val="24"/>
          <w:szCs w:val="24"/>
          <w:lang w:val="en-US"/>
        </w:rPr>
        <w:t xml:space="preserve">THs </w:t>
      </w:r>
      <w:r w:rsidR="00A970E9" w:rsidRPr="00C4359A">
        <w:rPr>
          <w:rFonts w:ascii="Book Antiqua" w:hAnsi="Book Antiqua" w:cs="Times New Roman"/>
          <w:sz w:val="24"/>
          <w:szCs w:val="24"/>
          <w:lang w:val="en-US"/>
        </w:rPr>
        <w:t xml:space="preserve">(also called </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short-term</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 xml:space="preserve"> and </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long-term</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 xml:space="preserve"> effects), the first being evident within minutes or a few hours, whereas the second occurs over several hours or days</w:t>
      </w:r>
      <w:r w:rsidR="0085796E" w:rsidRPr="00C4359A">
        <w:rPr>
          <w:rFonts w:ascii="Book Antiqua" w:hAnsi="Book Antiqua"/>
          <w:sz w:val="24"/>
          <w:szCs w:val="24"/>
          <w:vertAlign w:val="superscript"/>
          <w:lang w:val="en-US"/>
        </w:rPr>
        <w:t>[</w:t>
      </w:r>
      <w:r w:rsidR="006C3F97"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4</w:t>
      </w:r>
      <w:r w:rsidR="00815581">
        <w:rPr>
          <w:rFonts w:ascii="Book Antiqua" w:hAnsi="Book Antiqua" w:hint="eastAsia"/>
          <w:sz w:val="24"/>
          <w:szCs w:val="24"/>
          <w:vertAlign w:val="superscript"/>
          <w:lang w:val="en-US" w:eastAsia="zh-CN"/>
        </w:rPr>
        <w:t>,</w:t>
      </w:r>
      <w:r w:rsidR="006C3F97"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5</w:t>
      </w:r>
      <w:r w:rsidR="0085796E" w:rsidRPr="00C4359A">
        <w:rPr>
          <w:rFonts w:ascii="Book Antiqua" w:hAnsi="Book Antiqua"/>
          <w:sz w:val="24"/>
          <w:szCs w:val="24"/>
          <w:vertAlign w:val="superscript"/>
          <w:lang w:val="en-US"/>
        </w:rPr>
        <w:t>]</w:t>
      </w:r>
      <w:r w:rsidR="000A663F" w:rsidRPr="00C4359A">
        <w:rPr>
          <w:rFonts w:ascii="Book Antiqua" w:hAnsi="Book Antiqua" w:cs="Times New Roman"/>
          <w:sz w:val="24"/>
          <w:szCs w:val="24"/>
          <w:lang w:val="en-US"/>
        </w:rPr>
        <w:t>. However,</w:t>
      </w:r>
      <w:r w:rsidR="00A970E9" w:rsidRPr="00C4359A">
        <w:rPr>
          <w:rFonts w:ascii="Book Antiqua" w:hAnsi="Book Antiqua" w:cs="Times New Roman"/>
          <w:sz w:val="24"/>
          <w:szCs w:val="24"/>
          <w:lang w:val="en-US"/>
        </w:rPr>
        <w:t xml:space="preserve"> the latency of a response does </w:t>
      </w:r>
      <w:r w:rsidR="00585946" w:rsidRPr="00C4359A">
        <w:rPr>
          <w:rFonts w:ascii="Book Antiqua" w:hAnsi="Book Antiqua" w:cs="Times New Roman"/>
          <w:sz w:val="24"/>
          <w:szCs w:val="24"/>
          <w:lang w:val="en-US"/>
        </w:rPr>
        <w:t xml:space="preserve">is not sufficient </w:t>
      </w:r>
      <w:r w:rsidR="00A970E9" w:rsidRPr="00C4359A">
        <w:rPr>
          <w:rFonts w:ascii="Book Antiqua" w:hAnsi="Book Antiqua" w:cs="Times New Roman"/>
          <w:sz w:val="24"/>
          <w:szCs w:val="24"/>
          <w:lang w:val="en-US"/>
        </w:rPr>
        <w:t xml:space="preserve">to discriminate </w:t>
      </w:r>
      <w:r w:rsidR="007857B1" w:rsidRPr="00C4359A">
        <w:rPr>
          <w:rFonts w:ascii="Book Antiqua" w:hAnsi="Book Antiqua" w:cs="Times New Roman"/>
          <w:sz w:val="24"/>
          <w:szCs w:val="24"/>
          <w:lang w:val="en-US"/>
        </w:rPr>
        <w:t xml:space="preserve">between </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receptor-mediated</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 xml:space="preserve"> </w:t>
      </w:r>
      <w:r w:rsidR="007857B1" w:rsidRPr="00C4359A">
        <w:rPr>
          <w:rFonts w:ascii="Book Antiqua" w:hAnsi="Book Antiqua" w:cs="Times New Roman"/>
          <w:sz w:val="24"/>
          <w:szCs w:val="24"/>
          <w:lang w:val="en-US"/>
        </w:rPr>
        <w:t xml:space="preserve">and </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non-receptor</w:t>
      </w:r>
      <w:r w:rsidR="00815581">
        <w:rPr>
          <w:rFonts w:ascii="Book Antiqua" w:hAnsi="Book Antiqua" w:cs="Times New Roman"/>
          <w:sz w:val="24"/>
          <w:szCs w:val="24"/>
          <w:lang w:val="en-US" w:eastAsia="zh-CN"/>
        </w:rPr>
        <w:t>”</w:t>
      </w:r>
      <w:r w:rsidR="00A970E9" w:rsidRPr="00C4359A">
        <w:rPr>
          <w:rFonts w:ascii="Book Antiqua" w:hAnsi="Book Antiqua" w:cs="Times New Roman"/>
          <w:sz w:val="24"/>
          <w:szCs w:val="24"/>
          <w:lang w:val="en-US"/>
        </w:rPr>
        <w:t xml:space="preserve"> mediated </w:t>
      </w:r>
      <w:r w:rsidR="007857B1" w:rsidRPr="00C4359A">
        <w:rPr>
          <w:rFonts w:ascii="Book Antiqua" w:hAnsi="Book Antiqua" w:cs="Times New Roman"/>
          <w:sz w:val="24"/>
          <w:szCs w:val="24"/>
          <w:lang w:val="en-US"/>
        </w:rPr>
        <w:t>effect</w:t>
      </w:r>
      <w:r w:rsidR="00A970E9" w:rsidRPr="00C4359A">
        <w:rPr>
          <w:rFonts w:ascii="Book Antiqua" w:hAnsi="Book Antiqua" w:cs="Times New Roman"/>
          <w:sz w:val="24"/>
          <w:szCs w:val="24"/>
          <w:lang w:val="en-US"/>
        </w:rPr>
        <w:t xml:space="preserve">s. </w:t>
      </w:r>
    </w:p>
    <w:p w:rsidR="001C4DA7" w:rsidRPr="00C4359A" w:rsidRDefault="001C4DA7" w:rsidP="00C4359A">
      <w:pPr>
        <w:spacing w:after="0" w:line="360" w:lineRule="auto"/>
        <w:jc w:val="both"/>
        <w:rPr>
          <w:rFonts w:ascii="Book Antiqua" w:hAnsi="Book Antiqua"/>
          <w:sz w:val="24"/>
          <w:szCs w:val="24"/>
          <w:lang w:val="en-US"/>
        </w:rPr>
      </w:pPr>
    </w:p>
    <w:p w:rsidR="00677C28" w:rsidRPr="00815581" w:rsidRDefault="00815581" w:rsidP="00815581">
      <w:pPr>
        <w:pStyle w:val="a8"/>
        <w:spacing w:after="0" w:line="360" w:lineRule="auto"/>
        <w:ind w:left="0"/>
        <w:jc w:val="both"/>
        <w:rPr>
          <w:rFonts w:ascii="Book Antiqua" w:hAnsi="Book Antiqua"/>
          <w:b/>
          <w:sz w:val="24"/>
          <w:szCs w:val="24"/>
          <w:lang w:val="en-US"/>
        </w:rPr>
      </w:pPr>
      <w:r w:rsidRPr="00815581">
        <w:rPr>
          <w:rFonts w:ascii="Book Antiqua" w:hAnsi="Book Antiqua"/>
          <w:b/>
          <w:sz w:val="24"/>
          <w:szCs w:val="24"/>
          <w:lang w:val="en-US"/>
        </w:rPr>
        <w:t xml:space="preserve">HEPATIC STEATOSIS: </w:t>
      </w:r>
      <w:r w:rsidRPr="00E4160F">
        <w:rPr>
          <w:rFonts w:ascii="Book Antiqua" w:hAnsi="Book Antiqua"/>
          <w:b/>
          <w:i/>
          <w:sz w:val="24"/>
          <w:szCs w:val="24"/>
          <w:lang w:val="en-US"/>
        </w:rPr>
        <w:t>IN VITRO</w:t>
      </w:r>
      <w:r w:rsidRPr="00815581">
        <w:rPr>
          <w:rFonts w:ascii="Book Antiqua" w:hAnsi="Book Antiqua"/>
          <w:b/>
          <w:sz w:val="24"/>
          <w:szCs w:val="24"/>
          <w:lang w:val="en-US"/>
        </w:rPr>
        <w:t xml:space="preserve"> AND </w:t>
      </w:r>
      <w:r w:rsidRPr="00E4160F">
        <w:rPr>
          <w:rFonts w:ascii="Book Antiqua" w:hAnsi="Book Antiqua"/>
          <w:b/>
          <w:i/>
          <w:sz w:val="24"/>
          <w:szCs w:val="24"/>
          <w:lang w:val="en-US"/>
        </w:rPr>
        <w:t>IN VIVO</w:t>
      </w:r>
      <w:r w:rsidRPr="00815581">
        <w:rPr>
          <w:rFonts w:ascii="Book Antiqua" w:hAnsi="Book Antiqua"/>
          <w:b/>
          <w:sz w:val="24"/>
          <w:szCs w:val="24"/>
          <w:lang w:val="en-US"/>
        </w:rPr>
        <w:t xml:space="preserve"> MODELS</w:t>
      </w:r>
    </w:p>
    <w:p w:rsidR="00677C28" w:rsidRPr="00C4359A" w:rsidRDefault="00677C28" w:rsidP="00C4359A">
      <w:pPr>
        <w:spacing w:after="0" w:line="360" w:lineRule="auto"/>
        <w:jc w:val="both"/>
        <w:rPr>
          <w:rFonts w:ascii="Book Antiqua" w:hAnsi="Book Antiqua"/>
          <w:sz w:val="24"/>
          <w:szCs w:val="24"/>
          <w:lang w:val="en-US"/>
        </w:rPr>
      </w:pPr>
      <w:r w:rsidRPr="00C4359A">
        <w:rPr>
          <w:rFonts w:ascii="Book Antiqua" w:hAnsi="Book Antiqua" w:cs="Times New Roman"/>
          <w:sz w:val="24"/>
          <w:szCs w:val="24"/>
          <w:lang w:val="en-US"/>
        </w:rPr>
        <w:t xml:space="preserve">With the rapidly growing prevalence of obesity throughout the </w:t>
      </w:r>
      <w:r w:rsidR="00EF79FC" w:rsidRPr="00C4359A">
        <w:rPr>
          <w:rFonts w:ascii="Book Antiqua" w:hAnsi="Book Antiqua" w:cs="Times New Roman"/>
          <w:sz w:val="24"/>
          <w:szCs w:val="24"/>
          <w:lang w:val="en-US"/>
        </w:rPr>
        <w:t>Western countries</w:t>
      </w:r>
      <w:r w:rsidRPr="00C4359A">
        <w:rPr>
          <w:rFonts w:ascii="Book Antiqua" w:hAnsi="Book Antiqua" w:cs="Times New Roman"/>
          <w:sz w:val="24"/>
          <w:szCs w:val="24"/>
          <w:lang w:val="en-US"/>
        </w:rPr>
        <w:t xml:space="preserve">, morbidity and mortality related to its complications are on the rise. Severe obesity is generally associated with TAG accumulation in non-adipose </w:t>
      </w:r>
      <w:r w:rsidR="00585946" w:rsidRPr="00C4359A">
        <w:rPr>
          <w:rFonts w:ascii="Book Antiqua" w:hAnsi="Book Antiqua" w:cs="Times New Roman"/>
          <w:sz w:val="24"/>
          <w:szCs w:val="24"/>
          <w:lang w:val="en-US"/>
        </w:rPr>
        <w:t xml:space="preserve">tissues </w:t>
      </w:r>
      <w:r w:rsidRPr="00C4359A">
        <w:rPr>
          <w:rFonts w:ascii="Book Antiqua" w:hAnsi="Book Antiqua" w:cs="Times New Roman"/>
          <w:sz w:val="24"/>
          <w:szCs w:val="24"/>
          <w:lang w:val="en-US"/>
        </w:rPr>
        <w:t>like liver, muscle, and pancreas and leads to a high risk of co</w:t>
      </w:r>
      <w:r w:rsidR="00585946" w:rsidRPr="00C4359A">
        <w:rPr>
          <w:rFonts w:ascii="Book Antiqua" w:hAnsi="Book Antiqua" w:cs="Times New Roman"/>
          <w:sz w:val="24"/>
          <w:szCs w:val="24"/>
          <w:lang w:val="en-US"/>
        </w:rPr>
        <w:t>-</w:t>
      </w:r>
      <w:r w:rsidRPr="00C4359A">
        <w:rPr>
          <w:rFonts w:ascii="Book Antiqua" w:hAnsi="Book Antiqua" w:cs="Times New Roman"/>
          <w:sz w:val="24"/>
          <w:szCs w:val="24"/>
          <w:lang w:val="en-US"/>
        </w:rPr>
        <w:t>morbidities including nonalcoholic fatty liver disease (NAFLD), cardio</w:t>
      </w:r>
      <w:r w:rsidR="004C2805" w:rsidRPr="00C4359A">
        <w:rPr>
          <w:rFonts w:ascii="Book Antiqua" w:hAnsi="Book Antiqua" w:cs="Times New Roman"/>
          <w:sz w:val="24"/>
          <w:szCs w:val="24"/>
          <w:lang w:val="en-US"/>
        </w:rPr>
        <w:t>vascular disease, and diabetes (</w:t>
      </w:r>
      <w:r w:rsidRPr="00C4359A">
        <w:rPr>
          <w:rFonts w:ascii="Book Antiqua" w:hAnsi="Book Antiqua" w:cs="Times New Roman"/>
          <w:sz w:val="24"/>
          <w:szCs w:val="24"/>
          <w:lang w:val="en-US"/>
        </w:rPr>
        <w:t>for a review see</w:t>
      </w:r>
      <w:r w:rsidR="005E5C0C" w:rsidRPr="00C4359A">
        <w:rPr>
          <w:rFonts w:ascii="Book Antiqua" w:hAnsi="Book Antiqua" w:cs="Times New Roman"/>
          <w:sz w:val="24"/>
          <w:szCs w:val="24"/>
          <w:lang w:val="en-US"/>
        </w:rPr>
        <w:t xml:space="preserve"> </w:t>
      </w:r>
      <w:r w:rsidR="004C2805" w:rsidRPr="00C4359A">
        <w:rPr>
          <w:rFonts w:ascii="Book Antiqua" w:hAnsi="Book Antiqua" w:cs="Times New Roman"/>
          <w:sz w:val="24"/>
          <w:szCs w:val="24"/>
          <w:vertAlign w:val="superscript"/>
          <w:lang w:val="en-US"/>
        </w:rPr>
        <w:t>[</w:t>
      </w:r>
      <w:r w:rsidR="006C3F97"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6</w:t>
      </w:r>
      <w:r w:rsidRPr="00C4359A">
        <w:rPr>
          <w:rFonts w:ascii="Book Antiqua" w:hAnsi="Book Antiqua" w:cs="Times New Roman"/>
          <w:sz w:val="24"/>
          <w:szCs w:val="24"/>
          <w:vertAlign w:val="superscript"/>
          <w:lang w:val="en-US"/>
        </w:rPr>
        <w:t>]</w:t>
      </w:r>
      <w:r w:rsidR="004C2805" w:rsidRPr="00C4359A">
        <w:rPr>
          <w:rFonts w:ascii="Book Antiqua" w:hAnsi="Book Antiqua" w:cs="Times New Roman"/>
          <w:sz w:val="24"/>
          <w:szCs w:val="24"/>
          <w:lang w:val="en-US"/>
        </w:rPr>
        <w:t>)</w:t>
      </w:r>
      <w:r w:rsidRPr="00C4359A">
        <w:rPr>
          <w:rFonts w:ascii="Book Antiqua" w:hAnsi="Book Antiqua" w:cs="Times New Roman"/>
          <w:sz w:val="24"/>
          <w:szCs w:val="24"/>
          <w:lang w:val="en-US"/>
        </w:rPr>
        <w:t xml:space="preserve">. </w:t>
      </w:r>
      <w:r w:rsidRPr="00C4359A">
        <w:rPr>
          <w:rFonts w:ascii="Book Antiqua" w:hAnsi="Book Antiqua"/>
          <w:sz w:val="24"/>
          <w:szCs w:val="24"/>
          <w:lang w:val="en-US"/>
        </w:rPr>
        <w:t xml:space="preserve">NAFLD is </w:t>
      </w:r>
      <w:r w:rsidR="00352C3A" w:rsidRPr="00C4359A">
        <w:rPr>
          <w:rFonts w:ascii="Book Antiqua" w:hAnsi="Book Antiqua"/>
          <w:sz w:val="24"/>
          <w:szCs w:val="24"/>
          <w:lang w:val="en-US"/>
        </w:rPr>
        <w:t xml:space="preserve">a </w:t>
      </w:r>
      <w:r w:rsidRPr="00C4359A">
        <w:rPr>
          <w:rFonts w:ascii="Book Antiqua" w:hAnsi="Book Antiqua"/>
          <w:sz w:val="24"/>
          <w:szCs w:val="24"/>
          <w:lang w:val="en-US"/>
        </w:rPr>
        <w:t xml:space="preserve">pathological condition associated to over-accumulation of TAGs in the liver and </w:t>
      </w:r>
      <w:r w:rsidRPr="00C4359A">
        <w:rPr>
          <w:rFonts w:ascii="Book Antiqua" w:hAnsi="Book Antiqua" w:cs="Times New Roman"/>
          <w:sz w:val="24"/>
          <w:szCs w:val="24"/>
          <w:lang w:val="en-US"/>
        </w:rPr>
        <w:t>represents the most common of all hepatic disorders</w:t>
      </w:r>
      <w:r w:rsidR="0030002E" w:rsidRPr="00C4359A">
        <w:rPr>
          <w:rFonts w:ascii="Book Antiqua" w:hAnsi="Book Antiqua" w:cs="Times New Roman"/>
          <w:sz w:val="24"/>
          <w:szCs w:val="24"/>
          <w:lang w:val="en-US"/>
        </w:rPr>
        <w:t>,</w:t>
      </w:r>
      <w:r w:rsidRPr="00C4359A">
        <w:rPr>
          <w:rFonts w:ascii="Book Antiqua" w:hAnsi="Book Antiqua" w:cs="Times New Roman"/>
          <w:sz w:val="24"/>
          <w:szCs w:val="24"/>
          <w:lang w:val="en-US"/>
        </w:rPr>
        <w:t xml:space="preserve"> and the most frequent cause of chronic liver disease</w:t>
      </w:r>
      <w:r w:rsidR="006C3F97"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7</w:t>
      </w:r>
      <w:r w:rsidR="00815581">
        <w:rPr>
          <w:rFonts w:ascii="Book Antiqua" w:hAnsi="Book Antiqua" w:hint="eastAsia"/>
          <w:sz w:val="24"/>
          <w:szCs w:val="24"/>
          <w:vertAlign w:val="superscript"/>
          <w:lang w:val="en-US" w:eastAsia="zh-CN"/>
        </w:rPr>
        <w:t>,</w:t>
      </w:r>
      <w:r w:rsidR="0005265E"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8</w:t>
      </w:r>
      <w:r w:rsidR="006C3F97" w:rsidRPr="00C4359A">
        <w:rPr>
          <w:rFonts w:ascii="Book Antiqua" w:hAnsi="Book Antiqua"/>
          <w:sz w:val="24"/>
          <w:szCs w:val="24"/>
          <w:vertAlign w:val="superscript"/>
          <w:lang w:val="en-US"/>
        </w:rPr>
        <w:t>]</w:t>
      </w:r>
      <w:r w:rsidRPr="00C4359A">
        <w:rPr>
          <w:rFonts w:ascii="Book Antiqua" w:hAnsi="Book Antiqua" w:cs="Times New Roman"/>
          <w:sz w:val="24"/>
          <w:szCs w:val="24"/>
          <w:lang w:val="en-US"/>
        </w:rPr>
        <w:t xml:space="preserve">. </w:t>
      </w:r>
      <w:r w:rsidR="00010D18" w:rsidRPr="00C4359A">
        <w:rPr>
          <w:rFonts w:ascii="Book Antiqua" w:hAnsi="Book Antiqua" w:cs="Times New Roman"/>
          <w:sz w:val="24"/>
          <w:szCs w:val="24"/>
          <w:lang w:val="en-US"/>
        </w:rPr>
        <w:t>The earliest stage of NAFLD is hepatic steatosis characterized by the deposition of cytoplasmic TAGs as macro- and/or micro</w:t>
      </w:r>
      <w:r w:rsidR="00255E1C">
        <w:rPr>
          <w:rFonts w:ascii="Book Antiqua" w:hAnsi="Book Antiqua" w:cs="Times New Roman" w:hint="eastAsia"/>
          <w:sz w:val="24"/>
          <w:szCs w:val="24"/>
          <w:lang w:val="en-US" w:eastAsia="zh-CN"/>
        </w:rPr>
        <w:t>-</w:t>
      </w:r>
      <w:r w:rsidR="00010D18" w:rsidRPr="00C4359A">
        <w:rPr>
          <w:rFonts w:ascii="Book Antiqua" w:hAnsi="Book Antiqua" w:cs="Times New Roman"/>
          <w:sz w:val="24"/>
          <w:szCs w:val="24"/>
          <w:lang w:val="en-US"/>
        </w:rPr>
        <w:t xml:space="preserve">vesicular lipid droplets in more than 5% of hepatocytes. </w:t>
      </w:r>
      <w:r w:rsidR="004319F2" w:rsidRPr="00C4359A">
        <w:rPr>
          <w:rFonts w:ascii="Book Antiqua" w:hAnsi="Book Antiqua"/>
          <w:sz w:val="24"/>
          <w:szCs w:val="24"/>
          <w:lang w:val="en-US"/>
        </w:rPr>
        <w:t>S</w:t>
      </w:r>
      <w:r w:rsidRPr="00C4359A">
        <w:rPr>
          <w:rFonts w:ascii="Book Antiqua" w:hAnsi="Book Antiqua"/>
          <w:sz w:val="24"/>
          <w:szCs w:val="24"/>
          <w:lang w:val="en-US"/>
        </w:rPr>
        <w:t xml:space="preserve">imple steatosis </w:t>
      </w:r>
      <w:r w:rsidR="004319F2" w:rsidRPr="00C4359A">
        <w:rPr>
          <w:rFonts w:ascii="Book Antiqua" w:hAnsi="Book Antiqua"/>
          <w:sz w:val="24"/>
          <w:szCs w:val="24"/>
          <w:lang w:val="en-US"/>
        </w:rPr>
        <w:t xml:space="preserve">may progress </w:t>
      </w:r>
      <w:r w:rsidRPr="00C4359A">
        <w:rPr>
          <w:rFonts w:ascii="Book Antiqua" w:hAnsi="Book Antiqua"/>
          <w:sz w:val="24"/>
          <w:szCs w:val="24"/>
          <w:lang w:val="en-US"/>
        </w:rPr>
        <w:t xml:space="preserve">to nonalcoholic steatohepatitis (NASH), cirrhosis and </w:t>
      </w:r>
      <w:r w:rsidR="004319F2" w:rsidRPr="00C4359A">
        <w:rPr>
          <w:rFonts w:ascii="Book Antiqua" w:hAnsi="Book Antiqua"/>
          <w:sz w:val="24"/>
          <w:szCs w:val="24"/>
          <w:lang w:val="en-US"/>
        </w:rPr>
        <w:t xml:space="preserve">finally </w:t>
      </w:r>
      <w:r w:rsidRPr="00C4359A">
        <w:rPr>
          <w:rFonts w:ascii="Book Antiqua" w:hAnsi="Book Antiqua"/>
          <w:sz w:val="24"/>
          <w:szCs w:val="24"/>
          <w:lang w:val="en-US"/>
        </w:rPr>
        <w:t>hepatocellular carcinoma</w:t>
      </w:r>
      <w:r w:rsidR="006C3F97" w:rsidRPr="00C4359A">
        <w:rPr>
          <w:rFonts w:ascii="Book Antiqua" w:hAnsi="Book Antiqua"/>
          <w:sz w:val="24"/>
          <w:szCs w:val="24"/>
          <w:vertAlign w:val="superscript"/>
          <w:lang w:val="en-US"/>
        </w:rPr>
        <w:t>[</w:t>
      </w:r>
      <w:r w:rsidR="00E4160F">
        <w:rPr>
          <w:rFonts w:ascii="Book Antiqua" w:hAnsi="Book Antiqua" w:hint="eastAsia"/>
          <w:sz w:val="24"/>
          <w:szCs w:val="24"/>
          <w:vertAlign w:val="superscript"/>
          <w:lang w:val="en-US" w:eastAsia="zh-CN"/>
        </w:rPr>
        <w:t>39</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Pr="00C4359A">
        <w:rPr>
          <w:rFonts w:ascii="Book Antiqua" w:hAnsi="Book Antiqua"/>
          <w:sz w:val="24"/>
          <w:szCs w:val="24"/>
          <w:lang w:val="en-US"/>
        </w:rPr>
        <w:t xml:space="preserve"> </w:t>
      </w:r>
      <w:r w:rsidR="0080268F" w:rsidRPr="00C4359A">
        <w:rPr>
          <w:rFonts w:ascii="Book Antiqua" w:hAnsi="Book Antiqua"/>
          <w:sz w:val="24"/>
          <w:szCs w:val="24"/>
          <w:lang w:val="en-US"/>
        </w:rPr>
        <w:t xml:space="preserve">NAFLD is now considered the hepatic manifestation of the metabolic syndrome and has insulin resistance as its hallmark. </w:t>
      </w:r>
      <w:r w:rsidRPr="00C4359A">
        <w:rPr>
          <w:rFonts w:ascii="Book Antiqua" w:hAnsi="Book Antiqua"/>
          <w:sz w:val="24"/>
          <w:szCs w:val="24"/>
          <w:lang w:val="en-US"/>
        </w:rPr>
        <w:t>NAFLD is a syndrome with multifactorial aetiology for which there is no effective treatment, though weight loss may halt disease progression a</w:t>
      </w:r>
      <w:r w:rsidR="004C2805" w:rsidRPr="00C4359A">
        <w:rPr>
          <w:rFonts w:ascii="Book Antiqua" w:hAnsi="Book Antiqua"/>
          <w:sz w:val="24"/>
          <w:szCs w:val="24"/>
          <w:lang w:val="en-US"/>
        </w:rPr>
        <w:t>nd revert histological changes</w:t>
      </w:r>
      <w:r w:rsidR="006C3F97" w:rsidRPr="00C4359A">
        <w:rPr>
          <w:rFonts w:ascii="Book Antiqua" w:hAnsi="Book Antiqua"/>
          <w:sz w:val="24"/>
          <w:szCs w:val="24"/>
          <w:vertAlign w:val="superscript"/>
          <w:lang w:val="en-US"/>
        </w:rPr>
        <w:t>[</w:t>
      </w:r>
      <w:r w:rsidR="0005265E" w:rsidRPr="00C4359A">
        <w:rPr>
          <w:rFonts w:ascii="Book Antiqua" w:hAnsi="Book Antiqua"/>
          <w:sz w:val="24"/>
          <w:szCs w:val="24"/>
          <w:vertAlign w:val="superscript"/>
          <w:lang w:val="en-US"/>
        </w:rPr>
        <w:t>3</w:t>
      </w:r>
      <w:r w:rsidR="00E4160F">
        <w:rPr>
          <w:rFonts w:ascii="Book Antiqua" w:hAnsi="Book Antiqua" w:hint="eastAsia"/>
          <w:sz w:val="24"/>
          <w:szCs w:val="24"/>
          <w:vertAlign w:val="superscript"/>
          <w:lang w:val="en-US" w:eastAsia="zh-CN"/>
        </w:rPr>
        <w:t>6</w:t>
      </w:r>
      <w:r w:rsidR="006C3F97" w:rsidRPr="00C4359A">
        <w:rPr>
          <w:rFonts w:ascii="Book Antiqua" w:hAnsi="Book Antiqua"/>
          <w:sz w:val="24"/>
          <w:szCs w:val="24"/>
          <w:vertAlign w:val="superscript"/>
          <w:lang w:val="en-US"/>
        </w:rPr>
        <w:t>]</w:t>
      </w:r>
      <w:r w:rsidRPr="00C4359A">
        <w:rPr>
          <w:rFonts w:ascii="Book Antiqua" w:hAnsi="Book Antiqua"/>
          <w:sz w:val="24"/>
          <w:szCs w:val="24"/>
          <w:lang w:val="en-US"/>
        </w:rPr>
        <w:t xml:space="preserve">. </w:t>
      </w:r>
    </w:p>
    <w:p w:rsidR="000D7E53" w:rsidRPr="00C4359A" w:rsidRDefault="006A7F3B" w:rsidP="00815581">
      <w:pPr>
        <w:spacing w:after="0" w:line="360" w:lineRule="auto"/>
        <w:ind w:firstLineChars="100" w:firstLine="240"/>
        <w:jc w:val="both"/>
        <w:rPr>
          <w:rFonts w:ascii="Book Antiqua" w:hAnsi="Book Antiqua" w:cs="Times New Roman"/>
          <w:sz w:val="24"/>
          <w:szCs w:val="24"/>
          <w:lang w:val="en-US"/>
        </w:rPr>
      </w:pPr>
      <w:r w:rsidRPr="00C4359A">
        <w:rPr>
          <w:rFonts w:ascii="Book Antiqua" w:hAnsi="Book Antiqua"/>
          <w:sz w:val="24"/>
          <w:szCs w:val="24"/>
          <w:lang w:val="en-US"/>
        </w:rPr>
        <w:t>In hepatocytes,</w:t>
      </w:r>
      <w:r w:rsidR="000064A6" w:rsidRPr="00C4359A">
        <w:rPr>
          <w:rFonts w:ascii="Book Antiqua" w:hAnsi="Book Antiqua"/>
          <w:sz w:val="24"/>
          <w:szCs w:val="24"/>
          <w:lang w:val="en-US"/>
        </w:rPr>
        <w:t xml:space="preserve"> </w:t>
      </w:r>
      <w:r w:rsidR="0080268F" w:rsidRPr="00C4359A">
        <w:rPr>
          <w:rFonts w:ascii="Book Antiqua" w:hAnsi="Book Antiqua"/>
          <w:sz w:val="24"/>
          <w:szCs w:val="24"/>
          <w:lang w:val="en-US"/>
        </w:rPr>
        <w:t>steatosis</w:t>
      </w:r>
      <w:r w:rsidR="000064A6" w:rsidRPr="00C4359A">
        <w:rPr>
          <w:rFonts w:ascii="Book Antiqua" w:hAnsi="Book Antiqua"/>
          <w:sz w:val="24"/>
          <w:szCs w:val="24"/>
          <w:lang w:val="en-US"/>
        </w:rPr>
        <w:t xml:space="preserve"> results from an imbalance between lipid availability (</w:t>
      </w:r>
      <w:r w:rsidR="00910019" w:rsidRPr="00C4359A">
        <w:rPr>
          <w:rFonts w:ascii="Book Antiqua" w:hAnsi="Book Antiqua"/>
          <w:sz w:val="24"/>
          <w:szCs w:val="24"/>
          <w:lang w:val="en-US"/>
        </w:rPr>
        <w:t xml:space="preserve">deriving </w:t>
      </w:r>
      <w:r w:rsidR="000064A6" w:rsidRPr="00C4359A">
        <w:rPr>
          <w:rFonts w:ascii="Book Antiqua" w:hAnsi="Book Antiqua"/>
          <w:sz w:val="24"/>
          <w:szCs w:val="24"/>
          <w:lang w:val="en-US"/>
        </w:rPr>
        <w:t xml:space="preserve">from circulating lipid uptake or </w:t>
      </w:r>
      <w:r w:rsidR="000064A6" w:rsidRPr="00C4359A">
        <w:rPr>
          <w:rFonts w:ascii="Book Antiqua" w:hAnsi="Book Antiqua"/>
          <w:i/>
          <w:sz w:val="24"/>
          <w:szCs w:val="24"/>
          <w:lang w:val="en-US"/>
        </w:rPr>
        <w:t>de novo</w:t>
      </w:r>
      <w:r w:rsidR="000064A6" w:rsidRPr="00C4359A">
        <w:rPr>
          <w:rFonts w:ascii="Book Antiqua" w:hAnsi="Book Antiqua"/>
          <w:sz w:val="24"/>
          <w:szCs w:val="24"/>
          <w:lang w:val="en-US"/>
        </w:rPr>
        <w:t xml:space="preserve"> lip</w:t>
      </w:r>
      <w:r w:rsidR="00910019" w:rsidRPr="00C4359A">
        <w:rPr>
          <w:rFonts w:ascii="Book Antiqua" w:hAnsi="Book Antiqua"/>
          <w:sz w:val="24"/>
          <w:szCs w:val="24"/>
          <w:lang w:val="en-US"/>
        </w:rPr>
        <w:t>i</w:t>
      </w:r>
      <w:r w:rsidR="00182896" w:rsidRPr="00C4359A">
        <w:rPr>
          <w:rFonts w:ascii="Book Antiqua" w:hAnsi="Book Antiqua"/>
          <w:sz w:val="24"/>
          <w:szCs w:val="24"/>
          <w:lang w:val="en-US"/>
        </w:rPr>
        <w:t>d</w:t>
      </w:r>
      <w:r w:rsidR="00910019" w:rsidRPr="00C4359A">
        <w:rPr>
          <w:rFonts w:ascii="Book Antiqua" w:hAnsi="Book Antiqua"/>
          <w:sz w:val="24"/>
          <w:szCs w:val="24"/>
          <w:lang w:val="en-US"/>
        </w:rPr>
        <w:t xml:space="preserve"> synthesis</w:t>
      </w:r>
      <w:r w:rsidR="000064A6" w:rsidRPr="00C4359A">
        <w:rPr>
          <w:rFonts w:ascii="Book Antiqua" w:hAnsi="Book Antiqua"/>
          <w:sz w:val="24"/>
          <w:szCs w:val="24"/>
          <w:lang w:val="en-US"/>
        </w:rPr>
        <w:t>) and lipid disposal (</w:t>
      </w:r>
      <w:r w:rsidR="0080268F" w:rsidRPr="00C4359A">
        <w:rPr>
          <w:rFonts w:ascii="Book Antiqua" w:hAnsi="Book Antiqua"/>
          <w:sz w:val="24"/>
          <w:szCs w:val="24"/>
          <w:lang w:val="en-US"/>
        </w:rPr>
        <w:t>through</w:t>
      </w:r>
      <w:r w:rsidR="000064A6" w:rsidRPr="00C4359A">
        <w:rPr>
          <w:rFonts w:ascii="Book Antiqua" w:hAnsi="Book Antiqua"/>
          <w:sz w:val="24"/>
          <w:szCs w:val="24"/>
          <w:lang w:val="en-US"/>
        </w:rPr>
        <w:t xml:space="preserve"> </w:t>
      </w:r>
      <w:r w:rsidR="0080268F" w:rsidRPr="00C4359A">
        <w:rPr>
          <w:rFonts w:ascii="Book Antiqua" w:hAnsi="Book Antiqua"/>
          <w:sz w:val="24"/>
          <w:szCs w:val="24"/>
          <w:lang w:val="en-US"/>
        </w:rPr>
        <w:t>FFA</w:t>
      </w:r>
      <w:r w:rsidR="000064A6" w:rsidRPr="00C4359A">
        <w:rPr>
          <w:rFonts w:ascii="Book Antiqua" w:hAnsi="Book Antiqua"/>
          <w:sz w:val="24"/>
          <w:szCs w:val="24"/>
          <w:lang w:val="en-US"/>
        </w:rPr>
        <w:t xml:space="preserve"> oxidation or </w:t>
      </w:r>
      <w:r w:rsidR="0080268F" w:rsidRPr="00C4359A">
        <w:rPr>
          <w:rFonts w:ascii="Book Antiqua" w:hAnsi="Book Antiqua"/>
          <w:sz w:val="24"/>
          <w:szCs w:val="24"/>
          <w:lang w:val="en-US"/>
        </w:rPr>
        <w:t>TAG</w:t>
      </w:r>
      <w:r w:rsidR="000064A6" w:rsidRPr="00C4359A">
        <w:rPr>
          <w:rFonts w:ascii="Book Antiqua" w:hAnsi="Book Antiqua"/>
          <w:sz w:val="24"/>
          <w:szCs w:val="24"/>
          <w:lang w:val="en-US"/>
        </w:rPr>
        <w:t xml:space="preserve"> secretion</w:t>
      </w:r>
      <w:r w:rsidR="004C2805" w:rsidRPr="00C4359A">
        <w:rPr>
          <w:rFonts w:ascii="Book Antiqua" w:hAnsi="Book Antiqua"/>
          <w:sz w:val="24"/>
          <w:szCs w:val="24"/>
          <w:lang w:val="en-US"/>
        </w:rPr>
        <w:t>)</w:t>
      </w:r>
      <w:r w:rsidR="006C3F97" w:rsidRPr="00C4359A">
        <w:rPr>
          <w:rFonts w:ascii="Book Antiqua" w:hAnsi="Book Antiqua"/>
          <w:sz w:val="24"/>
          <w:szCs w:val="24"/>
          <w:vertAlign w:val="superscript"/>
          <w:lang w:val="en-US"/>
        </w:rPr>
        <w:t>[</w:t>
      </w:r>
      <w:r w:rsidR="0005265E"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0</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80268F" w:rsidRPr="00C4359A">
        <w:rPr>
          <w:rFonts w:ascii="Book Antiqua" w:hAnsi="Book Antiqua"/>
          <w:sz w:val="24"/>
          <w:szCs w:val="24"/>
          <w:lang w:val="en-US"/>
        </w:rPr>
        <w:t xml:space="preserve"> Typically, the main cause of steatosis is an overflow of FFAs into the liver that may eventually trigger</w:t>
      </w:r>
      <w:r w:rsidR="000064A6" w:rsidRPr="00C4359A">
        <w:rPr>
          <w:rFonts w:ascii="Book Antiqua" w:hAnsi="Book Antiqua"/>
          <w:sz w:val="24"/>
          <w:szCs w:val="24"/>
          <w:lang w:val="en-US"/>
        </w:rPr>
        <w:t xml:space="preserve"> lipoperoxidative stress and hepatic injury</w:t>
      </w:r>
      <w:r w:rsidR="005E5C0C" w:rsidRPr="00C4359A">
        <w:rPr>
          <w:rFonts w:ascii="Book Antiqua" w:hAnsi="Book Antiqua"/>
          <w:sz w:val="24"/>
          <w:szCs w:val="24"/>
          <w:lang w:val="en-US"/>
        </w:rPr>
        <w:t xml:space="preserve"> </w:t>
      </w:r>
      <w:r w:rsidR="006C3F97" w:rsidRPr="00C4359A">
        <w:rPr>
          <w:rFonts w:ascii="Book Antiqua" w:hAnsi="Book Antiqua"/>
          <w:sz w:val="24"/>
          <w:szCs w:val="24"/>
          <w:vertAlign w:val="superscript"/>
          <w:lang w:val="en-US"/>
        </w:rPr>
        <w:t>[</w:t>
      </w:r>
      <w:r w:rsidR="00E4160F">
        <w:rPr>
          <w:rFonts w:ascii="Book Antiqua" w:hAnsi="Book Antiqua" w:hint="eastAsia"/>
          <w:sz w:val="24"/>
          <w:szCs w:val="24"/>
          <w:vertAlign w:val="superscript"/>
          <w:lang w:val="en-US" w:eastAsia="zh-CN"/>
        </w:rPr>
        <w:t>39,41</w:t>
      </w:r>
      <w:r w:rsidR="00C85B3C" w:rsidRPr="00C4359A">
        <w:rPr>
          <w:rFonts w:ascii="Book Antiqua" w:hAnsi="Book Antiqua" w:cs="Times New Roman"/>
          <w:sz w:val="24"/>
          <w:szCs w:val="24"/>
          <w:vertAlign w:val="superscript"/>
          <w:lang w:val="en-US"/>
        </w:rPr>
        <w:t>]</w:t>
      </w:r>
      <w:r w:rsidR="000064A6" w:rsidRPr="00C4359A">
        <w:rPr>
          <w:rFonts w:ascii="Book Antiqua" w:hAnsi="Book Antiqua"/>
          <w:sz w:val="24"/>
          <w:szCs w:val="24"/>
          <w:lang w:val="en-US"/>
        </w:rPr>
        <w:t xml:space="preserve">. </w:t>
      </w:r>
      <w:r w:rsidR="00677C28" w:rsidRPr="00C4359A">
        <w:rPr>
          <w:rFonts w:ascii="Book Antiqua" w:hAnsi="Book Antiqua"/>
          <w:sz w:val="24"/>
          <w:szCs w:val="24"/>
          <w:lang w:val="en-US"/>
        </w:rPr>
        <w:t xml:space="preserve">In the liver, FFAs are </w:t>
      </w:r>
      <w:r w:rsidR="00140242" w:rsidRPr="00C4359A">
        <w:rPr>
          <w:rFonts w:ascii="Book Antiqua" w:hAnsi="Book Antiqua"/>
          <w:sz w:val="24"/>
          <w:szCs w:val="24"/>
          <w:lang w:val="en-US"/>
        </w:rPr>
        <w:t xml:space="preserve">stored as TAGs through their </w:t>
      </w:r>
      <w:r w:rsidR="00677C28" w:rsidRPr="00C4359A">
        <w:rPr>
          <w:rFonts w:ascii="Book Antiqua" w:hAnsi="Book Antiqua"/>
          <w:sz w:val="24"/>
          <w:szCs w:val="24"/>
          <w:lang w:val="en-US"/>
        </w:rPr>
        <w:t>esterifi</w:t>
      </w:r>
      <w:r w:rsidR="00140242" w:rsidRPr="00C4359A">
        <w:rPr>
          <w:rFonts w:ascii="Book Antiqua" w:hAnsi="Book Antiqua"/>
          <w:sz w:val="24"/>
          <w:szCs w:val="24"/>
          <w:lang w:val="en-US"/>
        </w:rPr>
        <w:t>cation</w:t>
      </w:r>
      <w:r w:rsidR="00677C28" w:rsidRPr="00C4359A">
        <w:rPr>
          <w:rFonts w:ascii="Book Antiqua" w:hAnsi="Book Antiqua"/>
          <w:sz w:val="24"/>
          <w:szCs w:val="24"/>
          <w:lang w:val="en-US"/>
        </w:rPr>
        <w:t xml:space="preserve"> </w:t>
      </w:r>
      <w:r w:rsidR="00140242" w:rsidRPr="00C4359A">
        <w:rPr>
          <w:rFonts w:ascii="Book Antiqua" w:hAnsi="Book Antiqua"/>
          <w:sz w:val="24"/>
          <w:szCs w:val="24"/>
          <w:lang w:val="en-US"/>
        </w:rPr>
        <w:t>with glycerol</w:t>
      </w:r>
      <w:r w:rsidR="00677C28" w:rsidRPr="00C4359A">
        <w:rPr>
          <w:rFonts w:ascii="Book Antiqua" w:hAnsi="Book Antiqua"/>
          <w:sz w:val="24"/>
          <w:szCs w:val="24"/>
          <w:lang w:val="en-US"/>
        </w:rPr>
        <w:t xml:space="preserve"> or, alternatively,</w:t>
      </w:r>
      <w:r w:rsidR="00140242" w:rsidRPr="00C4359A">
        <w:rPr>
          <w:rFonts w:ascii="Book Antiqua" w:hAnsi="Book Antiqua"/>
          <w:sz w:val="24"/>
          <w:szCs w:val="24"/>
          <w:lang w:val="en-US"/>
        </w:rPr>
        <w:t xml:space="preserve"> catabolized</w:t>
      </w:r>
      <w:r w:rsidR="00677C28" w:rsidRPr="00C4359A">
        <w:rPr>
          <w:rFonts w:ascii="Book Antiqua" w:hAnsi="Book Antiqua"/>
          <w:sz w:val="24"/>
          <w:szCs w:val="24"/>
          <w:lang w:val="en-US"/>
        </w:rPr>
        <w:t xml:space="preserve"> by oxidation to generate ATP</w:t>
      </w:r>
      <w:r w:rsidR="0088154B" w:rsidRPr="00C4359A">
        <w:rPr>
          <w:rFonts w:ascii="Book Antiqua" w:hAnsi="Book Antiqua"/>
          <w:sz w:val="24"/>
          <w:szCs w:val="24"/>
          <w:lang w:val="en-US"/>
        </w:rPr>
        <w:t xml:space="preserve">. </w:t>
      </w:r>
      <w:r w:rsidR="00867681" w:rsidRPr="00C4359A">
        <w:rPr>
          <w:rFonts w:ascii="Book Antiqua" w:hAnsi="Book Antiqua"/>
          <w:sz w:val="24"/>
          <w:szCs w:val="24"/>
          <w:lang w:val="en-US"/>
        </w:rPr>
        <w:t>E</w:t>
      </w:r>
      <w:r w:rsidR="00910019" w:rsidRPr="00C4359A">
        <w:rPr>
          <w:rFonts w:ascii="Book Antiqua" w:hAnsi="Book Antiqua"/>
          <w:sz w:val="24"/>
          <w:szCs w:val="24"/>
          <w:lang w:val="en-US"/>
        </w:rPr>
        <w:t xml:space="preserve">xcess </w:t>
      </w:r>
      <w:r w:rsidR="00677C28" w:rsidRPr="00C4359A">
        <w:rPr>
          <w:rFonts w:ascii="Book Antiqua" w:hAnsi="Book Antiqua"/>
          <w:sz w:val="24"/>
          <w:szCs w:val="24"/>
          <w:lang w:val="en-US"/>
        </w:rPr>
        <w:t xml:space="preserve">TAGs are </w:t>
      </w:r>
      <w:r w:rsidRPr="00C4359A">
        <w:rPr>
          <w:rFonts w:ascii="Book Antiqua" w:hAnsi="Book Antiqua"/>
          <w:sz w:val="24"/>
          <w:szCs w:val="24"/>
          <w:lang w:val="en-US"/>
        </w:rPr>
        <w:t>accumulate</w:t>
      </w:r>
      <w:r w:rsidR="00677C28" w:rsidRPr="00C4359A">
        <w:rPr>
          <w:rFonts w:ascii="Book Antiqua" w:hAnsi="Book Antiqua"/>
          <w:sz w:val="24"/>
          <w:szCs w:val="24"/>
          <w:lang w:val="en-US"/>
        </w:rPr>
        <w:t xml:space="preserve">d </w:t>
      </w:r>
      <w:r w:rsidR="00247FEF" w:rsidRPr="00C4359A">
        <w:rPr>
          <w:rFonts w:ascii="Book Antiqua" w:hAnsi="Book Antiqua"/>
          <w:sz w:val="24"/>
          <w:szCs w:val="24"/>
          <w:lang w:val="en-US"/>
        </w:rPr>
        <w:t>inside</w:t>
      </w:r>
      <w:r w:rsidR="00677C28" w:rsidRPr="00C4359A">
        <w:rPr>
          <w:rFonts w:ascii="Book Antiqua" w:hAnsi="Book Antiqua"/>
          <w:sz w:val="24"/>
          <w:szCs w:val="24"/>
          <w:lang w:val="en-US"/>
        </w:rPr>
        <w:t xml:space="preserve"> lipid droplets (LDs</w:t>
      </w:r>
      <w:r w:rsidR="00910019" w:rsidRPr="00C4359A">
        <w:rPr>
          <w:rFonts w:ascii="Book Antiqua" w:hAnsi="Book Antiqua"/>
          <w:sz w:val="24"/>
          <w:szCs w:val="24"/>
          <w:lang w:val="en-US"/>
        </w:rPr>
        <w:t xml:space="preserve">) </w:t>
      </w:r>
      <w:r w:rsidR="00247FEF" w:rsidRPr="00C4359A">
        <w:rPr>
          <w:rFonts w:ascii="Book Antiqua" w:hAnsi="Book Antiqua"/>
          <w:sz w:val="24"/>
          <w:szCs w:val="24"/>
          <w:lang w:val="en-US"/>
        </w:rPr>
        <w:t xml:space="preserve">that </w:t>
      </w:r>
      <w:r w:rsidR="003E6E51" w:rsidRPr="00C4359A">
        <w:rPr>
          <w:rFonts w:ascii="Book Antiqua" w:hAnsi="Book Antiqua"/>
          <w:sz w:val="24"/>
          <w:szCs w:val="24"/>
          <w:lang w:val="en-US"/>
        </w:rPr>
        <w:t>regulat</w:t>
      </w:r>
      <w:r w:rsidR="00247FEF" w:rsidRPr="00C4359A">
        <w:rPr>
          <w:rFonts w:ascii="Book Antiqua" w:hAnsi="Book Antiqua"/>
          <w:sz w:val="24"/>
          <w:szCs w:val="24"/>
          <w:lang w:val="en-US"/>
        </w:rPr>
        <w:t>e</w:t>
      </w:r>
      <w:r w:rsidR="003E6E51" w:rsidRPr="00C4359A">
        <w:rPr>
          <w:rFonts w:ascii="Book Antiqua" w:hAnsi="Book Antiqua"/>
          <w:sz w:val="24"/>
          <w:szCs w:val="24"/>
          <w:lang w:val="en-US"/>
        </w:rPr>
        <w:t xml:space="preserve"> storage and traffic of lipids (for a review see</w:t>
      </w:r>
      <w:r w:rsidR="005E5C0C" w:rsidRPr="00C4359A">
        <w:rPr>
          <w:rFonts w:ascii="Book Antiqua" w:hAnsi="Book Antiqua"/>
          <w:sz w:val="24"/>
          <w:szCs w:val="24"/>
          <w:lang w:val="en-US"/>
        </w:rPr>
        <w:t xml:space="preserve"> </w:t>
      </w:r>
      <w:r w:rsidR="004223AC" w:rsidRPr="00C4359A">
        <w:rPr>
          <w:rFonts w:ascii="Book Antiqua" w:hAnsi="Book Antiqua"/>
          <w:sz w:val="24"/>
          <w:szCs w:val="24"/>
          <w:vertAlign w:val="superscript"/>
          <w:lang w:val="en-US"/>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2</w:t>
      </w:r>
      <w:r w:rsidR="006C3F97" w:rsidRPr="00C4359A">
        <w:rPr>
          <w:rFonts w:ascii="Book Antiqua" w:hAnsi="Book Antiqua"/>
          <w:sz w:val="24"/>
          <w:szCs w:val="24"/>
          <w:vertAlign w:val="superscript"/>
          <w:lang w:val="en-US"/>
        </w:rPr>
        <w:t>]</w:t>
      </w:r>
      <w:r w:rsidR="004223AC" w:rsidRPr="00C4359A">
        <w:rPr>
          <w:rFonts w:ascii="Book Antiqua" w:hAnsi="Book Antiqua"/>
          <w:sz w:val="24"/>
          <w:szCs w:val="24"/>
          <w:lang w:val="en-US"/>
        </w:rPr>
        <w:t>)</w:t>
      </w:r>
      <w:r w:rsidR="003E6E51" w:rsidRPr="00C4359A">
        <w:rPr>
          <w:rFonts w:ascii="Book Antiqua" w:hAnsi="Book Antiqua"/>
          <w:sz w:val="24"/>
          <w:szCs w:val="24"/>
          <w:lang w:val="en-US"/>
        </w:rPr>
        <w:t xml:space="preserve">. Typically, LDs are composed of a core of neutral lipids surrounded by phospholipids and </w:t>
      </w:r>
      <w:r w:rsidR="003E6E51" w:rsidRPr="00C4359A">
        <w:rPr>
          <w:rFonts w:ascii="Book Antiqua" w:hAnsi="Book Antiqua"/>
          <w:sz w:val="24"/>
          <w:szCs w:val="24"/>
          <w:lang w:val="en-US"/>
        </w:rPr>
        <w:lastRenderedPageBreak/>
        <w:t xml:space="preserve">proteins of the PAT </w:t>
      </w:r>
      <w:r w:rsidR="003E6E51" w:rsidRPr="00C4359A">
        <w:rPr>
          <w:rFonts w:ascii="Book Antiqua" w:hAnsi="Book Antiqua"/>
          <w:sz w:val="24"/>
          <w:szCs w:val="24"/>
          <w:lang w:val="en-GB"/>
        </w:rPr>
        <w:t>protein</w:t>
      </w:r>
      <w:r w:rsidR="003E6E51" w:rsidRPr="00C4359A">
        <w:rPr>
          <w:rFonts w:ascii="Book Antiqua" w:hAnsi="Book Antiqua"/>
          <w:sz w:val="24"/>
          <w:szCs w:val="24"/>
          <w:lang w:val="en-US"/>
        </w:rPr>
        <w:t xml:space="preserve"> family </w:t>
      </w:r>
      <w:r w:rsidR="00182896" w:rsidRPr="00C4359A">
        <w:rPr>
          <w:rFonts w:ascii="Book Antiqua" w:hAnsi="Book Antiqua"/>
          <w:sz w:val="24"/>
          <w:szCs w:val="24"/>
          <w:lang w:val="en-US"/>
        </w:rPr>
        <w:t>(acronym referring to</w:t>
      </w:r>
      <w:r w:rsidR="004223AC" w:rsidRPr="00C4359A">
        <w:rPr>
          <w:rFonts w:ascii="Book Antiqua" w:hAnsi="Book Antiqua"/>
          <w:sz w:val="24"/>
          <w:szCs w:val="24"/>
          <w:lang w:val="en-US"/>
        </w:rPr>
        <w:t xml:space="preserve"> the first members identified)</w:t>
      </w:r>
      <w:r w:rsidR="006C3F97" w:rsidRPr="00C4359A">
        <w:rPr>
          <w:rFonts w:ascii="Book Antiqua" w:hAnsi="Book Antiqua"/>
          <w:sz w:val="24"/>
          <w:szCs w:val="24"/>
          <w:vertAlign w:val="superscript"/>
          <w:lang w:val="en-US"/>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3</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867681" w:rsidRPr="00C4359A">
        <w:rPr>
          <w:rFonts w:ascii="Book Antiqua" w:hAnsi="Book Antiqua"/>
          <w:sz w:val="24"/>
          <w:szCs w:val="24"/>
          <w:lang w:val="en-US"/>
        </w:rPr>
        <w:t xml:space="preserve"> The main PAT protein are: </w:t>
      </w:r>
      <w:r w:rsidR="003E6E51" w:rsidRPr="00C4359A">
        <w:rPr>
          <w:rFonts w:ascii="Book Antiqua" w:hAnsi="Book Antiqua"/>
          <w:sz w:val="24"/>
          <w:szCs w:val="24"/>
          <w:lang w:val="en-US"/>
        </w:rPr>
        <w:t>the Adipocyte differentiation-related protein (ADRP, also called PLIN2), the Oxidative tissue-enriched PAT protein (OXPAT</w:t>
      </w:r>
      <w:r w:rsidR="00255E1C">
        <w:rPr>
          <w:rFonts w:ascii="Book Antiqua" w:hAnsi="Book Antiqua" w:hint="eastAsia"/>
          <w:sz w:val="24"/>
          <w:szCs w:val="24"/>
          <w:lang w:val="en-US" w:eastAsia="zh-CN"/>
        </w:rPr>
        <w:t xml:space="preserve"> </w:t>
      </w:r>
      <w:r w:rsidR="003E6E51" w:rsidRPr="00C4359A">
        <w:rPr>
          <w:rFonts w:ascii="Book Antiqua" w:hAnsi="Book Antiqua"/>
          <w:sz w:val="24"/>
          <w:szCs w:val="24"/>
          <w:lang w:val="en-US"/>
        </w:rPr>
        <w:t>or PLIN5), and the Tail-interacting protein (TIP47, or PLIN3)</w:t>
      </w:r>
      <w:r w:rsidR="006C3F97" w:rsidRPr="00C4359A">
        <w:rPr>
          <w:rFonts w:ascii="Book Antiqua" w:hAnsi="Book Antiqua"/>
          <w:sz w:val="24"/>
          <w:szCs w:val="24"/>
          <w:vertAlign w:val="superscript"/>
          <w:lang w:val="en-US"/>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4</w:t>
      </w:r>
      <w:r w:rsidR="006C3F97" w:rsidRPr="00C4359A">
        <w:rPr>
          <w:rFonts w:ascii="Book Antiqua" w:hAnsi="Book Antiqua"/>
          <w:sz w:val="24"/>
          <w:szCs w:val="24"/>
          <w:vertAlign w:val="superscript"/>
          <w:lang w:val="en-US"/>
        </w:rPr>
        <w:t>]</w:t>
      </w:r>
      <w:r w:rsidR="003E6E51" w:rsidRPr="00C4359A">
        <w:rPr>
          <w:rFonts w:ascii="Book Antiqua" w:hAnsi="Book Antiqua"/>
          <w:sz w:val="24"/>
          <w:szCs w:val="24"/>
          <w:lang w:val="en-US"/>
        </w:rPr>
        <w:t xml:space="preserve">. </w:t>
      </w:r>
      <w:r w:rsidR="006E5949" w:rsidRPr="00C4359A">
        <w:rPr>
          <w:rFonts w:ascii="Book Antiqua" w:hAnsi="Book Antiqua"/>
          <w:sz w:val="24"/>
          <w:szCs w:val="24"/>
          <w:lang w:val="en-US"/>
        </w:rPr>
        <w:t xml:space="preserve">ADRP expression is increased in rat models of NAFLD </w:t>
      </w:r>
      <w:r w:rsidR="00B01FE9" w:rsidRPr="00C4359A">
        <w:rPr>
          <w:rFonts w:ascii="Book Antiqua" w:hAnsi="Book Antiqua"/>
          <w:sz w:val="24"/>
          <w:szCs w:val="24"/>
          <w:lang w:val="en-US"/>
        </w:rPr>
        <w:t>and</w:t>
      </w:r>
      <w:r w:rsidR="00867681" w:rsidRPr="00C4359A">
        <w:rPr>
          <w:rFonts w:ascii="Book Antiqua" w:hAnsi="Book Antiqua"/>
          <w:sz w:val="24"/>
          <w:szCs w:val="24"/>
          <w:lang w:val="en-US"/>
        </w:rPr>
        <w:t xml:space="preserve"> in</w:t>
      </w:r>
      <w:r w:rsidR="004223AC" w:rsidRPr="00C4359A">
        <w:rPr>
          <w:rFonts w:ascii="Book Antiqua" w:hAnsi="Book Antiqua"/>
          <w:sz w:val="24"/>
          <w:szCs w:val="24"/>
          <w:lang w:val="en-US"/>
        </w:rPr>
        <w:t xml:space="preserve"> isolated hepatocytes</w:t>
      </w:r>
      <w:r w:rsidR="00040C91" w:rsidRPr="00C4359A">
        <w:rPr>
          <w:rFonts w:ascii="Book Antiqua" w:hAnsi="Book Antiqua"/>
          <w:sz w:val="24"/>
          <w:szCs w:val="24"/>
          <w:vertAlign w:val="superscript"/>
          <w:lang w:val="en-US"/>
        </w:rPr>
        <w:fldChar w:fldCharType="begin"/>
      </w:r>
      <w:r w:rsidR="006E5949" w:rsidRPr="00C4359A">
        <w:rPr>
          <w:rFonts w:ascii="Book Antiqua" w:hAnsi="Book Antiqua"/>
          <w:sz w:val="24"/>
          <w:szCs w:val="24"/>
          <w:vertAlign w:val="superscript"/>
          <w:lang w:val="en-US"/>
        </w:rPr>
        <w:instrText xml:space="preserve"> ADDIN EN.CITE &lt;EndNote&gt;&lt;Cite&gt;&lt;Author&gt;Grasselli&lt;/Author&gt;&lt;RecNum&gt;183&lt;/RecNum&gt;&lt;record&gt;&lt;rec-number&gt;183&lt;/rec-number&gt;&lt;ref-type name="Journal Article"&gt;17&lt;/ref-type&gt;&lt;contributors&gt;&lt;authors&gt;&lt;author&gt;Grasselli, E.&lt;/author&gt;&lt;author&gt;Voci, A.&lt;/author&gt;&lt;author&gt;Pesce, C.&lt;/author&gt;&lt;author&gt;Canesi, L.&lt;/author&gt;&lt;author&gt;Fugassa, E.&lt;/author&gt;&lt;author&gt;Gallo, G.&lt;/author&gt;&lt;author&gt;Vergani, L.&lt;/author&gt;&lt;/authors&gt;&lt;/contributors&gt;&lt;auth-address&gt;Department of Biology, University of Genova, Genova, Italy.&lt;/auth-address&gt;&lt;titles&gt;&lt;title&gt;PAT protein mRNA expression in primary rat hepatocytes: Effects of exposure to fatty acids&lt;/title&gt;&lt;secondary-title&gt;Int J Mol Med&lt;/secondary-title&gt;&lt;/titles&gt;&lt;pages&gt;505-12&lt;/pages&gt;&lt;volume&gt;25&lt;/volume&gt;&lt;number&gt;4&lt;/number&gt;&lt;dates&gt;&lt;pub-dates&gt;&lt;date&gt;Apr&lt;/date&gt;&lt;/pub-dates&gt;&lt;/dates&gt;&lt;accession-num&gt;20198297&lt;/accession-num&gt;&lt;urls&gt;&lt;related-urls&gt;&lt;url&gt;http://www.ncbi.nlm.nih.gov/entrez/query.fcgi?cmd=Retrieve&amp;amp;db=PubMed&amp;amp;dopt=Citation&amp;amp;list_uids=20198297 &lt;/url&gt;&lt;/related-urls&gt;&lt;/urls&gt;&lt;/record&gt;&lt;/Cite&gt;&lt;/EndNote&gt;</w:instrText>
      </w:r>
      <w:r w:rsidR="00040C91" w:rsidRPr="00C4359A">
        <w:rPr>
          <w:rFonts w:ascii="Book Antiqua" w:hAnsi="Book Antiqua"/>
          <w:sz w:val="24"/>
          <w:szCs w:val="24"/>
          <w:vertAlign w:val="superscript"/>
          <w:lang w:val="en-US"/>
        </w:rPr>
        <w:fldChar w:fldCharType="end"/>
      </w:r>
      <w:r w:rsidR="006C3F97" w:rsidRPr="00C4359A">
        <w:rPr>
          <w:rFonts w:ascii="Book Antiqua" w:hAnsi="Book Antiqua"/>
          <w:sz w:val="24"/>
          <w:szCs w:val="24"/>
          <w:vertAlign w:val="superscript"/>
          <w:lang w:val="en-US"/>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5</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3E6E51" w:rsidRPr="00C4359A">
        <w:rPr>
          <w:rFonts w:ascii="Book Antiqua" w:hAnsi="Book Antiqua"/>
          <w:sz w:val="24"/>
          <w:szCs w:val="24"/>
          <w:lang w:val="en-US"/>
        </w:rPr>
        <w:t xml:space="preserve"> </w:t>
      </w:r>
      <w:r w:rsidR="00B01FE9" w:rsidRPr="00C4359A">
        <w:rPr>
          <w:rFonts w:ascii="Book Antiqua" w:hAnsi="Book Antiqua"/>
          <w:sz w:val="24"/>
          <w:szCs w:val="24"/>
          <w:lang w:val="en-US"/>
        </w:rPr>
        <w:t>PAT proteins are under the control of peroxisome proliferator-activated receptors (PPARs), a subfamily of lipid-activated transcription factors</w:t>
      </w:r>
      <w:r w:rsidR="006C3F97" w:rsidRPr="00C4359A">
        <w:rPr>
          <w:rFonts w:ascii="Book Antiqua" w:hAnsi="Book Antiqua"/>
          <w:sz w:val="24"/>
          <w:szCs w:val="24"/>
          <w:vertAlign w:val="superscript"/>
          <w:lang w:val="en-US"/>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6</w:t>
      </w:r>
      <w:r w:rsidR="006C3F97" w:rsidRPr="00C4359A">
        <w:rPr>
          <w:rFonts w:ascii="Book Antiqua" w:hAnsi="Book Antiqua"/>
          <w:sz w:val="24"/>
          <w:szCs w:val="24"/>
          <w:vertAlign w:val="superscript"/>
          <w:lang w:val="en-US"/>
        </w:rPr>
        <w:t>]</w:t>
      </w:r>
      <w:r w:rsidRPr="00C4359A">
        <w:rPr>
          <w:rFonts w:ascii="Book Antiqua" w:hAnsi="Book Antiqua"/>
          <w:sz w:val="24"/>
          <w:szCs w:val="24"/>
          <w:lang w:val="en-US"/>
        </w:rPr>
        <w:t xml:space="preserve">, consisting </w:t>
      </w:r>
      <w:r w:rsidR="00B01FE9" w:rsidRPr="00C4359A">
        <w:rPr>
          <w:rFonts w:ascii="Book Antiqua" w:hAnsi="Book Antiqua"/>
          <w:sz w:val="24"/>
          <w:szCs w:val="24"/>
          <w:lang w:val="en-US"/>
        </w:rPr>
        <w:t>of three members, PPAR</w:t>
      </w:r>
      <w:r w:rsidR="00472828" w:rsidRPr="00D005F5">
        <w:rPr>
          <w:rFonts w:ascii="Symbol" w:hAnsi="Symbol"/>
          <w:sz w:val="24"/>
          <w:szCs w:val="24"/>
          <w:lang w:val="en-US"/>
        </w:rPr>
        <w:t></w:t>
      </w:r>
      <w:r w:rsidR="00B01FE9" w:rsidRPr="00C4359A">
        <w:rPr>
          <w:rFonts w:ascii="Book Antiqua" w:hAnsi="Book Antiqua"/>
          <w:sz w:val="24"/>
          <w:szCs w:val="24"/>
          <w:lang w:val="en-US"/>
        </w:rPr>
        <w:t xml:space="preserve"> PPAR</w:t>
      </w:r>
      <w:r w:rsidR="00472828" w:rsidRPr="00D005F5">
        <w:rPr>
          <w:rFonts w:ascii="Symbol" w:hAnsi="Symbol"/>
          <w:sz w:val="24"/>
          <w:szCs w:val="24"/>
          <w:lang w:val="en-US"/>
        </w:rPr>
        <w:t></w:t>
      </w:r>
      <w:r w:rsidR="00B01FE9" w:rsidRPr="00C4359A">
        <w:rPr>
          <w:rFonts w:ascii="Book Antiqua" w:hAnsi="Book Antiqua"/>
          <w:sz w:val="24"/>
          <w:szCs w:val="24"/>
          <w:lang w:val="en-US"/>
        </w:rPr>
        <w:t xml:space="preserve"> and PPAR</w:t>
      </w:r>
      <w:r w:rsidR="00472828" w:rsidRPr="00D005F5">
        <w:rPr>
          <w:rFonts w:ascii="Symbol" w:hAnsi="Symbol"/>
          <w:sz w:val="24"/>
          <w:szCs w:val="24"/>
          <w:lang w:val="en-US"/>
        </w:rPr>
        <w:t></w:t>
      </w:r>
      <w:r w:rsidR="00B01FE9" w:rsidRPr="00C4359A">
        <w:rPr>
          <w:rFonts w:ascii="Book Antiqua" w:hAnsi="Book Antiqua"/>
          <w:sz w:val="24"/>
          <w:szCs w:val="24"/>
          <w:lang w:val="en-US"/>
        </w:rPr>
        <w:t xml:space="preserve">, </w:t>
      </w:r>
      <w:r w:rsidR="004223AC" w:rsidRPr="00C4359A">
        <w:rPr>
          <w:rFonts w:ascii="Book Antiqua" w:hAnsi="Book Antiqua"/>
          <w:sz w:val="24"/>
          <w:szCs w:val="24"/>
          <w:lang w:val="en-US"/>
        </w:rPr>
        <w:t>with distinct functional roles</w:t>
      </w:r>
      <w:r w:rsidR="006C3F97" w:rsidRPr="00C4359A">
        <w:rPr>
          <w:rFonts w:ascii="Book Antiqua" w:hAnsi="Book Antiqua"/>
          <w:sz w:val="24"/>
          <w:szCs w:val="24"/>
          <w:vertAlign w:val="superscript"/>
          <w:lang w:val="en-US"/>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7</w:t>
      </w:r>
      <w:r w:rsidR="00815581">
        <w:rPr>
          <w:rFonts w:ascii="Book Antiqua" w:hAnsi="Book Antiqua" w:hint="eastAsia"/>
          <w:sz w:val="24"/>
          <w:szCs w:val="24"/>
          <w:vertAlign w:val="superscript"/>
          <w:lang w:val="en-US" w:eastAsia="zh-CN"/>
        </w:rPr>
        <w:t>,</w:t>
      </w:r>
      <w:r w:rsidR="00D92C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8</w:t>
      </w:r>
      <w:r w:rsidR="00D92C40" w:rsidRPr="00C4359A">
        <w:rPr>
          <w:rFonts w:ascii="Book Antiqua" w:hAnsi="Book Antiqua"/>
          <w:sz w:val="24"/>
          <w:szCs w:val="24"/>
          <w:vertAlign w:val="superscript"/>
          <w:lang w:val="en-US"/>
        </w:rPr>
        <w:t>]</w:t>
      </w:r>
      <w:r w:rsidR="00B01FE9" w:rsidRPr="00C4359A">
        <w:rPr>
          <w:rFonts w:ascii="Book Antiqua" w:hAnsi="Book Antiqua"/>
          <w:sz w:val="24"/>
          <w:szCs w:val="24"/>
          <w:lang w:val="en-US"/>
        </w:rPr>
        <w:t xml:space="preserve">. In the liver, PPARα </w:t>
      </w:r>
      <w:r w:rsidR="00B01FE9" w:rsidRPr="00C4359A">
        <w:rPr>
          <w:rFonts w:ascii="Book Antiqua" w:hAnsi="Book Antiqua"/>
          <w:color w:val="000000"/>
          <w:sz w:val="24"/>
          <w:szCs w:val="24"/>
          <w:lang w:val="en-US"/>
        </w:rPr>
        <w:t>enhances</w:t>
      </w:r>
      <w:r w:rsidR="00B01FE9" w:rsidRPr="00C4359A" w:rsidDel="00674EB2">
        <w:rPr>
          <w:rFonts w:ascii="Book Antiqua" w:hAnsi="Book Antiqua"/>
          <w:color w:val="000000"/>
          <w:sz w:val="24"/>
          <w:szCs w:val="24"/>
          <w:lang w:val="en-US"/>
        </w:rPr>
        <w:t xml:space="preserve"> lipid catabolism and mobilization</w:t>
      </w:r>
      <w:r w:rsidR="006C3F97" w:rsidRPr="00C4359A">
        <w:rPr>
          <w:rFonts w:ascii="Book Antiqua" w:hAnsi="Book Antiqua"/>
          <w:sz w:val="24"/>
          <w:szCs w:val="24"/>
          <w:vertAlign w:val="superscript"/>
          <w:lang w:val="en-US"/>
        </w:rPr>
        <w:t>[</w:t>
      </w:r>
      <w:r w:rsidR="00E4160F">
        <w:rPr>
          <w:rFonts w:ascii="Book Antiqua" w:hAnsi="Book Antiqua" w:hint="eastAsia"/>
          <w:sz w:val="24"/>
          <w:szCs w:val="24"/>
          <w:vertAlign w:val="superscript"/>
          <w:lang w:val="en-US" w:eastAsia="zh-CN"/>
        </w:rPr>
        <w:t>49</w:t>
      </w:r>
      <w:r w:rsidR="006C3F97" w:rsidRPr="00C4359A">
        <w:rPr>
          <w:rFonts w:ascii="Book Antiqua" w:hAnsi="Book Antiqua"/>
          <w:sz w:val="24"/>
          <w:szCs w:val="24"/>
          <w:vertAlign w:val="superscript"/>
          <w:lang w:val="en-US"/>
        </w:rPr>
        <w:t>]</w:t>
      </w:r>
      <w:r w:rsidR="00B01FE9" w:rsidRPr="00C4359A">
        <w:rPr>
          <w:rFonts w:ascii="Book Antiqua" w:hAnsi="Book Antiqua"/>
          <w:sz w:val="24"/>
          <w:szCs w:val="24"/>
          <w:lang w:val="en-US"/>
        </w:rPr>
        <w:t>, PPAR</w:t>
      </w:r>
      <w:r w:rsidR="00472828" w:rsidRPr="00D005F5">
        <w:rPr>
          <w:rFonts w:ascii="Symbol" w:hAnsi="Symbol"/>
          <w:sz w:val="24"/>
          <w:szCs w:val="24"/>
          <w:lang w:val="en-US"/>
        </w:rPr>
        <w:t></w:t>
      </w:r>
      <w:r w:rsidR="00B01FE9" w:rsidRPr="00C4359A">
        <w:rPr>
          <w:rFonts w:ascii="Book Antiqua" w:hAnsi="Book Antiqua"/>
          <w:sz w:val="24"/>
          <w:szCs w:val="24"/>
          <w:lang w:val="en-US"/>
        </w:rPr>
        <w:t xml:space="preserve">induces </w:t>
      </w:r>
      <w:r w:rsidR="00B01FE9" w:rsidRPr="00C4359A">
        <w:rPr>
          <w:rFonts w:ascii="Book Antiqua" w:hAnsi="Book Antiqua"/>
          <w:color w:val="000000"/>
          <w:sz w:val="24"/>
          <w:szCs w:val="24"/>
          <w:lang w:val="en-US"/>
        </w:rPr>
        <w:t>glycolysis/lipogenesis</w:t>
      </w:r>
      <w:r w:rsidR="00B01FE9" w:rsidRPr="00C4359A">
        <w:rPr>
          <w:rFonts w:ascii="Book Antiqua" w:hAnsi="Book Antiqua"/>
          <w:sz w:val="24"/>
          <w:szCs w:val="24"/>
          <w:lang w:val="en-US"/>
        </w:rPr>
        <w:t>, PPAR</w:t>
      </w:r>
      <w:r w:rsidR="00472828" w:rsidRPr="00D005F5">
        <w:rPr>
          <w:rFonts w:ascii="Symbol" w:hAnsi="Symbol"/>
          <w:sz w:val="24"/>
          <w:szCs w:val="24"/>
          <w:lang w:val="en-US"/>
        </w:rPr>
        <w:t></w:t>
      </w:r>
      <w:r w:rsidR="00B01FE9" w:rsidRPr="00C4359A">
        <w:rPr>
          <w:rFonts w:ascii="Book Antiqua" w:hAnsi="Book Antiqua"/>
          <w:sz w:val="24"/>
          <w:szCs w:val="24"/>
          <w:lang w:val="en-US"/>
        </w:rPr>
        <w:t xml:space="preserve"> </w:t>
      </w:r>
      <w:r w:rsidR="00B01FE9" w:rsidRPr="00C4359A">
        <w:rPr>
          <w:rFonts w:ascii="Book Antiqua" w:hAnsi="Book Antiqua"/>
          <w:color w:val="000000"/>
          <w:sz w:val="24"/>
          <w:szCs w:val="24"/>
          <w:lang w:val="en-US"/>
        </w:rPr>
        <w:t xml:space="preserve">promotes </w:t>
      </w:r>
      <w:r w:rsidR="00B01FE9" w:rsidRPr="00C4359A" w:rsidDel="00674EB2">
        <w:rPr>
          <w:rFonts w:ascii="Book Antiqua" w:hAnsi="Book Antiqua"/>
          <w:color w:val="000000"/>
          <w:sz w:val="24"/>
          <w:szCs w:val="24"/>
          <w:lang w:val="en-US"/>
        </w:rPr>
        <w:t xml:space="preserve">lipid synthesis </w:t>
      </w:r>
      <w:r w:rsidR="00B01FE9" w:rsidRPr="00C4359A">
        <w:rPr>
          <w:rFonts w:ascii="Book Antiqua" w:hAnsi="Book Antiqua"/>
          <w:color w:val="000000"/>
          <w:sz w:val="24"/>
          <w:szCs w:val="24"/>
          <w:lang w:val="en-GB"/>
        </w:rPr>
        <w:t>and</w:t>
      </w:r>
      <w:r w:rsidR="004223AC" w:rsidRPr="00C4359A">
        <w:rPr>
          <w:rFonts w:ascii="Book Antiqua" w:hAnsi="Book Antiqua"/>
          <w:color w:val="000000"/>
          <w:sz w:val="24"/>
          <w:szCs w:val="24"/>
          <w:lang w:val="en-GB"/>
        </w:rPr>
        <w:t xml:space="preserve"> LD formation</w:t>
      </w:r>
      <w:r w:rsidR="006C3F97" w:rsidRPr="00C4359A">
        <w:rPr>
          <w:rFonts w:ascii="Book Antiqua" w:hAnsi="Book Antiqua"/>
          <w:sz w:val="24"/>
          <w:szCs w:val="24"/>
          <w:vertAlign w:val="superscript"/>
          <w:lang w:val="en-US"/>
        </w:rPr>
        <w:t>[</w:t>
      </w:r>
      <w:r w:rsidR="00065F4B"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0</w:t>
      </w:r>
      <w:r w:rsidR="006C3F97" w:rsidRPr="00C4359A">
        <w:rPr>
          <w:rFonts w:ascii="Book Antiqua" w:hAnsi="Book Antiqua"/>
          <w:sz w:val="24"/>
          <w:szCs w:val="24"/>
          <w:vertAlign w:val="superscript"/>
          <w:lang w:val="en-US"/>
        </w:rPr>
        <w:t>]</w:t>
      </w:r>
      <w:r w:rsidR="00B01FE9" w:rsidRPr="00C4359A">
        <w:rPr>
          <w:rFonts w:ascii="Book Antiqua" w:hAnsi="Book Antiqua"/>
          <w:sz w:val="24"/>
          <w:szCs w:val="24"/>
          <w:lang w:val="en-US"/>
        </w:rPr>
        <w:t>.</w:t>
      </w:r>
      <w:r w:rsidR="00B01FE9" w:rsidRPr="00C4359A" w:rsidDel="00674EB2">
        <w:rPr>
          <w:rFonts w:ascii="Book Antiqua" w:hAnsi="Book Antiqua"/>
          <w:color w:val="000000"/>
          <w:sz w:val="24"/>
          <w:szCs w:val="24"/>
          <w:lang w:val="en-US"/>
        </w:rPr>
        <w:t xml:space="preserve"> </w:t>
      </w:r>
      <w:r w:rsidR="004A6FF4" w:rsidRPr="00C4359A">
        <w:rPr>
          <w:rFonts w:ascii="Book Antiqua" w:hAnsi="Book Antiqua"/>
          <w:color w:val="000000"/>
          <w:sz w:val="24"/>
          <w:szCs w:val="24"/>
          <w:lang w:val="en-US"/>
        </w:rPr>
        <w:t xml:space="preserve">In summary, </w:t>
      </w:r>
      <w:r w:rsidR="004A6FF4" w:rsidRPr="00C4359A">
        <w:rPr>
          <w:rFonts w:ascii="Book Antiqua" w:hAnsi="Book Antiqua"/>
          <w:sz w:val="24"/>
          <w:szCs w:val="24"/>
          <w:lang w:val="en-US"/>
        </w:rPr>
        <w:t>PPAR</w:t>
      </w:r>
      <w:r w:rsidR="00472828" w:rsidRPr="00D005F5">
        <w:rPr>
          <w:rFonts w:ascii="Symbol" w:hAnsi="Symbol"/>
          <w:sz w:val="24"/>
          <w:szCs w:val="24"/>
        </w:rPr>
        <w:t></w:t>
      </w:r>
      <w:r w:rsidR="004A6FF4" w:rsidRPr="00C4359A">
        <w:rPr>
          <w:rFonts w:ascii="Book Antiqua" w:hAnsi="Book Antiqua"/>
          <w:sz w:val="24"/>
          <w:szCs w:val="24"/>
          <w:lang w:val="en-US"/>
        </w:rPr>
        <w:t xml:space="preserve"> and PPAR</w:t>
      </w:r>
      <w:r w:rsidR="00472828" w:rsidRPr="00D005F5">
        <w:rPr>
          <w:rFonts w:ascii="Symbol" w:hAnsi="Symbol"/>
          <w:sz w:val="24"/>
          <w:szCs w:val="24"/>
        </w:rPr>
        <w:t></w:t>
      </w:r>
      <w:r w:rsidR="004A6FF4" w:rsidRPr="00C4359A">
        <w:rPr>
          <w:rFonts w:ascii="Book Antiqua" w:hAnsi="Book Antiqua"/>
          <w:sz w:val="24"/>
          <w:szCs w:val="24"/>
          <w:lang w:val="en-US"/>
        </w:rPr>
        <w:t xml:space="preserve"> mainly </w:t>
      </w:r>
      <w:r w:rsidR="001A6B40" w:rsidRPr="00C4359A">
        <w:rPr>
          <w:rFonts w:ascii="Book Antiqua" w:hAnsi="Book Antiqua"/>
          <w:sz w:val="24"/>
          <w:szCs w:val="24"/>
          <w:lang w:val="en-US"/>
        </w:rPr>
        <w:t>act</w:t>
      </w:r>
      <w:r w:rsidR="004A6FF4" w:rsidRPr="00C4359A">
        <w:rPr>
          <w:rFonts w:ascii="Book Antiqua" w:hAnsi="Book Antiqua"/>
          <w:sz w:val="24"/>
          <w:szCs w:val="24"/>
          <w:lang w:val="en-US"/>
        </w:rPr>
        <w:t xml:space="preserve"> in energy burning, whereas PPAR</w:t>
      </w:r>
      <w:r w:rsidR="004A6FF4" w:rsidRPr="00C4359A">
        <w:rPr>
          <w:rFonts w:ascii="Book Antiqua" w:hAnsi="Book Antiqua"/>
          <w:sz w:val="24"/>
          <w:szCs w:val="24"/>
        </w:rPr>
        <w:t>γ</w:t>
      </w:r>
      <w:r w:rsidR="004A6FF4" w:rsidRPr="00C4359A">
        <w:rPr>
          <w:rFonts w:ascii="Book Antiqua" w:hAnsi="Book Antiqua"/>
          <w:sz w:val="24"/>
          <w:szCs w:val="24"/>
          <w:lang w:val="en-US"/>
        </w:rPr>
        <w:t xml:space="preserve"> </w:t>
      </w:r>
      <w:r w:rsidR="001A6B40" w:rsidRPr="00C4359A">
        <w:rPr>
          <w:rFonts w:ascii="Book Antiqua" w:hAnsi="Book Antiqua"/>
          <w:sz w:val="24"/>
          <w:szCs w:val="24"/>
          <w:lang w:val="en-US"/>
        </w:rPr>
        <w:t>regulates</w:t>
      </w:r>
      <w:r w:rsidR="004A6FF4" w:rsidRPr="00C4359A">
        <w:rPr>
          <w:rFonts w:ascii="Book Antiqua" w:hAnsi="Book Antiqua"/>
          <w:sz w:val="24"/>
          <w:szCs w:val="24"/>
          <w:lang w:val="en-US"/>
        </w:rPr>
        <w:t xml:space="preserve"> energy storage</w:t>
      </w:r>
      <w:r w:rsidR="001A6B40" w:rsidRPr="00C4359A">
        <w:rPr>
          <w:rFonts w:ascii="Book Antiqua" w:hAnsi="Book Antiqua"/>
          <w:sz w:val="24"/>
          <w:szCs w:val="24"/>
          <w:lang w:val="en-US"/>
        </w:rPr>
        <w:t>,</w:t>
      </w:r>
      <w:r w:rsidR="004A6FF4" w:rsidRPr="00C4359A">
        <w:rPr>
          <w:rFonts w:ascii="Book Antiqua" w:hAnsi="Book Antiqua"/>
          <w:sz w:val="24"/>
          <w:szCs w:val="24"/>
          <w:lang w:val="en-US"/>
        </w:rPr>
        <w:t xml:space="preserve"> even though an overlapping in their function</w:t>
      </w:r>
      <w:r w:rsidRPr="00C4359A">
        <w:rPr>
          <w:rFonts w:ascii="Book Antiqua" w:hAnsi="Book Antiqua"/>
          <w:sz w:val="24"/>
          <w:szCs w:val="24"/>
          <w:lang w:val="en-US"/>
        </w:rPr>
        <w:t xml:space="preserve"> has been described</w:t>
      </w:r>
      <w:r w:rsidR="006C3F97" w:rsidRPr="00C4359A">
        <w:rPr>
          <w:rFonts w:ascii="Book Antiqua" w:hAnsi="Book Antiqua"/>
          <w:sz w:val="24"/>
          <w:szCs w:val="24"/>
          <w:vertAlign w:val="superscript"/>
          <w:lang w:val="en-US"/>
        </w:rPr>
        <w:t>[</w:t>
      </w:r>
      <w:r w:rsidR="00545F40" w:rsidRPr="00C4359A">
        <w:rPr>
          <w:rFonts w:ascii="Book Antiqua" w:hAnsi="Book Antiqua"/>
          <w:sz w:val="24"/>
          <w:szCs w:val="24"/>
          <w:vertAlign w:val="superscript"/>
          <w:lang w:val="en-US"/>
        </w:rPr>
        <w:t>4</w:t>
      </w:r>
      <w:r w:rsidR="00E4160F">
        <w:rPr>
          <w:rFonts w:ascii="Book Antiqua" w:hAnsi="Book Antiqua" w:hint="eastAsia"/>
          <w:sz w:val="24"/>
          <w:szCs w:val="24"/>
          <w:vertAlign w:val="superscript"/>
          <w:lang w:val="en-US" w:eastAsia="zh-CN"/>
        </w:rPr>
        <w:t>0</w:t>
      </w:r>
      <w:r w:rsidR="00545F40"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1</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867681" w:rsidRPr="00C4359A">
        <w:rPr>
          <w:rFonts w:ascii="Book Antiqua" w:hAnsi="Book Antiqua"/>
          <w:sz w:val="24"/>
          <w:szCs w:val="24"/>
          <w:lang w:val="en-US"/>
        </w:rPr>
        <w:t xml:space="preserve"> </w:t>
      </w:r>
      <w:r w:rsidR="00B01FE9" w:rsidRPr="00C4359A" w:rsidDel="00585946">
        <w:rPr>
          <w:rFonts w:ascii="Book Antiqua" w:hAnsi="Book Antiqua"/>
          <w:sz w:val="24"/>
          <w:szCs w:val="24"/>
          <w:lang w:val="en-US"/>
        </w:rPr>
        <w:t>Moreover</w:t>
      </w:r>
      <w:r w:rsidR="003E6E51" w:rsidRPr="00C4359A" w:rsidDel="00585946">
        <w:rPr>
          <w:rFonts w:ascii="Book Antiqua" w:hAnsi="Book Antiqua"/>
          <w:sz w:val="24"/>
          <w:szCs w:val="24"/>
          <w:lang w:val="en-US"/>
        </w:rPr>
        <w:t xml:space="preserve">, </w:t>
      </w:r>
      <w:r w:rsidR="00815581">
        <w:rPr>
          <w:rFonts w:ascii="Book Antiqua" w:hAnsi="Book Antiqua"/>
          <w:sz w:val="24"/>
          <w:szCs w:val="24"/>
          <w:lang w:val="en-US"/>
        </w:rPr>
        <w:t>PAT proteins regulate action of</w:t>
      </w:r>
      <w:r w:rsidRPr="00C4359A" w:rsidDel="00585946">
        <w:rPr>
          <w:rFonts w:ascii="Book Antiqua" w:hAnsi="Book Antiqua"/>
          <w:sz w:val="24"/>
          <w:szCs w:val="24"/>
          <w:lang w:val="en-US"/>
        </w:rPr>
        <w:t xml:space="preserve"> hepatic </w:t>
      </w:r>
      <w:r w:rsidR="003E6E51" w:rsidRPr="00C4359A" w:rsidDel="00585946">
        <w:rPr>
          <w:rFonts w:ascii="Book Antiqua" w:hAnsi="Book Antiqua"/>
          <w:sz w:val="24"/>
          <w:szCs w:val="24"/>
          <w:lang w:val="en-US"/>
        </w:rPr>
        <w:t>lipases that mobilize TAGs stored in LDs towards oxidation or secretion</w:t>
      </w:r>
      <w:r w:rsidR="006C3F97" w:rsidRPr="00C4359A" w:rsidDel="00585946">
        <w:rPr>
          <w:rFonts w:ascii="Book Antiqua" w:hAnsi="Book Antiqua"/>
          <w:sz w:val="24"/>
          <w:szCs w:val="24"/>
          <w:vertAlign w:val="superscript"/>
          <w:lang w:val="en-US"/>
        </w:rPr>
        <w:t>[</w:t>
      </w:r>
      <w:r w:rsidR="00545F40" w:rsidRPr="00C4359A" w:rsidDel="00585946">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2</w:t>
      </w:r>
      <w:r w:rsidR="006C3F97" w:rsidRPr="00C4359A" w:rsidDel="00585946">
        <w:rPr>
          <w:rFonts w:ascii="Book Antiqua" w:hAnsi="Book Antiqua"/>
          <w:sz w:val="24"/>
          <w:szCs w:val="24"/>
          <w:vertAlign w:val="superscript"/>
          <w:lang w:val="en-US"/>
        </w:rPr>
        <w:t>]</w:t>
      </w:r>
      <w:r w:rsidR="00545F40" w:rsidRPr="00C4359A" w:rsidDel="00585946">
        <w:rPr>
          <w:rFonts w:ascii="Book Antiqua" w:hAnsi="Book Antiqua"/>
          <w:sz w:val="24"/>
          <w:szCs w:val="24"/>
          <w:lang w:val="en-US"/>
        </w:rPr>
        <w:t>,</w:t>
      </w:r>
      <w:r w:rsidR="00B01FE9" w:rsidRPr="00C4359A" w:rsidDel="00585946">
        <w:rPr>
          <w:rFonts w:ascii="Book Antiqua" w:hAnsi="Book Antiqua"/>
          <w:sz w:val="24"/>
          <w:szCs w:val="24"/>
          <w:lang w:val="en-US"/>
        </w:rPr>
        <w:t xml:space="preserve"> in particular </w:t>
      </w:r>
      <w:r w:rsidR="003E6E51" w:rsidRPr="00C4359A" w:rsidDel="00585946">
        <w:rPr>
          <w:rFonts w:ascii="Book Antiqua" w:hAnsi="Book Antiqua"/>
          <w:sz w:val="24"/>
          <w:szCs w:val="24"/>
          <w:lang w:val="en-US"/>
        </w:rPr>
        <w:t>the adipose triglyceride lipase (ATGL) performs th</w:t>
      </w:r>
      <w:r w:rsidR="00247FEF" w:rsidRPr="00C4359A" w:rsidDel="00585946">
        <w:rPr>
          <w:rFonts w:ascii="Book Antiqua" w:hAnsi="Book Antiqua"/>
          <w:sz w:val="24"/>
          <w:szCs w:val="24"/>
          <w:lang w:val="en-US"/>
        </w:rPr>
        <w:t>e first step in TAG hydrolysis</w:t>
      </w:r>
      <w:r w:rsidR="003E6E51" w:rsidRPr="00C4359A" w:rsidDel="00585946">
        <w:rPr>
          <w:rFonts w:ascii="Book Antiqua" w:hAnsi="Book Antiqua"/>
          <w:sz w:val="24"/>
          <w:szCs w:val="24"/>
          <w:lang w:val="en-US"/>
        </w:rPr>
        <w:t>.</w:t>
      </w:r>
      <w:r w:rsidR="00677C28" w:rsidRPr="00C4359A" w:rsidDel="00585946">
        <w:rPr>
          <w:rFonts w:ascii="Book Antiqua" w:hAnsi="Book Antiqua"/>
          <w:sz w:val="24"/>
          <w:szCs w:val="24"/>
          <w:lang w:val="en-US"/>
        </w:rPr>
        <w:t xml:space="preserve"> </w:t>
      </w:r>
    </w:p>
    <w:p w:rsidR="000D7E53" w:rsidRPr="00C4359A" w:rsidRDefault="000D7E53" w:rsidP="00C4359A">
      <w:pPr>
        <w:spacing w:after="0" w:line="360" w:lineRule="auto"/>
        <w:jc w:val="both"/>
        <w:rPr>
          <w:rFonts w:ascii="Book Antiqua" w:hAnsi="Book Antiqua"/>
          <w:i/>
          <w:sz w:val="24"/>
          <w:szCs w:val="24"/>
          <w:u w:val="single"/>
          <w:lang w:val="en-US"/>
        </w:rPr>
      </w:pPr>
    </w:p>
    <w:p w:rsidR="00815581" w:rsidRPr="006A75AA" w:rsidRDefault="00910019" w:rsidP="00C4359A">
      <w:pPr>
        <w:spacing w:after="0" w:line="360" w:lineRule="auto"/>
        <w:jc w:val="both"/>
        <w:rPr>
          <w:rFonts w:ascii="Book Antiqua" w:hAnsi="Book Antiqua"/>
          <w:b/>
          <w:i/>
          <w:sz w:val="24"/>
          <w:szCs w:val="24"/>
          <w:lang w:val="en-US" w:eastAsia="zh-CN"/>
        </w:rPr>
      </w:pPr>
      <w:r w:rsidRPr="006A75AA">
        <w:rPr>
          <w:rFonts w:ascii="Book Antiqua" w:hAnsi="Book Antiqua"/>
          <w:b/>
          <w:i/>
          <w:sz w:val="24"/>
          <w:szCs w:val="24"/>
          <w:lang w:val="en-US"/>
        </w:rPr>
        <w:t>In vivo models</w:t>
      </w:r>
    </w:p>
    <w:p w:rsidR="00B01FE9" w:rsidRPr="00C4359A" w:rsidRDefault="00BE6EE8" w:rsidP="00C4359A">
      <w:pPr>
        <w:spacing w:after="0" w:line="360" w:lineRule="auto"/>
        <w:jc w:val="both"/>
        <w:rPr>
          <w:rFonts w:ascii="Book Antiqua" w:hAnsi="Book Antiqua"/>
          <w:color w:val="000000" w:themeColor="text1"/>
          <w:sz w:val="24"/>
          <w:szCs w:val="24"/>
          <w:lang w:val="en-US"/>
        </w:rPr>
      </w:pPr>
      <w:r w:rsidRPr="00C4359A">
        <w:rPr>
          <w:rFonts w:ascii="Book Antiqua" w:hAnsi="Book Antiqua"/>
          <w:sz w:val="24"/>
          <w:szCs w:val="24"/>
          <w:lang w:val="en-US"/>
        </w:rPr>
        <w:t>Steatosis and steatohepatitis can be modeled in rodents</w:t>
      </w:r>
      <w:r w:rsidR="00D1658E" w:rsidRPr="00C4359A">
        <w:rPr>
          <w:rFonts w:ascii="Book Antiqua" w:hAnsi="Book Antiqua"/>
          <w:sz w:val="24"/>
          <w:szCs w:val="24"/>
          <w:lang w:val="en-US"/>
        </w:rPr>
        <w:t xml:space="preserve"> </w:t>
      </w:r>
      <w:r w:rsidR="00101FD6" w:rsidRPr="00C4359A">
        <w:rPr>
          <w:rFonts w:ascii="Book Antiqua" w:hAnsi="Book Antiqua"/>
          <w:sz w:val="24"/>
          <w:szCs w:val="24"/>
          <w:lang w:val="en-US"/>
        </w:rPr>
        <w:t xml:space="preserve">by two main </w:t>
      </w:r>
      <w:r w:rsidR="00D1658E" w:rsidRPr="00C4359A">
        <w:rPr>
          <w:rFonts w:ascii="Book Antiqua" w:hAnsi="Book Antiqua"/>
          <w:sz w:val="24"/>
          <w:szCs w:val="24"/>
          <w:lang w:val="en-US"/>
        </w:rPr>
        <w:t xml:space="preserve">dietary protocols: a methionine and choline deficient (MCD) diet, or a high-fat diet (HFD). Different dietary approaches produce different </w:t>
      </w:r>
      <w:r w:rsidR="00094806" w:rsidRPr="00C4359A">
        <w:rPr>
          <w:rFonts w:ascii="Book Antiqua" w:hAnsi="Book Antiqua"/>
          <w:sz w:val="24"/>
          <w:szCs w:val="24"/>
          <w:lang w:val="en-US"/>
        </w:rPr>
        <w:t xml:space="preserve">disease </w:t>
      </w:r>
      <w:r w:rsidR="00D1658E" w:rsidRPr="00C4359A">
        <w:rPr>
          <w:rFonts w:ascii="Book Antiqua" w:hAnsi="Book Antiqua"/>
          <w:sz w:val="24"/>
          <w:szCs w:val="24"/>
          <w:lang w:val="en-US"/>
        </w:rPr>
        <w:t xml:space="preserve">severities </w:t>
      </w:r>
      <w:r w:rsidR="00101FD6" w:rsidRPr="00C4359A">
        <w:rPr>
          <w:rFonts w:ascii="Book Antiqua" w:hAnsi="Book Antiqua"/>
          <w:sz w:val="24"/>
          <w:szCs w:val="24"/>
          <w:lang w:val="en-US"/>
        </w:rPr>
        <w:t>and</w:t>
      </w:r>
      <w:r w:rsidR="00D1658E" w:rsidRPr="00C4359A">
        <w:rPr>
          <w:rFonts w:ascii="Book Antiqua" w:hAnsi="Book Antiqua"/>
          <w:sz w:val="24"/>
          <w:szCs w:val="24"/>
          <w:lang w:val="en-US"/>
        </w:rPr>
        <w:t xml:space="preserve"> work by </w:t>
      </w:r>
      <w:r w:rsidR="00101FD6" w:rsidRPr="00C4359A">
        <w:rPr>
          <w:rFonts w:ascii="Book Antiqua" w:hAnsi="Book Antiqua"/>
          <w:sz w:val="24"/>
          <w:szCs w:val="24"/>
          <w:lang w:val="en-US"/>
        </w:rPr>
        <w:t>specific</w:t>
      </w:r>
      <w:r w:rsidR="00D1658E" w:rsidRPr="00C4359A">
        <w:rPr>
          <w:rFonts w:ascii="Book Antiqua" w:hAnsi="Book Antiqua"/>
          <w:sz w:val="24"/>
          <w:szCs w:val="24"/>
          <w:lang w:val="en-US"/>
        </w:rPr>
        <w:t xml:space="preserve"> mechanisms</w:t>
      </w:r>
      <w:r w:rsidR="006C3F97" w:rsidRPr="00C4359A">
        <w:rPr>
          <w:rFonts w:ascii="Book Antiqua" w:hAnsi="Book Antiqua"/>
          <w:sz w:val="24"/>
          <w:szCs w:val="24"/>
          <w:vertAlign w:val="superscript"/>
          <w:lang w:val="en-US"/>
        </w:rPr>
        <w:t>[</w:t>
      </w:r>
      <w:r w:rsidR="00545F40"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3</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D1658E" w:rsidRPr="00C4359A">
        <w:rPr>
          <w:rFonts w:ascii="Book Antiqua" w:hAnsi="Book Antiqua"/>
          <w:sz w:val="24"/>
          <w:szCs w:val="24"/>
          <w:lang w:val="en-US"/>
        </w:rPr>
        <w:t xml:space="preserve"> </w:t>
      </w:r>
      <w:r w:rsidR="00094806" w:rsidRPr="00C4359A">
        <w:rPr>
          <w:rFonts w:ascii="Book Antiqua" w:hAnsi="Book Antiqua"/>
          <w:sz w:val="24"/>
          <w:szCs w:val="24"/>
          <w:lang w:val="en-US"/>
        </w:rPr>
        <w:t xml:space="preserve">In rodents, </w:t>
      </w:r>
      <w:r w:rsidR="00D1658E" w:rsidRPr="00C4359A">
        <w:rPr>
          <w:rFonts w:ascii="Book Antiqua" w:hAnsi="Book Antiqua"/>
          <w:sz w:val="24"/>
          <w:szCs w:val="24"/>
          <w:lang w:val="en-US"/>
        </w:rPr>
        <w:t xml:space="preserve">MCD diet quickly </w:t>
      </w:r>
      <w:r w:rsidR="0005614D" w:rsidRPr="00C4359A">
        <w:rPr>
          <w:rFonts w:ascii="Book Antiqua" w:hAnsi="Book Antiqua"/>
          <w:sz w:val="24"/>
          <w:szCs w:val="24"/>
          <w:lang w:val="en-US"/>
        </w:rPr>
        <w:t xml:space="preserve">induces </w:t>
      </w:r>
      <w:r w:rsidR="00101FD6" w:rsidRPr="00C4359A">
        <w:rPr>
          <w:rFonts w:ascii="Book Antiqua" w:hAnsi="Book Antiqua"/>
          <w:sz w:val="24"/>
          <w:szCs w:val="24"/>
          <w:lang w:val="en-US"/>
        </w:rPr>
        <w:t xml:space="preserve">(2-4 wk) </w:t>
      </w:r>
      <w:r w:rsidR="00D1658E" w:rsidRPr="00C4359A">
        <w:rPr>
          <w:rFonts w:ascii="Book Antiqua" w:hAnsi="Book Antiqua"/>
          <w:sz w:val="24"/>
          <w:szCs w:val="24"/>
          <w:lang w:val="en-US"/>
        </w:rPr>
        <w:t xml:space="preserve">hepatic steatosis (mainly macrovesicular) </w:t>
      </w:r>
      <w:r w:rsidR="00101FD6" w:rsidRPr="00C4359A">
        <w:rPr>
          <w:rFonts w:ascii="Book Antiqua" w:hAnsi="Book Antiqua"/>
          <w:sz w:val="24"/>
          <w:szCs w:val="24"/>
          <w:lang w:val="en-US"/>
        </w:rPr>
        <w:t>that may</w:t>
      </w:r>
      <w:r w:rsidR="00D1658E" w:rsidRPr="00C4359A">
        <w:rPr>
          <w:rFonts w:ascii="Book Antiqua" w:hAnsi="Book Antiqua"/>
          <w:sz w:val="24"/>
          <w:szCs w:val="24"/>
          <w:lang w:val="en-US"/>
        </w:rPr>
        <w:t xml:space="preserve"> progress to inflammation and fibro</w:t>
      </w:r>
      <w:r w:rsidR="00101FD6" w:rsidRPr="00C4359A">
        <w:rPr>
          <w:rFonts w:ascii="Book Antiqua" w:hAnsi="Book Antiqua"/>
          <w:sz w:val="24"/>
          <w:szCs w:val="24"/>
          <w:lang w:val="en-US"/>
        </w:rPr>
        <w:t>sis</w:t>
      </w:r>
      <w:r w:rsidR="00D1658E" w:rsidRPr="00C4359A">
        <w:rPr>
          <w:rFonts w:ascii="Book Antiqua" w:hAnsi="Book Antiqua"/>
          <w:sz w:val="24"/>
          <w:szCs w:val="24"/>
          <w:lang w:val="en-US"/>
        </w:rPr>
        <w:t xml:space="preserve">. </w:t>
      </w:r>
      <w:r w:rsidR="0005614D" w:rsidRPr="00C4359A">
        <w:rPr>
          <w:rFonts w:ascii="Book Antiqua" w:hAnsi="Book Antiqua"/>
          <w:sz w:val="24"/>
          <w:szCs w:val="24"/>
          <w:lang w:val="en-US"/>
        </w:rPr>
        <w:t xml:space="preserve">MCD diet-induced NASH is reversible by switching to a diet with methionine and choline. </w:t>
      </w:r>
      <w:r w:rsidR="00101FD6" w:rsidRPr="00C4359A">
        <w:rPr>
          <w:rFonts w:ascii="Book Antiqua" w:hAnsi="Book Antiqua"/>
          <w:sz w:val="24"/>
          <w:szCs w:val="24"/>
          <w:lang w:val="en-US"/>
        </w:rPr>
        <w:t xml:space="preserve">Rodents fed MCD diets lose weight (due to </w:t>
      </w:r>
      <w:r w:rsidR="00094806" w:rsidRPr="00C4359A">
        <w:rPr>
          <w:rFonts w:ascii="Book Antiqua" w:hAnsi="Book Antiqua"/>
          <w:sz w:val="24"/>
          <w:szCs w:val="24"/>
          <w:lang w:val="en-US"/>
        </w:rPr>
        <w:t>the</w:t>
      </w:r>
      <w:r w:rsidR="00101FD6" w:rsidRPr="00C4359A">
        <w:rPr>
          <w:rFonts w:ascii="Book Antiqua" w:hAnsi="Book Antiqua"/>
          <w:sz w:val="24"/>
          <w:szCs w:val="24"/>
          <w:lang w:val="en-US"/>
        </w:rPr>
        <w:t xml:space="preserve"> lower caloric intake) and do not </w:t>
      </w:r>
      <w:r w:rsidR="002A4B3B" w:rsidRPr="00C4359A">
        <w:rPr>
          <w:rFonts w:ascii="Book Antiqua" w:hAnsi="Book Antiqua"/>
          <w:sz w:val="24"/>
          <w:szCs w:val="24"/>
          <w:lang w:val="en-US"/>
        </w:rPr>
        <w:t>show</w:t>
      </w:r>
      <w:r w:rsidR="00101FD6" w:rsidRPr="00C4359A">
        <w:rPr>
          <w:rFonts w:ascii="Book Antiqua" w:hAnsi="Book Antiqua"/>
          <w:sz w:val="24"/>
          <w:szCs w:val="24"/>
          <w:lang w:val="en-US"/>
        </w:rPr>
        <w:t xml:space="preserve"> insulin resistan</w:t>
      </w:r>
      <w:r w:rsidR="002A4B3B" w:rsidRPr="00C4359A">
        <w:rPr>
          <w:rFonts w:ascii="Book Antiqua" w:hAnsi="Book Antiqua"/>
          <w:sz w:val="24"/>
          <w:szCs w:val="24"/>
          <w:lang w:val="en-US"/>
        </w:rPr>
        <w:t>ce</w:t>
      </w:r>
      <w:r w:rsidR="00101FD6" w:rsidRPr="00C4359A">
        <w:rPr>
          <w:rFonts w:ascii="Book Antiqua" w:hAnsi="Book Antiqua"/>
          <w:sz w:val="24"/>
          <w:szCs w:val="24"/>
          <w:lang w:val="en-US"/>
        </w:rPr>
        <w:t xml:space="preserve">. By contrast, HFD increases body weight, body fat and induce insulin resistance in rodent models. In general, HFD feeding </w:t>
      </w:r>
      <w:r w:rsidR="00981AAD" w:rsidRPr="00C4359A">
        <w:rPr>
          <w:rFonts w:ascii="Book Antiqua" w:hAnsi="Book Antiqua"/>
          <w:sz w:val="24"/>
          <w:szCs w:val="24"/>
          <w:lang w:val="en-US"/>
        </w:rPr>
        <w:t xml:space="preserve">induces </w:t>
      </w:r>
      <w:r w:rsidR="00101FD6" w:rsidRPr="00C4359A">
        <w:rPr>
          <w:rFonts w:ascii="Book Antiqua" w:hAnsi="Book Antiqua"/>
          <w:sz w:val="24"/>
          <w:szCs w:val="24"/>
          <w:lang w:val="en-US"/>
        </w:rPr>
        <w:t xml:space="preserve">only mild steatosis </w:t>
      </w:r>
      <w:r w:rsidR="00867681" w:rsidRPr="00C4359A">
        <w:rPr>
          <w:rFonts w:ascii="Book Antiqua" w:hAnsi="Book Antiqua"/>
          <w:sz w:val="24"/>
          <w:szCs w:val="24"/>
          <w:lang w:val="en-US"/>
        </w:rPr>
        <w:t xml:space="preserve">(mainly microvesicular) </w:t>
      </w:r>
      <w:r w:rsidR="002A4B3B" w:rsidRPr="00C4359A">
        <w:rPr>
          <w:rFonts w:ascii="Book Antiqua" w:hAnsi="Book Antiqua"/>
          <w:sz w:val="24"/>
          <w:szCs w:val="24"/>
          <w:lang w:val="en-US"/>
        </w:rPr>
        <w:t>and does not produce liver fibrosis</w:t>
      </w:r>
      <w:r w:rsidR="00101FD6" w:rsidRPr="00C4359A">
        <w:rPr>
          <w:rFonts w:ascii="Book Antiqua" w:hAnsi="Book Antiqua"/>
          <w:sz w:val="24"/>
          <w:szCs w:val="24"/>
          <w:lang w:val="en-US"/>
        </w:rPr>
        <w:t xml:space="preserve">. </w:t>
      </w:r>
      <w:r w:rsidR="0030002E" w:rsidRPr="00C4359A">
        <w:rPr>
          <w:rFonts w:ascii="Book Antiqua" w:hAnsi="Book Antiqua"/>
          <w:sz w:val="24"/>
          <w:szCs w:val="24"/>
          <w:lang w:val="en-US"/>
        </w:rPr>
        <w:t>T</w:t>
      </w:r>
      <w:r w:rsidR="00101FD6" w:rsidRPr="00C4359A">
        <w:rPr>
          <w:rFonts w:ascii="Book Antiqua" w:hAnsi="Book Antiqua"/>
          <w:sz w:val="24"/>
          <w:szCs w:val="24"/>
          <w:lang w:val="en-US"/>
        </w:rPr>
        <w:t xml:space="preserve">he term </w:t>
      </w:r>
      <w:r w:rsidR="00815581">
        <w:rPr>
          <w:rFonts w:ascii="Book Antiqua" w:hAnsi="Book Antiqua"/>
          <w:sz w:val="24"/>
          <w:szCs w:val="24"/>
          <w:lang w:val="en-US" w:eastAsia="zh-CN"/>
        </w:rPr>
        <w:t>“</w:t>
      </w:r>
      <w:r w:rsidR="00101FD6" w:rsidRPr="00C4359A">
        <w:rPr>
          <w:rFonts w:ascii="Book Antiqua" w:hAnsi="Book Antiqua"/>
          <w:sz w:val="24"/>
          <w:szCs w:val="24"/>
          <w:lang w:val="en-US"/>
        </w:rPr>
        <w:t>HFD</w:t>
      </w:r>
      <w:r w:rsidR="00815581">
        <w:rPr>
          <w:rFonts w:ascii="Book Antiqua" w:hAnsi="Book Antiqua"/>
          <w:sz w:val="24"/>
          <w:szCs w:val="24"/>
          <w:lang w:val="en-US" w:eastAsia="zh-CN"/>
        </w:rPr>
        <w:t>”</w:t>
      </w:r>
      <w:r w:rsidR="00101FD6" w:rsidRPr="00C4359A">
        <w:rPr>
          <w:rFonts w:ascii="Book Antiqua" w:hAnsi="Book Antiqua"/>
          <w:sz w:val="24"/>
          <w:szCs w:val="24"/>
          <w:lang w:val="en-US"/>
        </w:rPr>
        <w:t xml:space="preserve"> encompasses a wide variety of diet formulas</w:t>
      </w:r>
      <w:r w:rsidR="006A7F3B" w:rsidRPr="00C4359A">
        <w:rPr>
          <w:rFonts w:ascii="Book Antiqua" w:hAnsi="Book Antiqua"/>
          <w:sz w:val="24"/>
          <w:szCs w:val="24"/>
          <w:lang w:val="en-US"/>
        </w:rPr>
        <w:t>,</w:t>
      </w:r>
      <w:r w:rsidR="00101FD6" w:rsidRPr="00C4359A">
        <w:rPr>
          <w:rFonts w:ascii="Book Antiqua" w:hAnsi="Book Antiqua"/>
          <w:sz w:val="24"/>
          <w:szCs w:val="24"/>
          <w:lang w:val="en-US"/>
        </w:rPr>
        <w:t xml:space="preserve"> </w:t>
      </w:r>
      <w:r w:rsidR="00094806" w:rsidRPr="00C4359A">
        <w:rPr>
          <w:rFonts w:ascii="Book Antiqua" w:hAnsi="Book Antiqua"/>
          <w:sz w:val="24"/>
          <w:szCs w:val="24"/>
          <w:lang w:val="en-US"/>
        </w:rPr>
        <w:t xml:space="preserve">but in all of them </w:t>
      </w:r>
      <w:r w:rsidR="002A4B3B" w:rsidRPr="00C4359A">
        <w:rPr>
          <w:rFonts w:ascii="Book Antiqua" w:hAnsi="Book Antiqua"/>
          <w:sz w:val="24"/>
          <w:szCs w:val="24"/>
          <w:lang w:val="en-US"/>
        </w:rPr>
        <w:t xml:space="preserve">about </w:t>
      </w:r>
      <w:r w:rsidR="00094806" w:rsidRPr="00C4359A">
        <w:rPr>
          <w:rFonts w:ascii="Book Antiqua" w:hAnsi="Book Antiqua"/>
          <w:sz w:val="24"/>
          <w:szCs w:val="24"/>
          <w:lang w:val="en-US"/>
        </w:rPr>
        <w:t>30%</w:t>
      </w:r>
      <w:r w:rsidR="00255E1C">
        <w:rPr>
          <w:rFonts w:ascii="Book Antiqua" w:hAnsi="Book Antiqua" w:hint="eastAsia"/>
          <w:sz w:val="24"/>
          <w:szCs w:val="24"/>
          <w:lang w:val="en-US" w:eastAsia="zh-CN"/>
        </w:rPr>
        <w:t>-</w:t>
      </w:r>
      <w:r w:rsidR="00094806" w:rsidRPr="00C4359A">
        <w:rPr>
          <w:rFonts w:ascii="Book Antiqua" w:hAnsi="Book Antiqua"/>
          <w:sz w:val="24"/>
          <w:szCs w:val="24"/>
          <w:lang w:val="en-US"/>
        </w:rPr>
        <w:t>75% of total calories derived from saturated fatty acids</w:t>
      </w:r>
      <w:r w:rsidR="00101FD6" w:rsidRPr="00C4359A">
        <w:rPr>
          <w:rFonts w:ascii="Book Antiqua" w:hAnsi="Book Antiqua"/>
          <w:sz w:val="24"/>
          <w:szCs w:val="24"/>
          <w:lang w:val="en-US"/>
        </w:rPr>
        <w:t>.</w:t>
      </w:r>
      <w:r w:rsidR="00094806" w:rsidRPr="00C4359A">
        <w:rPr>
          <w:rFonts w:ascii="Book Antiqua" w:hAnsi="Book Antiqua"/>
          <w:sz w:val="24"/>
          <w:szCs w:val="24"/>
          <w:lang w:val="en-US"/>
        </w:rPr>
        <w:t xml:space="preserve"> This diet closely resembles the pathological and molecular alterations found in humans with NAFLD</w:t>
      </w:r>
      <w:r w:rsidR="006C3F97" w:rsidRPr="00C4359A">
        <w:rPr>
          <w:rFonts w:ascii="Book Antiqua" w:hAnsi="Book Antiqua"/>
          <w:sz w:val="24"/>
          <w:szCs w:val="24"/>
          <w:vertAlign w:val="superscript"/>
          <w:lang w:val="en-US"/>
        </w:rPr>
        <w:t>[</w:t>
      </w:r>
      <w:r w:rsidR="00545F40"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3</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867681" w:rsidRPr="00C4359A">
        <w:rPr>
          <w:rFonts w:ascii="Book Antiqua" w:hAnsi="Book Antiqua"/>
          <w:sz w:val="24"/>
          <w:szCs w:val="24"/>
          <w:lang w:val="en-US"/>
        </w:rPr>
        <w:t xml:space="preserve"> </w:t>
      </w:r>
      <w:r w:rsidR="00867681" w:rsidRPr="00C4359A">
        <w:rPr>
          <w:rFonts w:ascii="Book Antiqua" w:hAnsi="Book Antiqua"/>
          <w:color w:val="000000" w:themeColor="text1"/>
          <w:sz w:val="24"/>
          <w:szCs w:val="24"/>
          <w:lang w:val="en-US"/>
        </w:rPr>
        <w:t>It can be emphasized that f</w:t>
      </w:r>
      <w:r w:rsidR="00B01FE9" w:rsidRPr="00C4359A">
        <w:rPr>
          <w:rFonts w:ascii="Book Antiqua" w:hAnsi="Book Antiqua"/>
          <w:color w:val="000000" w:themeColor="text1"/>
          <w:sz w:val="24"/>
          <w:szCs w:val="24"/>
          <w:lang w:val="en-US"/>
        </w:rPr>
        <w:t xml:space="preserve">atty liver is </w:t>
      </w:r>
      <w:r w:rsidR="00867681" w:rsidRPr="00C4359A">
        <w:rPr>
          <w:rFonts w:ascii="Book Antiqua" w:hAnsi="Book Antiqua"/>
          <w:color w:val="000000" w:themeColor="text1"/>
          <w:sz w:val="24"/>
          <w:szCs w:val="24"/>
          <w:lang w:val="en-US"/>
        </w:rPr>
        <w:t xml:space="preserve">typically </w:t>
      </w:r>
      <w:r w:rsidR="00B01FE9" w:rsidRPr="00C4359A">
        <w:rPr>
          <w:rFonts w:ascii="Book Antiqua" w:hAnsi="Book Antiqua"/>
          <w:color w:val="000000" w:themeColor="text1"/>
          <w:sz w:val="24"/>
          <w:szCs w:val="24"/>
          <w:lang w:val="en-US"/>
        </w:rPr>
        <w:t>characterized by altered lipid metabolism, increased oxidative stress, and abnormal p</w:t>
      </w:r>
      <w:r w:rsidR="00867681" w:rsidRPr="00C4359A">
        <w:rPr>
          <w:rFonts w:ascii="Book Antiqua" w:hAnsi="Book Antiqua"/>
          <w:color w:val="000000" w:themeColor="text1"/>
          <w:sz w:val="24"/>
          <w:szCs w:val="24"/>
          <w:lang w:val="en-US"/>
        </w:rPr>
        <w:t>attern of cytokine production</w:t>
      </w:r>
      <w:r w:rsidR="00B01FE9" w:rsidRPr="00C4359A">
        <w:rPr>
          <w:rFonts w:ascii="Book Antiqua" w:hAnsi="Book Antiqua"/>
          <w:color w:val="000000" w:themeColor="text1"/>
          <w:sz w:val="24"/>
          <w:szCs w:val="24"/>
          <w:lang w:val="en-US"/>
        </w:rPr>
        <w:t>.</w:t>
      </w:r>
    </w:p>
    <w:p w:rsidR="00DD478A" w:rsidRPr="00C4359A" w:rsidRDefault="00DD478A" w:rsidP="00C4359A">
      <w:pPr>
        <w:spacing w:after="0" w:line="360" w:lineRule="auto"/>
        <w:jc w:val="both"/>
        <w:rPr>
          <w:rFonts w:ascii="Book Antiqua" w:hAnsi="Book Antiqua"/>
          <w:sz w:val="24"/>
          <w:szCs w:val="24"/>
          <w:lang w:val="en-US"/>
        </w:rPr>
      </w:pPr>
    </w:p>
    <w:p w:rsidR="00815581" w:rsidRPr="00815581" w:rsidRDefault="00910019" w:rsidP="00C4359A">
      <w:pPr>
        <w:spacing w:after="0" w:line="360" w:lineRule="auto"/>
        <w:jc w:val="both"/>
        <w:rPr>
          <w:rFonts w:ascii="Book Antiqua" w:hAnsi="Book Antiqua"/>
          <w:b/>
          <w:i/>
          <w:sz w:val="24"/>
          <w:szCs w:val="24"/>
          <w:lang w:val="en-US" w:eastAsia="zh-CN"/>
        </w:rPr>
      </w:pPr>
      <w:r w:rsidRPr="00815581">
        <w:rPr>
          <w:rFonts w:ascii="Book Antiqua" w:hAnsi="Book Antiqua"/>
          <w:b/>
          <w:i/>
          <w:sz w:val="24"/>
          <w:szCs w:val="24"/>
          <w:lang w:val="en-US"/>
        </w:rPr>
        <w:t>In vitro models</w:t>
      </w:r>
    </w:p>
    <w:p w:rsidR="00A65063" w:rsidRPr="00C4359A" w:rsidRDefault="00815D29" w:rsidP="00C4359A">
      <w:pPr>
        <w:spacing w:after="0" w:line="360" w:lineRule="auto"/>
        <w:jc w:val="both"/>
        <w:rPr>
          <w:rFonts w:ascii="Book Antiqua" w:hAnsi="Book Antiqua"/>
          <w:color w:val="FF0000"/>
          <w:sz w:val="24"/>
          <w:szCs w:val="24"/>
          <w:lang w:val="en-US"/>
        </w:rPr>
      </w:pPr>
      <w:r w:rsidRPr="00C4359A">
        <w:rPr>
          <w:rFonts w:ascii="Book Antiqua" w:hAnsi="Book Antiqua"/>
          <w:sz w:val="24"/>
          <w:szCs w:val="24"/>
          <w:lang w:val="en-US"/>
        </w:rPr>
        <w:lastRenderedPageBreak/>
        <w:t>Hepatic steatosis in human</w:t>
      </w:r>
      <w:r w:rsidR="00585946" w:rsidRPr="00C4359A">
        <w:rPr>
          <w:rFonts w:ascii="Book Antiqua" w:hAnsi="Book Antiqua"/>
          <w:sz w:val="24"/>
          <w:szCs w:val="24"/>
          <w:lang w:val="en-US"/>
        </w:rPr>
        <w:t>s</w:t>
      </w:r>
      <w:r w:rsidRPr="00C4359A">
        <w:rPr>
          <w:rFonts w:ascii="Book Antiqua" w:hAnsi="Book Antiqua"/>
          <w:sz w:val="24"/>
          <w:szCs w:val="24"/>
          <w:lang w:val="en-US"/>
        </w:rPr>
        <w:t xml:space="preserve"> is typically associated with excess accumulation of oleic acid (OA), a monosaturated omega-9 fatty acid which represents the end product of </w:t>
      </w:r>
      <w:r w:rsidRPr="00C4359A">
        <w:rPr>
          <w:rFonts w:ascii="Book Antiqua" w:hAnsi="Book Antiqua"/>
          <w:i/>
          <w:sz w:val="24"/>
          <w:szCs w:val="24"/>
          <w:lang w:val="en-US"/>
        </w:rPr>
        <w:t>de novo</w:t>
      </w:r>
      <w:r w:rsidRPr="00C4359A">
        <w:rPr>
          <w:rFonts w:ascii="Book Antiqua" w:hAnsi="Book Antiqua"/>
          <w:sz w:val="24"/>
          <w:szCs w:val="24"/>
          <w:lang w:val="en-US"/>
        </w:rPr>
        <w:t xml:space="preserve"> fatty acid synthesis. </w:t>
      </w:r>
      <w:r w:rsidR="0080268F" w:rsidRPr="00C4359A">
        <w:rPr>
          <w:rFonts w:ascii="Book Antiqua" w:hAnsi="Book Antiqua"/>
          <w:sz w:val="24"/>
          <w:szCs w:val="24"/>
          <w:lang w:val="en-US"/>
        </w:rPr>
        <w:t>A number of</w:t>
      </w:r>
      <w:r w:rsidR="00EF79FC" w:rsidRPr="00C4359A">
        <w:rPr>
          <w:rFonts w:ascii="Book Antiqua" w:hAnsi="Book Antiqua"/>
          <w:sz w:val="24"/>
          <w:szCs w:val="24"/>
          <w:lang w:val="en-US"/>
        </w:rPr>
        <w:t xml:space="preserve"> studies </w:t>
      </w:r>
      <w:r w:rsidR="00094806" w:rsidRPr="00C4359A">
        <w:rPr>
          <w:rFonts w:ascii="Book Antiqua" w:hAnsi="Book Antiqua"/>
          <w:sz w:val="24"/>
          <w:szCs w:val="24"/>
          <w:lang w:val="en-US"/>
        </w:rPr>
        <w:t>using both primary cell cultures</w:t>
      </w:r>
      <w:r w:rsidR="006C3F97" w:rsidRPr="00C4359A">
        <w:rPr>
          <w:rFonts w:ascii="Book Antiqua" w:hAnsi="Book Antiqua"/>
          <w:sz w:val="24"/>
          <w:szCs w:val="24"/>
          <w:vertAlign w:val="superscript"/>
          <w:lang w:val="en-US"/>
        </w:rPr>
        <w:t>[</w:t>
      </w:r>
      <w:r w:rsidR="00545F40"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4</w:t>
      </w:r>
      <w:r w:rsidR="006C3F97" w:rsidRPr="00C4359A">
        <w:rPr>
          <w:rFonts w:ascii="Book Antiqua" w:hAnsi="Book Antiqua"/>
          <w:sz w:val="24"/>
          <w:szCs w:val="24"/>
          <w:vertAlign w:val="superscript"/>
          <w:lang w:val="en-US"/>
        </w:rPr>
        <w:t>]</w:t>
      </w:r>
      <w:r w:rsidR="00272633" w:rsidRPr="00C4359A">
        <w:rPr>
          <w:rFonts w:ascii="Book Antiqua" w:hAnsi="Book Antiqua"/>
          <w:sz w:val="24"/>
          <w:szCs w:val="24"/>
          <w:lang w:val="en-US"/>
        </w:rPr>
        <w:t xml:space="preserve"> </w:t>
      </w:r>
      <w:r w:rsidR="00094806" w:rsidRPr="00C4359A">
        <w:rPr>
          <w:rFonts w:ascii="Book Antiqua" w:hAnsi="Book Antiqua"/>
          <w:sz w:val="24"/>
          <w:szCs w:val="24"/>
          <w:lang w:val="en-US"/>
        </w:rPr>
        <w:t>and immortalized cell lines</w:t>
      </w:r>
      <w:r w:rsidR="006C3F97" w:rsidRPr="00C4359A">
        <w:rPr>
          <w:rFonts w:ascii="Book Antiqua" w:hAnsi="Book Antiqua"/>
          <w:sz w:val="24"/>
          <w:szCs w:val="24"/>
          <w:vertAlign w:val="superscript"/>
          <w:lang w:val="en-US"/>
        </w:rPr>
        <w:t>[</w:t>
      </w:r>
      <w:r w:rsidR="00E842C3"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5</w:t>
      </w:r>
      <w:r w:rsidR="006A75AA">
        <w:rPr>
          <w:rFonts w:ascii="Book Antiqua" w:hAnsi="Book Antiqua" w:hint="eastAsia"/>
          <w:sz w:val="24"/>
          <w:szCs w:val="24"/>
          <w:vertAlign w:val="superscript"/>
          <w:lang w:val="en-US" w:eastAsia="zh-CN"/>
        </w:rPr>
        <w:t>,</w:t>
      </w:r>
      <w:r w:rsidR="00E842C3"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6</w:t>
      </w:r>
      <w:r w:rsidR="006C3F97" w:rsidRPr="00C4359A">
        <w:rPr>
          <w:rFonts w:ascii="Book Antiqua" w:hAnsi="Book Antiqua"/>
          <w:sz w:val="24"/>
          <w:szCs w:val="24"/>
          <w:vertAlign w:val="superscript"/>
          <w:lang w:val="en-US"/>
        </w:rPr>
        <w:t>]</w:t>
      </w:r>
      <w:r w:rsidR="00272633" w:rsidRPr="00C4359A">
        <w:rPr>
          <w:rFonts w:ascii="Book Antiqua" w:hAnsi="Book Antiqua"/>
          <w:sz w:val="24"/>
          <w:szCs w:val="24"/>
          <w:lang w:val="en-US"/>
        </w:rPr>
        <w:t xml:space="preserve"> </w:t>
      </w:r>
      <w:r w:rsidR="006A7F3B" w:rsidRPr="00C4359A">
        <w:rPr>
          <w:rFonts w:ascii="Book Antiqua" w:hAnsi="Book Antiqua"/>
          <w:sz w:val="24"/>
          <w:szCs w:val="24"/>
          <w:lang w:val="en-US"/>
        </w:rPr>
        <w:t>proposed</w:t>
      </w:r>
      <w:r w:rsidR="00EF79FC" w:rsidRPr="00C4359A">
        <w:rPr>
          <w:rFonts w:ascii="Book Antiqua" w:hAnsi="Book Antiqua"/>
          <w:sz w:val="24"/>
          <w:szCs w:val="24"/>
          <w:lang w:val="en-US"/>
        </w:rPr>
        <w:t xml:space="preserve"> </w:t>
      </w:r>
      <w:r w:rsidRPr="00C4359A">
        <w:rPr>
          <w:rFonts w:ascii="Book Antiqua" w:hAnsi="Book Antiqua"/>
          <w:sz w:val="24"/>
          <w:szCs w:val="24"/>
          <w:lang w:val="en-US"/>
        </w:rPr>
        <w:t>reliable</w:t>
      </w:r>
      <w:r w:rsidR="00EF79FC" w:rsidRPr="00C4359A">
        <w:rPr>
          <w:rFonts w:ascii="Book Antiqua" w:hAnsi="Book Antiqua"/>
          <w:sz w:val="24"/>
          <w:szCs w:val="24"/>
          <w:lang w:val="en-US"/>
        </w:rPr>
        <w:t xml:space="preserve"> cell model</w:t>
      </w:r>
      <w:r w:rsidRPr="00C4359A">
        <w:rPr>
          <w:rFonts w:ascii="Book Antiqua" w:hAnsi="Book Antiqua"/>
          <w:sz w:val="24"/>
          <w:szCs w:val="24"/>
          <w:lang w:val="en-US"/>
        </w:rPr>
        <w:t>s</w:t>
      </w:r>
      <w:r w:rsidR="00EF79FC" w:rsidRPr="00C4359A">
        <w:rPr>
          <w:rFonts w:ascii="Book Antiqua" w:hAnsi="Book Antiqua"/>
          <w:sz w:val="24"/>
          <w:szCs w:val="24"/>
          <w:lang w:val="en-US"/>
        </w:rPr>
        <w:t xml:space="preserve"> of hepatosteatosis in which the </w:t>
      </w:r>
      <w:r w:rsidR="00C34A86" w:rsidRPr="00C4359A">
        <w:rPr>
          <w:rFonts w:ascii="Book Antiqua" w:hAnsi="Book Antiqua"/>
          <w:sz w:val="24"/>
          <w:szCs w:val="24"/>
          <w:lang w:val="en-US"/>
        </w:rPr>
        <w:t>steatosis severity</w:t>
      </w:r>
      <w:r w:rsidR="00EF79FC" w:rsidRPr="00C4359A">
        <w:rPr>
          <w:rFonts w:ascii="Book Antiqua" w:hAnsi="Book Antiqua"/>
          <w:sz w:val="24"/>
          <w:szCs w:val="24"/>
          <w:lang w:val="en-US"/>
        </w:rPr>
        <w:t xml:space="preserve"> might be </w:t>
      </w:r>
      <w:r w:rsidRPr="00C4359A">
        <w:rPr>
          <w:rFonts w:ascii="Book Antiqua" w:hAnsi="Book Antiqua"/>
          <w:sz w:val="24"/>
          <w:szCs w:val="24"/>
          <w:lang w:val="en-US"/>
        </w:rPr>
        <w:t xml:space="preserve">modulated and the TAG content </w:t>
      </w:r>
      <w:r w:rsidR="00C34A86" w:rsidRPr="00C4359A">
        <w:rPr>
          <w:rFonts w:ascii="Book Antiqua" w:hAnsi="Book Antiqua"/>
          <w:sz w:val="24"/>
          <w:szCs w:val="24"/>
          <w:lang w:val="en-US"/>
        </w:rPr>
        <w:t>was</w:t>
      </w:r>
      <w:r w:rsidRPr="00C4359A">
        <w:rPr>
          <w:rFonts w:ascii="Book Antiqua" w:hAnsi="Book Antiqua"/>
          <w:sz w:val="24"/>
          <w:szCs w:val="24"/>
          <w:lang w:val="en-US"/>
        </w:rPr>
        <w:t xml:space="preserve"> exactly </w:t>
      </w:r>
      <w:r w:rsidR="00EF79FC" w:rsidRPr="00C4359A">
        <w:rPr>
          <w:rFonts w:ascii="Book Antiqua" w:hAnsi="Book Antiqua"/>
          <w:sz w:val="24"/>
          <w:szCs w:val="24"/>
          <w:lang w:val="en-US"/>
        </w:rPr>
        <w:t>quanti</w:t>
      </w:r>
      <w:r w:rsidRPr="00C4359A">
        <w:rPr>
          <w:rFonts w:ascii="Book Antiqua" w:hAnsi="Book Antiqua"/>
          <w:sz w:val="24"/>
          <w:szCs w:val="24"/>
          <w:lang w:val="en-US"/>
        </w:rPr>
        <w:t>fiable.</w:t>
      </w:r>
      <w:r w:rsidR="00094806" w:rsidRPr="00C4359A">
        <w:rPr>
          <w:rFonts w:ascii="Book Antiqua" w:hAnsi="Book Antiqua"/>
          <w:sz w:val="24"/>
          <w:szCs w:val="24"/>
          <w:lang w:val="en-US"/>
        </w:rPr>
        <w:t xml:space="preserve"> </w:t>
      </w:r>
      <w:r w:rsidRPr="00C4359A">
        <w:rPr>
          <w:rFonts w:ascii="Book Antiqua" w:hAnsi="Book Antiqua"/>
          <w:sz w:val="24"/>
          <w:szCs w:val="24"/>
          <w:lang w:val="en-US"/>
        </w:rPr>
        <w:t xml:space="preserve">These </w:t>
      </w:r>
      <w:r w:rsidRPr="00C4359A">
        <w:rPr>
          <w:rFonts w:ascii="Book Antiqua" w:hAnsi="Book Antiqua"/>
          <w:i/>
          <w:sz w:val="24"/>
          <w:szCs w:val="24"/>
          <w:lang w:val="en-US"/>
        </w:rPr>
        <w:t>in vitro</w:t>
      </w:r>
      <w:r w:rsidR="00EF79FC" w:rsidRPr="00C4359A">
        <w:rPr>
          <w:rFonts w:ascii="Book Antiqua" w:hAnsi="Book Antiqua"/>
          <w:sz w:val="24"/>
          <w:szCs w:val="24"/>
          <w:lang w:val="en-US"/>
        </w:rPr>
        <w:t xml:space="preserve"> model</w:t>
      </w:r>
      <w:r w:rsidR="00910019" w:rsidRPr="00C4359A">
        <w:rPr>
          <w:rFonts w:ascii="Book Antiqua" w:hAnsi="Book Antiqua"/>
          <w:sz w:val="24"/>
          <w:szCs w:val="24"/>
          <w:lang w:val="en-US"/>
        </w:rPr>
        <w:t>s</w:t>
      </w:r>
      <w:r w:rsidRPr="00C4359A">
        <w:rPr>
          <w:rFonts w:ascii="Book Antiqua" w:hAnsi="Book Antiqua"/>
          <w:sz w:val="24"/>
          <w:szCs w:val="24"/>
          <w:lang w:val="en-US"/>
        </w:rPr>
        <w:t xml:space="preserve"> </w:t>
      </w:r>
      <w:r w:rsidR="00C34A86" w:rsidRPr="00C4359A">
        <w:rPr>
          <w:rFonts w:ascii="Book Antiqua" w:hAnsi="Book Antiqua"/>
          <w:sz w:val="24"/>
          <w:szCs w:val="24"/>
          <w:lang w:val="en-US"/>
        </w:rPr>
        <w:t xml:space="preserve">represent a simple experimental system </w:t>
      </w:r>
      <w:r w:rsidR="00910019" w:rsidRPr="00C4359A">
        <w:rPr>
          <w:rFonts w:ascii="Book Antiqua" w:hAnsi="Book Antiqua"/>
          <w:sz w:val="24"/>
          <w:szCs w:val="24"/>
          <w:lang w:val="en-US"/>
        </w:rPr>
        <w:t>to investigate</w:t>
      </w:r>
      <w:r w:rsidR="00C34A86" w:rsidRPr="00C4359A">
        <w:rPr>
          <w:rFonts w:ascii="Book Antiqua" w:hAnsi="Book Antiqua"/>
          <w:sz w:val="24"/>
          <w:szCs w:val="24"/>
          <w:lang w:val="en-US"/>
        </w:rPr>
        <w:t xml:space="preserve"> </w:t>
      </w:r>
      <w:r w:rsidRPr="00C4359A">
        <w:rPr>
          <w:rFonts w:ascii="Book Antiqua" w:hAnsi="Book Antiqua"/>
          <w:sz w:val="24"/>
          <w:szCs w:val="24"/>
          <w:lang w:val="en-US"/>
        </w:rPr>
        <w:t xml:space="preserve">the mechanisms </w:t>
      </w:r>
      <w:r w:rsidR="00C34A86" w:rsidRPr="00C4359A">
        <w:rPr>
          <w:rFonts w:ascii="Book Antiqua" w:hAnsi="Book Antiqua"/>
          <w:sz w:val="24"/>
          <w:szCs w:val="24"/>
          <w:lang w:val="en-US"/>
        </w:rPr>
        <w:t>underlying the steatosis progression and the hepatocyte alterations by</w:t>
      </w:r>
      <w:r w:rsidRPr="00C4359A">
        <w:rPr>
          <w:rFonts w:ascii="Book Antiqua" w:hAnsi="Book Antiqua"/>
          <w:sz w:val="24"/>
          <w:szCs w:val="24"/>
          <w:lang w:val="en-US"/>
        </w:rPr>
        <w:t xml:space="preserve"> </w:t>
      </w:r>
      <w:r w:rsidR="00C34A86" w:rsidRPr="00C4359A">
        <w:rPr>
          <w:rFonts w:ascii="Book Antiqua" w:hAnsi="Book Antiqua"/>
          <w:sz w:val="24"/>
          <w:szCs w:val="24"/>
          <w:lang w:val="en-US"/>
        </w:rPr>
        <w:t>excluding</w:t>
      </w:r>
      <w:r w:rsidR="00EF79FC" w:rsidRPr="00C4359A">
        <w:rPr>
          <w:rFonts w:ascii="Book Antiqua" w:hAnsi="Book Antiqua"/>
          <w:sz w:val="24"/>
          <w:szCs w:val="24"/>
          <w:lang w:val="en-US"/>
        </w:rPr>
        <w:t xml:space="preserve"> the interference from the matrix and other </w:t>
      </w:r>
      <w:r w:rsidR="00EF79FC" w:rsidRPr="00C4359A">
        <w:rPr>
          <w:rFonts w:ascii="Book Antiqua" w:hAnsi="Book Antiqua"/>
          <w:color w:val="000000" w:themeColor="text1"/>
          <w:sz w:val="24"/>
          <w:szCs w:val="24"/>
          <w:lang w:val="en-US"/>
        </w:rPr>
        <w:t xml:space="preserve">non-hepatocytic cells. </w:t>
      </w:r>
      <w:r w:rsidR="00256EE7" w:rsidRPr="00C4359A">
        <w:rPr>
          <w:rFonts w:ascii="Book Antiqua" w:hAnsi="Book Antiqua"/>
          <w:color w:val="000000" w:themeColor="text1"/>
          <w:sz w:val="24"/>
          <w:szCs w:val="24"/>
          <w:lang w:val="en-US"/>
        </w:rPr>
        <w:t>Over the past decade,</w:t>
      </w:r>
      <w:r w:rsidR="00910019" w:rsidRPr="00C4359A">
        <w:rPr>
          <w:rFonts w:ascii="Book Antiqua" w:hAnsi="Book Antiqua"/>
          <w:color w:val="000000" w:themeColor="text1"/>
          <w:sz w:val="24"/>
          <w:szCs w:val="24"/>
          <w:lang w:val="en-US"/>
        </w:rPr>
        <w:t xml:space="preserve"> several cellular models </w:t>
      </w:r>
      <w:r w:rsidR="00256EE7" w:rsidRPr="00C4359A">
        <w:rPr>
          <w:rFonts w:ascii="Book Antiqua" w:hAnsi="Book Antiqua"/>
          <w:color w:val="000000" w:themeColor="text1"/>
          <w:sz w:val="24"/>
          <w:szCs w:val="24"/>
          <w:lang w:val="en-US"/>
        </w:rPr>
        <w:t xml:space="preserve">of hepatosteatosis </w:t>
      </w:r>
      <w:r w:rsidR="00910019" w:rsidRPr="00C4359A">
        <w:rPr>
          <w:rFonts w:ascii="Book Antiqua" w:hAnsi="Book Antiqua"/>
          <w:color w:val="000000" w:themeColor="text1"/>
          <w:sz w:val="24"/>
          <w:szCs w:val="24"/>
          <w:lang w:val="en-US"/>
        </w:rPr>
        <w:t xml:space="preserve">have </w:t>
      </w:r>
      <w:r w:rsidR="00063817" w:rsidRPr="00C4359A">
        <w:rPr>
          <w:rFonts w:ascii="Book Antiqua" w:hAnsi="Book Antiqua"/>
          <w:sz w:val="24"/>
          <w:szCs w:val="24"/>
          <w:lang w:val="en-US"/>
        </w:rPr>
        <w:t>employ</w:t>
      </w:r>
      <w:r w:rsidR="006A7F3B" w:rsidRPr="00C4359A">
        <w:rPr>
          <w:rFonts w:ascii="Book Antiqua" w:hAnsi="Book Antiqua"/>
          <w:sz w:val="24"/>
          <w:szCs w:val="24"/>
          <w:lang w:val="en-US"/>
        </w:rPr>
        <w:t>ed</w:t>
      </w:r>
      <w:r w:rsidR="00063817" w:rsidRPr="00C4359A">
        <w:rPr>
          <w:rFonts w:ascii="Book Antiqua" w:hAnsi="Book Antiqua"/>
          <w:sz w:val="24"/>
          <w:szCs w:val="24"/>
          <w:lang w:val="en-US"/>
        </w:rPr>
        <w:t xml:space="preserve"> palmitate (C16:0) and oleate (C18:1) </w:t>
      </w:r>
      <w:r w:rsidR="002648BA" w:rsidRPr="00C4359A">
        <w:rPr>
          <w:rFonts w:ascii="Book Antiqua" w:hAnsi="Book Antiqua"/>
          <w:sz w:val="24"/>
          <w:szCs w:val="24"/>
          <w:lang w:val="en-US"/>
        </w:rPr>
        <w:t xml:space="preserve">as exogenous fatty acids </w:t>
      </w:r>
      <w:r w:rsidR="00063817" w:rsidRPr="00C4359A">
        <w:rPr>
          <w:rFonts w:ascii="Book Antiqua" w:hAnsi="Book Antiqua"/>
          <w:sz w:val="24"/>
          <w:szCs w:val="24"/>
          <w:lang w:val="en-US"/>
        </w:rPr>
        <w:t>since these are common dietary long-chain FFAs and the most abundant FFAs in liver in both normal s</w:t>
      </w:r>
      <w:r w:rsidR="004223AC" w:rsidRPr="00C4359A">
        <w:rPr>
          <w:rFonts w:ascii="Book Antiqua" w:hAnsi="Book Antiqua"/>
          <w:sz w:val="24"/>
          <w:szCs w:val="24"/>
          <w:lang w:val="en-US"/>
        </w:rPr>
        <w:t>ubjects and patients with NAFLD</w:t>
      </w:r>
      <w:r w:rsidR="006C3F97" w:rsidRPr="00C4359A">
        <w:rPr>
          <w:rFonts w:ascii="Book Antiqua" w:hAnsi="Book Antiqua"/>
          <w:sz w:val="24"/>
          <w:szCs w:val="24"/>
          <w:vertAlign w:val="superscript"/>
          <w:lang w:val="en-US"/>
        </w:rPr>
        <w:t>[</w:t>
      </w:r>
      <w:r w:rsidR="00E842C3"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7</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063817" w:rsidRPr="00C4359A">
        <w:rPr>
          <w:rFonts w:ascii="Book Antiqua" w:hAnsi="Book Antiqua"/>
          <w:sz w:val="24"/>
          <w:szCs w:val="24"/>
          <w:lang w:val="en-US"/>
        </w:rPr>
        <w:t xml:space="preserve"> </w:t>
      </w:r>
      <w:r w:rsidR="00DF54A1" w:rsidRPr="00C4359A">
        <w:rPr>
          <w:rFonts w:ascii="Book Antiqua" w:hAnsi="Book Antiqua"/>
          <w:sz w:val="24"/>
          <w:szCs w:val="24"/>
          <w:lang w:val="en-US"/>
        </w:rPr>
        <w:t>T</w:t>
      </w:r>
      <w:r w:rsidR="00E92832" w:rsidRPr="00C4359A">
        <w:rPr>
          <w:rFonts w:ascii="Book Antiqua" w:hAnsi="Book Antiqua"/>
          <w:sz w:val="24"/>
          <w:szCs w:val="24"/>
          <w:lang w:val="en-US"/>
        </w:rPr>
        <w:t xml:space="preserve">he human hepatoma cell line (HepG2) incubated with a mixture of </w:t>
      </w:r>
      <w:r w:rsidR="002648BA" w:rsidRPr="00C4359A">
        <w:rPr>
          <w:rFonts w:ascii="Book Antiqua" w:hAnsi="Book Antiqua"/>
          <w:sz w:val="24"/>
          <w:szCs w:val="24"/>
          <w:lang w:val="en-US"/>
        </w:rPr>
        <w:t>oleate/palmitate (</w:t>
      </w:r>
      <w:r w:rsidR="00E92832" w:rsidRPr="00C4359A">
        <w:rPr>
          <w:rFonts w:ascii="Book Antiqua" w:hAnsi="Book Antiqua"/>
          <w:sz w:val="24"/>
          <w:szCs w:val="24"/>
          <w:lang w:val="en-US"/>
        </w:rPr>
        <w:t>2:1</w:t>
      </w:r>
      <w:r w:rsidR="002648BA" w:rsidRPr="00C4359A">
        <w:rPr>
          <w:rFonts w:ascii="Book Antiqua" w:hAnsi="Book Antiqua"/>
          <w:sz w:val="24"/>
          <w:szCs w:val="24"/>
          <w:lang w:val="en-US"/>
        </w:rPr>
        <w:t xml:space="preserve"> ratio</w:t>
      </w:r>
      <w:r w:rsidR="00E92832" w:rsidRPr="00C4359A">
        <w:rPr>
          <w:rFonts w:ascii="Book Antiqua" w:hAnsi="Book Antiqua"/>
          <w:sz w:val="24"/>
          <w:szCs w:val="24"/>
          <w:lang w:val="en-US"/>
        </w:rPr>
        <w:t xml:space="preserve">) </w:t>
      </w:r>
      <w:r w:rsidR="00DF54A1" w:rsidRPr="00C4359A">
        <w:rPr>
          <w:rFonts w:ascii="Book Antiqua" w:hAnsi="Book Antiqua"/>
          <w:sz w:val="24"/>
          <w:szCs w:val="24"/>
          <w:lang w:val="en-US"/>
        </w:rPr>
        <w:t xml:space="preserve">was used to </w:t>
      </w:r>
      <w:r w:rsidR="00256EE7" w:rsidRPr="00C4359A">
        <w:rPr>
          <w:rFonts w:ascii="Book Antiqua" w:hAnsi="Book Antiqua"/>
          <w:sz w:val="24"/>
          <w:szCs w:val="24"/>
          <w:lang w:val="en-US"/>
        </w:rPr>
        <w:t>study</w:t>
      </w:r>
      <w:r w:rsidR="00DF54A1" w:rsidRPr="00C4359A">
        <w:rPr>
          <w:rFonts w:ascii="Book Antiqua" w:hAnsi="Book Antiqua"/>
          <w:sz w:val="24"/>
          <w:szCs w:val="24"/>
          <w:lang w:val="en-US"/>
        </w:rPr>
        <w:t xml:space="preserve"> the cellular mechanisms involved in FFA-mediated</w:t>
      </w:r>
      <w:r w:rsidR="00E92832" w:rsidRPr="00C4359A">
        <w:rPr>
          <w:rFonts w:ascii="Book Antiqua" w:hAnsi="Book Antiqua"/>
          <w:sz w:val="24"/>
          <w:szCs w:val="24"/>
          <w:lang w:val="en-US"/>
        </w:rPr>
        <w:t xml:space="preserve"> </w:t>
      </w:r>
      <w:r w:rsidR="00DF54A1" w:rsidRPr="00C4359A">
        <w:rPr>
          <w:rFonts w:ascii="Book Antiqua" w:hAnsi="Book Antiqua"/>
          <w:sz w:val="24"/>
          <w:szCs w:val="24"/>
          <w:lang w:val="en-US"/>
        </w:rPr>
        <w:t>lipotoxicity</w:t>
      </w:r>
      <w:r w:rsidR="005E5C0C" w:rsidRPr="00C4359A">
        <w:rPr>
          <w:rFonts w:ascii="Book Antiqua" w:hAnsi="Book Antiqua"/>
          <w:sz w:val="24"/>
          <w:szCs w:val="24"/>
          <w:lang w:val="en-US"/>
        </w:rPr>
        <w:t xml:space="preserve"> </w:t>
      </w:r>
      <w:r w:rsidR="006C3F97" w:rsidRPr="00C4359A">
        <w:rPr>
          <w:rFonts w:ascii="Book Antiqua" w:hAnsi="Book Antiqua"/>
          <w:sz w:val="24"/>
          <w:szCs w:val="24"/>
          <w:vertAlign w:val="superscript"/>
          <w:lang w:val="en-US"/>
        </w:rPr>
        <w:t>[</w:t>
      </w:r>
      <w:r w:rsidR="00E842C3"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5</w:t>
      </w:r>
      <w:r w:rsidR="006A75AA">
        <w:rPr>
          <w:rFonts w:ascii="Book Antiqua" w:hAnsi="Book Antiqua" w:hint="eastAsia"/>
          <w:sz w:val="24"/>
          <w:szCs w:val="24"/>
          <w:vertAlign w:val="superscript"/>
          <w:lang w:val="en-US" w:eastAsia="zh-CN"/>
        </w:rPr>
        <w:t>,</w:t>
      </w:r>
      <w:r w:rsidR="00E842C3"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8</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DF54A1" w:rsidRPr="00C4359A">
        <w:rPr>
          <w:rFonts w:ascii="Book Antiqua" w:hAnsi="Book Antiqua"/>
          <w:sz w:val="24"/>
          <w:szCs w:val="24"/>
          <w:lang w:val="en-US"/>
        </w:rPr>
        <w:t xml:space="preserve"> </w:t>
      </w:r>
      <w:r w:rsidR="005D5274" w:rsidRPr="00C4359A">
        <w:rPr>
          <w:rFonts w:ascii="Book Antiqua" w:hAnsi="Book Antiqua"/>
          <w:sz w:val="24"/>
          <w:szCs w:val="24"/>
          <w:lang w:val="en-US"/>
        </w:rPr>
        <w:t>The same FFA mixture was used to induce steatosis in primary human hepatocytes</w:t>
      </w:r>
      <w:r w:rsidR="006C3F97" w:rsidRPr="00C4359A">
        <w:rPr>
          <w:rFonts w:ascii="Book Antiqua" w:hAnsi="Book Antiqua"/>
          <w:sz w:val="24"/>
          <w:szCs w:val="24"/>
          <w:vertAlign w:val="superscript"/>
          <w:lang w:val="en-US"/>
        </w:rPr>
        <w:t>[</w:t>
      </w:r>
      <w:r w:rsidR="00E842C3" w:rsidRPr="00C4359A">
        <w:rPr>
          <w:rFonts w:ascii="Book Antiqua" w:hAnsi="Book Antiqua"/>
          <w:sz w:val="24"/>
          <w:szCs w:val="24"/>
          <w:vertAlign w:val="superscript"/>
          <w:lang w:val="en-US"/>
        </w:rPr>
        <w:t>5</w:t>
      </w:r>
      <w:r w:rsidR="00E4160F">
        <w:rPr>
          <w:rFonts w:ascii="Book Antiqua" w:hAnsi="Book Antiqua" w:hint="eastAsia"/>
          <w:sz w:val="24"/>
          <w:szCs w:val="24"/>
          <w:vertAlign w:val="superscript"/>
          <w:lang w:val="en-US" w:eastAsia="zh-CN"/>
        </w:rPr>
        <w:t>8</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5D5274" w:rsidRPr="00C4359A">
        <w:rPr>
          <w:rFonts w:ascii="Book Antiqua" w:hAnsi="Book Antiqua"/>
          <w:sz w:val="24"/>
          <w:szCs w:val="24"/>
          <w:lang w:val="en-US"/>
        </w:rPr>
        <w:t xml:space="preserve"> </w:t>
      </w:r>
      <w:r w:rsidR="00063817" w:rsidRPr="00C4359A">
        <w:rPr>
          <w:rFonts w:ascii="Book Antiqua" w:hAnsi="Book Antiqua"/>
          <w:sz w:val="24"/>
          <w:szCs w:val="24"/>
          <w:lang w:val="en-US"/>
        </w:rPr>
        <w:t>In order to assess the different toxicity of saturated and unsaturated FFAs</w:t>
      </w:r>
      <w:r w:rsidR="00AE7476" w:rsidRPr="00C4359A">
        <w:rPr>
          <w:rFonts w:ascii="Book Antiqua" w:hAnsi="Book Antiqua"/>
          <w:sz w:val="24"/>
          <w:szCs w:val="24"/>
          <w:lang w:val="en-US"/>
        </w:rPr>
        <w:t>, p</w:t>
      </w:r>
      <w:r w:rsidR="0014360B" w:rsidRPr="00C4359A">
        <w:rPr>
          <w:rFonts w:ascii="Book Antiqua" w:hAnsi="Book Antiqua"/>
          <w:sz w:val="24"/>
          <w:szCs w:val="24"/>
          <w:lang w:val="en-US"/>
        </w:rPr>
        <w:t>rimary mice hepatocytes and HepG2 cells were treated with various concentrations (0.05</w:t>
      </w:r>
      <w:r w:rsidR="00255E1C">
        <w:rPr>
          <w:rFonts w:ascii="Book Antiqua" w:hAnsi="Book Antiqua" w:hint="eastAsia"/>
          <w:sz w:val="24"/>
          <w:szCs w:val="24"/>
          <w:lang w:val="en-US" w:eastAsia="zh-CN"/>
        </w:rPr>
        <w:t>-</w:t>
      </w:r>
      <w:r w:rsidR="0014360B" w:rsidRPr="00C4359A">
        <w:rPr>
          <w:rFonts w:ascii="Book Antiqua" w:hAnsi="Book Antiqua"/>
          <w:sz w:val="24"/>
          <w:szCs w:val="24"/>
          <w:lang w:val="en-US"/>
        </w:rPr>
        <w:t>0.5 m</w:t>
      </w:r>
      <w:r w:rsidR="006A75AA">
        <w:rPr>
          <w:rFonts w:ascii="Book Antiqua" w:hAnsi="Book Antiqua" w:hint="eastAsia"/>
          <w:sz w:val="24"/>
          <w:szCs w:val="24"/>
          <w:lang w:val="en-US" w:eastAsia="zh-CN"/>
        </w:rPr>
        <w:t>mol/L</w:t>
      </w:r>
      <w:r w:rsidR="0014360B" w:rsidRPr="00C4359A">
        <w:rPr>
          <w:rFonts w:ascii="Book Antiqua" w:hAnsi="Book Antiqua"/>
          <w:sz w:val="24"/>
          <w:szCs w:val="24"/>
          <w:lang w:val="en-US"/>
        </w:rPr>
        <w:t>) of long chain FFA</w:t>
      </w:r>
      <w:r w:rsidR="00AE7476" w:rsidRPr="00C4359A">
        <w:rPr>
          <w:rFonts w:ascii="Book Antiqua" w:hAnsi="Book Antiqua"/>
          <w:sz w:val="24"/>
          <w:szCs w:val="24"/>
          <w:lang w:val="en-US"/>
        </w:rPr>
        <w:t>s</w:t>
      </w:r>
      <w:r w:rsidR="0014360B" w:rsidRPr="00C4359A">
        <w:rPr>
          <w:rFonts w:ascii="Book Antiqua" w:hAnsi="Book Antiqua"/>
          <w:sz w:val="24"/>
          <w:szCs w:val="24"/>
          <w:lang w:val="en-US"/>
        </w:rPr>
        <w:t xml:space="preserve"> with different degrees of saturation</w:t>
      </w:r>
      <w:r w:rsidR="00063817" w:rsidRPr="00C4359A">
        <w:rPr>
          <w:rFonts w:ascii="Book Antiqua" w:hAnsi="Book Antiqua"/>
          <w:sz w:val="24"/>
          <w:szCs w:val="24"/>
          <w:lang w:val="en-US"/>
        </w:rPr>
        <w:t>;</w:t>
      </w:r>
      <w:r w:rsidR="0014360B" w:rsidRPr="00C4359A">
        <w:rPr>
          <w:rFonts w:ascii="Book Antiqua" w:hAnsi="Book Antiqua"/>
          <w:sz w:val="24"/>
          <w:szCs w:val="24"/>
          <w:lang w:val="en-US"/>
        </w:rPr>
        <w:t xml:space="preserve"> exposure to monounsaturated fatty acids (MUFAs) resulted in lipid accumulation without changes in hepatocyte viability</w:t>
      </w:r>
      <w:r w:rsidR="00DD478A" w:rsidRPr="00C4359A">
        <w:rPr>
          <w:rFonts w:ascii="Book Antiqua" w:hAnsi="Book Antiqua"/>
          <w:sz w:val="24"/>
          <w:szCs w:val="24"/>
          <w:lang w:val="en-US"/>
        </w:rPr>
        <w:t>;</w:t>
      </w:r>
      <w:r w:rsidR="0014360B" w:rsidRPr="00C4359A">
        <w:rPr>
          <w:rFonts w:ascii="Book Antiqua" w:hAnsi="Book Antiqua"/>
          <w:sz w:val="24"/>
          <w:szCs w:val="24"/>
          <w:lang w:val="en-US"/>
        </w:rPr>
        <w:t xml:space="preserve"> in contrast, saturated fatty acids (SFAs) significantly decreased cell viability</w:t>
      </w:r>
      <w:r w:rsidR="006C3F97" w:rsidRPr="00C4359A">
        <w:rPr>
          <w:rFonts w:ascii="Book Antiqua" w:hAnsi="Book Antiqua"/>
          <w:sz w:val="24"/>
          <w:szCs w:val="24"/>
          <w:vertAlign w:val="superscript"/>
          <w:lang w:val="en-US"/>
        </w:rPr>
        <w:t>[</w:t>
      </w:r>
      <w:r w:rsidR="00E4160F">
        <w:rPr>
          <w:rFonts w:ascii="Book Antiqua" w:hAnsi="Book Antiqua" w:hint="eastAsia"/>
          <w:sz w:val="24"/>
          <w:szCs w:val="24"/>
          <w:vertAlign w:val="superscript"/>
          <w:lang w:val="en-US" w:eastAsia="zh-CN"/>
        </w:rPr>
        <w:t>59</w:t>
      </w:r>
      <w:r w:rsidR="006C3F97" w:rsidRPr="00C4359A">
        <w:rPr>
          <w:rFonts w:ascii="Book Antiqua" w:hAnsi="Book Antiqua"/>
          <w:sz w:val="24"/>
          <w:szCs w:val="24"/>
          <w:vertAlign w:val="superscript"/>
          <w:lang w:val="en-US"/>
        </w:rPr>
        <w:t>]</w:t>
      </w:r>
      <w:r w:rsidR="006C3F97" w:rsidRPr="00C4359A">
        <w:rPr>
          <w:rFonts w:ascii="Book Antiqua" w:hAnsi="Book Antiqua" w:cs="Times New Roman"/>
          <w:sz w:val="24"/>
          <w:szCs w:val="24"/>
          <w:lang w:val="en-US"/>
        </w:rPr>
        <w:t>.</w:t>
      </w:r>
      <w:r w:rsidR="0014360B" w:rsidRPr="00C4359A">
        <w:rPr>
          <w:rFonts w:ascii="Book Antiqua" w:hAnsi="Book Antiqua"/>
          <w:sz w:val="24"/>
          <w:szCs w:val="24"/>
          <w:lang w:val="en-US"/>
        </w:rPr>
        <w:t xml:space="preserve"> </w:t>
      </w:r>
      <w:r w:rsidR="00DD478A" w:rsidRPr="00C4359A">
        <w:rPr>
          <w:rFonts w:ascii="Book Antiqua" w:hAnsi="Book Antiqua"/>
          <w:sz w:val="24"/>
          <w:szCs w:val="24"/>
          <w:lang w:val="en-US"/>
        </w:rPr>
        <w:t>T</w:t>
      </w:r>
      <w:r w:rsidR="00256EE7" w:rsidRPr="00C4359A">
        <w:rPr>
          <w:rFonts w:ascii="Book Antiqua" w:hAnsi="Book Antiqua"/>
          <w:sz w:val="24"/>
          <w:szCs w:val="24"/>
          <w:lang w:val="en-US"/>
        </w:rPr>
        <w:t xml:space="preserve">he effect of </w:t>
      </w:r>
      <w:r w:rsidR="005D5274" w:rsidRPr="00C4359A">
        <w:rPr>
          <w:rFonts w:ascii="Book Antiqua" w:hAnsi="Book Antiqua"/>
          <w:sz w:val="24"/>
          <w:szCs w:val="24"/>
          <w:lang w:val="en-US"/>
        </w:rPr>
        <w:t xml:space="preserve">increasing concentrations </w:t>
      </w:r>
      <w:r w:rsidR="00256EE7" w:rsidRPr="00C4359A">
        <w:rPr>
          <w:rFonts w:ascii="Book Antiqua" w:hAnsi="Book Antiqua"/>
          <w:sz w:val="24"/>
          <w:szCs w:val="24"/>
          <w:lang w:val="en-US"/>
        </w:rPr>
        <w:t xml:space="preserve">of oleate alone </w:t>
      </w:r>
      <w:r w:rsidR="005D5274" w:rsidRPr="00C4359A">
        <w:rPr>
          <w:rFonts w:ascii="Book Antiqua" w:hAnsi="Book Antiqua"/>
          <w:sz w:val="24"/>
          <w:szCs w:val="24"/>
          <w:lang w:val="en-US"/>
        </w:rPr>
        <w:t>(0.1-2.0 m</w:t>
      </w:r>
      <w:r w:rsidR="006A75AA">
        <w:rPr>
          <w:rFonts w:ascii="Book Antiqua" w:hAnsi="Book Antiqua" w:hint="eastAsia"/>
          <w:sz w:val="24"/>
          <w:szCs w:val="24"/>
          <w:lang w:val="en-US" w:eastAsia="zh-CN"/>
        </w:rPr>
        <w:t>mol/L</w:t>
      </w:r>
      <w:r w:rsidR="005D5274" w:rsidRPr="00C4359A">
        <w:rPr>
          <w:rFonts w:ascii="Book Antiqua" w:hAnsi="Book Antiqua"/>
          <w:sz w:val="24"/>
          <w:szCs w:val="24"/>
          <w:lang w:val="en-US"/>
        </w:rPr>
        <w:t xml:space="preserve">) </w:t>
      </w:r>
      <w:r w:rsidR="00256EE7" w:rsidRPr="00C4359A">
        <w:rPr>
          <w:rFonts w:ascii="Book Antiqua" w:hAnsi="Book Antiqua"/>
          <w:sz w:val="24"/>
          <w:szCs w:val="24"/>
          <w:lang w:val="en-US"/>
        </w:rPr>
        <w:t>was also</w:t>
      </w:r>
      <w:r w:rsidR="005D5274" w:rsidRPr="00C4359A">
        <w:rPr>
          <w:rFonts w:ascii="Book Antiqua" w:hAnsi="Book Antiqua"/>
          <w:sz w:val="24"/>
          <w:szCs w:val="24"/>
          <w:lang w:val="en-US"/>
        </w:rPr>
        <w:t xml:space="preserve"> </w:t>
      </w:r>
      <w:r w:rsidR="00256EE7" w:rsidRPr="00C4359A">
        <w:rPr>
          <w:rFonts w:ascii="Book Antiqua" w:hAnsi="Book Antiqua"/>
          <w:sz w:val="24"/>
          <w:szCs w:val="24"/>
          <w:lang w:val="en-US"/>
        </w:rPr>
        <w:t>evaluated in order</w:t>
      </w:r>
      <w:r w:rsidR="005D5274" w:rsidRPr="00C4359A">
        <w:rPr>
          <w:rFonts w:ascii="Book Antiqua" w:hAnsi="Book Antiqua"/>
          <w:sz w:val="24"/>
          <w:szCs w:val="24"/>
          <w:lang w:val="en-US"/>
        </w:rPr>
        <w:t xml:space="preserve"> </w:t>
      </w:r>
      <w:r w:rsidR="00256EE7" w:rsidRPr="00C4359A">
        <w:rPr>
          <w:rFonts w:ascii="Book Antiqua" w:hAnsi="Book Antiqua"/>
          <w:sz w:val="24"/>
          <w:szCs w:val="24"/>
          <w:lang w:val="en-US"/>
        </w:rPr>
        <w:t>to clarify</w:t>
      </w:r>
      <w:r w:rsidR="005D5274" w:rsidRPr="00C4359A">
        <w:rPr>
          <w:rFonts w:ascii="Book Antiqua" w:hAnsi="Book Antiqua"/>
          <w:sz w:val="24"/>
          <w:szCs w:val="24"/>
          <w:lang w:val="en-US"/>
        </w:rPr>
        <w:t xml:space="preserve"> the pathophysilogical changes associated to NAFLD</w:t>
      </w:r>
      <w:r w:rsidR="006C3F97" w:rsidRPr="00C4359A">
        <w:rPr>
          <w:rFonts w:ascii="Book Antiqua" w:hAnsi="Book Antiqua"/>
          <w:sz w:val="24"/>
          <w:szCs w:val="24"/>
          <w:vertAlign w:val="superscript"/>
          <w:lang w:val="en-US"/>
        </w:rPr>
        <w:t>[6</w:t>
      </w:r>
      <w:r w:rsidR="00E4160F">
        <w:rPr>
          <w:rFonts w:ascii="Book Antiqua" w:hAnsi="Book Antiqua" w:hint="eastAsia"/>
          <w:sz w:val="24"/>
          <w:szCs w:val="24"/>
          <w:vertAlign w:val="superscript"/>
          <w:lang w:val="en-US" w:eastAsia="zh-CN"/>
        </w:rPr>
        <w:t>0</w:t>
      </w:r>
      <w:r w:rsidR="006C3F97" w:rsidRPr="00C4359A">
        <w:rPr>
          <w:rFonts w:ascii="Book Antiqua" w:hAnsi="Book Antiqua"/>
          <w:sz w:val="24"/>
          <w:szCs w:val="24"/>
          <w:vertAlign w:val="superscript"/>
          <w:lang w:val="en-US"/>
        </w:rPr>
        <w:t>]</w:t>
      </w:r>
      <w:r w:rsidR="005D5274" w:rsidRPr="00C4359A">
        <w:rPr>
          <w:rFonts w:ascii="Book Antiqua" w:hAnsi="Book Antiqua"/>
          <w:sz w:val="24"/>
          <w:szCs w:val="24"/>
          <w:lang w:val="en-US"/>
        </w:rPr>
        <w:t>.</w:t>
      </w:r>
      <w:r w:rsidR="00DD478A" w:rsidRPr="00C4359A">
        <w:rPr>
          <w:rFonts w:ascii="Book Antiqua" w:hAnsi="Book Antiqua"/>
          <w:sz w:val="24"/>
          <w:szCs w:val="24"/>
          <w:lang w:val="en-US"/>
        </w:rPr>
        <w:t xml:space="preserve"> </w:t>
      </w:r>
    </w:p>
    <w:p w:rsidR="00EF79FC" w:rsidRPr="00C4359A" w:rsidRDefault="00EF79FC" w:rsidP="00C4359A">
      <w:pPr>
        <w:spacing w:after="0" w:line="360" w:lineRule="auto"/>
        <w:jc w:val="both"/>
        <w:rPr>
          <w:rFonts w:ascii="Book Antiqua" w:hAnsi="Book Antiqua"/>
          <w:sz w:val="24"/>
          <w:szCs w:val="24"/>
          <w:lang w:val="en-US"/>
        </w:rPr>
      </w:pPr>
    </w:p>
    <w:p w:rsidR="00E5630C" w:rsidRPr="006A75AA" w:rsidRDefault="006A75AA" w:rsidP="006A75AA">
      <w:pPr>
        <w:pStyle w:val="a8"/>
        <w:spacing w:after="0" w:line="360" w:lineRule="auto"/>
        <w:ind w:left="0"/>
        <w:jc w:val="both"/>
        <w:rPr>
          <w:rFonts w:ascii="Book Antiqua" w:hAnsi="Book Antiqua"/>
          <w:b/>
          <w:sz w:val="24"/>
          <w:szCs w:val="24"/>
          <w:lang w:val="en-US"/>
        </w:rPr>
      </w:pPr>
      <w:r w:rsidRPr="006A75AA">
        <w:rPr>
          <w:rFonts w:ascii="Book Antiqua" w:hAnsi="Book Antiqua"/>
          <w:b/>
          <w:sz w:val="24"/>
          <w:szCs w:val="24"/>
          <w:lang w:val="en-US"/>
        </w:rPr>
        <w:t>LIPID-LOWERING EFFECTS OF IODOTHYRONINES ON IN VIVO MODELS OF HEPATOSTEATOSIS</w:t>
      </w:r>
    </w:p>
    <w:p w:rsidR="00C41666" w:rsidRPr="00C4359A" w:rsidRDefault="002F6C2A" w:rsidP="00C4359A">
      <w:pPr>
        <w:spacing w:after="0" w:line="360" w:lineRule="auto"/>
        <w:jc w:val="both"/>
        <w:rPr>
          <w:rFonts w:ascii="Book Antiqua" w:hAnsi="Book Antiqua" w:cs="Times New Roman"/>
          <w:sz w:val="24"/>
          <w:szCs w:val="24"/>
          <w:lang w:val="en-US"/>
        </w:rPr>
      </w:pPr>
      <w:r w:rsidRPr="00C4359A">
        <w:rPr>
          <w:rFonts w:ascii="Book Antiqua" w:hAnsi="Book Antiqua"/>
          <w:sz w:val="24"/>
          <w:szCs w:val="24"/>
          <w:lang w:val="en-US"/>
        </w:rPr>
        <w:t>In 1994, a first study reported that a daily intraperitoneal (</w:t>
      </w:r>
      <w:r w:rsidRPr="0074474C">
        <w:rPr>
          <w:rFonts w:ascii="Book Antiqua" w:hAnsi="Book Antiqua"/>
          <w:i/>
          <w:sz w:val="24"/>
          <w:szCs w:val="24"/>
          <w:lang w:val="en-US"/>
        </w:rPr>
        <w:t>ip</w:t>
      </w:r>
      <w:r w:rsidRPr="00C4359A">
        <w:rPr>
          <w:rFonts w:ascii="Book Antiqua" w:hAnsi="Book Antiqua"/>
          <w:sz w:val="24"/>
          <w:szCs w:val="24"/>
          <w:lang w:val="en-US"/>
        </w:rPr>
        <w:t xml:space="preserve">) injection of </w:t>
      </w:r>
      <w:r w:rsidR="000F1BCD" w:rsidRPr="00C4359A">
        <w:rPr>
          <w:rFonts w:ascii="Book Antiqua" w:hAnsi="Book Antiqua"/>
          <w:sz w:val="24"/>
          <w:szCs w:val="24"/>
          <w:lang w:val="en-US"/>
        </w:rPr>
        <w:t>T</w:t>
      </w:r>
      <w:r w:rsidR="000F1BCD" w:rsidRPr="00C4359A">
        <w:rPr>
          <w:rFonts w:ascii="Book Antiqua" w:hAnsi="Book Antiqua"/>
          <w:sz w:val="24"/>
          <w:szCs w:val="24"/>
          <w:vertAlign w:val="subscript"/>
          <w:lang w:val="en-US"/>
        </w:rPr>
        <w:t>3</w:t>
      </w:r>
      <w:r w:rsidR="000F1BCD" w:rsidRPr="00C4359A">
        <w:rPr>
          <w:rFonts w:ascii="Book Antiqua" w:hAnsi="Book Antiqua"/>
          <w:sz w:val="24"/>
          <w:szCs w:val="24"/>
          <w:lang w:val="en-US"/>
        </w:rPr>
        <w:t xml:space="preserve"> </w:t>
      </w:r>
      <w:r w:rsidRPr="00C4359A">
        <w:rPr>
          <w:rFonts w:ascii="Book Antiqua" w:hAnsi="Book Antiqua"/>
          <w:sz w:val="24"/>
          <w:szCs w:val="24"/>
          <w:lang w:val="en-US"/>
        </w:rPr>
        <w:t xml:space="preserve">(from 0 to 25 </w:t>
      </w:r>
      <w:r w:rsidRPr="00C4359A">
        <w:rPr>
          <w:rFonts w:ascii="Book Antiqua" w:hAnsi="Book Antiqua"/>
          <w:sz w:val="24"/>
          <w:szCs w:val="24"/>
          <w:lang w:val="en-US"/>
        </w:rPr>
        <w:t xml:space="preserve">g/100 g </w:t>
      </w:r>
      <w:r w:rsidR="00B115B1" w:rsidRPr="00C4359A">
        <w:rPr>
          <w:rFonts w:ascii="Book Antiqua" w:hAnsi="Book Antiqua"/>
          <w:sz w:val="24"/>
          <w:szCs w:val="24"/>
          <w:lang w:val="en-US"/>
        </w:rPr>
        <w:t>b.w.</w:t>
      </w:r>
      <w:r w:rsidRPr="00C4359A">
        <w:rPr>
          <w:rFonts w:ascii="Book Antiqua" w:hAnsi="Book Antiqua"/>
          <w:sz w:val="24"/>
          <w:szCs w:val="24"/>
          <w:lang w:val="en-US"/>
        </w:rPr>
        <w:t>) to</w:t>
      </w:r>
      <w:r w:rsidR="000F1BCD" w:rsidRPr="00C4359A">
        <w:rPr>
          <w:rFonts w:ascii="Book Antiqua" w:hAnsi="Book Antiqua"/>
          <w:sz w:val="24"/>
          <w:szCs w:val="24"/>
          <w:lang w:val="en-US"/>
        </w:rPr>
        <w:t xml:space="preserve"> </w:t>
      </w:r>
      <w:r w:rsidR="000F1BCD" w:rsidRPr="00C4359A">
        <w:rPr>
          <w:rFonts w:ascii="Book Antiqua" w:hAnsi="Book Antiqua"/>
          <w:i/>
          <w:sz w:val="24"/>
          <w:szCs w:val="24"/>
          <w:lang w:val="en-US"/>
        </w:rPr>
        <w:t>ob/ob</w:t>
      </w:r>
      <w:r w:rsidR="000F1BCD" w:rsidRPr="00C4359A">
        <w:rPr>
          <w:rFonts w:ascii="Book Antiqua" w:hAnsi="Book Antiqua"/>
          <w:sz w:val="24"/>
          <w:szCs w:val="24"/>
          <w:lang w:val="en-US"/>
        </w:rPr>
        <w:t xml:space="preserve"> mice </w:t>
      </w:r>
      <w:r w:rsidRPr="00C4359A">
        <w:rPr>
          <w:rFonts w:ascii="Book Antiqua" w:hAnsi="Book Antiqua"/>
          <w:sz w:val="24"/>
          <w:szCs w:val="24"/>
          <w:lang w:val="en-US"/>
        </w:rPr>
        <w:t>decreased body weight and body fat, increased oxygen consumption and oxidative metabolism</w:t>
      </w:r>
      <w:r w:rsidR="000F1C49" w:rsidRPr="00C4359A">
        <w:rPr>
          <w:rFonts w:ascii="Book Antiqua" w:hAnsi="Book Antiqua"/>
          <w:sz w:val="24"/>
          <w:szCs w:val="24"/>
          <w:vertAlign w:val="superscript"/>
          <w:lang w:val="en-US"/>
        </w:rPr>
        <w:t>[6</w:t>
      </w:r>
      <w:r w:rsidR="00E4160F">
        <w:rPr>
          <w:rFonts w:ascii="Book Antiqua" w:hAnsi="Book Antiqua" w:hint="eastAsia"/>
          <w:sz w:val="24"/>
          <w:szCs w:val="24"/>
          <w:vertAlign w:val="superscript"/>
          <w:lang w:val="en-US" w:eastAsia="zh-CN"/>
        </w:rPr>
        <w:t>1</w:t>
      </w:r>
      <w:r w:rsidR="000F1C49" w:rsidRPr="00C4359A">
        <w:rPr>
          <w:rFonts w:ascii="Book Antiqua" w:hAnsi="Book Antiqua"/>
          <w:sz w:val="24"/>
          <w:szCs w:val="24"/>
          <w:vertAlign w:val="superscript"/>
          <w:lang w:val="en-US"/>
        </w:rPr>
        <w:t>]</w:t>
      </w:r>
      <w:r w:rsidRPr="00C4359A">
        <w:rPr>
          <w:rFonts w:ascii="Book Antiqua" w:hAnsi="Book Antiqua"/>
          <w:sz w:val="24"/>
          <w:szCs w:val="24"/>
          <w:lang w:val="en-US"/>
        </w:rPr>
        <w:t xml:space="preserve">. </w:t>
      </w:r>
      <w:r w:rsidR="00BA2EFA" w:rsidRPr="00C4359A">
        <w:rPr>
          <w:rFonts w:ascii="Book Antiqua" w:hAnsi="Book Antiqua"/>
          <w:sz w:val="24"/>
          <w:szCs w:val="24"/>
          <w:lang w:val="en-US"/>
        </w:rPr>
        <w:t xml:space="preserve">About ten years </w:t>
      </w:r>
      <w:r w:rsidRPr="00C4359A">
        <w:rPr>
          <w:rFonts w:ascii="Book Antiqua" w:hAnsi="Book Antiqua"/>
          <w:sz w:val="24"/>
          <w:szCs w:val="24"/>
          <w:lang w:val="en-US"/>
        </w:rPr>
        <w:t>later</w:t>
      </w:r>
      <w:r w:rsidR="00B115B1" w:rsidRPr="00C4359A">
        <w:rPr>
          <w:rFonts w:ascii="Book Antiqua" w:hAnsi="Book Antiqua"/>
          <w:sz w:val="24"/>
          <w:szCs w:val="24"/>
          <w:lang w:val="en-US"/>
        </w:rPr>
        <w:t>,</w:t>
      </w:r>
      <w:r w:rsidR="00BA2EFA" w:rsidRPr="00C4359A">
        <w:rPr>
          <w:rFonts w:ascii="Book Antiqua" w:hAnsi="Book Antiqua"/>
          <w:sz w:val="24"/>
          <w:szCs w:val="24"/>
          <w:lang w:val="en-US"/>
        </w:rPr>
        <w:t xml:space="preserve"> </w:t>
      </w:r>
      <w:r w:rsidR="00887A67" w:rsidRPr="00C4359A">
        <w:rPr>
          <w:rFonts w:ascii="Book Antiqua" w:hAnsi="Book Antiqua"/>
          <w:sz w:val="24"/>
          <w:szCs w:val="24"/>
          <w:lang w:val="en-US"/>
        </w:rPr>
        <w:t xml:space="preserve">Goglia and coworkers </w:t>
      </w:r>
      <w:r w:rsidR="00B25592" w:rsidRPr="00C4359A">
        <w:rPr>
          <w:rFonts w:ascii="Book Antiqua" w:hAnsi="Book Antiqua"/>
          <w:sz w:val="24"/>
          <w:szCs w:val="24"/>
          <w:lang w:val="en-US"/>
        </w:rPr>
        <w:t>described</w:t>
      </w:r>
      <w:r w:rsidR="00887A67" w:rsidRPr="00C4359A">
        <w:rPr>
          <w:rFonts w:ascii="Book Antiqua" w:hAnsi="Book Antiqua"/>
          <w:sz w:val="24"/>
          <w:szCs w:val="24"/>
          <w:lang w:val="en-US"/>
        </w:rPr>
        <w:t xml:space="preserve"> </w:t>
      </w:r>
      <w:r w:rsidR="00B115B1" w:rsidRPr="00C4359A">
        <w:rPr>
          <w:rFonts w:ascii="Book Antiqua" w:hAnsi="Book Antiqua"/>
          <w:sz w:val="24"/>
          <w:szCs w:val="24"/>
          <w:lang w:val="en-US"/>
        </w:rPr>
        <w:t>similar effect</w:t>
      </w:r>
      <w:r w:rsidR="00E349E9" w:rsidRPr="00C4359A">
        <w:rPr>
          <w:rFonts w:ascii="Book Antiqua" w:hAnsi="Book Antiqua"/>
          <w:sz w:val="24"/>
          <w:szCs w:val="24"/>
          <w:lang w:val="en-US"/>
        </w:rPr>
        <w:t>s</w:t>
      </w:r>
      <w:r w:rsidR="00B115B1" w:rsidRPr="00C4359A">
        <w:rPr>
          <w:rFonts w:ascii="Book Antiqua" w:hAnsi="Book Antiqua"/>
          <w:sz w:val="24"/>
          <w:szCs w:val="24"/>
          <w:lang w:val="en-US"/>
        </w:rPr>
        <w:t xml:space="preserve"> for T</w:t>
      </w:r>
      <w:r w:rsidR="00B115B1" w:rsidRPr="00C4359A">
        <w:rPr>
          <w:rFonts w:ascii="Book Antiqua" w:hAnsi="Book Antiqua"/>
          <w:sz w:val="24"/>
          <w:szCs w:val="24"/>
          <w:vertAlign w:val="subscript"/>
          <w:lang w:val="en-US"/>
        </w:rPr>
        <w:t>2</w:t>
      </w:r>
      <w:r w:rsidR="000F1C49" w:rsidRPr="00C4359A">
        <w:rPr>
          <w:rFonts w:ascii="Book Antiqua" w:hAnsi="Book Antiqua"/>
          <w:sz w:val="24"/>
          <w:szCs w:val="24"/>
          <w:vertAlign w:val="superscript"/>
          <w:lang w:val="en-US"/>
        </w:rPr>
        <w:t>[</w:t>
      </w:r>
      <w:r w:rsidR="002F1C24" w:rsidRPr="00C4359A">
        <w:rPr>
          <w:rFonts w:ascii="Book Antiqua" w:hAnsi="Book Antiqua"/>
          <w:sz w:val="24"/>
          <w:szCs w:val="24"/>
          <w:vertAlign w:val="superscript"/>
          <w:lang w:val="en-US"/>
        </w:rPr>
        <w:t>10</w:t>
      </w:r>
      <w:r w:rsidR="000F1C49" w:rsidRPr="00C4359A">
        <w:rPr>
          <w:rFonts w:ascii="Book Antiqua" w:hAnsi="Book Antiqua"/>
          <w:sz w:val="24"/>
          <w:szCs w:val="24"/>
          <w:vertAlign w:val="superscript"/>
          <w:lang w:val="en-US"/>
        </w:rPr>
        <w:t>]</w:t>
      </w:r>
      <w:r w:rsidR="00B115B1" w:rsidRPr="00C4359A">
        <w:rPr>
          <w:rFonts w:ascii="Book Antiqua" w:hAnsi="Book Antiqua"/>
          <w:sz w:val="24"/>
          <w:szCs w:val="24"/>
          <w:lang w:val="en-US"/>
        </w:rPr>
        <w:t>. The</w:t>
      </w:r>
      <w:r w:rsidR="008B6CD3" w:rsidRPr="00C4359A">
        <w:rPr>
          <w:rFonts w:ascii="Book Antiqua" w:hAnsi="Book Antiqua"/>
          <w:sz w:val="24"/>
          <w:szCs w:val="24"/>
          <w:lang w:val="en-US"/>
        </w:rPr>
        <w:t>y</w:t>
      </w:r>
      <w:r w:rsidR="00B115B1" w:rsidRPr="00C4359A">
        <w:rPr>
          <w:rFonts w:ascii="Book Antiqua" w:hAnsi="Book Antiqua"/>
          <w:sz w:val="24"/>
          <w:szCs w:val="24"/>
          <w:lang w:val="en-US"/>
        </w:rPr>
        <w:t xml:space="preserve"> </w:t>
      </w:r>
      <w:r w:rsidR="00E349E9" w:rsidRPr="00C4359A">
        <w:rPr>
          <w:rFonts w:ascii="Book Antiqua" w:hAnsi="Book Antiqua"/>
          <w:sz w:val="24"/>
          <w:szCs w:val="24"/>
          <w:lang w:val="en-US"/>
        </w:rPr>
        <w:t>showed</w:t>
      </w:r>
      <w:r w:rsidR="00887A67" w:rsidRPr="00C4359A">
        <w:rPr>
          <w:rFonts w:ascii="Book Antiqua" w:hAnsi="Book Antiqua"/>
          <w:sz w:val="24"/>
          <w:szCs w:val="24"/>
          <w:lang w:val="en-US"/>
        </w:rPr>
        <w:t xml:space="preserve"> </w:t>
      </w:r>
      <w:r w:rsidR="00E5338A" w:rsidRPr="00C4359A">
        <w:rPr>
          <w:rFonts w:ascii="Book Antiqua" w:hAnsi="Book Antiqua"/>
          <w:sz w:val="24"/>
          <w:szCs w:val="24"/>
          <w:lang w:val="en-US"/>
        </w:rPr>
        <w:t xml:space="preserve">that </w:t>
      </w:r>
      <w:r w:rsidR="000F1BCD" w:rsidRPr="00C4359A">
        <w:rPr>
          <w:rFonts w:ascii="Book Antiqua" w:hAnsi="Book Antiqua"/>
          <w:sz w:val="24"/>
          <w:szCs w:val="24"/>
          <w:lang w:val="en-US"/>
        </w:rPr>
        <w:t>a</w:t>
      </w:r>
      <w:r w:rsidRPr="00C4359A">
        <w:rPr>
          <w:rFonts w:ascii="Book Antiqua" w:hAnsi="Book Antiqua"/>
          <w:sz w:val="24"/>
          <w:szCs w:val="24"/>
          <w:lang w:val="en-US"/>
        </w:rPr>
        <w:t xml:space="preserve"> daily ip</w:t>
      </w:r>
      <w:r w:rsidR="000F1BCD" w:rsidRPr="00C4359A">
        <w:rPr>
          <w:rFonts w:ascii="Book Antiqua" w:hAnsi="Book Antiqua"/>
          <w:sz w:val="24"/>
          <w:szCs w:val="24"/>
          <w:lang w:val="en-US"/>
        </w:rPr>
        <w:t xml:space="preserve"> injection of T</w:t>
      </w:r>
      <w:r w:rsidR="000F1BCD" w:rsidRPr="00C4359A">
        <w:rPr>
          <w:rFonts w:ascii="Book Antiqua" w:hAnsi="Book Antiqua"/>
          <w:sz w:val="24"/>
          <w:szCs w:val="24"/>
          <w:vertAlign w:val="subscript"/>
          <w:lang w:val="en-US"/>
        </w:rPr>
        <w:t>2</w:t>
      </w:r>
      <w:r w:rsidR="000F1BCD" w:rsidRPr="00C4359A">
        <w:rPr>
          <w:rFonts w:ascii="Book Antiqua" w:hAnsi="Book Antiqua"/>
          <w:sz w:val="24"/>
          <w:szCs w:val="24"/>
          <w:lang w:val="en-US"/>
        </w:rPr>
        <w:t xml:space="preserve"> (25 μg/100 g </w:t>
      </w:r>
      <w:r w:rsidR="00B115B1" w:rsidRPr="00C4359A">
        <w:rPr>
          <w:rFonts w:ascii="Book Antiqua" w:hAnsi="Book Antiqua"/>
          <w:sz w:val="24"/>
          <w:szCs w:val="24"/>
          <w:lang w:val="en-US"/>
        </w:rPr>
        <w:t>b.w.</w:t>
      </w:r>
      <w:r w:rsidR="000F1BCD" w:rsidRPr="00C4359A">
        <w:rPr>
          <w:rFonts w:ascii="Book Antiqua" w:hAnsi="Book Antiqua"/>
          <w:sz w:val="24"/>
          <w:szCs w:val="24"/>
          <w:lang w:val="en-US"/>
        </w:rPr>
        <w:t>)</w:t>
      </w:r>
      <w:r w:rsidR="00E5338A" w:rsidRPr="00C4359A">
        <w:rPr>
          <w:rFonts w:ascii="Book Antiqua" w:hAnsi="Book Antiqua"/>
          <w:sz w:val="24"/>
          <w:szCs w:val="24"/>
          <w:lang w:val="en-US"/>
        </w:rPr>
        <w:t xml:space="preserve"> to rats </w:t>
      </w:r>
      <w:r w:rsidR="007F21BD" w:rsidRPr="00C4359A">
        <w:rPr>
          <w:rFonts w:ascii="Book Antiqua" w:hAnsi="Book Antiqua" w:cs="Times New Roman"/>
          <w:sz w:val="24"/>
          <w:szCs w:val="24"/>
          <w:lang w:val="en-US"/>
        </w:rPr>
        <w:t xml:space="preserve">simultaneously </w:t>
      </w:r>
      <w:r w:rsidR="00E5338A" w:rsidRPr="00C4359A">
        <w:rPr>
          <w:rFonts w:ascii="Book Antiqua" w:hAnsi="Book Antiqua"/>
          <w:sz w:val="24"/>
          <w:szCs w:val="24"/>
          <w:lang w:val="en-US"/>
        </w:rPr>
        <w:t>receiving HFD reduced both adiposity</w:t>
      </w:r>
      <w:r w:rsidR="0036007F" w:rsidRPr="00C4359A">
        <w:rPr>
          <w:rFonts w:ascii="Book Antiqua" w:hAnsi="Book Antiqua"/>
          <w:sz w:val="24"/>
          <w:szCs w:val="24"/>
          <w:lang w:val="en-US"/>
        </w:rPr>
        <w:t xml:space="preserve"> (about -50%) </w:t>
      </w:r>
      <w:r w:rsidR="00E5338A" w:rsidRPr="00C4359A">
        <w:rPr>
          <w:rFonts w:ascii="Book Antiqua" w:hAnsi="Book Antiqua"/>
          <w:sz w:val="24"/>
          <w:szCs w:val="24"/>
          <w:lang w:val="en-US"/>
        </w:rPr>
        <w:t>and body weight</w:t>
      </w:r>
      <w:r w:rsidR="0036007F" w:rsidRPr="00C4359A">
        <w:rPr>
          <w:rFonts w:ascii="Book Antiqua" w:hAnsi="Book Antiqua"/>
          <w:sz w:val="24"/>
          <w:szCs w:val="24"/>
          <w:lang w:val="en-US"/>
        </w:rPr>
        <w:t xml:space="preserve"> </w:t>
      </w:r>
      <w:r w:rsidR="00E5338A" w:rsidRPr="00C4359A">
        <w:rPr>
          <w:rFonts w:ascii="Book Antiqua" w:hAnsi="Book Antiqua"/>
          <w:sz w:val="24"/>
          <w:szCs w:val="24"/>
          <w:lang w:val="en-US"/>
        </w:rPr>
        <w:t xml:space="preserve">gain </w:t>
      </w:r>
      <w:r w:rsidR="0036007F" w:rsidRPr="00C4359A">
        <w:rPr>
          <w:rFonts w:ascii="Book Antiqua" w:hAnsi="Book Antiqua"/>
          <w:sz w:val="24"/>
          <w:szCs w:val="24"/>
          <w:lang w:val="en-US"/>
        </w:rPr>
        <w:t xml:space="preserve">(about -13%) </w:t>
      </w:r>
      <w:r w:rsidR="00D43C87" w:rsidRPr="00C4359A">
        <w:rPr>
          <w:rFonts w:ascii="Book Antiqua" w:hAnsi="Book Antiqua"/>
          <w:sz w:val="24"/>
          <w:szCs w:val="24"/>
          <w:lang w:val="en-US"/>
        </w:rPr>
        <w:t>when compared with rats</w:t>
      </w:r>
      <w:r w:rsidR="006A7F3B" w:rsidRPr="00C4359A">
        <w:rPr>
          <w:rFonts w:ascii="Book Antiqua" w:hAnsi="Book Antiqua"/>
          <w:sz w:val="24"/>
          <w:szCs w:val="24"/>
          <w:lang w:val="en-US"/>
        </w:rPr>
        <w:t xml:space="preserve"> receiving HFD alone</w:t>
      </w:r>
      <w:r w:rsidR="00B25592" w:rsidRPr="00C4359A">
        <w:rPr>
          <w:rFonts w:ascii="Book Antiqua" w:hAnsi="Book Antiqua"/>
          <w:sz w:val="24"/>
          <w:szCs w:val="24"/>
          <w:lang w:val="en-US"/>
        </w:rPr>
        <w:t>.</w:t>
      </w:r>
      <w:r w:rsidR="008B6CD3" w:rsidRPr="00C4359A">
        <w:rPr>
          <w:rFonts w:ascii="Book Antiqua" w:hAnsi="Book Antiqua"/>
          <w:sz w:val="24"/>
          <w:szCs w:val="24"/>
          <w:lang w:val="en-US"/>
        </w:rPr>
        <w:t xml:space="preserve"> </w:t>
      </w:r>
      <w:r w:rsidR="00E5338A" w:rsidRPr="00C4359A">
        <w:rPr>
          <w:rFonts w:ascii="Book Antiqua" w:hAnsi="Book Antiqua"/>
          <w:sz w:val="24"/>
          <w:szCs w:val="24"/>
          <w:lang w:val="en-US"/>
        </w:rPr>
        <w:t>Moreover,</w:t>
      </w:r>
      <w:r w:rsidR="00B25592" w:rsidRPr="00C4359A">
        <w:rPr>
          <w:rFonts w:ascii="Book Antiqua" w:hAnsi="Book Antiqua"/>
          <w:sz w:val="24"/>
          <w:szCs w:val="24"/>
          <w:lang w:val="en-US"/>
        </w:rPr>
        <w:t xml:space="preserve"> </w:t>
      </w:r>
      <w:r w:rsidR="00D43C87" w:rsidRPr="00C4359A">
        <w:rPr>
          <w:rFonts w:ascii="Book Antiqua" w:hAnsi="Book Antiqua"/>
          <w:sz w:val="24"/>
          <w:szCs w:val="24"/>
          <w:lang w:val="en-US"/>
        </w:rPr>
        <w:t>T</w:t>
      </w:r>
      <w:r w:rsidR="00D43C87" w:rsidRPr="00C4359A">
        <w:rPr>
          <w:rFonts w:ascii="Book Antiqua" w:hAnsi="Book Antiqua"/>
          <w:sz w:val="24"/>
          <w:szCs w:val="24"/>
          <w:vertAlign w:val="subscript"/>
          <w:lang w:val="en-US"/>
        </w:rPr>
        <w:t>2</w:t>
      </w:r>
      <w:r w:rsidR="006B7501" w:rsidRPr="00C4359A">
        <w:rPr>
          <w:rFonts w:ascii="Book Antiqua" w:hAnsi="Book Antiqua"/>
          <w:sz w:val="24"/>
          <w:szCs w:val="24"/>
          <w:vertAlign w:val="subscript"/>
          <w:lang w:val="en-US"/>
        </w:rPr>
        <w:t xml:space="preserve"> </w:t>
      </w:r>
      <w:r w:rsidR="00D43C87" w:rsidRPr="00C4359A">
        <w:rPr>
          <w:rFonts w:ascii="Book Antiqua" w:hAnsi="Book Antiqua"/>
          <w:sz w:val="24"/>
          <w:szCs w:val="24"/>
          <w:lang w:val="en-US"/>
        </w:rPr>
        <w:t>administration resulted in an almost</w:t>
      </w:r>
      <w:r w:rsidR="00BA2EFA" w:rsidRPr="00C4359A">
        <w:rPr>
          <w:rFonts w:ascii="Book Antiqua" w:hAnsi="Book Antiqua"/>
          <w:sz w:val="24"/>
          <w:szCs w:val="24"/>
          <w:lang w:val="en-US"/>
        </w:rPr>
        <w:t xml:space="preserve"> </w:t>
      </w:r>
      <w:r w:rsidR="00D43C87" w:rsidRPr="00C4359A">
        <w:rPr>
          <w:rFonts w:ascii="Book Antiqua" w:hAnsi="Book Antiqua"/>
          <w:sz w:val="24"/>
          <w:szCs w:val="24"/>
          <w:lang w:val="en-US"/>
        </w:rPr>
        <w:t>complete disappearance of fat accumulation in the liver, a reduction in  serum TAG and cholesterol levels (</w:t>
      </w:r>
      <w:r w:rsidR="007C7B1B">
        <w:rPr>
          <w:rFonts w:ascii="Book Antiqua" w:hAnsi="Book Antiqua" w:hint="eastAsia"/>
          <w:sz w:val="24"/>
          <w:szCs w:val="24"/>
          <w:lang w:val="en-US" w:eastAsia="zh-CN"/>
        </w:rPr>
        <w:t>-</w:t>
      </w:r>
      <w:r w:rsidR="00D43C87" w:rsidRPr="00C4359A">
        <w:rPr>
          <w:rFonts w:ascii="Book Antiqua" w:hAnsi="Book Antiqua"/>
          <w:sz w:val="24"/>
          <w:szCs w:val="24"/>
          <w:lang w:val="en-US"/>
        </w:rPr>
        <w:t xml:space="preserve">52% and </w:t>
      </w:r>
      <w:r w:rsidR="007C7B1B">
        <w:rPr>
          <w:rFonts w:ascii="Book Antiqua" w:hAnsi="Book Antiqua" w:hint="eastAsia"/>
          <w:sz w:val="24"/>
          <w:szCs w:val="24"/>
          <w:lang w:val="en-US" w:eastAsia="zh-CN"/>
        </w:rPr>
        <w:t>-</w:t>
      </w:r>
      <w:r w:rsidR="00D43C87" w:rsidRPr="00C4359A">
        <w:rPr>
          <w:rFonts w:ascii="Book Antiqua" w:hAnsi="Book Antiqua"/>
          <w:sz w:val="24"/>
          <w:szCs w:val="24"/>
          <w:lang w:val="en-US"/>
        </w:rPr>
        <w:t xml:space="preserve">18%, respectively), and </w:t>
      </w:r>
      <w:r w:rsidR="00D43C87" w:rsidRPr="00C4359A">
        <w:rPr>
          <w:rFonts w:ascii="Book Antiqua" w:hAnsi="Book Antiqua"/>
          <w:sz w:val="24"/>
          <w:szCs w:val="24"/>
          <w:lang w:val="en-US"/>
        </w:rPr>
        <w:lastRenderedPageBreak/>
        <w:t xml:space="preserve">a stimulation (about +42%) of FFA oxidation rate </w:t>
      </w:r>
      <w:r w:rsidR="00BA2EFA" w:rsidRPr="00C4359A">
        <w:rPr>
          <w:rFonts w:ascii="Book Antiqua" w:hAnsi="Book Antiqua"/>
          <w:sz w:val="24"/>
          <w:szCs w:val="24"/>
          <w:lang w:val="en-US"/>
        </w:rPr>
        <w:t>without inducing</w:t>
      </w:r>
      <w:r w:rsidR="00887A67" w:rsidRPr="00C4359A">
        <w:rPr>
          <w:rFonts w:ascii="Book Antiqua" w:hAnsi="Book Antiqua"/>
          <w:sz w:val="24"/>
          <w:szCs w:val="24"/>
          <w:lang w:val="en-US"/>
        </w:rPr>
        <w:t xml:space="preserve"> </w:t>
      </w:r>
      <w:r w:rsidR="00E5338A" w:rsidRPr="00C4359A">
        <w:rPr>
          <w:rFonts w:ascii="Book Antiqua" w:hAnsi="Book Antiqua"/>
          <w:sz w:val="24"/>
          <w:szCs w:val="24"/>
          <w:lang w:val="en-US"/>
        </w:rPr>
        <w:t>thyrotoxicity</w:t>
      </w:r>
      <w:r w:rsidR="005E5C0C" w:rsidRPr="00C4359A">
        <w:rPr>
          <w:rFonts w:ascii="Book Antiqua" w:hAnsi="Book Antiqua"/>
          <w:sz w:val="24"/>
          <w:szCs w:val="24"/>
          <w:lang w:val="en-US"/>
        </w:rPr>
        <w:t xml:space="preserve"> </w:t>
      </w:r>
      <w:r w:rsidR="000F1C49" w:rsidRPr="00C4359A">
        <w:rPr>
          <w:rFonts w:ascii="Book Antiqua" w:hAnsi="Book Antiqua"/>
          <w:sz w:val="24"/>
          <w:szCs w:val="24"/>
          <w:vertAlign w:val="superscript"/>
          <w:lang w:val="en-US"/>
        </w:rPr>
        <w:t>[</w:t>
      </w:r>
      <w:r w:rsidR="002F1C24" w:rsidRPr="00C4359A">
        <w:rPr>
          <w:rFonts w:ascii="Book Antiqua" w:hAnsi="Book Antiqua"/>
          <w:sz w:val="24"/>
          <w:szCs w:val="24"/>
          <w:vertAlign w:val="superscript"/>
          <w:lang w:val="en-US"/>
        </w:rPr>
        <w:t>10</w:t>
      </w:r>
      <w:r w:rsidR="000F1C49" w:rsidRPr="00C4359A">
        <w:rPr>
          <w:rFonts w:ascii="Book Antiqua" w:hAnsi="Book Antiqua"/>
          <w:sz w:val="24"/>
          <w:szCs w:val="24"/>
          <w:vertAlign w:val="superscript"/>
          <w:lang w:val="en-US"/>
        </w:rPr>
        <w:t>]</w:t>
      </w:r>
      <w:r w:rsidR="000F1C49" w:rsidRPr="00C4359A">
        <w:rPr>
          <w:rFonts w:ascii="Book Antiqua" w:hAnsi="Book Antiqua"/>
          <w:sz w:val="24"/>
          <w:szCs w:val="24"/>
          <w:lang w:val="en-US"/>
        </w:rPr>
        <w:t>.</w:t>
      </w:r>
      <w:r w:rsidR="003773B5" w:rsidRPr="00C4359A">
        <w:rPr>
          <w:rFonts w:ascii="Book Antiqua" w:hAnsi="Book Antiqua"/>
          <w:sz w:val="24"/>
          <w:szCs w:val="24"/>
          <w:lang w:val="en-US"/>
        </w:rPr>
        <w:t xml:space="preserve"> </w:t>
      </w:r>
      <w:r w:rsidR="00E5630C" w:rsidRPr="00C4359A">
        <w:rPr>
          <w:rFonts w:ascii="Book Antiqua" w:hAnsi="Book Antiqua" w:cs="Times New Roman"/>
          <w:sz w:val="24"/>
          <w:szCs w:val="24"/>
          <w:lang w:val="en-US"/>
        </w:rPr>
        <w:t xml:space="preserve">The effects </w:t>
      </w:r>
      <w:r w:rsidR="00110140" w:rsidRPr="00C4359A">
        <w:rPr>
          <w:rFonts w:ascii="Book Antiqua" w:hAnsi="Book Antiqua" w:cs="Times New Roman"/>
          <w:sz w:val="24"/>
          <w:szCs w:val="24"/>
          <w:lang w:val="en-US"/>
        </w:rPr>
        <w:t>of T</w:t>
      </w:r>
      <w:r w:rsidR="00110140" w:rsidRPr="00C4359A">
        <w:rPr>
          <w:rFonts w:ascii="Book Antiqua" w:hAnsi="Book Antiqua" w:cs="Times New Roman"/>
          <w:sz w:val="24"/>
          <w:szCs w:val="24"/>
          <w:vertAlign w:val="subscript"/>
          <w:lang w:val="en-US"/>
        </w:rPr>
        <w:t>2</w:t>
      </w:r>
      <w:r w:rsidR="00110140" w:rsidRPr="00C4359A">
        <w:rPr>
          <w:rFonts w:ascii="Book Antiqua" w:hAnsi="Book Antiqua" w:cs="Times New Roman"/>
          <w:sz w:val="24"/>
          <w:szCs w:val="24"/>
          <w:lang w:val="en-US"/>
        </w:rPr>
        <w:t xml:space="preserve"> </w:t>
      </w:r>
      <w:r w:rsidR="00E5630C" w:rsidRPr="00C4359A">
        <w:rPr>
          <w:rFonts w:ascii="Book Antiqua" w:hAnsi="Book Antiqua" w:cs="Times New Roman"/>
          <w:sz w:val="24"/>
          <w:szCs w:val="24"/>
          <w:lang w:val="en-US"/>
        </w:rPr>
        <w:t xml:space="preserve">on liver metabolism </w:t>
      </w:r>
      <w:r w:rsidR="00D76330" w:rsidRPr="00C4359A">
        <w:rPr>
          <w:rFonts w:ascii="Book Antiqua" w:hAnsi="Book Antiqua" w:cs="Times New Roman"/>
          <w:sz w:val="24"/>
          <w:szCs w:val="24"/>
          <w:lang w:val="en-US"/>
        </w:rPr>
        <w:t>seemed to</w:t>
      </w:r>
      <w:r w:rsidR="00E5630C" w:rsidRPr="00C4359A">
        <w:rPr>
          <w:rFonts w:ascii="Book Antiqua" w:hAnsi="Book Antiqua" w:cs="Times New Roman"/>
          <w:sz w:val="24"/>
          <w:szCs w:val="24"/>
          <w:lang w:val="en-US"/>
        </w:rPr>
        <w:t xml:space="preserve"> involve </w:t>
      </w:r>
      <w:r w:rsidR="001A3BAD" w:rsidRPr="00C4359A">
        <w:rPr>
          <w:rFonts w:ascii="Book Antiqua" w:hAnsi="Book Antiqua" w:cs="Times New Roman"/>
          <w:sz w:val="24"/>
          <w:szCs w:val="24"/>
          <w:lang w:val="en-US"/>
        </w:rPr>
        <w:t>mitochondria</w:t>
      </w:r>
      <w:r w:rsidR="00110140" w:rsidRPr="00C4359A">
        <w:rPr>
          <w:rFonts w:ascii="Book Antiqua" w:hAnsi="Book Antiqua" w:cs="Times New Roman"/>
          <w:sz w:val="24"/>
          <w:szCs w:val="24"/>
          <w:lang w:val="en-US"/>
        </w:rPr>
        <w:t xml:space="preserve">, even though </w:t>
      </w:r>
      <w:r w:rsidR="001A3BAD" w:rsidRPr="00C4359A">
        <w:rPr>
          <w:rFonts w:ascii="Book Antiqua" w:hAnsi="Book Antiqua" w:cs="Times New Roman"/>
          <w:sz w:val="24"/>
          <w:szCs w:val="24"/>
          <w:lang w:val="en-US"/>
        </w:rPr>
        <w:t xml:space="preserve">peroxisomes are the main site for </w:t>
      </w:r>
      <w:r w:rsidR="00D76330" w:rsidRPr="00C4359A">
        <w:rPr>
          <w:rFonts w:ascii="Book Antiqua" w:hAnsi="Book Antiqua" w:cs="Times New Roman"/>
          <w:sz w:val="24"/>
          <w:szCs w:val="24"/>
          <w:lang w:val="en-US"/>
        </w:rPr>
        <w:t xml:space="preserve">fat </w:t>
      </w:r>
      <w:r w:rsidR="001A3BAD" w:rsidRPr="00C4359A">
        <w:rPr>
          <w:rFonts w:ascii="Book Antiqua" w:hAnsi="Book Antiqua" w:cs="Times New Roman"/>
          <w:sz w:val="24"/>
          <w:szCs w:val="24"/>
          <w:lang w:val="en-US"/>
        </w:rPr>
        <w:t xml:space="preserve">oxidation. </w:t>
      </w:r>
      <w:r w:rsidR="006B7501" w:rsidRPr="00C4359A">
        <w:rPr>
          <w:rFonts w:ascii="Book Antiqua" w:hAnsi="Book Antiqua" w:cs="Times New Roman"/>
          <w:sz w:val="24"/>
          <w:szCs w:val="24"/>
          <w:lang w:val="en-US"/>
        </w:rPr>
        <w:t>In fact, l</w:t>
      </w:r>
      <w:r w:rsidR="001A3BAD" w:rsidRPr="00C4359A">
        <w:rPr>
          <w:rFonts w:ascii="Book Antiqua" w:hAnsi="Book Antiqua" w:cs="Times New Roman"/>
          <w:sz w:val="24"/>
          <w:szCs w:val="24"/>
          <w:lang w:val="en-US"/>
        </w:rPr>
        <w:t>ong chain FF</w:t>
      </w:r>
      <w:r w:rsidR="006B7501" w:rsidRPr="00C4359A">
        <w:rPr>
          <w:rFonts w:ascii="Book Antiqua" w:hAnsi="Book Antiqua" w:cs="Times New Roman"/>
          <w:sz w:val="24"/>
          <w:szCs w:val="24"/>
          <w:lang w:val="en-US"/>
        </w:rPr>
        <w:t xml:space="preserve">As </w:t>
      </w:r>
      <w:r w:rsidR="001A3BAD" w:rsidRPr="00C4359A">
        <w:rPr>
          <w:rFonts w:ascii="Book Antiqua" w:hAnsi="Book Antiqua" w:cs="Times New Roman"/>
          <w:sz w:val="24"/>
          <w:szCs w:val="24"/>
          <w:lang w:val="en-US"/>
        </w:rPr>
        <w:t xml:space="preserve">enter mitochondria through the activity of carnitine palmitoyl-transferase </w:t>
      </w:r>
      <w:r w:rsidR="00B173A8" w:rsidRPr="00C4359A">
        <w:rPr>
          <w:rFonts w:ascii="Book Antiqua" w:hAnsi="Book Antiqua" w:cs="Times New Roman"/>
          <w:sz w:val="24"/>
          <w:szCs w:val="24"/>
          <w:lang w:val="en-US"/>
        </w:rPr>
        <w:t xml:space="preserve">1 </w:t>
      </w:r>
      <w:r w:rsidR="001A3BAD" w:rsidRPr="00C4359A">
        <w:rPr>
          <w:rFonts w:ascii="Book Antiqua" w:hAnsi="Book Antiqua" w:cs="Times New Roman"/>
          <w:sz w:val="24"/>
          <w:szCs w:val="24"/>
          <w:lang w:val="en-US"/>
        </w:rPr>
        <w:t>(CPT</w:t>
      </w:r>
      <w:r w:rsidR="00B173A8" w:rsidRPr="00C4359A">
        <w:rPr>
          <w:rFonts w:ascii="Book Antiqua" w:hAnsi="Book Antiqua" w:cs="Times New Roman"/>
          <w:sz w:val="24"/>
          <w:szCs w:val="24"/>
          <w:lang w:val="en-US"/>
        </w:rPr>
        <w:t>1</w:t>
      </w:r>
      <w:r w:rsidR="001A3BAD" w:rsidRPr="00C4359A">
        <w:rPr>
          <w:rFonts w:ascii="Book Antiqua" w:hAnsi="Book Antiqua" w:cs="Times New Roman"/>
          <w:sz w:val="24"/>
          <w:szCs w:val="24"/>
          <w:lang w:val="en-US"/>
        </w:rPr>
        <w:t xml:space="preserve">) </w:t>
      </w:r>
      <w:r w:rsidR="00B173A8" w:rsidRPr="00C4359A">
        <w:rPr>
          <w:rFonts w:ascii="Book Antiqua" w:hAnsi="Book Antiqua" w:cs="Times New Roman"/>
          <w:sz w:val="24"/>
          <w:szCs w:val="24"/>
          <w:lang w:val="en-US"/>
        </w:rPr>
        <w:t>that</w:t>
      </w:r>
      <w:r w:rsidR="001A3BAD" w:rsidRPr="00C4359A">
        <w:rPr>
          <w:rFonts w:ascii="Book Antiqua" w:hAnsi="Book Antiqua" w:cs="Times New Roman"/>
          <w:sz w:val="24"/>
          <w:szCs w:val="24"/>
          <w:lang w:val="en-US"/>
        </w:rPr>
        <w:t xml:space="preserve"> was </w:t>
      </w:r>
      <w:r w:rsidR="00B25592" w:rsidRPr="00C4359A">
        <w:rPr>
          <w:rFonts w:ascii="Book Antiqua" w:hAnsi="Book Antiqua" w:cs="Times New Roman"/>
          <w:sz w:val="24"/>
          <w:szCs w:val="24"/>
          <w:lang w:val="en-US"/>
        </w:rPr>
        <w:t>s</w:t>
      </w:r>
      <w:r w:rsidR="001A3BAD" w:rsidRPr="00C4359A">
        <w:rPr>
          <w:rFonts w:ascii="Book Antiqua" w:hAnsi="Book Antiqua" w:cs="Times New Roman"/>
          <w:sz w:val="24"/>
          <w:szCs w:val="24"/>
          <w:lang w:val="en-US"/>
        </w:rPr>
        <w:t xml:space="preserve">timulated by HFD and further </w:t>
      </w:r>
      <w:r w:rsidR="00B25592" w:rsidRPr="00C4359A">
        <w:rPr>
          <w:rFonts w:ascii="Book Antiqua" w:hAnsi="Book Antiqua" w:cs="Times New Roman"/>
          <w:sz w:val="24"/>
          <w:szCs w:val="24"/>
          <w:lang w:val="en-US"/>
        </w:rPr>
        <w:t>increased</w:t>
      </w:r>
      <w:r w:rsidR="001A3BAD" w:rsidRPr="00C4359A">
        <w:rPr>
          <w:rFonts w:ascii="Book Antiqua" w:hAnsi="Book Antiqua" w:cs="Times New Roman"/>
          <w:sz w:val="24"/>
          <w:szCs w:val="24"/>
          <w:lang w:val="en-US"/>
        </w:rPr>
        <w:t xml:space="preserve"> by T</w:t>
      </w:r>
      <w:r w:rsidR="001A3BAD" w:rsidRPr="00C4359A">
        <w:rPr>
          <w:rFonts w:ascii="Book Antiqua" w:hAnsi="Book Antiqua" w:cs="Times New Roman"/>
          <w:sz w:val="24"/>
          <w:szCs w:val="24"/>
          <w:vertAlign w:val="subscript"/>
          <w:lang w:val="en-US"/>
        </w:rPr>
        <w:t>2</w:t>
      </w:r>
      <w:r w:rsidR="005E5C0C" w:rsidRPr="00C4359A">
        <w:rPr>
          <w:rFonts w:ascii="Book Antiqua" w:hAnsi="Book Antiqua" w:cs="Times New Roman"/>
          <w:sz w:val="24"/>
          <w:szCs w:val="24"/>
          <w:vertAlign w:val="subscript"/>
          <w:lang w:val="en-US"/>
        </w:rPr>
        <w:t xml:space="preserve"> </w:t>
      </w:r>
      <w:r w:rsidR="000F1C49" w:rsidRPr="00C4359A">
        <w:rPr>
          <w:rFonts w:ascii="Book Antiqua" w:hAnsi="Book Antiqua"/>
          <w:sz w:val="24"/>
          <w:szCs w:val="24"/>
          <w:vertAlign w:val="superscript"/>
          <w:lang w:val="en-US"/>
        </w:rPr>
        <w:t>[</w:t>
      </w:r>
      <w:r w:rsidR="002F1C24" w:rsidRPr="00C4359A">
        <w:rPr>
          <w:rFonts w:ascii="Book Antiqua" w:hAnsi="Book Antiqua"/>
          <w:sz w:val="24"/>
          <w:szCs w:val="24"/>
          <w:vertAlign w:val="superscript"/>
          <w:lang w:val="en-US"/>
        </w:rPr>
        <w:t>10</w:t>
      </w:r>
      <w:r w:rsidR="000F1C49" w:rsidRPr="00C4359A">
        <w:rPr>
          <w:rFonts w:ascii="Book Antiqua" w:hAnsi="Book Antiqua"/>
          <w:sz w:val="24"/>
          <w:szCs w:val="24"/>
          <w:vertAlign w:val="superscript"/>
          <w:lang w:val="en-US"/>
        </w:rPr>
        <w:t>]</w:t>
      </w:r>
      <w:r w:rsidR="000F1C49" w:rsidRPr="00C4359A">
        <w:rPr>
          <w:rFonts w:ascii="Book Antiqua" w:hAnsi="Book Antiqua"/>
          <w:sz w:val="24"/>
          <w:szCs w:val="24"/>
          <w:lang w:val="en-US"/>
        </w:rPr>
        <w:t>.</w:t>
      </w:r>
      <w:r w:rsidR="00110140" w:rsidRPr="00C4359A">
        <w:rPr>
          <w:rFonts w:ascii="Book Antiqua" w:hAnsi="Book Antiqua" w:cs="Times New Roman"/>
          <w:sz w:val="24"/>
          <w:szCs w:val="24"/>
          <w:lang w:val="en-US"/>
        </w:rPr>
        <w:t xml:space="preserve"> </w:t>
      </w:r>
    </w:p>
    <w:p w:rsidR="000D7E53" w:rsidRPr="00C4359A" w:rsidRDefault="00D639E2" w:rsidP="006A75AA">
      <w:pPr>
        <w:spacing w:after="0" w:line="360" w:lineRule="auto"/>
        <w:ind w:firstLineChars="100" w:firstLine="240"/>
        <w:jc w:val="both"/>
        <w:rPr>
          <w:rFonts w:ascii="Book Antiqua" w:hAnsi="Book Antiqua" w:cs="Times New Roman"/>
          <w:sz w:val="24"/>
          <w:szCs w:val="24"/>
          <w:lang w:val="en-US"/>
        </w:rPr>
      </w:pPr>
      <w:r w:rsidRPr="00C4359A">
        <w:rPr>
          <w:rFonts w:ascii="Book Antiqua" w:hAnsi="Book Antiqua" w:cs="Times New Roman"/>
          <w:sz w:val="24"/>
          <w:szCs w:val="24"/>
          <w:lang w:val="en-US"/>
        </w:rPr>
        <w:t>Interestingly,</w:t>
      </w:r>
      <w:r w:rsidR="00B601E6" w:rsidRPr="00C4359A">
        <w:rPr>
          <w:rFonts w:ascii="Book Antiqua" w:hAnsi="Book Antiqua" w:cs="Times New Roman"/>
          <w:sz w:val="24"/>
          <w:szCs w:val="24"/>
          <w:lang w:val="en-US"/>
        </w:rPr>
        <w:t xml:space="preserve"> </w:t>
      </w:r>
      <w:r w:rsidR="00970B2C" w:rsidRPr="00C4359A">
        <w:rPr>
          <w:rFonts w:ascii="Book Antiqua" w:hAnsi="Book Antiqua" w:cs="Times New Roman"/>
          <w:sz w:val="24"/>
          <w:szCs w:val="24"/>
          <w:lang w:val="en-US"/>
        </w:rPr>
        <w:t>also dietary administration of T</w:t>
      </w:r>
      <w:r w:rsidR="00970B2C" w:rsidRPr="00C4359A">
        <w:rPr>
          <w:rFonts w:ascii="Book Antiqua" w:hAnsi="Book Antiqua" w:cs="Times New Roman"/>
          <w:sz w:val="24"/>
          <w:szCs w:val="24"/>
          <w:vertAlign w:val="subscript"/>
          <w:lang w:val="en-US"/>
        </w:rPr>
        <w:t>3</w:t>
      </w:r>
      <w:r w:rsidR="00970B2C" w:rsidRPr="00C4359A">
        <w:rPr>
          <w:rFonts w:ascii="Book Antiqua" w:hAnsi="Book Antiqua" w:cs="Times New Roman"/>
          <w:sz w:val="24"/>
          <w:szCs w:val="24"/>
          <w:lang w:val="en-US"/>
        </w:rPr>
        <w:t xml:space="preserve"> was able to both prevent and rev</w:t>
      </w:r>
      <w:r w:rsidR="004223AC" w:rsidRPr="00C4359A">
        <w:rPr>
          <w:rFonts w:ascii="Book Antiqua" w:hAnsi="Book Antiqua" w:cs="Times New Roman"/>
          <w:sz w:val="24"/>
          <w:szCs w:val="24"/>
          <w:lang w:val="en-US"/>
        </w:rPr>
        <w:t>erse hepatic steatosis in rats</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2</w:t>
      </w:r>
      <w:r w:rsidR="000F1C49" w:rsidRPr="00C4359A">
        <w:rPr>
          <w:rFonts w:ascii="Book Antiqua" w:hAnsi="Book Antiqua"/>
          <w:sz w:val="24"/>
          <w:szCs w:val="24"/>
          <w:vertAlign w:val="superscript"/>
          <w:lang w:val="en-US"/>
        </w:rPr>
        <w:t>]</w:t>
      </w:r>
      <w:r w:rsidR="00970B2C" w:rsidRPr="00C4359A">
        <w:rPr>
          <w:rFonts w:ascii="Book Antiqua" w:hAnsi="Book Antiqua" w:cs="Times New Roman"/>
          <w:sz w:val="24"/>
          <w:szCs w:val="24"/>
          <w:lang w:val="en-US"/>
        </w:rPr>
        <w:t xml:space="preserve">. In fact, concurrent </w:t>
      </w:r>
      <w:r w:rsidR="00B601E6" w:rsidRPr="00C4359A">
        <w:rPr>
          <w:rFonts w:ascii="Book Antiqua" w:hAnsi="Book Antiqua" w:cs="Times New Roman"/>
          <w:sz w:val="24"/>
          <w:szCs w:val="24"/>
          <w:lang w:val="en-US"/>
        </w:rPr>
        <w:t>dietary administration of T</w:t>
      </w:r>
      <w:r w:rsidR="00B601E6" w:rsidRPr="00C4359A">
        <w:rPr>
          <w:rFonts w:ascii="Book Antiqua" w:hAnsi="Book Antiqua" w:cs="Times New Roman"/>
          <w:sz w:val="24"/>
          <w:szCs w:val="24"/>
          <w:vertAlign w:val="subscript"/>
          <w:lang w:val="en-US"/>
        </w:rPr>
        <w:t>3</w:t>
      </w:r>
      <w:r w:rsidR="00B601E6" w:rsidRPr="00C4359A">
        <w:rPr>
          <w:rFonts w:ascii="Book Antiqua" w:hAnsi="Book Antiqua" w:cs="Times New Roman"/>
          <w:sz w:val="24"/>
          <w:szCs w:val="24"/>
          <w:lang w:val="en-US"/>
        </w:rPr>
        <w:t xml:space="preserve"> and M</w:t>
      </w:r>
      <w:r w:rsidR="00110140" w:rsidRPr="00C4359A">
        <w:rPr>
          <w:rFonts w:ascii="Book Antiqua" w:hAnsi="Book Antiqua" w:cs="Times New Roman"/>
          <w:sz w:val="24"/>
          <w:szCs w:val="24"/>
          <w:lang w:val="en-US"/>
        </w:rPr>
        <w:t>C</w:t>
      </w:r>
      <w:r w:rsidR="00B601E6" w:rsidRPr="00C4359A">
        <w:rPr>
          <w:rFonts w:ascii="Book Antiqua" w:hAnsi="Book Antiqua" w:cs="Times New Roman"/>
          <w:sz w:val="24"/>
          <w:szCs w:val="24"/>
          <w:lang w:val="en-US"/>
        </w:rPr>
        <w:t>D diet resulted in prevention of</w:t>
      </w:r>
      <w:r w:rsidR="00970B2C" w:rsidRPr="00C4359A">
        <w:rPr>
          <w:rFonts w:ascii="Book Antiqua" w:hAnsi="Book Antiqua" w:cs="Times New Roman"/>
          <w:sz w:val="24"/>
          <w:szCs w:val="24"/>
          <w:lang w:val="en-US"/>
        </w:rPr>
        <w:t xml:space="preserve"> fatty</w:t>
      </w:r>
      <w:r w:rsidR="00B601E6" w:rsidRPr="00C4359A">
        <w:rPr>
          <w:rFonts w:ascii="Book Antiqua" w:hAnsi="Book Antiqua" w:cs="Times New Roman"/>
          <w:sz w:val="24"/>
          <w:szCs w:val="24"/>
          <w:lang w:val="en-US"/>
        </w:rPr>
        <w:t xml:space="preserve"> liver </w:t>
      </w:r>
      <w:r w:rsidR="00970B2C" w:rsidRPr="00C4359A">
        <w:rPr>
          <w:rFonts w:ascii="Book Antiqua" w:hAnsi="Book Antiqua" w:cs="Times New Roman"/>
          <w:sz w:val="24"/>
          <w:szCs w:val="24"/>
          <w:lang w:val="en-US"/>
        </w:rPr>
        <w:t>and</w:t>
      </w:r>
      <w:r w:rsidR="00B601E6" w:rsidRPr="00C4359A">
        <w:rPr>
          <w:rFonts w:ascii="Book Antiqua" w:hAnsi="Book Antiqua" w:cs="Times New Roman"/>
          <w:sz w:val="24"/>
          <w:szCs w:val="24"/>
          <w:lang w:val="en-US"/>
        </w:rPr>
        <w:t xml:space="preserve"> decrease in lipid peroxidation in rats fed a M</w:t>
      </w:r>
      <w:r w:rsidR="00110140" w:rsidRPr="00C4359A">
        <w:rPr>
          <w:rFonts w:ascii="Book Antiqua" w:hAnsi="Book Antiqua" w:cs="Times New Roman"/>
          <w:sz w:val="24"/>
          <w:szCs w:val="24"/>
          <w:lang w:val="en-US"/>
        </w:rPr>
        <w:t>C</w:t>
      </w:r>
      <w:r w:rsidR="00B601E6" w:rsidRPr="00C4359A">
        <w:rPr>
          <w:rFonts w:ascii="Book Antiqua" w:hAnsi="Book Antiqua" w:cs="Times New Roman"/>
          <w:sz w:val="24"/>
          <w:szCs w:val="24"/>
          <w:lang w:val="en-US"/>
        </w:rPr>
        <w:t>D diet for 10 wk and then cofed T</w:t>
      </w:r>
      <w:r w:rsidR="00B601E6" w:rsidRPr="00C4359A">
        <w:rPr>
          <w:rFonts w:ascii="Book Antiqua" w:hAnsi="Book Antiqua" w:cs="Times New Roman"/>
          <w:sz w:val="24"/>
          <w:szCs w:val="24"/>
          <w:vertAlign w:val="subscript"/>
          <w:lang w:val="en-US"/>
        </w:rPr>
        <w:t>3</w:t>
      </w:r>
      <w:r w:rsidR="00B601E6" w:rsidRPr="00C4359A">
        <w:rPr>
          <w:rFonts w:ascii="Book Antiqua" w:hAnsi="Book Antiqua" w:cs="Times New Roman"/>
          <w:sz w:val="24"/>
          <w:szCs w:val="24"/>
          <w:lang w:val="en-US"/>
        </w:rPr>
        <w:t xml:space="preserve"> for 1 wk.</w:t>
      </w:r>
      <w:r w:rsidR="00970B2C" w:rsidRPr="00C4359A">
        <w:rPr>
          <w:rFonts w:ascii="Book Antiqua" w:hAnsi="Book Antiqua" w:cs="Times New Roman"/>
          <w:sz w:val="24"/>
          <w:szCs w:val="24"/>
          <w:lang w:val="en-US"/>
        </w:rPr>
        <w:t xml:space="preserve"> S</w:t>
      </w:r>
      <w:r w:rsidR="00C41666" w:rsidRPr="00C4359A">
        <w:rPr>
          <w:rFonts w:ascii="Book Antiqua" w:hAnsi="Book Antiqua" w:cs="Times New Roman"/>
          <w:sz w:val="24"/>
          <w:szCs w:val="24"/>
          <w:lang w:val="en-US"/>
        </w:rPr>
        <w:t xml:space="preserve">imilar effects </w:t>
      </w:r>
      <w:r w:rsidR="00DD478A" w:rsidRPr="00C4359A">
        <w:rPr>
          <w:rFonts w:ascii="Book Antiqua" w:hAnsi="Book Antiqua" w:cs="Times New Roman"/>
          <w:sz w:val="24"/>
          <w:szCs w:val="24"/>
          <w:lang w:val="en-US"/>
        </w:rPr>
        <w:t xml:space="preserve">were </w:t>
      </w:r>
      <w:r w:rsidR="0038108C" w:rsidRPr="00C4359A">
        <w:rPr>
          <w:rFonts w:ascii="Book Antiqua" w:hAnsi="Book Antiqua" w:cs="Times New Roman"/>
          <w:sz w:val="24"/>
          <w:szCs w:val="24"/>
          <w:lang w:val="en-US"/>
        </w:rPr>
        <w:t>observed using</w:t>
      </w:r>
      <w:r w:rsidR="00C41666" w:rsidRPr="00C4359A">
        <w:rPr>
          <w:rFonts w:ascii="Book Antiqua" w:hAnsi="Book Antiqua" w:cs="Times New Roman"/>
          <w:sz w:val="24"/>
          <w:szCs w:val="24"/>
          <w:lang w:val="en-US"/>
        </w:rPr>
        <w:t xml:space="preserve"> the potent TR selective agonist GC-1</w:t>
      </w:r>
      <w:r w:rsidR="005E5C0C" w:rsidRPr="00C4359A">
        <w:rPr>
          <w:rFonts w:ascii="Book Antiqua" w:hAnsi="Book Antiqua" w:cs="Times New Roman"/>
          <w:sz w:val="24"/>
          <w:szCs w:val="24"/>
          <w:lang w:val="en-US"/>
        </w:rPr>
        <w:t xml:space="preserve"> </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2</w:t>
      </w:r>
      <w:r w:rsidR="000F1C49" w:rsidRPr="00C4359A">
        <w:rPr>
          <w:rFonts w:ascii="Book Antiqua" w:hAnsi="Book Antiqua"/>
          <w:sz w:val="24"/>
          <w:szCs w:val="24"/>
          <w:vertAlign w:val="superscript"/>
          <w:lang w:val="en-US"/>
        </w:rPr>
        <w:t>]</w:t>
      </w:r>
      <w:r w:rsidR="00970B2C" w:rsidRPr="00C4359A">
        <w:rPr>
          <w:rFonts w:ascii="Book Antiqua" w:hAnsi="Book Antiqua" w:cs="Times New Roman"/>
          <w:sz w:val="24"/>
          <w:szCs w:val="24"/>
          <w:lang w:val="en-US"/>
        </w:rPr>
        <w:t>.</w:t>
      </w:r>
    </w:p>
    <w:p w:rsidR="00C252FC" w:rsidRPr="00C4359A" w:rsidRDefault="00E349E9" w:rsidP="006A75AA">
      <w:pPr>
        <w:spacing w:after="0" w:line="360" w:lineRule="auto"/>
        <w:ind w:firstLineChars="100" w:firstLine="240"/>
        <w:jc w:val="both"/>
        <w:rPr>
          <w:rFonts w:ascii="Book Antiqua" w:hAnsi="Book Antiqua"/>
          <w:color w:val="000000"/>
          <w:sz w:val="24"/>
          <w:szCs w:val="24"/>
          <w:lang w:val="en-US"/>
        </w:rPr>
      </w:pPr>
      <w:r w:rsidRPr="00C4359A">
        <w:rPr>
          <w:rFonts w:ascii="Book Antiqua" w:hAnsi="Book Antiqua" w:cs="Times New Roman"/>
          <w:sz w:val="24"/>
          <w:szCs w:val="24"/>
          <w:lang w:val="en-US"/>
        </w:rPr>
        <w:t>The</w:t>
      </w:r>
      <w:r w:rsidR="0022669B" w:rsidRPr="00C4359A">
        <w:rPr>
          <w:rFonts w:ascii="Book Antiqua" w:hAnsi="Book Antiqua" w:cs="Times New Roman"/>
          <w:sz w:val="24"/>
          <w:szCs w:val="24"/>
          <w:lang w:val="en-US"/>
        </w:rPr>
        <w:t xml:space="preserve"> hepatic </w:t>
      </w:r>
      <w:r w:rsidR="00110140" w:rsidRPr="00C4359A">
        <w:rPr>
          <w:rFonts w:ascii="Book Antiqua" w:hAnsi="Book Antiqua" w:cs="Times New Roman"/>
          <w:sz w:val="24"/>
          <w:szCs w:val="24"/>
          <w:lang w:val="en-US"/>
        </w:rPr>
        <w:t>effects of</w:t>
      </w:r>
      <w:r w:rsidR="00454025" w:rsidRPr="00C4359A">
        <w:rPr>
          <w:rFonts w:ascii="Book Antiqua" w:hAnsi="Book Antiqua" w:cs="Times New Roman"/>
          <w:sz w:val="24"/>
          <w:szCs w:val="24"/>
          <w:lang w:val="en-US"/>
        </w:rPr>
        <w:t xml:space="preserve"> </w:t>
      </w:r>
      <w:r w:rsidRPr="00C4359A">
        <w:rPr>
          <w:rFonts w:ascii="Book Antiqua" w:hAnsi="Book Antiqua" w:cs="Times New Roman"/>
          <w:sz w:val="24"/>
          <w:szCs w:val="24"/>
          <w:lang w:val="en-US"/>
        </w:rPr>
        <w:t>T</w:t>
      </w:r>
      <w:r w:rsidRPr="00C4359A">
        <w:rPr>
          <w:rFonts w:ascii="Book Antiqua" w:hAnsi="Book Antiqua" w:cs="Times New Roman"/>
          <w:sz w:val="24"/>
          <w:szCs w:val="24"/>
          <w:vertAlign w:val="subscript"/>
          <w:lang w:val="en-US"/>
        </w:rPr>
        <w:t>2</w:t>
      </w:r>
      <w:r w:rsidRPr="00C4359A">
        <w:rPr>
          <w:rFonts w:ascii="Book Antiqua" w:hAnsi="Book Antiqua" w:cs="Times New Roman"/>
          <w:sz w:val="24"/>
          <w:szCs w:val="24"/>
          <w:lang w:val="en-US"/>
        </w:rPr>
        <w:t xml:space="preserve"> </w:t>
      </w:r>
      <w:r w:rsidR="00D639E2" w:rsidRPr="00C4359A">
        <w:rPr>
          <w:rFonts w:ascii="Book Antiqua" w:hAnsi="Book Antiqua" w:cs="Times New Roman"/>
          <w:sz w:val="24"/>
          <w:szCs w:val="24"/>
          <w:lang w:val="en-US"/>
        </w:rPr>
        <w:t xml:space="preserve">administration </w:t>
      </w:r>
      <w:r w:rsidR="0022669B" w:rsidRPr="00C4359A">
        <w:rPr>
          <w:rFonts w:ascii="Book Antiqua" w:hAnsi="Book Antiqua" w:cs="Times New Roman"/>
          <w:sz w:val="24"/>
          <w:szCs w:val="24"/>
          <w:lang w:val="en-US"/>
        </w:rPr>
        <w:t xml:space="preserve">to </w:t>
      </w:r>
      <w:r w:rsidR="0038108C" w:rsidRPr="00C4359A">
        <w:rPr>
          <w:rFonts w:ascii="Book Antiqua" w:hAnsi="Book Antiqua" w:cs="Times New Roman"/>
          <w:sz w:val="24"/>
          <w:szCs w:val="24"/>
          <w:lang w:val="en-US"/>
        </w:rPr>
        <w:t xml:space="preserve">HFD </w:t>
      </w:r>
      <w:r w:rsidR="0022669B" w:rsidRPr="00C4359A">
        <w:rPr>
          <w:rFonts w:ascii="Book Antiqua" w:hAnsi="Book Antiqua" w:cs="Times New Roman"/>
          <w:sz w:val="24"/>
          <w:szCs w:val="24"/>
          <w:lang w:val="en-US"/>
        </w:rPr>
        <w:t xml:space="preserve">rats </w:t>
      </w:r>
      <w:r w:rsidRPr="00C4359A">
        <w:rPr>
          <w:rFonts w:ascii="Book Antiqua" w:hAnsi="Book Antiqua" w:cs="Times New Roman"/>
          <w:sz w:val="24"/>
          <w:szCs w:val="24"/>
          <w:lang w:val="en-US"/>
        </w:rPr>
        <w:t xml:space="preserve">were investigated </w:t>
      </w:r>
      <w:r w:rsidR="00DD478A" w:rsidRPr="00C4359A">
        <w:rPr>
          <w:rFonts w:ascii="Book Antiqua" w:hAnsi="Book Antiqua" w:cs="Times New Roman"/>
          <w:sz w:val="24"/>
          <w:szCs w:val="24"/>
          <w:lang w:val="en-US"/>
        </w:rPr>
        <w:t xml:space="preserve">in </w:t>
      </w:r>
      <w:r w:rsidRPr="00C4359A">
        <w:rPr>
          <w:rFonts w:ascii="Book Antiqua" w:hAnsi="Book Antiqua" w:cs="Times New Roman"/>
          <w:sz w:val="24"/>
          <w:szCs w:val="24"/>
          <w:lang w:val="en-US"/>
        </w:rPr>
        <w:t xml:space="preserve">more detail by </w:t>
      </w:r>
      <w:r w:rsidR="00E53D5C" w:rsidRPr="00C4359A">
        <w:rPr>
          <w:rFonts w:ascii="Book Antiqua" w:hAnsi="Book Antiqua" w:cs="Times New Roman"/>
          <w:sz w:val="24"/>
          <w:szCs w:val="24"/>
          <w:lang w:val="en-US"/>
        </w:rPr>
        <w:t xml:space="preserve">Vergani </w:t>
      </w:r>
      <w:r w:rsidR="00472828" w:rsidRPr="00472828">
        <w:rPr>
          <w:rFonts w:ascii="Book Antiqua" w:hAnsi="Book Antiqua" w:cs="Times New Roman" w:hint="eastAsia"/>
          <w:i/>
          <w:sz w:val="24"/>
          <w:szCs w:val="24"/>
          <w:lang w:val="en-US" w:eastAsia="zh-CN"/>
        </w:rPr>
        <w:t>et al</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3</w:t>
      </w:r>
      <w:r w:rsidR="006A75AA">
        <w:rPr>
          <w:rFonts w:ascii="Book Antiqua" w:hAnsi="Book Antiqua" w:hint="eastAsia"/>
          <w:sz w:val="24"/>
          <w:szCs w:val="24"/>
          <w:vertAlign w:val="superscript"/>
          <w:lang w:val="en-US" w:eastAsia="zh-CN"/>
        </w:rPr>
        <w:t>,</w:t>
      </w:r>
      <w:r w:rsidR="0011673B"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4</w:t>
      </w:r>
      <w:r w:rsidR="000F1C49" w:rsidRPr="00C4359A">
        <w:rPr>
          <w:rFonts w:ascii="Book Antiqua" w:hAnsi="Book Antiqua"/>
          <w:sz w:val="24"/>
          <w:szCs w:val="24"/>
          <w:vertAlign w:val="superscript"/>
          <w:lang w:val="en-US"/>
        </w:rPr>
        <w:t>]</w:t>
      </w:r>
      <w:r w:rsidR="000F1C49" w:rsidRPr="00C4359A">
        <w:rPr>
          <w:rFonts w:ascii="Book Antiqua" w:hAnsi="Book Antiqua"/>
          <w:sz w:val="24"/>
          <w:szCs w:val="24"/>
          <w:lang w:val="en-US"/>
        </w:rPr>
        <w:t>.</w:t>
      </w:r>
      <w:r w:rsidR="00B173A8" w:rsidRPr="00C4359A">
        <w:rPr>
          <w:rFonts w:ascii="Book Antiqua" w:hAnsi="Book Antiqua" w:cs="Times New Roman"/>
          <w:sz w:val="24"/>
          <w:szCs w:val="24"/>
          <w:lang w:val="en-US"/>
        </w:rPr>
        <w:t xml:space="preserve"> </w:t>
      </w:r>
      <w:r w:rsidR="00477B12" w:rsidRPr="00C4359A">
        <w:rPr>
          <w:rFonts w:ascii="Book Antiqua" w:hAnsi="Book Antiqua" w:cs="Times New Roman"/>
          <w:sz w:val="24"/>
          <w:szCs w:val="24"/>
          <w:lang w:val="en-US"/>
        </w:rPr>
        <w:t xml:space="preserve">HFD feeding resulted in hepatic lipid accumulation under form of numerous LDs, a condition resembling the microvesicular steatosis typical of NAFLD. </w:t>
      </w:r>
      <w:r w:rsidR="00253F33" w:rsidRPr="00C4359A">
        <w:rPr>
          <w:rFonts w:ascii="Book Antiqua" w:hAnsi="Book Antiqua" w:cs="Times New Roman"/>
          <w:sz w:val="24"/>
          <w:szCs w:val="24"/>
          <w:lang w:val="en-US"/>
        </w:rPr>
        <w:t xml:space="preserve">Fat accumulation </w:t>
      </w:r>
      <w:r w:rsidR="006A75AA">
        <w:rPr>
          <w:rFonts w:ascii="Book Antiqua" w:hAnsi="Book Antiqua" w:cs="Times New Roman"/>
          <w:sz w:val="24"/>
          <w:szCs w:val="24"/>
          <w:lang w:val="en-US"/>
        </w:rPr>
        <w:t>was associated with</w:t>
      </w:r>
      <w:r w:rsidR="00253F33" w:rsidRPr="00C4359A">
        <w:rPr>
          <w:rFonts w:ascii="Book Antiqua" w:hAnsi="Book Antiqua" w:cs="Times New Roman"/>
          <w:sz w:val="24"/>
          <w:szCs w:val="24"/>
          <w:lang w:val="en-US"/>
        </w:rPr>
        <w:t xml:space="preserve"> increased </w:t>
      </w:r>
      <w:r w:rsidR="00DD478A" w:rsidRPr="00C4359A">
        <w:rPr>
          <w:rFonts w:ascii="Book Antiqua" w:hAnsi="Book Antiqua" w:cs="Times New Roman"/>
          <w:sz w:val="24"/>
          <w:szCs w:val="24"/>
          <w:lang w:val="en-US"/>
        </w:rPr>
        <w:t xml:space="preserve">transcription </w:t>
      </w:r>
      <w:r w:rsidR="00253F33" w:rsidRPr="00C4359A">
        <w:rPr>
          <w:rFonts w:ascii="Book Antiqua" w:hAnsi="Book Antiqua" w:cs="Times New Roman"/>
          <w:sz w:val="24"/>
          <w:szCs w:val="24"/>
          <w:lang w:val="en-US"/>
        </w:rPr>
        <w:t xml:space="preserve">of </w:t>
      </w:r>
      <w:r w:rsidR="00253F33" w:rsidRPr="00C4359A">
        <w:rPr>
          <w:rFonts w:ascii="Book Antiqua" w:hAnsi="Book Antiqua"/>
          <w:sz w:val="24"/>
          <w:szCs w:val="24"/>
          <w:lang w:val="en-US"/>
        </w:rPr>
        <w:t>PPAR</w:t>
      </w:r>
      <w:r w:rsidR="00253F33" w:rsidRPr="00C4359A">
        <w:rPr>
          <w:rFonts w:ascii="Book Antiqua" w:hAnsi="Book Antiqua"/>
          <w:sz w:val="24"/>
          <w:szCs w:val="24"/>
        </w:rPr>
        <w:t>α</w:t>
      </w:r>
      <w:r w:rsidR="00253F33" w:rsidRPr="00C4359A">
        <w:rPr>
          <w:rFonts w:ascii="Book Antiqua" w:hAnsi="Book Antiqua"/>
          <w:color w:val="000000" w:themeColor="text1"/>
          <w:sz w:val="24"/>
          <w:szCs w:val="24"/>
          <w:lang w:val="en-US"/>
        </w:rPr>
        <w:t xml:space="preserve">, a regulator for a number of genes involved in FFA catabolism, </w:t>
      </w:r>
      <w:r w:rsidR="004D198F" w:rsidRPr="00C4359A">
        <w:rPr>
          <w:rFonts w:ascii="Book Antiqua" w:hAnsi="Book Antiqua"/>
          <w:color w:val="000000" w:themeColor="text1"/>
          <w:sz w:val="24"/>
          <w:szCs w:val="24"/>
          <w:lang w:val="en-US"/>
        </w:rPr>
        <w:t>and of</w:t>
      </w:r>
      <w:r w:rsidR="00253F33" w:rsidRPr="00C4359A">
        <w:rPr>
          <w:rFonts w:ascii="Book Antiqua" w:hAnsi="Book Antiqua"/>
          <w:color w:val="000000" w:themeColor="text1"/>
          <w:sz w:val="24"/>
          <w:szCs w:val="24"/>
          <w:lang w:val="en-US"/>
        </w:rPr>
        <w:t xml:space="preserve"> </w:t>
      </w:r>
      <w:r w:rsidR="004D198F" w:rsidRPr="00C4359A">
        <w:rPr>
          <w:rFonts w:ascii="Book Antiqua" w:hAnsi="Book Antiqua"/>
          <w:color w:val="000000" w:themeColor="text1"/>
          <w:sz w:val="24"/>
          <w:szCs w:val="24"/>
          <w:lang w:val="en-US"/>
        </w:rPr>
        <w:t>ATGL, a</w:t>
      </w:r>
      <w:r w:rsidR="002370C0" w:rsidRPr="00C4359A">
        <w:rPr>
          <w:rFonts w:ascii="Book Antiqua" w:hAnsi="Book Antiqua"/>
          <w:color w:val="000000" w:themeColor="text1"/>
          <w:sz w:val="24"/>
          <w:szCs w:val="24"/>
          <w:lang w:val="en-US"/>
        </w:rPr>
        <w:t xml:space="preserve"> lipase</w:t>
      </w:r>
      <w:r w:rsidR="004D198F" w:rsidRPr="00C4359A">
        <w:rPr>
          <w:rFonts w:ascii="Book Antiqua" w:hAnsi="Book Antiqua"/>
          <w:color w:val="000000" w:themeColor="text1"/>
          <w:sz w:val="24"/>
          <w:szCs w:val="24"/>
          <w:lang w:val="en-US"/>
        </w:rPr>
        <w:t xml:space="preserve"> mobilizing fat from LDs, together with a s</w:t>
      </w:r>
      <w:r w:rsidR="00477B12" w:rsidRPr="00C4359A">
        <w:rPr>
          <w:rFonts w:ascii="Book Antiqua" w:hAnsi="Book Antiqua" w:cs="Times New Roman"/>
          <w:sz w:val="24"/>
          <w:szCs w:val="24"/>
          <w:lang w:val="en-US"/>
        </w:rPr>
        <w:t>timulation</w:t>
      </w:r>
      <w:r w:rsidR="00DD478A" w:rsidRPr="00C4359A">
        <w:rPr>
          <w:rFonts w:ascii="Book Antiqua" w:hAnsi="Book Antiqua" w:cs="Times New Roman"/>
          <w:sz w:val="24"/>
          <w:szCs w:val="24"/>
          <w:lang w:val="en-US"/>
        </w:rPr>
        <w:t xml:space="preserve"> </w:t>
      </w:r>
      <w:r w:rsidR="00477B12" w:rsidRPr="00C4359A">
        <w:rPr>
          <w:rFonts w:ascii="Book Antiqua" w:hAnsi="Book Antiqua" w:cs="Times New Roman"/>
          <w:sz w:val="24"/>
          <w:szCs w:val="24"/>
          <w:lang w:val="en-US"/>
        </w:rPr>
        <w:t xml:space="preserve">of anti-oxidant agents such as catalase and metallothioneins, </w:t>
      </w:r>
      <w:r w:rsidR="00DD478A" w:rsidRPr="00C4359A">
        <w:rPr>
          <w:rFonts w:ascii="Book Antiqua" w:hAnsi="Book Antiqua" w:cs="Times New Roman"/>
          <w:sz w:val="24"/>
          <w:szCs w:val="24"/>
          <w:lang w:val="en-US"/>
        </w:rPr>
        <w:t xml:space="preserve">in line </w:t>
      </w:r>
      <w:r w:rsidR="00477B12" w:rsidRPr="00C4359A">
        <w:rPr>
          <w:rFonts w:ascii="Book Antiqua" w:hAnsi="Book Antiqua" w:cs="Times New Roman"/>
          <w:sz w:val="24"/>
          <w:szCs w:val="24"/>
          <w:lang w:val="en-US"/>
        </w:rPr>
        <w:t>with the increased production of reactive oxygen species (ROS) from mitochondria and peroxisomes as a consequence of fat accumulation</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5</w:t>
      </w:r>
      <w:r w:rsidR="000F1C49" w:rsidRPr="00C4359A">
        <w:rPr>
          <w:rFonts w:ascii="Book Antiqua" w:hAnsi="Book Antiqua"/>
          <w:sz w:val="24"/>
          <w:szCs w:val="24"/>
          <w:vertAlign w:val="superscript"/>
          <w:lang w:val="en-US"/>
        </w:rPr>
        <w:t>]</w:t>
      </w:r>
      <w:r w:rsidR="00477B12" w:rsidRPr="00C4359A">
        <w:rPr>
          <w:rFonts w:ascii="Book Antiqua" w:hAnsi="Book Antiqua" w:cs="Times New Roman"/>
          <w:sz w:val="24"/>
          <w:szCs w:val="24"/>
          <w:lang w:val="en-US"/>
        </w:rPr>
        <w:t>.</w:t>
      </w:r>
      <w:r w:rsidR="004D198F" w:rsidRPr="00C4359A">
        <w:rPr>
          <w:rFonts w:ascii="Book Antiqua" w:hAnsi="Book Antiqua" w:cs="Times New Roman"/>
          <w:sz w:val="24"/>
          <w:szCs w:val="24"/>
          <w:lang w:val="en-US"/>
        </w:rPr>
        <w:t xml:space="preserve"> I</w:t>
      </w:r>
      <w:r w:rsidR="0022669B" w:rsidRPr="00C4359A">
        <w:rPr>
          <w:rFonts w:ascii="Book Antiqua" w:hAnsi="Book Antiqua" w:cs="Times New Roman"/>
          <w:sz w:val="24"/>
          <w:szCs w:val="24"/>
          <w:lang w:val="en-US"/>
        </w:rPr>
        <w:t>n the liver of HFD rats</w:t>
      </w:r>
      <w:r w:rsidR="00110140" w:rsidRPr="00C4359A">
        <w:rPr>
          <w:rFonts w:ascii="Book Antiqua" w:hAnsi="Book Antiqua" w:cs="Times New Roman"/>
          <w:sz w:val="24"/>
          <w:szCs w:val="24"/>
          <w:lang w:val="en-US"/>
        </w:rPr>
        <w:t>,</w:t>
      </w:r>
      <w:r w:rsidR="0022669B" w:rsidRPr="00C4359A">
        <w:rPr>
          <w:rFonts w:ascii="Book Antiqua" w:hAnsi="Book Antiqua" w:cs="Times New Roman"/>
          <w:sz w:val="24"/>
          <w:szCs w:val="24"/>
          <w:lang w:val="en-US"/>
        </w:rPr>
        <w:t xml:space="preserve"> </w:t>
      </w:r>
      <w:r w:rsidR="00253F33" w:rsidRPr="00C4359A">
        <w:rPr>
          <w:rFonts w:ascii="Book Antiqua" w:hAnsi="Book Antiqua" w:cs="Times New Roman"/>
          <w:sz w:val="24"/>
          <w:szCs w:val="24"/>
          <w:lang w:val="en-US"/>
        </w:rPr>
        <w:t xml:space="preserve">concomitant </w:t>
      </w:r>
      <w:r w:rsidR="0022669B" w:rsidRPr="00C4359A">
        <w:rPr>
          <w:rFonts w:ascii="Book Antiqua" w:hAnsi="Book Antiqua" w:cs="Times New Roman"/>
          <w:sz w:val="24"/>
          <w:szCs w:val="24"/>
          <w:lang w:val="en-US"/>
        </w:rPr>
        <w:t>T</w:t>
      </w:r>
      <w:r w:rsidR="0022669B" w:rsidRPr="00C4359A">
        <w:rPr>
          <w:rFonts w:ascii="Book Antiqua" w:hAnsi="Book Antiqua" w:cs="Times New Roman"/>
          <w:sz w:val="24"/>
          <w:szCs w:val="24"/>
          <w:vertAlign w:val="subscript"/>
          <w:lang w:val="en-US"/>
        </w:rPr>
        <w:t>2</w:t>
      </w:r>
      <w:r w:rsidR="0022669B" w:rsidRPr="00C4359A">
        <w:rPr>
          <w:rFonts w:ascii="Book Antiqua" w:hAnsi="Book Antiqua" w:cs="Times New Roman"/>
          <w:sz w:val="24"/>
          <w:szCs w:val="24"/>
          <w:lang w:val="en-US"/>
        </w:rPr>
        <w:t xml:space="preserve"> </w:t>
      </w:r>
      <w:r w:rsidR="00253F33" w:rsidRPr="00C4359A">
        <w:rPr>
          <w:rFonts w:ascii="Book Antiqua" w:hAnsi="Book Antiqua" w:cs="Times New Roman"/>
          <w:sz w:val="24"/>
          <w:szCs w:val="24"/>
          <w:lang w:val="en-US"/>
        </w:rPr>
        <w:t xml:space="preserve">administration </w:t>
      </w:r>
      <w:r w:rsidR="0022669B" w:rsidRPr="00C4359A">
        <w:rPr>
          <w:rFonts w:ascii="Book Antiqua" w:hAnsi="Book Antiqua" w:cs="Times New Roman"/>
          <w:sz w:val="24"/>
          <w:szCs w:val="24"/>
          <w:lang w:val="en-US"/>
        </w:rPr>
        <w:t>was able to prevent lipid accumulation</w:t>
      </w:r>
      <w:r w:rsidR="00B25592" w:rsidRPr="00C4359A">
        <w:rPr>
          <w:rFonts w:ascii="Book Antiqua" w:hAnsi="Book Antiqua" w:cs="Times New Roman"/>
          <w:sz w:val="24"/>
          <w:szCs w:val="24"/>
          <w:lang w:val="en-US"/>
        </w:rPr>
        <w:t>,</w:t>
      </w:r>
      <w:r w:rsidR="0022669B" w:rsidRPr="00C4359A">
        <w:rPr>
          <w:rFonts w:ascii="Book Antiqua" w:hAnsi="Book Antiqua" w:cs="Times New Roman"/>
          <w:sz w:val="24"/>
          <w:szCs w:val="24"/>
          <w:lang w:val="en-US"/>
        </w:rPr>
        <w:t xml:space="preserve"> </w:t>
      </w:r>
      <w:r w:rsidR="00B25592" w:rsidRPr="00C4359A">
        <w:rPr>
          <w:rFonts w:ascii="Book Antiqua" w:hAnsi="Book Antiqua" w:cs="Times New Roman"/>
          <w:sz w:val="24"/>
          <w:szCs w:val="24"/>
          <w:lang w:val="en-US"/>
        </w:rPr>
        <w:t>but also</w:t>
      </w:r>
      <w:r w:rsidR="0022669B" w:rsidRPr="00C4359A">
        <w:rPr>
          <w:rFonts w:ascii="Book Antiqua" w:hAnsi="Book Antiqua" w:cs="Times New Roman"/>
          <w:sz w:val="24"/>
          <w:szCs w:val="24"/>
          <w:lang w:val="en-US"/>
        </w:rPr>
        <w:t xml:space="preserve"> oxidative stress </w:t>
      </w:r>
      <w:r w:rsidR="00DD478A" w:rsidRPr="00C4359A">
        <w:rPr>
          <w:rFonts w:ascii="Book Antiqua" w:hAnsi="Book Antiqua" w:cs="Times New Roman"/>
          <w:sz w:val="24"/>
          <w:szCs w:val="24"/>
          <w:lang w:val="en-US"/>
        </w:rPr>
        <w:t xml:space="preserve">conditions </w:t>
      </w:r>
      <w:r w:rsidR="0022669B" w:rsidRPr="00C4359A">
        <w:rPr>
          <w:rFonts w:ascii="Book Antiqua" w:hAnsi="Book Antiqua" w:cs="Times New Roman"/>
          <w:sz w:val="24"/>
          <w:szCs w:val="24"/>
          <w:lang w:val="en-US"/>
        </w:rPr>
        <w:t xml:space="preserve">associated with </w:t>
      </w:r>
      <w:r w:rsidR="00DD478A" w:rsidRPr="00C4359A">
        <w:rPr>
          <w:rFonts w:ascii="Book Antiqua" w:hAnsi="Book Antiqua" w:cs="Times New Roman"/>
          <w:sz w:val="24"/>
          <w:szCs w:val="24"/>
          <w:lang w:val="en-US"/>
        </w:rPr>
        <w:t xml:space="preserve">the </w:t>
      </w:r>
      <w:r w:rsidR="0022669B" w:rsidRPr="00C4359A">
        <w:rPr>
          <w:rFonts w:ascii="Book Antiqua" w:hAnsi="Book Antiqua" w:cs="Times New Roman"/>
          <w:sz w:val="24"/>
          <w:szCs w:val="24"/>
          <w:lang w:val="en-US"/>
        </w:rPr>
        <w:t>diet</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3</w:t>
      </w:r>
      <w:r w:rsidR="000F1C49" w:rsidRPr="00C4359A">
        <w:rPr>
          <w:rFonts w:ascii="Book Antiqua" w:hAnsi="Book Antiqua"/>
          <w:sz w:val="24"/>
          <w:szCs w:val="24"/>
          <w:vertAlign w:val="superscript"/>
          <w:lang w:val="en-US"/>
        </w:rPr>
        <w:t>]</w:t>
      </w:r>
      <w:r w:rsidR="0022669B" w:rsidRPr="00C4359A">
        <w:rPr>
          <w:rFonts w:ascii="Book Antiqua" w:hAnsi="Book Antiqua" w:cs="Times New Roman"/>
          <w:sz w:val="24"/>
          <w:szCs w:val="24"/>
          <w:lang w:val="en-US"/>
        </w:rPr>
        <w:t>.</w:t>
      </w:r>
      <w:r w:rsidR="00926BCC" w:rsidRPr="00C4359A">
        <w:rPr>
          <w:rFonts w:ascii="Book Antiqua" w:hAnsi="Book Antiqua" w:cs="Times New Roman"/>
          <w:sz w:val="24"/>
          <w:szCs w:val="24"/>
          <w:lang w:val="en-US"/>
        </w:rPr>
        <w:t xml:space="preserve"> </w:t>
      </w:r>
      <w:r w:rsidR="00C252FC" w:rsidRPr="00C4359A">
        <w:rPr>
          <w:rFonts w:ascii="Book Antiqua" w:hAnsi="Book Antiqua" w:cs="Times New Roman"/>
          <w:sz w:val="24"/>
          <w:szCs w:val="24"/>
          <w:lang w:val="en-US"/>
        </w:rPr>
        <w:t xml:space="preserve">Moreover, </w:t>
      </w:r>
      <w:r w:rsidR="00253F33" w:rsidRPr="00C4359A">
        <w:rPr>
          <w:rFonts w:ascii="Book Antiqua" w:hAnsi="Book Antiqua"/>
          <w:sz w:val="24"/>
          <w:szCs w:val="24"/>
          <w:lang w:val="en-US"/>
        </w:rPr>
        <w:t>T</w:t>
      </w:r>
      <w:r w:rsidR="00253F33" w:rsidRPr="00C4359A">
        <w:rPr>
          <w:rFonts w:ascii="Book Antiqua" w:hAnsi="Book Antiqua"/>
          <w:sz w:val="24"/>
          <w:szCs w:val="24"/>
          <w:vertAlign w:val="subscript"/>
          <w:lang w:val="en-US"/>
        </w:rPr>
        <w:t>2</w:t>
      </w:r>
      <w:r w:rsidR="00253F33" w:rsidRPr="00C4359A">
        <w:rPr>
          <w:rFonts w:ascii="Book Antiqua" w:hAnsi="Book Antiqua"/>
          <w:sz w:val="24"/>
          <w:szCs w:val="24"/>
          <w:lang w:val="en-US"/>
        </w:rPr>
        <w:t xml:space="preserve"> prevented the HFD-induced up-regulation of both PPAR</w:t>
      </w:r>
      <w:r w:rsidR="00253F33" w:rsidRPr="00C4359A">
        <w:rPr>
          <w:rFonts w:ascii="Book Antiqua" w:hAnsi="Book Antiqua"/>
          <w:sz w:val="24"/>
          <w:szCs w:val="24"/>
        </w:rPr>
        <w:t>α</w:t>
      </w:r>
      <w:r w:rsidR="00477B12" w:rsidRPr="00C4359A">
        <w:rPr>
          <w:rFonts w:ascii="Book Antiqua" w:hAnsi="Book Antiqua" w:cs="Times New Roman"/>
          <w:color w:val="000000" w:themeColor="text1"/>
          <w:sz w:val="24"/>
          <w:szCs w:val="24"/>
          <w:lang w:val="en-US"/>
        </w:rPr>
        <w:t xml:space="preserve"> and</w:t>
      </w:r>
      <w:r w:rsidR="00253F33" w:rsidRPr="00C4359A">
        <w:rPr>
          <w:rFonts w:ascii="Book Antiqua" w:hAnsi="Book Antiqua" w:cs="Times New Roman"/>
          <w:color w:val="000000" w:themeColor="text1"/>
          <w:sz w:val="24"/>
          <w:szCs w:val="24"/>
          <w:lang w:val="en-US"/>
        </w:rPr>
        <w:t xml:space="preserve"> </w:t>
      </w:r>
      <w:r w:rsidR="004D198F" w:rsidRPr="00C4359A">
        <w:rPr>
          <w:rFonts w:ascii="Book Antiqua" w:hAnsi="Book Antiqua"/>
          <w:color w:val="000000"/>
          <w:sz w:val="24"/>
          <w:szCs w:val="24"/>
          <w:lang w:val="en-US"/>
        </w:rPr>
        <w:t xml:space="preserve">ATGL, and </w:t>
      </w:r>
      <w:r w:rsidR="006A75AA">
        <w:rPr>
          <w:rFonts w:ascii="Book Antiqua" w:hAnsi="Book Antiqua" w:cs="Times New Roman"/>
          <w:color w:val="000000" w:themeColor="text1"/>
          <w:sz w:val="24"/>
          <w:szCs w:val="24"/>
          <w:lang w:val="en-US"/>
        </w:rPr>
        <w:t>stimulated</w:t>
      </w:r>
      <w:r w:rsidR="00477B12" w:rsidRPr="00C4359A">
        <w:rPr>
          <w:rFonts w:ascii="Book Antiqua" w:hAnsi="Book Antiqua" w:cs="Times New Roman"/>
          <w:color w:val="000000" w:themeColor="text1"/>
          <w:sz w:val="24"/>
          <w:szCs w:val="24"/>
          <w:lang w:val="en-US"/>
        </w:rPr>
        <w:t xml:space="preserve"> </w:t>
      </w:r>
      <w:r w:rsidR="00E934BF" w:rsidRPr="00C4359A">
        <w:rPr>
          <w:rFonts w:ascii="Book Antiqua" w:hAnsi="Book Antiqua" w:cs="Times New Roman"/>
          <w:color w:val="000000" w:themeColor="text1"/>
          <w:sz w:val="24"/>
          <w:szCs w:val="24"/>
          <w:lang w:val="en-US"/>
        </w:rPr>
        <w:t>acyl-CoA oxidase (</w:t>
      </w:r>
      <w:r w:rsidR="00477B12" w:rsidRPr="00C4359A">
        <w:rPr>
          <w:rFonts w:ascii="Book Antiqua" w:hAnsi="Book Antiqua" w:cs="Times New Roman"/>
          <w:color w:val="000000" w:themeColor="text1"/>
          <w:sz w:val="24"/>
          <w:szCs w:val="24"/>
          <w:lang w:val="en-US"/>
        </w:rPr>
        <w:t>AOX</w:t>
      </w:r>
      <w:r w:rsidR="00E934BF" w:rsidRPr="00C4359A">
        <w:rPr>
          <w:rFonts w:ascii="Book Antiqua" w:hAnsi="Book Antiqua" w:cs="Times New Roman"/>
          <w:color w:val="000000" w:themeColor="text1"/>
          <w:sz w:val="24"/>
          <w:szCs w:val="24"/>
          <w:lang w:val="en-US"/>
        </w:rPr>
        <w:t>)</w:t>
      </w:r>
      <w:r w:rsidR="00477B12" w:rsidRPr="00C4359A">
        <w:rPr>
          <w:rFonts w:ascii="Book Antiqua" w:hAnsi="Book Antiqua" w:cs="Times New Roman"/>
          <w:color w:val="000000" w:themeColor="text1"/>
          <w:sz w:val="24"/>
          <w:szCs w:val="24"/>
          <w:lang w:val="en-US"/>
        </w:rPr>
        <w:t xml:space="preserve"> expression </w:t>
      </w:r>
      <w:r w:rsidR="00253F33" w:rsidRPr="00C4359A">
        <w:rPr>
          <w:rFonts w:ascii="Book Antiqua" w:hAnsi="Book Antiqua" w:cs="Times New Roman"/>
          <w:color w:val="000000" w:themeColor="text1"/>
          <w:sz w:val="24"/>
          <w:szCs w:val="24"/>
          <w:lang w:val="en-US"/>
        </w:rPr>
        <w:t>indicating</w:t>
      </w:r>
      <w:r w:rsidR="00477B12" w:rsidRPr="00C4359A">
        <w:rPr>
          <w:rFonts w:ascii="Book Antiqua" w:hAnsi="Book Antiqua" w:cs="Times New Roman"/>
          <w:color w:val="000000" w:themeColor="text1"/>
          <w:sz w:val="24"/>
          <w:szCs w:val="24"/>
          <w:lang w:val="en-US"/>
        </w:rPr>
        <w:t xml:space="preserve"> a stimulation of peroxisomal FFA oxidation</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4</w:t>
      </w:r>
      <w:r w:rsidR="000F1C49" w:rsidRPr="00C4359A">
        <w:rPr>
          <w:rFonts w:ascii="Book Antiqua" w:hAnsi="Book Antiqua"/>
          <w:sz w:val="24"/>
          <w:szCs w:val="24"/>
          <w:vertAlign w:val="superscript"/>
          <w:lang w:val="en-US"/>
        </w:rPr>
        <w:t>]</w:t>
      </w:r>
      <w:r w:rsidR="00E10BCB" w:rsidRPr="00C4359A">
        <w:rPr>
          <w:rFonts w:ascii="Book Antiqua" w:hAnsi="Book Antiqua" w:cs="Times New Roman"/>
          <w:color w:val="000000" w:themeColor="text1"/>
          <w:sz w:val="24"/>
          <w:szCs w:val="24"/>
          <w:lang w:val="en-US"/>
        </w:rPr>
        <w:t>.</w:t>
      </w:r>
      <w:r w:rsidR="008D09C1" w:rsidRPr="00C4359A" w:rsidDel="00674EB2">
        <w:rPr>
          <w:rFonts w:ascii="Book Antiqua" w:hAnsi="Book Antiqua"/>
          <w:color w:val="000000"/>
          <w:sz w:val="24"/>
          <w:szCs w:val="24"/>
          <w:lang w:val="en-US"/>
        </w:rPr>
        <w:t xml:space="preserve"> </w:t>
      </w:r>
    </w:p>
    <w:p w:rsidR="00BE1939" w:rsidRPr="00C4359A" w:rsidRDefault="00BE1939" w:rsidP="006A75AA">
      <w:pPr>
        <w:spacing w:after="0" w:line="360" w:lineRule="auto"/>
        <w:ind w:firstLineChars="100" w:firstLine="240"/>
        <w:jc w:val="both"/>
        <w:rPr>
          <w:rFonts w:ascii="Book Antiqua" w:eastAsia="Arial Unicode MS" w:hAnsi="Book Antiqua"/>
          <w:sz w:val="24"/>
          <w:szCs w:val="24"/>
          <w:lang w:val="en-US"/>
        </w:rPr>
      </w:pPr>
      <w:r w:rsidRPr="00C4359A">
        <w:rPr>
          <w:rFonts w:ascii="Book Antiqua" w:eastAsia="Arial Unicode MS" w:hAnsi="Book Antiqua"/>
          <w:sz w:val="24"/>
          <w:szCs w:val="24"/>
          <w:lang w:val="en-US"/>
        </w:rPr>
        <w:t>In addition to the</w:t>
      </w:r>
      <w:r w:rsidR="00C252FC" w:rsidRPr="00C4359A">
        <w:rPr>
          <w:rFonts w:ascii="Book Antiqua" w:eastAsia="Arial Unicode MS" w:hAnsi="Book Antiqua"/>
          <w:sz w:val="24"/>
          <w:szCs w:val="24"/>
          <w:lang w:val="en-US"/>
        </w:rPr>
        <w:t xml:space="preserve"> above described</w:t>
      </w:r>
      <w:r w:rsidRPr="00C4359A">
        <w:rPr>
          <w:rFonts w:ascii="Book Antiqua" w:eastAsia="Arial Unicode MS" w:hAnsi="Book Antiqua"/>
          <w:sz w:val="24"/>
          <w:szCs w:val="24"/>
          <w:lang w:val="en-US"/>
        </w:rPr>
        <w:t xml:space="preserve"> reports demonstrating the ability of T</w:t>
      </w:r>
      <w:r w:rsidRPr="00C4359A">
        <w:rPr>
          <w:rFonts w:ascii="Book Antiqua" w:eastAsia="Arial Unicode MS" w:hAnsi="Book Antiqua"/>
          <w:sz w:val="24"/>
          <w:szCs w:val="24"/>
          <w:vertAlign w:val="subscript"/>
          <w:lang w:val="en-US"/>
        </w:rPr>
        <w:t>2</w:t>
      </w:r>
      <w:r w:rsidRPr="00C4359A">
        <w:rPr>
          <w:rFonts w:ascii="Book Antiqua" w:eastAsia="Arial Unicode MS" w:hAnsi="Book Antiqua"/>
          <w:sz w:val="24"/>
          <w:szCs w:val="24"/>
          <w:lang w:val="en-US"/>
        </w:rPr>
        <w:t xml:space="preserve"> </w:t>
      </w:r>
      <w:r w:rsidR="00700430" w:rsidRPr="00C4359A">
        <w:rPr>
          <w:rFonts w:ascii="Book Antiqua" w:eastAsia="Arial Unicode MS" w:hAnsi="Book Antiqua"/>
          <w:sz w:val="24"/>
          <w:szCs w:val="24"/>
          <w:lang w:val="en-US"/>
        </w:rPr>
        <w:t xml:space="preserve">to </w:t>
      </w:r>
      <w:r w:rsidRPr="00C4359A">
        <w:rPr>
          <w:rFonts w:ascii="Book Antiqua" w:eastAsia="Arial Unicode MS" w:hAnsi="Book Antiqua"/>
          <w:sz w:val="24"/>
          <w:szCs w:val="24"/>
          <w:lang w:val="en-US"/>
        </w:rPr>
        <w:t>prevent liver steatosis when administered simultaneously to HFD, other studies demonstrated that T</w:t>
      </w:r>
      <w:r w:rsidRPr="00C4359A">
        <w:rPr>
          <w:rFonts w:ascii="Book Antiqua" w:eastAsia="Arial Unicode MS" w:hAnsi="Book Antiqua"/>
          <w:sz w:val="24"/>
          <w:szCs w:val="24"/>
          <w:vertAlign w:val="subscript"/>
          <w:lang w:val="en-US"/>
        </w:rPr>
        <w:t>2</w:t>
      </w:r>
      <w:r w:rsidRPr="00C4359A">
        <w:rPr>
          <w:rFonts w:ascii="Book Antiqua" w:eastAsia="Arial Unicode MS" w:hAnsi="Book Antiqua"/>
          <w:sz w:val="24"/>
          <w:szCs w:val="24"/>
          <w:lang w:val="en-US"/>
        </w:rPr>
        <w:t xml:space="preserve"> was also able to reverse hepatic steatosis after its induction through long term HFD</w:t>
      </w:r>
      <w:r w:rsidR="008C403D" w:rsidRPr="00C4359A">
        <w:rPr>
          <w:rFonts w:ascii="Book Antiqua" w:eastAsia="Arial Unicode MS" w:hAnsi="Book Antiqua"/>
          <w:sz w:val="24"/>
          <w:szCs w:val="24"/>
          <w:lang w:val="en-US"/>
        </w:rPr>
        <w:t>,</w:t>
      </w:r>
      <w:r w:rsidR="00700430" w:rsidRPr="00C4359A">
        <w:rPr>
          <w:rFonts w:ascii="Book Antiqua" w:eastAsia="Arial Unicode MS" w:hAnsi="Book Antiqua"/>
          <w:sz w:val="24"/>
          <w:szCs w:val="24"/>
          <w:lang w:val="en-US"/>
        </w:rPr>
        <w:t xml:space="preserve"> </w:t>
      </w:r>
      <w:r w:rsidR="007226F0" w:rsidRPr="00C4359A">
        <w:rPr>
          <w:rFonts w:ascii="Book Antiqua" w:eastAsia="Arial Unicode MS" w:hAnsi="Book Antiqua"/>
          <w:sz w:val="24"/>
          <w:szCs w:val="24"/>
          <w:lang w:val="en-US"/>
        </w:rPr>
        <w:t>and t</w:t>
      </w:r>
      <w:r w:rsidR="007226F0" w:rsidRPr="00C4359A">
        <w:rPr>
          <w:rFonts w:ascii="Book Antiqua" w:hAnsi="Book Antiqua" w:cs="Times New Roman"/>
          <w:sz w:val="24"/>
          <w:szCs w:val="24"/>
          <w:lang w:val="en-US"/>
        </w:rPr>
        <w:t xml:space="preserve">hese effects were associated to a stimulation of </w:t>
      </w:r>
      <w:r w:rsidR="007226F0" w:rsidRPr="00C4359A">
        <w:rPr>
          <w:rFonts w:ascii="Book Antiqua" w:eastAsia="Arial Unicode MS" w:hAnsi="Book Antiqua" w:cs="Times New Roman"/>
          <w:sz w:val="24"/>
          <w:szCs w:val="24"/>
          <w:lang w:val="en-US"/>
        </w:rPr>
        <w:t>mitochondrial uncoupling,</w:t>
      </w:r>
      <w:r w:rsidR="007226F0" w:rsidRPr="00C4359A">
        <w:rPr>
          <w:rFonts w:ascii="Book Antiqua" w:eastAsia="Arial Unicode MS" w:hAnsi="Book Antiqua"/>
          <w:sz w:val="24"/>
          <w:szCs w:val="24"/>
          <w:lang w:val="en-US"/>
        </w:rPr>
        <w:t xml:space="preserve"> and a reduction in mitochondrial oxidative stress</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6</w:t>
      </w:r>
      <w:r w:rsidR="000F1C49" w:rsidRPr="00C4359A">
        <w:rPr>
          <w:rFonts w:ascii="Book Antiqua" w:hAnsi="Book Antiqua"/>
          <w:sz w:val="24"/>
          <w:szCs w:val="24"/>
          <w:vertAlign w:val="superscript"/>
          <w:lang w:val="en-US"/>
        </w:rPr>
        <w:t>]</w:t>
      </w:r>
      <w:r w:rsidRPr="00C4359A">
        <w:rPr>
          <w:rFonts w:ascii="Book Antiqua" w:eastAsia="Arial Unicode MS" w:hAnsi="Book Antiqua"/>
          <w:sz w:val="24"/>
          <w:szCs w:val="24"/>
          <w:lang w:val="en-US"/>
        </w:rPr>
        <w:t>.</w:t>
      </w:r>
    </w:p>
    <w:p w:rsidR="008B6CD3" w:rsidRPr="00C4359A" w:rsidRDefault="00030F68" w:rsidP="006A75AA">
      <w:pPr>
        <w:spacing w:after="0" w:line="360" w:lineRule="auto"/>
        <w:ind w:firstLineChars="100" w:firstLine="240"/>
        <w:jc w:val="both"/>
        <w:rPr>
          <w:rFonts w:ascii="Book Antiqua" w:eastAsia="Arial Unicode MS" w:hAnsi="Book Antiqua"/>
          <w:sz w:val="24"/>
          <w:szCs w:val="24"/>
          <w:lang w:val="en-US"/>
        </w:rPr>
      </w:pPr>
      <w:r w:rsidRPr="00C4359A">
        <w:rPr>
          <w:rFonts w:ascii="Book Antiqua" w:eastAsia="Arial Unicode MS" w:hAnsi="Book Antiqua"/>
          <w:sz w:val="24"/>
          <w:szCs w:val="24"/>
          <w:lang w:val="en-US"/>
        </w:rPr>
        <w:t xml:space="preserve">A recent paper investigated the changes in </w:t>
      </w:r>
      <w:r w:rsidR="001C09CA" w:rsidRPr="00C4359A">
        <w:rPr>
          <w:rFonts w:ascii="Book Antiqua" w:eastAsia="Arial Unicode MS" w:hAnsi="Book Antiqua"/>
          <w:sz w:val="24"/>
          <w:szCs w:val="24"/>
          <w:lang w:val="en-US"/>
        </w:rPr>
        <w:t xml:space="preserve">the </w:t>
      </w:r>
      <w:r w:rsidRPr="00C4359A">
        <w:rPr>
          <w:rFonts w:ascii="Book Antiqua" w:eastAsia="Arial Unicode MS" w:hAnsi="Book Antiqua"/>
          <w:sz w:val="24"/>
          <w:szCs w:val="24"/>
          <w:lang w:val="en-US"/>
        </w:rPr>
        <w:t xml:space="preserve">rat liver proteome </w:t>
      </w:r>
      <w:r w:rsidR="0038108C" w:rsidRPr="00C4359A">
        <w:rPr>
          <w:rFonts w:ascii="Book Antiqua" w:eastAsia="Arial Unicode MS" w:hAnsi="Book Antiqua"/>
          <w:sz w:val="24"/>
          <w:szCs w:val="24"/>
          <w:lang w:val="en-US"/>
        </w:rPr>
        <w:t>induce by</w:t>
      </w:r>
      <w:r w:rsidRPr="00C4359A">
        <w:rPr>
          <w:rFonts w:ascii="Book Antiqua" w:eastAsia="Arial Unicode MS" w:hAnsi="Book Antiqua"/>
          <w:sz w:val="24"/>
          <w:szCs w:val="24"/>
          <w:lang w:val="en-US"/>
        </w:rPr>
        <w:t xml:space="preserve"> T</w:t>
      </w:r>
      <w:r w:rsidRPr="00C4359A">
        <w:rPr>
          <w:rFonts w:ascii="Book Antiqua" w:eastAsia="Arial Unicode MS" w:hAnsi="Book Antiqua"/>
          <w:sz w:val="24"/>
          <w:szCs w:val="24"/>
          <w:vertAlign w:val="subscript"/>
          <w:lang w:val="en-US"/>
        </w:rPr>
        <w:t>2</w:t>
      </w:r>
      <w:r w:rsidRPr="00C4359A">
        <w:rPr>
          <w:rFonts w:ascii="Book Antiqua" w:eastAsia="Arial Unicode MS" w:hAnsi="Book Antiqua"/>
          <w:sz w:val="24"/>
          <w:szCs w:val="24"/>
          <w:lang w:val="en-US"/>
        </w:rPr>
        <w:t xml:space="preserve"> treatment. </w:t>
      </w:r>
      <w:r w:rsidR="00700430" w:rsidRPr="00C4359A">
        <w:rPr>
          <w:rFonts w:ascii="Book Antiqua" w:eastAsia="Arial Unicode MS" w:hAnsi="Book Antiqua"/>
          <w:sz w:val="24"/>
          <w:szCs w:val="24"/>
          <w:lang w:val="en-US"/>
        </w:rPr>
        <w:t xml:space="preserve">The proteomic approach </w:t>
      </w:r>
      <w:r w:rsidRPr="00C4359A">
        <w:rPr>
          <w:rFonts w:ascii="Book Antiqua" w:eastAsia="Arial Unicode MS" w:hAnsi="Book Antiqua"/>
          <w:sz w:val="24"/>
          <w:szCs w:val="24"/>
          <w:lang w:val="en-US"/>
        </w:rPr>
        <w:t>allowed to identify which proteins were differentially expressed in the liver of HFD rats as a function of T</w:t>
      </w:r>
      <w:r w:rsidRPr="00C4359A">
        <w:rPr>
          <w:rFonts w:ascii="Book Antiqua" w:eastAsia="Arial Unicode MS" w:hAnsi="Book Antiqua"/>
          <w:sz w:val="24"/>
          <w:szCs w:val="24"/>
          <w:vertAlign w:val="subscript"/>
          <w:lang w:val="en-US"/>
        </w:rPr>
        <w:t>2</w:t>
      </w:r>
      <w:r w:rsidRPr="00C4359A">
        <w:rPr>
          <w:rFonts w:ascii="Book Antiqua" w:eastAsia="Arial Unicode MS" w:hAnsi="Book Antiqua"/>
          <w:sz w:val="24"/>
          <w:szCs w:val="24"/>
          <w:lang w:val="en-US"/>
        </w:rPr>
        <w:t xml:space="preserve"> treatment</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7</w:t>
      </w:r>
      <w:r w:rsidR="000F1C49" w:rsidRPr="00C4359A">
        <w:rPr>
          <w:rFonts w:ascii="Book Antiqua" w:hAnsi="Book Antiqua"/>
          <w:sz w:val="24"/>
          <w:szCs w:val="24"/>
          <w:vertAlign w:val="superscript"/>
          <w:lang w:val="en-US"/>
        </w:rPr>
        <w:t>]</w:t>
      </w:r>
      <w:r w:rsidRPr="00C4359A">
        <w:rPr>
          <w:rFonts w:ascii="Book Antiqua" w:eastAsia="Arial Unicode MS" w:hAnsi="Book Antiqua"/>
          <w:sz w:val="24"/>
          <w:szCs w:val="24"/>
          <w:lang w:val="en-US"/>
        </w:rPr>
        <w:t xml:space="preserve">. </w:t>
      </w:r>
      <w:r w:rsidR="001C09CA" w:rsidRPr="00C4359A">
        <w:rPr>
          <w:rFonts w:ascii="Book Antiqua" w:eastAsia="Arial Unicode MS" w:hAnsi="Book Antiqua"/>
          <w:sz w:val="24"/>
          <w:szCs w:val="24"/>
          <w:lang w:val="en-US"/>
        </w:rPr>
        <w:t xml:space="preserve">Upon </w:t>
      </w:r>
      <w:r w:rsidRPr="00C4359A">
        <w:rPr>
          <w:rFonts w:ascii="Book Antiqua" w:eastAsia="Arial Unicode MS" w:hAnsi="Book Antiqua"/>
          <w:sz w:val="24"/>
          <w:szCs w:val="24"/>
          <w:lang w:val="en-US"/>
        </w:rPr>
        <w:t>T</w:t>
      </w:r>
      <w:r w:rsidRPr="00C4359A">
        <w:rPr>
          <w:rFonts w:ascii="Book Antiqua" w:eastAsia="Arial Unicode MS" w:hAnsi="Book Antiqua"/>
          <w:sz w:val="24"/>
          <w:szCs w:val="24"/>
          <w:vertAlign w:val="subscript"/>
          <w:lang w:val="en-US"/>
        </w:rPr>
        <w:t>2</w:t>
      </w:r>
      <w:r w:rsidRPr="00C4359A">
        <w:rPr>
          <w:rFonts w:ascii="Book Antiqua" w:eastAsia="Arial Unicode MS" w:hAnsi="Book Antiqua"/>
          <w:sz w:val="24"/>
          <w:szCs w:val="24"/>
          <w:lang w:val="en-US"/>
        </w:rPr>
        <w:t xml:space="preserve"> administration the </w:t>
      </w:r>
      <w:r w:rsidR="008B6CD3" w:rsidRPr="00C4359A">
        <w:rPr>
          <w:rFonts w:ascii="Book Antiqua" w:eastAsia="Arial Unicode MS" w:hAnsi="Book Antiqua"/>
          <w:sz w:val="24"/>
          <w:szCs w:val="24"/>
          <w:lang w:val="en-US"/>
        </w:rPr>
        <w:t xml:space="preserve">rat </w:t>
      </w:r>
      <w:r w:rsidRPr="00C4359A">
        <w:rPr>
          <w:rFonts w:ascii="Book Antiqua" w:eastAsia="Arial Unicode MS" w:hAnsi="Book Antiqua"/>
          <w:sz w:val="24"/>
          <w:szCs w:val="24"/>
          <w:lang w:val="en-US"/>
        </w:rPr>
        <w:t>liver proteome resemble</w:t>
      </w:r>
      <w:r w:rsidR="001C09CA" w:rsidRPr="00C4359A">
        <w:rPr>
          <w:rFonts w:ascii="Book Antiqua" w:eastAsia="Arial Unicode MS" w:hAnsi="Book Antiqua"/>
          <w:sz w:val="24"/>
          <w:szCs w:val="24"/>
          <w:lang w:val="en-US"/>
        </w:rPr>
        <w:t>d</w:t>
      </w:r>
      <w:r w:rsidRPr="00C4359A">
        <w:rPr>
          <w:rFonts w:ascii="Book Antiqua" w:eastAsia="Arial Unicode MS" w:hAnsi="Book Antiqua"/>
          <w:sz w:val="24"/>
          <w:szCs w:val="24"/>
          <w:lang w:val="en-US"/>
        </w:rPr>
        <w:t xml:space="preserve"> that typical of a non-steatotic condition. </w:t>
      </w:r>
      <w:r w:rsidR="001C09CA" w:rsidRPr="00C4359A">
        <w:rPr>
          <w:rFonts w:ascii="Book Antiqua" w:eastAsia="Arial Unicode MS" w:hAnsi="Book Antiqua"/>
          <w:sz w:val="24"/>
          <w:szCs w:val="24"/>
          <w:lang w:val="en-US"/>
        </w:rPr>
        <w:t>In particular, h</w:t>
      </w:r>
      <w:r w:rsidR="008B6CD3" w:rsidRPr="00C4359A">
        <w:rPr>
          <w:rFonts w:ascii="Book Antiqua" w:eastAsia="Arial Unicode MS" w:hAnsi="Book Antiqua"/>
          <w:sz w:val="24"/>
          <w:szCs w:val="24"/>
          <w:lang w:val="en-US"/>
        </w:rPr>
        <w:t xml:space="preserve">igh-fat feeding </w:t>
      </w:r>
      <w:r w:rsidR="0038108C" w:rsidRPr="00C4359A">
        <w:rPr>
          <w:rFonts w:ascii="Book Antiqua" w:eastAsia="Arial Unicode MS" w:hAnsi="Book Antiqua"/>
          <w:sz w:val="24"/>
          <w:szCs w:val="24"/>
          <w:lang w:val="en-US"/>
        </w:rPr>
        <w:t>led to</w:t>
      </w:r>
      <w:r w:rsidRPr="00C4359A">
        <w:rPr>
          <w:rFonts w:ascii="Book Antiqua" w:eastAsia="Arial Unicode MS" w:hAnsi="Book Antiqua"/>
          <w:sz w:val="24"/>
          <w:szCs w:val="24"/>
          <w:lang w:val="en-US"/>
        </w:rPr>
        <w:t xml:space="preserve"> </w:t>
      </w:r>
      <w:r w:rsidR="008B6CD3" w:rsidRPr="00C4359A">
        <w:rPr>
          <w:rFonts w:ascii="Book Antiqua" w:eastAsia="Arial Unicode MS" w:hAnsi="Book Antiqua"/>
          <w:sz w:val="24"/>
          <w:szCs w:val="24"/>
          <w:lang w:val="en-US"/>
        </w:rPr>
        <w:t>changes</w:t>
      </w:r>
      <w:r w:rsidRPr="00C4359A">
        <w:rPr>
          <w:rFonts w:ascii="Book Antiqua" w:eastAsia="Arial Unicode MS" w:hAnsi="Book Antiqua"/>
          <w:sz w:val="24"/>
          <w:szCs w:val="24"/>
          <w:lang w:val="en-US"/>
        </w:rPr>
        <w:t xml:space="preserve"> in the expressions</w:t>
      </w:r>
      <w:r w:rsidR="008B6CD3" w:rsidRPr="00C4359A">
        <w:rPr>
          <w:rFonts w:ascii="Book Antiqua" w:eastAsia="Arial Unicode MS" w:hAnsi="Book Antiqua"/>
          <w:sz w:val="24"/>
          <w:szCs w:val="24"/>
          <w:lang w:val="en-US"/>
        </w:rPr>
        <w:t xml:space="preserve"> </w:t>
      </w:r>
      <w:r w:rsidRPr="00C4359A">
        <w:rPr>
          <w:rFonts w:ascii="Book Antiqua" w:eastAsia="Arial Unicode MS" w:hAnsi="Book Antiqua"/>
          <w:sz w:val="24"/>
          <w:szCs w:val="24"/>
          <w:lang w:val="en-US"/>
        </w:rPr>
        <w:t xml:space="preserve">of enzymes involved in </w:t>
      </w:r>
      <w:r w:rsidR="001C09CA" w:rsidRPr="00C4359A">
        <w:rPr>
          <w:rFonts w:ascii="Book Antiqua" w:eastAsia="Arial Unicode MS" w:hAnsi="Book Antiqua"/>
          <w:sz w:val="24"/>
          <w:szCs w:val="24"/>
          <w:lang w:val="en-US"/>
        </w:rPr>
        <w:t>a multiplicity of</w:t>
      </w:r>
      <w:r w:rsidR="008B6CD3" w:rsidRPr="00C4359A">
        <w:rPr>
          <w:rFonts w:ascii="Book Antiqua" w:eastAsia="Arial Unicode MS" w:hAnsi="Book Antiqua"/>
          <w:sz w:val="24"/>
          <w:szCs w:val="24"/>
          <w:lang w:val="en-US"/>
        </w:rPr>
        <w:t xml:space="preserve"> </w:t>
      </w:r>
      <w:r w:rsidRPr="00C4359A">
        <w:rPr>
          <w:rFonts w:ascii="Book Antiqua" w:eastAsia="Arial Unicode MS" w:hAnsi="Book Antiqua"/>
          <w:sz w:val="24"/>
          <w:szCs w:val="24"/>
          <w:lang w:val="en-US"/>
        </w:rPr>
        <w:lastRenderedPageBreak/>
        <w:t>pathways (</w:t>
      </w:r>
      <w:r w:rsidR="001C09CA" w:rsidRPr="006A75AA">
        <w:rPr>
          <w:rFonts w:ascii="Book Antiqua" w:eastAsia="Arial Unicode MS" w:hAnsi="Book Antiqua"/>
          <w:i/>
          <w:sz w:val="24"/>
          <w:szCs w:val="24"/>
          <w:lang w:val="en-US"/>
        </w:rPr>
        <w:t>i.e.</w:t>
      </w:r>
      <w:r w:rsidR="006A75AA">
        <w:rPr>
          <w:rFonts w:ascii="Book Antiqua" w:eastAsia="Arial Unicode MS" w:hAnsi="Book Antiqua" w:hint="eastAsia"/>
          <w:sz w:val="24"/>
          <w:szCs w:val="24"/>
          <w:lang w:val="en-US" w:eastAsia="zh-CN"/>
        </w:rPr>
        <w:t>,</w:t>
      </w:r>
      <w:r w:rsidR="001C09CA" w:rsidRPr="00C4359A">
        <w:rPr>
          <w:rFonts w:ascii="Book Antiqua" w:eastAsia="Arial Unicode MS" w:hAnsi="Book Antiqua"/>
          <w:sz w:val="24"/>
          <w:szCs w:val="24"/>
          <w:lang w:val="en-US"/>
        </w:rPr>
        <w:t xml:space="preserve"> </w:t>
      </w:r>
      <w:r w:rsidRPr="00C4359A">
        <w:rPr>
          <w:rFonts w:ascii="Book Antiqua" w:eastAsia="Arial Unicode MS" w:hAnsi="Book Antiqua"/>
          <w:sz w:val="24"/>
          <w:szCs w:val="24"/>
          <w:lang w:val="en-US"/>
        </w:rPr>
        <w:t>lipid metabolism,</w:t>
      </w:r>
      <w:r w:rsidR="008B6CD3" w:rsidRPr="00C4359A">
        <w:rPr>
          <w:rFonts w:ascii="Book Antiqua" w:eastAsia="Arial Unicode MS" w:hAnsi="Book Antiqua"/>
          <w:sz w:val="24"/>
          <w:szCs w:val="24"/>
          <w:lang w:val="en-US"/>
        </w:rPr>
        <w:t xml:space="preserve"> antioxidant defense, </w:t>
      </w:r>
      <w:r w:rsidRPr="00C4359A">
        <w:rPr>
          <w:rFonts w:ascii="Book Antiqua" w:eastAsia="Arial Unicode MS" w:hAnsi="Book Antiqua"/>
          <w:sz w:val="24"/>
          <w:szCs w:val="24"/>
          <w:lang w:val="en-US"/>
        </w:rPr>
        <w:t>respiratory chain</w:t>
      </w:r>
      <w:r w:rsidR="008B6CD3" w:rsidRPr="00C4359A">
        <w:rPr>
          <w:rFonts w:ascii="Book Antiqua" w:eastAsia="Arial Unicode MS" w:hAnsi="Book Antiqua"/>
          <w:sz w:val="24"/>
          <w:szCs w:val="24"/>
          <w:lang w:val="en-US"/>
        </w:rPr>
        <w:t>, oxidative metabolism</w:t>
      </w:r>
      <w:r w:rsidRPr="00C4359A">
        <w:rPr>
          <w:rFonts w:ascii="Book Antiqua" w:eastAsia="Arial Unicode MS" w:hAnsi="Book Antiqua"/>
          <w:sz w:val="24"/>
          <w:szCs w:val="24"/>
          <w:lang w:val="en-US"/>
        </w:rPr>
        <w:t>).</w:t>
      </w:r>
      <w:r w:rsidR="008B6CD3" w:rsidRPr="00C4359A">
        <w:rPr>
          <w:rFonts w:ascii="Book Antiqua" w:eastAsia="Arial Unicode MS" w:hAnsi="Book Antiqua"/>
          <w:sz w:val="24"/>
          <w:szCs w:val="24"/>
          <w:lang w:val="en-US"/>
        </w:rPr>
        <w:t xml:space="preserve"> Mitochondria, in particular, appeared as the major target for the metabolic/energy adaptations induced by lipid overload in the liver, and showed the more marked changes in terms of proteome as a response to T</w:t>
      </w:r>
      <w:r w:rsidR="008B6CD3" w:rsidRPr="00C4359A">
        <w:rPr>
          <w:rFonts w:ascii="Book Antiqua" w:eastAsia="Arial Unicode MS" w:hAnsi="Book Antiqua"/>
          <w:sz w:val="24"/>
          <w:szCs w:val="24"/>
          <w:vertAlign w:val="subscript"/>
          <w:lang w:val="en-US"/>
        </w:rPr>
        <w:t>2</w:t>
      </w:r>
      <w:r w:rsidR="008B6CD3" w:rsidRPr="00C4359A">
        <w:rPr>
          <w:rFonts w:ascii="Book Antiqua" w:eastAsia="Arial Unicode MS" w:hAnsi="Book Antiqua"/>
          <w:sz w:val="24"/>
          <w:szCs w:val="24"/>
          <w:lang w:val="en-US"/>
        </w:rPr>
        <w:t xml:space="preserve"> treatment. </w:t>
      </w:r>
      <w:r w:rsidR="001F4956" w:rsidRPr="00C4359A">
        <w:rPr>
          <w:rFonts w:ascii="Book Antiqua" w:eastAsia="Arial Unicode MS" w:hAnsi="Book Antiqua"/>
          <w:sz w:val="24"/>
          <w:szCs w:val="24"/>
          <w:lang w:val="en-US"/>
        </w:rPr>
        <w:t>In mitochondria from HFD rats, enhanced activities of complexes I and V, and reduced activities of complexes II and IV were detected, even though the protein levels for all the complexes were increased. T</w:t>
      </w:r>
      <w:r w:rsidR="001F4956" w:rsidRPr="00C4359A">
        <w:rPr>
          <w:rFonts w:ascii="Book Antiqua" w:eastAsia="Arial Unicode MS" w:hAnsi="Book Antiqua"/>
          <w:sz w:val="24"/>
          <w:szCs w:val="24"/>
          <w:vertAlign w:val="subscript"/>
          <w:lang w:val="en-US"/>
        </w:rPr>
        <w:t>2</w:t>
      </w:r>
      <w:r w:rsidR="001F4956" w:rsidRPr="00C4359A">
        <w:rPr>
          <w:rFonts w:ascii="Book Antiqua" w:eastAsia="Arial Unicode MS" w:hAnsi="Book Antiqua"/>
          <w:sz w:val="24"/>
          <w:szCs w:val="24"/>
          <w:lang w:val="en-US"/>
        </w:rPr>
        <w:t>-treatment stimulated complexes I and II and normalized complex IV activity. On this basis, the authors suggest that the T</w:t>
      </w:r>
      <w:r w:rsidR="001F4956" w:rsidRPr="00C4359A">
        <w:rPr>
          <w:rFonts w:ascii="Book Antiqua" w:eastAsia="Arial Unicode MS" w:hAnsi="Book Antiqua"/>
          <w:sz w:val="24"/>
          <w:szCs w:val="24"/>
          <w:vertAlign w:val="subscript"/>
          <w:lang w:val="en-US"/>
        </w:rPr>
        <w:t>2</w:t>
      </w:r>
      <w:r w:rsidR="001F4956" w:rsidRPr="00C4359A">
        <w:rPr>
          <w:rFonts w:ascii="Book Antiqua" w:eastAsia="Arial Unicode MS" w:hAnsi="Book Antiqua"/>
          <w:sz w:val="24"/>
          <w:szCs w:val="24"/>
          <w:lang w:val="en-US"/>
        </w:rPr>
        <w:t>-induced enhancement of oxidative capacity may actually be based on a stimulation of the individual respiratory chain complexes (I, II, and IV)</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7</w:t>
      </w:r>
      <w:r w:rsidR="000F1C49" w:rsidRPr="00C4359A">
        <w:rPr>
          <w:rFonts w:ascii="Book Antiqua" w:hAnsi="Book Antiqua"/>
          <w:sz w:val="24"/>
          <w:szCs w:val="24"/>
          <w:vertAlign w:val="superscript"/>
          <w:lang w:val="en-US"/>
        </w:rPr>
        <w:t>]</w:t>
      </w:r>
      <w:r w:rsidR="000F1C49" w:rsidRPr="00C4359A">
        <w:rPr>
          <w:rFonts w:ascii="Book Antiqua" w:hAnsi="Book Antiqua"/>
          <w:sz w:val="24"/>
          <w:szCs w:val="24"/>
          <w:lang w:val="en-US"/>
        </w:rPr>
        <w:t>.</w:t>
      </w:r>
    </w:p>
    <w:p w:rsidR="008B6CD3" w:rsidRPr="00C4359A" w:rsidRDefault="008B6CD3" w:rsidP="00C4359A">
      <w:pPr>
        <w:spacing w:after="0" w:line="360" w:lineRule="auto"/>
        <w:jc w:val="both"/>
        <w:rPr>
          <w:rFonts w:ascii="Book Antiqua" w:hAnsi="Book Antiqua"/>
          <w:sz w:val="24"/>
          <w:szCs w:val="24"/>
          <w:lang w:val="en-US"/>
        </w:rPr>
      </w:pPr>
    </w:p>
    <w:p w:rsidR="00871625" w:rsidRPr="006A75AA" w:rsidRDefault="006A75AA" w:rsidP="006A75AA">
      <w:pPr>
        <w:pStyle w:val="a8"/>
        <w:spacing w:after="0" w:line="360" w:lineRule="auto"/>
        <w:ind w:left="0"/>
        <w:jc w:val="both"/>
        <w:rPr>
          <w:rFonts w:ascii="Book Antiqua" w:hAnsi="Book Antiqua"/>
          <w:b/>
          <w:sz w:val="24"/>
          <w:szCs w:val="24"/>
          <w:lang w:val="en-US"/>
        </w:rPr>
      </w:pPr>
      <w:r w:rsidRPr="006A75AA">
        <w:rPr>
          <w:rFonts w:ascii="Book Antiqua" w:hAnsi="Book Antiqua"/>
          <w:b/>
          <w:sz w:val="24"/>
          <w:szCs w:val="24"/>
          <w:lang w:val="en-US"/>
        </w:rPr>
        <w:t xml:space="preserve">LIPID LOWERING EFFECTS OF IODOTHYRONINES ON </w:t>
      </w:r>
      <w:r w:rsidRPr="00472828">
        <w:rPr>
          <w:rFonts w:ascii="Book Antiqua" w:hAnsi="Book Antiqua"/>
          <w:b/>
          <w:i/>
          <w:sz w:val="24"/>
          <w:szCs w:val="24"/>
          <w:lang w:val="en-US"/>
        </w:rPr>
        <w:t>IN VITRO</w:t>
      </w:r>
      <w:r w:rsidRPr="006A75AA">
        <w:rPr>
          <w:rFonts w:ascii="Book Antiqua" w:hAnsi="Book Antiqua"/>
          <w:b/>
          <w:sz w:val="24"/>
          <w:szCs w:val="24"/>
          <w:lang w:val="en-US"/>
        </w:rPr>
        <w:t xml:space="preserve"> MODELS OF HEPATOSTEATOSIS</w:t>
      </w:r>
    </w:p>
    <w:p w:rsidR="00326DFB" w:rsidRPr="00C4359A" w:rsidRDefault="00871625" w:rsidP="00C4359A">
      <w:pPr>
        <w:spacing w:after="0" w:line="360" w:lineRule="auto"/>
        <w:jc w:val="both"/>
        <w:rPr>
          <w:rFonts w:ascii="Book Antiqua" w:hAnsi="Book Antiqua"/>
          <w:sz w:val="24"/>
          <w:szCs w:val="24"/>
          <w:lang w:val="en-US"/>
        </w:rPr>
      </w:pPr>
      <w:r w:rsidRPr="00C4359A">
        <w:rPr>
          <w:rFonts w:ascii="Book Antiqua" w:hAnsi="Book Antiqua"/>
          <w:sz w:val="24"/>
          <w:szCs w:val="24"/>
          <w:lang w:val="en-US"/>
        </w:rPr>
        <w:t>The</w:t>
      </w:r>
      <w:r w:rsidR="00FB22D5" w:rsidRPr="00C4359A">
        <w:rPr>
          <w:rFonts w:ascii="Book Antiqua" w:hAnsi="Book Antiqua"/>
          <w:sz w:val="24"/>
          <w:szCs w:val="24"/>
          <w:lang w:val="en-US"/>
        </w:rPr>
        <w:t xml:space="preserve"> above described</w:t>
      </w:r>
      <w:r w:rsidRPr="00C4359A">
        <w:rPr>
          <w:rFonts w:ascii="Book Antiqua" w:hAnsi="Book Antiqua"/>
          <w:sz w:val="24"/>
          <w:szCs w:val="24"/>
          <w:lang w:val="en-US"/>
        </w:rPr>
        <w:t xml:space="preserve"> </w:t>
      </w:r>
      <w:r w:rsidRPr="00C4359A">
        <w:rPr>
          <w:rFonts w:ascii="Book Antiqua" w:hAnsi="Book Antiqua"/>
          <w:i/>
          <w:iCs/>
          <w:sz w:val="24"/>
          <w:szCs w:val="24"/>
          <w:lang w:val="en-US"/>
        </w:rPr>
        <w:t xml:space="preserve">in vivo </w:t>
      </w:r>
      <w:r w:rsidRPr="00C4359A">
        <w:rPr>
          <w:rFonts w:ascii="Book Antiqua" w:hAnsi="Book Antiqua"/>
          <w:sz w:val="24"/>
          <w:szCs w:val="24"/>
          <w:lang w:val="en-US"/>
        </w:rPr>
        <w:t xml:space="preserve">studies could not distinguish between the direct antisteatosic effects of THs on the liver and their secondary effects due to upstream changes in endocrine or metabolic pathways. The employment of isolated hepatocytes </w:t>
      </w:r>
      <w:r w:rsidR="008D09C1" w:rsidRPr="00C4359A">
        <w:rPr>
          <w:rFonts w:ascii="Book Antiqua" w:hAnsi="Book Antiqua"/>
          <w:sz w:val="24"/>
          <w:szCs w:val="24"/>
          <w:lang w:val="en-US"/>
        </w:rPr>
        <w:t>allowed</w:t>
      </w:r>
      <w:r w:rsidR="006A75AA">
        <w:rPr>
          <w:rFonts w:ascii="Book Antiqua" w:hAnsi="Book Antiqua"/>
          <w:sz w:val="24"/>
          <w:szCs w:val="24"/>
          <w:lang w:val="en-US"/>
        </w:rPr>
        <w:t xml:space="preserve"> to</w:t>
      </w:r>
      <w:r w:rsidR="00472828">
        <w:rPr>
          <w:rFonts w:ascii="Book Antiqua" w:hAnsi="Book Antiqua" w:hint="eastAsia"/>
          <w:sz w:val="24"/>
          <w:szCs w:val="24"/>
          <w:lang w:val="en-US" w:eastAsia="zh-CN"/>
        </w:rPr>
        <w:t xml:space="preserve"> </w:t>
      </w:r>
      <w:r w:rsidRPr="00C4359A">
        <w:rPr>
          <w:rFonts w:ascii="Book Antiqua" w:hAnsi="Book Antiqua"/>
          <w:sz w:val="24"/>
          <w:szCs w:val="24"/>
          <w:lang w:val="en-US"/>
        </w:rPr>
        <w:t>overcome these problems</w:t>
      </w:r>
      <w:r w:rsidR="00032047" w:rsidRPr="00C4359A">
        <w:rPr>
          <w:rFonts w:ascii="Book Antiqua" w:hAnsi="Book Antiqua"/>
          <w:sz w:val="24"/>
          <w:szCs w:val="24"/>
          <w:lang w:val="en-US"/>
        </w:rPr>
        <w:t>.</w:t>
      </w:r>
      <w:r w:rsidRPr="00C4359A">
        <w:rPr>
          <w:rFonts w:ascii="Book Antiqua" w:hAnsi="Book Antiqua"/>
          <w:sz w:val="24"/>
          <w:szCs w:val="24"/>
          <w:lang w:val="en-US"/>
        </w:rPr>
        <w:t xml:space="preserve"> </w:t>
      </w:r>
    </w:p>
    <w:p w:rsidR="00820D20" w:rsidRPr="00C4359A" w:rsidRDefault="00E53D5C" w:rsidP="006A75AA">
      <w:pPr>
        <w:spacing w:after="0" w:line="360" w:lineRule="auto"/>
        <w:ind w:firstLineChars="100" w:firstLine="240"/>
        <w:jc w:val="both"/>
        <w:rPr>
          <w:rFonts w:ascii="Book Antiqua" w:hAnsi="Book Antiqua"/>
          <w:sz w:val="24"/>
          <w:szCs w:val="24"/>
          <w:lang w:val="en-US"/>
        </w:rPr>
      </w:pPr>
      <w:r w:rsidRPr="00C4359A">
        <w:rPr>
          <w:rFonts w:ascii="Book Antiqua" w:hAnsi="Book Antiqua"/>
          <w:sz w:val="24"/>
          <w:szCs w:val="24"/>
          <w:lang w:val="en-US"/>
        </w:rPr>
        <w:t xml:space="preserve">Vergani </w:t>
      </w:r>
      <w:r w:rsidR="006A75AA" w:rsidRPr="006A75AA">
        <w:rPr>
          <w:rFonts w:ascii="Book Antiqua" w:hAnsi="Book Antiqua" w:hint="eastAsia"/>
          <w:i/>
          <w:sz w:val="24"/>
          <w:szCs w:val="24"/>
          <w:lang w:val="en-US" w:eastAsia="zh-CN"/>
        </w:rPr>
        <w:t>et al</w:t>
      </w:r>
      <w:r w:rsidR="006A75AA" w:rsidRPr="00C4359A">
        <w:rPr>
          <w:rFonts w:ascii="Book Antiqua" w:hAnsi="Book Antiqua"/>
          <w:sz w:val="24"/>
          <w:szCs w:val="24"/>
          <w:vertAlign w:val="superscript"/>
          <w:lang w:val="en-US"/>
        </w:rPr>
        <w:t>[5</w:t>
      </w:r>
      <w:r w:rsidR="00472828">
        <w:rPr>
          <w:rFonts w:ascii="Book Antiqua" w:hAnsi="Book Antiqua" w:hint="eastAsia"/>
          <w:sz w:val="24"/>
          <w:szCs w:val="24"/>
          <w:vertAlign w:val="superscript"/>
          <w:lang w:val="en-US" w:eastAsia="zh-CN"/>
        </w:rPr>
        <w:t>1</w:t>
      </w:r>
      <w:r w:rsidR="006A75AA" w:rsidRPr="00C4359A">
        <w:rPr>
          <w:rFonts w:ascii="Book Antiqua" w:hAnsi="Book Antiqua"/>
          <w:sz w:val="24"/>
          <w:szCs w:val="24"/>
          <w:vertAlign w:val="superscript"/>
          <w:lang w:val="en-US"/>
        </w:rPr>
        <w:t>]</w:t>
      </w:r>
      <w:r w:rsidR="00AC5B18" w:rsidRPr="00C4359A">
        <w:rPr>
          <w:rFonts w:ascii="Book Antiqua" w:hAnsi="Book Antiqua"/>
          <w:sz w:val="24"/>
          <w:szCs w:val="24"/>
          <w:lang w:val="en-US"/>
        </w:rPr>
        <w:t xml:space="preserve"> assessed </w:t>
      </w:r>
      <w:r w:rsidR="00272633" w:rsidRPr="00C4359A">
        <w:rPr>
          <w:rFonts w:ascii="Book Antiqua" w:hAnsi="Book Antiqua"/>
          <w:i/>
          <w:iCs/>
          <w:sz w:val="24"/>
          <w:szCs w:val="24"/>
          <w:lang w:val="en-US"/>
        </w:rPr>
        <w:t xml:space="preserve">in vitro </w:t>
      </w:r>
      <w:r w:rsidR="00871625" w:rsidRPr="00C4359A">
        <w:rPr>
          <w:rFonts w:ascii="Book Antiqua" w:hAnsi="Book Antiqua"/>
          <w:sz w:val="24"/>
          <w:szCs w:val="24"/>
          <w:lang w:val="en-US"/>
        </w:rPr>
        <w:t xml:space="preserve">the </w:t>
      </w:r>
      <w:r w:rsidR="00AC5B18" w:rsidRPr="00C4359A">
        <w:rPr>
          <w:rFonts w:ascii="Book Antiqua" w:hAnsi="Book Antiqua"/>
          <w:sz w:val="24"/>
          <w:szCs w:val="24"/>
          <w:lang w:val="en-US"/>
        </w:rPr>
        <w:t xml:space="preserve">direct </w:t>
      </w:r>
      <w:r w:rsidR="00871625" w:rsidRPr="00C4359A">
        <w:rPr>
          <w:rFonts w:ascii="Book Antiqua" w:hAnsi="Book Antiqua"/>
          <w:sz w:val="24"/>
          <w:szCs w:val="24"/>
          <w:lang w:val="en-US"/>
        </w:rPr>
        <w:t>effects of T</w:t>
      </w:r>
      <w:r w:rsidR="00871625" w:rsidRPr="00C4359A">
        <w:rPr>
          <w:rFonts w:ascii="Book Antiqua" w:hAnsi="Book Antiqua"/>
          <w:sz w:val="24"/>
          <w:szCs w:val="24"/>
          <w:vertAlign w:val="subscript"/>
          <w:lang w:val="en-US"/>
        </w:rPr>
        <w:t>2</w:t>
      </w:r>
      <w:r w:rsidR="00871625" w:rsidRPr="00C4359A">
        <w:rPr>
          <w:rFonts w:ascii="Book Antiqua" w:hAnsi="Book Antiqua"/>
          <w:sz w:val="24"/>
          <w:szCs w:val="24"/>
          <w:lang w:val="en-US"/>
        </w:rPr>
        <w:t xml:space="preserve"> and T</w:t>
      </w:r>
      <w:r w:rsidR="00871625" w:rsidRPr="00C4359A">
        <w:rPr>
          <w:rFonts w:ascii="Book Antiqua" w:hAnsi="Book Antiqua"/>
          <w:sz w:val="24"/>
          <w:szCs w:val="24"/>
          <w:vertAlign w:val="subscript"/>
          <w:lang w:val="en-US"/>
        </w:rPr>
        <w:t>3</w:t>
      </w:r>
      <w:r w:rsidR="00871625" w:rsidRPr="00C4359A">
        <w:rPr>
          <w:rFonts w:ascii="Book Antiqua" w:hAnsi="Book Antiqua"/>
          <w:sz w:val="24"/>
          <w:szCs w:val="24"/>
          <w:lang w:val="en-US"/>
        </w:rPr>
        <w:t xml:space="preserve"> </w:t>
      </w:r>
      <w:r w:rsidR="00C371EA" w:rsidRPr="00C4359A">
        <w:rPr>
          <w:rFonts w:ascii="Book Antiqua" w:hAnsi="Book Antiqua"/>
          <w:sz w:val="24"/>
          <w:szCs w:val="24"/>
          <w:lang w:val="en-US"/>
        </w:rPr>
        <w:t>(10</w:t>
      </w:r>
      <w:r w:rsidR="00C371EA" w:rsidRPr="00C4359A">
        <w:rPr>
          <w:rFonts w:ascii="Book Antiqua" w:hAnsi="Book Antiqua"/>
          <w:sz w:val="24"/>
          <w:szCs w:val="24"/>
          <w:vertAlign w:val="superscript"/>
          <w:lang w:val="en-US"/>
        </w:rPr>
        <w:t>-7</w:t>
      </w:r>
      <w:r w:rsidR="00C371EA" w:rsidRPr="00C4359A">
        <w:rPr>
          <w:rFonts w:ascii="Book Antiqua" w:hAnsi="Book Antiqua"/>
          <w:sz w:val="24"/>
          <w:szCs w:val="24"/>
          <w:lang w:val="en-US"/>
        </w:rPr>
        <w:t>-10</w:t>
      </w:r>
      <w:r w:rsidR="00C371EA" w:rsidRPr="00C4359A">
        <w:rPr>
          <w:rFonts w:ascii="Book Antiqua" w:hAnsi="Book Antiqua"/>
          <w:sz w:val="24"/>
          <w:szCs w:val="24"/>
          <w:vertAlign w:val="superscript"/>
          <w:lang w:val="en-US"/>
        </w:rPr>
        <w:t>-5</w:t>
      </w:r>
      <w:r w:rsidR="007C7B1B">
        <w:rPr>
          <w:rFonts w:ascii="Book Antiqua" w:hAnsi="Book Antiqua" w:hint="eastAsia"/>
          <w:sz w:val="24"/>
          <w:szCs w:val="24"/>
          <w:vertAlign w:val="superscript"/>
          <w:lang w:val="en-US" w:eastAsia="zh-CN"/>
        </w:rPr>
        <w:t xml:space="preserve"> </w:t>
      </w:r>
      <w:r w:rsidR="00C371EA" w:rsidRPr="00C4359A">
        <w:rPr>
          <w:rFonts w:ascii="Book Antiqua" w:hAnsi="Book Antiqua"/>
          <w:sz w:val="24"/>
          <w:szCs w:val="24"/>
          <w:lang w:val="en-US"/>
        </w:rPr>
        <w:t>M</w:t>
      </w:r>
      <w:r w:rsidR="00B40439" w:rsidRPr="00C4359A">
        <w:rPr>
          <w:rFonts w:ascii="Book Antiqua" w:hAnsi="Book Antiqua"/>
          <w:sz w:val="24"/>
          <w:szCs w:val="24"/>
          <w:lang w:val="en-US"/>
        </w:rPr>
        <w:t xml:space="preserve"> doses for 24</w:t>
      </w:r>
      <w:r w:rsidR="006A75AA">
        <w:rPr>
          <w:rFonts w:ascii="Book Antiqua" w:hAnsi="Book Antiqua" w:hint="eastAsia"/>
          <w:sz w:val="24"/>
          <w:szCs w:val="24"/>
          <w:lang w:val="en-US" w:eastAsia="zh-CN"/>
        </w:rPr>
        <w:t xml:space="preserve"> </w:t>
      </w:r>
      <w:r w:rsidR="00B40439" w:rsidRPr="00C4359A">
        <w:rPr>
          <w:rFonts w:ascii="Book Antiqua" w:hAnsi="Book Antiqua"/>
          <w:sz w:val="24"/>
          <w:szCs w:val="24"/>
          <w:lang w:val="en-US"/>
        </w:rPr>
        <w:t>h</w:t>
      </w:r>
      <w:r w:rsidR="00C371EA" w:rsidRPr="00C4359A">
        <w:rPr>
          <w:rFonts w:ascii="Book Antiqua" w:hAnsi="Book Antiqua"/>
          <w:sz w:val="24"/>
          <w:szCs w:val="24"/>
          <w:lang w:val="en-US"/>
        </w:rPr>
        <w:t xml:space="preserve">)  </w:t>
      </w:r>
      <w:r w:rsidR="00871625" w:rsidRPr="00C4359A">
        <w:rPr>
          <w:rFonts w:ascii="Book Antiqua" w:hAnsi="Book Antiqua"/>
          <w:sz w:val="24"/>
          <w:szCs w:val="24"/>
          <w:lang w:val="en-US"/>
        </w:rPr>
        <w:t>using primary cultures of rat hepatocytes overloaded of lipids (</w:t>
      </w:r>
      <w:r w:rsidR="00472828">
        <w:rPr>
          <w:rFonts w:ascii="Book Antiqua" w:hAnsi="Book Antiqua"/>
          <w:sz w:val="24"/>
          <w:szCs w:val="24"/>
          <w:lang w:val="en-US" w:eastAsia="zh-CN"/>
        </w:rPr>
        <w:t>“</w:t>
      </w:r>
      <w:r w:rsidR="00F50AEA" w:rsidRPr="00C4359A">
        <w:rPr>
          <w:rFonts w:ascii="Book Antiqua" w:hAnsi="Book Antiqua"/>
          <w:sz w:val="24"/>
          <w:szCs w:val="24"/>
          <w:lang w:val="en-US"/>
        </w:rPr>
        <w:t>steatotic</w:t>
      </w:r>
      <w:r w:rsidR="00472828">
        <w:rPr>
          <w:rFonts w:ascii="Book Antiqua" w:hAnsi="Book Antiqua"/>
          <w:sz w:val="24"/>
          <w:szCs w:val="24"/>
          <w:lang w:val="en-US" w:eastAsia="zh-CN"/>
        </w:rPr>
        <w:t>”</w:t>
      </w:r>
      <w:r w:rsidR="00272633" w:rsidRPr="00C4359A">
        <w:rPr>
          <w:rFonts w:ascii="Book Antiqua" w:hAnsi="Book Antiqua"/>
          <w:sz w:val="24"/>
          <w:szCs w:val="24"/>
          <w:lang w:val="en-US"/>
        </w:rPr>
        <w:t xml:space="preserve"> hepatocytes) by exposure to the </w:t>
      </w:r>
      <w:r w:rsidR="00F12AC2" w:rsidRPr="00C4359A">
        <w:rPr>
          <w:rFonts w:ascii="Book Antiqua" w:hAnsi="Book Antiqua"/>
          <w:sz w:val="24"/>
          <w:szCs w:val="24"/>
          <w:lang w:val="en-US"/>
        </w:rPr>
        <w:t xml:space="preserve">classical </w:t>
      </w:r>
      <w:r w:rsidR="00FB22D5" w:rsidRPr="00C4359A">
        <w:rPr>
          <w:rFonts w:ascii="Book Antiqua" w:hAnsi="Book Antiqua"/>
          <w:sz w:val="24"/>
          <w:szCs w:val="24"/>
          <w:lang w:val="en-US"/>
        </w:rPr>
        <w:t>oleate/palmitate (</w:t>
      </w:r>
      <w:r w:rsidR="008D09C1" w:rsidRPr="00C4359A">
        <w:rPr>
          <w:rFonts w:ascii="Book Antiqua" w:hAnsi="Book Antiqua"/>
          <w:sz w:val="24"/>
          <w:szCs w:val="24"/>
          <w:lang w:val="en-US"/>
        </w:rPr>
        <w:t>2:1 ratio</w:t>
      </w:r>
      <w:r w:rsidR="00FB22D5" w:rsidRPr="00C4359A">
        <w:rPr>
          <w:rFonts w:ascii="Book Antiqua" w:hAnsi="Book Antiqua"/>
          <w:sz w:val="24"/>
          <w:szCs w:val="24"/>
          <w:lang w:val="en-US"/>
        </w:rPr>
        <w:t>)</w:t>
      </w:r>
      <w:r w:rsidR="00871625" w:rsidRPr="00C4359A">
        <w:rPr>
          <w:rFonts w:ascii="Book Antiqua" w:hAnsi="Book Antiqua"/>
          <w:sz w:val="24"/>
          <w:szCs w:val="24"/>
          <w:lang w:val="en-US"/>
        </w:rPr>
        <w:t xml:space="preserve"> </w:t>
      </w:r>
      <w:r w:rsidR="00A54E30" w:rsidRPr="00C4359A">
        <w:rPr>
          <w:rFonts w:ascii="Book Antiqua" w:hAnsi="Book Antiqua"/>
          <w:sz w:val="24"/>
          <w:szCs w:val="24"/>
          <w:lang w:val="en-US"/>
        </w:rPr>
        <w:t>mixture</w:t>
      </w:r>
      <w:r w:rsidR="00040C91" w:rsidRPr="00C4359A">
        <w:rPr>
          <w:rFonts w:ascii="Book Antiqua" w:hAnsi="Book Antiqua"/>
          <w:sz w:val="24"/>
          <w:szCs w:val="24"/>
          <w:vertAlign w:val="superscript"/>
          <w:lang w:val="en-US"/>
        </w:rPr>
        <w:fldChar w:fldCharType="begin"/>
      </w:r>
      <w:r w:rsidR="00871625" w:rsidRPr="00C4359A">
        <w:rPr>
          <w:rFonts w:ascii="Book Antiqua" w:hAnsi="Book Antiqua"/>
          <w:sz w:val="24"/>
          <w:szCs w:val="24"/>
          <w:vertAlign w:val="superscript"/>
          <w:lang w:val="en-US"/>
        </w:rPr>
        <w:instrText xml:space="preserve"> ADDIN EN.CITE &lt;EndNote&gt;&lt;Cite&gt;&lt;Author&gt;Grasselli&lt;/Author&gt;&lt;RecNum&gt;183&lt;/RecNum&gt;&lt;record&gt;&lt;rec-number&gt;183&lt;/rec-number&gt;&lt;ref-type name="Journal Article"&gt;17&lt;/ref-type&gt;&lt;contributors&gt;&lt;authors&gt;&lt;author&gt;Grasselli, E.&lt;/author&gt;&lt;author&gt;Voci, A.&lt;/author&gt;&lt;author&gt;Pesce, C.&lt;/author&gt;&lt;author&gt;Canesi, L.&lt;/author&gt;&lt;author&gt;Fugassa, E.&lt;/author&gt;&lt;author&gt;Gallo, G.&lt;/author&gt;&lt;author&gt;Vergani, L.&lt;/author&gt;&lt;/authors&gt;&lt;/contributors&gt;&lt;auth-address&gt;Department of Biology, University of Genova, Genova, Italy.&lt;/auth-address&gt;&lt;titles&gt;&lt;title&gt;PAT protein mRNA expression in primary rat hepatocytes: Effects of exposure to fatty acids&lt;/title&gt;&lt;secondary-title&gt;Int J Mol Med&lt;/secondary-title&gt;&lt;/titles&gt;&lt;pages&gt;505-12&lt;/pages&gt;&lt;volume&gt;25&lt;/volume&gt;&lt;number&gt;4&lt;/number&gt;&lt;dates&gt;&lt;pub-dates&gt;&lt;date&gt;Apr&lt;/date&gt;&lt;/pub-dates&gt;&lt;/dates&gt;&lt;accession-num&gt;20198297&lt;/accession-num&gt;&lt;urls&gt;&lt;related-urls&gt;&lt;url&gt;http://www.ncbi.nlm.nih.gov/entrez/query.fcgi?cmd=Retrieve&amp;amp;db=PubMed&amp;amp;dopt=Citation&amp;amp;list_uids=20198297 &lt;/url&gt;&lt;/related-urls&gt;&lt;/urls&gt;&lt;/record&gt;&lt;/Cite&gt;&lt;/EndNote&gt;</w:instrText>
      </w:r>
      <w:r w:rsidR="00040C91" w:rsidRPr="00C4359A">
        <w:rPr>
          <w:rFonts w:ascii="Book Antiqua" w:hAnsi="Book Antiqua"/>
          <w:sz w:val="24"/>
          <w:szCs w:val="24"/>
          <w:vertAlign w:val="superscript"/>
          <w:lang w:val="en-US"/>
        </w:rPr>
        <w:fldChar w:fldCharType="end"/>
      </w:r>
      <w:r w:rsidR="000F1C49" w:rsidRPr="00C4359A">
        <w:rPr>
          <w:rFonts w:ascii="Book Antiqua" w:hAnsi="Book Antiqua"/>
          <w:sz w:val="24"/>
          <w:szCs w:val="24"/>
          <w:lang w:val="en-US"/>
        </w:rPr>
        <w:t>.</w:t>
      </w:r>
      <w:r w:rsidR="00F640BD" w:rsidRPr="00C4359A">
        <w:rPr>
          <w:rFonts w:ascii="Book Antiqua" w:hAnsi="Book Antiqua"/>
          <w:sz w:val="24"/>
          <w:szCs w:val="24"/>
          <w:lang w:val="en-GB"/>
        </w:rPr>
        <w:t xml:space="preserve"> </w:t>
      </w:r>
      <w:r w:rsidR="00272633" w:rsidRPr="00C4359A">
        <w:rPr>
          <w:rFonts w:ascii="Book Antiqua" w:hAnsi="Book Antiqua"/>
          <w:sz w:val="24"/>
          <w:szCs w:val="24"/>
          <w:lang w:val="en-US"/>
        </w:rPr>
        <w:t>The use</w:t>
      </w:r>
      <w:r w:rsidR="00820D20" w:rsidRPr="00C4359A">
        <w:rPr>
          <w:rFonts w:ascii="Book Antiqua" w:hAnsi="Book Antiqua"/>
          <w:sz w:val="24"/>
          <w:szCs w:val="24"/>
          <w:lang w:val="en-US"/>
        </w:rPr>
        <w:t xml:space="preserve"> </w:t>
      </w:r>
      <w:r w:rsidR="00326DFB" w:rsidRPr="00C4359A">
        <w:rPr>
          <w:rFonts w:ascii="Book Antiqua" w:hAnsi="Book Antiqua"/>
          <w:sz w:val="24"/>
          <w:szCs w:val="24"/>
          <w:lang w:val="en-US"/>
        </w:rPr>
        <w:t xml:space="preserve">of </w:t>
      </w:r>
      <w:r w:rsidR="00820D20" w:rsidRPr="00C4359A">
        <w:rPr>
          <w:rFonts w:ascii="Book Antiqua" w:hAnsi="Book Antiqua"/>
          <w:sz w:val="24"/>
          <w:szCs w:val="24"/>
          <w:lang w:val="en-US"/>
        </w:rPr>
        <w:t>supraphysiological</w:t>
      </w:r>
      <w:r w:rsidR="00272633" w:rsidRPr="00C4359A">
        <w:rPr>
          <w:rFonts w:ascii="Book Antiqua" w:hAnsi="Book Antiqua"/>
          <w:sz w:val="24"/>
          <w:szCs w:val="24"/>
          <w:lang w:val="en-US"/>
        </w:rPr>
        <w:t xml:space="preserve"> doses of iodothyronines depend</w:t>
      </w:r>
      <w:r w:rsidR="007D1750" w:rsidRPr="00C4359A">
        <w:rPr>
          <w:rFonts w:ascii="Book Antiqua" w:hAnsi="Book Antiqua"/>
          <w:sz w:val="24"/>
          <w:szCs w:val="24"/>
          <w:lang w:val="en-US"/>
        </w:rPr>
        <w:t>s</w:t>
      </w:r>
      <w:r w:rsidR="00272633" w:rsidRPr="00C4359A">
        <w:rPr>
          <w:rFonts w:ascii="Book Antiqua" w:hAnsi="Book Antiqua"/>
          <w:sz w:val="24"/>
          <w:szCs w:val="24"/>
          <w:lang w:val="en-US"/>
        </w:rPr>
        <w:t xml:space="preserve"> on both </w:t>
      </w:r>
      <w:r w:rsidR="00820D20" w:rsidRPr="00C4359A">
        <w:rPr>
          <w:rFonts w:ascii="Book Antiqua" w:hAnsi="Book Antiqua"/>
          <w:sz w:val="24"/>
          <w:szCs w:val="24"/>
          <w:lang w:val="en-US"/>
        </w:rPr>
        <w:t>the</w:t>
      </w:r>
      <w:r w:rsidR="00272633" w:rsidRPr="00C4359A">
        <w:rPr>
          <w:rFonts w:ascii="Book Antiqua" w:hAnsi="Book Antiqua"/>
          <w:sz w:val="24"/>
          <w:szCs w:val="24"/>
          <w:lang w:val="en-US"/>
        </w:rPr>
        <w:t>ir</w:t>
      </w:r>
      <w:r w:rsidR="00820D20" w:rsidRPr="00C4359A">
        <w:rPr>
          <w:rFonts w:ascii="Book Antiqua" w:hAnsi="Book Antiqua"/>
          <w:sz w:val="24"/>
          <w:szCs w:val="24"/>
          <w:lang w:val="en-US"/>
        </w:rPr>
        <w:t xml:space="preserve"> rapid metabolism </w:t>
      </w:r>
      <w:r w:rsidR="00820D20" w:rsidRPr="00C4359A">
        <w:rPr>
          <w:rFonts w:ascii="Book Antiqua" w:hAnsi="Book Antiqua"/>
          <w:i/>
          <w:sz w:val="24"/>
          <w:szCs w:val="24"/>
          <w:lang w:val="en-US"/>
        </w:rPr>
        <w:t>in</w:t>
      </w:r>
      <w:r w:rsidR="00820D20" w:rsidRPr="00C4359A">
        <w:rPr>
          <w:rFonts w:ascii="Book Antiqua" w:hAnsi="Book Antiqua"/>
          <w:i/>
          <w:iCs/>
          <w:sz w:val="24"/>
          <w:szCs w:val="24"/>
          <w:lang w:val="en-US"/>
        </w:rPr>
        <w:t xml:space="preserve"> vitro</w:t>
      </w:r>
      <w:r w:rsidR="00820D20" w:rsidRPr="00C4359A">
        <w:rPr>
          <w:rFonts w:ascii="Book Antiqua" w:hAnsi="Book Antiqua"/>
          <w:iCs/>
          <w:sz w:val="24"/>
          <w:szCs w:val="24"/>
          <w:lang w:val="en-US"/>
        </w:rPr>
        <w:t>,</w:t>
      </w:r>
      <w:r w:rsidR="00820D20" w:rsidRPr="00C4359A">
        <w:rPr>
          <w:rFonts w:ascii="Book Antiqua" w:hAnsi="Book Antiqua"/>
          <w:sz w:val="24"/>
          <w:szCs w:val="24"/>
          <w:lang w:val="en-US"/>
        </w:rPr>
        <w:t xml:space="preserve"> and </w:t>
      </w:r>
      <w:r w:rsidR="00272633" w:rsidRPr="00C4359A">
        <w:rPr>
          <w:rFonts w:ascii="Book Antiqua" w:hAnsi="Book Antiqua"/>
          <w:sz w:val="24"/>
          <w:szCs w:val="24"/>
          <w:lang w:val="en-US"/>
        </w:rPr>
        <w:t>on</w:t>
      </w:r>
      <w:r w:rsidR="00820D20" w:rsidRPr="00C4359A">
        <w:rPr>
          <w:rFonts w:ascii="Book Antiqua" w:hAnsi="Book Antiqua"/>
          <w:sz w:val="24"/>
          <w:szCs w:val="24"/>
          <w:lang w:val="en-US"/>
        </w:rPr>
        <w:t xml:space="preserve"> their binding to the </w:t>
      </w:r>
      <w:r w:rsidR="007D1750" w:rsidRPr="00C4359A">
        <w:rPr>
          <w:rFonts w:ascii="Book Antiqua" w:hAnsi="Book Antiqua"/>
          <w:sz w:val="24"/>
          <w:szCs w:val="24"/>
          <w:lang w:val="en-US"/>
        </w:rPr>
        <w:t xml:space="preserve">high concentration (1%) of </w:t>
      </w:r>
      <w:r w:rsidR="00820D20" w:rsidRPr="00C4359A">
        <w:rPr>
          <w:rFonts w:ascii="Book Antiqua" w:hAnsi="Book Antiqua"/>
          <w:sz w:val="24"/>
          <w:szCs w:val="24"/>
          <w:lang w:val="en-US"/>
        </w:rPr>
        <w:t xml:space="preserve">albumin </w:t>
      </w:r>
      <w:r w:rsidR="00BB3267" w:rsidRPr="00C4359A">
        <w:rPr>
          <w:rFonts w:ascii="Book Antiqua" w:hAnsi="Book Antiqua"/>
          <w:sz w:val="24"/>
          <w:szCs w:val="24"/>
          <w:lang w:val="en-US"/>
        </w:rPr>
        <w:t xml:space="preserve">present </w:t>
      </w:r>
      <w:r w:rsidR="00272633" w:rsidRPr="00C4359A">
        <w:rPr>
          <w:rFonts w:ascii="Book Antiqua" w:hAnsi="Book Antiqua"/>
          <w:sz w:val="24"/>
          <w:szCs w:val="24"/>
          <w:lang w:val="en-US"/>
        </w:rPr>
        <w:t>i</w:t>
      </w:r>
      <w:r w:rsidR="00820D20" w:rsidRPr="00C4359A">
        <w:rPr>
          <w:rFonts w:ascii="Book Antiqua" w:hAnsi="Book Antiqua"/>
          <w:sz w:val="24"/>
          <w:szCs w:val="24"/>
          <w:lang w:val="en-US"/>
        </w:rPr>
        <w:t>n the culture medium</w:t>
      </w:r>
      <w:r w:rsidR="007D1750" w:rsidRPr="00C4359A">
        <w:rPr>
          <w:rFonts w:ascii="Book Antiqua" w:hAnsi="Book Antiqua"/>
          <w:sz w:val="24"/>
          <w:szCs w:val="24"/>
          <w:lang w:val="en-US"/>
        </w:rPr>
        <w:t xml:space="preserve">. </w:t>
      </w:r>
      <w:r w:rsidR="00725B79" w:rsidRPr="00C4359A">
        <w:rPr>
          <w:rFonts w:ascii="Book Antiqua" w:hAnsi="Book Antiqua"/>
          <w:sz w:val="24"/>
          <w:szCs w:val="24"/>
          <w:lang w:val="en-GB"/>
        </w:rPr>
        <w:t>In</w:t>
      </w:r>
      <w:r w:rsidR="008D09C1" w:rsidRPr="00C4359A">
        <w:rPr>
          <w:rFonts w:ascii="Book Antiqua" w:hAnsi="Book Antiqua"/>
          <w:sz w:val="24"/>
          <w:szCs w:val="24"/>
          <w:lang w:val="en-US"/>
        </w:rPr>
        <w:t xml:space="preserve"> accordance with reports showing altered expression of PPARs</w:t>
      </w:r>
      <w:r w:rsidR="008D09C1" w:rsidRPr="00C4359A">
        <w:rPr>
          <w:rFonts w:ascii="Book Antiqua" w:hAnsi="Book Antiqua"/>
          <w:color w:val="000000"/>
          <w:sz w:val="24"/>
          <w:szCs w:val="24"/>
          <w:lang w:val="en-GB"/>
        </w:rPr>
        <w:t xml:space="preserve"> </w:t>
      </w:r>
      <w:r w:rsidR="008D09C1" w:rsidRPr="00C4359A">
        <w:rPr>
          <w:rFonts w:ascii="Book Antiqua" w:hAnsi="Book Antiqua"/>
          <w:sz w:val="24"/>
          <w:szCs w:val="24"/>
          <w:lang w:val="en-US"/>
        </w:rPr>
        <w:t>in m</w:t>
      </w:r>
      <w:r w:rsidR="008D09C1" w:rsidRPr="00C4359A" w:rsidDel="00674EB2">
        <w:rPr>
          <w:rFonts w:ascii="Book Antiqua" w:hAnsi="Book Antiqua"/>
          <w:sz w:val="24"/>
          <w:szCs w:val="24"/>
          <w:lang w:val="en-US"/>
        </w:rPr>
        <w:t>urine</w:t>
      </w:r>
      <w:r w:rsidR="004223AC" w:rsidRPr="00C4359A">
        <w:rPr>
          <w:rFonts w:ascii="Book Antiqua" w:hAnsi="Book Antiqua"/>
          <w:sz w:val="24"/>
          <w:szCs w:val="24"/>
          <w:lang w:val="en-US"/>
        </w:rPr>
        <w:t xml:space="preserve"> models developing fatty livers</w:t>
      </w:r>
      <w:r w:rsidR="000F1C49" w:rsidRPr="00C4359A">
        <w:rPr>
          <w:rFonts w:ascii="Book Antiqua" w:hAnsi="Book Antiqua"/>
          <w:sz w:val="24"/>
          <w:szCs w:val="24"/>
          <w:vertAlign w:val="superscript"/>
          <w:lang w:val="en-US"/>
        </w:rPr>
        <w:t>[</w:t>
      </w:r>
      <w:r w:rsidR="00F640BD" w:rsidRPr="00C4359A">
        <w:rPr>
          <w:rFonts w:ascii="Book Antiqua" w:hAnsi="Book Antiqua"/>
          <w:sz w:val="24"/>
          <w:szCs w:val="24"/>
          <w:vertAlign w:val="superscript"/>
          <w:lang w:val="en-US"/>
        </w:rPr>
        <w:t>4</w:t>
      </w:r>
      <w:r w:rsidR="00472828">
        <w:rPr>
          <w:rFonts w:ascii="Book Antiqua" w:hAnsi="Book Antiqua" w:hint="eastAsia"/>
          <w:sz w:val="24"/>
          <w:szCs w:val="24"/>
          <w:vertAlign w:val="superscript"/>
          <w:lang w:val="en-US" w:eastAsia="zh-CN"/>
        </w:rPr>
        <w:t>7</w:t>
      </w:r>
      <w:r w:rsidR="004223AC" w:rsidRPr="00C4359A">
        <w:rPr>
          <w:rFonts w:ascii="Book Antiqua" w:hAnsi="Book Antiqua"/>
          <w:sz w:val="24"/>
          <w:szCs w:val="24"/>
          <w:vertAlign w:val="superscript"/>
          <w:lang w:val="en-US"/>
        </w:rPr>
        <w:t>]</w:t>
      </w:r>
      <w:r w:rsidR="004223AC" w:rsidRPr="00C4359A">
        <w:rPr>
          <w:rFonts w:ascii="Book Antiqua" w:hAnsi="Book Antiqua"/>
          <w:sz w:val="24"/>
          <w:szCs w:val="24"/>
          <w:lang w:val="en-US"/>
        </w:rPr>
        <w:t xml:space="preserve">, </w:t>
      </w:r>
      <w:r w:rsidR="00725B79" w:rsidRPr="00C4359A">
        <w:rPr>
          <w:rFonts w:ascii="Book Antiqua" w:hAnsi="Book Antiqua"/>
          <w:color w:val="000000"/>
          <w:sz w:val="24"/>
          <w:szCs w:val="24"/>
          <w:lang w:val="en-US"/>
        </w:rPr>
        <w:t xml:space="preserve">isolated </w:t>
      </w:r>
      <w:r w:rsidR="006A75AA">
        <w:rPr>
          <w:rFonts w:ascii="Book Antiqua" w:hAnsi="Book Antiqua"/>
          <w:sz w:val="24"/>
          <w:szCs w:val="24"/>
          <w:lang w:val="en-US" w:eastAsia="zh-CN"/>
        </w:rPr>
        <w:t>“</w:t>
      </w:r>
      <w:r w:rsidR="00F50AEA" w:rsidRPr="00C4359A">
        <w:rPr>
          <w:rFonts w:ascii="Book Antiqua" w:hAnsi="Book Antiqua"/>
          <w:sz w:val="24"/>
          <w:szCs w:val="24"/>
          <w:lang w:val="en-US"/>
        </w:rPr>
        <w:t>steatotic</w:t>
      </w:r>
      <w:r w:rsidR="006A75AA">
        <w:rPr>
          <w:rFonts w:ascii="Book Antiqua" w:hAnsi="Book Antiqua"/>
          <w:sz w:val="24"/>
          <w:szCs w:val="24"/>
          <w:lang w:val="en-US" w:eastAsia="zh-CN"/>
        </w:rPr>
        <w:t>”</w:t>
      </w:r>
      <w:r w:rsidR="00F50AEA" w:rsidRPr="00C4359A" w:rsidDel="00674EB2">
        <w:rPr>
          <w:rFonts w:ascii="Book Antiqua" w:hAnsi="Book Antiqua"/>
          <w:sz w:val="24"/>
          <w:szCs w:val="24"/>
          <w:lang w:val="en-US"/>
        </w:rPr>
        <w:t xml:space="preserve"> hepatocytes</w:t>
      </w:r>
      <w:r w:rsidR="007D588D" w:rsidRPr="00C4359A">
        <w:rPr>
          <w:rFonts w:ascii="Book Antiqua" w:hAnsi="Book Antiqua"/>
          <w:sz w:val="24"/>
          <w:szCs w:val="24"/>
          <w:lang w:val="en-US"/>
        </w:rPr>
        <w:t xml:space="preserve"> exhibited increased </w:t>
      </w:r>
      <w:r w:rsidR="005B00F9" w:rsidRPr="00C4359A">
        <w:rPr>
          <w:rFonts w:ascii="Book Antiqua" w:hAnsi="Book Antiqua"/>
          <w:sz w:val="24"/>
          <w:szCs w:val="24"/>
          <w:lang w:val="en-US"/>
        </w:rPr>
        <w:t>expression of both</w:t>
      </w:r>
      <w:r w:rsidR="00F50AEA" w:rsidRPr="00C4359A">
        <w:rPr>
          <w:rFonts w:ascii="Book Antiqua" w:hAnsi="Book Antiqua"/>
          <w:sz w:val="24"/>
          <w:szCs w:val="24"/>
          <w:lang w:val="en-US"/>
        </w:rPr>
        <w:t xml:space="preserve"> </w:t>
      </w:r>
      <w:r w:rsidR="00F50AEA" w:rsidRPr="00C4359A" w:rsidDel="00674EB2">
        <w:rPr>
          <w:rFonts w:ascii="Book Antiqua" w:hAnsi="Book Antiqua"/>
          <w:sz w:val="24"/>
          <w:szCs w:val="24"/>
          <w:lang w:val="en-US"/>
        </w:rPr>
        <w:t>PPAR</w:t>
      </w:r>
      <w:r w:rsidR="00F50AEA" w:rsidRPr="00C4359A">
        <w:rPr>
          <w:rFonts w:ascii="Book Antiqua" w:hAnsi="Book Antiqua"/>
          <w:sz w:val="24"/>
          <w:szCs w:val="24"/>
          <w:lang w:val="en-US"/>
        </w:rPr>
        <w:t>-</w:t>
      </w:r>
      <w:r w:rsidR="006A75AA" w:rsidRPr="00D005F5" w:rsidDel="00674EB2">
        <w:rPr>
          <w:rFonts w:ascii="Symbol" w:hAnsi="Symbol"/>
          <w:sz w:val="24"/>
          <w:szCs w:val="24"/>
        </w:rPr>
        <w:t></w:t>
      </w:r>
      <w:r w:rsidR="006A75AA">
        <w:rPr>
          <w:rFonts w:ascii="Book Antiqua" w:hAnsi="Book Antiqua" w:hint="eastAsia"/>
          <w:sz w:val="24"/>
          <w:szCs w:val="24"/>
          <w:lang w:eastAsia="zh-CN"/>
        </w:rPr>
        <w:t xml:space="preserve"> </w:t>
      </w:r>
      <w:r w:rsidR="00F50AEA" w:rsidRPr="00C4359A">
        <w:rPr>
          <w:rFonts w:ascii="Book Antiqua" w:hAnsi="Book Antiqua"/>
          <w:sz w:val="24"/>
          <w:szCs w:val="24"/>
          <w:lang w:val="en-US"/>
        </w:rPr>
        <w:t>and PPAR-</w:t>
      </w:r>
      <w:r w:rsidR="006A75AA" w:rsidRPr="00D005F5">
        <w:rPr>
          <w:rFonts w:ascii="Symbol" w:hAnsi="Symbol"/>
          <w:sz w:val="24"/>
          <w:szCs w:val="24"/>
        </w:rPr>
        <w:t></w:t>
      </w:r>
      <w:r w:rsidR="006A75AA">
        <w:rPr>
          <w:rFonts w:ascii="Symbol" w:hAnsi="Symbol"/>
          <w:sz w:val="24"/>
          <w:szCs w:val="24"/>
          <w:lang w:eastAsia="zh-CN"/>
        </w:rPr>
        <w:t></w:t>
      </w:r>
      <w:r w:rsidR="005B00F9" w:rsidRPr="00C4359A">
        <w:rPr>
          <w:rFonts w:ascii="Book Antiqua" w:hAnsi="Book Antiqua"/>
          <w:sz w:val="24"/>
          <w:szCs w:val="24"/>
          <w:lang w:val="en-US"/>
        </w:rPr>
        <w:t>as well as of ADRP,</w:t>
      </w:r>
      <w:r w:rsidR="00F50AEA" w:rsidRPr="00C4359A" w:rsidDel="00674EB2">
        <w:rPr>
          <w:rFonts w:ascii="Book Antiqua" w:hAnsi="Book Antiqua"/>
          <w:color w:val="FF0000"/>
          <w:sz w:val="24"/>
          <w:szCs w:val="24"/>
          <w:lang w:val="en-US"/>
        </w:rPr>
        <w:t xml:space="preserve"> </w:t>
      </w:r>
      <w:r w:rsidR="00F50AEA" w:rsidRPr="00C4359A" w:rsidDel="00674EB2">
        <w:rPr>
          <w:rFonts w:ascii="Book Antiqua" w:hAnsi="Book Antiqua"/>
          <w:color w:val="000000" w:themeColor="text1"/>
          <w:sz w:val="24"/>
          <w:szCs w:val="24"/>
          <w:lang w:val="en-US"/>
        </w:rPr>
        <w:t xml:space="preserve">a </w:t>
      </w:r>
      <w:r w:rsidR="00725B79" w:rsidRPr="00C4359A">
        <w:rPr>
          <w:rFonts w:ascii="Book Antiqua" w:hAnsi="Book Antiqua"/>
          <w:color w:val="000000" w:themeColor="text1"/>
          <w:sz w:val="24"/>
          <w:szCs w:val="24"/>
          <w:lang w:val="en-US"/>
        </w:rPr>
        <w:t xml:space="preserve">PPAR-regulated </w:t>
      </w:r>
      <w:r w:rsidR="00F50AEA" w:rsidRPr="00C4359A" w:rsidDel="00674EB2">
        <w:rPr>
          <w:rFonts w:ascii="Book Antiqua" w:hAnsi="Book Antiqua"/>
          <w:color w:val="000000" w:themeColor="text1"/>
          <w:sz w:val="24"/>
          <w:szCs w:val="24"/>
          <w:lang w:val="en-US"/>
        </w:rPr>
        <w:t>PAT protein</w:t>
      </w:r>
      <w:r w:rsidR="00FB22D5" w:rsidRPr="00C4359A">
        <w:rPr>
          <w:rFonts w:ascii="Book Antiqua" w:hAnsi="Book Antiqua"/>
          <w:color w:val="000000"/>
          <w:sz w:val="24"/>
          <w:szCs w:val="24"/>
          <w:lang w:val="de-DE"/>
        </w:rPr>
        <w:t xml:space="preserve">. </w:t>
      </w:r>
      <w:r w:rsidR="007226F0" w:rsidRPr="00C4359A">
        <w:rPr>
          <w:rFonts w:ascii="Book Antiqua" w:hAnsi="Book Antiqua"/>
          <w:color w:val="000000"/>
          <w:sz w:val="24"/>
          <w:szCs w:val="24"/>
          <w:lang w:val="de-DE"/>
        </w:rPr>
        <w:t>As</w:t>
      </w:r>
      <w:r w:rsidR="00B40439" w:rsidRPr="00C4359A">
        <w:rPr>
          <w:rFonts w:ascii="Book Antiqua" w:hAnsi="Book Antiqua"/>
          <w:color w:val="000000"/>
          <w:sz w:val="24"/>
          <w:szCs w:val="24"/>
          <w:lang w:val="de-DE"/>
        </w:rPr>
        <w:t xml:space="preserve"> </w:t>
      </w:r>
      <w:r w:rsidR="00326DFB" w:rsidRPr="00C4359A">
        <w:rPr>
          <w:rFonts w:ascii="Book Antiqua" w:hAnsi="Book Antiqua"/>
          <w:color w:val="000000"/>
          <w:sz w:val="24"/>
          <w:szCs w:val="24"/>
          <w:lang w:val="de-DE"/>
        </w:rPr>
        <w:t xml:space="preserve">in </w:t>
      </w:r>
      <w:r w:rsidR="004223AC" w:rsidRPr="00C4359A">
        <w:rPr>
          <w:rFonts w:ascii="Book Antiqua" w:hAnsi="Book Antiqua"/>
          <w:sz w:val="24"/>
          <w:szCs w:val="24"/>
          <w:lang w:val="en-US"/>
        </w:rPr>
        <w:t>liver of HFD rats</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4</w:t>
      </w:r>
      <w:r w:rsidR="000F1C49" w:rsidRPr="00C4359A">
        <w:rPr>
          <w:rFonts w:ascii="Book Antiqua" w:hAnsi="Book Antiqua"/>
          <w:sz w:val="24"/>
          <w:szCs w:val="24"/>
          <w:vertAlign w:val="superscript"/>
          <w:lang w:val="en-US"/>
        </w:rPr>
        <w:t>]</w:t>
      </w:r>
      <w:r w:rsidR="00BB3267" w:rsidRPr="00C4359A">
        <w:rPr>
          <w:rFonts w:ascii="Book Antiqua" w:hAnsi="Book Antiqua"/>
          <w:sz w:val="24"/>
          <w:szCs w:val="24"/>
          <w:lang w:val="en-US"/>
        </w:rPr>
        <w:t>,</w:t>
      </w:r>
      <w:r w:rsidR="00326DFB" w:rsidRPr="00C4359A">
        <w:rPr>
          <w:rFonts w:ascii="Book Antiqua" w:hAnsi="Book Antiqua"/>
          <w:sz w:val="24"/>
          <w:szCs w:val="24"/>
          <w:lang w:val="en-US"/>
        </w:rPr>
        <w:t xml:space="preserve"> also</w:t>
      </w:r>
      <w:r w:rsidR="007226F0" w:rsidRPr="00C4359A">
        <w:rPr>
          <w:rFonts w:ascii="Book Antiqua" w:hAnsi="Book Antiqua"/>
          <w:sz w:val="24"/>
          <w:szCs w:val="24"/>
          <w:lang w:val="en-US"/>
        </w:rPr>
        <w:t xml:space="preserve"> in</w:t>
      </w:r>
      <w:r w:rsidR="00BB3267" w:rsidRPr="00C4359A">
        <w:rPr>
          <w:rFonts w:ascii="Book Antiqua" w:hAnsi="Book Antiqua"/>
          <w:sz w:val="24"/>
          <w:szCs w:val="24"/>
          <w:lang w:val="en-US"/>
        </w:rPr>
        <w:t xml:space="preserve"> isolated </w:t>
      </w:r>
      <w:r w:rsidR="006A75AA">
        <w:rPr>
          <w:rFonts w:ascii="Book Antiqua" w:hAnsi="Book Antiqua"/>
          <w:sz w:val="24"/>
          <w:szCs w:val="24"/>
          <w:lang w:val="en-US" w:eastAsia="zh-CN"/>
        </w:rPr>
        <w:t>“</w:t>
      </w:r>
      <w:r w:rsidR="00F50AEA" w:rsidRPr="00C4359A">
        <w:rPr>
          <w:rFonts w:ascii="Book Antiqua" w:hAnsi="Book Antiqua"/>
          <w:sz w:val="24"/>
          <w:szCs w:val="24"/>
          <w:lang w:val="en-US"/>
        </w:rPr>
        <w:t>steatotic</w:t>
      </w:r>
      <w:r w:rsidR="006A75AA">
        <w:rPr>
          <w:rFonts w:ascii="Book Antiqua" w:hAnsi="Book Antiqua"/>
          <w:sz w:val="24"/>
          <w:szCs w:val="24"/>
          <w:lang w:val="en-US" w:eastAsia="zh-CN"/>
        </w:rPr>
        <w:t>”</w:t>
      </w:r>
      <w:r w:rsidR="00F50AEA" w:rsidRPr="00C4359A" w:rsidDel="00674EB2">
        <w:rPr>
          <w:rFonts w:ascii="Book Antiqua" w:hAnsi="Book Antiqua"/>
          <w:sz w:val="24"/>
          <w:szCs w:val="24"/>
          <w:lang w:val="en-US"/>
        </w:rPr>
        <w:t xml:space="preserve"> hepatocytes</w:t>
      </w:r>
      <w:r w:rsidR="007226F0" w:rsidRPr="00C4359A">
        <w:rPr>
          <w:rFonts w:ascii="Book Antiqua" w:hAnsi="Book Antiqua"/>
          <w:sz w:val="24"/>
          <w:szCs w:val="24"/>
          <w:lang w:val="en-US"/>
        </w:rPr>
        <w:t xml:space="preserve"> </w:t>
      </w:r>
      <w:r w:rsidR="00FB22D5" w:rsidRPr="00C4359A">
        <w:rPr>
          <w:rFonts w:ascii="Book Antiqua" w:hAnsi="Book Antiqua"/>
          <w:sz w:val="24"/>
          <w:szCs w:val="24"/>
          <w:lang w:val="en-US"/>
        </w:rPr>
        <w:t xml:space="preserve">an increased activity of AOX, </w:t>
      </w:r>
      <w:r w:rsidR="00EA2352" w:rsidRPr="00C4359A">
        <w:rPr>
          <w:rFonts w:ascii="Book Antiqua" w:hAnsi="Book Antiqua"/>
          <w:sz w:val="24"/>
          <w:szCs w:val="24"/>
          <w:lang w:val="en-US"/>
        </w:rPr>
        <w:t xml:space="preserve">the </w:t>
      </w:r>
      <w:r w:rsidR="00FB22D5" w:rsidRPr="00C4359A">
        <w:rPr>
          <w:rFonts w:ascii="Book Antiqua" w:hAnsi="Book Antiqua"/>
          <w:sz w:val="24"/>
          <w:szCs w:val="24"/>
          <w:lang w:val="en-US"/>
        </w:rPr>
        <w:t xml:space="preserve">enzyme </w:t>
      </w:r>
      <w:r w:rsidR="00EA2352" w:rsidRPr="00C4359A">
        <w:rPr>
          <w:rFonts w:ascii="Book Antiqua" w:hAnsi="Book Antiqua"/>
          <w:sz w:val="24"/>
          <w:szCs w:val="24"/>
          <w:lang w:val="en-US"/>
        </w:rPr>
        <w:t xml:space="preserve">catalyzing </w:t>
      </w:r>
      <w:r w:rsidR="00FB22D5" w:rsidRPr="00C4359A">
        <w:rPr>
          <w:rFonts w:ascii="Book Antiqua" w:hAnsi="Book Antiqua"/>
          <w:sz w:val="24"/>
          <w:szCs w:val="24"/>
          <w:lang w:val="en-US"/>
        </w:rPr>
        <w:t xml:space="preserve">peroxisomal </w:t>
      </w:r>
      <w:r w:rsidR="006A75AA" w:rsidRPr="00D005F5">
        <w:rPr>
          <w:rFonts w:ascii="Symbol" w:hAnsi="Symbol"/>
          <w:sz w:val="24"/>
          <w:szCs w:val="24"/>
        </w:rPr>
        <w:t></w:t>
      </w:r>
      <w:r w:rsidR="00FB22D5" w:rsidRPr="00C4359A">
        <w:rPr>
          <w:rFonts w:ascii="Book Antiqua" w:hAnsi="Book Antiqua"/>
          <w:sz w:val="24"/>
          <w:szCs w:val="24"/>
          <w:lang w:val="en-US"/>
        </w:rPr>
        <w:t>-oxidation</w:t>
      </w:r>
      <w:r w:rsidR="00EA2352" w:rsidRPr="00C4359A">
        <w:rPr>
          <w:rFonts w:ascii="Book Antiqua" w:hAnsi="Book Antiqua"/>
          <w:sz w:val="24"/>
          <w:szCs w:val="24"/>
          <w:lang w:val="en-US"/>
        </w:rPr>
        <w:t xml:space="preserve">, as well as of SOD and </w:t>
      </w:r>
      <w:r w:rsidR="00507AFD" w:rsidRPr="00C4359A">
        <w:rPr>
          <w:rFonts w:ascii="Book Antiqua" w:hAnsi="Book Antiqua"/>
          <w:sz w:val="24"/>
          <w:szCs w:val="24"/>
          <w:lang w:val="en-US"/>
        </w:rPr>
        <w:t>catalase</w:t>
      </w:r>
      <w:r w:rsidR="00EA2352" w:rsidRPr="00C4359A">
        <w:rPr>
          <w:rFonts w:ascii="Book Antiqua" w:hAnsi="Book Antiqua"/>
          <w:sz w:val="24"/>
          <w:szCs w:val="24"/>
          <w:lang w:val="en-US"/>
        </w:rPr>
        <w:t xml:space="preserve">, </w:t>
      </w:r>
      <w:r w:rsidR="00725B79" w:rsidRPr="00C4359A">
        <w:rPr>
          <w:rFonts w:ascii="Book Antiqua" w:hAnsi="Book Antiqua"/>
          <w:sz w:val="24"/>
          <w:szCs w:val="24"/>
          <w:lang w:val="en-US"/>
        </w:rPr>
        <w:t xml:space="preserve">two antioxidant enzymes protecting cells from </w:t>
      </w:r>
      <w:r w:rsidR="00EA2352" w:rsidRPr="00C4359A">
        <w:rPr>
          <w:rFonts w:ascii="Book Antiqua" w:hAnsi="Book Antiqua"/>
          <w:sz w:val="24"/>
          <w:szCs w:val="24"/>
          <w:lang w:val="en-US"/>
        </w:rPr>
        <w:t>the</w:t>
      </w:r>
      <w:r w:rsidR="00725B79" w:rsidRPr="00C4359A">
        <w:rPr>
          <w:rFonts w:ascii="Book Antiqua" w:hAnsi="Book Antiqua"/>
          <w:sz w:val="24"/>
          <w:szCs w:val="24"/>
          <w:lang w:val="en-US"/>
        </w:rPr>
        <w:t xml:space="preserve"> higher</w:t>
      </w:r>
      <w:r w:rsidR="00EA2352" w:rsidRPr="00C4359A">
        <w:rPr>
          <w:rFonts w:ascii="Book Antiqua" w:hAnsi="Book Antiqua"/>
          <w:sz w:val="24"/>
          <w:szCs w:val="24"/>
          <w:lang w:val="en-US"/>
        </w:rPr>
        <w:t xml:space="preserve"> </w:t>
      </w:r>
      <w:r w:rsidRPr="00C4359A">
        <w:rPr>
          <w:rFonts w:ascii="Book Antiqua" w:hAnsi="Book Antiqua"/>
          <w:sz w:val="24"/>
          <w:szCs w:val="24"/>
          <w:lang w:val="en-US"/>
        </w:rPr>
        <w:t xml:space="preserve">ROS </w:t>
      </w:r>
      <w:r w:rsidR="00EA2352" w:rsidRPr="00C4359A">
        <w:rPr>
          <w:rFonts w:ascii="Book Antiqua" w:hAnsi="Book Antiqua"/>
          <w:sz w:val="24"/>
          <w:szCs w:val="24"/>
          <w:lang w:val="en-US"/>
        </w:rPr>
        <w:t xml:space="preserve">production </w:t>
      </w:r>
      <w:r w:rsidR="00725B79" w:rsidRPr="00C4359A">
        <w:rPr>
          <w:rFonts w:ascii="Book Antiqua" w:hAnsi="Book Antiqua"/>
          <w:sz w:val="24"/>
          <w:szCs w:val="24"/>
          <w:lang w:val="en-US"/>
        </w:rPr>
        <w:t xml:space="preserve">associated to </w:t>
      </w:r>
      <w:r w:rsidR="00FB22D5" w:rsidRPr="00C4359A">
        <w:rPr>
          <w:rFonts w:ascii="Book Antiqua" w:hAnsi="Book Antiqua"/>
          <w:color w:val="000000"/>
          <w:sz w:val="24"/>
          <w:szCs w:val="24"/>
          <w:lang w:val="en-US"/>
        </w:rPr>
        <w:t xml:space="preserve">FFA </w:t>
      </w:r>
      <w:r w:rsidR="00C371EA" w:rsidRPr="00C4359A">
        <w:rPr>
          <w:rFonts w:ascii="Book Antiqua" w:hAnsi="Book Antiqua"/>
          <w:color w:val="000000"/>
          <w:sz w:val="24"/>
          <w:szCs w:val="24"/>
          <w:lang w:val="en-US"/>
        </w:rPr>
        <w:t>catabolism</w:t>
      </w:r>
      <w:r w:rsidR="007D588D" w:rsidRPr="00C4359A">
        <w:rPr>
          <w:rFonts w:ascii="Book Antiqua" w:hAnsi="Book Antiqua"/>
          <w:color w:val="000000"/>
          <w:sz w:val="24"/>
          <w:szCs w:val="24"/>
          <w:lang w:val="en-US"/>
        </w:rPr>
        <w:t>, was described</w:t>
      </w:r>
      <w:r w:rsidR="00F50AEA" w:rsidRPr="00C4359A">
        <w:rPr>
          <w:rFonts w:ascii="Book Antiqua" w:hAnsi="Book Antiqua"/>
          <w:sz w:val="24"/>
          <w:szCs w:val="24"/>
          <w:lang w:val="en-US"/>
        </w:rPr>
        <w:t xml:space="preserve">. </w:t>
      </w:r>
      <w:r w:rsidR="00BB3267" w:rsidRPr="00C4359A">
        <w:rPr>
          <w:rFonts w:ascii="Book Antiqua" w:hAnsi="Book Antiqua"/>
          <w:sz w:val="24"/>
          <w:szCs w:val="24"/>
          <w:lang w:val="en-US"/>
        </w:rPr>
        <w:t xml:space="preserve">A reduction in the number and average sizes of LDs was observed after treatment with </w:t>
      </w:r>
      <w:r w:rsidR="00D43F8A" w:rsidRPr="00C4359A">
        <w:rPr>
          <w:rFonts w:ascii="Book Antiqua" w:hAnsi="Book Antiqua"/>
          <w:sz w:val="24"/>
          <w:szCs w:val="24"/>
          <w:lang w:val="en-US"/>
        </w:rPr>
        <w:t>T</w:t>
      </w:r>
      <w:r w:rsidR="00D43F8A" w:rsidRPr="00C4359A">
        <w:rPr>
          <w:rFonts w:ascii="Book Antiqua" w:hAnsi="Book Antiqua"/>
          <w:sz w:val="24"/>
          <w:szCs w:val="24"/>
          <w:vertAlign w:val="subscript"/>
          <w:lang w:val="en-US"/>
        </w:rPr>
        <w:t>2</w:t>
      </w:r>
      <w:r w:rsidR="00D43F8A" w:rsidRPr="00C4359A">
        <w:rPr>
          <w:rFonts w:ascii="Book Antiqua" w:hAnsi="Book Antiqua"/>
          <w:sz w:val="24"/>
          <w:szCs w:val="24"/>
          <w:lang w:val="en-US"/>
        </w:rPr>
        <w:t xml:space="preserve"> or T</w:t>
      </w:r>
      <w:r w:rsidR="00D43F8A" w:rsidRPr="00C4359A">
        <w:rPr>
          <w:rFonts w:ascii="Book Antiqua" w:hAnsi="Book Antiqua"/>
          <w:sz w:val="24"/>
          <w:szCs w:val="24"/>
          <w:vertAlign w:val="subscript"/>
          <w:lang w:val="en-US"/>
        </w:rPr>
        <w:t>3</w:t>
      </w:r>
      <w:r w:rsidR="00BB3267" w:rsidRPr="00C4359A">
        <w:rPr>
          <w:rFonts w:ascii="Book Antiqua" w:hAnsi="Book Antiqua"/>
          <w:sz w:val="24"/>
          <w:szCs w:val="24"/>
          <w:lang w:val="en-US"/>
        </w:rPr>
        <w:t xml:space="preserve">, suggesting that  </w:t>
      </w:r>
      <w:r w:rsidR="00D43F8A" w:rsidRPr="00C4359A">
        <w:rPr>
          <w:rFonts w:ascii="Book Antiqua" w:hAnsi="Book Antiqua"/>
          <w:sz w:val="24"/>
          <w:szCs w:val="24"/>
          <w:lang w:val="en-US"/>
        </w:rPr>
        <w:t xml:space="preserve">iodothyronines </w:t>
      </w:r>
      <w:r w:rsidR="00B40439" w:rsidRPr="00C4359A">
        <w:rPr>
          <w:rFonts w:ascii="Book Antiqua" w:hAnsi="Book Antiqua"/>
          <w:sz w:val="24"/>
          <w:szCs w:val="24"/>
          <w:lang w:val="en-US"/>
        </w:rPr>
        <w:t>lead to</w:t>
      </w:r>
      <w:r w:rsidR="00BB3267" w:rsidRPr="00C4359A">
        <w:rPr>
          <w:rFonts w:ascii="Book Antiqua" w:hAnsi="Book Antiqua"/>
          <w:sz w:val="24"/>
          <w:szCs w:val="24"/>
          <w:lang w:val="en-US"/>
        </w:rPr>
        <w:t xml:space="preserve"> dispersion/fragmentation of LDs, thus making the stored TAGs more accessible to enzymes acting on catabolism/secretion of FFAs</w:t>
      </w:r>
      <w:r w:rsidR="00B40439" w:rsidRPr="00C4359A">
        <w:rPr>
          <w:rFonts w:ascii="Book Antiqua" w:hAnsi="Book Antiqua"/>
          <w:sz w:val="24"/>
          <w:szCs w:val="24"/>
          <w:lang w:val="en-US"/>
        </w:rPr>
        <w:t>. Moreover, b</w:t>
      </w:r>
      <w:r w:rsidR="00A54E30" w:rsidRPr="00C4359A">
        <w:rPr>
          <w:rFonts w:ascii="Book Antiqua" w:hAnsi="Book Antiqua"/>
          <w:sz w:val="24"/>
          <w:szCs w:val="24"/>
          <w:lang w:val="en-US"/>
        </w:rPr>
        <w:t>oth</w:t>
      </w:r>
      <w:r w:rsidR="00F12AC2" w:rsidRPr="00C4359A">
        <w:rPr>
          <w:rFonts w:ascii="Book Antiqua" w:hAnsi="Book Antiqua"/>
          <w:sz w:val="24"/>
          <w:szCs w:val="24"/>
          <w:lang w:val="en-US"/>
        </w:rPr>
        <w:t xml:space="preserve"> </w:t>
      </w:r>
      <w:r w:rsidR="00EA2352" w:rsidRPr="00C4359A">
        <w:rPr>
          <w:rFonts w:ascii="Book Antiqua" w:hAnsi="Book Antiqua"/>
          <w:sz w:val="24"/>
          <w:szCs w:val="24"/>
          <w:lang w:val="en-US"/>
        </w:rPr>
        <w:t>T</w:t>
      </w:r>
      <w:r w:rsidR="00EA2352" w:rsidRPr="00C4359A">
        <w:rPr>
          <w:rFonts w:ascii="Book Antiqua" w:hAnsi="Book Antiqua"/>
          <w:sz w:val="24"/>
          <w:szCs w:val="24"/>
          <w:vertAlign w:val="subscript"/>
          <w:lang w:val="en-US"/>
        </w:rPr>
        <w:t>2</w:t>
      </w:r>
      <w:r w:rsidR="00EA2352" w:rsidRPr="00C4359A">
        <w:rPr>
          <w:rFonts w:ascii="Book Antiqua" w:hAnsi="Book Antiqua"/>
          <w:sz w:val="24"/>
          <w:szCs w:val="24"/>
          <w:lang w:val="en-US"/>
        </w:rPr>
        <w:t xml:space="preserve"> </w:t>
      </w:r>
      <w:r w:rsidR="00A54E30" w:rsidRPr="00C4359A">
        <w:rPr>
          <w:rFonts w:ascii="Book Antiqua" w:hAnsi="Book Antiqua"/>
          <w:sz w:val="24"/>
          <w:szCs w:val="24"/>
          <w:lang w:val="en-US"/>
        </w:rPr>
        <w:t>and</w:t>
      </w:r>
      <w:r w:rsidR="00EA2352" w:rsidRPr="00C4359A">
        <w:rPr>
          <w:rFonts w:ascii="Book Antiqua" w:hAnsi="Book Antiqua"/>
          <w:sz w:val="24"/>
          <w:szCs w:val="24"/>
          <w:lang w:val="en-US"/>
        </w:rPr>
        <w:t xml:space="preserve"> T</w:t>
      </w:r>
      <w:r w:rsidR="00EA2352" w:rsidRPr="00C4359A">
        <w:rPr>
          <w:rFonts w:ascii="Book Antiqua" w:hAnsi="Book Antiqua"/>
          <w:sz w:val="24"/>
          <w:szCs w:val="24"/>
          <w:vertAlign w:val="subscript"/>
          <w:lang w:val="en-US"/>
        </w:rPr>
        <w:t>3</w:t>
      </w:r>
      <w:r w:rsidR="00EA2352" w:rsidRPr="00C4359A">
        <w:rPr>
          <w:rFonts w:ascii="Book Antiqua" w:hAnsi="Book Antiqua"/>
          <w:sz w:val="24"/>
          <w:szCs w:val="24"/>
          <w:lang w:val="en-US"/>
        </w:rPr>
        <w:t xml:space="preserve"> </w:t>
      </w:r>
      <w:r w:rsidR="00A54E30" w:rsidRPr="00C4359A">
        <w:rPr>
          <w:rFonts w:ascii="Book Antiqua" w:hAnsi="Book Antiqua"/>
          <w:sz w:val="24"/>
          <w:szCs w:val="24"/>
          <w:lang w:val="en-US"/>
        </w:rPr>
        <w:t xml:space="preserve">were able to </w:t>
      </w:r>
      <w:r w:rsidR="00C371EA" w:rsidRPr="00C4359A">
        <w:rPr>
          <w:rFonts w:ascii="Book Antiqua" w:hAnsi="Book Antiqua"/>
          <w:sz w:val="24"/>
          <w:szCs w:val="24"/>
          <w:lang w:val="en-US"/>
        </w:rPr>
        <w:lastRenderedPageBreak/>
        <w:t xml:space="preserve">reduce </w:t>
      </w:r>
      <w:r w:rsidR="00725B79" w:rsidRPr="00C4359A">
        <w:rPr>
          <w:rFonts w:ascii="Book Antiqua" w:hAnsi="Book Antiqua"/>
          <w:sz w:val="24"/>
          <w:szCs w:val="24"/>
          <w:lang w:val="en-US"/>
        </w:rPr>
        <w:t>the FFA-induced up-regulation of PPAR-</w:t>
      </w:r>
      <w:r w:rsidR="006A75AA" w:rsidRPr="00D005F5">
        <w:rPr>
          <w:rFonts w:ascii="Symbol" w:hAnsi="Symbol"/>
          <w:sz w:val="24"/>
          <w:szCs w:val="24"/>
          <w:lang w:val="en-US"/>
        </w:rPr>
        <w:t></w:t>
      </w:r>
      <w:r w:rsidR="006A75AA">
        <w:rPr>
          <w:rFonts w:ascii="Symbol" w:hAnsi="Symbol"/>
          <w:sz w:val="24"/>
          <w:szCs w:val="24"/>
          <w:lang w:val="en-US" w:eastAsia="zh-CN"/>
        </w:rPr>
        <w:t></w:t>
      </w:r>
      <w:r w:rsidR="00725B79" w:rsidRPr="00C4359A">
        <w:rPr>
          <w:rFonts w:ascii="Book Antiqua" w:hAnsi="Book Antiqua"/>
          <w:sz w:val="24"/>
          <w:szCs w:val="24"/>
          <w:lang w:val="en-US"/>
        </w:rPr>
        <w:t>and PPAR-</w:t>
      </w:r>
      <w:r w:rsidR="006A75AA" w:rsidRPr="00D005F5">
        <w:rPr>
          <w:rFonts w:ascii="Symbol" w:hAnsi="Symbol"/>
          <w:sz w:val="24"/>
          <w:szCs w:val="24"/>
          <w:lang w:val="en-US"/>
        </w:rPr>
        <w:t></w:t>
      </w:r>
      <w:r w:rsidR="00725B79" w:rsidRPr="00C4359A">
        <w:rPr>
          <w:rFonts w:ascii="Book Antiqua" w:hAnsi="Book Antiqua"/>
          <w:sz w:val="24"/>
          <w:szCs w:val="24"/>
          <w:lang w:val="en-US"/>
        </w:rPr>
        <w:t xml:space="preserve"> </w:t>
      </w:r>
      <w:r w:rsidR="00725B79" w:rsidRPr="00C4359A">
        <w:rPr>
          <w:rFonts w:ascii="Book Antiqua" w:hAnsi="Book Antiqua"/>
          <w:color w:val="000000"/>
          <w:sz w:val="24"/>
          <w:szCs w:val="24"/>
          <w:lang w:val="en-US"/>
        </w:rPr>
        <w:t xml:space="preserve">the stimulation of AOX, SOD and </w:t>
      </w:r>
      <w:r w:rsidR="00507AFD" w:rsidRPr="00C4359A">
        <w:rPr>
          <w:rFonts w:ascii="Book Antiqua" w:hAnsi="Book Antiqua"/>
          <w:color w:val="000000"/>
          <w:sz w:val="24"/>
          <w:szCs w:val="24"/>
          <w:lang w:val="en-US"/>
        </w:rPr>
        <w:t>catalase</w:t>
      </w:r>
      <w:r w:rsidR="00725B79" w:rsidRPr="00C4359A">
        <w:rPr>
          <w:rFonts w:ascii="Book Antiqua" w:hAnsi="Book Antiqua"/>
          <w:color w:val="000000"/>
          <w:sz w:val="24"/>
          <w:szCs w:val="24"/>
          <w:lang w:val="en-US"/>
        </w:rPr>
        <w:t xml:space="preserve"> activities.</w:t>
      </w:r>
      <w:r w:rsidR="00725B79" w:rsidRPr="00C4359A">
        <w:rPr>
          <w:rFonts w:ascii="Book Antiqua" w:hAnsi="Book Antiqua"/>
          <w:sz w:val="24"/>
          <w:szCs w:val="24"/>
          <w:lang w:val="en-US"/>
        </w:rPr>
        <w:t xml:space="preserve"> These results clearly indicate as the </w:t>
      </w:r>
      <w:r w:rsidR="00A54E30" w:rsidRPr="00C4359A">
        <w:rPr>
          <w:rFonts w:ascii="Book Antiqua" w:hAnsi="Book Antiqua"/>
          <w:sz w:val="24"/>
          <w:szCs w:val="24"/>
          <w:lang w:val="en-US"/>
        </w:rPr>
        <w:t xml:space="preserve">lipid-lowering effect </w:t>
      </w:r>
      <w:r w:rsidR="00725B79" w:rsidRPr="00C4359A">
        <w:rPr>
          <w:rFonts w:ascii="Book Antiqua" w:hAnsi="Book Antiqua"/>
          <w:sz w:val="24"/>
          <w:szCs w:val="24"/>
          <w:lang w:val="en-US"/>
        </w:rPr>
        <w:t>of iodothyronines mainly depend</w:t>
      </w:r>
      <w:r w:rsidR="00BB3267" w:rsidRPr="00C4359A">
        <w:rPr>
          <w:rFonts w:ascii="Book Antiqua" w:hAnsi="Book Antiqua"/>
          <w:sz w:val="24"/>
          <w:szCs w:val="24"/>
          <w:lang w:val="en-US"/>
        </w:rPr>
        <w:t>s</w:t>
      </w:r>
      <w:r w:rsidR="00725B79" w:rsidRPr="00C4359A">
        <w:rPr>
          <w:rFonts w:ascii="Book Antiqua" w:hAnsi="Book Antiqua"/>
          <w:sz w:val="24"/>
          <w:szCs w:val="24"/>
          <w:lang w:val="en-US"/>
        </w:rPr>
        <w:t xml:space="preserve"> on </w:t>
      </w:r>
      <w:r w:rsidR="00A54E30" w:rsidRPr="00C4359A">
        <w:rPr>
          <w:rFonts w:ascii="Book Antiqua" w:hAnsi="Book Antiqua"/>
          <w:sz w:val="24"/>
          <w:szCs w:val="24"/>
          <w:lang w:val="en-US"/>
        </w:rPr>
        <w:t>a direct action on the hepatic cell</w:t>
      </w:r>
      <w:r w:rsidR="000F1C49" w:rsidRPr="00C4359A">
        <w:rPr>
          <w:rFonts w:ascii="Book Antiqua" w:hAnsi="Book Antiqua"/>
          <w:sz w:val="24"/>
          <w:szCs w:val="24"/>
          <w:vertAlign w:val="superscript"/>
          <w:lang w:val="en-US"/>
        </w:rPr>
        <w:t>[</w:t>
      </w:r>
      <w:r w:rsidR="00F640BD" w:rsidRPr="00C4359A">
        <w:rPr>
          <w:rFonts w:ascii="Book Antiqua" w:hAnsi="Book Antiqua"/>
          <w:sz w:val="24"/>
          <w:szCs w:val="24"/>
          <w:vertAlign w:val="superscript"/>
          <w:lang w:val="en-US"/>
        </w:rPr>
        <w:t>5</w:t>
      </w:r>
      <w:r w:rsidR="00472828">
        <w:rPr>
          <w:rFonts w:ascii="Book Antiqua" w:hAnsi="Book Antiqua" w:hint="eastAsia"/>
          <w:sz w:val="24"/>
          <w:szCs w:val="24"/>
          <w:vertAlign w:val="superscript"/>
          <w:lang w:val="en-US" w:eastAsia="zh-CN"/>
        </w:rPr>
        <w:t>1</w:t>
      </w:r>
      <w:r w:rsidR="000F1C49" w:rsidRPr="00C4359A">
        <w:rPr>
          <w:rFonts w:ascii="Book Antiqua" w:hAnsi="Book Antiqua"/>
          <w:sz w:val="24"/>
          <w:szCs w:val="24"/>
          <w:vertAlign w:val="superscript"/>
          <w:lang w:val="en-US"/>
        </w:rPr>
        <w:t>]</w:t>
      </w:r>
      <w:r w:rsidR="00A54E30" w:rsidRPr="00C4359A">
        <w:rPr>
          <w:rFonts w:ascii="Book Antiqua" w:hAnsi="Book Antiqua"/>
          <w:sz w:val="24"/>
          <w:szCs w:val="24"/>
          <w:lang w:val="en-US"/>
        </w:rPr>
        <w:t xml:space="preserve">. </w:t>
      </w:r>
    </w:p>
    <w:p w:rsidR="00326DFB" w:rsidRPr="00C4359A" w:rsidRDefault="00FF08A9" w:rsidP="006A75AA">
      <w:pPr>
        <w:spacing w:after="0" w:line="360" w:lineRule="auto"/>
        <w:ind w:firstLineChars="100" w:firstLine="240"/>
        <w:jc w:val="both"/>
        <w:rPr>
          <w:rFonts w:ascii="Book Antiqua" w:hAnsi="Book Antiqua"/>
          <w:sz w:val="24"/>
          <w:szCs w:val="24"/>
          <w:lang w:val="en-US"/>
        </w:rPr>
      </w:pPr>
      <w:r w:rsidRPr="00C4359A">
        <w:rPr>
          <w:rFonts w:ascii="Book Antiqua" w:hAnsi="Book Antiqua"/>
          <w:color w:val="000000" w:themeColor="text1"/>
          <w:sz w:val="24"/>
          <w:szCs w:val="24"/>
          <w:lang w:val="en-US"/>
        </w:rPr>
        <w:t>The use of primary rat hepatocytes allowed to</w:t>
      </w:r>
      <w:r w:rsidR="00472828">
        <w:rPr>
          <w:rFonts w:ascii="Book Antiqua" w:hAnsi="Book Antiqua" w:hint="eastAsia"/>
          <w:color w:val="000000" w:themeColor="text1"/>
          <w:sz w:val="24"/>
          <w:szCs w:val="24"/>
          <w:lang w:val="en-US" w:eastAsia="zh-CN"/>
        </w:rPr>
        <w:t xml:space="preserve"> </w:t>
      </w:r>
      <w:r w:rsidR="00CA6C02" w:rsidRPr="00C4359A">
        <w:rPr>
          <w:rFonts w:ascii="Book Antiqua" w:hAnsi="Book Antiqua"/>
          <w:color w:val="000000" w:themeColor="text1"/>
          <w:sz w:val="24"/>
          <w:szCs w:val="24"/>
          <w:lang w:val="en-US"/>
        </w:rPr>
        <w:t xml:space="preserve">verify </w:t>
      </w:r>
      <w:r w:rsidRPr="00C4359A">
        <w:rPr>
          <w:rFonts w:ascii="Book Antiqua" w:hAnsi="Book Antiqua"/>
          <w:color w:val="000000" w:themeColor="text1"/>
          <w:sz w:val="24"/>
          <w:szCs w:val="24"/>
          <w:lang w:val="en-US"/>
        </w:rPr>
        <w:t xml:space="preserve">that the lipid-lowering </w:t>
      </w:r>
      <w:r w:rsidR="00CA6C02" w:rsidRPr="00C4359A">
        <w:rPr>
          <w:rFonts w:ascii="Book Antiqua" w:hAnsi="Book Antiqua"/>
          <w:color w:val="000000" w:themeColor="text1"/>
          <w:sz w:val="24"/>
          <w:szCs w:val="24"/>
          <w:lang w:val="en-US"/>
        </w:rPr>
        <w:t xml:space="preserve">effect </w:t>
      </w:r>
      <w:r w:rsidRPr="00C4359A">
        <w:rPr>
          <w:rFonts w:ascii="Book Antiqua" w:hAnsi="Book Antiqua"/>
          <w:color w:val="000000" w:themeColor="text1"/>
          <w:sz w:val="24"/>
          <w:szCs w:val="24"/>
          <w:lang w:val="en-US"/>
        </w:rPr>
        <w:t xml:space="preserve">of iodothyronines </w:t>
      </w:r>
      <w:r w:rsidR="00CA6C02" w:rsidRPr="00C4359A">
        <w:rPr>
          <w:rFonts w:ascii="Book Antiqua" w:hAnsi="Book Antiqua"/>
          <w:color w:val="000000" w:themeColor="text1"/>
          <w:sz w:val="24"/>
          <w:szCs w:val="24"/>
          <w:lang w:val="en-US"/>
        </w:rPr>
        <w:t>was a direct</w:t>
      </w:r>
      <w:r w:rsidRPr="00C4359A">
        <w:rPr>
          <w:rFonts w:ascii="Book Antiqua" w:hAnsi="Book Antiqua"/>
          <w:color w:val="000000" w:themeColor="text1"/>
          <w:sz w:val="24"/>
          <w:szCs w:val="24"/>
          <w:lang w:val="en-US"/>
        </w:rPr>
        <w:t xml:space="preserve"> </w:t>
      </w:r>
      <w:r w:rsidR="00CA6C02" w:rsidRPr="00C4359A">
        <w:rPr>
          <w:rFonts w:ascii="Book Antiqua" w:hAnsi="Book Antiqua"/>
          <w:color w:val="000000" w:themeColor="text1"/>
          <w:sz w:val="24"/>
          <w:szCs w:val="24"/>
          <w:lang w:val="en-US"/>
        </w:rPr>
        <w:t xml:space="preserve">action </w:t>
      </w:r>
      <w:r w:rsidRPr="00C4359A">
        <w:rPr>
          <w:rFonts w:ascii="Book Antiqua" w:hAnsi="Book Antiqua"/>
          <w:color w:val="000000" w:themeColor="text1"/>
          <w:sz w:val="24"/>
          <w:szCs w:val="24"/>
          <w:lang w:val="en-US"/>
        </w:rPr>
        <w:t>on the hepatocyte, but the involvement of thyroid hormone receptors in mediating this action remained to be elucidated. To this end, the same experiments were repeated using the</w:t>
      </w:r>
      <w:r w:rsidRPr="00C4359A">
        <w:rPr>
          <w:rFonts w:ascii="Book Antiqua" w:hAnsi="Book Antiqua" w:cs="Times New Roman"/>
          <w:color w:val="000000" w:themeColor="text1"/>
          <w:sz w:val="24"/>
          <w:szCs w:val="24"/>
          <w:lang w:val="en-US"/>
        </w:rPr>
        <w:t xml:space="preserve"> FaO rat hepatoma </w:t>
      </w:r>
      <w:r w:rsidR="00D43F8A" w:rsidRPr="00C4359A">
        <w:rPr>
          <w:rFonts w:ascii="Book Antiqua" w:hAnsi="Book Antiqua" w:cs="Times New Roman"/>
          <w:color w:val="000000" w:themeColor="text1"/>
          <w:sz w:val="24"/>
          <w:szCs w:val="24"/>
          <w:lang w:val="en-US"/>
        </w:rPr>
        <w:t xml:space="preserve">cell line </w:t>
      </w:r>
      <w:r w:rsidRPr="00C4359A">
        <w:rPr>
          <w:rFonts w:ascii="Book Antiqua" w:hAnsi="Book Antiqua" w:cs="Times New Roman"/>
          <w:color w:val="000000" w:themeColor="text1"/>
          <w:sz w:val="24"/>
          <w:szCs w:val="24"/>
          <w:lang w:val="en-US"/>
        </w:rPr>
        <w:t>defective</w:t>
      </w:r>
      <w:r w:rsidR="00D43F8A" w:rsidRPr="00C4359A">
        <w:rPr>
          <w:rFonts w:ascii="Book Antiqua" w:hAnsi="Book Antiqua" w:cs="Times New Roman"/>
          <w:color w:val="000000" w:themeColor="text1"/>
          <w:sz w:val="24"/>
          <w:szCs w:val="24"/>
          <w:lang w:val="en-US"/>
        </w:rPr>
        <w:t xml:space="preserve"> for</w:t>
      </w:r>
      <w:r w:rsidR="00326DFB" w:rsidRPr="00C4359A">
        <w:rPr>
          <w:rFonts w:ascii="Book Antiqua" w:hAnsi="Book Antiqua" w:cs="Times New Roman"/>
          <w:color w:val="000000" w:themeColor="text1"/>
          <w:sz w:val="24"/>
          <w:szCs w:val="24"/>
          <w:lang w:val="en-US"/>
        </w:rPr>
        <w:t xml:space="preserve"> functional TR</w:t>
      </w:r>
      <w:r w:rsidRPr="00C4359A">
        <w:rPr>
          <w:rFonts w:ascii="Book Antiqua" w:hAnsi="Book Antiqua" w:cs="Times New Roman"/>
          <w:color w:val="000000" w:themeColor="text1"/>
          <w:sz w:val="24"/>
          <w:szCs w:val="24"/>
          <w:lang w:val="en-US"/>
        </w:rPr>
        <w:t>s. FaO cells</w:t>
      </w:r>
      <w:r w:rsidR="00CA6C02" w:rsidRPr="00C4359A">
        <w:rPr>
          <w:rFonts w:ascii="Book Antiqua" w:hAnsi="Book Antiqua" w:cs="Times New Roman"/>
          <w:color w:val="000000" w:themeColor="text1"/>
          <w:sz w:val="24"/>
          <w:szCs w:val="24"/>
          <w:lang w:val="en-US"/>
        </w:rPr>
        <w:t xml:space="preserve"> were exposed to</w:t>
      </w:r>
      <w:r w:rsidR="0025675E" w:rsidRPr="00C4359A">
        <w:rPr>
          <w:rFonts w:ascii="Book Antiqua" w:hAnsi="Book Antiqua" w:cs="Times New Roman"/>
          <w:color w:val="000000" w:themeColor="text1"/>
          <w:sz w:val="24"/>
          <w:szCs w:val="24"/>
          <w:lang w:val="en-US"/>
        </w:rPr>
        <w:t xml:space="preserve"> the classical </w:t>
      </w:r>
      <w:r w:rsidR="00CA6C02" w:rsidRPr="00C4359A">
        <w:rPr>
          <w:rFonts w:ascii="Book Antiqua" w:hAnsi="Book Antiqua" w:cs="Times New Roman"/>
          <w:color w:val="000000" w:themeColor="text1"/>
          <w:sz w:val="24"/>
          <w:szCs w:val="24"/>
          <w:lang w:val="en-US"/>
        </w:rPr>
        <w:t xml:space="preserve"> oleate/palmitate (2:1) mixture</w:t>
      </w:r>
      <w:r w:rsidR="0025675E" w:rsidRPr="00C4359A">
        <w:rPr>
          <w:rFonts w:ascii="Book Antiqua" w:hAnsi="Book Antiqua" w:cs="Times New Roman"/>
          <w:color w:val="000000" w:themeColor="text1"/>
          <w:sz w:val="24"/>
          <w:szCs w:val="24"/>
          <w:lang w:val="en-US"/>
        </w:rPr>
        <w:t>,</w:t>
      </w:r>
      <w:r w:rsidR="00CA6C02" w:rsidRPr="00C4359A">
        <w:rPr>
          <w:rFonts w:ascii="Book Antiqua" w:hAnsi="Book Antiqua" w:cs="Times New Roman"/>
          <w:color w:val="000000" w:themeColor="text1"/>
          <w:sz w:val="24"/>
          <w:szCs w:val="24"/>
          <w:lang w:val="en-US"/>
        </w:rPr>
        <w:t xml:space="preserve"> and then treated with T</w:t>
      </w:r>
      <w:r w:rsidR="00CA6C02" w:rsidRPr="00C4359A">
        <w:rPr>
          <w:rFonts w:ascii="Book Antiqua" w:hAnsi="Book Antiqua" w:cs="Times New Roman"/>
          <w:color w:val="000000" w:themeColor="text1"/>
          <w:sz w:val="24"/>
          <w:szCs w:val="24"/>
          <w:vertAlign w:val="subscript"/>
          <w:lang w:val="en-US"/>
        </w:rPr>
        <w:t xml:space="preserve">2 </w:t>
      </w:r>
      <w:r w:rsidR="00CA6C02" w:rsidRPr="00C4359A">
        <w:rPr>
          <w:rFonts w:ascii="Book Antiqua" w:hAnsi="Book Antiqua" w:cs="Times New Roman"/>
          <w:color w:val="000000" w:themeColor="text1"/>
          <w:sz w:val="24"/>
          <w:szCs w:val="24"/>
          <w:lang w:val="en-US"/>
        </w:rPr>
        <w:t>or T</w:t>
      </w:r>
      <w:r w:rsidR="00CA6C02" w:rsidRPr="00C4359A">
        <w:rPr>
          <w:rFonts w:ascii="Book Antiqua" w:hAnsi="Book Antiqua" w:cs="Times New Roman"/>
          <w:color w:val="000000" w:themeColor="text1"/>
          <w:sz w:val="24"/>
          <w:szCs w:val="24"/>
          <w:vertAlign w:val="subscript"/>
          <w:lang w:val="en-US"/>
        </w:rPr>
        <w:t>3</w:t>
      </w:r>
      <w:r w:rsidR="00CA6C02" w:rsidRPr="00C4359A">
        <w:rPr>
          <w:rFonts w:ascii="Book Antiqua" w:hAnsi="Book Antiqua" w:cs="Times New Roman"/>
          <w:color w:val="000000" w:themeColor="text1"/>
          <w:sz w:val="24"/>
          <w:szCs w:val="24"/>
          <w:lang w:val="en-US"/>
        </w:rPr>
        <w:t xml:space="preserve"> for 24</w:t>
      </w:r>
      <w:r w:rsidR="006A75AA">
        <w:rPr>
          <w:rFonts w:ascii="Book Antiqua" w:hAnsi="Book Antiqua" w:cs="Times New Roman" w:hint="eastAsia"/>
          <w:color w:val="000000" w:themeColor="text1"/>
          <w:sz w:val="24"/>
          <w:szCs w:val="24"/>
          <w:lang w:val="en-US" w:eastAsia="zh-CN"/>
        </w:rPr>
        <w:t xml:space="preserve"> </w:t>
      </w:r>
      <w:r w:rsidR="00CA6C02" w:rsidRPr="00C4359A">
        <w:rPr>
          <w:rFonts w:ascii="Book Antiqua" w:hAnsi="Book Antiqua" w:cs="Times New Roman"/>
          <w:color w:val="000000" w:themeColor="text1"/>
          <w:sz w:val="24"/>
          <w:szCs w:val="24"/>
          <w:lang w:val="en-US"/>
        </w:rPr>
        <w:t xml:space="preserve">h  </w:t>
      </w:r>
      <w:r w:rsidR="00CA6C02" w:rsidRPr="00C4359A">
        <w:rPr>
          <w:rFonts w:ascii="Book Antiqua" w:hAnsi="Book Antiqua"/>
          <w:sz w:val="24"/>
          <w:szCs w:val="24"/>
          <w:lang w:val="en-US"/>
        </w:rPr>
        <w:t>(10</w:t>
      </w:r>
      <w:r w:rsidR="00CA6C02" w:rsidRPr="00C4359A">
        <w:rPr>
          <w:rFonts w:ascii="Book Antiqua" w:hAnsi="Book Antiqua"/>
          <w:sz w:val="24"/>
          <w:szCs w:val="24"/>
          <w:vertAlign w:val="superscript"/>
          <w:lang w:val="en-US"/>
        </w:rPr>
        <w:t>-7</w:t>
      </w:r>
      <w:r w:rsidR="00CA6C02" w:rsidRPr="00C4359A">
        <w:rPr>
          <w:rFonts w:ascii="Book Antiqua" w:hAnsi="Book Antiqua"/>
          <w:sz w:val="24"/>
          <w:szCs w:val="24"/>
          <w:lang w:val="en-US"/>
        </w:rPr>
        <w:t>-10</w:t>
      </w:r>
      <w:r w:rsidR="00CA6C02" w:rsidRPr="00C4359A">
        <w:rPr>
          <w:rFonts w:ascii="Book Antiqua" w:hAnsi="Book Antiqua"/>
          <w:sz w:val="24"/>
          <w:szCs w:val="24"/>
          <w:vertAlign w:val="superscript"/>
          <w:lang w:val="en-US"/>
        </w:rPr>
        <w:t>-5</w:t>
      </w:r>
      <w:r w:rsidR="007C7B1B">
        <w:rPr>
          <w:rFonts w:ascii="Book Antiqua" w:hAnsi="Book Antiqua" w:hint="eastAsia"/>
          <w:sz w:val="24"/>
          <w:szCs w:val="24"/>
          <w:vertAlign w:val="superscript"/>
          <w:lang w:val="en-US" w:eastAsia="zh-CN"/>
        </w:rPr>
        <w:t xml:space="preserve"> </w:t>
      </w:r>
      <w:r w:rsidR="00CA6C02" w:rsidRPr="00C4359A">
        <w:rPr>
          <w:rFonts w:ascii="Book Antiqua" w:hAnsi="Book Antiqua"/>
          <w:sz w:val="24"/>
          <w:szCs w:val="24"/>
          <w:lang w:val="en-US"/>
        </w:rPr>
        <w:t>M doses)</w:t>
      </w:r>
      <w:r w:rsidR="0025675E" w:rsidRPr="00C4359A">
        <w:rPr>
          <w:rFonts w:ascii="Book Antiqua" w:hAnsi="Book Antiqua"/>
          <w:sz w:val="24"/>
          <w:szCs w:val="24"/>
          <w:lang w:val="en-US"/>
        </w:rPr>
        <w:t>. In FaO cells,</w:t>
      </w:r>
      <w:r w:rsidRPr="00C4359A">
        <w:rPr>
          <w:rFonts w:ascii="Book Antiqua" w:hAnsi="Book Antiqua" w:cs="Times New Roman"/>
          <w:color w:val="000000" w:themeColor="text1"/>
          <w:sz w:val="24"/>
          <w:szCs w:val="24"/>
          <w:lang w:val="en-US"/>
        </w:rPr>
        <w:t xml:space="preserve"> TAG accumulation was associated with an increase in number and size of LDs, and in </w:t>
      </w:r>
      <w:r w:rsidRPr="00472828">
        <w:rPr>
          <w:rFonts w:ascii="Book Antiqua" w:hAnsi="Book Antiqua" w:cs="Times New Roman"/>
          <w:color w:val="000000" w:themeColor="text1"/>
          <w:sz w:val="24"/>
          <w:szCs w:val="24"/>
          <w:lang w:val="en-US"/>
        </w:rPr>
        <w:t>PPAR</w:t>
      </w:r>
      <w:r w:rsidR="00472828" w:rsidRPr="00472828">
        <w:rPr>
          <w:rFonts w:ascii="Symbol" w:hAnsi="Symbol" w:cs="Times New Roman"/>
          <w:color w:val="000000" w:themeColor="text1"/>
          <w:sz w:val="24"/>
          <w:szCs w:val="24"/>
          <w:lang w:val="en-US"/>
        </w:rPr>
        <w:t></w:t>
      </w:r>
      <w:r w:rsidRPr="00472828">
        <w:rPr>
          <w:rFonts w:ascii="Book Antiqua" w:hAnsi="Book Antiqua" w:cs="Times New Roman"/>
          <w:color w:val="000000" w:themeColor="text1"/>
          <w:sz w:val="24"/>
          <w:szCs w:val="24"/>
          <w:lang w:val="en-US"/>
        </w:rPr>
        <w:t xml:space="preserve"> mRNA expression. The addition of T</w:t>
      </w:r>
      <w:r w:rsidRPr="00472828">
        <w:rPr>
          <w:rFonts w:ascii="Book Antiqua" w:hAnsi="Book Antiqua" w:cs="Times New Roman"/>
          <w:color w:val="000000" w:themeColor="text1"/>
          <w:sz w:val="24"/>
          <w:szCs w:val="24"/>
          <w:vertAlign w:val="subscript"/>
          <w:lang w:val="en-US"/>
        </w:rPr>
        <w:t>2</w:t>
      </w:r>
      <w:r w:rsidRPr="00472828">
        <w:rPr>
          <w:rFonts w:ascii="Book Antiqua" w:hAnsi="Book Antiqua" w:cs="Times New Roman"/>
          <w:color w:val="000000" w:themeColor="text1"/>
          <w:sz w:val="24"/>
          <w:szCs w:val="24"/>
          <w:lang w:val="en-US"/>
        </w:rPr>
        <w:t xml:space="preserve"> or T</w:t>
      </w:r>
      <w:r w:rsidRPr="00472828">
        <w:rPr>
          <w:rFonts w:ascii="Book Antiqua" w:hAnsi="Book Antiqua" w:cs="Times New Roman"/>
          <w:color w:val="000000" w:themeColor="text1"/>
          <w:sz w:val="24"/>
          <w:szCs w:val="24"/>
          <w:vertAlign w:val="subscript"/>
          <w:lang w:val="en-US"/>
        </w:rPr>
        <w:t>3</w:t>
      </w:r>
      <w:r w:rsidRPr="00472828">
        <w:rPr>
          <w:rFonts w:ascii="Book Antiqua" w:hAnsi="Book Antiqua" w:cs="Times New Roman"/>
          <w:color w:val="000000" w:themeColor="text1"/>
          <w:sz w:val="24"/>
          <w:szCs w:val="24"/>
          <w:lang w:val="en-US"/>
        </w:rPr>
        <w:t xml:space="preserve"> to </w:t>
      </w:r>
      <w:r w:rsidR="006A75AA" w:rsidRPr="00472828">
        <w:rPr>
          <w:rFonts w:ascii="Book Antiqua" w:hAnsi="Book Antiqua" w:cs="Times New Roman"/>
          <w:color w:val="000000" w:themeColor="text1"/>
          <w:sz w:val="24"/>
          <w:szCs w:val="24"/>
          <w:lang w:val="en-US" w:eastAsia="zh-CN"/>
        </w:rPr>
        <w:t>“</w:t>
      </w:r>
      <w:r w:rsidRPr="00472828">
        <w:rPr>
          <w:rFonts w:ascii="Book Antiqua" w:hAnsi="Book Antiqua" w:cs="Times New Roman"/>
          <w:color w:val="000000" w:themeColor="text1"/>
          <w:sz w:val="24"/>
          <w:szCs w:val="24"/>
          <w:lang w:val="en-US"/>
        </w:rPr>
        <w:t>steatotic</w:t>
      </w:r>
      <w:r w:rsidR="006A75AA" w:rsidRPr="00472828">
        <w:rPr>
          <w:rFonts w:ascii="Book Antiqua" w:hAnsi="Book Antiqua" w:cs="Times New Roman"/>
          <w:color w:val="000000" w:themeColor="text1"/>
          <w:sz w:val="24"/>
          <w:szCs w:val="24"/>
          <w:lang w:val="en-US" w:eastAsia="zh-CN"/>
        </w:rPr>
        <w:t>”</w:t>
      </w:r>
      <w:r w:rsidRPr="00472828">
        <w:rPr>
          <w:rFonts w:ascii="Book Antiqua" w:hAnsi="Book Antiqua" w:cs="Times New Roman"/>
          <w:color w:val="000000" w:themeColor="text1"/>
          <w:sz w:val="24"/>
          <w:szCs w:val="24"/>
          <w:lang w:val="en-US"/>
        </w:rPr>
        <w:t xml:space="preserve"> cells reduced both the TAG content and </w:t>
      </w:r>
      <w:r w:rsidR="0025675E" w:rsidRPr="00472828">
        <w:rPr>
          <w:rFonts w:ascii="Book Antiqua" w:hAnsi="Book Antiqua" w:cs="Times New Roman"/>
          <w:color w:val="000000" w:themeColor="text1"/>
          <w:sz w:val="24"/>
          <w:szCs w:val="24"/>
          <w:lang w:val="en-US"/>
        </w:rPr>
        <w:t xml:space="preserve">the </w:t>
      </w:r>
      <w:r w:rsidRPr="00472828">
        <w:rPr>
          <w:rFonts w:ascii="Book Antiqua" w:hAnsi="Book Antiqua" w:cs="Times New Roman"/>
          <w:color w:val="000000" w:themeColor="text1"/>
          <w:sz w:val="24"/>
          <w:szCs w:val="24"/>
          <w:lang w:val="en-US"/>
        </w:rPr>
        <w:t>number and size of LDs, and down-regulated expression of PPARα and PPAR</w:t>
      </w:r>
      <w:r w:rsidR="00472828" w:rsidRPr="00472828">
        <w:rPr>
          <w:rFonts w:ascii="Symbol" w:hAnsi="Symbol" w:cs="Times New Roman"/>
          <w:color w:val="000000" w:themeColor="text1"/>
          <w:sz w:val="24"/>
          <w:szCs w:val="24"/>
          <w:lang w:val="en-US"/>
        </w:rPr>
        <w:t></w:t>
      </w:r>
      <w:r w:rsidRPr="00472828">
        <w:rPr>
          <w:rFonts w:ascii="Book Antiqua" w:hAnsi="Book Antiqua" w:cs="Times New Roman"/>
          <w:color w:val="000000" w:themeColor="text1"/>
          <w:sz w:val="24"/>
          <w:szCs w:val="24"/>
          <w:lang w:val="en-US"/>
        </w:rPr>
        <w:t>.</w:t>
      </w:r>
      <w:r w:rsidRPr="00C4359A">
        <w:rPr>
          <w:rFonts w:ascii="Book Antiqua" w:hAnsi="Book Antiqua" w:cs="Times New Roman"/>
          <w:color w:val="000000" w:themeColor="text1"/>
          <w:sz w:val="24"/>
          <w:szCs w:val="24"/>
          <w:lang w:val="en-US"/>
        </w:rPr>
        <w:t xml:space="preserve"> Moreover, </w:t>
      </w:r>
      <w:r w:rsidR="0025675E" w:rsidRPr="00C4359A">
        <w:rPr>
          <w:rFonts w:ascii="Book Antiqua" w:hAnsi="Book Antiqua" w:cs="Times New Roman"/>
          <w:color w:val="000000" w:themeColor="text1"/>
          <w:sz w:val="24"/>
          <w:szCs w:val="24"/>
          <w:lang w:val="en-US"/>
        </w:rPr>
        <w:t xml:space="preserve">iodothyronines </w:t>
      </w:r>
      <w:r w:rsidRPr="00C4359A">
        <w:rPr>
          <w:rFonts w:ascii="Book Antiqua" w:hAnsi="Book Antiqua" w:cs="Times New Roman"/>
          <w:color w:val="000000" w:themeColor="text1"/>
          <w:sz w:val="24"/>
          <w:szCs w:val="24"/>
          <w:lang w:val="en-US"/>
        </w:rPr>
        <w:t>stimulat</w:t>
      </w:r>
      <w:r w:rsidR="0025675E" w:rsidRPr="00C4359A">
        <w:rPr>
          <w:rFonts w:ascii="Book Antiqua" w:hAnsi="Book Antiqua" w:cs="Times New Roman"/>
          <w:color w:val="000000" w:themeColor="text1"/>
          <w:sz w:val="24"/>
          <w:szCs w:val="24"/>
          <w:lang w:val="en-US"/>
        </w:rPr>
        <w:t>ed the</w:t>
      </w:r>
      <w:r w:rsidRPr="00C4359A">
        <w:rPr>
          <w:rFonts w:ascii="Book Antiqua" w:hAnsi="Book Antiqua" w:cs="Times New Roman"/>
          <w:color w:val="000000" w:themeColor="text1"/>
          <w:sz w:val="24"/>
          <w:szCs w:val="24"/>
          <w:lang w:val="en-US"/>
        </w:rPr>
        <w:t xml:space="preserve"> fuel-induced O</w:t>
      </w:r>
      <w:r w:rsidRPr="00C4359A">
        <w:rPr>
          <w:rFonts w:ascii="Book Antiqua" w:hAnsi="Book Antiqua" w:cs="Times New Roman"/>
          <w:color w:val="000000" w:themeColor="text1"/>
          <w:sz w:val="24"/>
          <w:szCs w:val="24"/>
          <w:vertAlign w:val="subscript"/>
          <w:lang w:val="en-US"/>
        </w:rPr>
        <w:t>2</w:t>
      </w:r>
      <w:r w:rsidRPr="00C4359A">
        <w:rPr>
          <w:rFonts w:ascii="Book Antiqua" w:hAnsi="Book Antiqua" w:cs="Times New Roman"/>
          <w:color w:val="000000" w:themeColor="text1"/>
          <w:sz w:val="24"/>
          <w:szCs w:val="24"/>
          <w:lang w:val="en-US"/>
        </w:rPr>
        <w:t xml:space="preserve"> consumption. </w:t>
      </w:r>
      <w:r w:rsidR="00D7693B" w:rsidRPr="00C4359A">
        <w:rPr>
          <w:rFonts w:ascii="Book Antiqua" w:hAnsi="Book Antiqua" w:cs="Times New Roman"/>
          <w:color w:val="000000" w:themeColor="text1"/>
          <w:sz w:val="24"/>
          <w:szCs w:val="24"/>
          <w:lang w:val="en-US"/>
        </w:rPr>
        <w:t>Since i</w:t>
      </w:r>
      <w:r w:rsidRPr="00C4359A">
        <w:rPr>
          <w:rFonts w:ascii="Book Antiqua" w:hAnsi="Book Antiqua" w:cs="Times New Roman"/>
          <w:color w:val="000000" w:themeColor="text1"/>
          <w:sz w:val="24"/>
          <w:szCs w:val="24"/>
          <w:lang w:val="en-US"/>
        </w:rPr>
        <w:t>odothyronines prevented the ADP-induced transient stimulation of O</w:t>
      </w:r>
      <w:r w:rsidRPr="00C4359A">
        <w:rPr>
          <w:rFonts w:ascii="Book Antiqua" w:hAnsi="Book Antiqua" w:cs="Times New Roman"/>
          <w:color w:val="000000" w:themeColor="text1"/>
          <w:sz w:val="24"/>
          <w:szCs w:val="24"/>
          <w:vertAlign w:val="subscript"/>
          <w:lang w:val="en-US"/>
        </w:rPr>
        <w:t>2</w:t>
      </w:r>
      <w:r w:rsidRPr="00C4359A">
        <w:rPr>
          <w:rFonts w:ascii="Book Antiqua" w:hAnsi="Book Antiqua" w:cs="Times New Roman"/>
          <w:color w:val="000000" w:themeColor="text1"/>
          <w:sz w:val="24"/>
          <w:szCs w:val="24"/>
          <w:lang w:val="en-US"/>
        </w:rPr>
        <w:t xml:space="preserve"> consumption </w:t>
      </w:r>
      <w:r w:rsidR="00D7693B" w:rsidRPr="00C4359A">
        <w:rPr>
          <w:rFonts w:ascii="Book Antiqua" w:hAnsi="Book Antiqua" w:cs="Times New Roman"/>
          <w:color w:val="000000" w:themeColor="text1"/>
          <w:sz w:val="24"/>
          <w:szCs w:val="24"/>
          <w:lang w:val="en-US"/>
        </w:rPr>
        <w:t>this indicated</w:t>
      </w:r>
      <w:r w:rsidRPr="00C4359A">
        <w:rPr>
          <w:rFonts w:ascii="Book Antiqua" w:hAnsi="Book Antiqua" w:cs="Times New Roman"/>
          <w:color w:val="000000" w:themeColor="text1"/>
          <w:sz w:val="24"/>
          <w:szCs w:val="24"/>
          <w:lang w:val="en-US"/>
        </w:rPr>
        <w:t xml:space="preserve"> </w:t>
      </w:r>
      <w:r w:rsidR="00D7693B" w:rsidRPr="00C4359A">
        <w:rPr>
          <w:rFonts w:ascii="Book Antiqua" w:hAnsi="Book Antiqua" w:cs="Times New Roman"/>
          <w:color w:val="000000" w:themeColor="text1"/>
          <w:sz w:val="24"/>
          <w:szCs w:val="24"/>
          <w:lang w:val="en-US"/>
        </w:rPr>
        <w:t xml:space="preserve">a </w:t>
      </w:r>
      <w:r w:rsidRPr="00C4359A">
        <w:rPr>
          <w:rFonts w:ascii="Book Antiqua" w:hAnsi="Book Antiqua" w:cs="Times New Roman"/>
          <w:color w:val="000000" w:themeColor="text1"/>
          <w:sz w:val="24"/>
          <w:szCs w:val="24"/>
          <w:lang w:val="en-US"/>
        </w:rPr>
        <w:t>mitochondrial uncoupling</w:t>
      </w:r>
      <w:r w:rsidR="00D7693B" w:rsidRPr="00C4359A">
        <w:rPr>
          <w:rFonts w:ascii="Book Antiqua" w:hAnsi="Book Antiqua" w:cs="Times New Roman"/>
          <w:color w:val="000000" w:themeColor="text1"/>
          <w:sz w:val="24"/>
          <w:szCs w:val="24"/>
          <w:lang w:val="en-US"/>
        </w:rPr>
        <w:t xml:space="preserve"> action</w:t>
      </w:r>
      <w:r w:rsidRPr="00C4359A">
        <w:rPr>
          <w:rFonts w:ascii="Book Antiqua" w:hAnsi="Book Antiqua" w:cs="Times New Roman"/>
          <w:color w:val="000000" w:themeColor="text1"/>
          <w:sz w:val="24"/>
          <w:szCs w:val="24"/>
          <w:lang w:val="en-US"/>
        </w:rPr>
        <w:t xml:space="preserve">. </w:t>
      </w:r>
      <w:r w:rsidR="00D7693B" w:rsidRPr="00C4359A">
        <w:rPr>
          <w:rFonts w:ascii="Book Antiqua" w:hAnsi="Book Antiqua" w:cs="Times New Roman"/>
          <w:color w:val="000000" w:themeColor="text1"/>
          <w:sz w:val="24"/>
          <w:szCs w:val="24"/>
          <w:lang w:val="en-US"/>
        </w:rPr>
        <w:t xml:space="preserve">In conclusion this study </w:t>
      </w:r>
      <w:r w:rsidRPr="00C4359A">
        <w:rPr>
          <w:rFonts w:ascii="Book Antiqua" w:hAnsi="Book Antiqua" w:cs="Times New Roman"/>
          <w:color w:val="000000" w:themeColor="text1"/>
          <w:sz w:val="24"/>
          <w:szCs w:val="24"/>
          <w:lang w:val="en-US"/>
        </w:rPr>
        <w:t>demonstrate</w:t>
      </w:r>
      <w:r w:rsidR="00D7693B" w:rsidRPr="00C4359A">
        <w:rPr>
          <w:rFonts w:ascii="Book Antiqua" w:hAnsi="Book Antiqua" w:cs="Times New Roman"/>
          <w:color w:val="000000" w:themeColor="text1"/>
          <w:sz w:val="24"/>
          <w:szCs w:val="24"/>
          <w:lang w:val="en-US"/>
        </w:rPr>
        <w:t>d</w:t>
      </w:r>
      <w:r w:rsidRPr="00C4359A">
        <w:rPr>
          <w:rFonts w:ascii="Book Antiqua" w:hAnsi="Book Antiqua" w:cs="Times New Roman"/>
          <w:color w:val="000000" w:themeColor="text1"/>
          <w:sz w:val="24"/>
          <w:szCs w:val="24"/>
          <w:lang w:val="en-US"/>
        </w:rPr>
        <w:t xml:space="preserve"> that </w:t>
      </w:r>
      <w:r w:rsidR="00D7693B" w:rsidRPr="00C4359A">
        <w:rPr>
          <w:rFonts w:ascii="Book Antiqua" w:hAnsi="Book Antiqua" w:cs="Times New Roman"/>
          <w:color w:val="000000" w:themeColor="text1"/>
          <w:sz w:val="24"/>
          <w:szCs w:val="24"/>
          <w:lang w:val="en-US"/>
        </w:rPr>
        <w:t>the lipid-lowering actions</w:t>
      </w:r>
      <w:r w:rsidRPr="00C4359A">
        <w:rPr>
          <w:rFonts w:ascii="Book Antiqua" w:hAnsi="Book Antiqua" w:cs="Times New Roman"/>
          <w:color w:val="000000" w:themeColor="text1"/>
          <w:sz w:val="24"/>
          <w:szCs w:val="24"/>
          <w:lang w:val="en-US"/>
        </w:rPr>
        <w:t xml:space="preserve"> of both T</w:t>
      </w:r>
      <w:r w:rsidRPr="00C4359A">
        <w:rPr>
          <w:rFonts w:ascii="Book Antiqua" w:hAnsi="Book Antiqua" w:cs="Times New Roman"/>
          <w:color w:val="000000" w:themeColor="text1"/>
          <w:sz w:val="24"/>
          <w:szCs w:val="24"/>
          <w:vertAlign w:val="subscript"/>
          <w:lang w:val="en-US"/>
        </w:rPr>
        <w:t xml:space="preserve">2 </w:t>
      </w:r>
      <w:r w:rsidRPr="00C4359A">
        <w:rPr>
          <w:rFonts w:ascii="Book Antiqua" w:hAnsi="Book Antiqua" w:cs="Times New Roman"/>
          <w:color w:val="000000" w:themeColor="text1"/>
          <w:sz w:val="24"/>
          <w:szCs w:val="24"/>
          <w:lang w:val="en-US"/>
        </w:rPr>
        <w:t>and T</w:t>
      </w:r>
      <w:r w:rsidRPr="00C4359A">
        <w:rPr>
          <w:rFonts w:ascii="Book Antiqua" w:hAnsi="Book Antiqua" w:cs="Times New Roman"/>
          <w:color w:val="000000" w:themeColor="text1"/>
          <w:sz w:val="24"/>
          <w:szCs w:val="24"/>
          <w:vertAlign w:val="subscript"/>
          <w:lang w:val="en-US"/>
        </w:rPr>
        <w:t>3</w:t>
      </w:r>
      <w:r w:rsidRPr="00C4359A">
        <w:rPr>
          <w:rFonts w:ascii="Book Antiqua" w:hAnsi="Book Antiqua" w:cs="Times New Roman"/>
          <w:color w:val="000000" w:themeColor="text1"/>
          <w:sz w:val="24"/>
          <w:szCs w:val="24"/>
          <w:lang w:val="en-US"/>
        </w:rPr>
        <w:t xml:space="preserve"> </w:t>
      </w:r>
      <w:r w:rsidR="00D7693B" w:rsidRPr="00C4359A">
        <w:rPr>
          <w:rFonts w:ascii="Book Antiqua" w:hAnsi="Book Antiqua" w:cs="Times New Roman"/>
          <w:color w:val="000000" w:themeColor="text1"/>
          <w:sz w:val="24"/>
          <w:szCs w:val="24"/>
          <w:lang w:val="en-US"/>
        </w:rPr>
        <w:t xml:space="preserve">on the hepatocyte occur </w:t>
      </w:r>
      <w:r w:rsidR="00D7693B" w:rsidRPr="006A75AA">
        <w:rPr>
          <w:rFonts w:ascii="Book Antiqua" w:hAnsi="Book Antiqua" w:cs="Times New Roman"/>
          <w:i/>
          <w:color w:val="000000" w:themeColor="text1"/>
          <w:sz w:val="24"/>
          <w:szCs w:val="24"/>
          <w:lang w:val="en-US"/>
        </w:rPr>
        <w:t>via</w:t>
      </w:r>
      <w:r w:rsidR="00D7693B" w:rsidRPr="00C4359A">
        <w:rPr>
          <w:rFonts w:ascii="Book Antiqua" w:hAnsi="Book Antiqua" w:cs="Times New Roman"/>
          <w:color w:val="000000" w:themeColor="text1"/>
          <w:sz w:val="24"/>
          <w:szCs w:val="24"/>
          <w:lang w:val="en-US"/>
        </w:rPr>
        <w:t xml:space="preserve"> </w:t>
      </w:r>
      <w:r w:rsidR="006A75AA">
        <w:rPr>
          <w:rFonts w:ascii="Book Antiqua" w:hAnsi="Book Antiqua" w:cs="Times New Roman"/>
          <w:color w:val="000000" w:themeColor="text1"/>
          <w:sz w:val="24"/>
          <w:szCs w:val="24"/>
          <w:lang w:val="en-US" w:eastAsia="zh-CN"/>
        </w:rPr>
        <w:t>“</w:t>
      </w:r>
      <w:r w:rsidR="00D7693B" w:rsidRPr="00C4359A">
        <w:rPr>
          <w:rFonts w:ascii="Book Antiqua" w:hAnsi="Book Antiqua" w:cs="Times New Roman"/>
          <w:color w:val="000000" w:themeColor="text1"/>
          <w:sz w:val="24"/>
          <w:szCs w:val="24"/>
          <w:lang w:val="en-US"/>
        </w:rPr>
        <w:t>non-receptor-mediated</w:t>
      </w:r>
      <w:r w:rsidR="006A75AA">
        <w:rPr>
          <w:rFonts w:ascii="Book Antiqua" w:hAnsi="Book Antiqua" w:cs="Times New Roman"/>
          <w:color w:val="000000" w:themeColor="text1"/>
          <w:sz w:val="24"/>
          <w:szCs w:val="24"/>
          <w:lang w:val="en-US" w:eastAsia="zh-CN"/>
        </w:rPr>
        <w:t>”</w:t>
      </w:r>
      <w:r w:rsidR="00D7693B" w:rsidRPr="00C4359A">
        <w:rPr>
          <w:rFonts w:ascii="Book Antiqua" w:hAnsi="Book Antiqua" w:cs="Times New Roman"/>
          <w:color w:val="000000" w:themeColor="text1"/>
          <w:sz w:val="24"/>
          <w:szCs w:val="24"/>
          <w:lang w:val="en-US"/>
        </w:rPr>
        <w:t xml:space="preserve"> mechanisms and </w:t>
      </w:r>
      <w:r w:rsidR="00326DFB" w:rsidRPr="00C4359A">
        <w:rPr>
          <w:rFonts w:ascii="Book Antiqua" w:hAnsi="Book Antiqua" w:cs="Times New Roman"/>
          <w:color w:val="000000" w:themeColor="text1"/>
          <w:sz w:val="24"/>
          <w:szCs w:val="24"/>
          <w:lang w:val="en-US"/>
        </w:rPr>
        <w:t>involve a short-</w:t>
      </w:r>
      <w:r w:rsidR="00326DFB" w:rsidRPr="00C4359A">
        <w:rPr>
          <w:rFonts w:ascii="Book Antiqua" w:hAnsi="Book Antiqua" w:cs="Times New Roman"/>
          <w:sz w:val="24"/>
          <w:szCs w:val="24"/>
          <w:lang w:val="en-US"/>
        </w:rPr>
        <w:t>term action by stimulation of mitochondrial O</w:t>
      </w:r>
      <w:r w:rsidR="00326DFB" w:rsidRPr="00C4359A">
        <w:rPr>
          <w:rFonts w:ascii="Book Antiqua" w:hAnsi="Book Antiqua" w:cs="Times New Roman"/>
          <w:sz w:val="24"/>
          <w:szCs w:val="24"/>
          <w:vertAlign w:val="subscript"/>
          <w:lang w:val="en-US"/>
        </w:rPr>
        <w:t>2</w:t>
      </w:r>
      <w:r w:rsidR="004223AC" w:rsidRPr="00C4359A">
        <w:rPr>
          <w:rFonts w:ascii="Book Antiqua" w:hAnsi="Book Antiqua" w:cs="Times New Roman"/>
          <w:sz w:val="24"/>
          <w:szCs w:val="24"/>
          <w:lang w:val="en-US"/>
        </w:rPr>
        <w:t xml:space="preserve"> consumption</w:t>
      </w:r>
      <w:r w:rsidR="000F1C49" w:rsidRPr="00C4359A">
        <w:rPr>
          <w:rFonts w:ascii="Book Antiqua" w:hAnsi="Book Antiqua"/>
          <w:sz w:val="24"/>
          <w:szCs w:val="24"/>
          <w:vertAlign w:val="superscript"/>
          <w:lang w:val="en-US"/>
        </w:rPr>
        <w:t>[6</w:t>
      </w:r>
      <w:r w:rsidR="00472828">
        <w:rPr>
          <w:rFonts w:ascii="Book Antiqua" w:hAnsi="Book Antiqua" w:hint="eastAsia"/>
          <w:sz w:val="24"/>
          <w:szCs w:val="24"/>
          <w:vertAlign w:val="superscript"/>
          <w:lang w:val="en-US" w:eastAsia="zh-CN"/>
        </w:rPr>
        <w:t>8</w:t>
      </w:r>
      <w:r w:rsidR="000F1C49" w:rsidRPr="00C4359A">
        <w:rPr>
          <w:rFonts w:ascii="Book Antiqua" w:hAnsi="Book Antiqua"/>
          <w:sz w:val="24"/>
          <w:szCs w:val="24"/>
          <w:vertAlign w:val="superscript"/>
          <w:lang w:val="en-US"/>
        </w:rPr>
        <w:t>]</w:t>
      </w:r>
      <w:r w:rsidR="000F1C49" w:rsidRPr="00C4359A">
        <w:rPr>
          <w:rFonts w:ascii="Book Antiqua" w:hAnsi="Book Antiqua"/>
          <w:sz w:val="24"/>
          <w:szCs w:val="24"/>
          <w:lang w:val="en-US"/>
        </w:rPr>
        <w:t>.</w:t>
      </w:r>
      <w:r w:rsidR="00D7693B" w:rsidRPr="00C4359A">
        <w:rPr>
          <w:rFonts w:ascii="Book Antiqua" w:hAnsi="Book Antiqua"/>
          <w:sz w:val="24"/>
          <w:szCs w:val="24"/>
          <w:lang w:val="en-US"/>
        </w:rPr>
        <w:t xml:space="preserve"> </w:t>
      </w:r>
    </w:p>
    <w:p w:rsidR="002707BC" w:rsidRPr="00C4359A" w:rsidRDefault="002707BC" w:rsidP="00C4359A">
      <w:pPr>
        <w:spacing w:after="0" w:line="360" w:lineRule="auto"/>
        <w:jc w:val="both"/>
        <w:rPr>
          <w:rFonts w:ascii="Book Antiqua" w:hAnsi="Book Antiqua"/>
          <w:sz w:val="24"/>
          <w:szCs w:val="24"/>
          <w:lang w:val="en-US"/>
        </w:rPr>
      </w:pPr>
    </w:p>
    <w:p w:rsidR="002E459E" w:rsidRPr="006A75AA" w:rsidRDefault="006A75AA" w:rsidP="006A75AA">
      <w:pPr>
        <w:pStyle w:val="a8"/>
        <w:spacing w:after="0" w:line="360" w:lineRule="auto"/>
        <w:ind w:left="0"/>
        <w:jc w:val="both"/>
        <w:rPr>
          <w:rFonts w:ascii="Book Antiqua" w:hAnsi="Book Antiqua" w:cs="Times New Roman"/>
          <w:b/>
          <w:sz w:val="24"/>
          <w:szCs w:val="24"/>
          <w:lang w:val="en-US"/>
        </w:rPr>
      </w:pPr>
      <w:r w:rsidRPr="006A75AA">
        <w:rPr>
          <w:rFonts w:ascii="Book Antiqua" w:hAnsi="Book Antiqua" w:cs="Times New Roman"/>
          <w:b/>
          <w:sz w:val="24"/>
          <w:szCs w:val="24"/>
          <w:lang w:val="en-US"/>
        </w:rPr>
        <w:t>IODOTHYRONINES AND AUTOPHAGY OF LIPID DROPLETS</w:t>
      </w:r>
    </w:p>
    <w:p w:rsidR="001313F2" w:rsidRPr="00C4359A" w:rsidRDefault="001313F2" w:rsidP="00C4359A">
      <w:pPr>
        <w:spacing w:after="0" w:line="360" w:lineRule="auto"/>
        <w:jc w:val="both"/>
        <w:rPr>
          <w:rFonts w:ascii="Book Antiqua" w:hAnsi="Book Antiqua" w:cs="Times New Roman"/>
          <w:sz w:val="24"/>
          <w:szCs w:val="24"/>
          <w:lang w:val="en-US"/>
        </w:rPr>
      </w:pPr>
      <w:r w:rsidRPr="00C4359A">
        <w:rPr>
          <w:rFonts w:ascii="Book Antiqua" w:hAnsi="Book Antiqua" w:cs="Times New Roman"/>
          <w:sz w:val="24"/>
          <w:szCs w:val="24"/>
          <w:lang w:val="en-US"/>
        </w:rPr>
        <w:t>Despite the advances in the understanding of the effects of THs on cellular metabolism, little is known about the mechanisms by which THs regulate energy consumption within the cell. This is particularly true for the events involved in the delivery of FFAs to mitochondria, a necessary step in converting stored intracellular triglyceride fuel into ATP.</w:t>
      </w:r>
    </w:p>
    <w:p w:rsidR="00326DFB" w:rsidRPr="00C4359A" w:rsidRDefault="004905B6" w:rsidP="006A75AA">
      <w:pPr>
        <w:spacing w:after="0" w:line="360" w:lineRule="auto"/>
        <w:ind w:firstLineChars="100" w:firstLine="240"/>
        <w:jc w:val="both"/>
        <w:rPr>
          <w:rFonts w:ascii="Book Antiqua" w:hAnsi="Book Antiqua" w:cs="Times New Roman"/>
          <w:sz w:val="24"/>
          <w:szCs w:val="24"/>
          <w:lang w:val="en-US"/>
        </w:rPr>
      </w:pPr>
      <w:r w:rsidRPr="00C4359A">
        <w:rPr>
          <w:rFonts w:ascii="Book Antiqua" w:hAnsi="Book Antiqua" w:cs="Times New Roman"/>
          <w:sz w:val="24"/>
          <w:szCs w:val="24"/>
          <w:lang w:val="en-US"/>
        </w:rPr>
        <w:t>Autophagy is a stress-induced catabolic process involving lysosome fusion that is conserved in</w:t>
      </w:r>
      <w:r w:rsidR="00CF4A68" w:rsidRPr="00C4359A">
        <w:rPr>
          <w:rFonts w:ascii="Book Antiqua" w:hAnsi="Book Antiqua" w:cs="Times New Roman"/>
          <w:sz w:val="24"/>
          <w:szCs w:val="24"/>
          <w:lang w:val="en-US"/>
        </w:rPr>
        <w:t xml:space="preserve"> almost</w:t>
      </w:r>
      <w:r w:rsidRPr="00C4359A">
        <w:rPr>
          <w:rFonts w:ascii="Book Antiqua" w:hAnsi="Book Antiqua" w:cs="Times New Roman"/>
          <w:sz w:val="24"/>
          <w:szCs w:val="24"/>
          <w:lang w:val="en-US"/>
        </w:rPr>
        <w:t xml:space="preserve"> all eukaryotes. </w:t>
      </w:r>
      <w:r w:rsidR="00466208" w:rsidRPr="00C4359A">
        <w:rPr>
          <w:rFonts w:ascii="Book Antiqua" w:hAnsi="Book Antiqua" w:cs="Times New Roman"/>
          <w:sz w:val="24"/>
          <w:szCs w:val="24"/>
          <w:lang w:val="en-US"/>
        </w:rPr>
        <w:t xml:space="preserve">Autophagy of lipid droplets, termed “lipophagy,” has been shown to be a major pathway of lipid mobilization in </w:t>
      </w:r>
      <w:r w:rsidR="004223AC" w:rsidRPr="00C4359A">
        <w:rPr>
          <w:rFonts w:ascii="Book Antiqua" w:hAnsi="Book Antiqua" w:cs="Times New Roman"/>
          <w:sz w:val="24"/>
          <w:szCs w:val="24"/>
          <w:lang w:val="en-US"/>
        </w:rPr>
        <w:t>hepatocytes</w:t>
      </w:r>
      <w:r w:rsidR="000F1C49" w:rsidRPr="00C4359A">
        <w:rPr>
          <w:rFonts w:ascii="Book Antiqua" w:hAnsi="Book Antiqua"/>
          <w:sz w:val="24"/>
          <w:szCs w:val="24"/>
          <w:vertAlign w:val="superscript"/>
          <w:lang w:val="en-US"/>
        </w:rPr>
        <w:t>[</w:t>
      </w:r>
      <w:r w:rsidR="00472828">
        <w:rPr>
          <w:rFonts w:ascii="Book Antiqua" w:hAnsi="Book Antiqua" w:hint="eastAsia"/>
          <w:sz w:val="24"/>
          <w:szCs w:val="24"/>
          <w:vertAlign w:val="superscript"/>
          <w:lang w:val="en-US" w:eastAsia="zh-CN"/>
        </w:rPr>
        <w:t>69</w:t>
      </w:r>
      <w:r w:rsidR="000F1C49" w:rsidRPr="00C4359A">
        <w:rPr>
          <w:rFonts w:ascii="Book Antiqua" w:hAnsi="Book Antiqua"/>
          <w:sz w:val="24"/>
          <w:szCs w:val="24"/>
          <w:vertAlign w:val="superscript"/>
          <w:lang w:val="en-US"/>
        </w:rPr>
        <w:t>]</w:t>
      </w:r>
      <w:r w:rsidR="00466208" w:rsidRPr="00C4359A">
        <w:rPr>
          <w:rFonts w:ascii="Book Antiqua" w:hAnsi="Book Antiqua" w:cs="Times New Roman"/>
          <w:sz w:val="24"/>
          <w:szCs w:val="24"/>
          <w:lang w:val="en-US"/>
        </w:rPr>
        <w:t>, and its inhibition has been linked to development of fatt</w:t>
      </w:r>
      <w:r w:rsidR="004223AC" w:rsidRPr="00C4359A">
        <w:rPr>
          <w:rFonts w:ascii="Book Antiqua" w:hAnsi="Book Antiqua" w:cs="Times New Roman"/>
          <w:sz w:val="24"/>
          <w:szCs w:val="24"/>
          <w:lang w:val="en-US"/>
        </w:rPr>
        <w:t>y liver and insulin resistance</w:t>
      </w:r>
      <w:r w:rsidR="004223AC" w:rsidRPr="00C4359A">
        <w:rPr>
          <w:rFonts w:ascii="Book Antiqua" w:hAnsi="Book Antiqua" w:cs="Times New Roman"/>
          <w:sz w:val="24"/>
          <w:szCs w:val="24"/>
          <w:vertAlign w:val="superscript"/>
          <w:lang w:val="en-US"/>
        </w:rPr>
        <w:t>[</w:t>
      </w:r>
      <w:r w:rsidR="00121FBB" w:rsidRPr="00C4359A">
        <w:rPr>
          <w:rFonts w:ascii="Book Antiqua" w:hAnsi="Book Antiqua"/>
          <w:sz w:val="24"/>
          <w:szCs w:val="24"/>
          <w:vertAlign w:val="superscript"/>
          <w:lang w:val="en-US"/>
        </w:rPr>
        <w:t>7</w:t>
      </w:r>
      <w:r w:rsidR="00472828">
        <w:rPr>
          <w:rFonts w:ascii="Book Antiqua" w:hAnsi="Book Antiqua" w:hint="eastAsia"/>
          <w:sz w:val="24"/>
          <w:szCs w:val="24"/>
          <w:vertAlign w:val="superscript"/>
          <w:lang w:val="en-US" w:eastAsia="zh-CN"/>
        </w:rPr>
        <w:t>0</w:t>
      </w:r>
      <w:r w:rsidR="000F1C49" w:rsidRPr="00C4359A">
        <w:rPr>
          <w:rFonts w:ascii="Book Antiqua" w:hAnsi="Book Antiqua"/>
          <w:sz w:val="24"/>
          <w:szCs w:val="24"/>
          <w:vertAlign w:val="superscript"/>
          <w:lang w:val="en-US"/>
        </w:rPr>
        <w:t>]</w:t>
      </w:r>
      <w:r w:rsidR="00466208" w:rsidRPr="00C4359A">
        <w:rPr>
          <w:rFonts w:ascii="Book Antiqua" w:hAnsi="Book Antiqua" w:cs="Times New Roman"/>
          <w:sz w:val="24"/>
          <w:szCs w:val="24"/>
          <w:lang w:val="en-US"/>
        </w:rPr>
        <w:t xml:space="preserve">. </w:t>
      </w:r>
      <w:r w:rsidR="00507AFD" w:rsidRPr="00C4359A">
        <w:rPr>
          <w:rFonts w:ascii="Book Antiqua" w:hAnsi="Book Antiqua" w:cs="Times New Roman"/>
          <w:sz w:val="24"/>
          <w:szCs w:val="24"/>
          <w:lang w:val="en-US"/>
        </w:rPr>
        <w:t xml:space="preserve">The regulation of autophagy also appears to be important in the context of metabolic diseases such as obesity. </w:t>
      </w:r>
      <w:r w:rsidR="00CF4A68" w:rsidRPr="00C4359A">
        <w:rPr>
          <w:rFonts w:ascii="Book Antiqua" w:hAnsi="Book Antiqua" w:cs="Times New Roman"/>
          <w:sz w:val="24"/>
          <w:szCs w:val="24"/>
          <w:lang w:val="en-US"/>
        </w:rPr>
        <w:t>In a</w:t>
      </w:r>
      <w:r w:rsidR="00EA0E6C" w:rsidRPr="00C4359A">
        <w:rPr>
          <w:rFonts w:ascii="Book Antiqua" w:hAnsi="Book Antiqua" w:cs="Times New Roman"/>
          <w:sz w:val="24"/>
          <w:szCs w:val="24"/>
          <w:lang w:val="en-US"/>
        </w:rPr>
        <w:t xml:space="preserve"> recent paper</w:t>
      </w:r>
      <w:r w:rsidR="007D1750" w:rsidRPr="00C4359A">
        <w:rPr>
          <w:rFonts w:ascii="Book Antiqua" w:hAnsi="Book Antiqua" w:cs="Times New Roman"/>
          <w:sz w:val="24"/>
          <w:szCs w:val="24"/>
          <w:lang w:val="en-US"/>
        </w:rPr>
        <w:t>,</w:t>
      </w:r>
      <w:r w:rsidR="00CF4A68" w:rsidRPr="00C4359A">
        <w:rPr>
          <w:rFonts w:ascii="Book Antiqua" w:hAnsi="Book Antiqua" w:cs="Times New Roman"/>
          <w:sz w:val="24"/>
          <w:szCs w:val="24"/>
          <w:lang w:val="en-US"/>
        </w:rPr>
        <w:t xml:space="preserve"> Shina </w:t>
      </w:r>
      <w:r w:rsidR="006A75AA" w:rsidRPr="006A75AA">
        <w:rPr>
          <w:rFonts w:ascii="Book Antiqua" w:hAnsi="Book Antiqua" w:cs="Times New Roman" w:hint="eastAsia"/>
          <w:i/>
          <w:sz w:val="24"/>
          <w:szCs w:val="24"/>
          <w:lang w:val="en-US" w:eastAsia="zh-CN"/>
        </w:rPr>
        <w:t>et al</w:t>
      </w:r>
      <w:r w:rsidR="000F1C49" w:rsidRPr="00C4359A">
        <w:rPr>
          <w:rFonts w:ascii="Book Antiqua" w:hAnsi="Book Antiqua"/>
          <w:sz w:val="24"/>
          <w:szCs w:val="24"/>
          <w:vertAlign w:val="superscript"/>
          <w:lang w:val="en-US"/>
        </w:rPr>
        <w:t>[</w:t>
      </w:r>
      <w:r w:rsidR="00121FBB" w:rsidRPr="00C4359A">
        <w:rPr>
          <w:rFonts w:ascii="Book Antiqua" w:hAnsi="Book Antiqua"/>
          <w:sz w:val="24"/>
          <w:szCs w:val="24"/>
          <w:vertAlign w:val="superscript"/>
          <w:lang w:val="en-US"/>
        </w:rPr>
        <w:t>7</w:t>
      </w:r>
      <w:r w:rsidR="00472828">
        <w:rPr>
          <w:rFonts w:ascii="Book Antiqua" w:hAnsi="Book Antiqua" w:hint="eastAsia"/>
          <w:sz w:val="24"/>
          <w:szCs w:val="24"/>
          <w:vertAlign w:val="superscript"/>
          <w:lang w:val="en-US" w:eastAsia="zh-CN"/>
        </w:rPr>
        <w:t>1</w:t>
      </w:r>
      <w:r w:rsidR="00507AFD" w:rsidRPr="00C4359A">
        <w:rPr>
          <w:rFonts w:ascii="Book Antiqua" w:hAnsi="Book Antiqua"/>
          <w:sz w:val="24"/>
          <w:szCs w:val="24"/>
          <w:vertAlign w:val="superscript"/>
          <w:lang w:val="en-US"/>
        </w:rPr>
        <w:t>]</w:t>
      </w:r>
      <w:r w:rsidR="001927FB" w:rsidRPr="00C4359A">
        <w:rPr>
          <w:rFonts w:ascii="Book Antiqua" w:hAnsi="Book Antiqua" w:cs="Times New Roman"/>
          <w:sz w:val="24"/>
          <w:szCs w:val="24"/>
          <w:lang w:val="en-US"/>
        </w:rPr>
        <w:t xml:space="preserve"> </w:t>
      </w:r>
      <w:r w:rsidR="00466208" w:rsidRPr="00C4359A">
        <w:rPr>
          <w:rFonts w:ascii="Book Antiqua" w:hAnsi="Book Antiqua" w:cs="Times New Roman"/>
          <w:sz w:val="24"/>
          <w:szCs w:val="24"/>
          <w:lang w:val="en-US"/>
        </w:rPr>
        <w:t>showed that T</w:t>
      </w:r>
      <w:r w:rsidR="00466208" w:rsidRPr="00C4359A">
        <w:rPr>
          <w:rFonts w:ascii="Book Antiqua" w:hAnsi="Book Antiqua" w:cs="Times New Roman"/>
          <w:sz w:val="24"/>
          <w:szCs w:val="24"/>
          <w:vertAlign w:val="subscript"/>
          <w:lang w:val="en-US"/>
        </w:rPr>
        <w:t>3</w:t>
      </w:r>
      <w:r w:rsidR="00466208" w:rsidRPr="00C4359A">
        <w:rPr>
          <w:rFonts w:ascii="Book Antiqua" w:hAnsi="Book Antiqua" w:cs="Times New Roman"/>
          <w:sz w:val="24"/>
          <w:szCs w:val="24"/>
          <w:lang w:val="en-US"/>
        </w:rPr>
        <w:t xml:space="preserve"> induced</w:t>
      </w:r>
      <w:r w:rsidR="00CF4A68" w:rsidRPr="00C4359A">
        <w:rPr>
          <w:rFonts w:ascii="Book Antiqua" w:hAnsi="Book Antiqua" w:cs="Times New Roman"/>
          <w:sz w:val="24"/>
          <w:szCs w:val="24"/>
          <w:lang w:val="en-US"/>
        </w:rPr>
        <w:t xml:space="preserve"> both</w:t>
      </w:r>
      <w:r w:rsidR="00466208" w:rsidRPr="00C4359A">
        <w:rPr>
          <w:rFonts w:ascii="Book Antiqua" w:hAnsi="Book Antiqua" w:cs="Times New Roman"/>
          <w:sz w:val="24"/>
          <w:szCs w:val="24"/>
          <w:lang w:val="en-US"/>
        </w:rPr>
        <w:t xml:space="preserve"> lipophagy in cultured liver cell lines</w:t>
      </w:r>
      <w:r w:rsidR="00CF4A68" w:rsidRPr="00C4359A">
        <w:rPr>
          <w:rFonts w:ascii="Book Antiqua" w:hAnsi="Book Antiqua" w:cs="Times New Roman"/>
          <w:sz w:val="24"/>
          <w:szCs w:val="24"/>
          <w:lang w:val="en-US"/>
        </w:rPr>
        <w:t xml:space="preserve"> and </w:t>
      </w:r>
      <w:r w:rsidR="00466208" w:rsidRPr="00C4359A">
        <w:rPr>
          <w:rFonts w:ascii="Book Antiqua" w:hAnsi="Book Antiqua" w:cs="Times New Roman"/>
          <w:sz w:val="24"/>
          <w:szCs w:val="24"/>
          <w:lang w:val="en-US"/>
        </w:rPr>
        <w:t>hepatic autophagy</w:t>
      </w:r>
      <w:r w:rsidR="001313F2" w:rsidRPr="00C4359A">
        <w:rPr>
          <w:rFonts w:ascii="Book Antiqua" w:hAnsi="Book Antiqua" w:cs="Times New Roman"/>
          <w:sz w:val="24"/>
          <w:szCs w:val="24"/>
          <w:lang w:val="en-US"/>
        </w:rPr>
        <w:t xml:space="preserve"> in the mouse liver</w:t>
      </w:r>
      <w:r w:rsidR="00466208" w:rsidRPr="00C4359A">
        <w:rPr>
          <w:rFonts w:ascii="Book Antiqua" w:hAnsi="Book Antiqua" w:cs="Times New Roman"/>
          <w:sz w:val="24"/>
          <w:szCs w:val="24"/>
          <w:lang w:val="en-US"/>
        </w:rPr>
        <w:t>.</w:t>
      </w:r>
      <w:r w:rsidR="00CF4A68" w:rsidRPr="00C4359A">
        <w:rPr>
          <w:rFonts w:ascii="Book Antiqua" w:hAnsi="Book Antiqua" w:cs="Times New Roman"/>
          <w:sz w:val="24"/>
          <w:szCs w:val="24"/>
          <w:lang w:val="en-US"/>
        </w:rPr>
        <w:t xml:space="preserve"> The authors observed </w:t>
      </w:r>
      <w:r w:rsidR="00CF4A68" w:rsidRPr="00C4359A">
        <w:rPr>
          <w:rFonts w:ascii="Book Antiqua" w:hAnsi="Book Antiqua" w:cs="Times New Roman"/>
          <w:sz w:val="24"/>
          <w:szCs w:val="24"/>
          <w:lang w:val="en-US"/>
        </w:rPr>
        <w:lastRenderedPageBreak/>
        <w:t>that the T</w:t>
      </w:r>
      <w:r w:rsidR="00CF4A68" w:rsidRPr="00C4359A">
        <w:rPr>
          <w:rFonts w:ascii="Book Antiqua" w:hAnsi="Book Antiqua" w:cs="Times New Roman"/>
          <w:sz w:val="24"/>
          <w:szCs w:val="24"/>
          <w:vertAlign w:val="subscript"/>
          <w:lang w:val="en-US"/>
        </w:rPr>
        <w:t>3</w:t>
      </w:r>
      <w:r w:rsidR="00CF4A68" w:rsidRPr="00C4359A">
        <w:rPr>
          <w:rFonts w:ascii="Book Antiqua" w:hAnsi="Book Antiqua" w:cs="Times New Roman"/>
          <w:sz w:val="24"/>
          <w:szCs w:val="24"/>
          <w:lang w:val="en-US"/>
        </w:rPr>
        <w:t>-stimulated autophagy of LDs depends on the presence of functional TRs, and occurred before any stimulation of hepatic lipases or oxidation enzyme</w:t>
      </w:r>
      <w:r w:rsidR="000F1C49" w:rsidRPr="00C4359A">
        <w:rPr>
          <w:rFonts w:ascii="Book Antiqua" w:hAnsi="Book Antiqua"/>
          <w:sz w:val="24"/>
          <w:szCs w:val="24"/>
          <w:vertAlign w:val="superscript"/>
          <w:lang w:val="en-US"/>
        </w:rPr>
        <w:t>[</w:t>
      </w:r>
      <w:r w:rsidR="00121FBB" w:rsidRPr="00C4359A">
        <w:rPr>
          <w:rFonts w:ascii="Book Antiqua" w:hAnsi="Book Antiqua"/>
          <w:sz w:val="24"/>
          <w:szCs w:val="24"/>
          <w:vertAlign w:val="superscript"/>
          <w:lang w:val="en-US"/>
        </w:rPr>
        <w:t>7</w:t>
      </w:r>
      <w:r w:rsidR="00472828">
        <w:rPr>
          <w:rFonts w:ascii="Book Antiqua" w:hAnsi="Book Antiqua" w:hint="eastAsia"/>
          <w:sz w:val="24"/>
          <w:szCs w:val="24"/>
          <w:vertAlign w:val="superscript"/>
          <w:lang w:val="en-US" w:eastAsia="zh-CN"/>
        </w:rPr>
        <w:t>1</w:t>
      </w:r>
      <w:r w:rsidR="000F1C49" w:rsidRPr="00C4359A">
        <w:rPr>
          <w:rFonts w:ascii="Book Antiqua" w:hAnsi="Book Antiqua"/>
          <w:sz w:val="24"/>
          <w:szCs w:val="24"/>
          <w:vertAlign w:val="superscript"/>
          <w:lang w:val="en-US"/>
        </w:rPr>
        <w:t>]</w:t>
      </w:r>
      <w:r w:rsidR="00CF4A68" w:rsidRPr="00C4359A">
        <w:rPr>
          <w:rFonts w:ascii="Book Antiqua" w:hAnsi="Book Antiqua" w:cs="Times New Roman"/>
          <w:sz w:val="24"/>
          <w:szCs w:val="24"/>
          <w:lang w:val="en-US"/>
        </w:rPr>
        <w:t xml:space="preserve">. Moreover, in animals with impaired autophagy the effect of THs on FFA oxidation was abolished. Therefore, they propose that </w:t>
      </w:r>
      <w:r w:rsidR="002D6385" w:rsidRPr="00C4359A">
        <w:rPr>
          <w:rFonts w:ascii="Book Antiqua" w:hAnsi="Book Antiqua" w:cs="Times New Roman"/>
          <w:sz w:val="24"/>
          <w:szCs w:val="24"/>
          <w:lang w:val="en-US"/>
        </w:rPr>
        <w:t>T</w:t>
      </w:r>
      <w:r w:rsidR="002D6385" w:rsidRPr="00C4359A">
        <w:rPr>
          <w:rFonts w:ascii="Book Antiqua" w:hAnsi="Book Antiqua" w:cs="Times New Roman"/>
          <w:sz w:val="24"/>
          <w:szCs w:val="24"/>
          <w:vertAlign w:val="subscript"/>
          <w:lang w:val="en-US"/>
        </w:rPr>
        <w:t xml:space="preserve">3 </w:t>
      </w:r>
      <w:r w:rsidR="002D6385" w:rsidRPr="00C4359A">
        <w:rPr>
          <w:rFonts w:ascii="Book Antiqua" w:hAnsi="Book Antiqua" w:cs="Times New Roman"/>
          <w:sz w:val="24"/>
          <w:szCs w:val="24"/>
          <w:lang w:val="en-US"/>
        </w:rPr>
        <w:t xml:space="preserve">may increase the delivery of FFAs to mitochondria for β-oxidation through induction of autophagy </w:t>
      </w:r>
      <w:r w:rsidR="002E459E" w:rsidRPr="00C4359A">
        <w:rPr>
          <w:rFonts w:ascii="Book Antiqua" w:hAnsi="Book Antiqua" w:cs="Times New Roman"/>
          <w:sz w:val="24"/>
          <w:szCs w:val="24"/>
          <w:lang w:val="en-US"/>
        </w:rPr>
        <w:t xml:space="preserve">of </w:t>
      </w:r>
      <w:r w:rsidR="00CF4A68" w:rsidRPr="00C4359A">
        <w:rPr>
          <w:rFonts w:ascii="Book Antiqua" w:hAnsi="Book Antiqua" w:cs="Times New Roman"/>
          <w:sz w:val="24"/>
          <w:szCs w:val="24"/>
          <w:lang w:val="en-US"/>
        </w:rPr>
        <w:t>LDs</w:t>
      </w:r>
      <w:r w:rsidR="002E459E" w:rsidRPr="00C4359A">
        <w:rPr>
          <w:rFonts w:ascii="Book Antiqua" w:hAnsi="Book Antiqua" w:cs="Times New Roman"/>
          <w:sz w:val="24"/>
          <w:szCs w:val="24"/>
          <w:lang w:val="en-US"/>
        </w:rPr>
        <w:t>.</w:t>
      </w:r>
      <w:r w:rsidR="00F159D1" w:rsidRPr="00C4359A">
        <w:rPr>
          <w:rFonts w:ascii="Book Antiqua" w:hAnsi="Book Antiqua" w:cs="Times New Roman"/>
          <w:sz w:val="24"/>
          <w:szCs w:val="24"/>
          <w:lang w:val="en-US"/>
        </w:rPr>
        <w:t xml:space="preserve"> </w:t>
      </w:r>
      <w:r w:rsidR="00614D81" w:rsidRPr="00C4359A">
        <w:rPr>
          <w:rFonts w:ascii="Book Antiqua" w:hAnsi="Book Antiqua" w:cs="Times New Roman"/>
          <w:sz w:val="24"/>
          <w:szCs w:val="24"/>
          <w:lang w:val="en-US"/>
        </w:rPr>
        <w:t>In this light, T</w:t>
      </w:r>
      <w:r w:rsidR="00614D81" w:rsidRPr="00C4359A">
        <w:rPr>
          <w:rFonts w:ascii="Book Antiqua" w:hAnsi="Book Antiqua" w:cs="Times New Roman"/>
          <w:sz w:val="24"/>
          <w:szCs w:val="24"/>
          <w:vertAlign w:val="subscript"/>
          <w:lang w:val="en-US"/>
        </w:rPr>
        <w:t>3</w:t>
      </w:r>
      <w:r w:rsidR="00614D81" w:rsidRPr="00C4359A">
        <w:rPr>
          <w:rFonts w:ascii="Book Antiqua" w:hAnsi="Book Antiqua" w:cs="Times New Roman"/>
          <w:sz w:val="24"/>
          <w:szCs w:val="24"/>
          <w:lang w:val="en-US"/>
        </w:rPr>
        <w:t xml:space="preserve"> or its analogs,</w:t>
      </w:r>
      <w:r w:rsidR="007D1750" w:rsidRPr="00C4359A">
        <w:rPr>
          <w:rFonts w:ascii="Book Antiqua" w:hAnsi="Book Antiqua" w:cs="Times New Roman"/>
          <w:sz w:val="24"/>
          <w:szCs w:val="24"/>
          <w:lang w:val="en-US"/>
        </w:rPr>
        <w:t xml:space="preserve"> </w:t>
      </w:r>
      <w:r w:rsidR="00614D81" w:rsidRPr="00C4359A">
        <w:rPr>
          <w:rFonts w:ascii="Book Antiqua" w:hAnsi="Book Antiqua" w:cs="Times New Roman"/>
          <w:sz w:val="24"/>
          <w:szCs w:val="24"/>
          <w:lang w:val="en-US"/>
        </w:rPr>
        <w:t>through their pro</w:t>
      </w:r>
      <w:r w:rsidR="007D1750" w:rsidRPr="00C4359A">
        <w:rPr>
          <w:rFonts w:ascii="Book Antiqua" w:hAnsi="Book Antiqua" w:cs="Times New Roman"/>
          <w:sz w:val="24"/>
          <w:szCs w:val="24"/>
          <w:lang w:val="en-US"/>
        </w:rPr>
        <w:t>-</w:t>
      </w:r>
      <w:r w:rsidR="00614D81" w:rsidRPr="00C4359A">
        <w:rPr>
          <w:rFonts w:ascii="Book Antiqua" w:hAnsi="Book Antiqua" w:cs="Times New Roman"/>
          <w:sz w:val="24"/>
          <w:szCs w:val="24"/>
          <w:lang w:val="en-US"/>
        </w:rPr>
        <w:t xml:space="preserve">autophagic action, may be useful in the treatment or prevention of NAFLD and its associated complications. </w:t>
      </w:r>
    </w:p>
    <w:p w:rsidR="00D005F5" w:rsidRPr="00C4359A" w:rsidRDefault="00D005F5" w:rsidP="00C4359A">
      <w:pPr>
        <w:spacing w:after="0" w:line="360" w:lineRule="auto"/>
        <w:jc w:val="both"/>
        <w:rPr>
          <w:rFonts w:ascii="Book Antiqua" w:hAnsi="Book Antiqua" w:cs="Times New Roman"/>
          <w:sz w:val="24"/>
          <w:szCs w:val="24"/>
          <w:lang w:val="en-US"/>
        </w:rPr>
      </w:pPr>
    </w:p>
    <w:p w:rsidR="00326DFB" w:rsidRPr="006A75AA" w:rsidRDefault="006A75AA" w:rsidP="006A75AA">
      <w:pPr>
        <w:pStyle w:val="a8"/>
        <w:spacing w:after="0" w:line="360" w:lineRule="auto"/>
        <w:ind w:left="0"/>
        <w:jc w:val="both"/>
        <w:rPr>
          <w:rFonts w:ascii="Book Antiqua" w:hAnsi="Book Antiqua"/>
          <w:b/>
          <w:color w:val="000000" w:themeColor="text1"/>
          <w:sz w:val="24"/>
          <w:szCs w:val="24"/>
          <w:lang w:val="en-US"/>
        </w:rPr>
      </w:pPr>
      <w:r w:rsidRPr="006A75AA">
        <w:rPr>
          <w:rFonts w:ascii="Book Antiqua" w:hAnsi="Book Antiqua"/>
          <w:b/>
          <w:color w:val="000000" w:themeColor="text1"/>
          <w:sz w:val="24"/>
          <w:szCs w:val="24"/>
          <w:lang w:val="en-US"/>
        </w:rPr>
        <w:t>CONCLUSION</w:t>
      </w:r>
    </w:p>
    <w:p w:rsidR="00D10DB9" w:rsidRPr="00C4359A" w:rsidRDefault="009407E3" w:rsidP="00C4359A">
      <w:pPr>
        <w:spacing w:after="0" w:line="360" w:lineRule="auto"/>
        <w:jc w:val="both"/>
        <w:rPr>
          <w:rFonts w:ascii="Book Antiqua" w:hAnsi="Book Antiqua"/>
          <w:sz w:val="24"/>
          <w:szCs w:val="24"/>
          <w:lang w:val="en-US"/>
        </w:rPr>
      </w:pPr>
      <w:r w:rsidRPr="00C4359A">
        <w:rPr>
          <w:rFonts w:ascii="Book Antiqua" w:hAnsi="Book Antiqua"/>
          <w:color w:val="000000" w:themeColor="text1"/>
          <w:sz w:val="24"/>
          <w:szCs w:val="24"/>
          <w:lang w:val="en-US"/>
        </w:rPr>
        <w:t xml:space="preserve">In </w:t>
      </w:r>
      <w:r w:rsidR="00EC7999" w:rsidRPr="00C4359A">
        <w:rPr>
          <w:rFonts w:ascii="Book Antiqua" w:hAnsi="Book Antiqua"/>
          <w:color w:val="000000" w:themeColor="text1"/>
          <w:sz w:val="24"/>
          <w:szCs w:val="24"/>
          <w:lang w:val="en-US"/>
        </w:rPr>
        <w:t xml:space="preserve">the last </w:t>
      </w:r>
      <w:r w:rsidRPr="00C4359A">
        <w:rPr>
          <w:rFonts w:ascii="Book Antiqua" w:hAnsi="Book Antiqua"/>
          <w:color w:val="000000" w:themeColor="text1"/>
          <w:sz w:val="24"/>
          <w:szCs w:val="24"/>
          <w:lang w:val="en-US"/>
        </w:rPr>
        <w:t xml:space="preserve">decades, extensive studies </w:t>
      </w:r>
      <w:r w:rsidR="00EC7999" w:rsidRPr="00C4359A">
        <w:rPr>
          <w:rFonts w:ascii="Book Antiqua" w:hAnsi="Book Antiqua"/>
          <w:color w:val="000000" w:themeColor="text1"/>
          <w:sz w:val="24"/>
          <w:szCs w:val="24"/>
          <w:lang w:val="en-US"/>
        </w:rPr>
        <w:t>investigat</w:t>
      </w:r>
      <w:r w:rsidR="00375B80" w:rsidRPr="00C4359A">
        <w:rPr>
          <w:rFonts w:ascii="Book Antiqua" w:hAnsi="Book Antiqua"/>
          <w:color w:val="000000" w:themeColor="text1"/>
          <w:sz w:val="24"/>
          <w:szCs w:val="24"/>
          <w:lang w:val="en-US"/>
        </w:rPr>
        <w:t>ed</w:t>
      </w:r>
      <w:r w:rsidR="00EC7999" w:rsidRPr="00C4359A">
        <w:rPr>
          <w:rFonts w:ascii="Book Antiqua" w:hAnsi="Book Antiqua"/>
          <w:color w:val="000000" w:themeColor="text1"/>
          <w:sz w:val="24"/>
          <w:szCs w:val="24"/>
          <w:lang w:val="en-US"/>
        </w:rPr>
        <w:t xml:space="preserve"> the possible use of iodothyronines as pharmacological tools in the treatment of obesity</w:t>
      </w:r>
      <w:r w:rsidR="006118E0" w:rsidRPr="00C4359A">
        <w:rPr>
          <w:rFonts w:ascii="Book Antiqua" w:hAnsi="Book Antiqua"/>
          <w:color w:val="000000" w:themeColor="text1"/>
          <w:sz w:val="24"/>
          <w:szCs w:val="24"/>
          <w:lang w:val="en-US"/>
        </w:rPr>
        <w:t>, hyperlipidemia</w:t>
      </w:r>
      <w:r w:rsidR="00EC7999" w:rsidRPr="00C4359A">
        <w:rPr>
          <w:rFonts w:ascii="Book Antiqua" w:hAnsi="Book Antiqua"/>
          <w:color w:val="000000" w:themeColor="text1"/>
          <w:sz w:val="24"/>
          <w:szCs w:val="24"/>
          <w:lang w:val="en-US"/>
        </w:rPr>
        <w:t xml:space="preserve"> and dysmetabolic syndromes</w:t>
      </w:r>
      <w:r w:rsidRPr="00C4359A">
        <w:rPr>
          <w:rFonts w:ascii="Book Antiqua" w:hAnsi="Book Antiqua"/>
          <w:color w:val="000000" w:themeColor="text1"/>
          <w:sz w:val="24"/>
          <w:szCs w:val="24"/>
          <w:lang w:val="en-US"/>
        </w:rPr>
        <w:t>.</w:t>
      </w:r>
      <w:r w:rsidR="00EF3378" w:rsidRPr="00C4359A">
        <w:rPr>
          <w:rFonts w:ascii="Book Antiqua" w:hAnsi="Book Antiqua"/>
          <w:color w:val="000000" w:themeColor="text1"/>
          <w:sz w:val="24"/>
          <w:szCs w:val="24"/>
          <w:lang w:val="en-US"/>
        </w:rPr>
        <w:t xml:space="preserve"> </w:t>
      </w:r>
      <w:r w:rsidR="00EF3378" w:rsidRPr="00C4359A">
        <w:rPr>
          <w:rFonts w:ascii="Book Antiqua" w:hAnsi="Book Antiqua"/>
          <w:sz w:val="24"/>
          <w:szCs w:val="24"/>
          <w:lang w:val="en-US"/>
        </w:rPr>
        <w:t>T</w:t>
      </w:r>
      <w:r w:rsidR="00FA1718" w:rsidRPr="00C4359A">
        <w:rPr>
          <w:rFonts w:ascii="Book Antiqua" w:hAnsi="Book Antiqua"/>
          <w:sz w:val="24"/>
          <w:szCs w:val="24"/>
          <w:lang w:val="en-US"/>
        </w:rPr>
        <w:t xml:space="preserve">he possible pharmacological use of </w:t>
      </w:r>
      <w:r w:rsidR="00EF3378" w:rsidRPr="00C4359A">
        <w:rPr>
          <w:rFonts w:ascii="Book Antiqua" w:hAnsi="Book Antiqua"/>
          <w:sz w:val="24"/>
          <w:szCs w:val="24"/>
          <w:lang w:val="en-US"/>
        </w:rPr>
        <w:t xml:space="preserve">the thyroid hormones </w:t>
      </w:r>
      <w:r w:rsidR="00FA1718" w:rsidRPr="00C4359A">
        <w:rPr>
          <w:rFonts w:ascii="Book Antiqua" w:hAnsi="Book Antiqua"/>
          <w:sz w:val="24"/>
          <w:szCs w:val="24"/>
          <w:lang w:val="en-US"/>
        </w:rPr>
        <w:t>T</w:t>
      </w:r>
      <w:r w:rsidR="00FA1718" w:rsidRPr="00C4359A">
        <w:rPr>
          <w:rFonts w:ascii="Book Antiqua" w:hAnsi="Book Antiqua"/>
          <w:sz w:val="24"/>
          <w:szCs w:val="24"/>
          <w:vertAlign w:val="subscript"/>
          <w:lang w:val="en-US"/>
        </w:rPr>
        <w:t>3</w:t>
      </w:r>
      <w:r w:rsidR="00FA1718" w:rsidRPr="00C4359A">
        <w:rPr>
          <w:rFonts w:ascii="Book Antiqua" w:hAnsi="Book Antiqua"/>
          <w:sz w:val="24"/>
          <w:szCs w:val="24"/>
          <w:lang w:val="en-US"/>
        </w:rPr>
        <w:t xml:space="preserve"> or T</w:t>
      </w:r>
      <w:r w:rsidR="00FA1718" w:rsidRPr="00C4359A">
        <w:rPr>
          <w:rFonts w:ascii="Book Antiqua" w:hAnsi="Book Antiqua"/>
          <w:sz w:val="24"/>
          <w:szCs w:val="24"/>
          <w:vertAlign w:val="subscript"/>
          <w:lang w:val="en-US"/>
        </w:rPr>
        <w:t>4</w:t>
      </w:r>
      <w:r w:rsidR="00FA1718" w:rsidRPr="00C4359A">
        <w:rPr>
          <w:rFonts w:ascii="Book Antiqua" w:hAnsi="Book Antiqua"/>
          <w:sz w:val="24"/>
          <w:szCs w:val="24"/>
          <w:lang w:val="en-US"/>
        </w:rPr>
        <w:t xml:space="preserve"> to stimulate body-weight loss has </w:t>
      </w:r>
      <w:r w:rsidR="00EF3378" w:rsidRPr="00C4359A">
        <w:rPr>
          <w:rFonts w:ascii="Book Antiqua" w:hAnsi="Book Antiqua"/>
          <w:sz w:val="24"/>
          <w:szCs w:val="24"/>
          <w:lang w:val="en-US"/>
        </w:rPr>
        <w:t xml:space="preserve">found severe limitations </w:t>
      </w:r>
      <w:r w:rsidR="00FA1718" w:rsidRPr="00C4359A">
        <w:rPr>
          <w:rFonts w:ascii="Book Antiqua" w:hAnsi="Book Antiqua"/>
          <w:sz w:val="24"/>
          <w:szCs w:val="24"/>
          <w:lang w:val="en-US"/>
        </w:rPr>
        <w:t>because of the thyrotoxic effects associated with their long</w:t>
      </w:r>
      <w:r w:rsidR="00EF3378" w:rsidRPr="00C4359A">
        <w:rPr>
          <w:rFonts w:ascii="Book Antiqua" w:hAnsi="Book Antiqua"/>
          <w:sz w:val="24"/>
          <w:szCs w:val="24"/>
          <w:lang w:val="en-US"/>
        </w:rPr>
        <w:t>-</w:t>
      </w:r>
      <w:r w:rsidR="00FA1718" w:rsidRPr="00C4359A">
        <w:rPr>
          <w:rFonts w:ascii="Book Antiqua" w:hAnsi="Book Antiqua"/>
          <w:sz w:val="24"/>
          <w:szCs w:val="24"/>
          <w:lang w:val="en-US"/>
        </w:rPr>
        <w:t xml:space="preserve">term administration. </w:t>
      </w:r>
      <w:r w:rsidR="006118E0" w:rsidRPr="00C4359A">
        <w:rPr>
          <w:rFonts w:ascii="Book Antiqua" w:hAnsi="Book Antiqua"/>
          <w:sz w:val="24"/>
          <w:szCs w:val="24"/>
          <w:lang w:val="en-US"/>
        </w:rPr>
        <w:t>For this reason, t</w:t>
      </w:r>
      <w:r w:rsidR="006118E0" w:rsidRPr="00C4359A">
        <w:rPr>
          <w:rFonts w:ascii="Book Antiqua" w:eastAsia="Times New Roman" w:hAnsi="Book Antiqua"/>
          <w:color w:val="000000"/>
          <w:sz w:val="24"/>
          <w:szCs w:val="24"/>
          <w:lang w:val="en-US" w:eastAsia="it-IT"/>
        </w:rPr>
        <w:t>he identification of TH agonists/analogs retaining anti-obesity and hypolipemic efficacies</w:t>
      </w:r>
      <w:r w:rsidR="00375B80" w:rsidRPr="00C4359A">
        <w:rPr>
          <w:rFonts w:ascii="Book Antiqua" w:eastAsia="Times New Roman" w:hAnsi="Book Antiqua"/>
          <w:color w:val="000000"/>
          <w:sz w:val="24"/>
          <w:szCs w:val="24"/>
          <w:lang w:val="en-US" w:eastAsia="it-IT"/>
        </w:rPr>
        <w:t>,</w:t>
      </w:r>
      <w:r w:rsidR="006118E0" w:rsidRPr="00C4359A">
        <w:rPr>
          <w:rFonts w:ascii="Book Antiqua" w:eastAsia="Times New Roman" w:hAnsi="Book Antiqua"/>
          <w:color w:val="000000"/>
          <w:sz w:val="24"/>
          <w:szCs w:val="24"/>
          <w:lang w:val="en-US" w:eastAsia="it-IT"/>
        </w:rPr>
        <w:t xml:space="preserve"> while being devoid of thyrotoxic effects</w:t>
      </w:r>
      <w:r w:rsidR="00375B80" w:rsidRPr="00C4359A">
        <w:rPr>
          <w:rFonts w:ascii="Book Antiqua" w:eastAsia="Times New Roman" w:hAnsi="Book Antiqua"/>
          <w:color w:val="000000"/>
          <w:sz w:val="24"/>
          <w:szCs w:val="24"/>
          <w:lang w:val="en-US" w:eastAsia="it-IT"/>
        </w:rPr>
        <w:t>,</w:t>
      </w:r>
      <w:r w:rsidR="006118E0" w:rsidRPr="00C4359A">
        <w:rPr>
          <w:rFonts w:ascii="Book Antiqua" w:eastAsia="Times New Roman" w:hAnsi="Book Antiqua"/>
          <w:color w:val="000000"/>
          <w:sz w:val="24"/>
          <w:szCs w:val="24"/>
          <w:lang w:val="en-US" w:eastAsia="it-IT"/>
        </w:rPr>
        <w:t xml:space="preserve"> would represent a potential therapeutic advance. </w:t>
      </w:r>
    </w:p>
    <w:p w:rsidR="001E0A24" w:rsidRPr="00C4359A" w:rsidRDefault="00375B80" w:rsidP="006A75AA">
      <w:pPr>
        <w:spacing w:after="0" w:line="360" w:lineRule="auto"/>
        <w:ind w:firstLineChars="100" w:firstLine="240"/>
        <w:jc w:val="both"/>
        <w:rPr>
          <w:rFonts w:ascii="Book Antiqua" w:hAnsi="Book Antiqua"/>
          <w:color w:val="000000" w:themeColor="text1"/>
          <w:sz w:val="24"/>
          <w:szCs w:val="24"/>
          <w:lang w:val="en-US"/>
        </w:rPr>
      </w:pPr>
      <w:r w:rsidRPr="00C4359A">
        <w:rPr>
          <w:rFonts w:ascii="Book Antiqua" w:hAnsi="Book Antiqua"/>
          <w:sz w:val="24"/>
          <w:szCs w:val="24"/>
          <w:lang w:val="en-US"/>
        </w:rPr>
        <w:t>Recent</w:t>
      </w:r>
      <w:r w:rsidR="00D10DB9" w:rsidRPr="00C4359A">
        <w:rPr>
          <w:rFonts w:ascii="Book Antiqua" w:hAnsi="Book Antiqua"/>
          <w:sz w:val="24"/>
          <w:szCs w:val="24"/>
          <w:lang w:val="en-US"/>
        </w:rPr>
        <w:t xml:space="preserve"> </w:t>
      </w:r>
      <w:r w:rsidR="00D10DB9" w:rsidRPr="00C4359A">
        <w:rPr>
          <w:rFonts w:ascii="Book Antiqua" w:hAnsi="Book Antiqua"/>
          <w:i/>
          <w:sz w:val="24"/>
          <w:szCs w:val="24"/>
          <w:lang w:val="en-US"/>
        </w:rPr>
        <w:t>in vivo</w:t>
      </w:r>
      <w:r w:rsidR="00D10DB9" w:rsidRPr="00C4359A">
        <w:rPr>
          <w:rFonts w:ascii="Book Antiqua" w:hAnsi="Book Antiqua"/>
          <w:sz w:val="24"/>
          <w:szCs w:val="24"/>
          <w:lang w:val="en-US"/>
        </w:rPr>
        <w:t xml:space="preserve"> and </w:t>
      </w:r>
      <w:r w:rsidR="00D10DB9" w:rsidRPr="00C4359A">
        <w:rPr>
          <w:rFonts w:ascii="Book Antiqua" w:hAnsi="Book Antiqua"/>
          <w:i/>
          <w:sz w:val="24"/>
          <w:szCs w:val="24"/>
          <w:lang w:val="en-US"/>
        </w:rPr>
        <w:t>in vitro</w:t>
      </w:r>
      <w:r w:rsidR="00D10DB9" w:rsidRPr="00C4359A">
        <w:rPr>
          <w:rFonts w:ascii="Book Antiqua" w:hAnsi="Book Antiqua"/>
          <w:sz w:val="24"/>
          <w:szCs w:val="24"/>
          <w:lang w:val="en-US"/>
        </w:rPr>
        <w:t xml:space="preserve"> s</w:t>
      </w:r>
      <w:r w:rsidR="009407E3" w:rsidRPr="00C4359A">
        <w:rPr>
          <w:rFonts w:ascii="Book Antiqua" w:hAnsi="Book Antiqua"/>
          <w:color w:val="000000" w:themeColor="text1"/>
          <w:sz w:val="24"/>
          <w:szCs w:val="24"/>
          <w:lang w:val="en-US"/>
        </w:rPr>
        <w:t>tudies have a</w:t>
      </w:r>
      <w:r w:rsidR="00923221" w:rsidRPr="00C4359A">
        <w:rPr>
          <w:rFonts w:ascii="Book Antiqua" w:hAnsi="Book Antiqua"/>
          <w:color w:val="000000" w:themeColor="text1"/>
          <w:sz w:val="24"/>
          <w:szCs w:val="24"/>
          <w:lang w:val="en-US"/>
        </w:rPr>
        <w:t xml:space="preserve">ccumulated evidences </w:t>
      </w:r>
      <w:r w:rsidR="00EC7999" w:rsidRPr="00C4359A">
        <w:rPr>
          <w:rFonts w:ascii="Book Antiqua" w:hAnsi="Book Antiqua"/>
          <w:color w:val="000000" w:themeColor="text1"/>
          <w:sz w:val="24"/>
          <w:szCs w:val="24"/>
          <w:lang w:val="en-US"/>
        </w:rPr>
        <w:t xml:space="preserve">on the </w:t>
      </w:r>
      <w:r w:rsidR="00923221" w:rsidRPr="00C4359A">
        <w:rPr>
          <w:rFonts w:ascii="Book Antiqua" w:hAnsi="Book Antiqua"/>
          <w:color w:val="000000" w:themeColor="text1"/>
          <w:sz w:val="24"/>
          <w:szCs w:val="24"/>
          <w:lang w:val="en-US"/>
        </w:rPr>
        <w:t>lipid-lowering action of iodothyronines in the liver</w:t>
      </w:r>
      <w:r w:rsidR="00507AFD" w:rsidRPr="00C4359A">
        <w:rPr>
          <w:rFonts w:ascii="Book Antiqua" w:hAnsi="Book Antiqua"/>
          <w:color w:val="000000" w:themeColor="text1"/>
          <w:sz w:val="24"/>
          <w:szCs w:val="24"/>
          <w:lang w:val="en-US"/>
        </w:rPr>
        <w:t xml:space="preserve"> </w:t>
      </w:r>
      <w:r w:rsidR="00507AFD" w:rsidRPr="00C4359A">
        <w:rPr>
          <w:rFonts w:ascii="Book Antiqua" w:hAnsi="Book Antiqua"/>
          <w:sz w:val="24"/>
          <w:szCs w:val="24"/>
          <w:lang w:val="en-US"/>
        </w:rPr>
        <w:t>(Fig</w:t>
      </w:r>
      <w:r w:rsidR="006A75AA">
        <w:rPr>
          <w:rFonts w:ascii="Book Antiqua" w:hAnsi="Book Antiqua" w:hint="eastAsia"/>
          <w:sz w:val="24"/>
          <w:szCs w:val="24"/>
          <w:lang w:val="en-US" w:eastAsia="zh-CN"/>
        </w:rPr>
        <w:t>ure</w:t>
      </w:r>
      <w:r w:rsidR="00507AFD" w:rsidRPr="00C4359A">
        <w:rPr>
          <w:rFonts w:ascii="Book Antiqua" w:hAnsi="Book Antiqua"/>
          <w:sz w:val="24"/>
          <w:szCs w:val="24"/>
          <w:lang w:val="en-US"/>
        </w:rPr>
        <w:t xml:space="preserve"> 2)</w:t>
      </w:r>
      <w:r w:rsidR="00923221" w:rsidRPr="00C4359A">
        <w:rPr>
          <w:rFonts w:ascii="Book Antiqua" w:hAnsi="Book Antiqua"/>
          <w:color w:val="000000" w:themeColor="text1"/>
          <w:sz w:val="24"/>
          <w:szCs w:val="24"/>
          <w:lang w:val="en-US"/>
        </w:rPr>
        <w:t xml:space="preserve">. </w:t>
      </w:r>
      <w:r w:rsidR="00D10DB9" w:rsidRPr="00C4359A">
        <w:rPr>
          <w:rFonts w:ascii="Book Antiqua" w:hAnsi="Book Antiqua"/>
          <w:color w:val="000000" w:themeColor="text1"/>
          <w:sz w:val="24"/>
          <w:szCs w:val="24"/>
          <w:lang w:val="en-US"/>
        </w:rPr>
        <w:t>The first studies showed that s</w:t>
      </w:r>
      <w:r w:rsidR="009407E3" w:rsidRPr="00C4359A">
        <w:rPr>
          <w:rFonts w:ascii="Book Antiqua" w:hAnsi="Book Antiqua"/>
          <w:color w:val="000000" w:themeColor="text1"/>
          <w:sz w:val="24"/>
          <w:szCs w:val="24"/>
          <w:lang w:val="en-US"/>
        </w:rPr>
        <w:t>ystemic administration</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 xml:space="preserve">of </w:t>
      </w:r>
      <w:r w:rsidR="00EC7999" w:rsidRPr="00C4359A">
        <w:rPr>
          <w:rFonts w:ascii="Book Antiqua" w:hAnsi="Book Antiqua"/>
          <w:color w:val="000000" w:themeColor="text1"/>
          <w:sz w:val="24"/>
          <w:szCs w:val="24"/>
          <w:lang w:val="en-US"/>
        </w:rPr>
        <w:t xml:space="preserve">iodothyronines </w:t>
      </w:r>
      <w:r w:rsidR="009407E3" w:rsidRPr="00C4359A">
        <w:rPr>
          <w:rFonts w:ascii="Book Antiqua" w:hAnsi="Book Antiqua"/>
          <w:color w:val="000000" w:themeColor="text1"/>
          <w:sz w:val="24"/>
          <w:szCs w:val="24"/>
          <w:lang w:val="en-US"/>
        </w:rPr>
        <w:t>to rats receiving HFD result</w:t>
      </w:r>
      <w:r w:rsidR="00D10DB9" w:rsidRPr="00C4359A">
        <w:rPr>
          <w:rFonts w:ascii="Book Antiqua" w:hAnsi="Book Antiqua"/>
          <w:color w:val="000000" w:themeColor="text1"/>
          <w:sz w:val="24"/>
          <w:szCs w:val="24"/>
          <w:lang w:val="en-US"/>
        </w:rPr>
        <w:t>ed</w:t>
      </w:r>
      <w:r w:rsidR="009407E3" w:rsidRPr="00C4359A">
        <w:rPr>
          <w:rFonts w:ascii="Book Antiqua" w:hAnsi="Book Antiqua"/>
          <w:color w:val="000000" w:themeColor="text1"/>
          <w:sz w:val="24"/>
          <w:szCs w:val="24"/>
          <w:lang w:val="en-US"/>
        </w:rPr>
        <w:t xml:space="preserve"> in a </w:t>
      </w:r>
      <w:r w:rsidR="00D10DB9" w:rsidRPr="00C4359A">
        <w:rPr>
          <w:rFonts w:ascii="Book Antiqua" w:hAnsi="Book Antiqua"/>
          <w:color w:val="000000" w:themeColor="text1"/>
          <w:sz w:val="24"/>
          <w:szCs w:val="24"/>
          <w:lang w:val="en-US"/>
        </w:rPr>
        <w:t xml:space="preserve">significant </w:t>
      </w:r>
      <w:r w:rsidR="009407E3" w:rsidRPr="00C4359A">
        <w:rPr>
          <w:rFonts w:ascii="Book Antiqua" w:hAnsi="Book Antiqua"/>
          <w:color w:val="000000" w:themeColor="text1"/>
          <w:sz w:val="24"/>
          <w:szCs w:val="24"/>
          <w:lang w:val="en-US"/>
        </w:rPr>
        <w:t>reduction</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 xml:space="preserve">in </w:t>
      </w:r>
      <w:r w:rsidR="00EC7999" w:rsidRPr="00C4359A">
        <w:rPr>
          <w:rFonts w:ascii="Book Antiqua" w:hAnsi="Book Antiqua"/>
          <w:color w:val="000000" w:themeColor="text1"/>
          <w:sz w:val="24"/>
          <w:szCs w:val="24"/>
          <w:lang w:val="en-US"/>
        </w:rPr>
        <w:t xml:space="preserve">body weight gain, </w:t>
      </w:r>
      <w:r w:rsidR="00D10DB9" w:rsidRPr="00C4359A">
        <w:rPr>
          <w:rFonts w:ascii="Book Antiqua" w:hAnsi="Book Antiqua"/>
          <w:color w:val="000000" w:themeColor="text1"/>
          <w:sz w:val="24"/>
          <w:szCs w:val="24"/>
          <w:lang w:val="en-US"/>
        </w:rPr>
        <w:t>and</w:t>
      </w:r>
      <w:r w:rsidR="009407E3" w:rsidRPr="00C4359A">
        <w:rPr>
          <w:rFonts w:ascii="Book Antiqua" w:hAnsi="Book Antiqua"/>
          <w:color w:val="000000" w:themeColor="text1"/>
          <w:sz w:val="24"/>
          <w:szCs w:val="24"/>
          <w:lang w:val="en-US"/>
        </w:rPr>
        <w:t xml:space="preserve"> in the serum</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levels of triglycerides and cholesterol. At the organ level,</w:t>
      </w:r>
      <w:r w:rsidR="00EC7999" w:rsidRPr="00C4359A">
        <w:rPr>
          <w:rFonts w:ascii="Book Antiqua" w:hAnsi="Book Antiqua"/>
          <w:color w:val="000000" w:themeColor="text1"/>
          <w:sz w:val="24"/>
          <w:szCs w:val="24"/>
          <w:lang w:val="en-US"/>
        </w:rPr>
        <w:t xml:space="preserve"> very interesting </w:t>
      </w:r>
      <w:r w:rsidR="00D10DB9" w:rsidRPr="00C4359A">
        <w:rPr>
          <w:rFonts w:ascii="Book Antiqua" w:hAnsi="Book Antiqua"/>
          <w:color w:val="000000" w:themeColor="text1"/>
          <w:sz w:val="24"/>
          <w:szCs w:val="24"/>
          <w:lang w:val="en-US"/>
        </w:rPr>
        <w:t>we</w:t>
      </w:r>
      <w:r w:rsidR="00EC7999" w:rsidRPr="00C4359A">
        <w:rPr>
          <w:rFonts w:ascii="Book Antiqua" w:hAnsi="Book Antiqua"/>
          <w:color w:val="000000" w:themeColor="text1"/>
          <w:sz w:val="24"/>
          <w:szCs w:val="24"/>
          <w:lang w:val="en-US"/>
        </w:rPr>
        <w:t xml:space="preserve">re the effects on the liver, </w:t>
      </w:r>
      <w:r w:rsidR="00D10DB9" w:rsidRPr="00C4359A">
        <w:rPr>
          <w:rFonts w:ascii="Book Antiqua" w:hAnsi="Book Antiqua"/>
          <w:color w:val="000000" w:themeColor="text1"/>
          <w:sz w:val="24"/>
          <w:szCs w:val="24"/>
          <w:lang w:val="en-US"/>
        </w:rPr>
        <w:t xml:space="preserve">where iodothyronines could lower the excess lipid accumulation associated to HFD. These studies prosecuted by investigating the mechanisms of iodothyronine action. The development of </w:t>
      </w:r>
      <w:r w:rsidR="00D10DB9" w:rsidRPr="00C4359A">
        <w:rPr>
          <w:rFonts w:ascii="Book Antiqua" w:hAnsi="Book Antiqua"/>
          <w:i/>
          <w:color w:val="000000" w:themeColor="text1"/>
          <w:sz w:val="24"/>
          <w:szCs w:val="24"/>
          <w:lang w:val="en-US"/>
        </w:rPr>
        <w:t>in vitro</w:t>
      </w:r>
      <w:r w:rsidR="00D10DB9" w:rsidRPr="00C4359A">
        <w:rPr>
          <w:rFonts w:ascii="Book Antiqua" w:hAnsi="Book Antiqua"/>
          <w:color w:val="000000" w:themeColor="text1"/>
          <w:sz w:val="24"/>
          <w:szCs w:val="24"/>
          <w:lang w:val="en-US"/>
        </w:rPr>
        <w:t xml:space="preserve"> model</w:t>
      </w:r>
      <w:r w:rsidR="001E0A24" w:rsidRPr="00C4359A">
        <w:rPr>
          <w:rFonts w:ascii="Book Antiqua" w:hAnsi="Book Antiqua"/>
          <w:color w:val="000000" w:themeColor="text1"/>
          <w:sz w:val="24"/>
          <w:szCs w:val="24"/>
          <w:lang w:val="en-US"/>
        </w:rPr>
        <w:t>s</w:t>
      </w:r>
      <w:r w:rsidR="00D10DB9" w:rsidRPr="00C4359A">
        <w:rPr>
          <w:rFonts w:ascii="Book Antiqua" w:hAnsi="Book Antiqua"/>
          <w:color w:val="000000" w:themeColor="text1"/>
          <w:sz w:val="24"/>
          <w:szCs w:val="24"/>
          <w:lang w:val="en-US"/>
        </w:rPr>
        <w:t xml:space="preserve"> of hepatosteatosis using both primary cultures of rat hepatocytes and</w:t>
      </w:r>
      <w:r w:rsidR="001E0A24" w:rsidRPr="00C4359A">
        <w:rPr>
          <w:rFonts w:ascii="Book Antiqua" w:hAnsi="Book Antiqua"/>
          <w:color w:val="000000" w:themeColor="text1"/>
          <w:sz w:val="24"/>
          <w:szCs w:val="24"/>
          <w:lang w:val="en-US"/>
        </w:rPr>
        <w:t xml:space="preserve"> rat </w:t>
      </w:r>
      <w:r w:rsidR="00D10DB9" w:rsidRPr="00C4359A">
        <w:rPr>
          <w:rFonts w:ascii="Book Antiqua" w:hAnsi="Book Antiqua"/>
          <w:color w:val="000000" w:themeColor="text1"/>
          <w:sz w:val="24"/>
          <w:szCs w:val="24"/>
          <w:lang w:val="en-US"/>
        </w:rPr>
        <w:t xml:space="preserve">hepatoma cell lines </w:t>
      </w:r>
      <w:r w:rsidR="001E0A24" w:rsidRPr="00C4359A">
        <w:rPr>
          <w:rFonts w:ascii="Book Antiqua" w:hAnsi="Book Antiqua"/>
          <w:color w:val="000000" w:themeColor="text1"/>
          <w:sz w:val="24"/>
          <w:szCs w:val="24"/>
          <w:lang w:val="en-US"/>
        </w:rPr>
        <w:t>allowed to demonstrate that t</w:t>
      </w:r>
      <w:r w:rsidR="00D10DB9" w:rsidRPr="00C4359A">
        <w:rPr>
          <w:rFonts w:ascii="Book Antiqua" w:hAnsi="Book Antiqua"/>
          <w:color w:val="000000" w:themeColor="text1"/>
          <w:sz w:val="24"/>
          <w:szCs w:val="24"/>
          <w:lang w:val="en-US"/>
        </w:rPr>
        <w:t xml:space="preserve">he lipid lowering effects of </w:t>
      </w:r>
      <w:r w:rsidR="006A75AA">
        <w:rPr>
          <w:rFonts w:ascii="Book Antiqua" w:hAnsi="Book Antiqua"/>
          <w:color w:val="000000" w:themeColor="text1"/>
          <w:sz w:val="24"/>
          <w:szCs w:val="24"/>
          <w:lang w:val="en-US"/>
        </w:rPr>
        <w:t>iodothyronines</w:t>
      </w:r>
      <w:r w:rsidR="00D10DB9" w:rsidRPr="00C4359A">
        <w:rPr>
          <w:rFonts w:ascii="Book Antiqua" w:hAnsi="Book Antiqua"/>
          <w:color w:val="000000" w:themeColor="text1"/>
          <w:sz w:val="24"/>
          <w:szCs w:val="24"/>
          <w:lang w:val="en-US"/>
        </w:rPr>
        <w:t xml:space="preserve"> depend on a direct interaction with the </w:t>
      </w:r>
      <w:r w:rsidR="001E0A24" w:rsidRPr="00C4359A">
        <w:rPr>
          <w:rFonts w:ascii="Book Antiqua" w:hAnsi="Book Antiqua"/>
          <w:color w:val="000000" w:themeColor="text1"/>
          <w:sz w:val="24"/>
          <w:szCs w:val="24"/>
          <w:lang w:val="en-US"/>
        </w:rPr>
        <w:t>hepatic cell</w:t>
      </w:r>
      <w:r w:rsidR="00D10DB9" w:rsidRPr="00C4359A">
        <w:rPr>
          <w:rFonts w:ascii="Book Antiqua" w:hAnsi="Book Antiqua"/>
          <w:color w:val="000000" w:themeColor="text1"/>
          <w:sz w:val="24"/>
          <w:szCs w:val="24"/>
          <w:lang w:val="en-US"/>
        </w:rPr>
        <w:t xml:space="preserve"> and </w:t>
      </w:r>
      <w:r w:rsidR="001E0A24" w:rsidRPr="00C4359A">
        <w:rPr>
          <w:rFonts w:ascii="Book Antiqua" w:hAnsi="Book Antiqua"/>
          <w:color w:val="000000" w:themeColor="text1"/>
          <w:sz w:val="24"/>
          <w:szCs w:val="24"/>
          <w:lang w:val="en-US"/>
        </w:rPr>
        <w:t xml:space="preserve">is </w:t>
      </w:r>
      <w:r w:rsidR="00D10DB9" w:rsidRPr="00C4359A">
        <w:rPr>
          <w:rFonts w:ascii="Book Antiqua" w:hAnsi="Book Antiqua"/>
          <w:color w:val="000000" w:themeColor="text1"/>
          <w:sz w:val="24"/>
          <w:szCs w:val="24"/>
          <w:lang w:val="en-US"/>
        </w:rPr>
        <w:t>not mediated by thyroid hormone receptor</w:t>
      </w:r>
      <w:r w:rsidR="001E0A24" w:rsidRPr="00C4359A">
        <w:rPr>
          <w:rFonts w:ascii="Book Antiqua" w:hAnsi="Book Antiqua"/>
          <w:color w:val="000000" w:themeColor="text1"/>
          <w:sz w:val="24"/>
          <w:szCs w:val="24"/>
          <w:lang w:val="en-US"/>
        </w:rPr>
        <w:t>s</w:t>
      </w:r>
      <w:r w:rsidR="00D10DB9" w:rsidRPr="00C4359A">
        <w:rPr>
          <w:rFonts w:ascii="Book Antiqua" w:hAnsi="Book Antiqua"/>
          <w:color w:val="000000" w:themeColor="text1"/>
          <w:sz w:val="24"/>
          <w:szCs w:val="24"/>
          <w:lang w:val="en-US"/>
        </w:rPr>
        <w:t xml:space="preserve">. </w:t>
      </w:r>
      <w:r w:rsidR="001E0A24" w:rsidRPr="00C4359A">
        <w:rPr>
          <w:rFonts w:ascii="Book Antiqua" w:hAnsi="Book Antiqua"/>
          <w:color w:val="000000" w:themeColor="text1"/>
          <w:sz w:val="24"/>
          <w:szCs w:val="24"/>
          <w:lang w:val="en-US"/>
        </w:rPr>
        <w:t>In conclusion, all the data summarized i</w:t>
      </w:r>
      <w:r w:rsidR="006A75AA">
        <w:rPr>
          <w:rFonts w:ascii="Book Antiqua" w:hAnsi="Book Antiqua"/>
          <w:color w:val="000000" w:themeColor="text1"/>
          <w:sz w:val="24"/>
          <w:szCs w:val="24"/>
          <w:lang w:val="en-US"/>
        </w:rPr>
        <w:t>n this review clearly indicated</w:t>
      </w:r>
      <w:r w:rsidR="001E0A24" w:rsidRPr="00C4359A">
        <w:rPr>
          <w:rFonts w:ascii="Book Antiqua" w:hAnsi="Book Antiqua"/>
          <w:color w:val="000000" w:themeColor="text1"/>
          <w:sz w:val="24"/>
          <w:szCs w:val="24"/>
          <w:lang w:val="en-US"/>
        </w:rPr>
        <w:t xml:space="preserve"> that T</w:t>
      </w:r>
      <w:r w:rsidR="001E0A24" w:rsidRPr="00C4359A">
        <w:rPr>
          <w:rFonts w:ascii="Book Antiqua" w:hAnsi="Book Antiqua"/>
          <w:color w:val="000000" w:themeColor="text1"/>
          <w:sz w:val="24"/>
          <w:szCs w:val="24"/>
          <w:vertAlign w:val="subscript"/>
          <w:lang w:val="en-US"/>
        </w:rPr>
        <w:t>2</w:t>
      </w:r>
      <w:r w:rsidR="001E0A24" w:rsidRPr="00C4359A">
        <w:rPr>
          <w:rFonts w:ascii="Book Antiqua" w:hAnsi="Book Antiqua"/>
          <w:color w:val="000000" w:themeColor="text1"/>
          <w:sz w:val="24"/>
          <w:szCs w:val="24"/>
          <w:lang w:val="en-US"/>
        </w:rPr>
        <w:t xml:space="preserve"> </w:t>
      </w:r>
      <w:r w:rsidR="0006325B" w:rsidRPr="00C4359A">
        <w:rPr>
          <w:rFonts w:ascii="Book Antiqua" w:hAnsi="Book Antiqua"/>
          <w:color w:val="000000" w:themeColor="text1"/>
          <w:sz w:val="24"/>
          <w:szCs w:val="24"/>
          <w:lang w:val="en-US"/>
        </w:rPr>
        <w:t>was</w:t>
      </w:r>
      <w:r w:rsidR="001E0A24" w:rsidRPr="00C4359A">
        <w:rPr>
          <w:rFonts w:ascii="Book Antiqua" w:hAnsi="Book Antiqua"/>
          <w:color w:val="000000" w:themeColor="text1"/>
          <w:sz w:val="24"/>
          <w:szCs w:val="24"/>
          <w:lang w:val="en-US"/>
        </w:rPr>
        <w:t xml:space="preserve"> able to reduce t</w:t>
      </w:r>
      <w:r w:rsidR="0006325B" w:rsidRPr="00C4359A">
        <w:rPr>
          <w:rFonts w:ascii="Book Antiqua" w:hAnsi="Book Antiqua"/>
          <w:color w:val="000000" w:themeColor="text1"/>
          <w:sz w:val="24"/>
          <w:szCs w:val="24"/>
          <w:lang w:val="en-US"/>
        </w:rPr>
        <w:t>he lipid content of “steatotic</w:t>
      </w:r>
      <w:r w:rsidR="001E0A24" w:rsidRPr="00C4359A">
        <w:rPr>
          <w:rFonts w:ascii="Book Antiqua" w:hAnsi="Book Antiqua"/>
          <w:color w:val="000000" w:themeColor="text1"/>
          <w:sz w:val="24"/>
          <w:szCs w:val="24"/>
          <w:lang w:val="en-US"/>
        </w:rPr>
        <w:t xml:space="preserve"> hepatocytes”, thus supporting the possible utilization of T</w:t>
      </w:r>
      <w:r w:rsidR="001E0A24" w:rsidRPr="00C4359A">
        <w:rPr>
          <w:rFonts w:ascii="Book Antiqua" w:hAnsi="Book Antiqua"/>
          <w:color w:val="000000" w:themeColor="text1"/>
          <w:sz w:val="24"/>
          <w:szCs w:val="24"/>
          <w:vertAlign w:val="subscript"/>
          <w:lang w:val="en-US"/>
        </w:rPr>
        <w:t>2</w:t>
      </w:r>
      <w:r w:rsidR="001E0A24" w:rsidRPr="00C4359A">
        <w:rPr>
          <w:rFonts w:ascii="Book Antiqua" w:hAnsi="Book Antiqua"/>
          <w:color w:val="000000" w:themeColor="text1"/>
          <w:sz w:val="24"/>
          <w:szCs w:val="24"/>
          <w:lang w:val="en-US"/>
        </w:rPr>
        <w:t xml:space="preserve"> as a pharmacological tool in the treatment of dysmetabolic syndromes such as NAFLD, also in the light of its lack of thyrotoxic effects. </w:t>
      </w:r>
    </w:p>
    <w:p w:rsidR="009407E3" w:rsidRPr="00C4359A" w:rsidRDefault="001E0A24" w:rsidP="006A75AA">
      <w:pPr>
        <w:spacing w:after="0" w:line="360" w:lineRule="auto"/>
        <w:ind w:firstLineChars="100" w:firstLine="240"/>
        <w:jc w:val="both"/>
        <w:rPr>
          <w:rFonts w:ascii="Book Antiqua" w:hAnsi="Book Antiqua"/>
          <w:color w:val="000000" w:themeColor="text1"/>
          <w:sz w:val="24"/>
          <w:szCs w:val="24"/>
          <w:lang w:val="en-US"/>
        </w:rPr>
      </w:pPr>
      <w:r w:rsidRPr="00C4359A">
        <w:rPr>
          <w:rFonts w:ascii="Book Antiqua" w:hAnsi="Book Antiqua"/>
          <w:color w:val="000000" w:themeColor="text1"/>
          <w:sz w:val="24"/>
          <w:szCs w:val="24"/>
          <w:lang w:val="en-US"/>
        </w:rPr>
        <w:t xml:space="preserve">Although a preliminary study on humans has been published, </w:t>
      </w:r>
      <w:r w:rsidR="009407E3" w:rsidRPr="00C4359A">
        <w:rPr>
          <w:rFonts w:ascii="Book Antiqua" w:hAnsi="Book Antiqua"/>
          <w:color w:val="000000" w:themeColor="text1"/>
          <w:sz w:val="24"/>
          <w:szCs w:val="24"/>
          <w:lang w:val="en-US"/>
        </w:rPr>
        <w:t>clinical trials</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will be needed to translate these effects to the treatment</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 xml:space="preserve">of human obesity. If reproduced in </w:t>
      </w:r>
      <w:r w:rsidR="009407E3" w:rsidRPr="00C4359A">
        <w:rPr>
          <w:rFonts w:ascii="Book Antiqua" w:hAnsi="Book Antiqua"/>
          <w:color w:val="000000" w:themeColor="text1"/>
          <w:sz w:val="24"/>
          <w:szCs w:val="24"/>
          <w:lang w:val="en-US"/>
        </w:rPr>
        <w:lastRenderedPageBreak/>
        <w:t>humans, these results</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may offer an interesting perspective on the possible</w:t>
      </w:r>
      <w:r w:rsidR="00EC7999" w:rsidRPr="00C4359A">
        <w:rPr>
          <w:rFonts w:ascii="Book Antiqua" w:hAnsi="Book Antiqua"/>
          <w:color w:val="000000" w:themeColor="text1"/>
          <w:sz w:val="24"/>
          <w:szCs w:val="24"/>
          <w:lang w:val="en-US"/>
        </w:rPr>
        <w:t xml:space="preserve"> </w:t>
      </w:r>
      <w:r w:rsidR="009407E3" w:rsidRPr="00C4359A">
        <w:rPr>
          <w:rFonts w:ascii="Book Antiqua" w:hAnsi="Book Antiqua"/>
          <w:color w:val="000000" w:themeColor="text1"/>
          <w:sz w:val="24"/>
          <w:szCs w:val="24"/>
          <w:lang w:val="en-US"/>
        </w:rPr>
        <w:t>pharmacological approaches to the above-mentioned lifestyle-related dysfunctions</w:t>
      </w:r>
    </w:p>
    <w:p w:rsidR="00EC7999" w:rsidRPr="00C4359A" w:rsidRDefault="00EC7999" w:rsidP="00C4359A">
      <w:pPr>
        <w:spacing w:after="0" w:line="360" w:lineRule="auto"/>
        <w:jc w:val="both"/>
        <w:rPr>
          <w:rFonts w:ascii="Book Antiqua" w:hAnsi="Book Antiqua"/>
          <w:color w:val="000000" w:themeColor="text1"/>
          <w:sz w:val="24"/>
          <w:szCs w:val="24"/>
          <w:lang w:val="en-US"/>
        </w:rPr>
      </w:pPr>
    </w:p>
    <w:p w:rsidR="00326DFB" w:rsidRPr="00C4359A" w:rsidRDefault="00326DFB" w:rsidP="00C4359A">
      <w:pPr>
        <w:spacing w:after="0" w:line="360" w:lineRule="auto"/>
        <w:jc w:val="both"/>
        <w:rPr>
          <w:rFonts w:ascii="Book Antiqua" w:hAnsi="Book Antiqua" w:cs="Times New Roman"/>
          <w:sz w:val="24"/>
          <w:szCs w:val="24"/>
          <w:lang w:val="en-US"/>
        </w:rPr>
      </w:pPr>
    </w:p>
    <w:p w:rsidR="00397D6A" w:rsidRPr="00C4359A" w:rsidRDefault="00397D6A" w:rsidP="00C4359A">
      <w:pPr>
        <w:spacing w:after="0" w:line="360" w:lineRule="auto"/>
        <w:jc w:val="both"/>
        <w:rPr>
          <w:rFonts w:ascii="Book Antiqua" w:hAnsi="Book Antiqua" w:cs="Times New Roman"/>
          <w:b/>
          <w:sz w:val="24"/>
          <w:szCs w:val="24"/>
          <w:lang w:val="en-US"/>
        </w:rPr>
      </w:pPr>
      <w:r w:rsidRPr="00C4359A">
        <w:rPr>
          <w:rFonts w:ascii="Book Antiqua" w:hAnsi="Book Antiqua" w:cs="Times New Roman"/>
          <w:b/>
          <w:sz w:val="24"/>
          <w:szCs w:val="24"/>
          <w:lang w:val="en-US"/>
        </w:rPr>
        <w:t>ACKNOWLEDGMENTS</w:t>
      </w:r>
    </w:p>
    <w:p w:rsidR="00397D6A" w:rsidRPr="00C4359A" w:rsidRDefault="00397D6A" w:rsidP="00C4359A">
      <w:pPr>
        <w:spacing w:after="0" w:line="360" w:lineRule="auto"/>
        <w:jc w:val="both"/>
        <w:rPr>
          <w:rFonts w:ascii="Book Antiqua" w:hAnsi="Book Antiqua" w:cs="Times New Roman"/>
          <w:sz w:val="24"/>
          <w:szCs w:val="24"/>
          <w:lang w:val="en-US"/>
        </w:rPr>
      </w:pPr>
      <w:r w:rsidRPr="00C4359A">
        <w:rPr>
          <w:rFonts w:ascii="Book Antiqua" w:hAnsi="Book Antiqua" w:cs="Times New Roman"/>
          <w:sz w:val="24"/>
          <w:szCs w:val="24"/>
          <w:lang w:val="en-US"/>
        </w:rPr>
        <w:t xml:space="preserve">The author wish to thank </w:t>
      </w:r>
      <w:r w:rsidR="005334C8" w:rsidRPr="00C4359A">
        <w:rPr>
          <w:rFonts w:ascii="Book Antiqua" w:hAnsi="Book Antiqua" w:cs="Times New Roman"/>
          <w:sz w:val="24"/>
          <w:szCs w:val="24"/>
          <w:lang w:val="en-US"/>
        </w:rPr>
        <w:t xml:space="preserve">Elena </w:t>
      </w:r>
      <w:r w:rsidR="006A75AA">
        <w:rPr>
          <w:rFonts w:ascii="Book Antiqua" w:hAnsi="Book Antiqua" w:cs="Times New Roman"/>
          <w:sz w:val="24"/>
          <w:szCs w:val="24"/>
          <w:lang w:val="en-US"/>
        </w:rPr>
        <w:t>Grasselli, Fernando Goglia</w:t>
      </w:r>
      <w:r w:rsidR="005334C8" w:rsidRPr="00C4359A">
        <w:rPr>
          <w:rFonts w:ascii="Book Antiqua" w:hAnsi="Book Antiqua" w:cs="Times New Roman"/>
          <w:sz w:val="24"/>
          <w:szCs w:val="24"/>
          <w:lang w:val="en-US"/>
        </w:rPr>
        <w:t xml:space="preserve"> Adriana Voci, Laura Canesi, </w:t>
      </w:r>
      <w:r w:rsidR="00F31B53" w:rsidRPr="00C4359A">
        <w:rPr>
          <w:rFonts w:ascii="Book Antiqua" w:hAnsi="Book Antiqua" w:cs="Times New Roman"/>
          <w:sz w:val="24"/>
          <w:szCs w:val="24"/>
          <w:lang w:val="en-US"/>
        </w:rPr>
        <w:t xml:space="preserve">Gabriella Gallo, </w:t>
      </w:r>
      <w:r w:rsidRPr="00C4359A">
        <w:rPr>
          <w:rFonts w:ascii="Book Antiqua" w:hAnsi="Book Antiqua" w:cs="Times New Roman"/>
          <w:sz w:val="24"/>
          <w:szCs w:val="24"/>
          <w:lang w:val="en-US"/>
        </w:rPr>
        <w:t>for valuable discussion, and whose contributions are cited in the article.</w:t>
      </w:r>
    </w:p>
    <w:p w:rsidR="0006325B" w:rsidRPr="00C4359A" w:rsidRDefault="0006325B" w:rsidP="00C4359A">
      <w:pPr>
        <w:spacing w:after="0" w:line="360" w:lineRule="auto"/>
        <w:jc w:val="both"/>
        <w:rPr>
          <w:rFonts w:ascii="Book Antiqua" w:hAnsi="Book Antiqua" w:cs="Times New Roman"/>
          <w:b/>
          <w:sz w:val="24"/>
          <w:szCs w:val="24"/>
          <w:lang w:val="en-US"/>
        </w:rPr>
      </w:pPr>
    </w:p>
    <w:p w:rsidR="00B814BD" w:rsidRPr="00D0647C" w:rsidRDefault="00D0647C" w:rsidP="00D0647C">
      <w:pPr>
        <w:spacing w:after="0" w:line="360" w:lineRule="auto"/>
        <w:jc w:val="both"/>
        <w:rPr>
          <w:rFonts w:ascii="Book Antiqua" w:hAnsi="Book Antiqua"/>
          <w:b/>
          <w:sz w:val="24"/>
          <w:szCs w:val="24"/>
          <w:lang w:eastAsia="zh-CN"/>
        </w:rPr>
      </w:pPr>
      <w:r w:rsidRPr="00D0647C">
        <w:rPr>
          <w:rFonts w:ascii="Book Antiqua" w:hAnsi="Book Antiqua"/>
          <w:b/>
          <w:sz w:val="24"/>
          <w:szCs w:val="24"/>
        </w:rPr>
        <w:t>REFERENCES</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1 </w:t>
      </w:r>
      <w:r w:rsidRPr="00D0647C">
        <w:rPr>
          <w:rFonts w:ascii="Book Antiqua" w:eastAsia="宋体" w:hAnsi="Book Antiqua" w:cs="宋体"/>
          <w:b/>
          <w:bCs/>
          <w:color w:val="000000"/>
          <w:sz w:val="24"/>
          <w:szCs w:val="24"/>
          <w:lang w:val="en-US" w:eastAsia="zh-CN"/>
        </w:rPr>
        <w:t>Goglia F</w:t>
      </w:r>
      <w:r w:rsidRPr="00D0647C">
        <w:rPr>
          <w:rFonts w:ascii="Book Antiqua" w:eastAsia="宋体" w:hAnsi="Book Antiqua" w:cs="宋体"/>
          <w:color w:val="000000"/>
          <w:sz w:val="24"/>
          <w:szCs w:val="24"/>
          <w:lang w:val="en-US" w:eastAsia="zh-CN"/>
        </w:rPr>
        <w:t>. Biological effects of 3,5-diiodothyronine (T(2)). </w:t>
      </w:r>
      <w:r w:rsidRPr="00D0647C">
        <w:rPr>
          <w:rFonts w:ascii="Book Antiqua" w:eastAsia="宋体" w:hAnsi="Book Antiqua" w:cs="宋体"/>
          <w:i/>
          <w:iCs/>
          <w:color w:val="000000"/>
          <w:sz w:val="24"/>
          <w:szCs w:val="24"/>
          <w:lang w:val="en-US" w:eastAsia="zh-CN"/>
        </w:rPr>
        <w:t>Biochemistry (Mosc)</w:t>
      </w:r>
      <w:r w:rsidRPr="00D0647C">
        <w:rPr>
          <w:rFonts w:ascii="Book Antiqua" w:eastAsia="宋体" w:hAnsi="Book Antiqua" w:cs="宋体"/>
          <w:color w:val="000000"/>
          <w:sz w:val="24"/>
          <w:szCs w:val="24"/>
          <w:lang w:val="en-US" w:eastAsia="zh-CN"/>
        </w:rPr>
        <w:t> 2005; </w:t>
      </w:r>
      <w:r w:rsidRPr="00D0647C">
        <w:rPr>
          <w:rFonts w:ascii="Book Antiqua" w:eastAsia="宋体" w:hAnsi="Book Antiqua" w:cs="宋体"/>
          <w:b/>
          <w:bCs/>
          <w:color w:val="000000"/>
          <w:sz w:val="24"/>
          <w:szCs w:val="24"/>
          <w:lang w:val="en-US" w:eastAsia="zh-CN"/>
        </w:rPr>
        <w:t>70</w:t>
      </w:r>
      <w:r w:rsidRPr="00D0647C">
        <w:rPr>
          <w:rFonts w:ascii="Book Antiqua" w:eastAsia="宋体" w:hAnsi="Book Antiqua" w:cs="宋体"/>
          <w:color w:val="000000"/>
          <w:sz w:val="24"/>
          <w:szCs w:val="24"/>
          <w:lang w:val="en-US" w:eastAsia="zh-CN"/>
        </w:rPr>
        <w:t>: 164-172 [PMID: 15807655]</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2 </w:t>
      </w:r>
      <w:r w:rsidRPr="00D0647C">
        <w:rPr>
          <w:rFonts w:ascii="Book Antiqua" w:eastAsia="宋体" w:hAnsi="Book Antiqua" w:cs="宋体"/>
          <w:b/>
          <w:bCs/>
          <w:color w:val="000000"/>
          <w:sz w:val="24"/>
          <w:szCs w:val="24"/>
          <w:lang w:val="en-US" w:eastAsia="zh-CN"/>
        </w:rPr>
        <w:t>Hulbert AJ</w:t>
      </w:r>
      <w:r w:rsidRPr="00D0647C">
        <w:rPr>
          <w:rFonts w:ascii="Book Antiqua" w:eastAsia="宋体" w:hAnsi="Book Antiqua" w:cs="宋体"/>
          <w:color w:val="000000"/>
          <w:sz w:val="24"/>
          <w:szCs w:val="24"/>
          <w:lang w:val="en-US" w:eastAsia="zh-CN"/>
        </w:rPr>
        <w:t>. Thyroid hormones and their effects: a new perspective. </w:t>
      </w:r>
      <w:r w:rsidRPr="00D0647C">
        <w:rPr>
          <w:rFonts w:ascii="Book Antiqua" w:eastAsia="宋体" w:hAnsi="Book Antiqua" w:cs="宋体"/>
          <w:i/>
          <w:iCs/>
          <w:color w:val="000000"/>
          <w:sz w:val="24"/>
          <w:szCs w:val="24"/>
          <w:lang w:val="en-US" w:eastAsia="zh-CN"/>
        </w:rPr>
        <w:t>Biol Rev Camb Philos Soc</w:t>
      </w:r>
      <w:r w:rsidRPr="00D0647C">
        <w:rPr>
          <w:rFonts w:ascii="Book Antiqua" w:eastAsia="宋体" w:hAnsi="Book Antiqua" w:cs="宋体"/>
          <w:color w:val="000000"/>
          <w:sz w:val="24"/>
          <w:szCs w:val="24"/>
          <w:lang w:val="en-US" w:eastAsia="zh-CN"/>
        </w:rPr>
        <w:t> 2000; </w:t>
      </w:r>
      <w:r w:rsidRPr="00D0647C">
        <w:rPr>
          <w:rFonts w:ascii="Book Antiqua" w:eastAsia="宋体" w:hAnsi="Book Antiqua" w:cs="宋体"/>
          <w:b/>
          <w:bCs/>
          <w:color w:val="000000"/>
          <w:sz w:val="24"/>
          <w:szCs w:val="24"/>
          <w:lang w:val="en-US" w:eastAsia="zh-CN"/>
        </w:rPr>
        <w:t>75</w:t>
      </w:r>
      <w:r w:rsidRPr="00D0647C">
        <w:rPr>
          <w:rFonts w:ascii="Book Antiqua" w:eastAsia="宋体" w:hAnsi="Book Antiqua" w:cs="宋体"/>
          <w:color w:val="000000"/>
          <w:sz w:val="24"/>
          <w:szCs w:val="24"/>
          <w:lang w:val="en-US" w:eastAsia="zh-CN"/>
        </w:rPr>
        <w:t>: 519-631 [PMID: 11117200]</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3 </w:t>
      </w:r>
      <w:r w:rsidRPr="00D0647C">
        <w:rPr>
          <w:rFonts w:ascii="Book Antiqua" w:eastAsia="宋体" w:hAnsi="Book Antiqua" w:cs="宋体"/>
          <w:b/>
          <w:bCs/>
          <w:color w:val="000000"/>
          <w:sz w:val="24"/>
          <w:szCs w:val="24"/>
          <w:lang w:val="en-US" w:eastAsia="zh-CN"/>
        </w:rPr>
        <w:t>Ness GC</w:t>
      </w:r>
      <w:r w:rsidRPr="00D0647C">
        <w:rPr>
          <w:rFonts w:ascii="Book Antiqua" w:eastAsia="宋体" w:hAnsi="Book Antiqua" w:cs="宋体"/>
          <w:color w:val="000000"/>
          <w:sz w:val="24"/>
          <w:szCs w:val="24"/>
          <w:lang w:val="en-US" w:eastAsia="zh-CN"/>
        </w:rPr>
        <w:t>, Lopez D. Transcriptional regulation of rat hepatic low-density lipoprotein receptor and cholesterol 7 alpha hydroxylase by thyroid hormone. </w:t>
      </w:r>
      <w:r w:rsidRPr="00D0647C">
        <w:rPr>
          <w:rFonts w:ascii="Book Antiqua" w:eastAsia="宋体" w:hAnsi="Book Antiqua" w:cs="宋体"/>
          <w:i/>
          <w:iCs/>
          <w:color w:val="000000"/>
          <w:sz w:val="24"/>
          <w:szCs w:val="24"/>
          <w:lang w:val="en-US" w:eastAsia="zh-CN"/>
        </w:rPr>
        <w:t>Arch Biochem Biophys</w:t>
      </w:r>
      <w:r w:rsidRPr="00D0647C">
        <w:rPr>
          <w:rFonts w:ascii="Book Antiqua" w:eastAsia="宋体" w:hAnsi="Book Antiqua" w:cs="宋体"/>
          <w:color w:val="000000"/>
          <w:sz w:val="24"/>
          <w:szCs w:val="24"/>
          <w:lang w:val="en-US" w:eastAsia="zh-CN"/>
        </w:rPr>
        <w:t> 1995; </w:t>
      </w:r>
      <w:r w:rsidRPr="00D0647C">
        <w:rPr>
          <w:rFonts w:ascii="Book Antiqua" w:eastAsia="宋体" w:hAnsi="Book Antiqua" w:cs="宋体"/>
          <w:b/>
          <w:bCs/>
          <w:color w:val="000000"/>
          <w:sz w:val="24"/>
          <w:szCs w:val="24"/>
          <w:lang w:val="en-US" w:eastAsia="zh-CN"/>
        </w:rPr>
        <w:t>323</w:t>
      </w:r>
      <w:r w:rsidRPr="00D0647C">
        <w:rPr>
          <w:rFonts w:ascii="Book Antiqua" w:eastAsia="宋体" w:hAnsi="Book Antiqua" w:cs="宋体"/>
          <w:color w:val="000000"/>
          <w:sz w:val="24"/>
          <w:szCs w:val="24"/>
          <w:lang w:val="en-US" w:eastAsia="zh-CN"/>
        </w:rPr>
        <w:t>: 404-408 [PMID: 7487105 DOI: 10.1006/abbi.1995.0061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4 </w:t>
      </w:r>
      <w:r w:rsidRPr="00D0647C">
        <w:rPr>
          <w:rFonts w:ascii="Book Antiqua" w:eastAsia="宋体" w:hAnsi="Book Antiqua" w:cs="宋体"/>
          <w:b/>
          <w:bCs/>
          <w:color w:val="000000"/>
          <w:sz w:val="24"/>
          <w:szCs w:val="24"/>
          <w:lang w:val="en-US" w:eastAsia="zh-CN"/>
        </w:rPr>
        <w:t>Lopez D</w:t>
      </w:r>
      <w:r w:rsidRPr="00D0647C">
        <w:rPr>
          <w:rFonts w:ascii="Book Antiqua" w:eastAsia="宋体" w:hAnsi="Book Antiqua" w:cs="宋体"/>
          <w:color w:val="000000"/>
          <w:sz w:val="24"/>
          <w:szCs w:val="24"/>
          <w:lang w:val="en-US" w:eastAsia="zh-CN"/>
        </w:rPr>
        <w:t>, Abisambra Socarrás JF, Bedi M, Ness GC. Activation of the hepatic LDL receptor promoter by thyroid hormone. </w:t>
      </w:r>
      <w:r w:rsidRPr="00D0647C">
        <w:rPr>
          <w:rFonts w:ascii="Book Antiqua" w:eastAsia="宋体" w:hAnsi="Book Antiqua" w:cs="宋体"/>
          <w:i/>
          <w:iCs/>
          <w:color w:val="000000"/>
          <w:sz w:val="24"/>
          <w:szCs w:val="24"/>
          <w:lang w:val="en-US" w:eastAsia="zh-CN"/>
        </w:rPr>
        <w:t>Biochim Biophys Acta</w:t>
      </w:r>
      <w:r w:rsidRPr="00D0647C">
        <w:rPr>
          <w:rFonts w:ascii="Book Antiqua" w:eastAsia="宋体" w:hAnsi="Book Antiqua" w:cs="宋体"/>
          <w:color w:val="000000"/>
          <w:sz w:val="24"/>
          <w:szCs w:val="24"/>
          <w:lang w:val="en-US" w:eastAsia="zh-CN"/>
        </w:rPr>
        <w:t> 2007; </w:t>
      </w:r>
      <w:r w:rsidRPr="00D0647C">
        <w:rPr>
          <w:rFonts w:ascii="Book Antiqua" w:eastAsia="宋体" w:hAnsi="Book Antiqua" w:cs="宋体"/>
          <w:b/>
          <w:bCs/>
          <w:color w:val="000000"/>
          <w:sz w:val="24"/>
          <w:szCs w:val="24"/>
          <w:lang w:val="en-US" w:eastAsia="zh-CN"/>
        </w:rPr>
        <w:t>1771</w:t>
      </w:r>
      <w:r w:rsidRPr="00D0647C">
        <w:rPr>
          <w:rFonts w:ascii="Book Antiqua" w:eastAsia="宋体" w:hAnsi="Book Antiqua" w:cs="宋体"/>
          <w:color w:val="000000"/>
          <w:sz w:val="24"/>
          <w:szCs w:val="24"/>
          <w:lang w:val="en-US" w:eastAsia="zh-CN"/>
        </w:rPr>
        <w:t>: 1216-1225 [PMID: 17572141 DOI: 10.1016/j.bbalip.2007.05.001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5 </w:t>
      </w:r>
      <w:r w:rsidRPr="00D0647C">
        <w:rPr>
          <w:rFonts w:ascii="Book Antiqua" w:eastAsia="宋体" w:hAnsi="Book Antiqua" w:cs="宋体"/>
          <w:b/>
          <w:bCs/>
          <w:color w:val="000000"/>
          <w:sz w:val="24"/>
          <w:szCs w:val="24"/>
          <w:lang w:val="en-US" w:eastAsia="zh-CN"/>
        </w:rPr>
        <w:t>Cunningham BA</w:t>
      </w:r>
      <w:r w:rsidRPr="00D0647C">
        <w:rPr>
          <w:rFonts w:ascii="Book Antiqua" w:eastAsia="宋体" w:hAnsi="Book Antiqua" w:cs="宋体"/>
          <w:color w:val="000000"/>
          <w:sz w:val="24"/>
          <w:szCs w:val="24"/>
          <w:lang w:val="en-US" w:eastAsia="zh-CN"/>
        </w:rPr>
        <w:t>, Moncur JT, Huntington JT, Kinlaw WB. "Spot 14" protein: a metabolic integrator in normal and neoplastic cells. </w:t>
      </w:r>
      <w:r w:rsidRPr="00D0647C">
        <w:rPr>
          <w:rFonts w:ascii="Book Antiqua" w:eastAsia="宋体" w:hAnsi="Book Antiqua" w:cs="宋体"/>
          <w:i/>
          <w:iCs/>
          <w:color w:val="000000"/>
          <w:sz w:val="24"/>
          <w:szCs w:val="24"/>
          <w:lang w:val="en-US" w:eastAsia="zh-CN"/>
        </w:rPr>
        <w:t>Thyroid</w:t>
      </w:r>
      <w:r w:rsidRPr="00D0647C">
        <w:rPr>
          <w:rFonts w:ascii="Book Antiqua" w:eastAsia="宋体" w:hAnsi="Book Antiqua" w:cs="宋体"/>
          <w:color w:val="000000"/>
          <w:sz w:val="24"/>
          <w:szCs w:val="24"/>
          <w:lang w:val="en-US" w:eastAsia="zh-CN"/>
        </w:rPr>
        <w:t> 1998; </w:t>
      </w:r>
      <w:r w:rsidRPr="00D0647C">
        <w:rPr>
          <w:rFonts w:ascii="Book Antiqua" w:eastAsia="宋体" w:hAnsi="Book Antiqua" w:cs="宋体"/>
          <w:b/>
          <w:bCs/>
          <w:color w:val="000000"/>
          <w:sz w:val="24"/>
          <w:szCs w:val="24"/>
          <w:lang w:val="en-US" w:eastAsia="zh-CN"/>
        </w:rPr>
        <w:t>8</w:t>
      </w:r>
      <w:r w:rsidRPr="00D0647C">
        <w:rPr>
          <w:rFonts w:ascii="Book Antiqua" w:eastAsia="宋体" w:hAnsi="Book Antiqua" w:cs="宋体"/>
          <w:color w:val="000000"/>
          <w:sz w:val="24"/>
          <w:szCs w:val="24"/>
          <w:lang w:val="en-US" w:eastAsia="zh-CN"/>
        </w:rPr>
        <w:t>: 815-825 [PMID: 9777755 DOI: 10.1089/thy.1998.8.815</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6 </w:t>
      </w:r>
      <w:r w:rsidRPr="00D0647C">
        <w:rPr>
          <w:rFonts w:ascii="Book Antiqua" w:eastAsia="宋体" w:hAnsi="Book Antiqua" w:cs="宋体"/>
          <w:b/>
          <w:bCs/>
          <w:color w:val="000000"/>
          <w:sz w:val="24"/>
          <w:szCs w:val="24"/>
          <w:lang w:val="en-US" w:eastAsia="zh-CN"/>
        </w:rPr>
        <w:t>Jackson-Hayes L</w:t>
      </w:r>
      <w:r w:rsidRPr="00D0647C">
        <w:rPr>
          <w:rFonts w:ascii="Book Antiqua" w:eastAsia="宋体" w:hAnsi="Book Antiqua" w:cs="宋体"/>
          <w:color w:val="000000"/>
          <w:sz w:val="24"/>
          <w:szCs w:val="24"/>
          <w:lang w:val="en-US" w:eastAsia="zh-CN"/>
        </w:rPr>
        <w:t>, Song S, Lavrentyev EN, Jansen MS, Hillgartner FB, Tian L, Wood PA, Cook GA, Park EA. A thyroid hormone response unit formed between the promoter and first intron of the carnitine palmitoyltransferase-Ialpha gene mediates the liver-specific induction by thyroid hormone. </w:t>
      </w:r>
      <w:r w:rsidRPr="00D0647C">
        <w:rPr>
          <w:rFonts w:ascii="Book Antiqua" w:eastAsia="宋体" w:hAnsi="Book Antiqua" w:cs="宋体"/>
          <w:i/>
          <w:iCs/>
          <w:color w:val="000000"/>
          <w:sz w:val="24"/>
          <w:szCs w:val="24"/>
          <w:lang w:val="en-US" w:eastAsia="zh-CN"/>
        </w:rPr>
        <w:t>J Biol Chem</w:t>
      </w:r>
      <w:r w:rsidRPr="00D0647C">
        <w:rPr>
          <w:rFonts w:ascii="Book Antiqua" w:eastAsia="宋体" w:hAnsi="Book Antiqua" w:cs="宋体"/>
          <w:color w:val="000000"/>
          <w:sz w:val="24"/>
          <w:szCs w:val="24"/>
          <w:lang w:val="en-US" w:eastAsia="zh-CN"/>
        </w:rPr>
        <w:t> 2003; </w:t>
      </w:r>
      <w:r w:rsidRPr="00D0647C">
        <w:rPr>
          <w:rFonts w:ascii="Book Antiqua" w:eastAsia="宋体" w:hAnsi="Book Antiqua" w:cs="宋体"/>
          <w:b/>
          <w:bCs/>
          <w:color w:val="000000"/>
          <w:sz w:val="24"/>
          <w:szCs w:val="24"/>
          <w:lang w:val="en-US" w:eastAsia="zh-CN"/>
        </w:rPr>
        <w:t>278</w:t>
      </w:r>
      <w:r w:rsidRPr="00D0647C">
        <w:rPr>
          <w:rFonts w:ascii="Book Antiqua" w:eastAsia="宋体" w:hAnsi="Book Antiqua" w:cs="宋体"/>
          <w:color w:val="000000"/>
          <w:sz w:val="24"/>
          <w:szCs w:val="24"/>
          <w:lang w:val="en-US" w:eastAsia="zh-CN"/>
        </w:rPr>
        <w:t>: 7964-7972 [PMID: 12493735 DOI: 10.1074/]</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7 </w:t>
      </w:r>
      <w:r w:rsidRPr="00D0647C">
        <w:rPr>
          <w:rFonts w:ascii="Book Antiqua" w:eastAsia="宋体" w:hAnsi="Book Antiqua" w:cs="宋体"/>
          <w:b/>
          <w:bCs/>
          <w:color w:val="000000"/>
          <w:sz w:val="24"/>
          <w:szCs w:val="24"/>
          <w:lang w:val="en-US" w:eastAsia="zh-CN"/>
        </w:rPr>
        <w:t>Oppenheimer JH</w:t>
      </w:r>
      <w:r w:rsidRPr="00D0647C">
        <w:rPr>
          <w:rFonts w:ascii="Book Antiqua" w:eastAsia="宋体" w:hAnsi="Book Antiqua" w:cs="宋体"/>
          <w:color w:val="000000"/>
          <w:sz w:val="24"/>
          <w:szCs w:val="24"/>
          <w:lang w:val="en-US" w:eastAsia="zh-CN"/>
        </w:rPr>
        <w:t>, Schwartz HL, Lane JT, Thompson MP. Functional relationship of thyroid hormone-induced lipogenesis, lipolysis, and thermogenesis in the rat. </w:t>
      </w:r>
      <w:r w:rsidRPr="00D0647C">
        <w:rPr>
          <w:rFonts w:ascii="Book Antiqua" w:eastAsia="宋体" w:hAnsi="Book Antiqua" w:cs="宋体"/>
          <w:i/>
          <w:iCs/>
          <w:color w:val="000000"/>
          <w:sz w:val="24"/>
          <w:szCs w:val="24"/>
          <w:lang w:val="en-US" w:eastAsia="zh-CN"/>
        </w:rPr>
        <w:t>J Clin Invest</w:t>
      </w:r>
      <w:r w:rsidRPr="00D0647C">
        <w:rPr>
          <w:rFonts w:ascii="Book Antiqua" w:eastAsia="宋体" w:hAnsi="Book Antiqua" w:cs="宋体"/>
          <w:color w:val="000000"/>
          <w:sz w:val="24"/>
          <w:szCs w:val="24"/>
          <w:lang w:val="en-US" w:eastAsia="zh-CN"/>
        </w:rPr>
        <w:t> 1991; </w:t>
      </w:r>
      <w:r w:rsidRPr="00D0647C">
        <w:rPr>
          <w:rFonts w:ascii="Book Antiqua" w:eastAsia="宋体" w:hAnsi="Book Antiqua" w:cs="宋体"/>
          <w:b/>
          <w:bCs/>
          <w:color w:val="000000"/>
          <w:sz w:val="24"/>
          <w:szCs w:val="24"/>
          <w:lang w:val="en-US" w:eastAsia="zh-CN"/>
        </w:rPr>
        <w:t>87</w:t>
      </w:r>
      <w:r w:rsidRPr="00D0647C">
        <w:rPr>
          <w:rFonts w:ascii="Book Antiqua" w:eastAsia="宋体" w:hAnsi="Book Antiqua" w:cs="宋体"/>
          <w:color w:val="000000"/>
          <w:sz w:val="24"/>
          <w:szCs w:val="24"/>
          <w:lang w:val="en-US" w:eastAsia="zh-CN"/>
        </w:rPr>
        <w:t>: 125-132 [PMID: 1985090 DOI: 10.1172/JCI114961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8 </w:t>
      </w:r>
      <w:r w:rsidRPr="00D0647C">
        <w:rPr>
          <w:rFonts w:ascii="Book Antiqua" w:eastAsia="宋体" w:hAnsi="Book Antiqua" w:cs="宋体"/>
          <w:b/>
          <w:bCs/>
          <w:color w:val="000000"/>
          <w:sz w:val="24"/>
          <w:szCs w:val="24"/>
          <w:lang w:val="en-US" w:eastAsia="zh-CN"/>
        </w:rPr>
        <w:t>Pucci E</w:t>
      </w:r>
      <w:r w:rsidRPr="00D0647C">
        <w:rPr>
          <w:rFonts w:ascii="Book Antiqua" w:eastAsia="宋体" w:hAnsi="Book Antiqua" w:cs="宋体"/>
          <w:color w:val="000000"/>
          <w:sz w:val="24"/>
          <w:szCs w:val="24"/>
          <w:lang w:val="en-US" w:eastAsia="zh-CN"/>
        </w:rPr>
        <w:t>, Chiovato L, Pinchera A. Thyroid and lipid metabolism. </w:t>
      </w:r>
      <w:r w:rsidRPr="00D0647C">
        <w:rPr>
          <w:rFonts w:ascii="Book Antiqua" w:eastAsia="宋体" w:hAnsi="Book Antiqua" w:cs="宋体"/>
          <w:i/>
          <w:iCs/>
          <w:color w:val="000000"/>
          <w:sz w:val="24"/>
          <w:szCs w:val="24"/>
          <w:lang w:val="en-US" w:eastAsia="zh-CN"/>
        </w:rPr>
        <w:t>Int J Obes Relat Metab Disord</w:t>
      </w:r>
      <w:r w:rsidRPr="00D0647C">
        <w:rPr>
          <w:rFonts w:ascii="Book Antiqua" w:eastAsia="宋体" w:hAnsi="Book Antiqua" w:cs="宋体"/>
          <w:color w:val="000000"/>
          <w:sz w:val="24"/>
          <w:szCs w:val="24"/>
          <w:lang w:val="en-US" w:eastAsia="zh-CN"/>
        </w:rPr>
        <w:t> 2000; </w:t>
      </w:r>
      <w:r w:rsidRPr="00D0647C">
        <w:rPr>
          <w:rFonts w:ascii="Book Antiqua" w:eastAsia="宋体" w:hAnsi="Book Antiqua" w:cs="宋体"/>
          <w:b/>
          <w:bCs/>
          <w:color w:val="000000"/>
          <w:sz w:val="24"/>
          <w:szCs w:val="24"/>
          <w:lang w:val="en-US" w:eastAsia="zh-CN"/>
        </w:rPr>
        <w:t>24 Suppl 2</w:t>
      </w:r>
      <w:r w:rsidRPr="00D0647C">
        <w:rPr>
          <w:rFonts w:ascii="Book Antiqua" w:eastAsia="宋体" w:hAnsi="Book Antiqua" w:cs="宋体"/>
          <w:color w:val="000000"/>
          <w:sz w:val="24"/>
          <w:szCs w:val="24"/>
          <w:lang w:val="en-US" w:eastAsia="zh-CN"/>
        </w:rPr>
        <w:t>: S109-S112 [PMID: 10997623 DOI: 10.1038/sj.ijo.0801292</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9 </w:t>
      </w:r>
      <w:r w:rsidRPr="00D0647C">
        <w:rPr>
          <w:rFonts w:ascii="Book Antiqua" w:eastAsia="宋体" w:hAnsi="Book Antiqua" w:cs="宋体"/>
          <w:b/>
          <w:bCs/>
          <w:color w:val="000000"/>
          <w:sz w:val="24"/>
          <w:szCs w:val="24"/>
          <w:lang w:val="en-US" w:eastAsia="zh-CN"/>
        </w:rPr>
        <w:t>Horst C</w:t>
      </w:r>
      <w:r w:rsidRPr="00D0647C">
        <w:rPr>
          <w:rFonts w:ascii="Book Antiqua" w:eastAsia="宋体" w:hAnsi="Book Antiqua" w:cs="宋体"/>
          <w:color w:val="000000"/>
          <w:sz w:val="24"/>
          <w:szCs w:val="24"/>
          <w:lang w:val="en-US" w:eastAsia="zh-CN"/>
        </w:rPr>
        <w:t>, Rokos H, Seitz HJ. Rapid stimulation of hepatic oxygen consumption by 3,5-di-iodo-L-thyronine. </w:t>
      </w:r>
      <w:r w:rsidRPr="00D0647C">
        <w:rPr>
          <w:rFonts w:ascii="Book Antiqua" w:eastAsia="宋体" w:hAnsi="Book Antiqua" w:cs="宋体"/>
          <w:i/>
          <w:iCs/>
          <w:color w:val="000000"/>
          <w:sz w:val="24"/>
          <w:szCs w:val="24"/>
          <w:lang w:val="en-US" w:eastAsia="zh-CN"/>
        </w:rPr>
        <w:t>Biochem J</w:t>
      </w:r>
      <w:r w:rsidRPr="00D0647C">
        <w:rPr>
          <w:rFonts w:ascii="Book Antiqua" w:eastAsia="宋体" w:hAnsi="Book Antiqua" w:cs="宋体"/>
          <w:color w:val="000000"/>
          <w:sz w:val="24"/>
          <w:szCs w:val="24"/>
          <w:lang w:val="en-US" w:eastAsia="zh-CN"/>
        </w:rPr>
        <w:t> 1989; </w:t>
      </w:r>
      <w:r w:rsidRPr="00D0647C">
        <w:rPr>
          <w:rFonts w:ascii="Book Antiqua" w:eastAsia="宋体" w:hAnsi="Book Antiqua" w:cs="宋体"/>
          <w:b/>
          <w:bCs/>
          <w:color w:val="000000"/>
          <w:sz w:val="24"/>
          <w:szCs w:val="24"/>
          <w:lang w:val="en-US" w:eastAsia="zh-CN"/>
        </w:rPr>
        <w:t>261</w:t>
      </w:r>
      <w:r w:rsidRPr="00D0647C">
        <w:rPr>
          <w:rFonts w:ascii="Book Antiqua" w:eastAsia="宋体" w:hAnsi="Book Antiqua" w:cs="宋体"/>
          <w:color w:val="000000"/>
          <w:sz w:val="24"/>
          <w:szCs w:val="24"/>
          <w:lang w:val="en-US" w:eastAsia="zh-CN"/>
        </w:rPr>
        <w:t>: 945-950 [PMID: 2803254]</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10 </w:t>
      </w:r>
      <w:r w:rsidRPr="00D0647C">
        <w:rPr>
          <w:rFonts w:ascii="Book Antiqua" w:eastAsia="宋体" w:hAnsi="Book Antiqua" w:cs="宋体"/>
          <w:b/>
          <w:bCs/>
          <w:color w:val="000000"/>
          <w:sz w:val="24"/>
          <w:szCs w:val="24"/>
          <w:lang w:val="en-US" w:eastAsia="zh-CN"/>
        </w:rPr>
        <w:t>Lanni A</w:t>
      </w:r>
      <w:r w:rsidRPr="00D0647C">
        <w:rPr>
          <w:rFonts w:ascii="Book Antiqua" w:eastAsia="宋体" w:hAnsi="Book Antiqua" w:cs="宋体"/>
          <w:color w:val="000000"/>
          <w:sz w:val="24"/>
          <w:szCs w:val="24"/>
          <w:lang w:val="en-US" w:eastAsia="zh-CN"/>
        </w:rPr>
        <w:t>, Moreno M, Lombardi A, de Lange P, Silvestri E, Ragni M, Farina P, Baccari GC, Fallahi P, Antonelli A, Goglia F. 3,5-diiodo-L-thyronine powerfully reduces adiposity in rats by increasing the burning of fats. </w:t>
      </w:r>
      <w:r w:rsidRPr="00D0647C">
        <w:rPr>
          <w:rFonts w:ascii="Book Antiqua" w:eastAsia="宋体" w:hAnsi="Book Antiqua" w:cs="宋体"/>
          <w:i/>
          <w:iCs/>
          <w:color w:val="000000"/>
          <w:sz w:val="24"/>
          <w:szCs w:val="24"/>
          <w:lang w:val="en-US" w:eastAsia="zh-CN"/>
        </w:rPr>
        <w:t>FASEB J</w:t>
      </w:r>
      <w:r w:rsidRPr="00D0647C">
        <w:rPr>
          <w:rFonts w:ascii="Book Antiqua" w:eastAsia="宋体" w:hAnsi="Book Antiqua" w:cs="宋体"/>
          <w:color w:val="000000"/>
          <w:sz w:val="24"/>
          <w:szCs w:val="24"/>
          <w:lang w:val="en-US" w:eastAsia="zh-CN"/>
        </w:rPr>
        <w:t> 2005; </w:t>
      </w:r>
      <w:r w:rsidRPr="00D0647C">
        <w:rPr>
          <w:rFonts w:ascii="Book Antiqua" w:eastAsia="宋体" w:hAnsi="Book Antiqua" w:cs="宋体"/>
          <w:b/>
          <w:bCs/>
          <w:color w:val="000000"/>
          <w:sz w:val="24"/>
          <w:szCs w:val="24"/>
          <w:lang w:val="en-US" w:eastAsia="zh-CN"/>
        </w:rPr>
        <w:t>19</w:t>
      </w:r>
      <w:r w:rsidRPr="00D0647C">
        <w:rPr>
          <w:rFonts w:ascii="Book Antiqua" w:eastAsia="宋体" w:hAnsi="Book Antiqua" w:cs="宋体"/>
          <w:color w:val="000000"/>
          <w:sz w:val="24"/>
          <w:szCs w:val="24"/>
          <w:lang w:val="en-US" w:eastAsia="zh-CN"/>
        </w:rPr>
        <w:t>: 1552-1554 [PMID: 16014396 DOI: 10.1096/fj.05-3977fje</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11 </w:t>
      </w:r>
      <w:r w:rsidRPr="00D0647C">
        <w:rPr>
          <w:rFonts w:ascii="Book Antiqua" w:eastAsia="宋体" w:hAnsi="Book Antiqua" w:cs="宋体"/>
          <w:b/>
          <w:bCs/>
          <w:color w:val="000000"/>
          <w:sz w:val="24"/>
          <w:szCs w:val="24"/>
          <w:lang w:val="en-US" w:eastAsia="zh-CN"/>
        </w:rPr>
        <w:t>O'Reilly I</w:t>
      </w:r>
      <w:r w:rsidRPr="00D0647C">
        <w:rPr>
          <w:rFonts w:ascii="Book Antiqua" w:eastAsia="宋体" w:hAnsi="Book Antiqua" w:cs="宋体"/>
          <w:color w:val="000000"/>
          <w:sz w:val="24"/>
          <w:szCs w:val="24"/>
          <w:lang w:val="en-US" w:eastAsia="zh-CN"/>
        </w:rPr>
        <w:t>, Murphy MP. Treatment of hypothyroid rats with T2 (3,5-di-iodo-L-thyronine) rapidly stimulates respiration in subsequently isolated mitochondria. </w:t>
      </w:r>
      <w:r w:rsidRPr="00D0647C">
        <w:rPr>
          <w:rFonts w:ascii="Book Antiqua" w:eastAsia="宋体" w:hAnsi="Book Antiqua" w:cs="宋体"/>
          <w:i/>
          <w:iCs/>
          <w:color w:val="000000"/>
          <w:sz w:val="24"/>
          <w:szCs w:val="24"/>
          <w:lang w:val="en-US" w:eastAsia="zh-CN"/>
        </w:rPr>
        <w:t>Biochem Soc Trans</w:t>
      </w:r>
      <w:r w:rsidRPr="00D0647C">
        <w:rPr>
          <w:rFonts w:ascii="Book Antiqua" w:eastAsia="宋体" w:hAnsi="Book Antiqua" w:cs="宋体"/>
          <w:color w:val="000000"/>
          <w:sz w:val="24"/>
          <w:szCs w:val="24"/>
          <w:lang w:val="en-US" w:eastAsia="zh-CN"/>
        </w:rPr>
        <w:t> 1992; </w:t>
      </w:r>
      <w:r w:rsidRPr="00D0647C">
        <w:rPr>
          <w:rFonts w:ascii="Book Antiqua" w:eastAsia="宋体" w:hAnsi="Book Antiqua" w:cs="宋体"/>
          <w:b/>
          <w:bCs/>
          <w:color w:val="000000"/>
          <w:sz w:val="24"/>
          <w:szCs w:val="24"/>
          <w:lang w:val="en-US" w:eastAsia="zh-CN"/>
        </w:rPr>
        <w:t>20</w:t>
      </w:r>
      <w:r w:rsidRPr="00D0647C">
        <w:rPr>
          <w:rFonts w:ascii="Book Antiqua" w:eastAsia="宋体" w:hAnsi="Book Antiqua" w:cs="宋体"/>
          <w:color w:val="000000"/>
          <w:sz w:val="24"/>
          <w:szCs w:val="24"/>
          <w:lang w:val="en-US" w:eastAsia="zh-CN"/>
        </w:rPr>
        <w:t>: 59S [PMID: 1633981]</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12 </w:t>
      </w:r>
      <w:r w:rsidRPr="00D0647C">
        <w:rPr>
          <w:rFonts w:ascii="Book Antiqua" w:eastAsia="宋体" w:hAnsi="Book Antiqua" w:cs="宋体"/>
          <w:b/>
          <w:bCs/>
          <w:color w:val="000000"/>
          <w:sz w:val="24"/>
          <w:szCs w:val="24"/>
          <w:lang w:val="en-US" w:eastAsia="zh-CN"/>
        </w:rPr>
        <w:t>Cimmino M</w:t>
      </w:r>
      <w:r w:rsidRPr="00D0647C">
        <w:rPr>
          <w:rFonts w:ascii="Book Antiqua" w:eastAsia="宋体" w:hAnsi="Book Antiqua" w:cs="宋体"/>
          <w:color w:val="000000"/>
          <w:sz w:val="24"/>
          <w:szCs w:val="24"/>
          <w:lang w:val="en-US" w:eastAsia="zh-CN"/>
        </w:rPr>
        <w:t>, Mion F, Goglia F, Minaire Y, Géloën A. Demonstration of in vivo metabolic effects of 3,5-di-iodothyronine. </w:t>
      </w:r>
      <w:r w:rsidRPr="00D0647C">
        <w:rPr>
          <w:rFonts w:ascii="Book Antiqua" w:eastAsia="宋体" w:hAnsi="Book Antiqua" w:cs="宋体"/>
          <w:i/>
          <w:iCs/>
          <w:color w:val="000000"/>
          <w:sz w:val="24"/>
          <w:szCs w:val="24"/>
          <w:lang w:val="en-US" w:eastAsia="zh-CN"/>
        </w:rPr>
        <w:t>J Endocrinol</w:t>
      </w:r>
      <w:r w:rsidRPr="00D0647C">
        <w:rPr>
          <w:rFonts w:ascii="Book Antiqua" w:eastAsia="宋体" w:hAnsi="Book Antiqua" w:cs="宋体"/>
          <w:color w:val="000000"/>
          <w:sz w:val="24"/>
          <w:szCs w:val="24"/>
          <w:lang w:val="en-US" w:eastAsia="zh-CN"/>
        </w:rPr>
        <w:t> 1996; </w:t>
      </w:r>
      <w:r w:rsidRPr="00D0647C">
        <w:rPr>
          <w:rFonts w:ascii="Book Antiqua" w:eastAsia="宋体" w:hAnsi="Book Antiqua" w:cs="宋体"/>
          <w:b/>
          <w:bCs/>
          <w:color w:val="000000"/>
          <w:sz w:val="24"/>
          <w:szCs w:val="24"/>
          <w:lang w:val="en-US" w:eastAsia="zh-CN"/>
        </w:rPr>
        <w:t>149</w:t>
      </w:r>
      <w:r w:rsidRPr="00D0647C">
        <w:rPr>
          <w:rFonts w:ascii="Book Antiqua" w:eastAsia="宋体" w:hAnsi="Book Antiqua" w:cs="宋体"/>
          <w:color w:val="000000"/>
          <w:sz w:val="24"/>
          <w:szCs w:val="24"/>
          <w:lang w:val="en-US" w:eastAsia="zh-CN"/>
        </w:rPr>
        <w:t>: 319-325 [PMID: 8708544 DOI: 10.1677/joe.0.1490319</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13 </w:t>
      </w:r>
      <w:r w:rsidRPr="00D0647C">
        <w:rPr>
          <w:rFonts w:ascii="Book Antiqua" w:eastAsia="宋体" w:hAnsi="Book Antiqua" w:cs="宋体"/>
          <w:b/>
          <w:bCs/>
          <w:color w:val="000000"/>
          <w:sz w:val="24"/>
          <w:szCs w:val="24"/>
          <w:lang w:val="en-US" w:eastAsia="zh-CN"/>
        </w:rPr>
        <w:t>Lanni A</w:t>
      </w:r>
      <w:r w:rsidRPr="00D0647C">
        <w:rPr>
          <w:rFonts w:ascii="Book Antiqua" w:eastAsia="宋体" w:hAnsi="Book Antiqua" w:cs="宋体"/>
          <w:color w:val="000000"/>
          <w:sz w:val="24"/>
          <w:szCs w:val="24"/>
          <w:lang w:val="en-US" w:eastAsia="zh-CN"/>
        </w:rPr>
        <w:t>, Moreno M, Cioffi M, Goglia F. Effect of 3,3'-diiodothyronine and 3,5-diiodothyronine on rat liver oxidative capacity. </w:t>
      </w:r>
      <w:r w:rsidRPr="00D0647C">
        <w:rPr>
          <w:rFonts w:ascii="Book Antiqua" w:eastAsia="宋体" w:hAnsi="Book Antiqua" w:cs="宋体"/>
          <w:i/>
          <w:iCs/>
          <w:color w:val="000000"/>
          <w:sz w:val="24"/>
          <w:szCs w:val="24"/>
          <w:lang w:val="en-US" w:eastAsia="zh-CN"/>
        </w:rPr>
        <w:t>Mol Cell Endocrinol</w:t>
      </w:r>
      <w:r w:rsidRPr="00D0647C">
        <w:rPr>
          <w:rFonts w:ascii="Book Antiqua" w:eastAsia="宋体" w:hAnsi="Book Antiqua" w:cs="宋体"/>
          <w:color w:val="000000"/>
          <w:sz w:val="24"/>
          <w:szCs w:val="24"/>
          <w:lang w:val="en-US" w:eastAsia="zh-CN"/>
        </w:rPr>
        <w:t> 1992; </w:t>
      </w:r>
      <w:r w:rsidRPr="00D0647C">
        <w:rPr>
          <w:rFonts w:ascii="Book Antiqua" w:eastAsia="宋体" w:hAnsi="Book Antiqua" w:cs="宋体"/>
          <w:b/>
          <w:bCs/>
          <w:color w:val="000000"/>
          <w:sz w:val="24"/>
          <w:szCs w:val="24"/>
          <w:lang w:val="en-US" w:eastAsia="zh-CN"/>
        </w:rPr>
        <w:t>86</w:t>
      </w:r>
      <w:r w:rsidRPr="00D0647C">
        <w:rPr>
          <w:rFonts w:ascii="Book Antiqua" w:eastAsia="宋体" w:hAnsi="Book Antiqua" w:cs="宋体"/>
          <w:color w:val="000000"/>
          <w:sz w:val="24"/>
          <w:szCs w:val="24"/>
          <w:lang w:val="en-US" w:eastAsia="zh-CN"/>
        </w:rPr>
        <w:t>: 143-148 [PMID: 1324858]</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14 </w:t>
      </w:r>
      <w:r w:rsidRPr="00D0647C">
        <w:rPr>
          <w:rFonts w:ascii="Book Antiqua" w:eastAsia="宋体" w:hAnsi="Book Antiqua" w:cs="宋体"/>
          <w:b/>
          <w:bCs/>
          <w:color w:val="000000"/>
          <w:sz w:val="24"/>
          <w:szCs w:val="24"/>
          <w:lang w:val="en-US" w:eastAsia="zh-CN"/>
        </w:rPr>
        <w:t>Harper ME</w:t>
      </w:r>
      <w:r w:rsidRPr="00D0647C">
        <w:rPr>
          <w:rFonts w:ascii="Book Antiqua" w:eastAsia="宋体" w:hAnsi="Book Antiqua" w:cs="宋体"/>
          <w:color w:val="000000"/>
          <w:sz w:val="24"/>
          <w:szCs w:val="24"/>
          <w:lang w:val="en-US" w:eastAsia="zh-CN"/>
        </w:rPr>
        <w:t>, Seifert EL. Thyroid hormone effects on mitochondrial energetics. </w:t>
      </w:r>
      <w:r w:rsidRPr="00D0647C">
        <w:rPr>
          <w:rFonts w:ascii="Book Antiqua" w:eastAsia="宋体" w:hAnsi="Book Antiqua" w:cs="宋体"/>
          <w:i/>
          <w:iCs/>
          <w:color w:val="000000"/>
          <w:sz w:val="24"/>
          <w:szCs w:val="24"/>
          <w:lang w:val="en-US" w:eastAsia="zh-CN"/>
        </w:rPr>
        <w:t>Thyroid</w:t>
      </w:r>
      <w:r w:rsidRPr="00D0647C">
        <w:rPr>
          <w:rFonts w:ascii="Book Antiqua" w:eastAsia="宋体" w:hAnsi="Book Antiqua" w:cs="宋体"/>
          <w:color w:val="000000"/>
          <w:sz w:val="24"/>
          <w:szCs w:val="24"/>
          <w:lang w:val="en-US" w:eastAsia="zh-CN"/>
        </w:rPr>
        <w:t> 2008; </w:t>
      </w:r>
      <w:r w:rsidRPr="00D0647C">
        <w:rPr>
          <w:rFonts w:ascii="Book Antiqua" w:eastAsia="宋体" w:hAnsi="Book Antiqua" w:cs="宋体"/>
          <w:b/>
          <w:bCs/>
          <w:color w:val="000000"/>
          <w:sz w:val="24"/>
          <w:szCs w:val="24"/>
          <w:lang w:val="en-US" w:eastAsia="zh-CN"/>
        </w:rPr>
        <w:t>18</w:t>
      </w:r>
      <w:r w:rsidRPr="00D0647C">
        <w:rPr>
          <w:rFonts w:ascii="Book Antiqua" w:eastAsia="宋体" w:hAnsi="Book Antiqua" w:cs="宋体"/>
          <w:color w:val="000000"/>
          <w:sz w:val="24"/>
          <w:szCs w:val="24"/>
          <w:lang w:val="en-US" w:eastAsia="zh-CN"/>
        </w:rPr>
        <w:t>: 145-156 [PMID: 18279015 DOI: 10.1089/thy.2007.0250</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15 </w:t>
      </w:r>
      <w:r w:rsidRPr="00D0647C">
        <w:rPr>
          <w:rFonts w:ascii="Book Antiqua" w:eastAsia="宋体" w:hAnsi="Book Antiqua" w:cs="宋体"/>
          <w:b/>
          <w:bCs/>
          <w:color w:val="000000"/>
          <w:sz w:val="24"/>
          <w:szCs w:val="24"/>
          <w:lang w:val="en-US" w:eastAsia="zh-CN"/>
        </w:rPr>
        <w:t>Lanni A</w:t>
      </w:r>
      <w:r w:rsidRPr="00D0647C">
        <w:rPr>
          <w:rFonts w:ascii="Book Antiqua" w:eastAsia="宋体" w:hAnsi="Book Antiqua" w:cs="宋体"/>
          <w:color w:val="000000"/>
          <w:sz w:val="24"/>
          <w:szCs w:val="24"/>
          <w:lang w:val="en-US" w:eastAsia="zh-CN"/>
        </w:rPr>
        <w:t>, Moreno M, Lombardi A, Goglia F. Calorigenic effect of diiodothyronines in the rat. </w:t>
      </w:r>
      <w:r w:rsidRPr="00D0647C">
        <w:rPr>
          <w:rFonts w:ascii="Book Antiqua" w:eastAsia="宋体" w:hAnsi="Book Antiqua" w:cs="宋体"/>
          <w:i/>
          <w:iCs/>
          <w:color w:val="000000"/>
          <w:sz w:val="24"/>
          <w:szCs w:val="24"/>
          <w:lang w:val="en-US" w:eastAsia="zh-CN"/>
        </w:rPr>
        <w:t>J Physiol</w:t>
      </w:r>
      <w:r w:rsidRPr="00D0647C">
        <w:rPr>
          <w:rFonts w:ascii="Book Antiqua" w:eastAsia="宋体" w:hAnsi="Book Antiqua" w:cs="宋体"/>
          <w:color w:val="000000"/>
          <w:sz w:val="24"/>
          <w:szCs w:val="24"/>
          <w:lang w:val="en-US" w:eastAsia="zh-CN"/>
        </w:rPr>
        <w:t> 1996; </w:t>
      </w:r>
      <w:r w:rsidR="00E701A0">
        <w:rPr>
          <w:rFonts w:ascii="Book Antiqua" w:eastAsia="宋体" w:hAnsi="Book Antiqua" w:cs="宋体"/>
          <w:b/>
          <w:bCs/>
          <w:color w:val="000000"/>
          <w:sz w:val="24"/>
          <w:szCs w:val="24"/>
          <w:lang w:val="en-US" w:eastAsia="zh-CN"/>
        </w:rPr>
        <w:t>494 (</w:t>
      </w:r>
      <w:r w:rsidRPr="00D0647C">
        <w:rPr>
          <w:rFonts w:ascii="Book Antiqua" w:eastAsia="宋体" w:hAnsi="Book Antiqua" w:cs="宋体"/>
          <w:b/>
          <w:bCs/>
          <w:color w:val="000000"/>
          <w:sz w:val="24"/>
          <w:szCs w:val="24"/>
          <w:lang w:val="en-US" w:eastAsia="zh-CN"/>
        </w:rPr>
        <w:t>Pt 3)</w:t>
      </w:r>
      <w:r w:rsidRPr="00D0647C">
        <w:rPr>
          <w:rFonts w:ascii="Book Antiqua" w:eastAsia="宋体" w:hAnsi="Book Antiqua" w:cs="宋体"/>
          <w:color w:val="000000"/>
          <w:sz w:val="24"/>
          <w:szCs w:val="24"/>
          <w:lang w:val="en-US" w:eastAsia="zh-CN"/>
        </w:rPr>
        <w:t>: 831-837 [PMID: 8865078]</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16 </w:t>
      </w:r>
      <w:r w:rsidRPr="00D0647C">
        <w:rPr>
          <w:rFonts w:ascii="Book Antiqua" w:eastAsia="宋体" w:hAnsi="Book Antiqua" w:cs="宋体"/>
          <w:b/>
          <w:bCs/>
          <w:color w:val="000000"/>
          <w:sz w:val="24"/>
          <w:szCs w:val="24"/>
          <w:lang w:val="en-US" w:eastAsia="zh-CN"/>
        </w:rPr>
        <w:t>Kvetny J</w:t>
      </w:r>
      <w:r w:rsidRPr="00D0647C">
        <w:rPr>
          <w:rFonts w:ascii="Book Antiqua" w:eastAsia="宋体" w:hAnsi="Book Antiqua" w:cs="宋体"/>
          <w:color w:val="000000"/>
          <w:sz w:val="24"/>
          <w:szCs w:val="24"/>
          <w:lang w:val="en-US" w:eastAsia="zh-CN"/>
        </w:rPr>
        <w:t>. 3,5-T2 stimulates oxygen consumption, but not glucose uptake in human mononuclear blood cells. </w:t>
      </w:r>
      <w:r w:rsidRPr="00D0647C">
        <w:rPr>
          <w:rFonts w:ascii="Book Antiqua" w:eastAsia="宋体" w:hAnsi="Book Antiqua" w:cs="宋体"/>
          <w:i/>
          <w:iCs/>
          <w:color w:val="000000"/>
          <w:sz w:val="24"/>
          <w:szCs w:val="24"/>
          <w:lang w:val="en-US" w:eastAsia="zh-CN"/>
        </w:rPr>
        <w:t>Horm Metab Res</w:t>
      </w:r>
      <w:r w:rsidRPr="00D0647C">
        <w:rPr>
          <w:rFonts w:ascii="Book Antiqua" w:eastAsia="宋体" w:hAnsi="Book Antiqua" w:cs="宋体"/>
          <w:color w:val="000000"/>
          <w:sz w:val="24"/>
          <w:szCs w:val="24"/>
          <w:lang w:val="en-US" w:eastAsia="zh-CN"/>
        </w:rPr>
        <w:t> 1992; </w:t>
      </w:r>
      <w:r w:rsidRPr="00D0647C">
        <w:rPr>
          <w:rFonts w:ascii="Book Antiqua" w:eastAsia="宋体" w:hAnsi="Book Antiqua" w:cs="宋体"/>
          <w:b/>
          <w:bCs/>
          <w:color w:val="000000"/>
          <w:sz w:val="24"/>
          <w:szCs w:val="24"/>
          <w:lang w:val="en-US" w:eastAsia="zh-CN"/>
        </w:rPr>
        <w:t>24</w:t>
      </w:r>
      <w:r w:rsidRPr="00D0647C">
        <w:rPr>
          <w:rFonts w:ascii="Book Antiqua" w:eastAsia="宋体" w:hAnsi="Book Antiqua" w:cs="宋体"/>
          <w:color w:val="000000"/>
          <w:sz w:val="24"/>
          <w:szCs w:val="24"/>
          <w:lang w:val="en-US" w:eastAsia="zh-CN"/>
        </w:rPr>
        <w:t>: 322-325 [PMID: 1516887 DOI: 10.1055/s-2007-1003323</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17 </w:t>
      </w:r>
      <w:r w:rsidRPr="00D0647C">
        <w:rPr>
          <w:rFonts w:ascii="Book Antiqua" w:eastAsia="宋体" w:hAnsi="Book Antiqua" w:cs="宋体"/>
          <w:b/>
          <w:bCs/>
          <w:color w:val="000000"/>
          <w:sz w:val="24"/>
          <w:szCs w:val="24"/>
          <w:lang w:val="en-US" w:eastAsia="zh-CN"/>
        </w:rPr>
        <w:t>Harper ME</w:t>
      </w:r>
      <w:r w:rsidRPr="00D0647C">
        <w:rPr>
          <w:rFonts w:ascii="Book Antiqua" w:eastAsia="宋体" w:hAnsi="Book Antiqua" w:cs="宋体"/>
          <w:color w:val="000000"/>
          <w:sz w:val="24"/>
          <w:szCs w:val="24"/>
          <w:lang w:val="en-US" w:eastAsia="zh-CN"/>
        </w:rPr>
        <w:t>, Brand MD. The quantitative contributions of mitochondrial proton leak and ATP turnover reactions to the changed respiration rates of hepatocytes from rats of different thyroid status. </w:t>
      </w:r>
      <w:r w:rsidRPr="00D0647C">
        <w:rPr>
          <w:rFonts w:ascii="Book Antiqua" w:eastAsia="宋体" w:hAnsi="Book Antiqua" w:cs="宋体"/>
          <w:i/>
          <w:iCs/>
          <w:color w:val="000000"/>
          <w:sz w:val="24"/>
          <w:szCs w:val="24"/>
          <w:lang w:val="en-US" w:eastAsia="zh-CN"/>
        </w:rPr>
        <w:t>J Biol Chem</w:t>
      </w:r>
      <w:r w:rsidRPr="00D0647C">
        <w:rPr>
          <w:rFonts w:ascii="Book Antiqua" w:eastAsia="宋体" w:hAnsi="Book Antiqua" w:cs="宋体"/>
          <w:color w:val="000000"/>
          <w:sz w:val="24"/>
          <w:szCs w:val="24"/>
          <w:lang w:val="en-US" w:eastAsia="zh-CN"/>
        </w:rPr>
        <w:t> 1993; </w:t>
      </w:r>
      <w:r w:rsidRPr="00D0647C">
        <w:rPr>
          <w:rFonts w:ascii="Book Antiqua" w:eastAsia="宋体" w:hAnsi="Book Antiqua" w:cs="宋体"/>
          <w:b/>
          <w:bCs/>
          <w:color w:val="000000"/>
          <w:sz w:val="24"/>
          <w:szCs w:val="24"/>
          <w:lang w:val="en-US" w:eastAsia="zh-CN"/>
        </w:rPr>
        <w:t>268</w:t>
      </w:r>
      <w:r w:rsidRPr="00D0647C">
        <w:rPr>
          <w:rFonts w:ascii="Book Antiqua" w:eastAsia="宋体" w:hAnsi="Book Antiqua" w:cs="宋体"/>
          <w:color w:val="000000"/>
          <w:sz w:val="24"/>
          <w:szCs w:val="24"/>
          <w:lang w:val="en-US" w:eastAsia="zh-CN"/>
        </w:rPr>
        <w:t>: 14850-14860 [PMID: 8392060]</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18 </w:t>
      </w:r>
      <w:r w:rsidRPr="00D0647C">
        <w:rPr>
          <w:rFonts w:ascii="Book Antiqua" w:eastAsia="宋体" w:hAnsi="Book Antiqua" w:cs="宋体"/>
          <w:b/>
          <w:bCs/>
          <w:color w:val="000000"/>
          <w:sz w:val="24"/>
          <w:szCs w:val="24"/>
          <w:lang w:val="en-US" w:eastAsia="zh-CN"/>
        </w:rPr>
        <w:t>Arnold S</w:t>
      </w:r>
      <w:r w:rsidRPr="00D0647C">
        <w:rPr>
          <w:rFonts w:ascii="Book Antiqua" w:eastAsia="宋体" w:hAnsi="Book Antiqua" w:cs="宋体"/>
          <w:color w:val="000000"/>
          <w:sz w:val="24"/>
          <w:szCs w:val="24"/>
          <w:lang w:val="en-US" w:eastAsia="zh-CN"/>
        </w:rPr>
        <w:t>, Goglia F, Kadenbach B. 3,5-Diiodothyronine binds to subunit Va of cytochrome-c oxidase and abolishes the allosteric inhibition of respiration by ATP. </w:t>
      </w:r>
      <w:r w:rsidRPr="00D0647C">
        <w:rPr>
          <w:rFonts w:ascii="Book Antiqua" w:eastAsia="宋体" w:hAnsi="Book Antiqua" w:cs="宋体"/>
          <w:i/>
          <w:iCs/>
          <w:color w:val="000000"/>
          <w:sz w:val="24"/>
          <w:szCs w:val="24"/>
          <w:lang w:val="en-US" w:eastAsia="zh-CN"/>
        </w:rPr>
        <w:t>Eur J Biochem</w:t>
      </w:r>
      <w:r w:rsidRPr="00D0647C">
        <w:rPr>
          <w:rFonts w:ascii="Book Antiqua" w:eastAsia="宋体" w:hAnsi="Book Antiqua" w:cs="宋体"/>
          <w:color w:val="000000"/>
          <w:sz w:val="24"/>
          <w:szCs w:val="24"/>
          <w:lang w:val="en-US" w:eastAsia="zh-CN"/>
        </w:rPr>
        <w:t> 1998; </w:t>
      </w:r>
      <w:r w:rsidRPr="00D0647C">
        <w:rPr>
          <w:rFonts w:ascii="Book Antiqua" w:eastAsia="宋体" w:hAnsi="Book Antiqua" w:cs="宋体"/>
          <w:b/>
          <w:bCs/>
          <w:color w:val="000000"/>
          <w:sz w:val="24"/>
          <w:szCs w:val="24"/>
          <w:lang w:val="en-US" w:eastAsia="zh-CN"/>
        </w:rPr>
        <w:t>252</w:t>
      </w:r>
      <w:r w:rsidRPr="00D0647C">
        <w:rPr>
          <w:rFonts w:ascii="Book Antiqua" w:eastAsia="宋体" w:hAnsi="Book Antiqua" w:cs="宋体"/>
          <w:color w:val="000000"/>
          <w:sz w:val="24"/>
          <w:szCs w:val="24"/>
          <w:lang w:val="en-US" w:eastAsia="zh-CN"/>
        </w:rPr>
        <w:t>: 325-330 [PMID: 9523704 DOI: 10.1046/j.1432-1327.1998.2520325.x</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19 </w:t>
      </w:r>
      <w:r w:rsidRPr="00D0647C">
        <w:rPr>
          <w:rFonts w:ascii="Book Antiqua" w:eastAsia="宋体" w:hAnsi="Book Antiqua" w:cs="宋体"/>
          <w:b/>
          <w:bCs/>
          <w:color w:val="000000"/>
          <w:sz w:val="24"/>
          <w:szCs w:val="24"/>
          <w:lang w:val="en-US" w:eastAsia="zh-CN"/>
        </w:rPr>
        <w:t>Yehuda-Shnaidman E</w:t>
      </w:r>
      <w:r w:rsidRPr="00D0647C">
        <w:rPr>
          <w:rFonts w:ascii="Book Antiqua" w:eastAsia="宋体" w:hAnsi="Book Antiqua" w:cs="宋体"/>
          <w:color w:val="000000"/>
          <w:sz w:val="24"/>
          <w:szCs w:val="24"/>
          <w:lang w:val="en-US" w:eastAsia="zh-CN"/>
        </w:rPr>
        <w:t>, Kalderon B, Azazmeh N, Bar-Tana J. Gating of the mitochondrial permeability transition pore by thyroid hormone. </w:t>
      </w:r>
      <w:r w:rsidRPr="00D0647C">
        <w:rPr>
          <w:rFonts w:ascii="Book Antiqua" w:eastAsia="宋体" w:hAnsi="Book Antiqua" w:cs="宋体"/>
          <w:i/>
          <w:iCs/>
          <w:color w:val="000000"/>
          <w:sz w:val="24"/>
          <w:szCs w:val="24"/>
          <w:lang w:val="en-US" w:eastAsia="zh-CN"/>
        </w:rPr>
        <w:t>FASEB J</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24</w:t>
      </w:r>
      <w:r w:rsidRPr="00D0647C">
        <w:rPr>
          <w:rFonts w:ascii="Book Antiqua" w:eastAsia="宋体" w:hAnsi="Book Antiqua" w:cs="宋体"/>
          <w:color w:val="000000"/>
          <w:sz w:val="24"/>
          <w:szCs w:val="24"/>
          <w:lang w:val="en-US" w:eastAsia="zh-CN"/>
        </w:rPr>
        <w:t>: 93-104 [PMID: 19723706 DOI: 10.1096/fj.09-133538</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20 </w:t>
      </w:r>
      <w:r w:rsidRPr="00D0647C">
        <w:rPr>
          <w:rFonts w:ascii="Book Antiqua" w:eastAsia="宋体" w:hAnsi="Book Antiqua" w:cs="宋体"/>
          <w:b/>
          <w:bCs/>
          <w:color w:val="000000"/>
          <w:sz w:val="24"/>
          <w:szCs w:val="24"/>
          <w:lang w:val="en-US" w:eastAsia="zh-CN"/>
        </w:rPr>
        <w:t>Antonelli A</w:t>
      </w:r>
      <w:r w:rsidRPr="00D0647C">
        <w:rPr>
          <w:rFonts w:ascii="Book Antiqua" w:eastAsia="宋体" w:hAnsi="Book Antiqua" w:cs="宋体"/>
          <w:color w:val="000000"/>
          <w:sz w:val="24"/>
          <w:szCs w:val="24"/>
          <w:lang w:val="en-US" w:eastAsia="zh-CN"/>
        </w:rPr>
        <w:t>, Fallahi P, Ferrari SM, Di Domenicantonio A, Moreno M, Lanni A, Goglia F. 3,5-diiodo-L-thyronine increases resting metabolic rate and reduces body weight without undesirable side effects. </w:t>
      </w:r>
      <w:r w:rsidRPr="00D0647C">
        <w:rPr>
          <w:rFonts w:ascii="Book Antiqua" w:eastAsia="宋体" w:hAnsi="Book Antiqua" w:cs="宋体"/>
          <w:i/>
          <w:iCs/>
          <w:color w:val="000000"/>
          <w:sz w:val="24"/>
          <w:szCs w:val="24"/>
          <w:lang w:val="en-US" w:eastAsia="zh-CN"/>
        </w:rPr>
        <w:t>J Biol Regul Homeost Agents</w:t>
      </w:r>
      <w:r w:rsidRPr="00D0647C">
        <w:rPr>
          <w:rFonts w:ascii="Book Antiqua" w:eastAsia="宋体" w:hAnsi="Book Antiqua" w:cs="宋体"/>
          <w:color w:val="000000"/>
          <w:sz w:val="24"/>
          <w:szCs w:val="24"/>
          <w:lang w:val="en-US" w:eastAsia="zh-CN"/>
        </w:rPr>
        <w:t> </w:t>
      </w:r>
      <w:r w:rsidR="00E701A0">
        <w:rPr>
          <w:rFonts w:ascii="Book Antiqua" w:eastAsia="宋体" w:hAnsi="Book Antiqua" w:cs="宋体" w:hint="eastAsia"/>
          <w:color w:val="000000"/>
          <w:sz w:val="24"/>
          <w:szCs w:val="24"/>
          <w:lang w:val="en-US" w:eastAsia="zh-CN"/>
        </w:rPr>
        <w:t>2011</w:t>
      </w:r>
      <w:r w:rsidRPr="00D0647C">
        <w:rPr>
          <w:rFonts w:ascii="Book Antiqua" w:eastAsia="宋体" w:hAnsi="Book Antiqua" w:cs="宋体"/>
          <w:color w:val="000000"/>
          <w:sz w:val="24"/>
          <w:szCs w:val="24"/>
          <w:lang w:val="en-US" w:eastAsia="zh-CN"/>
        </w:rPr>
        <w:t>; </w:t>
      </w:r>
      <w:r w:rsidRPr="00D0647C">
        <w:rPr>
          <w:rFonts w:ascii="Book Antiqua" w:eastAsia="宋体" w:hAnsi="Book Antiqua" w:cs="宋体"/>
          <w:b/>
          <w:bCs/>
          <w:color w:val="000000"/>
          <w:sz w:val="24"/>
          <w:szCs w:val="24"/>
          <w:lang w:val="en-US" w:eastAsia="zh-CN"/>
        </w:rPr>
        <w:t>25</w:t>
      </w:r>
      <w:r w:rsidRPr="00D0647C">
        <w:rPr>
          <w:rFonts w:ascii="Book Antiqua" w:eastAsia="宋体" w:hAnsi="Book Antiqua" w:cs="宋体"/>
          <w:color w:val="000000"/>
          <w:sz w:val="24"/>
          <w:szCs w:val="24"/>
          <w:lang w:val="en-US" w:eastAsia="zh-CN"/>
        </w:rPr>
        <w:t>: 655-660 [PMID: 22217997]</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21 </w:t>
      </w:r>
      <w:r w:rsidRPr="00D0647C">
        <w:rPr>
          <w:rFonts w:ascii="Book Antiqua" w:eastAsia="宋体" w:hAnsi="Book Antiqua" w:cs="宋体"/>
          <w:b/>
          <w:bCs/>
          <w:color w:val="000000"/>
          <w:sz w:val="24"/>
          <w:szCs w:val="24"/>
          <w:lang w:val="en-US" w:eastAsia="zh-CN"/>
        </w:rPr>
        <w:t>Scanlan TS</w:t>
      </w:r>
      <w:r w:rsidRPr="00D0647C">
        <w:rPr>
          <w:rFonts w:ascii="Book Antiqua" w:eastAsia="宋体" w:hAnsi="Book Antiqua" w:cs="宋体"/>
          <w:color w:val="000000"/>
          <w:sz w:val="24"/>
          <w:szCs w:val="24"/>
          <w:lang w:val="en-US" w:eastAsia="zh-CN"/>
        </w:rPr>
        <w:t>, Suchland KL, Hart ME, Chiellini G, Huang Y, Kruzich PJ, Frascarelli S, Crossley DA, Bunzow JR, Ronca-Testoni S, Lin ET, Hatton D, Zucchi R, Grandy DK. 3-Iodothyronamine is an endogenous and rapid-acting derivative of thyroid hormone. </w:t>
      </w:r>
      <w:r w:rsidRPr="00D0647C">
        <w:rPr>
          <w:rFonts w:ascii="Book Antiqua" w:eastAsia="宋体" w:hAnsi="Book Antiqua" w:cs="宋体"/>
          <w:i/>
          <w:iCs/>
          <w:color w:val="000000"/>
          <w:sz w:val="24"/>
          <w:szCs w:val="24"/>
          <w:lang w:val="en-US" w:eastAsia="zh-CN"/>
        </w:rPr>
        <w:t>Nat Med</w:t>
      </w:r>
      <w:r w:rsidRPr="00D0647C">
        <w:rPr>
          <w:rFonts w:ascii="Book Antiqua" w:eastAsia="宋体" w:hAnsi="Book Antiqua" w:cs="宋体"/>
          <w:color w:val="000000"/>
          <w:sz w:val="24"/>
          <w:szCs w:val="24"/>
          <w:lang w:val="en-US" w:eastAsia="zh-CN"/>
        </w:rPr>
        <w:t> 2004; </w:t>
      </w:r>
      <w:r w:rsidRPr="00D0647C">
        <w:rPr>
          <w:rFonts w:ascii="Book Antiqua" w:eastAsia="宋体" w:hAnsi="Book Antiqua" w:cs="宋体"/>
          <w:b/>
          <w:bCs/>
          <w:color w:val="000000"/>
          <w:sz w:val="24"/>
          <w:szCs w:val="24"/>
          <w:lang w:val="en-US" w:eastAsia="zh-CN"/>
        </w:rPr>
        <w:t>10</w:t>
      </w:r>
      <w:r w:rsidRPr="00D0647C">
        <w:rPr>
          <w:rFonts w:ascii="Book Antiqua" w:eastAsia="宋体" w:hAnsi="Book Antiqua" w:cs="宋体"/>
          <w:color w:val="000000"/>
          <w:sz w:val="24"/>
          <w:szCs w:val="24"/>
          <w:lang w:val="en-US" w:eastAsia="zh-CN"/>
        </w:rPr>
        <w:t>: 638-642 [PMID: 15146179 DOI: 10.1038/nm1051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22 </w:t>
      </w:r>
      <w:r w:rsidRPr="00D0647C">
        <w:rPr>
          <w:rFonts w:ascii="Book Antiqua" w:eastAsia="宋体" w:hAnsi="Book Antiqua" w:cs="宋体"/>
          <w:b/>
          <w:bCs/>
          <w:color w:val="000000"/>
          <w:sz w:val="24"/>
          <w:szCs w:val="24"/>
          <w:lang w:val="en-US" w:eastAsia="zh-CN"/>
        </w:rPr>
        <w:t>Bassett JH</w:t>
      </w:r>
      <w:r w:rsidRPr="00D0647C">
        <w:rPr>
          <w:rFonts w:ascii="Book Antiqua" w:eastAsia="宋体" w:hAnsi="Book Antiqua" w:cs="宋体"/>
          <w:color w:val="000000"/>
          <w:sz w:val="24"/>
          <w:szCs w:val="24"/>
          <w:lang w:val="en-US" w:eastAsia="zh-CN"/>
        </w:rPr>
        <w:t>, Harvey CB, Williams GR. Mechanisms of thyroid hormone receptor-specific nuclear and extra nuclear actions. </w:t>
      </w:r>
      <w:r w:rsidRPr="00D0647C">
        <w:rPr>
          <w:rFonts w:ascii="Book Antiqua" w:eastAsia="宋体" w:hAnsi="Book Antiqua" w:cs="宋体"/>
          <w:i/>
          <w:iCs/>
          <w:color w:val="000000"/>
          <w:sz w:val="24"/>
          <w:szCs w:val="24"/>
          <w:lang w:val="en-US" w:eastAsia="zh-CN"/>
        </w:rPr>
        <w:t>Mol Cell Endocrinol</w:t>
      </w:r>
      <w:r w:rsidRPr="00D0647C">
        <w:rPr>
          <w:rFonts w:ascii="Book Antiqua" w:eastAsia="宋体" w:hAnsi="Book Antiqua" w:cs="宋体"/>
          <w:color w:val="000000"/>
          <w:sz w:val="24"/>
          <w:szCs w:val="24"/>
          <w:lang w:val="en-US" w:eastAsia="zh-CN"/>
        </w:rPr>
        <w:t> 2003; </w:t>
      </w:r>
      <w:r w:rsidRPr="00D0647C">
        <w:rPr>
          <w:rFonts w:ascii="Book Antiqua" w:eastAsia="宋体" w:hAnsi="Book Antiqua" w:cs="宋体"/>
          <w:b/>
          <w:bCs/>
          <w:color w:val="000000"/>
          <w:sz w:val="24"/>
          <w:szCs w:val="24"/>
          <w:lang w:val="en-US" w:eastAsia="zh-CN"/>
        </w:rPr>
        <w:t>213</w:t>
      </w:r>
      <w:r w:rsidRPr="00D0647C">
        <w:rPr>
          <w:rFonts w:ascii="Book Antiqua" w:eastAsia="宋体" w:hAnsi="Book Antiqua" w:cs="宋体"/>
          <w:color w:val="000000"/>
          <w:sz w:val="24"/>
          <w:szCs w:val="24"/>
          <w:lang w:val="en-US" w:eastAsia="zh-CN"/>
        </w:rPr>
        <w:t>: 1-11 [PMID: 15062569 DOI: 10.1016/j.mce.2003.10.033</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23 </w:t>
      </w:r>
      <w:r w:rsidRPr="00D0647C">
        <w:rPr>
          <w:rFonts w:ascii="Book Antiqua" w:eastAsia="宋体" w:hAnsi="Book Antiqua" w:cs="宋体"/>
          <w:b/>
          <w:bCs/>
          <w:color w:val="000000"/>
          <w:sz w:val="24"/>
          <w:szCs w:val="24"/>
          <w:lang w:val="en-US" w:eastAsia="zh-CN"/>
        </w:rPr>
        <w:t>TATA JR</w:t>
      </w:r>
      <w:r w:rsidRPr="00D0647C">
        <w:rPr>
          <w:rFonts w:ascii="Book Antiqua" w:eastAsia="宋体" w:hAnsi="Book Antiqua" w:cs="宋体"/>
          <w:color w:val="000000"/>
          <w:sz w:val="24"/>
          <w:szCs w:val="24"/>
          <w:lang w:val="en-US" w:eastAsia="zh-CN"/>
        </w:rPr>
        <w:t>, ERNSTER L, LINDBERG O, ARRHENIUS E, PEDERSEN S, HEDMAN R. The action of thyroid hormones at the cell level. </w:t>
      </w:r>
      <w:r w:rsidRPr="00D0647C">
        <w:rPr>
          <w:rFonts w:ascii="Book Antiqua" w:eastAsia="宋体" w:hAnsi="Book Antiqua" w:cs="宋体"/>
          <w:i/>
          <w:iCs/>
          <w:color w:val="000000"/>
          <w:sz w:val="24"/>
          <w:szCs w:val="24"/>
          <w:lang w:val="en-US" w:eastAsia="zh-CN"/>
        </w:rPr>
        <w:t>Biochem J</w:t>
      </w:r>
      <w:r w:rsidRPr="00D0647C">
        <w:rPr>
          <w:rFonts w:ascii="Book Antiqua" w:eastAsia="宋体" w:hAnsi="Book Antiqua" w:cs="宋体"/>
          <w:color w:val="000000"/>
          <w:sz w:val="24"/>
          <w:szCs w:val="24"/>
          <w:lang w:val="en-US" w:eastAsia="zh-CN"/>
        </w:rPr>
        <w:t> 1963; </w:t>
      </w:r>
      <w:r w:rsidRPr="00D0647C">
        <w:rPr>
          <w:rFonts w:ascii="Book Antiqua" w:eastAsia="宋体" w:hAnsi="Book Antiqua" w:cs="宋体"/>
          <w:b/>
          <w:bCs/>
          <w:color w:val="000000"/>
          <w:sz w:val="24"/>
          <w:szCs w:val="24"/>
          <w:lang w:val="en-US" w:eastAsia="zh-CN"/>
        </w:rPr>
        <w:t>86</w:t>
      </w:r>
      <w:r w:rsidRPr="00D0647C">
        <w:rPr>
          <w:rFonts w:ascii="Book Antiqua" w:eastAsia="宋体" w:hAnsi="Book Antiqua" w:cs="宋体"/>
          <w:color w:val="000000"/>
          <w:sz w:val="24"/>
          <w:szCs w:val="24"/>
          <w:lang w:val="en-US" w:eastAsia="zh-CN"/>
        </w:rPr>
        <w:t>: 408-428 [PMID: 13993432]</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24 </w:t>
      </w:r>
      <w:r w:rsidRPr="00D0647C">
        <w:rPr>
          <w:rFonts w:ascii="Book Antiqua" w:eastAsia="宋体" w:hAnsi="Book Antiqua" w:cs="宋体"/>
          <w:b/>
          <w:bCs/>
          <w:color w:val="000000"/>
          <w:sz w:val="24"/>
          <w:szCs w:val="24"/>
          <w:lang w:val="en-US" w:eastAsia="zh-CN"/>
        </w:rPr>
        <w:t>Sap J</w:t>
      </w:r>
      <w:r w:rsidRPr="00D0647C">
        <w:rPr>
          <w:rFonts w:ascii="Book Antiqua" w:eastAsia="宋体" w:hAnsi="Book Antiqua" w:cs="宋体"/>
          <w:color w:val="000000"/>
          <w:sz w:val="24"/>
          <w:szCs w:val="24"/>
          <w:lang w:val="en-US" w:eastAsia="zh-CN"/>
        </w:rPr>
        <w:t>, Muñoz A, Damm K, Goldberg Y, Ghysdael J, Leutz A, Beug H, Vennström B. The c-erb-A protein is a high-affinity receptor for thyroid hormone. </w:t>
      </w:r>
      <w:r w:rsidRPr="00D0647C">
        <w:rPr>
          <w:rFonts w:ascii="Book Antiqua" w:eastAsia="宋体" w:hAnsi="Book Antiqua" w:cs="宋体"/>
          <w:i/>
          <w:iCs/>
          <w:color w:val="000000"/>
          <w:sz w:val="24"/>
          <w:szCs w:val="24"/>
          <w:lang w:val="en-US" w:eastAsia="zh-CN"/>
        </w:rPr>
        <w:t>Nature</w:t>
      </w:r>
      <w:r w:rsidRPr="00D0647C">
        <w:rPr>
          <w:rFonts w:ascii="Book Antiqua" w:eastAsia="宋体" w:hAnsi="Book Antiqua" w:cs="宋体"/>
          <w:color w:val="000000"/>
          <w:sz w:val="24"/>
          <w:szCs w:val="24"/>
          <w:lang w:val="en-US" w:eastAsia="zh-CN"/>
        </w:rPr>
        <w:t> </w:t>
      </w:r>
      <w:r w:rsidR="00E701A0">
        <w:rPr>
          <w:rFonts w:ascii="Book Antiqua" w:eastAsia="宋体" w:hAnsi="Book Antiqua" w:cs="宋体" w:hint="eastAsia"/>
          <w:color w:val="000000"/>
          <w:sz w:val="24"/>
          <w:szCs w:val="24"/>
          <w:lang w:val="en-US" w:eastAsia="zh-CN"/>
        </w:rPr>
        <w:t>1986</w:t>
      </w:r>
      <w:r w:rsidRPr="00D0647C">
        <w:rPr>
          <w:rFonts w:ascii="Book Antiqua" w:eastAsia="宋体" w:hAnsi="Book Antiqua" w:cs="宋体"/>
          <w:color w:val="000000"/>
          <w:sz w:val="24"/>
          <w:szCs w:val="24"/>
          <w:lang w:val="en-US" w:eastAsia="zh-CN"/>
        </w:rPr>
        <w:t>; </w:t>
      </w:r>
      <w:r w:rsidRPr="00D0647C">
        <w:rPr>
          <w:rFonts w:ascii="Book Antiqua" w:eastAsia="宋体" w:hAnsi="Book Antiqua" w:cs="宋体"/>
          <w:b/>
          <w:bCs/>
          <w:color w:val="000000"/>
          <w:sz w:val="24"/>
          <w:szCs w:val="24"/>
          <w:lang w:val="en-US" w:eastAsia="zh-CN"/>
        </w:rPr>
        <w:t>324</w:t>
      </w:r>
      <w:r w:rsidRPr="00D0647C">
        <w:rPr>
          <w:rFonts w:ascii="Book Antiqua" w:eastAsia="宋体" w:hAnsi="Book Antiqua" w:cs="宋体"/>
          <w:color w:val="000000"/>
          <w:sz w:val="24"/>
          <w:szCs w:val="24"/>
          <w:lang w:val="en-US" w:eastAsia="zh-CN"/>
        </w:rPr>
        <w:t>: 635-640 [PMID: 2879242]</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25 </w:t>
      </w:r>
      <w:r w:rsidRPr="00D0647C">
        <w:rPr>
          <w:rFonts w:ascii="Book Antiqua" w:eastAsia="宋体" w:hAnsi="Book Antiqua" w:cs="宋体"/>
          <w:b/>
          <w:bCs/>
          <w:color w:val="000000"/>
          <w:sz w:val="24"/>
          <w:szCs w:val="24"/>
          <w:lang w:val="en-US" w:eastAsia="zh-CN"/>
        </w:rPr>
        <w:t>Weinberger C</w:t>
      </w:r>
      <w:r w:rsidRPr="00D0647C">
        <w:rPr>
          <w:rFonts w:ascii="Book Antiqua" w:eastAsia="宋体" w:hAnsi="Book Antiqua" w:cs="宋体"/>
          <w:color w:val="000000"/>
          <w:sz w:val="24"/>
          <w:szCs w:val="24"/>
          <w:lang w:val="en-US" w:eastAsia="zh-CN"/>
        </w:rPr>
        <w:t>, Thompson CC, Ong ES, Lebo R, Gruol DJ, Evans RM. The c-erb-A gene encodes a thyroid hormone receptor. </w:t>
      </w:r>
      <w:r w:rsidRPr="00D0647C">
        <w:rPr>
          <w:rFonts w:ascii="Book Antiqua" w:eastAsia="宋体" w:hAnsi="Book Antiqua" w:cs="宋体"/>
          <w:i/>
          <w:iCs/>
          <w:color w:val="000000"/>
          <w:sz w:val="24"/>
          <w:szCs w:val="24"/>
          <w:lang w:val="en-US" w:eastAsia="zh-CN"/>
        </w:rPr>
        <w:t>Nature</w:t>
      </w:r>
      <w:r w:rsidRPr="00D0647C">
        <w:rPr>
          <w:rFonts w:ascii="Book Antiqua" w:eastAsia="宋体" w:hAnsi="Book Antiqua" w:cs="宋体"/>
          <w:color w:val="000000"/>
          <w:sz w:val="24"/>
          <w:szCs w:val="24"/>
          <w:lang w:val="en-US" w:eastAsia="zh-CN"/>
        </w:rPr>
        <w:t> </w:t>
      </w:r>
      <w:r w:rsidR="00E701A0">
        <w:rPr>
          <w:rFonts w:ascii="Book Antiqua" w:eastAsia="宋体" w:hAnsi="Book Antiqua" w:cs="宋体" w:hint="eastAsia"/>
          <w:color w:val="000000"/>
          <w:sz w:val="24"/>
          <w:szCs w:val="24"/>
          <w:lang w:val="en-US" w:eastAsia="zh-CN"/>
        </w:rPr>
        <w:t>1986</w:t>
      </w:r>
      <w:r w:rsidRPr="00D0647C">
        <w:rPr>
          <w:rFonts w:ascii="Book Antiqua" w:eastAsia="宋体" w:hAnsi="Book Antiqua" w:cs="宋体"/>
          <w:color w:val="000000"/>
          <w:sz w:val="24"/>
          <w:szCs w:val="24"/>
          <w:lang w:val="en-US" w:eastAsia="zh-CN"/>
        </w:rPr>
        <w:t>; </w:t>
      </w:r>
      <w:r w:rsidRPr="00D0647C">
        <w:rPr>
          <w:rFonts w:ascii="Book Antiqua" w:eastAsia="宋体" w:hAnsi="Book Antiqua" w:cs="宋体"/>
          <w:b/>
          <w:bCs/>
          <w:color w:val="000000"/>
          <w:sz w:val="24"/>
          <w:szCs w:val="24"/>
          <w:lang w:val="en-US" w:eastAsia="zh-CN"/>
        </w:rPr>
        <w:t>324</w:t>
      </w:r>
      <w:r w:rsidRPr="00D0647C">
        <w:rPr>
          <w:rFonts w:ascii="Book Antiqua" w:eastAsia="宋体" w:hAnsi="Book Antiqua" w:cs="宋体"/>
          <w:color w:val="000000"/>
          <w:sz w:val="24"/>
          <w:szCs w:val="24"/>
          <w:lang w:val="en-US" w:eastAsia="zh-CN"/>
        </w:rPr>
        <w:t>: 641-646 [PMID: 2879243]</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26 </w:t>
      </w:r>
      <w:r w:rsidRPr="00D0647C">
        <w:rPr>
          <w:rFonts w:ascii="Book Antiqua" w:eastAsia="宋体" w:hAnsi="Book Antiqua" w:cs="宋体"/>
          <w:b/>
          <w:bCs/>
          <w:color w:val="000000"/>
          <w:sz w:val="24"/>
          <w:szCs w:val="24"/>
          <w:lang w:val="en-US" w:eastAsia="zh-CN"/>
        </w:rPr>
        <w:t>Cheng SY</w:t>
      </w:r>
      <w:r w:rsidRPr="00D0647C">
        <w:rPr>
          <w:rFonts w:ascii="Book Antiqua" w:eastAsia="宋体" w:hAnsi="Book Antiqua" w:cs="宋体"/>
          <w:color w:val="000000"/>
          <w:sz w:val="24"/>
          <w:szCs w:val="24"/>
          <w:lang w:val="en-US" w:eastAsia="zh-CN"/>
        </w:rPr>
        <w:t>, Leonard JL, Davis PJ. Molecular aspects of thyroid hormone actions. </w:t>
      </w:r>
      <w:r w:rsidRPr="00D0647C">
        <w:rPr>
          <w:rFonts w:ascii="Book Antiqua" w:eastAsia="宋体" w:hAnsi="Book Antiqua" w:cs="宋体"/>
          <w:i/>
          <w:iCs/>
          <w:color w:val="000000"/>
          <w:sz w:val="24"/>
          <w:szCs w:val="24"/>
          <w:lang w:val="en-US" w:eastAsia="zh-CN"/>
        </w:rPr>
        <w:t>Endocr Rev</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31</w:t>
      </w:r>
      <w:r w:rsidRPr="00D0647C">
        <w:rPr>
          <w:rFonts w:ascii="Book Antiqua" w:eastAsia="宋体" w:hAnsi="Book Antiqua" w:cs="宋体"/>
          <w:color w:val="000000"/>
          <w:sz w:val="24"/>
          <w:szCs w:val="24"/>
          <w:lang w:val="en-US" w:eastAsia="zh-CN"/>
        </w:rPr>
        <w:t>: 139-170 [PMID: 20051527 DOI: 10.1210/er.2009-0007</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27 </w:t>
      </w:r>
      <w:r w:rsidRPr="00D0647C">
        <w:rPr>
          <w:rFonts w:ascii="Book Antiqua" w:eastAsia="宋体" w:hAnsi="Book Antiqua" w:cs="宋体"/>
          <w:b/>
          <w:bCs/>
          <w:color w:val="000000"/>
          <w:sz w:val="24"/>
          <w:szCs w:val="24"/>
          <w:lang w:val="en-US" w:eastAsia="zh-CN"/>
        </w:rPr>
        <w:t>Shih A</w:t>
      </w:r>
      <w:r w:rsidRPr="00D0647C">
        <w:rPr>
          <w:rFonts w:ascii="Book Antiqua" w:eastAsia="宋体" w:hAnsi="Book Antiqua" w:cs="宋体"/>
          <w:color w:val="000000"/>
          <w:sz w:val="24"/>
          <w:szCs w:val="24"/>
          <w:lang w:val="en-US" w:eastAsia="zh-CN"/>
        </w:rPr>
        <w:t>, Zhang S, Cao HJ, Tang HY, Davis FB, Davis PJ, Lin HY. Disparate effects of thyroid hormone on actions of epidermal growth factor and transforming growth factor-alpha are mediated by 3',5'-cyclic adenosine 5'-monophosphate-dependent protein kinase II. </w:t>
      </w:r>
      <w:r w:rsidRPr="00D0647C">
        <w:rPr>
          <w:rFonts w:ascii="Book Antiqua" w:eastAsia="宋体" w:hAnsi="Book Antiqua" w:cs="宋体"/>
          <w:i/>
          <w:iCs/>
          <w:color w:val="000000"/>
          <w:sz w:val="24"/>
          <w:szCs w:val="24"/>
          <w:lang w:val="en-US" w:eastAsia="zh-CN"/>
        </w:rPr>
        <w:t>Endocrinology</w:t>
      </w:r>
      <w:r w:rsidRPr="00D0647C">
        <w:rPr>
          <w:rFonts w:ascii="Book Antiqua" w:eastAsia="宋体" w:hAnsi="Book Antiqua" w:cs="宋体"/>
          <w:color w:val="000000"/>
          <w:sz w:val="24"/>
          <w:szCs w:val="24"/>
          <w:lang w:val="en-US" w:eastAsia="zh-CN"/>
        </w:rPr>
        <w:t> 2004; </w:t>
      </w:r>
      <w:r w:rsidRPr="00D0647C">
        <w:rPr>
          <w:rFonts w:ascii="Book Antiqua" w:eastAsia="宋体" w:hAnsi="Book Antiqua" w:cs="宋体"/>
          <w:b/>
          <w:bCs/>
          <w:color w:val="000000"/>
          <w:sz w:val="24"/>
          <w:szCs w:val="24"/>
          <w:lang w:val="en-US" w:eastAsia="zh-CN"/>
        </w:rPr>
        <w:t>145</w:t>
      </w:r>
      <w:r w:rsidRPr="00D0647C">
        <w:rPr>
          <w:rFonts w:ascii="Book Antiqua" w:eastAsia="宋体" w:hAnsi="Book Antiqua" w:cs="宋体"/>
          <w:color w:val="000000"/>
          <w:sz w:val="24"/>
          <w:szCs w:val="24"/>
          <w:lang w:val="en-US" w:eastAsia="zh-CN"/>
        </w:rPr>
        <w:t>: 1708-1717 [PMID: 14691008 DOI: 10.1210/en.2003-0742</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28 </w:t>
      </w:r>
      <w:r w:rsidRPr="00D0647C">
        <w:rPr>
          <w:rFonts w:ascii="Book Antiqua" w:eastAsia="宋体" w:hAnsi="Book Antiqua" w:cs="宋体"/>
          <w:b/>
          <w:bCs/>
          <w:color w:val="000000"/>
          <w:sz w:val="24"/>
          <w:szCs w:val="24"/>
          <w:lang w:val="en-US" w:eastAsia="zh-CN"/>
        </w:rPr>
        <w:t>Davis PJ</w:t>
      </w:r>
      <w:r w:rsidRPr="00D0647C">
        <w:rPr>
          <w:rFonts w:ascii="Book Antiqua" w:eastAsia="宋体" w:hAnsi="Book Antiqua" w:cs="宋体"/>
          <w:color w:val="000000"/>
          <w:sz w:val="24"/>
          <w:szCs w:val="24"/>
          <w:lang w:val="en-US" w:eastAsia="zh-CN"/>
        </w:rPr>
        <w:t>, Davis FB, Cody V. Membrane receptors mediating thyroid hormone action. </w:t>
      </w:r>
      <w:r w:rsidRPr="00D0647C">
        <w:rPr>
          <w:rFonts w:ascii="Book Antiqua" w:eastAsia="宋体" w:hAnsi="Book Antiqua" w:cs="宋体"/>
          <w:i/>
          <w:iCs/>
          <w:color w:val="000000"/>
          <w:sz w:val="24"/>
          <w:szCs w:val="24"/>
          <w:lang w:val="en-US" w:eastAsia="zh-CN"/>
        </w:rPr>
        <w:t>Trends Endocrinol Metab</w:t>
      </w:r>
      <w:r w:rsidRPr="00D0647C">
        <w:rPr>
          <w:rFonts w:ascii="Book Antiqua" w:eastAsia="宋体" w:hAnsi="Book Antiqua" w:cs="宋体"/>
          <w:color w:val="000000"/>
          <w:sz w:val="24"/>
          <w:szCs w:val="24"/>
          <w:lang w:val="en-US" w:eastAsia="zh-CN"/>
        </w:rPr>
        <w:t> 2005; </w:t>
      </w:r>
      <w:r w:rsidRPr="00D0647C">
        <w:rPr>
          <w:rFonts w:ascii="Book Antiqua" w:eastAsia="宋体" w:hAnsi="Book Antiqua" w:cs="宋体"/>
          <w:b/>
          <w:bCs/>
          <w:color w:val="000000"/>
          <w:sz w:val="24"/>
          <w:szCs w:val="24"/>
          <w:lang w:val="en-US" w:eastAsia="zh-CN"/>
        </w:rPr>
        <w:t>16</w:t>
      </w:r>
      <w:r w:rsidRPr="00D0647C">
        <w:rPr>
          <w:rFonts w:ascii="Book Antiqua" w:eastAsia="宋体" w:hAnsi="Book Antiqua" w:cs="宋体"/>
          <w:color w:val="000000"/>
          <w:sz w:val="24"/>
          <w:szCs w:val="24"/>
          <w:lang w:val="en-US" w:eastAsia="zh-CN"/>
        </w:rPr>
        <w:t>: 429-435 [PMID: 16214361 DOI: 10.1016/j.tem.2005.09.007</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29 </w:t>
      </w:r>
      <w:r w:rsidRPr="00D0647C">
        <w:rPr>
          <w:rFonts w:ascii="Book Antiqua" w:eastAsia="宋体" w:hAnsi="Book Antiqua" w:cs="宋体"/>
          <w:b/>
          <w:bCs/>
          <w:color w:val="000000"/>
          <w:sz w:val="24"/>
          <w:szCs w:val="24"/>
          <w:lang w:val="en-US" w:eastAsia="zh-CN"/>
        </w:rPr>
        <w:t>Del Viscovo A</w:t>
      </w:r>
      <w:r w:rsidRPr="00D0647C">
        <w:rPr>
          <w:rFonts w:ascii="Book Antiqua" w:eastAsia="宋体" w:hAnsi="Book Antiqua" w:cs="宋体"/>
          <w:color w:val="000000"/>
          <w:sz w:val="24"/>
          <w:szCs w:val="24"/>
          <w:lang w:val="en-US" w:eastAsia="zh-CN"/>
        </w:rPr>
        <w:t>, Secondo A, Esposito A, Goglia F, Moreno M, Canzoniero LM. Intracellular and plasma membrane-initiated pathways involved in the [Ca2+]i elevations induced by iodothyronines (T3 and T2) in pituitary GH3 cells. </w:t>
      </w:r>
      <w:r w:rsidRPr="00D0647C">
        <w:rPr>
          <w:rFonts w:ascii="Book Antiqua" w:eastAsia="宋体" w:hAnsi="Book Antiqua" w:cs="宋体"/>
          <w:i/>
          <w:iCs/>
          <w:color w:val="000000"/>
          <w:sz w:val="24"/>
          <w:szCs w:val="24"/>
          <w:lang w:val="en-US" w:eastAsia="zh-CN"/>
        </w:rPr>
        <w:t>Am J Physiol Endocrinol Metab</w:t>
      </w:r>
      <w:r w:rsidRPr="00D0647C">
        <w:rPr>
          <w:rFonts w:ascii="Book Antiqua" w:eastAsia="宋体" w:hAnsi="Book Antiqua" w:cs="宋体"/>
          <w:color w:val="000000"/>
          <w:sz w:val="24"/>
          <w:szCs w:val="24"/>
          <w:lang w:val="en-US" w:eastAsia="zh-CN"/>
        </w:rPr>
        <w:t> 2012; </w:t>
      </w:r>
      <w:r w:rsidRPr="00D0647C">
        <w:rPr>
          <w:rFonts w:ascii="Book Antiqua" w:eastAsia="宋体" w:hAnsi="Book Antiqua" w:cs="宋体"/>
          <w:b/>
          <w:bCs/>
          <w:color w:val="000000"/>
          <w:sz w:val="24"/>
          <w:szCs w:val="24"/>
          <w:lang w:val="en-US" w:eastAsia="zh-CN"/>
        </w:rPr>
        <w:t>302</w:t>
      </w:r>
      <w:r w:rsidRPr="00D0647C">
        <w:rPr>
          <w:rFonts w:ascii="Book Antiqua" w:eastAsia="宋体" w:hAnsi="Book Antiqua" w:cs="宋体"/>
          <w:color w:val="000000"/>
          <w:sz w:val="24"/>
          <w:szCs w:val="24"/>
          <w:lang w:val="en-US" w:eastAsia="zh-CN"/>
        </w:rPr>
        <w:t>: E1419-E1430 [PMID: 22414808 DOI: 10.1152/ajpendo.00389.2011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30 </w:t>
      </w:r>
      <w:r w:rsidRPr="00D0647C">
        <w:rPr>
          <w:rFonts w:ascii="Book Antiqua" w:eastAsia="宋体" w:hAnsi="Book Antiqua" w:cs="宋体"/>
          <w:b/>
          <w:bCs/>
          <w:color w:val="000000"/>
          <w:sz w:val="24"/>
          <w:szCs w:val="24"/>
          <w:lang w:val="en-US" w:eastAsia="zh-CN"/>
        </w:rPr>
        <w:t>Serrano-Nascimento C</w:t>
      </w:r>
      <w:r w:rsidRPr="00D0647C">
        <w:rPr>
          <w:rFonts w:ascii="Book Antiqua" w:eastAsia="宋体" w:hAnsi="Book Antiqua" w:cs="宋体"/>
          <w:color w:val="000000"/>
          <w:sz w:val="24"/>
          <w:szCs w:val="24"/>
          <w:lang w:val="en-US" w:eastAsia="zh-CN"/>
        </w:rPr>
        <w:t>, Calil-Silveira J, Nunes MT. Posttranscriptional regulation of sodium-iodide symporter mRNA expression in the rat thyroid gland by acute iodide administration. </w:t>
      </w:r>
      <w:r w:rsidRPr="00D0647C">
        <w:rPr>
          <w:rFonts w:ascii="Book Antiqua" w:eastAsia="宋体" w:hAnsi="Book Antiqua" w:cs="宋体"/>
          <w:i/>
          <w:iCs/>
          <w:color w:val="000000"/>
          <w:sz w:val="24"/>
          <w:szCs w:val="24"/>
          <w:lang w:val="en-US" w:eastAsia="zh-CN"/>
        </w:rPr>
        <w:t>Am J Physiol Cell Physiol</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298</w:t>
      </w:r>
      <w:r w:rsidRPr="00D0647C">
        <w:rPr>
          <w:rFonts w:ascii="Book Antiqua" w:eastAsia="宋体" w:hAnsi="Book Antiqua" w:cs="宋体"/>
          <w:color w:val="000000"/>
          <w:sz w:val="24"/>
          <w:szCs w:val="24"/>
          <w:lang w:val="en-US" w:eastAsia="zh-CN"/>
        </w:rPr>
        <w:t>: C893-C899 [PMID: 20107044 DOI: 10.1152/ajpcell.00224.2009</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31 </w:t>
      </w:r>
      <w:r w:rsidRPr="00D0647C">
        <w:rPr>
          <w:rFonts w:ascii="Book Antiqua" w:eastAsia="宋体" w:hAnsi="Book Antiqua" w:cs="宋体"/>
          <w:b/>
          <w:bCs/>
          <w:color w:val="000000"/>
          <w:sz w:val="24"/>
          <w:szCs w:val="24"/>
          <w:lang w:val="en-US" w:eastAsia="zh-CN"/>
        </w:rPr>
        <w:t>Lin HY</w:t>
      </w:r>
      <w:r w:rsidRPr="00D0647C">
        <w:rPr>
          <w:rFonts w:ascii="Book Antiqua" w:eastAsia="宋体" w:hAnsi="Book Antiqua" w:cs="宋体"/>
          <w:color w:val="000000"/>
          <w:sz w:val="24"/>
          <w:szCs w:val="24"/>
          <w:lang w:val="en-US" w:eastAsia="zh-CN"/>
        </w:rPr>
        <w:t>, Davis FB, Gordinier JK, Martino LJ, Davis PJ. Thyroid hormone induces activation of mitogen-activated protein kinase in cultured cells. </w:t>
      </w:r>
      <w:r w:rsidRPr="00D0647C">
        <w:rPr>
          <w:rFonts w:ascii="Book Antiqua" w:eastAsia="宋体" w:hAnsi="Book Antiqua" w:cs="宋体"/>
          <w:i/>
          <w:iCs/>
          <w:color w:val="000000"/>
          <w:sz w:val="24"/>
          <w:szCs w:val="24"/>
          <w:lang w:val="en-US" w:eastAsia="zh-CN"/>
        </w:rPr>
        <w:t>Am J Physiol</w:t>
      </w:r>
      <w:r w:rsidRPr="00D0647C">
        <w:rPr>
          <w:rFonts w:ascii="Book Antiqua" w:eastAsia="宋体" w:hAnsi="Book Antiqua" w:cs="宋体"/>
          <w:color w:val="000000"/>
          <w:sz w:val="24"/>
          <w:szCs w:val="24"/>
          <w:lang w:val="en-US" w:eastAsia="zh-CN"/>
        </w:rPr>
        <w:t> 1999; </w:t>
      </w:r>
      <w:r w:rsidRPr="00D0647C">
        <w:rPr>
          <w:rFonts w:ascii="Book Antiqua" w:eastAsia="宋体" w:hAnsi="Book Antiqua" w:cs="宋体"/>
          <w:b/>
          <w:bCs/>
          <w:color w:val="000000"/>
          <w:sz w:val="24"/>
          <w:szCs w:val="24"/>
          <w:lang w:val="en-US" w:eastAsia="zh-CN"/>
        </w:rPr>
        <w:t>276</w:t>
      </w:r>
      <w:r w:rsidRPr="00D0647C">
        <w:rPr>
          <w:rFonts w:ascii="Book Antiqua" w:eastAsia="宋体" w:hAnsi="Book Antiqua" w:cs="宋体"/>
          <w:color w:val="000000"/>
          <w:sz w:val="24"/>
          <w:szCs w:val="24"/>
          <w:lang w:val="en-US" w:eastAsia="zh-CN"/>
        </w:rPr>
        <w:t>: C1014-C1024 [PMID: 10329948]</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32 </w:t>
      </w:r>
      <w:r w:rsidRPr="00D0647C">
        <w:rPr>
          <w:rFonts w:ascii="Book Antiqua" w:eastAsia="宋体" w:hAnsi="Book Antiqua" w:cs="宋体"/>
          <w:b/>
          <w:bCs/>
          <w:color w:val="000000"/>
          <w:sz w:val="24"/>
          <w:szCs w:val="24"/>
          <w:lang w:val="en-US" w:eastAsia="zh-CN"/>
        </w:rPr>
        <w:t>Hummerich H</w:t>
      </w:r>
      <w:r w:rsidRPr="00D0647C">
        <w:rPr>
          <w:rFonts w:ascii="Book Antiqua" w:eastAsia="宋体" w:hAnsi="Book Antiqua" w:cs="宋体"/>
          <w:color w:val="000000"/>
          <w:sz w:val="24"/>
          <w:szCs w:val="24"/>
          <w:lang w:val="en-US" w:eastAsia="zh-CN"/>
        </w:rPr>
        <w:t>, Soboll S. Rapid stimulation of calcium uptake into rat liver by L-tri-iodothyronine. </w:t>
      </w:r>
      <w:r w:rsidRPr="00D0647C">
        <w:rPr>
          <w:rFonts w:ascii="Book Antiqua" w:eastAsia="宋体" w:hAnsi="Book Antiqua" w:cs="宋体"/>
          <w:i/>
          <w:iCs/>
          <w:color w:val="000000"/>
          <w:sz w:val="24"/>
          <w:szCs w:val="24"/>
          <w:lang w:val="en-US" w:eastAsia="zh-CN"/>
        </w:rPr>
        <w:t>Biochem J</w:t>
      </w:r>
      <w:r w:rsidRPr="00D0647C">
        <w:rPr>
          <w:rFonts w:ascii="Book Antiqua" w:eastAsia="宋体" w:hAnsi="Book Antiqua" w:cs="宋体"/>
          <w:color w:val="000000"/>
          <w:sz w:val="24"/>
          <w:szCs w:val="24"/>
          <w:lang w:val="en-US" w:eastAsia="zh-CN"/>
        </w:rPr>
        <w:t> 1989; </w:t>
      </w:r>
      <w:r w:rsidRPr="00D0647C">
        <w:rPr>
          <w:rFonts w:ascii="Book Antiqua" w:eastAsia="宋体" w:hAnsi="Book Antiqua" w:cs="宋体"/>
          <w:b/>
          <w:bCs/>
          <w:color w:val="000000"/>
          <w:sz w:val="24"/>
          <w:szCs w:val="24"/>
          <w:lang w:val="en-US" w:eastAsia="zh-CN"/>
        </w:rPr>
        <w:t>258</w:t>
      </w:r>
      <w:r w:rsidRPr="00D0647C">
        <w:rPr>
          <w:rFonts w:ascii="Book Antiqua" w:eastAsia="宋体" w:hAnsi="Book Antiqua" w:cs="宋体"/>
          <w:color w:val="000000"/>
          <w:sz w:val="24"/>
          <w:szCs w:val="24"/>
          <w:lang w:val="en-US" w:eastAsia="zh-CN"/>
        </w:rPr>
        <w:t>: 363-367 [PMID: 2705987]</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33 </w:t>
      </w:r>
      <w:r w:rsidRPr="00D0647C">
        <w:rPr>
          <w:rFonts w:ascii="Book Antiqua" w:eastAsia="宋体" w:hAnsi="Book Antiqua" w:cs="宋体"/>
          <w:b/>
          <w:bCs/>
          <w:color w:val="000000"/>
          <w:sz w:val="24"/>
          <w:szCs w:val="24"/>
          <w:lang w:val="en-US" w:eastAsia="zh-CN"/>
        </w:rPr>
        <w:t>Plow EF</w:t>
      </w:r>
      <w:r w:rsidRPr="00D0647C">
        <w:rPr>
          <w:rFonts w:ascii="Book Antiqua" w:eastAsia="宋体" w:hAnsi="Book Antiqua" w:cs="宋体"/>
          <w:color w:val="000000"/>
          <w:sz w:val="24"/>
          <w:szCs w:val="24"/>
          <w:lang w:val="en-US" w:eastAsia="zh-CN"/>
        </w:rPr>
        <w:t>, Haas TA, Zhang L, Loftus J, Smith JW. Ligand binding to integrins. </w:t>
      </w:r>
      <w:r w:rsidRPr="00D0647C">
        <w:rPr>
          <w:rFonts w:ascii="Book Antiqua" w:eastAsia="宋体" w:hAnsi="Book Antiqua" w:cs="宋体"/>
          <w:i/>
          <w:iCs/>
          <w:color w:val="000000"/>
          <w:sz w:val="24"/>
          <w:szCs w:val="24"/>
          <w:lang w:val="en-US" w:eastAsia="zh-CN"/>
        </w:rPr>
        <w:t>J Biol Chem</w:t>
      </w:r>
      <w:r w:rsidRPr="00D0647C">
        <w:rPr>
          <w:rFonts w:ascii="Book Antiqua" w:eastAsia="宋体" w:hAnsi="Book Antiqua" w:cs="宋体"/>
          <w:color w:val="000000"/>
          <w:sz w:val="24"/>
          <w:szCs w:val="24"/>
          <w:lang w:val="en-US" w:eastAsia="zh-CN"/>
        </w:rPr>
        <w:t> 2000; </w:t>
      </w:r>
      <w:r w:rsidRPr="00D0647C">
        <w:rPr>
          <w:rFonts w:ascii="Book Antiqua" w:eastAsia="宋体" w:hAnsi="Book Antiqua" w:cs="宋体"/>
          <w:b/>
          <w:bCs/>
          <w:color w:val="000000"/>
          <w:sz w:val="24"/>
          <w:szCs w:val="24"/>
          <w:lang w:val="en-US" w:eastAsia="zh-CN"/>
        </w:rPr>
        <w:t>275</w:t>
      </w:r>
      <w:r w:rsidRPr="00D0647C">
        <w:rPr>
          <w:rFonts w:ascii="Book Antiqua" w:eastAsia="宋体" w:hAnsi="Book Antiqua" w:cs="宋体"/>
          <w:color w:val="000000"/>
          <w:sz w:val="24"/>
          <w:szCs w:val="24"/>
          <w:lang w:val="en-US" w:eastAsia="zh-CN"/>
        </w:rPr>
        <w:t>: 21785-21788 [PMID: 10801897 DOI: 10.1074/jbc.R000003200</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34 </w:t>
      </w:r>
      <w:r w:rsidRPr="00D0647C">
        <w:rPr>
          <w:rFonts w:ascii="Book Antiqua" w:eastAsia="宋体" w:hAnsi="Book Antiqua" w:cs="宋体"/>
          <w:b/>
          <w:bCs/>
          <w:color w:val="000000"/>
          <w:sz w:val="24"/>
          <w:szCs w:val="24"/>
          <w:lang w:val="en-US" w:eastAsia="zh-CN"/>
        </w:rPr>
        <w:t>Davis PJ</w:t>
      </w:r>
      <w:r w:rsidRPr="00D0647C">
        <w:rPr>
          <w:rFonts w:ascii="Book Antiqua" w:eastAsia="宋体" w:hAnsi="Book Antiqua" w:cs="宋体"/>
          <w:color w:val="000000"/>
          <w:sz w:val="24"/>
          <w:szCs w:val="24"/>
          <w:lang w:val="en-US" w:eastAsia="zh-CN"/>
        </w:rPr>
        <w:t>, Davis FB. Nongenomic actions of thyroid hormone on the heart. </w:t>
      </w:r>
      <w:r w:rsidRPr="00D0647C">
        <w:rPr>
          <w:rFonts w:ascii="Book Antiqua" w:eastAsia="宋体" w:hAnsi="Book Antiqua" w:cs="宋体"/>
          <w:i/>
          <w:iCs/>
          <w:color w:val="000000"/>
          <w:sz w:val="24"/>
          <w:szCs w:val="24"/>
          <w:lang w:val="en-US" w:eastAsia="zh-CN"/>
        </w:rPr>
        <w:t>Thyroid</w:t>
      </w:r>
      <w:r w:rsidRPr="00D0647C">
        <w:rPr>
          <w:rFonts w:ascii="Book Antiqua" w:eastAsia="宋体" w:hAnsi="Book Antiqua" w:cs="宋体"/>
          <w:color w:val="000000"/>
          <w:sz w:val="24"/>
          <w:szCs w:val="24"/>
          <w:lang w:val="en-US" w:eastAsia="zh-CN"/>
        </w:rPr>
        <w:t> 2002; </w:t>
      </w:r>
      <w:r w:rsidRPr="00D0647C">
        <w:rPr>
          <w:rFonts w:ascii="Book Antiqua" w:eastAsia="宋体" w:hAnsi="Book Antiqua" w:cs="宋体"/>
          <w:b/>
          <w:bCs/>
          <w:color w:val="000000"/>
          <w:sz w:val="24"/>
          <w:szCs w:val="24"/>
          <w:lang w:val="en-US" w:eastAsia="zh-CN"/>
        </w:rPr>
        <w:t>12</w:t>
      </w:r>
      <w:r w:rsidRPr="00D0647C">
        <w:rPr>
          <w:rFonts w:ascii="Book Antiqua" w:eastAsia="宋体" w:hAnsi="Book Antiqua" w:cs="宋体"/>
          <w:color w:val="000000"/>
          <w:sz w:val="24"/>
          <w:szCs w:val="24"/>
          <w:lang w:val="en-US" w:eastAsia="zh-CN"/>
        </w:rPr>
        <w:t>: 459-466 [PMID: 12165107 DOI: 10.1089/105072502760143827</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35 </w:t>
      </w:r>
      <w:r w:rsidRPr="00D0647C">
        <w:rPr>
          <w:rFonts w:ascii="Book Antiqua" w:eastAsia="宋体" w:hAnsi="Book Antiqua" w:cs="宋体"/>
          <w:b/>
          <w:bCs/>
          <w:color w:val="000000"/>
          <w:sz w:val="24"/>
          <w:szCs w:val="24"/>
          <w:lang w:val="en-US" w:eastAsia="zh-CN"/>
        </w:rPr>
        <w:t>Soboll S</w:t>
      </w:r>
      <w:r w:rsidRPr="00D0647C">
        <w:rPr>
          <w:rFonts w:ascii="Book Antiqua" w:eastAsia="宋体" w:hAnsi="Book Antiqua" w:cs="宋体"/>
          <w:color w:val="000000"/>
          <w:sz w:val="24"/>
          <w:szCs w:val="24"/>
          <w:lang w:val="en-US" w:eastAsia="zh-CN"/>
        </w:rPr>
        <w:t>. Thyroid hormone action on mitochondrial energy transfer. </w:t>
      </w:r>
      <w:r w:rsidRPr="00D0647C">
        <w:rPr>
          <w:rFonts w:ascii="Book Antiqua" w:eastAsia="宋体" w:hAnsi="Book Antiqua" w:cs="宋体"/>
          <w:i/>
          <w:iCs/>
          <w:color w:val="000000"/>
          <w:sz w:val="24"/>
          <w:szCs w:val="24"/>
          <w:lang w:val="en-US" w:eastAsia="zh-CN"/>
        </w:rPr>
        <w:t>Biochim Biophys Acta</w:t>
      </w:r>
      <w:r w:rsidRPr="00D0647C">
        <w:rPr>
          <w:rFonts w:ascii="Book Antiqua" w:eastAsia="宋体" w:hAnsi="Book Antiqua" w:cs="宋体"/>
          <w:color w:val="000000"/>
          <w:sz w:val="24"/>
          <w:szCs w:val="24"/>
          <w:lang w:val="en-US" w:eastAsia="zh-CN"/>
        </w:rPr>
        <w:t> 1993; </w:t>
      </w:r>
      <w:r w:rsidRPr="00D0647C">
        <w:rPr>
          <w:rFonts w:ascii="Book Antiqua" w:eastAsia="宋体" w:hAnsi="Book Antiqua" w:cs="宋体"/>
          <w:b/>
          <w:bCs/>
          <w:color w:val="000000"/>
          <w:sz w:val="24"/>
          <w:szCs w:val="24"/>
          <w:lang w:val="en-US" w:eastAsia="zh-CN"/>
        </w:rPr>
        <w:t>1144</w:t>
      </w:r>
      <w:r w:rsidRPr="00D0647C">
        <w:rPr>
          <w:rFonts w:ascii="Book Antiqua" w:eastAsia="宋体" w:hAnsi="Book Antiqua" w:cs="宋体"/>
          <w:color w:val="000000"/>
          <w:sz w:val="24"/>
          <w:szCs w:val="24"/>
          <w:lang w:val="en-US" w:eastAsia="zh-CN"/>
        </w:rPr>
        <w:t>: 1-16 [PMID: 8347656]</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36 </w:t>
      </w:r>
      <w:r w:rsidRPr="00D0647C">
        <w:rPr>
          <w:rFonts w:ascii="Book Antiqua" w:eastAsia="宋体" w:hAnsi="Book Antiqua" w:cs="宋体"/>
          <w:b/>
          <w:bCs/>
          <w:color w:val="000000"/>
          <w:sz w:val="24"/>
          <w:szCs w:val="24"/>
          <w:lang w:val="en-US" w:eastAsia="zh-CN"/>
        </w:rPr>
        <w:t>Mirza MS</w:t>
      </w:r>
      <w:r w:rsidRPr="00D0647C">
        <w:rPr>
          <w:rFonts w:ascii="Book Antiqua" w:eastAsia="宋体" w:hAnsi="Book Antiqua" w:cs="宋体"/>
          <w:color w:val="000000"/>
          <w:sz w:val="24"/>
          <w:szCs w:val="24"/>
          <w:lang w:val="en-US" w:eastAsia="zh-CN"/>
        </w:rPr>
        <w:t>. Obesity, Visceral Fat, and NAFLD: Querying the Role of Adipokines in the Progression of Nonalcoholic Fatty Liver Disease. </w:t>
      </w:r>
      <w:r w:rsidRPr="00D0647C">
        <w:rPr>
          <w:rFonts w:ascii="Book Antiqua" w:eastAsia="宋体" w:hAnsi="Book Antiqua" w:cs="宋体"/>
          <w:i/>
          <w:iCs/>
          <w:color w:val="000000"/>
          <w:sz w:val="24"/>
          <w:szCs w:val="24"/>
          <w:lang w:val="en-US" w:eastAsia="zh-CN"/>
        </w:rPr>
        <w:t>ISRN Gastroenterol</w:t>
      </w:r>
      <w:r w:rsidRPr="00D0647C">
        <w:rPr>
          <w:rFonts w:ascii="Book Antiqua" w:eastAsia="宋体" w:hAnsi="Book Antiqua" w:cs="宋体"/>
          <w:color w:val="000000"/>
          <w:sz w:val="24"/>
          <w:szCs w:val="24"/>
          <w:lang w:val="en-US" w:eastAsia="zh-CN"/>
        </w:rPr>
        <w:t> 2011; </w:t>
      </w:r>
      <w:r w:rsidRPr="00D0647C">
        <w:rPr>
          <w:rFonts w:ascii="Book Antiqua" w:eastAsia="宋体" w:hAnsi="Book Antiqua" w:cs="宋体"/>
          <w:b/>
          <w:bCs/>
          <w:color w:val="000000"/>
          <w:sz w:val="24"/>
          <w:szCs w:val="24"/>
          <w:lang w:val="en-US" w:eastAsia="zh-CN"/>
        </w:rPr>
        <w:t>2011</w:t>
      </w:r>
      <w:r w:rsidRPr="00D0647C">
        <w:rPr>
          <w:rFonts w:ascii="Book Antiqua" w:eastAsia="宋体" w:hAnsi="Book Antiqua" w:cs="宋体"/>
          <w:color w:val="000000"/>
          <w:sz w:val="24"/>
          <w:szCs w:val="24"/>
          <w:lang w:val="en-US" w:eastAsia="zh-CN"/>
        </w:rPr>
        <w:t>: 592404 [PMID: 21991518 DOI: 10.5402/2011/592404</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37 </w:t>
      </w:r>
      <w:r w:rsidRPr="00D0647C">
        <w:rPr>
          <w:rFonts w:ascii="Book Antiqua" w:eastAsia="宋体" w:hAnsi="Book Antiqua" w:cs="宋体"/>
          <w:b/>
          <w:bCs/>
          <w:color w:val="000000"/>
          <w:sz w:val="24"/>
          <w:szCs w:val="24"/>
          <w:lang w:val="en-US" w:eastAsia="zh-CN"/>
        </w:rPr>
        <w:t>Youssef WI</w:t>
      </w:r>
      <w:r w:rsidRPr="00D0647C">
        <w:rPr>
          <w:rFonts w:ascii="Book Antiqua" w:eastAsia="宋体" w:hAnsi="Book Antiqua" w:cs="宋体"/>
          <w:color w:val="000000"/>
          <w:sz w:val="24"/>
          <w:szCs w:val="24"/>
          <w:lang w:val="en-US" w:eastAsia="zh-CN"/>
        </w:rPr>
        <w:t>, McCullough AJ. Steatohepatitis in obese individuals. </w:t>
      </w:r>
      <w:r w:rsidRPr="00D0647C">
        <w:rPr>
          <w:rFonts w:ascii="Book Antiqua" w:eastAsia="宋体" w:hAnsi="Book Antiqua" w:cs="宋体"/>
          <w:i/>
          <w:iCs/>
          <w:color w:val="000000"/>
          <w:sz w:val="24"/>
          <w:szCs w:val="24"/>
          <w:lang w:val="en-US" w:eastAsia="zh-CN"/>
        </w:rPr>
        <w:t>Best Pract Res Clin Gastroenterol</w:t>
      </w:r>
      <w:r w:rsidRPr="00D0647C">
        <w:rPr>
          <w:rFonts w:ascii="Book Antiqua" w:eastAsia="宋体" w:hAnsi="Book Antiqua" w:cs="宋体"/>
          <w:color w:val="000000"/>
          <w:sz w:val="24"/>
          <w:szCs w:val="24"/>
          <w:lang w:val="en-US" w:eastAsia="zh-CN"/>
        </w:rPr>
        <w:t> 2002; </w:t>
      </w:r>
      <w:r w:rsidRPr="00D0647C">
        <w:rPr>
          <w:rFonts w:ascii="Book Antiqua" w:eastAsia="宋体" w:hAnsi="Book Antiqua" w:cs="宋体"/>
          <w:b/>
          <w:bCs/>
          <w:color w:val="000000"/>
          <w:sz w:val="24"/>
          <w:szCs w:val="24"/>
          <w:lang w:val="en-US" w:eastAsia="zh-CN"/>
        </w:rPr>
        <w:t>16</w:t>
      </w:r>
      <w:r w:rsidRPr="00D0647C">
        <w:rPr>
          <w:rFonts w:ascii="Book Antiqua" w:eastAsia="宋体" w:hAnsi="Book Antiqua" w:cs="宋体"/>
          <w:color w:val="000000"/>
          <w:sz w:val="24"/>
          <w:szCs w:val="24"/>
          <w:lang w:val="en-US" w:eastAsia="zh-CN"/>
        </w:rPr>
        <w:t>: 733-747 [PMID: 12406442 DOI: 10.1053/bega.2002.0334</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38 </w:t>
      </w:r>
      <w:r w:rsidRPr="00D0647C">
        <w:rPr>
          <w:rFonts w:ascii="Book Antiqua" w:eastAsia="宋体" w:hAnsi="Book Antiqua" w:cs="宋体"/>
          <w:b/>
          <w:bCs/>
          <w:color w:val="000000"/>
          <w:sz w:val="24"/>
          <w:szCs w:val="24"/>
          <w:lang w:val="en-US" w:eastAsia="zh-CN"/>
        </w:rPr>
        <w:t>Adams LA</w:t>
      </w:r>
      <w:r w:rsidRPr="00D0647C">
        <w:rPr>
          <w:rFonts w:ascii="Book Antiqua" w:eastAsia="宋体" w:hAnsi="Book Antiqua" w:cs="宋体"/>
          <w:color w:val="000000"/>
          <w:sz w:val="24"/>
          <w:szCs w:val="24"/>
          <w:lang w:val="en-US" w:eastAsia="zh-CN"/>
        </w:rPr>
        <w:t>, Angulo P. Recent concepts in non-alcoholic fatty liver disease. </w:t>
      </w:r>
      <w:r w:rsidRPr="00D0647C">
        <w:rPr>
          <w:rFonts w:ascii="Book Antiqua" w:eastAsia="宋体" w:hAnsi="Book Antiqua" w:cs="宋体"/>
          <w:i/>
          <w:iCs/>
          <w:color w:val="000000"/>
          <w:sz w:val="24"/>
          <w:szCs w:val="24"/>
          <w:lang w:val="en-US" w:eastAsia="zh-CN"/>
        </w:rPr>
        <w:t>Diabet Med</w:t>
      </w:r>
      <w:r w:rsidRPr="00D0647C">
        <w:rPr>
          <w:rFonts w:ascii="Book Antiqua" w:eastAsia="宋体" w:hAnsi="Book Antiqua" w:cs="宋体"/>
          <w:color w:val="000000"/>
          <w:sz w:val="24"/>
          <w:szCs w:val="24"/>
          <w:lang w:val="en-US" w:eastAsia="zh-CN"/>
        </w:rPr>
        <w:t> 2005; </w:t>
      </w:r>
      <w:r w:rsidRPr="00D0647C">
        <w:rPr>
          <w:rFonts w:ascii="Book Antiqua" w:eastAsia="宋体" w:hAnsi="Book Antiqua" w:cs="宋体"/>
          <w:b/>
          <w:bCs/>
          <w:color w:val="000000"/>
          <w:sz w:val="24"/>
          <w:szCs w:val="24"/>
          <w:lang w:val="en-US" w:eastAsia="zh-CN"/>
        </w:rPr>
        <w:t>22</w:t>
      </w:r>
      <w:r w:rsidRPr="00D0647C">
        <w:rPr>
          <w:rFonts w:ascii="Book Antiqua" w:eastAsia="宋体" w:hAnsi="Book Antiqua" w:cs="宋体"/>
          <w:color w:val="000000"/>
          <w:sz w:val="24"/>
          <w:szCs w:val="24"/>
          <w:lang w:val="en-US" w:eastAsia="zh-CN"/>
        </w:rPr>
        <w:t>: 1129-1133 [PMID: 16108837 DOI: 10.1111/j.1464-5491.2005.01748.x</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39 </w:t>
      </w:r>
      <w:r w:rsidRPr="00D0647C">
        <w:rPr>
          <w:rFonts w:ascii="Book Antiqua" w:eastAsia="宋体" w:hAnsi="Book Antiqua" w:cs="宋体"/>
          <w:b/>
          <w:bCs/>
          <w:color w:val="000000"/>
          <w:sz w:val="24"/>
          <w:szCs w:val="24"/>
          <w:lang w:val="en-US" w:eastAsia="zh-CN"/>
        </w:rPr>
        <w:t>Bradbury MW</w:t>
      </w:r>
      <w:r w:rsidRPr="00D0647C">
        <w:rPr>
          <w:rFonts w:ascii="Book Antiqua" w:eastAsia="宋体" w:hAnsi="Book Antiqua" w:cs="宋体"/>
          <w:color w:val="000000"/>
          <w:sz w:val="24"/>
          <w:szCs w:val="24"/>
          <w:lang w:val="en-US" w:eastAsia="zh-CN"/>
        </w:rPr>
        <w:t>. Lipid metabolism and liver inflammation. I. Hepatic fatty acid uptake: possible role in steatosis. </w:t>
      </w:r>
      <w:r w:rsidRPr="00D0647C">
        <w:rPr>
          <w:rFonts w:ascii="Book Antiqua" w:eastAsia="宋体" w:hAnsi="Book Antiqua" w:cs="宋体"/>
          <w:i/>
          <w:iCs/>
          <w:color w:val="000000"/>
          <w:sz w:val="24"/>
          <w:szCs w:val="24"/>
          <w:lang w:val="en-US" w:eastAsia="zh-CN"/>
        </w:rPr>
        <w:t>Am J Physiol Gastrointest Liver Physiol</w:t>
      </w:r>
      <w:r w:rsidRPr="00D0647C">
        <w:rPr>
          <w:rFonts w:ascii="Book Antiqua" w:eastAsia="宋体" w:hAnsi="Book Antiqua" w:cs="宋体"/>
          <w:color w:val="000000"/>
          <w:sz w:val="24"/>
          <w:szCs w:val="24"/>
          <w:lang w:val="en-US" w:eastAsia="zh-CN"/>
        </w:rPr>
        <w:t> 2006; </w:t>
      </w:r>
      <w:r w:rsidRPr="00D0647C">
        <w:rPr>
          <w:rFonts w:ascii="Book Antiqua" w:eastAsia="宋体" w:hAnsi="Book Antiqua" w:cs="宋体"/>
          <w:b/>
          <w:bCs/>
          <w:color w:val="000000"/>
          <w:sz w:val="24"/>
          <w:szCs w:val="24"/>
          <w:lang w:val="en-US" w:eastAsia="zh-CN"/>
        </w:rPr>
        <w:t>290</w:t>
      </w:r>
      <w:r w:rsidRPr="00D0647C">
        <w:rPr>
          <w:rFonts w:ascii="Book Antiqua" w:eastAsia="宋体" w:hAnsi="Book Antiqua" w:cs="宋体"/>
          <w:color w:val="000000"/>
          <w:sz w:val="24"/>
          <w:szCs w:val="24"/>
          <w:lang w:val="en-US" w:eastAsia="zh-CN"/>
        </w:rPr>
        <w:t>: G194-G198 [PMID: 16407588 DOI: 10.1152/ajpgi.00413.2005</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40 </w:t>
      </w:r>
      <w:r w:rsidRPr="00D0647C">
        <w:rPr>
          <w:rFonts w:ascii="Book Antiqua" w:eastAsia="宋体" w:hAnsi="Book Antiqua" w:cs="宋体"/>
          <w:b/>
          <w:bCs/>
          <w:color w:val="000000"/>
          <w:sz w:val="24"/>
          <w:szCs w:val="24"/>
          <w:lang w:val="en-US" w:eastAsia="zh-CN"/>
        </w:rPr>
        <w:t>Musso G</w:t>
      </w:r>
      <w:r w:rsidRPr="00D0647C">
        <w:rPr>
          <w:rFonts w:ascii="Book Antiqua" w:eastAsia="宋体" w:hAnsi="Book Antiqua" w:cs="宋体"/>
          <w:color w:val="000000"/>
          <w:sz w:val="24"/>
          <w:szCs w:val="24"/>
          <w:lang w:val="en-US" w:eastAsia="zh-CN"/>
        </w:rPr>
        <w:t>, Gambino R, Cassader M. Recent insights into hepatic lipid metabolism in non-alcoholic fatty liver disease (NAFLD). </w:t>
      </w:r>
      <w:r w:rsidRPr="00D0647C">
        <w:rPr>
          <w:rFonts w:ascii="Book Antiqua" w:eastAsia="宋体" w:hAnsi="Book Antiqua" w:cs="宋体"/>
          <w:i/>
          <w:iCs/>
          <w:color w:val="000000"/>
          <w:sz w:val="24"/>
          <w:szCs w:val="24"/>
          <w:lang w:val="en-US" w:eastAsia="zh-CN"/>
        </w:rPr>
        <w:t>Prog Lipid Res</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48</w:t>
      </w:r>
      <w:r w:rsidRPr="00D0647C">
        <w:rPr>
          <w:rFonts w:ascii="Book Antiqua" w:eastAsia="宋体" w:hAnsi="Book Antiqua" w:cs="宋体"/>
          <w:color w:val="000000"/>
          <w:sz w:val="24"/>
          <w:szCs w:val="24"/>
          <w:lang w:val="en-US" w:eastAsia="zh-CN"/>
        </w:rPr>
        <w:t>: 1-26 [PMID: 18824034 DOI: 10.1016/j.plipres.2008.08.00</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41 </w:t>
      </w:r>
      <w:r w:rsidRPr="00D0647C">
        <w:rPr>
          <w:rFonts w:ascii="Book Antiqua" w:eastAsia="宋体" w:hAnsi="Book Antiqua" w:cs="宋体"/>
          <w:b/>
          <w:bCs/>
          <w:color w:val="000000"/>
          <w:sz w:val="24"/>
          <w:szCs w:val="24"/>
          <w:lang w:val="en-US" w:eastAsia="zh-CN"/>
        </w:rPr>
        <w:t>Donnelly KL</w:t>
      </w:r>
      <w:r w:rsidRPr="00D0647C">
        <w:rPr>
          <w:rFonts w:ascii="Book Antiqua" w:eastAsia="宋体" w:hAnsi="Book Antiqua" w:cs="宋体"/>
          <w:color w:val="000000"/>
          <w:sz w:val="24"/>
          <w:szCs w:val="24"/>
          <w:lang w:val="en-US" w:eastAsia="zh-CN"/>
        </w:rPr>
        <w:t>, Smith CI, Schwarzenberg SJ, Jessurun J, Boldt MD, Parks EJ. Sources of fatty acids stored in liver and secreted via lipoproteins in patients with nonalcoholic fatty liver disease. </w:t>
      </w:r>
      <w:r w:rsidRPr="00D0647C">
        <w:rPr>
          <w:rFonts w:ascii="Book Antiqua" w:eastAsia="宋体" w:hAnsi="Book Antiqua" w:cs="宋体"/>
          <w:i/>
          <w:iCs/>
          <w:color w:val="000000"/>
          <w:sz w:val="24"/>
          <w:szCs w:val="24"/>
          <w:lang w:val="en-US" w:eastAsia="zh-CN"/>
        </w:rPr>
        <w:t>J Clin Invest</w:t>
      </w:r>
      <w:r w:rsidRPr="00D0647C">
        <w:rPr>
          <w:rFonts w:ascii="Book Antiqua" w:eastAsia="宋体" w:hAnsi="Book Antiqua" w:cs="宋体"/>
          <w:color w:val="000000"/>
          <w:sz w:val="24"/>
          <w:szCs w:val="24"/>
          <w:lang w:val="en-US" w:eastAsia="zh-CN"/>
        </w:rPr>
        <w:t> 2005; </w:t>
      </w:r>
      <w:r w:rsidRPr="00D0647C">
        <w:rPr>
          <w:rFonts w:ascii="Book Antiqua" w:eastAsia="宋体" w:hAnsi="Book Antiqua" w:cs="宋体"/>
          <w:b/>
          <w:bCs/>
          <w:color w:val="000000"/>
          <w:sz w:val="24"/>
          <w:szCs w:val="24"/>
          <w:lang w:val="en-US" w:eastAsia="zh-CN"/>
        </w:rPr>
        <w:t>115</w:t>
      </w:r>
      <w:r w:rsidRPr="00D0647C">
        <w:rPr>
          <w:rFonts w:ascii="Book Antiqua" w:eastAsia="宋体" w:hAnsi="Book Antiqua" w:cs="宋体"/>
          <w:color w:val="000000"/>
          <w:sz w:val="24"/>
          <w:szCs w:val="24"/>
          <w:lang w:val="en-US" w:eastAsia="zh-CN"/>
        </w:rPr>
        <w:t>: 1343-1351 [PMID: 15864352 DOI: 10.1172/JCI23621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42 </w:t>
      </w:r>
      <w:r w:rsidRPr="00D0647C">
        <w:rPr>
          <w:rFonts w:ascii="Book Antiqua" w:eastAsia="宋体" w:hAnsi="Book Antiqua" w:cs="宋体"/>
          <w:b/>
          <w:bCs/>
          <w:color w:val="000000"/>
          <w:sz w:val="24"/>
          <w:szCs w:val="24"/>
          <w:lang w:val="en-US" w:eastAsia="zh-CN"/>
        </w:rPr>
        <w:t>Olofsson SO</w:t>
      </w:r>
      <w:r w:rsidRPr="00D0647C">
        <w:rPr>
          <w:rFonts w:ascii="Book Antiqua" w:eastAsia="宋体" w:hAnsi="Book Antiqua" w:cs="宋体"/>
          <w:color w:val="000000"/>
          <w:sz w:val="24"/>
          <w:szCs w:val="24"/>
          <w:lang w:val="en-US" w:eastAsia="zh-CN"/>
        </w:rPr>
        <w:t>, Boström P, Andersson L, Rutberg M, Perman J, Borén J. Lipid droplets as dynamic organelles connecting storage and efflux of lipids. </w:t>
      </w:r>
      <w:r w:rsidRPr="00D0647C">
        <w:rPr>
          <w:rFonts w:ascii="Book Antiqua" w:eastAsia="宋体" w:hAnsi="Book Antiqua" w:cs="宋体"/>
          <w:i/>
          <w:iCs/>
          <w:color w:val="000000"/>
          <w:sz w:val="24"/>
          <w:szCs w:val="24"/>
          <w:lang w:val="en-US" w:eastAsia="zh-CN"/>
        </w:rPr>
        <w:t>Biochim Biophys Acta</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1791</w:t>
      </w:r>
      <w:r w:rsidRPr="00D0647C">
        <w:rPr>
          <w:rFonts w:ascii="Book Antiqua" w:eastAsia="宋体" w:hAnsi="Book Antiqua" w:cs="宋体"/>
          <w:color w:val="000000"/>
          <w:sz w:val="24"/>
          <w:szCs w:val="24"/>
          <w:lang w:val="en-US" w:eastAsia="zh-CN"/>
        </w:rPr>
        <w:t>: 448-458 [PMID: 18775796 DOI: 10.1016/j.bbalip.2008.08.001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43 </w:t>
      </w:r>
      <w:r w:rsidRPr="00D0647C">
        <w:rPr>
          <w:rFonts w:ascii="Book Antiqua" w:eastAsia="宋体" w:hAnsi="Book Antiqua" w:cs="宋体"/>
          <w:b/>
          <w:bCs/>
          <w:color w:val="000000"/>
          <w:sz w:val="24"/>
          <w:szCs w:val="24"/>
          <w:lang w:val="en-US" w:eastAsia="zh-CN"/>
        </w:rPr>
        <w:t>Bickel PE</w:t>
      </w:r>
      <w:r w:rsidRPr="00D0647C">
        <w:rPr>
          <w:rFonts w:ascii="Book Antiqua" w:eastAsia="宋体" w:hAnsi="Book Antiqua" w:cs="宋体"/>
          <w:color w:val="000000"/>
          <w:sz w:val="24"/>
          <w:szCs w:val="24"/>
          <w:lang w:val="en-US" w:eastAsia="zh-CN"/>
        </w:rPr>
        <w:t>, Tansey JT, Welte MA. PAT proteins, an ancient family of lipid droplet proteins that regulate cellular lipid stores. </w:t>
      </w:r>
      <w:r w:rsidRPr="00D0647C">
        <w:rPr>
          <w:rFonts w:ascii="Book Antiqua" w:eastAsia="宋体" w:hAnsi="Book Antiqua" w:cs="宋体"/>
          <w:i/>
          <w:iCs/>
          <w:color w:val="000000"/>
          <w:sz w:val="24"/>
          <w:szCs w:val="24"/>
          <w:lang w:val="en-US" w:eastAsia="zh-CN"/>
        </w:rPr>
        <w:t>Biochim Biophys Acta</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1791</w:t>
      </w:r>
      <w:r w:rsidRPr="00D0647C">
        <w:rPr>
          <w:rFonts w:ascii="Book Antiqua" w:eastAsia="宋体" w:hAnsi="Book Antiqua" w:cs="宋体"/>
          <w:color w:val="000000"/>
          <w:sz w:val="24"/>
          <w:szCs w:val="24"/>
          <w:lang w:val="en-US" w:eastAsia="zh-CN"/>
        </w:rPr>
        <w:t>: 419-440 [PMID: 19375517 DOI: 10.1016/j.bbalip.2009.04.002</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44 </w:t>
      </w:r>
      <w:r w:rsidRPr="00D0647C">
        <w:rPr>
          <w:rFonts w:ascii="Book Antiqua" w:eastAsia="宋体" w:hAnsi="Book Antiqua" w:cs="宋体"/>
          <w:b/>
          <w:bCs/>
          <w:color w:val="000000"/>
          <w:sz w:val="24"/>
          <w:szCs w:val="24"/>
          <w:lang w:val="en-US" w:eastAsia="zh-CN"/>
        </w:rPr>
        <w:t>Kimmel AR</w:t>
      </w:r>
      <w:r w:rsidRPr="00D0647C">
        <w:rPr>
          <w:rFonts w:ascii="Book Antiqua" w:eastAsia="宋体" w:hAnsi="Book Antiqua" w:cs="宋体"/>
          <w:color w:val="000000"/>
          <w:sz w:val="24"/>
          <w:szCs w:val="24"/>
          <w:lang w:val="en-US" w:eastAsia="zh-CN"/>
        </w:rPr>
        <w:t>, Brasaemle DL, McAndrews-Hill M, Sztalryd C, Londos C. Adoption of PERILIPIN as a unifying nomenclature for the mammalian PAT-family of intracellular lipid storage droplet proteins. </w:t>
      </w:r>
      <w:r w:rsidRPr="00D0647C">
        <w:rPr>
          <w:rFonts w:ascii="Book Antiqua" w:eastAsia="宋体" w:hAnsi="Book Antiqua" w:cs="宋体"/>
          <w:i/>
          <w:iCs/>
          <w:color w:val="000000"/>
          <w:sz w:val="24"/>
          <w:szCs w:val="24"/>
          <w:lang w:val="en-US" w:eastAsia="zh-CN"/>
        </w:rPr>
        <w:t>J Lipid Res</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51</w:t>
      </w:r>
      <w:r w:rsidRPr="00D0647C">
        <w:rPr>
          <w:rFonts w:ascii="Book Antiqua" w:eastAsia="宋体" w:hAnsi="Book Antiqua" w:cs="宋体"/>
          <w:color w:val="000000"/>
          <w:sz w:val="24"/>
          <w:szCs w:val="24"/>
          <w:lang w:val="en-US" w:eastAsia="zh-CN"/>
        </w:rPr>
        <w:t>: 468-471 [PMID: 19638644 DOI: 10.1194/jlr.R000034</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45 </w:t>
      </w:r>
      <w:r w:rsidRPr="00D0647C">
        <w:rPr>
          <w:rFonts w:ascii="Book Antiqua" w:eastAsia="宋体" w:hAnsi="Book Antiqua" w:cs="宋体"/>
          <w:b/>
          <w:bCs/>
          <w:color w:val="000000"/>
          <w:sz w:val="24"/>
          <w:szCs w:val="24"/>
          <w:lang w:val="en-US" w:eastAsia="zh-CN"/>
        </w:rPr>
        <w:t>Grasselli E</w:t>
      </w:r>
      <w:r w:rsidRPr="00D0647C">
        <w:rPr>
          <w:rFonts w:ascii="Book Antiqua" w:eastAsia="宋体" w:hAnsi="Book Antiqua" w:cs="宋体"/>
          <w:color w:val="000000"/>
          <w:sz w:val="24"/>
          <w:szCs w:val="24"/>
          <w:lang w:val="en-US" w:eastAsia="zh-CN"/>
        </w:rPr>
        <w:t>, Voci A, Pesce C, Canesi L, Fugassa E, Gallo G, Vergani L. PAT protein mRNA expression in primary rat hepatocytes: Effects of exposure to fatty acids. </w:t>
      </w:r>
      <w:r w:rsidRPr="00D0647C">
        <w:rPr>
          <w:rFonts w:ascii="Book Antiqua" w:eastAsia="宋体" w:hAnsi="Book Antiqua" w:cs="宋体"/>
          <w:i/>
          <w:iCs/>
          <w:color w:val="000000"/>
          <w:sz w:val="24"/>
          <w:szCs w:val="24"/>
          <w:lang w:val="en-US" w:eastAsia="zh-CN"/>
        </w:rPr>
        <w:t>Int J Mol Med</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25</w:t>
      </w:r>
      <w:r w:rsidRPr="00D0647C">
        <w:rPr>
          <w:rFonts w:ascii="Book Antiqua" w:eastAsia="宋体" w:hAnsi="Book Antiqua" w:cs="宋体"/>
          <w:color w:val="000000"/>
          <w:sz w:val="24"/>
          <w:szCs w:val="24"/>
          <w:lang w:val="en-US" w:eastAsia="zh-CN"/>
        </w:rPr>
        <w:t>: 505-512 [PMID: 20198297 DOI: 10.3892/ijmm_00000370</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46 </w:t>
      </w:r>
      <w:r w:rsidRPr="00D0647C">
        <w:rPr>
          <w:rFonts w:ascii="Book Antiqua" w:eastAsia="宋体" w:hAnsi="Book Antiqua" w:cs="宋体"/>
          <w:b/>
          <w:bCs/>
          <w:color w:val="000000"/>
          <w:sz w:val="24"/>
          <w:szCs w:val="24"/>
          <w:lang w:val="en-US" w:eastAsia="zh-CN"/>
        </w:rPr>
        <w:t>Motomura W</w:t>
      </w:r>
      <w:r w:rsidRPr="00D0647C">
        <w:rPr>
          <w:rFonts w:ascii="Book Antiqua" w:eastAsia="宋体" w:hAnsi="Book Antiqua" w:cs="宋体"/>
          <w:color w:val="000000"/>
          <w:sz w:val="24"/>
          <w:szCs w:val="24"/>
          <w:lang w:val="en-US" w:eastAsia="zh-CN"/>
        </w:rPr>
        <w:t>, Inoue M, Ohtake T, Takahashi N, Nagamine M, Tanno S, Kohgo Y, Okumura T. Up-regulation of ADRP in fatty liver in human and liver steatosis in mice fed with high fat diet. </w:t>
      </w:r>
      <w:r w:rsidRPr="00D0647C">
        <w:rPr>
          <w:rFonts w:ascii="Book Antiqua" w:eastAsia="宋体" w:hAnsi="Book Antiqua" w:cs="宋体"/>
          <w:i/>
          <w:iCs/>
          <w:color w:val="000000"/>
          <w:sz w:val="24"/>
          <w:szCs w:val="24"/>
          <w:lang w:val="en-US" w:eastAsia="zh-CN"/>
        </w:rPr>
        <w:t>Biochem Biophys Res Commun</w:t>
      </w:r>
      <w:r w:rsidRPr="00D0647C">
        <w:rPr>
          <w:rFonts w:ascii="Book Antiqua" w:eastAsia="宋体" w:hAnsi="Book Antiqua" w:cs="宋体"/>
          <w:color w:val="000000"/>
          <w:sz w:val="24"/>
          <w:szCs w:val="24"/>
          <w:lang w:val="en-US" w:eastAsia="zh-CN"/>
        </w:rPr>
        <w:t> 2006; </w:t>
      </w:r>
      <w:r w:rsidRPr="00D0647C">
        <w:rPr>
          <w:rFonts w:ascii="Book Antiqua" w:eastAsia="宋体" w:hAnsi="Book Antiqua" w:cs="宋体"/>
          <w:b/>
          <w:bCs/>
          <w:color w:val="000000"/>
          <w:sz w:val="24"/>
          <w:szCs w:val="24"/>
          <w:lang w:val="en-US" w:eastAsia="zh-CN"/>
        </w:rPr>
        <w:t>340</w:t>
      </w:r>
      <w:r w:rsidRPr="00D0647C">
        <w:rPr>
          <w:rFonts w:ascii="Book Antiqua" w:eastAsia="宋体" w:hAnsi="Book Antiqua" w:cs="宋体"/>
          <w:color w:val="000000"/>
          <w:sz w:val="24"/>
          <w:szCs w:val="24"/>
          <w:lang w:val="en-US" w:eastAsia="zh-CN"/>
        </w:rPr>
        <w:t>: 1111-1118 [PMID: 16403437 DOI: 10.1016/j.bbrc.2005.12.121</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47 </w:t>
      </w:r>
      <w:r w:rsidRPr="00D0647C">
        <w:rPr>
          <w:rFonts w:ascii="Book Antiqua" w:eastAsia="宋体" w:hAnsi="Book Antiqua" w:cs="宋体"/>
          <w:b/>
          <w:bCs/>
          <w:color w:val="000000"/>
          <w:sz w:val="24"/>
          <w:szCs w:val="24"/>
          <w:lang w:val="en-US" w:eastAsia="zh-CN"/>
        </w:rPr>
        <w:t>Everett L</w:t>
      </w:r>
      <w:r w:rsidRPr="00D0647C">
        <w:rPr>
          <w:rFonts w:ascii="Book Antiqua" w:eastAsia="宋体" w:hAnsi="Book Antiqua" w:cs="宋体"/>
          <w:color w:val="000000"/>
          <w:sz w:val="24"/>
          <w:szCs w:val="24"/>
          <w:lang w:val="en-US" w:eastAsia="zh-CN"/>
        </w:rPr>
        <w:t>, Galli A, Crabb D. The role of hepatic peroxisome proliferator-activated receptors (PPARs) in health and disease. </w:t>
      </w:r>
      <w:r w:rsidRPr="00D0647C">
        <w:rPr>
          <w:rFonts w:ascii="Book Antiqua" w:eastAsia="宋体" w:hAnsi="Book Antiqua" w:cs="宋体"/>
          <w:i/>
          <w:iCs/>
          <w:color w:val="000000"/>
          <w:sz w:val="24"/>
          <w:szCs w:val="24"/>
          <w:lang w:val="en-US" w:eastAsia="zh-CN"/>
        </w:rPr>
        <w:t>Liver</w:t>
      </w:r>
      <w:r w:rsidRPr="00D0647C">
        <w:rPr>
          <w:rFonts w:ascii="Book Antiqua" w:eastAsia="宋体" w:hAnsi="Book Antiqua" w:cs="宋体"/>
          <w:color w:val="000000"/>
          <w:sz w:val="24"/>
          <w:szCs w:val="24"/>
          <w:lang w:val="en-US" w:eastAsia="zh-CN"/>
        </w:rPr>
        <w:t> 2000; </w:t>
      </w:r>
      <w:r w:rsidRPr="00D0647C">
        <w:rPr>
          <w:rFonts w:ascii="Book Antiqua" w:eastAsia="宋体" w:hAnsi="Book Antiqua" w:cs="宋体"/>
          <w:b/>
          <w:bCs/>
          <w:color w:val="000000"/>
          <w:sz w:val="24"/>
          <w:szCs w:val="24"/>
          <w:lang w:val="en-US" w:eastAsia="zh-CN"/>
        </w:rPr>
        <w:t>20</w:t>
      </w:r>
      <w:r w:rsidRPr="00D0647C">
        <w:rPr>
          <w:rFonts w:ascii="Book Antiqua" w:eastAsia="宋体" w:hAnsi="Book Antiqua" w:cs="宋体"/>
          <w:color w:val="000000"/>
          <w:sz w:val="24"/>
          <w:szCs w:val="24"/>
          <w:lang w:val="en-US" w:eastAsia="zh-CN"/>
        </w:rPr>
        <w:t>: 191-199 [PMID: 10902968 DOI: 10.1034/j.1600-0676.2000.020003191.x</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48 </w:t>
      </w:r>
      <w:r w:rsidRPr="00D0647C">
        <w:rPr>
          <w:rFonts w:ascii="Book Antiqua" w:eastAsia="宋体" w:hAnsi="Book Antiqua" w:cs="宋体"/>
          <w:b/>
          <w:bCs/>
          <w:color w:val="000000"/>
          <w:sz w:val="24"/>
          <w:szCs w:val="24"/>
          <w:lang w:val="en-US" w:eastAsia="zh-CN"/>
        </w:rPr>
        <w:t>Patsouris D</w:t>
      </w:r>
      <w:r w:rsidRPr="00D0647C">
        <w:rPr>
          <w:rFonts w:ascii="Book Antiqua" w:eastAsia="宋体" w:hAnsi="Book Antiqua" w:cs="宋体"/>
          <w:color w:val="000000"/>
          <w:sz w:val="24"/>
          <w:szCs w:val="24"/>
          <w:lang w:val="en-US" w:eastAsia="zh-CN"/>
        </w:rPr>
        <w:t>, Reddy JK, Müller M, Kersten S. Peroxisome proliferator-activated receptor alpha mediates the effects of high-fat diet on hepatic gene expression. </w:t>
      </w:r>
      <w:r w:rsidRPr="00D0647C">
        <w:rPr>
          <w:rFonts w:ascii="Book Antiqua" w:eastAsia="宋体" w:hAnsi="Book Antiqua" w:cs="宋体"/>
          <w:i/>
          <w:iCs/>
          <w:color w:val="000000"/>
          <w:sz w:val="24"/>
          <w:szCs w:val="24"/>
          <w:lang w:val="en-US" w:eastAsia="zh-CN"/>
        </w:rPr>
        <w:t>Endocrinology</w:t>
      </w:r>
      <w:r w:rsidRPr="00D0647C">
        <w:rPr>
          <w:rFonts w:ascii="Book Antiqua" w:eastAsia="宋体" w:hAnsi="Book Antiqua" w:cs="宋体"/>
          <w:color w:val="000000"/>
          <w:sz w:val="24"/>
          <w:szCs w:val="24"/>
          <w:lang w:val="en-US" w:eastAsia="zh-CN"/>
        </w:rPr>
        <w:t> 2006; </w:t>
      </w:r>
      <w:r w:rsidRPr="00D0647C">
        <w:rPr>
          <w:rFonts w:ascii="Book Antiqua" w:eastAsia="宋体" w:hAnsi="Book Antiqua" w:cs="宋体"/>
          <w:b/>
          <w:bCs/>
          <w:color w:val="000000"/>
          <w:sz w:val="24"/>
          <w:szCs w:val="24"/>
          <w:lang w:val="en-US" w:eastAsia="zh-CN"/>
        </w:rPr>
        <w:t>147</w:t>
      </w:r>
      <w:r w:rsidRPr="00D0647C">
        <w:rPr>
          <w:rFonts w:ascii="Book Antiqua" w:eastAsia="宋体" w:hAnsi="Book Antiqua" w:cs="宋体"/>
          <w:color w:val="000000"/>
          <w:sz w:val="24"/>
          <w:szCs w:val="24"/>
          <w:lang w:val="en-US" w:eastAsia="zh-CN"/>
        </w:rPr>
        <w:t>: 1508-1516 [PMID: 16357043 DOI: 10.1210/en.2005-1132</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49 </w:t>
      </w:r>
      <w:r w:rsidRPr="00D0647C">
        <w:rPr>
          <w:rFonts w:ascii="Book Antiqua" w:eastAsia="宋体" w:hAnsi="Book Antiqua" w:cs="宋体"/>
          <w:b/>
          <w:bCs/>
          <w:color w:val="000000"/>
          <w:sz w:val="24"/>
          <w:szCs w:val="24"/>
          <w:lang w:val="en-US" w:eastAsia="zh-CN"/>
        </w:rPr>
        <w:t>Pyper SR</w:t>
      </w:r>
      <w:r w:rsidRPr="00D0647C">
        <w:rPr>
          <w:rFonts w:ascii="Book Antiqua" w:eastAsia="宋体" w:hAnsi="Book Antiqua" w:cs="宋体"/>
          <w:color w:val="000000"/>
          <w:sz w:val="24"/>
          <w:szCs w:val="24"/>
          <w:lang w:val="en-US" w:eastAsia="zh-CN"/>
        </w:rPr>
        <w:t>, Viswakarma N, Yu S, Reddy JK. PPARalpha: energy combustion, hypolipidemia, inflammation and cancer. </w:t>
      </w:r>
      <w:r w:rsidRPr="00D0647C">
        <w:rPr>
          <w:rFonts w:ascii="Book Antiqua" w:eastAsia="宋体" w:hAnsi="Book Antiqua" w:cs="宋体"/>
          <w:i/>
          <w:iCs/>
          <w:color w:val="000000"/>
          <w:sz w:val="24"/>
          <w:szCs w:val="24"/>
          <w:lang w:val="en-US" w:eastAsia="zh-CN"/>
        </w:rPr>
        <w:t>Nucl Recept Signal</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8</w:t>
      </w:r>
      <w:r w:rsidRPr="00D0647C">
        <w:rPr>
          <w:rFonts w:ascii="Book Antiqua" w:eastAsia="宋体" w:hAnsi="Book Antiqua" w:cs="宋体"/>
          <w:color w:val="000000"/>
          <w:sz w:val="24"/>
          <w:szCs w:val="24"/>
          <w:lang w:val="en-US" w:eastAsia="zh-CN"/>
        </w:rPr>
        <w:t>: e002 [PMID: 20414453 DOI: 10.1621/nrs.08002</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50 </w:t>
      </w:r>
      <w:r w:rsidRPr="00D0647C">
        <w:rPr>
          <w:rFonts w:ascii="Book Antiqua" w:eastAsia="宋体" w:hAnsi="Book Antiqua" w:cs="宋体"/>
          <w:b/>
          <w:bCs/>
          <w:color w:val="000000"/>
          <w:sz w:val="24"/>
          <w:szCs w:val="24"/>
          <w:lang w:val="en-US" w:eastAsia="zh-CN"/>
        </w:rPr>
        <w:t>Evans RM</w:t>
      </w:r>
      <w:r w:rsidRPr="00D0647C">
        <w:rPr>
          <w:rFonts w:ascii="Book Antiqua" w:eastAsia="宋体" w:hAnsi="Book Antiqua" w:cs="宋体"/>
          <w:color w:val="000000"/>
          <w:sz w:val="24"/>
          <w:szCs w:val="24"/>
          <w:lang w:val="en-US" w:eastAsia="zh-CN"/>
        </w:rPr>
        <w:t>, Barish GD, Wang YX. PPARs and the complex journey to obesity. </w:t>
      </w:r>
      <w:r w:rsidRPr="00D0647C">
        <w:rPr>
          <w:rFonts w:ascii="Book Antiqua" w:eastAsia="宋体" w:hAnsi="Book Antiqua" w:cs="宋体"/>
          <w:i/>
          <w:iCs/>
          <w:color w:val="000000"/>
          <w:sz w:val="24"/>
          <w:szCs w:val="24"/>
          <w:lang w:val="en-US" w:eastAsia="zh-CN"/>
        </w:rPr>
        <w:t>Nat Med</w:t>
      </w:r>
      <w:r w:rsidRPr="00D0647C">
        <w:rPr>
          <w:rFonts w:ascii="Book Antiqua" w:eastAsia="宋体" w:hAnsi="Book Antiqua" w:cs="宋体"/>
          <w:color w:val="000000"/>
          <w:sz w:val="24"/>
          <w:szCs w:val="24"/>
          <w:lang w:val="en-US" w:eastAsia="zh-CN"/>
        </w:rPr>
        <w:t> 2004; </w:t>
      </w:r>
      <w:r w:rsidRPr="00D0647C">
        <w:rPr>
          <w:rFonts w:ascii="Book Antiqua" w:eastAsia="宋体" w:hAnsi="Book Antiqua" w:cs="宋体"/>
          <w:b/>
          <w:bCs/>
          <w:color w:val="000000"/>
          <w:sz w:val="24"/>
          <w:szCs w:val="24"/>
          <w:lang w:val="en-US" w:eastAsia="zh-CN"/>
        </w:rPr>
        <w:t>10</w:t>
      </w:r>
      <w:r w:rsidRPr="00D0647C">
        <w:rPr>
          <w:rFonts w:ascii="Book Antiqua" w:eastAsia="宋体" w:hAnsi="Book Antiqua" w:cs="宋体"/>
          <w:color w:val="000000"/>
          <w:sz w:val="24"/>
          <w:szCs w:val="24"/>
          <w:lang w:val="en-US" w:eastAsia="zh-CN"/>
        </w:rPr>
        <w:t>: 355-361 [PMID: 15057233 DOI: 10.1038/nm1025</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51 </w:t>
      </w:r>
      <w:r w:rsidRPr="00D0647C">
        <w:rPr>
          <w:rFonts w:ascii="Book Antiqua" w:eastAsia="宋体" w:hAnsi="Book Antiqua" w:cs="宋体"/>
          <w:b/>
          <w:bCs/>
          <w:color w:val="000000"/>
          <w:sz w:val="24"/>
          <w:szCs w:val="24"/>
          <w:lang w:val="en-US" w:eastAsia="zh-CN"/>
        </w:rPr>
        <w:t>Grasselli E</w:t>
      </w:r>
      <w:r w:rsidRPr="00D0647C">
        <w:rPr>
          <w:rFonts w:ascii="Book Antiqua" w:eastAsia="宋体" w:hAnsi="Book Antiqua" w:cs="宋体"/>
          <w:color w:val="000000"/>
          <w:sz w:val="24"/>
          <w:szCs w:val="24"/>
          <w:lang w:val="en-US" w:eastAsia="zh-CN"/>
        </w:rPr>
        <w:t>, Voci A, Canesi L, De Matteis R, Goglia F, Cioffi F, Fugassa E, Gallo G, Vergani L. Direct effects of iodothyronines on excess fat storage in rat hepatocytes. </w:t>
      </w:r>
      <w:r w:rsidRPr="00D0647C">
        <w:rPr>
          <w:rFonts w:ascii="Book Antiqua" w:eastAsia="宋体" w:hAnsi="Book Antiqua" w:cs="宋体"/>
          <w:i/>
          <w:iCs/>
          <w:color w:val="000000"/>
          <w:sz w:val="24"/>
          <w:szCs w:val="24"/>
          <w:lang w:val="en-US" w:eastAsia="zh-CN"/>
        </w:rPr>
        <w:t>J Hepatol</w:t>
      </w:r>
      <w:r w:rsidRPr="00D0647C">
        <w:rPr>
          <w:rFonts w:ascii="Book Antiqua" w:eastAsia="宋体" w:hAnsi="Book Antiqua" w:cs="宋体"/>
          <w:color w:val="000000"/>
          <w:sz w:val="24"/>
          <w:szCs w:val="24"/>
          <w:lang w:val="en-US" w:eastAsia="zh-CN"/>
        </w:rPr>
        <w:t> 2011; </w:t>
      </w:r>
      <w:r w:rsidRPr="00D0647C">
        <w:rPr>
          <w:rFonts w:ascii="Book Antiqua" w:eastAsia="宋体" w:hAnsi="Book Antiqua" w:cs="宋体"/>
          <w:b/>
          <w:bCs/>
          <w:color w:val="000000"/>
          <w:sz w:val="24"/>
          <w:szCs w:val="24"/>
          <w:lang w:val="en-US" w:eastAsia="zh-CN"/>
        </w:rPr>
        <w:t>54</w:t>
      </w:r>
      <w:r w:rsidRPr="00D0647C">
        <w:rPr>
          <w:rFonts w:ascii="Book Antiqua" w:eastAsia="宋体" w:hAnsi="Book Antiqua" w:cs="宋体"/>
          <w:color w:val="000000"/>
          <w:sz w:val="24"/>
          <w:szCs w:val="24"/>
          <w:lang w:val="en-US" w:eastAsia="zh-CN"/>
        </w:rPr>
        <w:t>: 1230-1236 [PMID: 21145833 DOI: 10.1016/j.jhep.2010.09.027</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52 </w:t>
      </w:r>
      <w:r w:rsidRPr="00D0647C">
        <w:rPr>
          <w:rFonts w:ascii="Book Antiqua" w:eastAsia="宋体" w:hAnsi="Book Antiqua" w:cs="宋体"/>
          <w:b/>
          <w:bCs/>
          <w:color w:val="000000"/>
          <w:sz w:val="24"/>
          <w:szCs w:val="24"/>
          <w:lang w:val="en-US" w:eastAsia="zh-CN"/>
        </w:rPr>
        <w:t>Zimmermann R</w:t>
      </w:r>
      <w:r w:rsidRPr="00D0647C">
        <w:rPr>
          <w:rFonts w:ascii="Book Antiqua" w:eastAsia="宋体" w:hAnsi="Book Antiqua" w:cs="宋体"/>
          <w:color w:val="000000"/>
          <w:sz w:val="24"/>
          <w:szCs w:val="24"/>
          <w:lang w:val="en-US" w:eastAsia="zh-CN"/>
        </w:rPr>
        <w:t>, Lass A, Haemmerle G, Zechner R. Fate of fat: the role of adipose triglyceride lipase in lipolysis. </w:t>
      </w:r>
      <w:r w:rsidRPr="00D0647C">
        <w:rPr>
          <w:rFonts w:ascii="Book Antiqua" w:eastAsia="宋体" w:hAnsi="Book Antiqua" w:cs="宋体"/>
          <w:i/>
          <w:iCs/>
          <w:color w:val="000000"/>
          <w:sz w:val="24"/>
          <w:szCs w:val="24"/>
          <w:lang w:val="en-US" w:eastAsia="zh-CN"/>
        </w:rPr>
        <w:t>Biochim Biophys Acta</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1791</w:t>
      </w:r>
      <w:r w:rsidRPr="00D0647C">
        <w:rPr>
          <w:rFonts w:ascii="Book Antiqua" w:eastAsia="宋体" w:hAnsi="Book Antiqua" w:cs="宋体"/>
          <w:color w:val="000000"/>
          <w:sz w:val="24"/>
          <w:szCs w:val="24"/>
          <w:lang w:val="en-US" w:eastAsia="zh-CN"/>
        </w:rPr>
        <w:t>: 494-500 [PMID: 19010445 DOI: 10.1016/j.bbalip.2008</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53 </w:t>
      </w:r>
      <w:r w:rsidRPr="00D0647C">
        <w:rPr>
          <w:rFonts w:ascii="Book Antiqua" w:eastAsia="宋体" w:hAnsi="Book Antiqua" w:cs="宋体"/>
          <w:b/>
          <w:bCs/>
          <w:color w:val="000000"/>
          <w:sz w:val="24"/>
          <w:szCs w:val="24"/>
          <w:lang w:val="en-US" w:eastAsia="zh-CN"/>
        </w:rPr>
        <w:t>Kanuri G</w:t>
      </w:r>
      <w:r w:rsidRPr="00D0647C">
        <w:rPr>
          <w:rFonts w:ascii="Book Antiqua" w:eastAsia="宋体" w:hAnsi="Book Antiqua" w:cs="宋体"/>
          <w:color w:val="000000"/>
          <w:sz w:val="24"/>
          <w:szCs w:val="24"/>
          <w:lang w:val="en-US" w:eastAsia="zh-CN"/>
        </w:rPr>
        <w:t>, Bergheim I. In Vitro and in Vivo Models of Non-Alcoholic Fatty Liver Disease (NAFLD). </w:t>
      </w:r>
      <w:r w:rsidRPr="00D0647C">
        <w:rPr>
          <w:rFonts w:ascii="Book Antiqua" w:eastAsia="宋体" w:hAnsi="Book Antiqua" w:cs="宋体"/>
          <w:i/>
          <w:iCs/>
          <w:color w:val="000000"/>
          <w:sz w:val="24"/>
          <w:szCs w:val="24"/>
          <w:lang w:val="en-US" w:eastAsia="zh-CN"/>
        </w:rPr>
        <w:t>Int J Mol Sci</w:t>
      </w:r>
      <w:r w:rsidRPr="00D0647C">
        <w:rPr>
          <w:rFonts w:ascii="Book Antiqua" w:eastAsia="宋体" w:hAnsi="Book Antiqua" w:cs="宋体"/>
          <w:color w:val="000000"/>
          <w:sz w:val="24"/>
          <w:szCs w:val="24"/>
          <w:lang w:val="en-US" w:eastAsia="zh-CN"/>
        </w:rPr>
        <w:t> 2013; </w:t>
      </w:r>
      <w:r w:rsidRPr="00D0647C">
        <w:rPr>
          <w:rFonts w:ascii="Book Antiqua" w:eastAsia="宋体" w:hAnsi="Book Antiqua" w:cs="宋体"/>
          <w:b/>
          <w:bCs/>
          <w:color w:val="000000"/>
          <w:sz w:val="24"/>
          <w:szCs w:val="24"/>
          <w:lang w:val="en-US" w:eastAsia="zh-CN"/>
        </w:rPr>
        <w:t>14</w:t>
      </w:r>
      <w:r w:rsidRPr="00D0647C">
        <w:rPr>
          <w:rFonts w:ascii="Book Antiqua" w:eastAsia="宋体" w:hAnsi="Book Antiqua" w:cs="宋体"/>
          <w:color w:val="000000"/>
          <w:sz w:val="24"/>
          <w:szCs w:val="24"/>
          <w:lang w:val="en-US" w:eastAsia="zh-CN"/>
        </w:rPr>
        <w:t>: 11963-11980 [PMID: 23739675 DOI: 10.3390/ijms140611963</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54 </w:t>
      </w:r>
      <w:r w:rsidRPr="00D0647C">
        <w:rPr>
          <w:rFonts w:ascii="Book Antiqua" w:eastAsia="宋体" w:hAnsi="Book Antiqua" w:cs="宋体"/>
          <w:b/>
          <w:bCs/>
          <w:color w:val="000000"/>
          <w:sz w:val="24"/>
          <w:szCs w:val="24"/>
          <w:lang w:val="en-US" w:eastAsia="zh-CN"/>
        </w:rPr>
        <w:t>Vinciguerra M</w:t>
      </w:r>
      <w:r w:rsidRPr="00D0647C">
        <w:rPr>
          <w:rFonts w:ascii="Book Antiqua" w:eastAsia="宋体" w:hAnsi="Book Antiqua" w:cs="宋体"/>
          <w:color w:val="000000"/>
          <w:sz w:val="24"/>
          <w:szCs w:val="24"/>
          <w:lang w:val="en-US" w:eastAsia="zh-CN"/>
        </w:rPr>
        <w:t>, Sgroi A, Veyrat-Durebex C, Rubbia-Brandt L, Buhler LH, Foti M. Unsaturated fatty acids inhibit the expression of tumor suppressor phosphatase and tensin homolog (PTEN) via microRNA-21 up-regulation in hepatocytes. </w:t>
      </w:r>
      <w:r w:rsidRPr="00D0647C">
        <w:rPr>
          <w:rFonts w:ascii="Book Antiqua" w:eastAsia="宋体" w:hAnsi="Book Antiqua" w:cs="宋体"/>
          <w:i/>
          <w:iCs/>
          <w:color w:val="000000"/>
          <w:sz w:val="24"/>
          <w:szCs w:val="24"/>
          <w:lang w:val="en-US" w:eastAsia="zh-CN"/>
        </w:rPr>
        <w:t>Hepatology</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49</w:t>
      </w:r>
      <w:r w:rsidRPr="00D0647C">
        <w:rPr>
          <w:rFonts w:ascii="Book Antiqua" w:eastAsia="宋体" w:hAnsi="Book Antiqua" w:cs="宋体"/>
          <w:color w:val="000000"/>
          <w:sz w:val="24"/>
          <w:szCs w:val="24"/>
          <w:lang w:val="en-US" w:eastAsia="zh-CN"/>
        </w:rPr>
        <w:t>: 1176-1184 [PMID: 19072831 DOI: 10.1002/hep.22737</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55 </w:t>
      </w:r>
      <w:r w:rsidRPr="00D0647C">
        <w:rPr>
          <w:rFonts w:ascii="Book Antiqua" w:eastAsia="宋体" w:hAnsi="Book Antiqua" w:cs="宋体"/>
          <w:b/>
          <w:bCs/>
          <w:color w:val="000000"/>
          <w:sz w:val="24"/>
          <w:szCs w:val="24"/>
          <w:lang w:val="en-US" w:eastAsia="zh-CN"/>
        </w:rPr>
        <w:t>Feldstein AE</w:t>
      </w:r>
      <w:r w:rsidRPr="00D0647C">
        <w:rPr>
          <w:rFonts w:ascii="Book Antiqua" w:eastAsia="宋体" w:hAnsi="Book Antiqua" w:cs="宋体"/>
          <w:color w:val="000000"/>
          <w:sz w:val="24"/>
          <w:szCs w:val="24"/>
          <w:lang w:val="en-US" w:eastAsia="zh-CN"/>
        </w:rPr>
        <w:t>, Werneburg NW, Canbay A, Guicciardi ME, Bronk SF, Rydzewski R, Burgart LJ, Gores GJ. Free fatty acids promote hepatic lipotoxicity by stimulating TNF-alpha expression via a lysosomal pathway. </w:t>
      </w:r>
      <w:r w:rsidRPr="00D0647C">
        <w:rPr>
          <w:rFonts w:ascii="Book Antiqua" w:eastAsia="宋体" w:hAnsi="Book Antiqua" w:cs="宋体"/>
          <w:i/>
          <w:iCs/>
          <w:color w:val="000000"/>
          <w:sz w:val="24"/>
          <w:szCs w:val="24"/>
          <w:lang w:val="en-US" w:eastAsia="zh-CN"/>
        </w:rPr>
        <w:t>Hepatology</w:t>
      </w:r>
      <w:r w:rsidRPr="00D0647C">
        <w:rPr>
          <w:rFonts w:ascii="Book Antiqua" w:eastAsia="宋体" w:hAnsi="Book Antiqua" w:cs="宋体"/>
          <w:color w:val="000000"/>
          <w:sz w:val="24"/>
          <w:szCs w:val="24"/>
          <w:lang w:val="en-US" w:eastAsia="zh-CN"/>
        </w:rPr>
        <w:t> 2004; </w:t>
      </w:r>
      <w:r w:rsidRPr="00D0647C">
        <w:rPr>
          <w:rFonts w:ascii="Book Antiqua" w:eastAsia="宋体" w:hAnsi="Book Antiqua" w:cs="宋体"/>
          <w:b/>
          <w:bCs/>
          <w:color w:val="000000"/>
          <w:sz w:val="24"/>
          <w:szCs w:val="24"/>
          <w:lang w:val="en-US" w:eastAsia="zh-CN"/>
        </w:rPr>
        <w:t>40</w:t>
      </w:r>
      <w:r w:rsidRPr="00D0647C">
        <w:rPr>
          <w:rFonts w:ascii="Book Antiqua" w:eastAsia="宋体" w:hAnsi="Book Antiqua" w:cs="宋体"/>
          <w:color w:val="000000"/>
          <w:sz w:val="24"/>
          <w:szCs w:val="24"/>
          <w:lang w:val="en-US" w:eastAsia="zh-CN"/>
        </w:rPr>
        <w:t>: 185-194 [PMID: 15239102 DOI: 10.1002/hep.20283</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56 </w:t>
      </w:r>
      <w:r w:rsidRPr="00D0647C">
        <w:rPr>
          <w:rFonts w:ascii="Book Antiqua" w:eastAsia="宋体" w:hAnsi="Book Antiqua" w:cs="宋体"/>
          <w:b/>
          <w:bCs/>
          <w:color w:val="000000"/>
          <w:sz w:val="24"/>
          <w:szCs w:val="24"/>
          <w:lang w:val="en-US" w:eastAsia="zh-CN"/>
        </w:rPr>
        <w:t>Giudetti AM</w:t>
      </w:r>
      <w:r w:rsidRPr="00D0647C">
        <w:rPr>
          <w:rFonts w:ascii="Book Antiqua" w:eastAsia="宋体" w:hAnsi="Book Antiqua" w:cs="宋体"/>
          <w:color w:val="000000"/>
          <w:sz w:val="24"/>
          <w:szCs w:val="24"/>
          <w:lang w:val="en-US" w:eastAsia="zh-CN"/>
        </w:rPr>
        <w:t>, Leo M, Geelen MJ, Gnoni GV. Short-term stimulation of lipogenesis by 3,5-L-diiodothyronine in cultured rat hepatocytes. </w:t>
      </w:r>
      <w:r w:rsidRPr="00D0647C">
        <w:rPr>
          <w:rFonts w:ascii="Book Antiqua" w:eastAsia="宋体" w:hAnsi="Book Antiqua" w:cs="宋体"/>
          <w:i/>
          <w:iCs/>
          <w:color w:val="000000"/>
          <w:sz w:val="24"/>
          <w:szCs w:val="24"/>
          <w:lang w:val="en-US" w:eastAsia="zh-CN"/>
        </w:rPr>
        <w:t>Endocrinology</w:t>
      </w:r>
      <w:r w:rsidRPr="00D0647C">
        <w:rPr>
          <w:rFonts w:ascii="Book Antiqua" w:eastAsia="宋体" w:hAnsi="Book Antiqua" w:cs="宋体"/>
          <w:color w:val="000000"/>
          <w:sz w:val="24"/>
          <w:szCs w:val="24"/>
          <w:lang w:val="en-US" w:eastAsia="zh-CN"/>
        </w:rPr>
        <w:t> 2005; </w:t>
      </w:r>
      <w:r w:rsidRPr="00D0647C">
        <w:rPr>
          <w:rFonts w:ascii="Book Antiqua" w:eastAsia="宋体" w:hAnsi="Book Antiqua" w:cs="宋体"/>
          <w:b/>
          <w:bCs/>
          <w:color w:val="000000"/>
          <w:sz w:val="24"/>
          <w:szCs w:val="24"/>
          <w:lang w:val="en-US" w:eastAsia="zh-CN"/>
        </w:rPr>
        <w:t>146</w:t>
      </w:r>
      <w:r w:rsidRPr="00D0647C">
        <w:rPr>
          <w:rFonts w:ascii="Book Antiqua" w:eastAsia="宋体" w:hAnsi="Book Antiqua" w:cs="宋体"/>
          <w:color w:val="000000"/>
          <w:sz w:val="24"/>
          <w:szCs w:val="24"/>
          <w:lang w:val="en-US" w:eastAsia="zh-CN"/>
        </w:rPr>
        <w:t>: 3959-3966 [PMID: 15932927 DOI: 10.1210/en.2005-0345</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57 </w:t>
      </w:r>
      <w:r w:rsidRPr="00D0647C">
        <w:rPr>
          <w:rFonts w:ascii="Book Antiqua" w:eastAsia="宋体" w:hAnsi="Book Antiqua" w:cs="宋体"/>
          <w:b/>
          <w:bCs/>
          <w:color w:val="000000"/>
          <w:sz w:val="24"/>
          <w:szCs w:val="24"/>
          <w:lang w:val="en-US" w:eastAsia="zh-CN"/>
        </w:rPr>
        <w:t>Araya J</w:t>
      </w:r>
      <w:r w:rsidRPr="00D0647C">
        <w:rPr>
          <w:rFonts w:ascii="Book Antiqua" w:eastAsia="宋体" w:hAnsi="Book Antiqua" w:cs="宋体"/>
          <w:color w:val="000000"/>
          <w:sz w:val="24"/>
          <w:szCs w:val="24"/>
          <w:lang w:val="en-US" w:eastAsia="zh-CN"/>
        </w:rPr>
        <w:t>, Rodrigo R, Videla LA, Thielemann L, Orellana M, Pettinelli P, Poniachik J. Increase in long-chain polyunsaturated fatty acid n - 6/n - 3 ratio in relation to hepatic steatosis in patients with non-alcoholic fatty liver disease. </w:t>
      </w:r>
      <w:r w:rsidRPr="00D0647C">
        <w:rPr>
          <w:rFonts w:ascii="Book Antiqua" w:eastAsia="宋体" w:hAnsi="Book Antiqua" w:cs="宋体"/>
          <w:i/>
          <w:iCs/>
          <w:color w:val="000000"/>
          <w:sz w:val="24"/>
          <w:szCs w:val="24"/>
          <w:lang w:val="en-US" w:eastAsia="zh-CN"/>
        </w:rPr>
        <w:t>Clin Sci (Lond)</w:t>
      </w:r>
      <w:r w:rsidRPr="00D0647C">
        <w:rPr>
          <w:rFonts w:ascii="Book Antiqua" w:eastAsia="宋体" w:hAnsi="Book Antiqua" w:cs="宋体"/>
          <w:color w:val="000000"/>
          <w:sz w:val="24"/>
          <w:szCs w:val="24"/>
          <w:lang w:val="en-US" w:eastAsia="zh-CN"/>
        </w:rPr>
        <w:t> 2004; </w:t>
      </w:r>
      <w:r w:rsidRPr="00D0647C">
        <w:rPr>
          <w:rFonts w:ascii="Book Antiqua" w:eastAsia="宋体" w:hAnsi="Book Antiqua" w:cs="宋体"/>
          <w:b/>
          <w:bCs/>
          <w:color w:val="000000"/>
          <w:sz w:val="24"/>
          <w:szCs w:val="24"/>
          <w:lang w:val="en-US" w:eastAsia="zh-CN"/>
        </w:rPr>
        <w:t>106</w:t>
      </w:r>
      <w:r w:rsidRPr="00D0647C">
        <w:rPr>
          <w:rFonts w:ascii="Book Antiqua" w:eastAsia="宋体" w:hAnsi="Book Antiqua" w:cs="宋体"/>
          <w:color w:val="000000"/>
          <w:sz w:val="24"/>
          <w:szCs w:val="24"/>
          <w:lang w:val="en-US" w:eastAsia="zh-CN"/>
        </w:rPr>
        <w:t>: 635-643 [PMID: 14720121 DOI: 10.1042/CS20030326</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58 </w:t>
      </w:r>
      <w:r w:rsidRPr="00D0647C">
        <w:rPr>
          <w:rFonts w:ascii="Book Antiqua" w:eastAsia="宋体" w:hAnsi="Book Antiqua" w:cs="宋体"/>
          <w:b/>
          <w:bCs/>
          <w:color w:val="000000"/>
          <w:sz w:val="24"/>
          <w:szCs w:val="24"/>
          <w:lang w:val="en-US" w:eastAsia="zh-CN"/>
        </w:rPr>
        <w:t>Gómez-Lechón MJ</w:t>
      </w:r>
      <w:r w:rsidRPr="00D0647C">
        <w:rPr>
          <w:rFonts w:ascii="Book Antiqua" w:eastAsia="宋体" w:hAnsi="Book Antiqua" w:cs="宋体"/>
          <w:color w:val="000000"/>
          <w:sz w:val="24"/>
          <w:szCs w:val="24"/>
          <w:lang w:val="en-US" w:eastAsia="zh-CN"/>
        </w:rPr>
        <w:t>, Donato MT, Martínez-Romero A, Jiménez N, Castell JV, O'Connor JE. A human hepatocellular in vitro model to investigate steatosis. </w:t>
      </w:r>
      <w:r w:rsidRPr="00D0647C">
        <w:rPr>
          <w:rFonts w:ascii="Book Antiqua" w:eastAsia="宋体" w:hAnsi="Book Antiqua" w:cs="宋体"/>
          <w:i/>
          <w:iCs/>
          <w:color w:val="000000"/>
          <w:sz w:val="24"/>
          <w:szCs w:val="24"/>
          <w:lang w:val="en-US" w:eastAsia="zh-CN"/>
        </w:rPr>
        <w:t>Chem Biol Interact</w:t>
      </w:r>
      <w:r w:rsidRPr="00D0647C">
        <w:rPr>
          <w:rFonts w:ascii="Book Antiqua" w:eastAsia="宋体" w:hAnsi="Book Antiqua" w:cs="宋体"/>
          <w:color w:val="000000"/>
          <w:sz w:val="24"/>
          <w:szCs w:val="24"/>
          <w:lang w:val="en-US" w:eastAsia="zh-CN"/>
        </w:rPr>
        <w:t> 2007; </w:t>
      </w:r>
      <w:r w:rsidRPr="00D0647C">
        <w:rPr>
          <w:rFonts w:ascii="Book Antiqua" w:eastAsia="宋体" w:hAnsi="Book Antiqua" w:cs="宋体"/>
          <w:b/>
          <w:bCs/>
          <w:color w:val="000000"/>
          <w:sz w:val="24"/>
          <w:szCs w:val="24"/>
          <w:lang w:val="en-US" w:eastAsia="zh-CN"/>
        </w:rPr>
        <w:t>165</w:t>
      </w:r>
      <w:r w:rsidRPr="00D0647C">
        <w:rPr>
          <w:rFonts w:ascii="Book Antiqua" w:eastAsia="宋体" w:hAnsi="Book Antiqua" w:cs="宋体"/>
          <w:color w:val="000000"/>
          <w:sz w:val="24"/>
          <w:szCs w:val="24"/>
          <w:lang w:val="en-US" w:eastAsia="zh-CN"/>
        </w:rPr>
        <w:t>: 106-116 [PMID: 17188672 DOI: 10.1016/j.cbi.2006.11.004</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59 </w:t>
      </w:r>
      <w:r w:rsidRPr="00D0647C">
        <w:rPr>
          <w:rFonts w:ascii="Book Antiqua" w:eastAsia="宋体" w:hAnsi="Book Antiqua" w:cs="宋体"/>
          <w:b/>
          <w:bCs/>
          <w:color w:val="000000"/>
          <w:sz w:val="24"/>
          <w:szCs w:val="24"/>
          <w:lang w:val="en-US" w:eastAsia="zh-CN"/>
        </w:rPr>
        <w:t>Li ZZ</w:t>
      </w:r>
      <w:r w:rsidRPr="00D0647C">
        <w:rPr>
          <w:rFonts w:ascii="Book Antiqua" w:eastAsia="宋体" w:hAnsi="Book Antiqua" w:cs="宋体"/>
          <w:color w:val="000000"/>
          <w:sz w:val="24"/>
          <w:szCs w:val="24"/>
          <w:lang w:val="en-US" w:eastAsia="zh-CN"/>
        </w:rPr>
        <w:t>, Berk M, McIntyre TM, Feldstein AE. Hepatic lipid partitioning and liver damage in nonalcoholic fatty liver disease: role of stearoyl-CoA desaturase. </w:t>
      </w:r>
      <w:r w:rsidRPr="00D0647C">
        <w:rPr>
          <w:rFonts w:ascii="Book Antiqua" w:eastAsia="宋体" w:hAnsi="Book Antiqua" w:cs="宋体"/>
          <w:i/>
          <w:iCs/>
          <w:color w:val="000000"/>
          <w:sz w:val="24"/>
          <w:szCs w:val="24"/>
          <w:lang w:val="en-US" w:eastAsia="zh-CN"/>
        </w:rPr>
        <w:t>J Biol Chem</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284</w:t>
      </w:r>
      <w:r w:rsidRPr="00D0647C">
        <w:rPr>
          <w:rFonts w:ascii="Book Antiqua" w:eastAsia="宋体" w:hAnsi="Book Antiqua" w:cs="宋体"/>
          <w:color w:val="000000"/>
          <w:sz w:val="24"/>
          <w:szCs w:val="24"/>
          <w:lang w:val="en-US" w:eastAsia="zh-CN"/>
        </w:rPr>
        <w:t>: 5637-5644 [PMID: 19119140 DOI: 10.1074/jbc.M807616200</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60 </w:t>
      </w:r>
      <w:r w:rsidRPr="00D0647C">
        <w:rPr>
          <w:rFonts w:ascii="Book Antiqua" w:eastAsia="宋体" w:hAnsi="Book Antiqua" w:cs="宋体"/>
          <w:b/>
          <w:bCs/>
          <w:color w:val="000000"/>
          <w:sz w:val="24"/>
          <w:szCs w:val="24"/>
          <w:lang w:val="en-US" w:eastAsia="zh-CN"/>
        </w:rPr>
        <w:t>Cui W</w:t>
      </w:r>
      <w:r w:rsidRPr="00D0647C">
        <w:rPr>
          <w:rFonts w:ascii="Book Antiqua" w:eastAsia="宋体" w:hAnsi="Book Antiqua" w:cs="宋体"/>
          <w:color w:val="000000"/>
          <w:sz w:val="24"/>
          <w:szCs w:val="24"/>
          <w:lang w:val="en-US" w:eastAsia="zh-CN"/>
        </w:rPr>
        <w:t>, Chen SL, Hu KQ. Quantification and mechanisms of oleic acid-induced steatosis in HepG2 cells. </w:t>
      </w:r>
      <w:r w:rsidRPr="00D0647C">
        <w:rPr>
          <w:rFonts w:ascii="Book Antiqua" w:eastAsia="宋体" w:hAnsi="Book Antiqua" w:cs="宋体"/>
          <w:i/>
          <w:iCs/>
          <w:color w:val="000000"/>
          <w:sz w:val="24"/>
          <w:szCs w:val="24"/>
          <w:lang w:val="en-US" w:eastAsia="zh-CN"/>
        </w:rPr>
        <w:t>Am J Transl Res</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2</w:t>
      </w:r>
      <w:r w:rsidRPr="00D0647C">
        <w:rPr>
          <w:rFonts w:ascii="Book Antiqua" w:eastAsia="宋体" w:hAnsi="Book Antiqua" w:cs="宋体"/>
          <w:color w:val="000000"/>
          <w:sz w:val="24"/>
          <w:szCs w:val="24"/>
          <w:lang w:val="en-US" w:eastAsia="zh-CN"/>
        </w:rPr>
        <w:t>: 95-104 [PMID: 20182586]</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61 </w:t>
      </w:r>
      <w:r w:rsidRPr="00D0647C">
        <w:rPr>
          <w:rFonts w:ascii="Book Antiqua" w:eastAsia="宋体" w:hAnsi="Book Antiqua" w:cs="宋体"/>
          <w:b/>
          <w:bCs/>
          <w:color w:val="000000"/>
          <w:sz w:val="24"/>
          <w:szCs w:val="24"/>
          <w:lang w:val="en-US" w:eastAsia="zh-CN"/>
        </w:rPr>
        <w:t>Oh SS</w:t>
      </w:r>
      <w:r w:rsidRPr="00D0647C">
        <w:rPr>
          <w:rFonts w:ascii="Book Antiqua" w:eastAsia="宋体" w:hAnsi="Book Antiqua" w:cs="宋体"/>
          <w:color w:val="000000"/>
          <w:sz w:val="24"/>
          <w:szCs w:val="24"/>
          <w:lang w:val="en-US" w:eastAsia="zh-CN"/>
        </w:rPr>
        <w:t>, Kaplan ML. Early treatment of obese (ob/ob) mice with triiodothyronine increases oxygen consumption and temperature and decreases body fat content. </w:t>
      </w:r>
      <w:r w:rsidRPr="00D0647C">
        <w:rPr>
          <w:rFonts w:ascii="Book Antiqua" w:eastAsia="宋体" w:hAnsi="Book Antiqua" w:cs="宋体"/>
          <w:i/>
          <w:iCs/>
          <w:color w:val="000000"/>
          <w:sz w:val="24"/>
          <w:szCs w:val="24"/>
          <w:lang w:val="en-US" w:eastAsia="zh-CN"/>
        </w:rPr>
        <w:t>Proc Soc Exp Biol Med</w:t>
      </w:r>
      <w:r w:rsidRPr="00D0647C">
        <w:rPr>
          <w:rFonts w:ascii="Book Antiqua" w:eastAsia="宋体" w:hAnsi="Book Antiqua" w:cs="宋体"/>
          <w:color w:val="000000"/>
          <w:sz w:val="24"/>
          <w:szCs w:val="24"/>
          <w:lang w:val="en-US" w:eastAsia="zh-CN"/>
        </w:rPr>
        <w:t> 1994; </w:t>
      </w:r>
      <w:r w:rsidRPr="00D0647C">
        <w:rPr>
          <w:rFonts w:ascii="Book Antiqua" w:eastAsia="宋体" w:hAnsi="Book Antiqua" w:cs="宋体"/>
          <w:b/>
          <w:bCs/>
          <w:color w:val="000000"/>
          <w:sz w:val="24"/>
          <w:szCs w:val="24"/>
          <w:lang w:val="en-US" w:eastAsia="zh-CN"/>
        </w:rPr>
        <w:t>207</w:t>
      </w:r>
      <w:r w:rsidRPr="00D0647C">
        <w:rPr>
          <w:rFonts w:ascii="Book Antiqua" w:eastAsia="宋体" w:hAnsi="Book Antiqua" w:cs="宋体"/>
          <w:color w:val="000000"/>
          <w:sz w:val="24"/>
          <w:szCs w:val="24"/>
          <w:lang w:val="en-US" w:eastAsia="zh-CN"/>
        </w:rPr>
        <w:t>: 260-267 [PMID: 7800681]</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62 </w:t>
      </w:r>
      <w:r w:rsidRPr="00D0647C">
        <w:rPr>
          <w:rFonts w:ascii="Book Antiqua" w:eastAsia="宋体" w:hAnsi="Book Antiqua" w:cs="宋体"/>
          <w:b/>
          <w:bCs/>
          <w:color w:val="000000"/>
          <w:sz w:val="24"/>
          <w:szCs w:val="24"/>
          <w:lang w:val="en-US" w:eastAsia="zh-CN"/>
        </w:rPr>
        <w:t>Perra A</w:t>
      </w:r>
      <w:r w:rsidRPr="00D0647C">
        <w:rPr>
          <w:rFonts w:ascii="Book Antiqua" w:eastAsia="宋体" w:hAnsi="Book Antiqua" w:cs="宋体"/>
          <w:color w:val="000000"/>
          <w:sz w:val="24"/>
          <w:szCs w:val="24"/>
          <w:lang w:val="en-US" w:eastAsia="zh-CN"/>
        </w:rPr>
        <w:t>, Simbula G, Simbula M, Pibiri M, Kowalik MA, Sulas P, Cocco MT, Ledda-Columbano GM, Columbano A. Thyroid hormone (T3) and TRbeta agonist GC-1 inhibit/reverse nonalcoholic fatty liver in rats. </w:t>
      </w:r>
      <w:r w:rsidRPr="00D0647C">
        <w:rPr>
          <w:rFonts w:ascii="Book Antiqua" w:eastAsia="宋体" w:hAnsi="Book Antiqua" w:cs="宋体"/>
          <w:i/>
          <w:iCs/>
          <w:color w:val="000000"/>
          <w:sz w:val="24"/>
          <w:szCs w:val="24"/>
          <w:lang w:val="en-US" w:eastAsia="zh-CN"/>
        </w:rPr>
        <w:t>FASEB J</w:t>
      </w:r>
      <w:r w:rsidRPr="00D0647C">
        <w:rPr>
          <w:rFonts w:ascii="Book Antiqua" w:eastAsia="宋体" w:hAnsi="Book Antiqua" w:cs="宋体"/>
          <w:color w:val="000000"/>
          <w:sz w:val="24"/>
          <w:szCs w:val="24"/>
          <w:lang w:val="en-US" w:eastAsia="zh-CN"/>
        </w:rPr>
        <w:t> 2008; </w:t>
      </w:r>
      <w:r w:rsidRPr="00D0647C">
        <w:rPr>
          <w:rFonts w:ascii="Book Antiqua" w:eastAsia="宋体" w:hAnsi="Book Antiqua" w:cs="宋体"/>
          <w:b/>
          <w:bCs/>
          <w:color w:val="000000"/>
          <w:sz w:val="24"/>
          <w:szCs w:val="24"/>
          <w:lang w:val="en-US" w:eastAsia="zh-CN"/>
        </w:rPr>
        <w:t>22</w:t>
      </w:r>
      <w:r w:rsidRPr="00D0647C">
        <w:rPr>
          <w:rFonts w:ascii="Book Antiqua" w:eastAsia="宋体" w:hAnsi="Book Antiqua" w:cs="宋体"/>
          <w:color w:val="000000"/>
          <w:sz w:val="24"/>
          <w:szCs w:val="24"/>
          <w:lang w:val="en-US" w:eastAsia="zh-CN"/>
        </w:rPr>
        <w:t>: 2981-2989 [PMID: 18434432 DOI: 10.1096/fj.08-108464</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63 </w:t>
      </w:r>
      <w:r w:rsidRPr="00D0647C">
        <w:rPr>
          <w:rFonts w:ascii="Book Antiqua" w:eastAsia="宋体" w:hAnsi="Book Antiqua" w:cs="宋体"/>
          <w:b/>
          <w:bCs/>
          <w:color w:val="000000"/>
          <w:sz w:val="24"/>
          <w:szCs w:val="24"/>
          <w:lang w:val="en-US" w:eastAsia="zh-CN"/>
        </w:rPr>
        <w:t>Grasselli E</w:t>
      </w:r>
      <w:r w:rsidRPr="00D0647C">
        <w:rPr>
          <w:rFonts w:ascii="Book Antiqua" w:eastAsia="宋体" w:hAnsi="Book Antiqua" w:cs="宋体"/>
          <w:color w:val="000000"/>
          <w:sz w:val="24"/>
          <w:szCs w:val="24"/>
          <w:lang w:val="en-US" w:eastAsia="zh-CN"/>
        </w:rPr>
        <w:t>, Canesi L, Voci A, De Matteis R, Demori I, Fugassa E, Vergani L. Effects of 3,5-diiodo-L-thyronine administration on the liver of high fat diet-fed rats. </w:t>
      </w:r>
      <w:r w:rsidRPr="00D0647C">
        <w:rPr>
          <w:rFonts w:ascii="Book Antiqua" w:eastAsia="宋体" w:hAnsi="Book Antiqua" w:cs="宋体"/>
          <w:i/>
          <w:iCs/>
          <w:color w:val="000000"/>
          <w:sz w:val="24"/>
          <w:szCs w:val="24"/>
          <w:lang w:val="en-US" w:eastAsia="zh-CN"/>
        </w:rPr>
        <w:t>Exp Biol Med (Maywood)</w:t>
      </w:r>
      <w:r w:rsidRPr="00D0647C">
        <w:rPr>
          <w:rFonts w:ascii="Book Antiqua" w:eastAsia="宋体" w:hAnsi="Book Antiqua" w:cs="宋体"/>
          <w:color w:val="000000"/>
          <w:sz w:val="24"/>
          <w:szCs w:val="24"/>
          <w:lang w:val="en-US" w:eastAsia="zh-CN"/>
        </w:rPr>
        <w:t> 2008; </w:t>
      </w:r>
      <w:r w:rsidRPr="00D0647C">
        <w:rPr>
          <w:rFonts w:ascii="Book Antiqua" w:eastAsia="宋体" w:hAnsi="Book Antiqua" w:cs="宋体"/>
          <w:b/>
          <w:bCs/>
          <w:color w:val="000000"/>
          <w:sz w:val="24"/>
          <w:szCs w:val="24"/>
          <w:lang w:val="en-US" w:eastAsia="zh-CN"/>
        </w:rPr>
        <w:t>233</w:t>
      </w:r>
      <w:r w:rsidRPr="00D0647C">
        <w:rPr>
          <w:rFonts w:ascii="Book Antiqua" w:eastAsia="宋体" w:hAnsi="Book Antiqua" w:cs="宋体"/>
          <w:color w:val="000000"/>
          <w:sz w:val="24"/>
          <w:szCs w:val="24"/>
          <w:lang w:val="en-US" w:eastAsia="zh-CN"/>
        </w:rPr>
        <w:t>: 549-557 [PMID: 18375830 DOI: 10.3181/0710-RM-266</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64 </w:t>
      </w:r>
      <w:r w:rsidRPr="00D0647C">
        <w:rPr>
          <w:rFonts w:ascii="Book Antiqua" w:eastAsia="宋体" w:hAnsi="Book Antiqua" w:cs="宋体"/>
          <w:b/>
          <w:bCs/>
          <w:color w:val="000000"/>
          <w:sz w:val="24"/>
          <w:szCs w:val="24"/>
          <w:lang w:val="en-US" w:eastAsia="zh-CN"/>
        </w:rPr>
        <w:t>Grasselli E</w:t>
      </w:r>
      <w:r w:rsidRPr="00D0647C">
        <w:rPr>
          <w:rFonts w:ascii="Book Antiqua" w:eastAsia="宋体" w:hAnsi="Book Antiqua" w:cs="宋体"/>
          <w:color w:val="000000"/>
          <w:sz w:val="24"/>
          <w:szCs w:val="24"/>
          <w:lang w:val="en-US" w:eastAsia="zh-CN"/>
        </w:rPr>
        <w:t>, Voci A, Demori I, Canesi L, De Matteis R, Goglia F, Lanni A, Gallo G, Vergani L. 3,5-Diiodo-L-thyronine modulates the expression of genes of lipid metabolism in a rat model of fatty liver. </w:t>
      </w:r>
      <w:r w:rsidRPr="00D0647C">
        <w:rPr>
          <w:rFonts w:ascii="Book Antiqua" w:eastAsia="宋体" w:hAnsi="Book Antiqua" w:cs="宋体"/>
          <w:i/>
          <w:iCs/>
          <w:color w:val="000000"/>
          <w:sz w:val="24"/>
          <w:szCs w:val="24"/>
          <w:lang w:val="en-US" w:eastAsia="zh-CN"/>
        </w:rPr>
        <w:t>J Endocrinol</w:t>
      </w:r>
      <w:r w:rsidRPr="00D0647C">
        <w:rPr>
          <w:rFonts w:ascii="Book Antiqua" w:eastAsia="宋体" w:hAnsi="Book Antiqua" w:cs="宋体"/>
          <w:color w:val="000000"/>
          <w:sz w:val="24"/>
          <w:szCs w:val="24"/>
          <w:lang w:val="en-US" w:eastAsia="zh-CN"/>
        </w:rPr>
        <w:t> 2012; </w:t>
      </w:r>
      <w:r w:rsidRPr="00D0647C">
        <w:rPr>
          <w:rFonts w:ascii="Book Antiqua" w:eastAsia="宋体" w:hAnsi="Book Antiqua" w:cs="宋体"/>
          <w:b/>
          <w:bCs/>
          <w:color w:val="000000"/>
          <w:sz w:val="24"/>
          <w:szCs w:val="24"/>
          <w:lang w:val="en-US" w:eastAsia="zh-CN"/>
        </w:rPr>
        <w:t>212</w:t>
      </w:r>
      <w:r w:rsidRPr="00D0647C">
        <w:rPr>
          <w:rFonts w:ascii="Book Antiqua" w:eastAsia="宋体" w:hAnsi="Book Antiqua" w:cs="宋体"/>
          <w:color w:val="000000"/>
          <w:sz w:val="24"/>
          <w:szCs w:val="24"/>
          <w:lang w:val="en-US" w:eastAsia="zh-CN"/>
        </w:rPr>
        <w:t>: 149-158 [PMID: 22107956 DOI: 10.1530/JOE-11-0288</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65 </w:t>
      </w:r>
      <w:r w:rsidRPr="00D0647C">
        <w:rPr>
          <w:rFonts w:ascii="Book Antiqua" w:eastAsia="宋体" w:hAnsi="Book Antiqua" w:cs="宋体"/>
          <w:b/>
          <w:bCs/>
          <w:color w:val="000000"/>
          <w:sz w:val="24"/>
          <w:szCs w:val="24"/>
          <w:lang w:val="en-US" w:eastAsia="zh-CN"/>
        </w:rPr>
        <w:t>Reddy JK</w:t>
      </w:r>
      <w:r w:rsidRPr="00D0647C">
        <w:rPr>
          <w:rFonts w:ascii="Book Antiqua" w:eastAsia="宋体" w:hAnsi="Book Antiqua" w:cs="宋体"/>
          <w:color w:val="000000"/>
          <w:sz w:val="24"/>
          <w:szCs w:val="24"/>
          <w:lang w:val="en-US" w:eastAsia="zh-CN"/>
        </w:rPr>
        <w:t>, Rao MS. Lipid metabolism and liver inflammation. II. Fatty liver disease and fatty acid oxidation. </w:t>
      </w:r>
      <w:r w:rsidRPr="00D0647C">
        <w:rPr>
          <w:rFonts w:ascii="Book Antiqua" w:eastAsia="宋体" w:hAnsi="Book Antiqua" w:cs="宋体"/>
          <w:i/>
          <w:iCs/>
          <w:color w:val="000000"/>
          <w:sz w:val="24"/>
          <w:szCs w:val="24"/>
          <w:lang w:val="en-US" w:eastAsia="zh-CN"/>
        </w:rPr>
        <w:t>Am J Physiol Gastrointest Liver Physiol</w:t>
      </w:r>
      <w:r w:rsidRPr="00D0647C">
        <w:rPr>
          <w:rFonts w:ascii="Book Antiqua" w:eastAsia="宋体" w:hAnsi="Book Antiqua" w:cs="宋体"/>
          <w:color w:val="000000"/>
          <w:sz w:val="24"/>
          <w:szCs w:val="24"/>
          <w:lang w:val="en-US" w:eastAsia="zh-CN"/>
        </w:rPr>
        <w:t> 2006; </w:t>
      </w:r>
      <w:r w:rsidRPr="00D0647C">
        <w:rPr>
          <w:rFonts w:ascii="Book Antiqua" w:eastAsia="宋体" w:hAnsi="Book Antiqua" w:cs="宋体"/>
          <w:b/>
          <w:bCs/>
          <w:color w:val="000000"/>
          <w:sz w:val="24"/>
          <w:szCs w:val="24"/>
          <w:lang w:val="en-US" w:eastAsia="zh-CN"/>
        </w:rPr>
        <w:t>290</w:t>
      </w:r>
      <w:r w:rsidRPr="00D0647C">
        <w:rPr>
          <w:rFonts w:ascii="Book Antiqua" w:eastAsia="宋体" w:hAnsi="Book Antiqua" w:cs="宋体"/>
          <w:color w:val="000000"/>
          <w:sz w:val="24"/>
          <w:szCs w:val="24"/>
          <w:lang w:val="en-US" w:eastAsia="zh-CN"/>
        </w:rPr>
        <w:t>: G852-G858 [PMID: 16603729 DOI: 10.1152/ajpgi.00521.2005</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66 </w:t>
      </w:r>
      <w:r w:rsidRPr="00D0647C">
        <w:rPr>
          <w:rFonts w:ascii="Book Antiqua" w:eastAsia="宋体" w:hAnsi="Book Antiqua" w:cs="宋体"/>
          <w:b/>
          <w:bCs/>
          <w:color w:val="000000"/>
          <w:sz w:val="24"/>
          <w:szCs w:val="24"/>
          <w:lang w:val="en-US" w:eastAsia="zh-CN"/>
        </w:rPr>
        <w:t>Mollica MP</w:t>
      </w:r>
      <w:r w:rsidRPr="00D0647C">
        <w:rPr>
          <w:rFonts w:ascii="Book Antiqua" w:eastAsia="宋体" w:hAnsi="Book Antiqua" w:cs="宋体"/>
          <w:color w:val="000000"/>
          <w:sz w:val="24"/>
          <w:szCs w:val="24"/>
          <w:lang w:val="en-US" w:eastAsia="zh-CN"/>
        </w:rPr>
        <w:t>, Lionetti L, Moreno M, Lombardi A, De Lange P, Antonelli A, Lanni A, Cavaliere G, Barletta A, Goglia F. 3,5-diiodo-l-thyronine, by modulating mitochondrial functions, reverses hepatic fat accumulation in rats fed a high-fat diet. </w:t>
      </w:r>
      <w:r w:rsidRPr="00D0647C">
        <w:rPr>
          <w:rFonts w:ascii="Book Antiqua" w:eastAsia="宋体" w:hAnsi="Book Antiqua" w:cs="宋体"/>
          <w:i/>
          <w:iCs/>
          <w:color w:val="000000"/>
          <w:sz w:val="24"/>
          <w:szCs w:val="24"/>
          <w:lang w:val="en-US" w:eastAsia="zh-CN"/>
        </w:rPr>
        <w:t>J Hepatol</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51</w:t>
      </w:r>
      <w:r w:rsidRPr="00D0647C">
        <w:rPr>
          <w:rFonts w:ascii="Book Antiqua" w:eastAsia="宋体" w:hAnsi="Book Antiqua" w:cs="宋体"/>
          <w:color w:val="000000"/>
          <w:sz w:val="24"/>
          <w:szCs w:val="24"/>
          <w:lang w:val="en-US" w:eastAsia="zh-CN"/>
        </w:rPr>
        <w:t>: 363-370 [PMID: 19464748 DOI: 10.1016/j.jhep.2009.03.023</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67 </w:t>
      </w:r>
      <w:r w:rsidRPr="00D0647C">
        <w:rPr>
          <w:rFonts w:ascii="Book Antiqua" w:eastAsia="宋体" w:hAnsi="Book Antiqua" w:cs="宋体"/>
          <w:b/>
          <w:bCs/>
          <w:color w:val="000000"/>
          <w:sz w:val="24"/>
          <w:szCs w:val="24"/>
          <w:lang w:val="en-US" w:eastAsia="zh-CN"/>
        </w:rPr>
        <w:t>Silvestri E</w:t>
      </w:r>
      <w:r w:rsidRPr="00D0647C">
        <w:rPr>
          <w:rFonts w:ascii="Book Antiqua" w:eastAsia="宋体" w:hAnsi="Book Antiqua" w:cs="宋体"/>
          <w:color w:val="000000"/>
          <w:sz w:val="24"/>
          <w:szCs w:val="24"/>
          <w:lang w:val="en-US" w:eastAsia="zh-CN"/>
        </w:rPr>
        <w:t>, Cioffi F, Glinni D, Ceccarelli M, Lombardi A, de Lange P, Chambery A, Severino V, Lanni A, Goglia F, Moreno M. Pathways affected by 3,5-diiodo-l-thyronine in liver of high fat-fed rats: evidence from two-dimensional electrophoresis, blue-native PAGE, and mass spectrometry. </w:t>
      </w:r>
      <w:r w:rsidRPr="00D0647C">
        <w:rPr>
          <w:rFonts w:ascii="Book Antiqua" w:eastAsia="宋体" w:hAnsi="Book Antiqua" w:cs="宋体"/>
          <w:i/>
          <w:iCs/>
          <w:color w:val="000000"/>
          <w:sz w:val="24"/>
          <w:szCs w:val="24"/>
          <w:lang w:val="en-US" w:eastAsia="zh-CN"/>
        </w:rPr>
        <w:t>Mol Biosyst</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6</w:t>
      </w:r>
      <w:r w:rsidRPr="00D0647C">
        <w:rPr>
          <w:rFonts w:ascii="Book Antiqua" w:eastAsia="宋体" w:hAnsi="Book Antiqua" w:cs="宋体"/>
          <w:color w:val="000000"/>
          <w:sz w:val="24"/>
          <w:szCs w:val="24"/>
          <w:lang w:val="en-US" w:eastAsia="zh-CN"/>
        </w:rPr>
        <w:t>: 2256-2271 [PMID: 20844788 DOI: 10.1039/c0mb00040j</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68 </w:t>
      </w:r>
      <w:r w:rsidRPr="00D0647C">
        <w:rPr>
          <w:rFonts w:ascii="Book Antiqua" w:eastAsia="宋体" w:hAnsi="Book Antiqua" w:cs="宋体"/>
          <w:b/>
          <w:bCs/>
          <w:color w:val="000000"/>
          <w:sz w:val="24"/>
          <w:szCs w:val="24"/>
          <w:lang w:val="en-US" w:eastAsia="zh-CN"/>
        </w:rPr>
        <w:t>Grasselli E</w:t>
      </w:r>
      <w:r w:rsidRPr="00D0647C">
        <w:rPr>
          <w:rFonts w:ascii="Book Antiqua" w:eastAsia="宋体" w:hAnsi="Book Antiqua" w:cs="宋体"/>
          <w:color w:val="000000"/>
          <w:sz w:val="24"/>
          <w:szCs w:val="24"/>
          <w:lang w:val="en-US" w:eastAsia="zh-CN"/>
        </w:rPr>
        <w:t>, Voci A, Canesi L, Goglia F, Ravera S, Panfoli I, Gallo G, Vergani L. Non-receptor-mediated actions are responsible for the lipid-lowering effects of iodothyronines in FaO rat hepatoma cells. </w:t>
      </w:r>
      <w:r w:rsidRPr="00D0647C">
        <w:rPr>
          <w:rFonts w:ascii="Book Antiqua" w:eastAsia="宋体" w:hAnsi="Book Antiqua" w:cs="宋体"/>
          <w:i/>
          <w:iCs/>
          <w:color w:val="000000"/>
          <w:sz w:val="24"/>
          <w:szCs w:val="24"/>
          <w:lang w:val="en-US" w:eastAsia="zh-CN"/>
        </w:rPr>
        <w:t>J Endocrinol</w:t>
      </w:r>
      <w:r w:rsidRPr="00D0647C">
        <w:rPr>
          <w:rFonts w:ascii="Book Antiqua" w:eastAsia="宋体" w:hAnsi="Book Antiqua" w:cs="宋体"/>
          <w:color w:val="000000"/>
          <w:sz w:val="24"/>
          <w:szCs w:val="24"/>
          <w:lang w:val="en-US" w:eastAsia="zh-CN"/>
        </w:rPr>
        <w:t> 2011; </w:t>
      </w:r>
      <w:r w:rsidRPr="00D0647C">
        <w:rPr>
          <w:rFonts w:ascii="Book Antiqua" w:eastAsia="宋体" w:hAnsi="Book Antiqua" w:cs="宋体"/>
          <w:b/>
          <w:bCs/>
          <w:color w:val="000000"/>
          <w:sz w:val="24"/>
          <w:szCs w:val="24"/>
          <w:lang w:val="en-US" w:eastAsia="zh-CN"/>
        </w:rPr>
        <w:t>210</w:t>
      </w:r>
      <w:r w:rsidRPr="00D0647C">
        <w:rPr>
          <w:rFonts w:ascii="Book Antiqua" w:eastAsia="宋体" w:hAnsi="Book Antiqua" w:cs="宋体"/>
          <w:color w:val="000000"/>
          <w:sz w:val="24"/>
          <w:szCs w:val="24"/>
          <w:lang w:val="en-US" w:eastAsia="zh-CN"/>
        </w:rPr>
        <w:t>: 59-69 [PMID: 21508094 DOI: 10.1530/JOE-11-0074</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69 </w:t>
      </w:r>
      <w:r w:rsidRPr="00D0647C">
        <w:rPr>
          <w:rFonts w:ascii="Book Antiqua" w:eastAsia="宋体" w:hAnsi="Book Antiqua" w:cs="宋体"/>
          <w:b/>
          <w:bCs/>
          <w:color w:val="000000"/>
          <w:sz w:val="24"/>
          <w:szCs w:val="24"/>
          <w:lang w:val="en-US" w:eastAsia="zh-CN"/>
        </w:rPr>
        <w:t>Singh R</w:t>
      </w:r>
      <w:r w:rsidRPr="00D0647C">
        <w:rPr>
          <w:rFonts w:ascii="Book Antiqua" w:eastAsia="宋体" w:hAnsi="Book Antiqua" w:cs="宋体"/>
          <w:color w:val="000000"/>
          <w:sz w:val="24"/>
          <w:szCs w:val="24"/>
          <w:lang w:val="en-US" w:eastAsia="zh-CN"/>
        </w:rPr>
        <w:t>, Kaushik S, Wang Y, Xiang Y, Novak I, Komatsu M, Tanaka K, Cuervo AM, Czaja MJ. Autophagy regulates lipid metabolism. </w:t>
      </w:r>
      <w:r w:rsidRPr="00D0647C">
        <w:rPr>
          <w:rFonts w:ascii="Book Antiqua" w:eastAsia="宋体" w:hAnsi="Book Antiqua" w:cs="宋体"/>
          <w:i/>
          <w:iCs/>
          <w:color w:val="000000"/>
          <w:sz w:val="24"/>
          <w:szCs w:val="24"/>
          <w:lang w:val="en-US" w:eastAsia="zh-CN"/>
        </w:rPr>
        <w:t>Nature</w:t>
      </w:r>
      <w:r w:rsidRPr="00D0647C">
        <w:rPr>
          <w:rFonts w:ascii="Book Antiqua" w:eastAsia="宋体" w:hAnsi="Book Antiqua" w:cs="宋体"/>
          <w:color w:val="000000"/>
          <w:sz w:val="24"/>
          <w:szCs w:val="24"/>
          <w:lang w:val="en-US" w:eastAsia="zh-CN"/>
        </w:rPr>
        <w:t> 2009; </w:t>
      </w:r>
      <w:r w:rsidRPr="00D0647C">
        <w:rPr>
          <w:rFonts w:ascii="Book Antiqua" w:eastAsia="宋体" w:hAnsi="Book Antiqua" w:cs="宋体"/>
          <w:b/>
          <w:bCs/>
          <w:color w:val="000000"/>
          <w:sz w:val="24"/>
          <w:szCs w:val="24"/>
          <w:lang w:val="en-US" w:eastAsia="zh-CN"/>
        </w:rPr>
        <w:t>458</w:t>
      </w:r>
      <w:r w:rsidRPr="00D0647C">
        <w:rPr>
          <w:rFonts w:ascii="Book Antiqua" w:eastAsia="宋体" w:hAnsi="Book Antiqua" w:cs="宋体"/>
          <w:color w:val="000000"/>
          <w:sz w:val="24"/>
          <w:szCs w:val="24"/>
          <w:lang w:val="en-US" w:eastAsia="zh-CN"/>
        </w:rPr>
        <w:t>: 1131-1135 [PMID: 19339967 DOI: 10.1038/nature07976</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lastRenderedPageBreak/>
        <w:t>70 </w:t>
      </w:r>
      <w:r w:rsidRPr="00D0647C">
        <w:rPr>
          <w:rFonts w:ascii="Book Antiqua" w:eastAsia="宋体" w:hAnsi="Book Antiqua" w:cs="宋体"/>
          <w:b/>
          <w:bCs/>
          <w:color w:val="000000"/>
          <w:sz w:val="24"/>
          <w:szCs w:val="24"/>
          <w:lang w:val="en-US" w:eastAsia="zh-CN"/>
        </w:rPr>
        <w:t>Yang L</w:t>
      </w:r>
      <w:r w:rsidRPr="00D0647C">
        <w:rPr>
          <w:rFonts w:ascii="Book Antiqua" w:eastAsia="宋体" w:hAnsi="Book Antiqua" w:cs="宋体"/>
          <w:color w:val="000000"/>
          <w:sz w:val="24"/>
          <w:szCs w:val="24"/>
          <w:lang w:val="en-US" w:eastAsia="zh-CN"/>
        </w:rPr>
        <w:t>, Li P, Fu S, Calay ES, Hotamisligil GS. Defective hepatic autophagy in obesity promotes ER stress and causes insulin resistance. </w:t>
      </w:r>
      <w:r w:rsidRPr="00D0647C">
        <w:rPr>
          <w:rFonts w:ascii="Book Antiqua" w:eastAsia="宋体" w:hAnsi="Book Antiqua" w:cs="宋体"/>
          <w:i/>
          <w:iCs/>
          <w:color w:val="000000"/>
          <w:sz w:val="24"/>
          <w:szCs w:val="24"/>
          <w:lang w:val="en-US" w:eastAsia="zh-CN"/>
        </w:rPr>
        <w:t>Cell Metab</w:t>
      </w:r>
      <w:r w:rsidRPr="00D0647C">
        <w:rPr>
          <w:rFonts w:ascii="Book Antiqua" w:eastAsia="宋体" w:hAnsi="Book Antiqua" w:cs="宋体"/>
          <w:color w:val="000000"/>
          <w:sz w:val="24"/>
          <w:szCs w:val="24"/>
          <w:lang w:val="en-US" w:eastAsia="zh-CN"/>
        </w:rPr>
        <w:t> 2010; </w:t>
      </w:r>
      <w:r w:rsidRPr="00D0647C">
        <w:rPr>
          <w:rFonts w:ascii="Book Antiqua" w:eastAsia="宋体" w:hAnsi="Book Antiqua" w:cs="宋体"/>
          <w:b/>
          <w:bCs/>
          <w:color w:val="000000"/>
          <w:sz w:val="24"/>
          <w:szCs w:val="24"/>
          <w:lang w:val="en-US" w:eastAsia="zh-CN"/>
        </w:rPr>
        <w:t>11</w:t>
      </w:r>
      <w:r w:rsidRPr="00D0647C">
        <w:rPr>
          <w:rFonts w:ascii="Book Antiqua" w:eastAsia="宋体" w:hAnsi="Book Antiqua" w:cs="宋体"/>
          <w:color w:val="000000"/>
          <w:sz w:val="24"/>
          <w:szCs w:val="24"/>
          <w:lang w:val="en-US" w:eastAsia="zh-CN"/>
        </w:rPr>
        <w:t>: 467-478 [PMID: 20519119 DOI: 10.1016/j.cmet.2010.04.005</w:t>
      </w:r>
      <w:r>
        <w:rPr>
          <w:rFonts w:ascii="Book Antiqua" w:eastAsia="宋体" w:hAnsi="Book Antiqua" w:cs="宋体"/>
          <w:color w:val="000000"/>
          <w:sz w:val="24"/>
          <w:szCs w:val="24"/>
          <w:lang w:val="en-US" w:eastAsia="zh-CN"/>
        </w:rPr>
        <w:t>]</w:t>
      </w:r>
    </w:p>
    <w:p w:rsidR="00D0647C" w:rsidRPr="00D0647C" w:rsidRDefault="00D0647C" w:rsidP="00D0647C">
      <w:pPr>
        <w:spacing w:after="0" w:line="360" w:lineRule="auto"/>
        <w:jc w:val="both"/>
        <w:rPr>
          <w:rFonts w:ascii="Book Antiqua" w:eastAsia="宋体" w:hAnsi="Book Antiqua" w:cs="宋体"/>
          <w:color w:val="000000"/>
          <w:sz w:val="24"/>
          <w:szCs w:val="24"/>
          <w:lang w:val="en-US" w:eastAsia="zh-CN"/>
        </w:rPr>
      </w:pPr>
      <w:r w:rsidRPr="00D0647C">
        <w:rPr>
          <w:rFonts w:ascii="Book Antiqua" w:eastAsia="宋体" w:hAnsi="Book Antiqua" w:cs="宋体"/>
          <w:color w:val="000000"/>
          <w:sz w:val="24"/>
          <w:szCs w:val="24"/>
          <w:lang w:val="en-US" w:eastAsia="zh-CN"/>
        </w:rPr>
        <w:t>71 </w:t>
      </w:r>
      <w:r w:rsidRPr="00D0647C">
        <w:rPr>
          <w:rFonts w:ascii="Book Antiqua" w:eastAsia="宋体" w:hAnsi="Book Antiqua" w:cs="宋体"/>
          <w:b/>
          <w:bCs/>
          <w:color w:val="000000"/>
          <w:sz w:val="24"/>
          <w:szCs w:val="24"/>
          <w:lang w:val="en-US" w:eastAsia="zh-CN"/>
        </w:rPr>
        <w:t>Sinha RA</w:t>
      </w:r>
      <w:r w:rsidRPr="00D0647C">
        <w:rPr>
          <w:rFonts w:ascii="Book Antiqua" w:eastAsia="宋体" w:hAnsi="Book Antiqua" w:cs="宋体"/>
          <w:color w:val="000000"/>
          <w:sz w:val="24"/>
          <w:szCs w:val="24"/>
          <w:lang w:val="en-US" w:eastAsia="zh-CN"/>
        </w:rPr>
        <w:t>, You SH, Zhou J, Siddique MM, Bay BH, Zhu X, Privalsky ML, Cheng SY, Stevens RD, Summers SA, Newgard CB, Lazar MA, Yen PM. Thyroid hormone stimulates hepatic lipid catabolism via activation of autophagy. </w:t>
      </w:r>
      <w:r w:rsidRPr="00D0647C">
        <w:rPr>
          <w:rFonts w:ascii="Book Antiqua" w:eastAsia="宋体" w:hAnsi="Book Antiqua" w:cs="宋体"/>
          <w:i/>
          <w:iCs/>
          <w:color w:val="000000"/>
          <w:sz w:val="24"/>
          <w:szCs w:val="24"/>
          <w:lang w:val="en-US" w:eastAsia="zh-CN"/>
        </w:rPr>
        <w:t>J Clin Invest</w:t>
      </w:r>
      <w:r w:rsidRPr="00D0647C">
        <w:rPr>
          <w:rFonts w:ascii="Book Antiqua" w:eastAsia="宋体" w:hAnsi="Book Antiqua" w:cs="宋体"/>
          <w:color w:val="000000"/>
          <w:sz w:val="24"/>
          <w:szCs w:val="24"/>
          <w:lang w:val="en-US" w:eastAsia="zh-CN"/>
        </w:rPr>
        <w:t> 2012; </w:t>
      </w:r>
      <w:r w:rsidRPr="00D0647C">
        <w:rPr>
          <w:rFonts w:ascii="Book Antiqua" w:eastAsia="宋体" w:hAnsi="Book Antiqua" w:cs="宋体"/>
          <w:b/>
          <w:bCs/>
          <w:color w:val="000000"/>
          <w:sz w:val="24"/>
          <w:szCs w:val="24"/>
          <w:lang w:val="en-US" w:eastAsia="zh-CN"/>
        </w:rPr>
        <w:t>122</w:t>
      </w:r>
      <w:r w:rsidRPr="00D0647C">
        <w:rPr>
          <w:rFonts w:ascii="Book Antiqua" w:eastAsia="宋体" w:hAnsi="Book Antiqua" w:cs="宋体"/>
          <w:color w:val="000000"/>
          <w:sz w:val="24"/>
          <w:szCs w:val="24"/>
          <w:lang w:val="en-US" w:eastAsia="zh-CN"/>
        </w:rPr>
        <w:t>: 2428-2438 [PMID: 22684107 DOI: 10.1172/JCI60580</w:t>
      </w:r>
      <w:r>
        <w:rPr>
          <w:rFonts w:ascii="Book Antiqua" w:eastAsia="宋体" w:hAnsi="Book Antiqua" w:cs="宋体"/>
          <w:color w:val="000000"/>
          <w:sz w:val="24"/>
          <w:szCs w:val="24"/>
          <w:lang w:val="en-US" w:eastAsia="zh-CN"/>
        </w:rPr>
        <w:t>]</w:t>
      </w:r>
    </w:p>
    <w:p w:rsidR="00400A7F" w:rsidRDefault="00400A7F" w:rsidP="00D0647C">
      <w:pPr>
        <w:spacing w:after="0" w:line="360" w:lineRule="auto"/>
        <w:jc w:val="both"/>
        <w:rPr>
          <w:rFonts w:ascii="Book Antiqua" w:hAnsi="Book Antiqua" w:cs="Times New Roman"/>
          <w:b/>
          <w:sz w:val="24"/>
          <w:szCs w:val="24"/>
          <w:lang w:val="en-US" w:eastAsia="zh-CN"/>
        </w:rPr>
      </w:pPr>
    </w:p>
    <w:p w:rsidR="00E701A0" w:rsidRPr="00E701A0" w:rsidRDefault="00E701A0" w:rsidP="00E701A0">
      <w:pPr>
        <w:wordWrap w:val="0"/>
        <w:ind w:left="482" w:hangingChars="200" w:hanging="482"/>
        <w:jc w:val="right"/>
        <w:rPr>
          <w:rFonts w:ascii="Book Antiqua" w:hAnsi="Book Antiqua"/>
          <w:sz w:val="24"/>
          <w:szCs w:val="24"/>
        </w:rPr>
      </w:pPr>
      <w:r w:rsidRPr="00E701A0">
        <w:rPr>
          <w:rFonts w:ascii="Book Antiqua" w:hAnsi="Book Antiqua"/>
          <w:b/>
          <w:sz w:val="24"/>
          <w:szCs w:val="24"/>
        </w:rPr>
        <w:t>P-Reviewer</w:t>
      </w:r>
      <w:r>
        <w:rPr>
          <w:rFonts w:ascii="Book Antiqua" w:hAnsi="Book Antiqua" w:hint="eastAsia"/>
          <w:b/>
          <w:sz w:val="24"/>
          <w:szCs w:val="24"/>
          <w:lang w:eastAsia="zh-CN"/>
        </w:rPr>
        <w:t>s</w:t>
      </w:r>
      <w:r w:rsidRPr="00E701A0">
        <w:rPr>
          <w:rFonts w:ascii="Book Antiqua" w:hAnsi="Book Antiqua" w:hint="eastAsia"/>
          <w:b/>
          <w:sz w:val="24"/>
          <w:szCs w:val="24"/>
        </w:rPr>
        <w:t>:</w:t>
      </w:r>
      <w:r>
        <w:rPr>
          <w:rFonts w:ascii="Book Antiqua" w:hAnsi="Book Antiqua" w:hint="eastAsia"/>
          <w:b/>
          <w:sz w:val="24"/>
          <w:szCs w:val="24"/>
          <w:lang w:eastAsia="zh-CN"/>
        </w:rPr>
        <w:t xml:space="preserve"> </w:t>
      </w:r>
      <w:r w:rsidRPr="00E701A0">
        <w:rPr>
          <w:rFonts w:ascii="Book Antiqua" w:hAnsi="Book Antiqua"/>
          <w:sz w:val="24"/>
          <w:szCs w:val="24"/>
          <w:lang w:eastAsia="zh-CN"/>
        </w:rPr>
        <w:t>Goglia</w:t>
      </w:r>
      <w:r>
        <w:rPr>
          <w:rFonts w:ascii="Book Antiqua" w:hAnsi="Book Antiqua" w:hint="eastAsia"/>
          <w:sz w:val="24"/>
          <w:szCs w:val="24"/>
          <w:lang w:eastAsia="zh-CN"/>
        </w:rPr>
        <w:t xml:space="preserve"> </w:t>
      </w:r>
      <w:r w:rsidRPr="00E701A0">
        <w:rPr>
          <w:rFonts w:ascii="Book Antiqua" w:hAnsi="Book Antiqua"/>
          <w:sz w:val="24"/>
          <w:szCs w:val="24"/>
          <w:lang w:eastAsia="zh-CN"/>
        </w:rPr>
        <w:t>F</w:t>
      </w:r>
      <w:r w:rsidRPr="00E701A0">
        <w:rPr>
          <w:rFonts w:ascii="Book Antiqua" w:hAnsi="Book Antiqua" w:hint="eastAsia"/>
          <w:sz w:val="24"/>
          <w:szCs w:val="24"/>
          <w:lang w:eastAsia="zh-CN"/>
        </w:rPr>
        <w:t xml:space="preserve">, </w:t>
      </w:r>
      <w:r w:rsidRPr="00E701A0">
        <w:rPr>
          <w:rFonts w:ascii="Book Antiqua" w:hAnsi="Book Antiqua"/>
          <w:sz w:val="24"/>
          <w:szCs w:val="24"/>
          <w:lang w:eastAsia="zh-CN"/>
        </w:rPr>
        <w:t>Hutz</w:t>
      </w:r>
      <w:r>
        <w:rPr>
          <w:rFonts w:ascii="Book Antiqua" w:hAnsi="Book Antiqua" w:hint="eastAsia"/>
          <w:sz w:val="24"/>
          <w:szCs w:val="24"/>
          <w:lang w:eastAsia="zh-CN"/>
        </w:rPr>
        <w:t xml:space="preserve"> </w:t>
      </w:r>
      <w:r w:rsidRPr="00E701A0">
        <w:rPr>
          <w:rFonts w:ascii="Book Antiqua" w:hAnsi="Book Antiqua"/>
          <w:sz w:val="24"/>
          <w:szCs w:val="24"/>
          <w:lang w:eastAsia="zh-CN"/>
        </w:rPr>
        <w:t>RJ</w:t>
      </w:r>
      <w:r w:rsidRPr="00E701A0">
        <w:rPr>
          <w:rFonts w:ascii="Book Antiqua" w:hAnsi="Book Antiqua" w:hint="eastAsia"/>
          <w:sz w:val="24"/>
          <w:szCs w:val="24"/>
          <w:lang w:eastAsia="zh-CN"/>
        </w:rPr>
        <w:t xml:space="preserve">, </w:t>
      </w:r>
      <w:r>
        <w:rPr>
          <w:rFonts w:ascii="Book Antiqua" w:hAnsi="Book Antiqua"/>
          <w:sz w:val="24"/>
          <w:szCs w:val="24"/>
          <w:lang w:eastAsia="zh-CN"/>
        </w:rPr>
        <w:t>Kim</w:t>
      </w:r>
      <w:r w:rsidRPr="00E701A0">
        <w:rPr>
          <w:rFonts w:ascii="Book Antiqua" w:hAnsi="Book Antiqua"/>
          <w:sz w:val="24"/>
          <w:szCs w:val="24"/>
          <w:lang w:eastAsia="zh-CN"/>
        </w:rPr>
        <w:t xml:space="preserve"> JB</w:t>
      </w:r>
      <w:r w:rsidRPr="00E701A0">
        <w:rPr>
          <w:rFonts w:ascii="Book Antiqua" w:hAnsi="Book Antiqua" w:hint="eastAsia"/>
          <w:sz w:val="24"/>
          <w:szCs w:val="24"/>
          <w:lang w:eastAsia="zh-CN"/>
        </w:rPr>
        <w:t xml:space="preserve"> </w:t>
      </w:r>
      <w:r w:rsidRPr="00E701A0">
        <w:rPr>
          <w:rFonts w:ascii="Book Antiqua" w:hAnsi="Book Antiqua"/>
          <w:b/>
          <w:sz w:val="24"/>
          <w:szCs w:val="24"/>
        </w:rPr>
        <w:t>S-Editor</w:t>
      </w:r>
      <w:r w:rsidRPr="00E701A0">
        <w:rPr>
          <w:rFonts w:ascii="Book Antiqua" w:hAnsi="Book Antiqua" w:hint="eastAsia"/>
          <w:b/>
          <w:sz w:val="24"/>
          <w:szCs w:val="24"/>
        </w:rPr>
        <w:t>:</w:t>
      </w:r>
      <w:r>
        <w:rPr>
          <w:rFonts w:ascii="Book Antiqua" w:hAnsi="Book Antiqua" w:hint="eastAsia"/>
          <w:b/>
          <w:sz w:val="24"/>
          <w:szCs w:val="24"/>
          <w:lang w:eastAsia="zh-CN"/>
        </w:rPr>
        <w:t xml:space="preserve"> </w:t>
      </w:r>
      <w:r w:rsidRPr="00E701A0">
        <w:rPr>
          <w:rFonts w:ascii="Book Antiqua" w:hAnsi="Book Antiqua" w:hint="eastAsia"/>
          <w:sz w:val="24"/>
          <w:szCs w:val="24"/>
          <w:lang w:eastAsia="zh-CN"/>
        </w:rPr>
        <w:t>Song XX</w:t>
      </w:r>
      <w:r w:rsidRPr="00E701A0">
        <w:rPr>
          <w:rFonts w:ascii="Book Antiqua" w:hAnsi="Book Antiqua" w:hint="eastAsia"/>
          <w:sz w:val="24"/>
          <w:szCs w:val="24"/>
        </w:rPr>
        <w:t xml:space="preserve"> </w:t>
      </w:r>
      <w:r w:rsidRPr="00E701A0">
        <w:rPr>
          <w:rFonts w:ascii="Book Antiqua" w:hAnsi="Book Antiqua"/>
          <w:b/>
          <w:sz w:val="24"/>
          <w:szCs w:val="24"/>
        </w:rPr>
        <w:t>L</w:t>
      </w:r>
      <w:r w:rsidRPr="00E701A0">
        <w:rPr>
          <w:rFonts w:ascii="Book Antiqua" w:hAnsi="Book Antiqua" w:hint="eastAsia"/>
          <w:b/>
          <w:sz w:val="24"/>
          <w:szCs w:val="24"/>
        </w:rPr>
        <w:t>-</w:t>
      </w:r>
      <w:r w:rsidRPr="00E701A0">
        <w:rPr>
          <w:rFonts w:ascii="Book Antiqua" w:hAnsi="Book Antiqua"/>
          <w:b/>
          <w:sz w:val="24"/>
          <w:szCs w:val="24"/>
        </w:rPr>
        <w:t>Editor</w:t>
      </w:r>
      <w:r w:rsidRPr="00E701A0">
        <w:rPr>
          <w:rFonts w:ascii="Book Antiqua" w:hAnsi="Book Antiqua" w:hint="eastAsia"/>
          <w:b/>
          <w:sz w:val="24"/>
          <w:szCs w:val="24"/>
        </w:rPr>
        <w:t>:</w:t>
      </w:r>
      <w:r w:rsidRPr="00E701A0">
        <w:rPr>
          <w:rFonts w:ascii="Book Antiqua" w:hAnsi="Book Antiqua"/>
          <w:sz w:val="24"/>
          <w:szCs w:val="24"/>
        </w:rPr>
        <w:t xml:space="preserve"> </w:t>
      </w:r>
      <w:r w:rsidRPr="00E701A0">
        <w:rPr>
          <w:rFonts w:ascii="Book Antiqua" w:hAnsi="Book Antiqua"/>
          <w:b/>
          <w:sz w:val="24"/>
          <w:szCs w:val="24"/>
        </w:rPr>
        <w:t>E</w:t>
      </w:r>
      <w:r w:rsidRPr="00E701A0">
        <w:rPr>
          <w:rFonts w:ascii="Book Antiqua" w:hAnsi="Book Antiqua" w:hint="eastAsia"/>
          <w:b/>
          <w:sz w:val="24"/>
          <w:szCs w:val="24"/>
        </w:rPr>
        <w:t>-</w:t>
      </w:r>
      <w:r w:rsidRPr="00E701A0">
        <w:rPr>
          <w:rFonts w:ascii="Book Antiqua" w:hAnsi="Book Antiqua"/>
          <w:b/>
          <w:sz w:val="24"/>
          <w:szCs w:val="24"/>
        </w:rPr>
        <w:t>Editor</w:t>
      </w:r>
      <w:r w:rsidRPr="00E701A0">
        <w:rPr>
          <w:rFonts w:ascii="Book Antiqua" w:hAnsi="Book Antiqua" w:hint="eastAsia"/>
          <w:b/>
          <w:sz w:val="24"/>
          <w:szCs w:val="24"/>
        </w:rPr>
        <w:t>:</w:t>
      </w:r>
    </w:p>
    <w:p w:rsidR="00E701A0" w:rsidRDefault="00E701A0" w:rsidP="00E701A0">
      <w:pPr>
        <w:spacing w:line="360" w:lineRule="auto"/>
        <w:rPr>
          <w:rFonts w:ascii="Book Antiqua" w:hAnsi="Book Antiqua"/>
          <w:sz w:val="24"/>
        </w:rPr>
      </w:pPr>
    </w:p>
    <w:p w:rsidR="00E701A0" w:rsidRPr="00E701A0" w:rsidRDefault="00E701A0" w:rsidP="00D0647C">
      <w:pPr>
        <w:spacing w:after="0" w:line="360" w:lineRule="auto"/>
        <w:jc w:val="both"/>
        <w:rPr>
          <w:rFonts w:ascii="Book Antiqua" w:hAnsi="Book Antiqua" w:cs="Times New Roman"/>
          <w:b/>
          <w:sz w:val="24"/>
          <w:szCs w:val="24"/>
          <w:lang w:eastAsia="zh-CN"/>
        </w:rPr>
      </w:pPr>
    </w:p>
    <w:p w:rsidR="00E701A0" w:rsidRPr="00D0647C" w:rsidRDefault="00E701A0" w:rsidP="00D0647C">
      <w:pPr>
        <w:spacing w:after="0" w:line="360" w:lineRule="auto"/>
        <w:jc w:val="both"/>
        <w:rPr>
          <w:rFonts w:ascii="Book Antiqua" w:hAnsi="Book Antiqua" w:cs="Times New Roman"/>
          <w:b/>
          <w:sz w:val="24"/>
          <w:szCs w:val="24"/>
          <w:lang w:val="en-US" w:eastAsia="zh-CN"/>
        </w:rPr>
      </w:pPr>
    </w:p>
    <w:p w:rsidR="00400A7F" w:rsidRPr="00C4359A" w:rsidRDefault="007E2121" w:rsidP="00C4359A">
      <w:pPr>
        <w:spacing w:after="0" w:line="360" w:lineRule="auto"/>
        <w:jc w:val="both"/>
        <w:rPr>
          <w:rFonts w:ascii="Book Antiqua" w:hAnsi="Book Antiqua" w:cs="Times New Roman"/>
          <w:b/>
          <w:sz w:val="24"/>
          <w:szCs w:val="24"/>
          <w:lang w:val="en-US"/>
        </w:rPr>
      </w:pPr>
      <w:r w:rsidRPr="00C4359A">
        <w:rPr>
          <w:rFonts w:ascii="Book Antiqua" w:hAnsi="Book Antiqua"/>
          <w:noProof/>
          <w:sz w:val="24"/>
          <w:szCs w:val="24"/>
          <w:lang w:val="en-US" w:eastAsia="zh-CN"/>
        </w:rPr>
        <w:drawing>
          <wp:inline distT="0" distB="0" distL="0" distR="0">
            <wp:extent cx="5486400" cy="41065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106545"/>
                    </a:xfrm>
                    <a:prstGeom prst="rect">
                      <a:avLst/>
                    </a:prstGeom>
                  </pic:spPr>
                </pic:pic>
              </a:graphicData>
            </a:graphic>
          </wp:inline>
        </w:drawing>
      </w:r>
    </w:p>
    <w:p w:rsidR="00484A5B" w:rsidRPr="00484A5B" w:rsidRDefault="00484A5B" w:rsidP="00484A5B">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 xml:space="preserve">Figure 1 </w:t>
      </w:r>
      <w:r w:rsidRPr="00484A5B">
        <w:rPr>
          <w:rFonts w:ascii="Book Antiqua" w:hAnsi="Book Antiqua" w:cs="Times New Roman"/>
          <w:b/>
          <w:sz w:val="24"/>
          <w:szCs w:val="24"/>
          <w:lang w:val="en-US"/>
        </w:rPr>
        <w:t>The chemical structures of three biologically active iodothyronines and one derivative: thyroxine (T</w:t>
      </w:r>
      <w:r w:rsidRPr="00484A5B">
        <w:rPr>
          <w:rFonts w:ascii="Book Antiqua" w:hAnsi="Book Antiqua" w:cs="Times New Roman"/>
          <w:b/>
          <w:sz w:val="24"/>
          <w:szCs w:val="24"/>
          <w:vertAlign w:val="subscript"/>
          <w:lang w:val="en-US"/>
        </w:rPr>
        <w:t>4</w:t>
      </w:r>
      <w:r w:rsidRPr="00484A5B">
        <w:rPr>
          <w:rFonts w:ascii="Book Antiqua" w:hAnsi="Book Antiqua" w:cs="Times New Roman"/>
          <w:b/>
          <w:sz w:val="24"/>
          <w:szCs w:val="24"/>
          <w:lang w:val="en-US"/>
        </w:rPr>
        <w:t>), 3,3’,5-triiodothyronine (T</w:t>
      </w:r>
      <w:r w:rsidRPr="00484A5B">
        <w:rPr>
          <w:rFonts w:ascii="Book Antiqua" w:hAnsi="Book Antiqua" w:cs="Times New Roman"/>
          <w:b/>
          <w:sz w:val="24"/>
          <w:szCs w:val="24"/>
          <w:vertAlign w:val="subscript"/>
          <w:lang w:val="en-US"/>
        </w:rPr>
        <w:t>3</w:t>
      </w:r>
      <w:r w:rsidRPr="00484A5B">
        <w:rPr>
          <w:rFonts w:ascii="Book Antiqua" w:hAnsi="Book Antiqua" w:cs="Times New Roman"/>
          <w:b/>
          <w:sz w:val="24"/>
          <w:szCs w:val="24"/>
          <w:lang w:val="en-US"/>
        </w:rPr>
        <w:t>), 3,5-diiodothyronine (T</w:t>
      </w:r>
      <w:r w:rsidRPr="00484A5B">
        <w:rPr>
          <w:rFonts w:ascii="Book Antiqua" w:hAnsi="Book Antiqua" w:cs="Times New Roman"/>
          <w:b/>
          <w:sz w:val="24"/>
          <w:szCs w:val="24"/>
          <w:vertAlign w:val="subscript"/>
          <w:lang w:val="en-US"/>
        </w:rPr>
        <w:t>2</w:t>
      </w:r>
      <w:r w:rsidRPr="00484A5B">
        <w:rPr>
          <w:rFonts w:ascii="Book Antiqua" w:hAnsi="Book Antiqua" w:cs="Times New Roman"/>
          <w:b/>
          <w:sz w:val="24"/>
          <w:szCs w:val="24"/>
          <w:lang w:val="en-US"/>
        </w:rPr>
        <w:t>) and 3-iodothyronamine (T1AM).</w:t>
      </w:r>
    </w:p>
    <w:p w:rsidR="00484A5B" w:rsidRDefault="00484A5B" w:rsidP="00C4359A">
      <w:pPr>
        <w:spacing w:after="0" w:line="360" w:lineRule="auto"/>
        <w:jc w:val="both"/>
        <w:rPr>
          <w:rFonts w:ascii="Book Antiqua" w:hAnsi="Book Antiqua" w:cs="Times New Roman"/>
          <w:b/>
          <w:sz w:val="24"/>
          <w:szCs w:val="24"/>
          <w:lang w:val="en-US" w:eastAsia="zh-CN"/>
        </w:rPr>
      </w:pPr>
    </w:p>
    <w:p w:rsidR="00400A7F" w:rsidRPr="00C4359A" w:rsidRDefault="007E2121" w:rsidP="00C4359A">
      <w:pPr>
        <w:spacing w:after="0" w:line="360" w:lineRule="auto"/>
        <w:jc w:val="both"/>
        <w:rPr>
          <w:rFonts w:ascii="Book Antiqua" w:hAnsi="Book Antiqua" w:cs="Times New Roman"/>
          <w:sz w:val="24"/>
          <w:szCs w:val="24"/>
          <w:lang w:val="en-US"/>
        </w:rPr>
      </w:pPr>
      <w:r w:rsidRPr="00C4359A">
        <w:rPr>
          <w:rFonts w:ascii="Book Antiqua" w:hAnsi="Book Antiqua"/>
          <w:noProof/>
          <w:sz w:val="24"/>
          <w:szCs w:val="24"/>
          <w:lang w:val="en-US" w:eastAsia="zh-CN"/>
        </w:rPr>
        <w:lastRenderedPageBreak/>
        <w:drawing>
          <wp:inline distT="0" distB="0" distL="0" distR="0">
            <wp:extent cx="5486400" cy="4104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104640"/>
                    </a:xfrm>
                    <a:prstGeom prst="rect">
                      <a:avLst/>
                    </a:prstGeom>
                  </pic:spPr>
                </pic:pic>
              </a:graphicData>
            </a:graphic>
          </wp:inline>
        </w:drawing>
      </w:r>
    </w:p>
    <w:p w:rsidR="00484A5B" w:rsidRPr="00C4359A" w:rsidRDefault="00484A5B" w:rsidP="00484A5B">
      <w:pPr>
        <w:spacing w:after="0" w:line="360" w:lineRule="auto"/>
        <w:jc w:val="both"/>
        <w:rPr>
          <w:rFonts w:ascii="Book Antiqua" w:hAnsi="Book Antiqua" w:cs="Times New Roman"/>
          <w:sz w:val="24"/>
          <w:szCs w:val="24"/>
          <w:lang w:val="en-US"/>
        </w:rPr>
      </w:pPr>
      <w:r w:rsidRPr="00C4359A">
        <w:rPr>
          <w:rFonts w:ascii="Book Antiqua" w:hAnsi="Book Antiqua" w:cs="Times New Roman"/>
          <w:b/>
          <w:sz w:val="24"/>
          <w:szCs w:val="24"/>
          <w:lang w:val="en-US"/>
        </w:rPr>
        <w:t>Figure 2</w:t>
      </w:r>
      <w:r>
        <w:rPr>
          <w:rFonts w:ascii="Book Antiqua" w:hAnsi="Book Antiqua" w:cs="Times New Roman"/>
          <w:sz w:val="24"/>
          <w:szCs w:val="24"/>
          <w:lang w:val="en-US"/>
        </w:rPr>
        <w:t xml:space="preserve"> </w:t>
      </w:r>
      <w:r w:rsidRPr="00484A5B">
        <w:rPr>
          <w:rFonts w:ascii="Book Antiqua" w:hAnsi="Book Antiqua" w:cs="Times New Roman"/>
          <w:b/>
          <w:sz w:val="24"/>
          <w:szCs w:val="24"/>
          <w:lang w:val="en-US"/>
        </w:rPr>
        <w:t>Schematic representation of the mechanisms underlying the control of lipid metabolism by iodothyronines in the hepatic cell: a summary of the possible signaling pathways involved in iodothyronine actions is presented.</w:t>
      </w:r>
      <w:r w:rsidRPr="00C4359A">
        <w:rPr>
          <w:rFonts w:ascii="Book Antiqua" w:hAnsi="Book Antiqua" w:cs="Times New Roman"/>
          <w:sz w:val="24"/>
          <w:szCs w:val="24"/>
          <w:lang w:val="en-US"/>
        </w:rPr>
        <w:t xml:space="preserve"> The classic </w:t>
      </w:r>
      <w:r>
        <w:rPr>
          <w:rFonts w:ascii="Book Antiqua" w:hAnsi="Book Antiqua"/>
          <w:sz w:val="24"/>
          <w:szCs w:val="24"/>
          <w:lang w:val="en-US" w:eastAsia="zh-CN"/>
        </w:rPr>
        <w:t>“</w:t>
      </w:r>
      <w:r w:rsidRPr="00C4359A">
        <w:rPr>
          <w:rFonts w:ascii="Book Antiqua" w:hAnsi="Book Antiqua"/>
          <w:sz w:val="24"/>
          <w:szCs w:val="24"/>
          <w:lang w:val="en-US"/>
        </w:rPr>
        <w:t>receptor-mediated</w:t>
      </w:r>
      <w:r>
        <w:rPr>
          <w:rFonts w:ascii="Book Antiqua" w:hAnsi="Book Antiqua"/>
          <w:sz w:val="24"/>
          <w:szCs w:val="24"/>
          <w:lang w:val="en-US" w:eastAsia="zh-CN"/>
        </w:rPr>
        <w:t>”</w:t>
      </w:r>
      <w:r w:rsidRPr="00C4359A">
        <w:rPr>
          <w:rFonts w:ascii="Book Antiqua" w:hAnsi="Book Antiqua"/>
          <w:sz w:val="24"/>
          <w:szCs w:val="24"/>
          <w:lang w:val="en-US"/>
        </w:rPr>
        <w:t xml:space="preserve"> </w:t>
      </w:r>
      <w:r w:rsidRPr="00C4359A">
        <w:rPr>
          <w:rFonts w:ascii="Book Antiqua" w:hAnsi="Book Antiqua" w:cs="Times New Roman"/>
          <w:sz w:val="24"/>
          <w:szCs w:val="24"/>
          <w:lang w:val="en-US"/>
        </w:rPr>
        <w:t>pathway describes the action of iodothyronines</w:t>
      </w:r>
      <w:r w:rsidRPr="00C4359A" w:rsidDel="00125261">
        <w:rPr>
          <w:rFonts w:ascii="Book Antiqua" w:hAnsi="Book Antiqua" w:cs="Times New Roman"/>
          <w:sz w:val="24"/>
          <w:szCs w:val="24"/>
          <w:lang w:val="en-US"/>
        </w:rPr>
        <w:t xml:space="preserve"> </w:t>
      </w:r>
      <w:r w:rsidRPr="00C4359A">
        <w:rPr>
          <w:rFonts w:ascii="Book Antiqua" w:hAnsi="Book Antiqua" w:cs="Times New Roman"/>
          <w:sz w:val="24"/>
          <w:szCs w:val="24"/>
          <w:lang w:val="en-US"/>
        </w:rPr>
        <w:t xml:space="preserve">through the thyroid hormone receptors (TR). The </w:t>
      </w:r>
      <w:r>
        <w:rPr>
          <w:rFonts w:ascii="Book Antiqua" w:hAnsi="Book Antiqua"/>
          <w:sz w:val="24"/>
          <w:szCs w:val="24"/>
          <w:lang w:val="en-US" w:eastAsia="zh-CN"/>
        </w:rPr>
        <w:t>“</w:t>
      </w:r>
      <w:r w:rsidRPr="00C4359A">
        <w:rPr>
          <w:rFonts w:ascii="Book Antiqua" w:hAnsi="Book Antiqua"/>
          <w:sz w:val="24"/>
          <w:szCs w:val="24"/>
          <w:lang w:val="en-US"/>
        </w:rPr>
        <w:t>non</w:t>
      </w:r>
      <w:r>
        <w:rPr>
          <w:rFonts w:ascii="Book Antiqua" w:hAnsi="Book Antiqua" w:hint="eastAsia"/>
          <w:sz w:val="24"/>
          <w:szCs w:val="24"/>
          <w:lang w:val="en-US" w:eastAsia="zh-CN"/>
        </w:rPr>
        <w:t xml:space="preserve"> </w:t>
      </w:r>
      <w:r w:rsidRPr="00C4359A">
        <w:rPr>
          <w:rFonts w:ascii="Book Antiqua" w:hAnsi="Book Antiqua"/>
          <w:sz w:val="24"/>
          <w:szCs w:val="24"/>
          <w:lang w:val="en-US"/>
        </w:rPr>
        <w:t>receptor-mediated</w:t>
      </w:r>
      <w:r>
        <w:rPr>
          <w:rFonts w:ascii="Book Antiqua" w:hAnsi="Book Antiqua"/>
          <w:sz w:val="24"/>
          <w:szCs w:val="24"/>
          <w:lang w:val="en-US" w:eastAsia="zh-CN"/>
        </w:rPr>
        <w:t>”</w:t>
      </w:r>
      <w:r w:rsidRPr="00C4359A">
        <w:rPr>
          <w:rFonts w:ascii="Book Antiqua" w:hAnsi="Book Antiqua"/>
          <w:sz w:val="24"/>
          <w:szCs w:val="24"/>
          <w:lang w:val="en-US"/>
        </w:rPr>
        <w:t xml:space="preserve"> </w:t>
      </w:r>
      <w:r w:rsidRPr="00C4359A">
        <w:rPr>
          <w:rFonts w:ascii="Book Antiqua" w:hAnsi="Book Antiqua" w:cs="Times New Roman"/>
          <w:sz w:val="24"/>
          <w:szCs w:val="24"/>
          <w:lang w:val="en-US"/>
        </w:rPr>
        <w:t>pathway occurs through the interaction of iodothyronines with different cellular targets.</w:t>
      </w:r>
    </w:p>
    <w:p w:rsidR="00DD54E9" w:rsidRPr="00484A5B" w:rsidRDefault="00DD54E9" w:rsidP="00C4359A">
      <w:pPr>
        <w:spacing w:after="0" w:line="360" w:lineRule="auto"/>
        <w:jc w:val="both"/>
        <w:rPr>
          <w:rFonts w:ascii="Book Antiqua" w:hAnsi="Book Antiqua" w:cs="Times New Roman"/>
          <w:b/>
          <w:sz w:val="24"/>
          <w:szCs w:val="24"/>
          <w:lang w:val="en-US" w:eastAsia="zh-CN"/>
        </w:rPr>
      </w:pPr>
    </w:p>
    <w:sectPr w:rsidR="00DD54E9" w:rsidRPr="00484A5B" w:rsidSect="00040C9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A4" w:rsidRDefault="00E727A4" w:rsidP="00170A7D">
      <w:pPr>
        <w:spacing w:after="0" w:line="240" w:lineRule="auto"/>
      </w:pPr>
      <w:r>
        <w:separator/>
      </w:r>
    </w:p>
  </w:endnote>
  <w:endnote w:type="continuationSeparator" w:id="0">
    <w:p w:rsidR="00E727A4" w:rsidRDefault="00E727A4" w:rsidP="00170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17587"/>
      <w:docPartObj>
        <w:docPartGallery w:val="Page Numbers (Bottom of Page)"/>
        <w:docPartUnique/>
      </w:docPartObj>
    </w:sdtPr>
    <w:sdtEndPr/>
    <w:sdtContent>
      <w:p w:rsidR="00D0647C" w:rsidRDefault="00040C91">
        <w:pPr>
          <w:pStyle w:val="ab"/>
          <w:jc w:val="right"/>
        </w:pPr>
        <w:r>
          <w:fldChar w:fldCharType="begin"/>
        </w:r>
        <w:r w:rsidR="00D0647C">
          <w:instrText>PAGE   \* MERGEFORMAT</w:instrText>
        </w:r>
        <w:r>
          <w:fldChar w:fldCharType="separate"/>
        </w:r>
        <w:r w:rsidR="0074474C">
          <w:rPr>
            <w:noProof/>
          </w:rPr>
          <w:t>21</w:t>
        </w:r>
        <w:r>
          <w:fldChar w:fldCharType="end"/>
        </w:r>
      </w:p>
    </w:sdtContent>
  </w:sdt>
  <w:p w:rsidR="00D0647C" w:rsidRDefault="00D064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A4" w:rsidRDefault="00E727A4" w:rsidP="00170A7D">
      <w:pPr>
        <w:spacing w:after="0" w:line="240" w:lineRule="auto"/>
      </w:pPr>
      <w:r>
        <w:separator/>
      </w:r>
    </w:p>
  </w:footnote>
  <w:footnote w:type="continuationSeparator" w:id="0">
    <w:p w:rsidR="00E727A4" w:rsidRDefault="00E727A4" w:rsidP="00170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35AB"/>
    <w:multiLevelType w:val="hybridMultilevel"/>
    <w:tmpl w:val="606A5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F07B43"/>
    <w:multiLevelType w:val="hybridMultilevel"/>
    <w:tmpl w:val="4AC83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46916B0"/>
    <w:multiLevelType w:val="hybridMultilevel"/>
    <w:tmpl w:val="4DC4DC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5E84A9F"/>
    <w:multiLevelType w:val="hybridMultilevel"/>
    <w:tmpl w:val="8DA6BC3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037C"/>
    <w:rsid w:val="00003945"/>
    <w:rsid w:val="000064A6"/>
    <w:rsid w:val="00010966"/>
    <w:rsid w:val="00010D18"/>
    <w:rsid w:val="00011991"/>
    <w:rsid w:val="00012458"/>
    <w:rsid w:val="00017306"/>
    <w:rsid w:val="0002386C"/>
    <w:rsid w:val="00030F68"/>
    <w:rsid w:val="00032047"/>
    <w:rsid w:val="00036608"/>
    <w:rsid w:val="00040C91"/>
    <w:rsid w:val="000432EF"/>
    <w:rsid w:val="00043A93"/>
    <w:rsid w:val="0005265E"/>
    <w:rsid w:val="0005614D"/>
    <w:rsid w:val="00062A14"/>
    <w:rsid w:val="0006325B"/>
    <w:rsid w:val="00063817"/>
    <w:rsid w:val="00065F4B"/>
    <w:rsid w:val="0007522A"/>
    <w:rsid w:val="00077D3D"/>
    <w:rsid w:val="00081678"/>
    <w:rsid w:val="00082ADC"/>
    <w:rsid w:val="00094806"/>
    <w:rsid w:val="00094B66"/>
    <w:rsid w:val="000A663F"/>
    <w:rsid w:val="000B437D"/>
    <w:rsid w:val="000D0B94"/>
    <w:rsid w:val="000D14F8"/>
    <w:rsid w:val="000D6FC9"/>
    <w:rsid w:val="000D7E53"/>
    <w:rsid w:val="000F1BCD"/>
    <w:rsid w:val="000F1C49"/>
    <w:rsid w:val="000F5D40"/>
    <w:rsid w:val="000F71DE"/>
    <w:rsid w:val="00101FD6"/>
    <w:rsid w:val="0010251B"/>
    <w:rsid w:val="0010318D"/>
    <w:rsid w:val="00110140"/>
    <w:rsid w:val="0011673B"/>
    <w:rsid w:val="00121FBB"/>
    <w:rsid w:val="00122BF3"/>
    <w:rsid w:val="00125261"/>
    <w:rsid w:val="001313F2"/>
    <w:rsid w:val="00140242"/>
    <w:rsid w:val="0014360B"/>
    <w:rsid w:val="00162BEC"/>
    <w:rsid w:val="00170A7D"/>
    <w:rsid w:val="00175067"/>
    <w:rsid w:val="00182896"/>
    <w:rsid w:val="00190526"/>
    <w:rsid w:val="001927FB"/>
    <w:rsid w:val="001A3BAD"/>
    <w:rsid w:val="001A6B40"/>
    <w:rsid w:val="001B27F3"/>
    <w:rsid w:val="001B3961"/>
    <w:rsid w:val="001B4D2D"/>
    <w:rsid w:val="001C09CA"/>
    <w:rsid w:val="001C4DA7"/>
    <w:rsid w:val="001D3787"/>
    <w:rsid w:val="001E0A24"/>
    <w:rsid w:val="001E26DE"/>
    <w:rsid w:val="001E7DA2"/>
    <w:rsid w:val="001F46EC"/>
    <w:rsid w:val="001F4956"/>
    <w:rsid w:val="00206743"/>
    <w:rsid w:val="0021074E"/>
    <w:rsid w:val="00211A5F"/>
    <w:rsid w:val="0022669B"/>
    <w:rsid w:val="002370C0"/>
    <w:rsid w:val="002418E5"/>
    <w:rsid w:val="0024470C"/>
    <w:rsid w:val="00247FEF"/>
    <w:rsid w:val="00253F33"/>
    <w:rsid w:val="00255E1C"/>
    <w:rsid w:val="0025675E"/>
    <w:rsid w:val="00256EE7"/>
    <w:rsid w:val="0026121E"/>
    <w:rsid w:val="002648BA"/>
    <w:rsid w:val="002707BC"/>
    <w:rsid w:val="00272633"/>
    <w:rsid w:val="00282525"/>
    <w:rsid w:val="00282830"/>
    <w:rsid w:val="00286A5B"/>
    <w:rsid w:val="00295F4C"/>
    <w:rsid w:val="002A0854"/>
    <w:rsid w:val="002A351B"/>
    <w:rsid w:val="002A3ED9"/>
    <w:rsid w:val="002A4B3B"/>
    <w:rsid w:val="002B116F"/>
    <w:rsid w:val="002C26C0"/>
    <w:rsid w:val="002C4C73"/>
    <w:rsid w:val="002D1A4F"/>
    <w:rsid w:val="002D6385"/>
    <w:rsid w:val="002E459E"/>
    <w:rsid w:val="002F1C24"/>
    <w:rsid w:val="002F3122"/>
    <w:rsid w:val="002F3FB7"/>
    <w:rsid w:val="002F535A"/>
    <w:rsid w:val="002F6C2A"/>
    <w:rsid w:val="0030002E"/>
    <w:rsid w:val="003049B7"/>
    <w:rsid w:val="00310691"/>
    <w:rsid w:val="00313C4F"/>
    <w:rsid w:val="00320914"/>
    <w:rsid w:val="00326DFB"/>
    <w:rsid w:val="003324AC"/>
    <w:rsid w:val="00332842"/>
    <w:rsid w:val="00332B8E"/>
    <w:rsid w:val="00352C3A"/>
    <w:rsid w:val="0036007F"/>
    <w:rsid w:val="00375B80"/>
    <w:rsid w:val="003773B5"/>
    <w:rsid w:val="0038108C"/>
    <w:rsid w:val="00397D6A"/>
    <w:rsid w:val="003D5737"/>
    <w:rsid w:val="003E3219"/>
    <w:rsid w:val="003E6E51"/>
    <w:rsid w:val="003F7432"/>
    <w:rsid w:val="00400A7F"/>
    <w:rsid w:val="00413AA6"/>
    <w:rsid w:val="00421CC0"/>
    <w:rsid w:val="004223AC"/>
    <w:rsid w:val="004319F2"/>
    <w:rsid w:val="00432F1C"/>
    <w:rsid w:val="004341DA"/>
    <w:rsid w:val="00440E35"/>
    <w:rsid w:val="00442D69"/>
    <w:rsid w:val="004500C4"/>
    <w:rsid w:val="00454025"/>
    <w:rsid w:val="00466208"/>
    <w:rsid w:val="00467915"/>
    <w:rsid w:val="00472828"/>
    <w:rsid w:val="00477B12"/>
    <w:rsid w:val="00484A5B"/>
    <w:rsid w:val="004905B6"/>
    <w:rsid w:val="0049470B"/>
    <w:rsid w:val="004A05E8"/>
    <w:rsid w:val="004A5832"/>
    <w:rsid w:val="004A6FF4"/>
    <w:rsid w:val="004B2173"/>
    <w:rsid w:val="004B2AC9"/>
    <w:rsid w:val="004B4895"/>
    <w:rsid w:val="004B4BFB"/>
    <w:rsid w:val="004B6F3E"/>
    <w:rsid w:val="004C2805"/>
    <w:rsid w:val="004D198F"/>
    <w:rsid w:val="004D516F"/>
    <w:rsid w:val="004D53E0"/>
    <w:rsid w:val="004F7CD1"/>
    <w:rsid w:val="00500919"/>
    <w:rsid w:val="00507AFD"/>
    <w:rsid w:val="00507D8D"/>
    <w:rsid w:val="00510B34"/>
    <w:rsid w:val="005138C6"/>
    <w:rsid w:val="00514EE1"/>
    <w:rsid w:val="00516B7D"/>
    <w:rsid w:val="00521A3F"/>
    <w:rsid w:val="00523C99"/>
    <w:rsid w:val="005334C8"/>
    <w:rsid w:val="00545F40"/>
    <w:rsid w:val="00564AC2"/>
    <w:rsid w:val="0057322C"/>
    <w:rsid w:val="005759E1"/>
    <w:rsid w:val="005838BB"/>
    <w:rsid w:val="00585946"/>
    <w:rsid w:val="00597ABF"/>
    <w:rsid w:val="005A4FFF"/>
    <w:rsid w:val="005A6313"/>
    <w:rsid w:val="005A74BC"/>
    <w:rsid w:val="005B00F9"/>
    <w:rsid w:val="005C3500"/>
    <w:rsid w:val="005D0111"/>
    <w:rsid w:val="005D4353"/>
    <w:rsid w:val="005D5274"/>
    <w:rsid w:val="005E2E7F"/>
    <w:rsid w:val="005E5C0C"/>
    <w:rsid w:val="005E7EF9"/>
    <w:rsid w:val="005F12B8"/>
    <w:rsid w:val="005F4222"/>
    <w:rsid w:val="005F63C3"/>
    <w:rsid w:val="005F776E"/>
    <w:rsid w:val="00601211"/>
    <w:rsid w:val="0060217E"/>
    <w:rsid w:val="006066A5"/>
    <w:rsid w:val="006118E0"/>
    <w:rsid w:val="00614D81"/>
    <w:rsid w:val="00623867"/>
    <w:rsid w:val="00646B5E"/>
    <w:rsid w:val="0065472A"/>
    <w:rsid w:val="00657E86"/>
    <w:rsid w:val="00661DD6"/>
    <w:rsid w:val="00677C28"/>
    <w:rsid w:val="00681BE2"/>
    <w:rsid w:val="00683C6D"/>
    <w:rsid w:val="00691FDF"/>
    <w:rsid w:val="00693C51"/>
    <w:rsid w:val="00695182"/>
    <w:rsid w:val="006A2F9B"/>
    <w:rsid w:val="006A75AA"/>
    <w:rsid w:val="006A7F3B"/>
    <w:rsid w:val="006B147A"/>
    <w:rsid w:val="006B7501"/>
    <w:rsid w:val="006C3F97"/>
    <w:rsid w:val="006C615D"/>
    <w:rsid w:val="006E5949"/>
    <w:rsid w:val="006E7087"/>
    <w:rsid w:val="006F7093"/>
    <w:rsid w:val="00700430"/>
    <w:rsid w:val="0070341F"/>
    <w:rsid w:val="00710582"/>
    <w:rsid w:val="007226F0"/>
    <w:rsid w:val="00725B79"/>
    <w:rsid w:val="00731D07"/>
    <w:rsid w:val="00733E8C"/>
    <w:rsid w:val="00734CD6"/>
    <w:rsid w:val="0074037C"/>
    <w:rsid w:val="0074233C"/>
    <w:rsid w:val="0074474C"/>
    <w:rsid w:val="00774724"/>
    <w:rsid w:val="007857B1"/>
    <w:rsid w:val="00786209"/>
    <w:rsid w:val="0079120D"/>
    <w:rsid w:val="00796354"/>
    <w:rsid w:val="007C7B1B"/>
    <w:rsid w:val="007D1750"/>
    <w:rsid w:val="007D588D"/>
    <w:rsid w:val="007E2121"/>
    <w:rsid w:val="007E36B3"/>
    <w:rsid w:val="007E7114"/>
    <w:rsid w:val="007F21BD"/>
    <w:rsid w:val="0080268F"/>
    <w:rsid w:val="00815581"/>
    <w:rsid w:val="00815D29"/>
    <w:rsid w:val="00820D20"/>
    <w:rsid w:val="00836833"/>
    <w:rsid w:val="00845B64"/>
    <w:rsid w:val="0085112B"/>
    <w:rsid w:val="00853492"/>
    <w:rsid w:val="0085796E"/>
    <w:rsid w:val="00861CAE"/>
    <w:rsid w:val="00862BD8"/>
    <w:rsid w:val="00867681"/>
    <w:rsid w:val="00871625"/>
    <w:rsid w:val="0088154B"/>
    <w:rsid w:val="00887A67"/>
    <w:rsid w:val="008941D7"/>
    <w:rsid w:val="008A59A9"/>
    <w:rsid w:val="008B6CD3"/>
    <w:rsid w:val="008C403D"/>
    <w:rsid w:val="008C4259"/>
    <w:rsid w:val="008C5FF7"/>
    <w:rsid w:val="008C7147"/>
    <w:rsid w:val="008D089D"/>
    <w:rsid w:val="008D09C1"/>
    <w:rsid w:val="008D6054"/>
    <w:rsid w:val="008E4484"/>
    <w:rsid w:val="008E4EAC"/>
    <w:rsid w:val="008F0B11"/>
    <w:rsid w:val="009004F7"/>
    <w:rsid w:val="00910019"/>
    <w:rsid w:val="00913CCD"/>
    <w:rsid w:val="00917A42"/>
    <w:rsid w:val="00923221"/>
    <w:rsid w:val="009256CD"/>
    <w:rsid w:val="00926BCC"/>
    <w:rsid w:val="00937B03"/>
    <w:rsid w:val="009407E3"/>
    <w:rsid w:val="00943255"/>
    <w:rsid w:val="00950EF6"/>
    <w:rsid w:val="009667B1"/>
    <w:rsid w:val="00970B2C"/>
    <w:rsid w:val="00981AAD"/>
    <w:rsid w:val="00981CAB"/>
    <w:rsid w:val="00991ADB"/>
    <w:rsid w:val="00995ABA"/>
    <w:rsid w:val="009B461E"/>
    <w:rsid w:val="009C00CA"/>
    <w:rsid w:val="009D1A88"/>
    <w:rsid w:val="009D1ED1"/>
    <w:rsid w:val="009F1744"/>
    <w:rsid w:val="00A139E2"/>
    <w:rsid w:val="00A2731F"/>
    <w:rsid w:val="00A35C00"/>
    <w:rsid w:val="00A37A61"/>
    <w:rsid w:val="00A41D02"/>
    <w:rsid w:val="00A52A9A"/>
    <w:rsid w:val="00A54E30"/>
    <w:rsid w:val="00A65063"/>
    <w:rsid w:val="00A70601"/>
    <w:rsid w:val="00A81548"/>
    <w:rsid w:val="00A83850"/>
    <w:rsid w:val="00A928F2"/>
    <w:rsid w:val="00A970E9"/>
    <w:rsid w:val="00AC5B18"/>
    <w:rsid w:val="00AE6E26"/>
    <w:rsid w:val="00AE7476"/>
    <w:rsid w:val="00AF4140"/>
    <w:rsid w:val="00B01FE9"/>
    <w:rsid w:val="00B064F2"/>
    <w:rsid w:val="00B115B1"/>
    <w:rsid w:val="00B173A8"/>
    <w:rsid w:val="00B2269B"/>
    <w:rsid w:val="00B25592"/>
    <w:rsid w:val="00B33185"/>
    <w:rsid w:val="00B3655F"/>
    <w:rsid w:val="00B40439"/>
    <w:rsid w:val="00B40F84"/>
    <w:rsid w:val="00B44491"/>
    <w:rsid w:val="00B601E6"/>
    <w:rsid w:val="00B64EFF"/>
    <w:rsid w:val="00B71BBC"/>
    <w:rsid w:val="00B814BD"/>
    <w:rsid w:val="00B87F54"/>
    <w:rsid w:val="00BA2EFA"/>
    <w:rsid w:val="00BA3BEC"/>
    <w:rsid w:val="00BB3267"/>
    <w:rsid w:val="00BD1886"/>
    <w:rsid w:val="00BD464B"/>
    <w:rsid w:val="00BE1939"/>
    <w:rsid w:val="00BE6EE8"/>
    <w:rsid w:val="00BF5E9C"/>
    <w:rsid w:val="00C0108D"/>
    <w:rsid w:val="00C02D41"/>
    <w:rsid w:val="00C252FC"/>
    <w:rsid w:val="00C34A86"/>
    <w:rsid w:val="00C371EA"/>
    <w:rsid w:val="00C41666"/>
    <w:rsid w:val="00C4359A"/>
    <w:rsid w:val="00C56A10"/>
    <w:rsid w:val="00C837BD"/>
    <w:rsid w:val="00C85B3C"/>
    <w:rsid w:val="00C9529C"/>
    <w:rsid w:val="00C95E78"/>
    <w:rsid w:val="00CA6C02"/>
    <w:rsid w:val="00CB3355"/>
    <w:rsid w:val="00CB5247"/>
    <w:rsid w:val="00CC3A7E"/>
    <w:rsid w:val="00CD0CAB"/>
    <w:rsid w:val="00CD56EC"/>
    <w:rsid w:val="00CF4A68"/>
    <w:rsid w:val="00CF5856"/>
    <w:rsid w:val="00D005F5"/>
    <w:rsid w:val="00D02DCD"/>
    <w:rsid w:val="00D02DE2"/>
    <w:rsid w:val="00D0647C"/>
    <w:rsid w:val="00D10DB9"/>
    <w:rsid w:val="00D1658E"/>
    <w:rsid w:val="00D20280"/>
    <w:rsid w:val="00D22D04"/>
    <w:rsid w:val="00D22EBD"/>
    <w:rsid w:val="00D43C87"/>
    <w:rsid w:val="00D43F8A"/>
    <w:rsid w:val="00D525F1"/>
    <w:rsid w:val="00D6044C"/>
    <w:rsid w:val="00D60BCD"/>
    <w:rsid w:val="00D639E2"/>
    <w:rsid w:val="00D66242"/>
    <w:rsid w:val="00D76330"/>
    <w:rsid w:val="00D7693B"/>
    <w:rsid w:val="00D77FC2"/>
    <w:rsid w:val="00D92C40"/>
    <w:rsid w:val="00D94D5E"/>
    <w:rsid w:val="00D96210"/>
    <w:rsid w:val="00DA3A34"/>
    <w:rsid w:val="00DB302B"/>
    <w:rsid w:val="00DB56B0"/>
    <w:rsid w:val="00DD478A"/>
    <w:rsid w:val="00DD54E9"/>
    <w:rsid w:val="00DD6D40"/>
    <w:rsid w:val="00DF02A3"/>
    <w:rsid w:val="00DF54A1"/>
    <w:rsid w:val="00DF7065"/>
    <w:rsid w:val="00E062E8"/>
    <w:rsid w:val="00E10BCB"/>
    <w:rsid w:val="00E122E8"/>
    <w:rsid w:val="00E13612"/>
    <w:rsid w:val="00E27893"/>
    <w:rsid w:val="00E31298"/>
    <w:rsid w:val="00E32AAF"/>
    <w:rsid w:val="00E349E9"/>
    <w:rsid w:val="00E36049"/>
    <w:rsid w:val="00E4038B"/>
    <w:rsid w:val="00E4160F"/>
    <w:rsid w:val="00E5338A"/>
    <w:rsid w:val="00E53D5C"/>
    <w:rsid w:val="00E55410"/>
    <w:rsid w:val="00E5630C"/>
    <w:rsid w:val="00E639CD"/>
    <w:rsid w:val="00E65904"/>
    <w:rsid w:val="00E701A0"/>
    <w:rsid w:val="00E727A4"/>
    <w:rsid w:val="00E809A5"/>
    <w:rsid w:val="00E811B9"/>
    <w:rsid w:val="00E82814"/>
    <w:rsid w:val="00E842C3"/>
    <w:rsid w:val="00E86AB3"/>
    <w:rsid w:val="00E92832"/>
    <w:rsid w:val="00E934BF"/>
    <w:rsid w:val="00E9666F"/>
    <w:rsid w:val="00EA0E6C"/>
    <w:rsid w:val="00EA2352"/>
    <w:rsid w:val="00EA37EA"/>
    <w:rsid w:val="00EA7141"/>
    <w:rsid w:val="00EB7294"/>
    <w:rsid w:val="00EC7999"/>
    <w:rsid w:val="00ED0EE5"/>
    <w:rsid w:val="00ED6159"/>
    <w:rsid w:val="00ED6E26"/>
    <w:rsid w:val="00ED7ED6"/>
    <w:rsid w:val="00EE2E84"/>
    <w:rsid w:val="00EE3A87"/>
    <w:rsid w:val="00EE534C"/>
    <w:rsid w:val="00EE5B20"/>
    <w:rsid w:val="00EE7752"/>
    <w:rsid w:val="00EF3378"/>
    <w:rsid w:val="00EF79FC"/>
    <w:rsid w:val="00F06C85"/>
    <w:rsid w:val="00F12AC2"/>
    <w:rsid w:val="00F159D1"/>
    <w:rsid w:val="00F31B53"/>
    <w:rsid w:val="00F47143"/>
    <w:rsid w:val="00F47D03"/>
    <w:rsid w:val="00F50AEA"/>
    <w:rsid w:val="00F56A62"/>
    <w:rsid w:val="00F57EA2"/>
    <w:rsid w:val="00F63DCE"/>
    <w:rsid w:val="00F640BD"/>
    <w:rsid w:val="00F65FA4"/>
    <w:rsid w:val="00F72A83"/>
    <w:rsid w:val="00F77832"/>
    <w:rsid w:val="00F90392"/>
    <w:rsid w:val="00F90DC6"/>
    <w:rsid w:val="00FA1718"/>
    <w:rsid w:val="00FB1A11"/>
    <w:rsid w:val="00FB22D5"/>
    <w:rsid w:val="00FC19B7"/>
    <w:rsid w:val="00FC7EE3"/>
    <w:rsid w:val="00FD2792"/>
    <w:rsid w:val="00FD3D49"/>
    <w:rsid w:val="00FD3FDA"/>
    <w:rsid w:val="00FD677C"/>
    <w:rsid w:val="00FE0E05"/>
    <w:rsid w:val="00FE1B06"/>
    <w:rsid w:val="00FE72EE"/>
    <w:rsid w:val="00FF08A9"/>
    <w:rsid w:val="00FF5EC7"/>
    <w:rsid w:val="00FF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91"/>
  </w:style>
  <w:style w:type="paragraph" w:styleId="1">
    <w:name w:val="heading 1"/>
    <w:basedOn w:val="a"/>
    <w:next w:val="a"/>
    <w:link w:val="1Char"/>
    <w:uiPriority w:val="9"/>
    <w:qFormat/>
    <w:rsid w:val="0085112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16F"/>
    <w:rPr>
      <w:color w:val="0000FF"/>
      <w:u w:val="single"/>
    </w:rPr>
  </w:style>
  <w:style w:type="paragraph" w:styleId="2">
    <w:name w:val="Body Text 2"/>
    <w:basedOn w:val="a"/>
    <w:link w:val="2Char"/>
    <w:uiPriority w:val="99"/>
    <w:unhideWhenUsed/>
    <w:rsid w:val="004D516F"/>
    <w:pPr>
      <w:spacing w:after="120" w:line="480" w:lineRule="auto"/>
    </w:pPr>
    <w:rPr>
      <w:rFonts w:ascii="Calibri" w:eastAsia="Calibri" w:hAnsi="Calibri" w:cs="Times New Roman"/>
      <w:lang w:val="en-GB"/>
    </w:rPr>
  </w:style>
  <w:style w:type="character" w:customStyle="1" w:styleId="2Char">
    <w:name w:val="正文文本 2 Char"/>
    <w:basedOn w:val="a0"/>
    <w:link w:val="2"/>
    <w:uiPriority w:val="99"/>
    <w:rsid w:val="004D516F"/>
    <w:rPr>
      <w:rFonts w:ascii="Calibri" w:eastAsia="Calibri" w:hAnsi="Calibri" w:cs="Times New Roman"/>
      <w:lang w:val="en-GB"/>
    </w:rPr>
  </w:style>
  <w:style w:type="character" w:customStyle="1" w:styleId="1Char">
    <w:name w:val="标题 1 Char"/>
    <w:basedOn w:val="a0"/>
    <w:link w:val="1"/>
    <w:uiPriority w:val="9"/>
    <w:rsid w:val="0085112B"/>
    <w:rPr>
      <w:rFonts w:ascii="Cambria" w:eastAsia="Times New Roman" w:hAnsi="Cambria" w:cs="Times New Roman"/>
      <w:b/>
      <w:bCs/>
      <w:kern w:val="32"/>
      <w:sz w:val="32"/>
      <w:szCs w:val="32"/>
    </w:rPr>
  </w:style>
  <w:style w:type="character" w:styleId="a4">
    <w:name w:val="annotation reference"/>
    <w:basedOn w:val="a0"/>
    <w:uiPriority w:val="99"/>
    <w:semiHidden/>
    <w:unhideWhenUsed/>
    <w:rsid w:val="00E5630C"/>
    <w:rPr>
      <w:sz w:val="16"/>
      <w:szCs w:val="16"/>
    </w:rPr>
  </w:style>
  <w:style w:type="paragraph" w:styleId="a5">
    <w:name w:val="annotation text"/>
    <w:basedOn w:val="a"/>
    <w:link w:val="Char"/>
    <w:uiPriority w:val="99"/>
    <w:semiHidden/>
    <w:unhideWhenUsed/>
    <w:rsid w:val="00E5630C"/>
    <w:pPr>
      <w:spacing w:line="240" w:lineRule="auto"/>
    </w:pPr>
    <w:rPr>
      <w:sz w:val="20"/>
      <w:szCs w:val="20"/>
    </w:rPr>
  </w:style>
  <w:style w:type="character" w:customStyle="1" w:styleId="Char">
    <w:name w:val="批注文字 Char"/>
    <w:basedOn w:val="a0"/>
    <w:link w:val="a5"/>
    <w:uiPriority w:val="99"/>
    <w:semiHidden/>
    <w:rsid w:val="00E5630C"/>
    <w:rPr>
      <w:sz w:val="20"/>
      <w:szCs w:val="20"/>
    </w:rPr>
  </w:style>
  <w:style w:type="paragraph" w:styleId="a6">
    <w:name w:val="annotation subject"/>
    <w:basedOn w:val="a5"/>
    <w:next w:val="a5"/>
    <w:link w:val="Char0"/>
    <w:uiPriority w:val="99"/>
    <w:semiHidden/>
    <w:unhideWhenUsed/>
    <w:rsid w:val="00E5630C"/>
    <w:rPr>
      <w:b/>
      <w:bCs/>
    </w:rPr>
  </w:style>
  <w:style w:type="character" w:customStyle="1" w:styleId="Char0">
    <w:name w:val="批注主题 Char"/>
    <w:basedOn w:val="Char"/>
    <w:link w:val="a6"/>
    <w:uiPriority w:val="99"/>
    <w:semiHidden/>
    <w:rsid w:val="00E5630C"/>
    <w:rPr>
      <w:b/>
      <w:bCs/>
      <w:sz w:val="20"/>
      <w:szCs w:val="20"/>
    </w:rPr>
  </w:style>
  <w:style w:type="paragraph" w:styleId="a7">
    <w:name w:val="Balloon Text"/>
    <w:basedOn w:val="a"/>
    <w:link w:val="Char1"/>
    <w:uiPriority w:val="99"/>
    <w:semiHidden/>
    <w:unhideWhenUsed/>
    <w:rsid w:val="00E5630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E5630C"/>
    <w:rPr>
      <w:rFonts w:ascii="Tahoma" w:hAnsi="Tahoma" w:cs="Tahoma"/>
      <w:sz w:val="16"/>
      <w:szCs w:val="16"/>
    </w:rPr>
  </w:style>
  <w:style w:type="paragraph" w:styleId="a8">
    <w:name w:val="List Paragraph"/>
    <w:basedOn w:val="a"/>
    <w:uiPriority w:val="34"/>
    <w:qFormat/>
    <w:rsid w:val="00677C28"/>
    <w:pPr>
      <w:ind w:left="720"/>
      <w:contextualSpacing/>
    </w:pPr>
  </w:style>
  <w:style w:type="table" w:styleId="a9">
    <w:name w:val="Table Grid"/>
    <w:basedOn w:val="a1"/>
    <w:uiPriority w:val="59"/>
    <w:rsid w:val="0043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170A7D"/>
    <w:pPr>
      <w:tabs>
        <w:tab w:val="center" w:pos="4819"/>
        <w:tab w:val="right" w:pos="9638"/>
      </w:tabs>
      <w:spacing w:after="0" w:line="240" w:lineRule="auto"/>
    </w:pPr>
  </w:style>
  <w:style w:type="character" w:customStyle="1" w:styleId="Char2">
    <w:name w:val="页眉 Char"/>
    <w:basedOn w:val="a0"/>
    <w:link w:val="aa"/>
    <w:uiPriority w:val="99"/>
    <w:rsid w:val="00170A7D"/>
  </w:style>
  <w:style w:type="paragraph" w:styleId="ab">
    <w:name w:val="footer"/>
    <w:basedOn w:val="a"/>
    <w:link w:val="Char3"/>
    <w:uiPriority w:val="99"/>
    <w:unhideWhenUsed/>
    <w:rsid w:val="00170A7D"/>
    <w:pPr>
      <w:tabs>
        <w:tab w:val="center" w:pos="4819"/>
        <w:tab w:val="right" w:pos="9638"/>
      </w:tabs>
      <w:spacing w:after="0" w:line="240" w:lineRule="auto"/>
    </w:pPr>
  </w:style>
  <w:style w:type="character" w:customStyle="1" w:styleId="Char3">
    <w:name w:val="页脚 Char"/>
    <w:basedOn w:val="a0"/>
    <w:link w:val="ab"/>
    <w:uiPriority w:val="99"/>
    <w:rsid w:val="00170A7D"/>
  </w:style>
  <w:style w:type="character" w:customStyle="1" w:styleId="apple-converted-space">
    <w:name w:val="apple-converted-space"/>
    <w:basedOn w:val="a0"/>
    <w:rsid w:val="00C43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5112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516F"/>
    <w:rPr>
      <w:color w:val="0000FF"/>
      <w:u w:val="single"/>
    </w:rPr>
  </w:style>
  <w:style w:type="paragraph" w:styleId="2">
    <w:name w:val="Body Text 2"/>
    <w:basedOn w:val="a"/>
    <w:link w:val="2Char"/>
    <w:uiPriority w:val="99"/>
    <w:unhideWhenUsed/>
    <w:rsid w:val="004D516F"/>
    <w:pPr>
      <w:spacing w:after="120" w:line="480" w:lineRule="auto"/>
    </w:pPr>
    <w:rPr>
      <w:rFonts w:ascii="Calibri" w:eastAsia="Calibri" w:hAnsi="Calibri" w:cs="Times New Roman"/>
      <w:lang w:val="en-GB"/>
    </w:rPr>
  </w:style>
  <w:style w:type="character" w:customStyle="1" w:styleId="2Char">
    <w:name w:val="正文文本 2 Char"/>
    <w:basedOn w:val="a0"/>
    <w:link w:val="2"/>
    <w:uiPriority w:val="99"/>
    <w:rsid w:val="004D516F"/>
    <w:rPr>
      <w:rFonts w:ascii="Calibri" w:eastAsia="Calibri" w:hAnsi="Calibri" w:cs="Times New Roman"/>
      <w:lang w:val="en-GB"/>
    </w:rPr>
  </w:style>
  <w:style w:type="character" w:customStyle="1" w:styleId="1Char">
    <w:name w:val="标题 1 Char"/>
    <w:basedOn w:val="a0"/>
    <w:link w:val="1"/>
    <w:uiPriority w:val="9"/>
    <w:rsid w:val="0085112B"/>
    <w:rPr>
      <w:rFonts w:ascii="Cambria" w:eastAsia="Times New Roman" w:hAnsi="Cambria" w:cs="Times New Roman"/>
      <w:b/>
      <w:bCs/>
      <w:kern w:val="32"/>
      <w:sz w:val="32"/>
      <w:szCs w:val="32"/>
    </w:rPr>
  </w:style>
  <w:style w:type="character" w:styleId="a4">
    <w:name w:val="annotation reference"/>
    <w:basedOn w:val="a0"/>
    <w:uiPriority w:val="99"/>
    <w:semiHidden/>
    <w:unhideWhenUsed/>
    <w:rsid w:val="00E5630C"/>
    <w:rPr>
      <w:sz w:val="16"/>
      <w:szCs w:val="16"/>
    </w:rPr>
  </w:style>
  <w:style w:type="paragraph" w:styleId="a5">
    <w:name w:val="annotation text"/>
    <w:basedOn w:val="a"/>
    <w:link w:val="Char"/>
    <w:uiPriority w:val="99"/>
    <w:semiHidden/>
    <w:unhideWhenUsed/>
    <w:rsid w:val="00E5630C"/>
    <w:pPr>
      <w:spacing w:line="240" w:lineRule="auto"/>
    </w:pPr>
    <w:rPr>
      <w:sz w:val="20"/>
      <w:szCs w:val="20"/>
    </w:rPr>
  </w:style>
  <w:style w:type="character" w:customStyle="1" w:styleId="Char">
    <w:name w:val="批注文字 Char"/>
    <w:basedOn w:val="a0"/>
    <w:link w:val="a5"/>
    <w:uiPriority w:val="99"/>
    <w:semiHidden/>
    <w:rsid w:val="00E5630C"/>
    <w:rPr>
      <w:sz w:val="20"/>
      <w:szCs w:val="20"/>
    </w:rPr>
  </w:style>
  <w:style w:type="paragraph" w:styleId="a6">
    <w:name w:val="annotation subject"/>
    <w:basedOn w:val="a5"/>
    <w:next w:val="a5"/>
    <w:link w:val="Char0"/>
    <w:uiPriority w:val="99"/>
    <w:semiHidden/>
    <w:unhideWhenUsed/>
    <w:rsid w:val="00E5630C"/>
    <w:rPr>
      <w:b/>
      <w:bCs/>
    </w:rPr>
  </w:style>
  <w:style w:type="character" w:customStyle="1" w:styleId="Char0">
    <w:name w:val="批注主题 Char"/>
    <w:basedOn w:val="Char"/>
    <w:link w:val="a6"/>
    <w:uiPriority w:val="99"/>
    <w:semiHidden/>
    <w:rsid w:val="00E5630C"/>
    <w:rPr>
      <w:b/>
      <w:bCs/>
      <w:sz w:val="20"/>
      <w:szCs w:val="20"/>
    </w:rPr>
  </w:style>
  <w:style w:type="paragraph" w:styleId="a7">
    <w:name w:val="Balloon Text"/>
    <w:basedOn w:val="a"/>
    <w:link w:val="Char1"/>
    <w:uiPriority w:val="99"/>
    <w:semiHidden/>
    <w:unhideWhenUsed/>
    <w:rsid w:val="00E5630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E5630C"/>
    <w:rPr>
      <w:rFonts w:ascii="Tahoma" w:hAnsi="Tahoma" w:cs="Tahoma"/>
      <w:sz w:val="16"/>
      <w:szCs w:val="16"/>
    </w:rPr>
  </w:style>
  <w:style w:type="paragraph" w:styleId="a8">
    <w:name w:val="List Paragraph"/>
    <w:basedOn w:val="a"/>
    <w:uiPriority w:val="34"/>
    <w:qFormat/>
    <w:rsid w:val="00677C28"/>
    <w:pPr>
      <w:ind w:left="720"/>
      <w:contextualSpacing/>
    </w:pPr>
  </w:style>
  <w:style w:type="table" w:styleId="a9">
    <w:name w:val="Table Grid"/>
    <w:basedOn w:val="a1"/>
    <w:uiPriority w:val="59"/>
    <w:rsid w:val="00431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unhideWhenUsed/>
    <w:rsid w:val="00170A7D"/>
    <w:pPr>
      <w:tabs>
        <w:tab w:val="center" w:pos="4819"/>
        <w:tab w:val="right" w:pos="9638"/>
      </w:tabs>
      <w:spacing w:after="0" w:line="240" w:lineRule="auto"/>
    </w:pPr>
  </w:style>
  <w:style w:type="character" w:customStyle="1" w:styleId="Char2">
    <w:name w:val="页眉 Char"/>
    <w:basedOn w:val="a0"/>
    <w:link w:val="aa"/>
    <w:uiPriority w:val="99"/>
    <w:rsid w:val="00170A7D"/>
  </w:style>
  <w:style w:type="paragraph" w:styleId="ab">
    <w:name w:val="footer"/>
    <w:basedOn w:val="a"/>
    <w:link w:val="Char3"/>
    <w:uiPriority w:val="99"/>
    <w:unhideWhenUsed/>
    <w:rsid w:val="00170A7D"/>
    <w:pPr>
      <w:tabs>
        <w:tab w:val="center" w:pos="4819"/>
        <w:tab w:val="right" w:pos="9638"/>
      </w:tabs>
      <w:spacing w:after="0" w:line="240" w:lineRule="auto"/>
    </w:pPr>
  </w:style>
  <w:style w:type="character" w:customStyle="1" w:styleId="Char3">
    <w:name w:val="页脚 Char"/>
    <w:basedOn w:val="a0"/>
    <w:link w:val="ab"/>
    <w:uiPriority w:val="99"/>
    <w:rsid w:val="00170A7D"/>
  </w:style>
  <w:style w:type="character" w:customStyle="1" w:styleId="apple-converted-space">
    <w:name w:val="apple-converted-space"/>
    <w:basedOn w:val="a0"/>
    <w:rsid w:val="00C4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7397">
      <w:bodyDiv w:val="1"/>
      <w:marLeft w:val="0"/>
      <w:marRight w:val="0"/>
      <w:marTop w:val="0"/>
      <w:marBottom w:val="0"/>
      <w:divBdr>
        <w:top w:val="none" w:sz="0" w:space="0" w:color="auto"/>
        <w:left w:val="none" w:sz="0" w:space="0" w:color="auto"/>
        <w:bottom w:val="none" w:sz="0" w:space="0" w:color="auto"/>
        <w:right w:val="none" w:sz="0" w:space="0" w:color="auto"/>
      </w:divBdr>
    </w:div>
    <w:div w:id="620461436">
      <w:bodyDiv w:val="1"/>
      <w:marLeft w:val="0"/>
      <w:marRight w:val="0"/>
      <w:marTop w:val="0"/>
      <w:marBottom w:val="0"/>
      <w:divBdr>
        <w:top w:val="none" w:sz="0" w:space="0" w:color="auto"/>
        <w:left w:val="none" w:sz="0" w:space="0" w:color="auto"/>
        <w:bottom w:val="none" w:sz="0" w:space="0" w:color="auto"/>
        <w:right w:val="none" w:sz="0" w:space="0" w:color="auto"/>
      </w:divBdr>
      <w:divsChild>
        <w:div w:id="608051183">
          <w:marLeft w:val="0"/>
          <w:marRight w:val="1"/>
          <w:marTop w:val="0"/>
          <w:marBottom w:val="0"/>
          <w:divBdr>
            <w:top w:val="none" w:sz="0" w:space="0" w:color="auto"/>
            <w:left w:val="none" w:sz="0" w:space="0" w:color="auto"/>
            <w:bottom w:val="none" w:sz="0" w:space="0" w:color="auto"/>
            <w:right w:val="none" w:sz="0" w:space="0" w:color="auto"/>
          </w:divBdr>
          <w:divsChild>
            <w:div w:id="1664578065">
              <w:marLeft w:val="0"/>
              <w:marRight w:val="0"/>
              <w:marTop w:val="0"/>
              <w:marBottom w:val="0"/>
              <w:divBdr>
                <w:top w:val="none" w:sz="0" w:space="0" w:color="auto"/>
                <w:left w:val="none" w:sz="0" w:space="0" w:color="auto"/>
                <w:bottom w:val="none" w:sz="0" w:space="0" w:color="auto"/>
                <w:right w:val="none" w:sz="0" w:space="0" w:color="auto"/>
              </w:divBdr>
              <w:divsChild>
                <w:div w:id="1563951744">
                  <w:marLeft w:val="0"/>
                  <w:marRight w:val="1"/>
                  <w:marTop w:val="0"/>
                  <w:marBottom w:val="0"/>
                  <w:divBdr>
                    <w:top w:val="none" w:sz="0" w:space="0" w:color="auto"/>
                    <w:left w:val="none" w:sz="0" w:space="0" w:color="auto"/>
                    <w:bottom w:val="none" w:sz="0" w:space="0" w:color="auto"/>
                    <w:right w:val="none" w:sz="0" w:space="0" w:color="auto"/>
                  </w:divBdr>
                  <w:divsChild>
                    <w:div w:id="1313023478">
                      <w:marLeft w:val="0"/>
                      <w:marRight w:val="0"/>
                      <w:marTop w:val="0"/>
                      <w:marBottom w:val="0"/>
                      <w:divBdr>
                        <w:top w:val="none" w:sz="0" w:space="0" w:color="auto"/>
                        <w:left w:val="none" w:sz="0" w:space="0" w:color="auto"/>
                        <w:bottom w:val="none" w:sz="0" w:space="0" w:color="auto"/>
                        <w:right w:val="none" w:sz="0" w:space="0" w:color="auto"/>
                      </w:divBdr>
                      <w:divsChild>
                        <w:div w:id="260648058">
                          <w:marLeft w:val="0"/>
                          <w:marRight w:val="0"/>
                          <w:marTop w:val="0"/>
                          <w:marBottom w:val="0"/>
                          <w:divBdr>
                            <w:top w:val="none" w:sz="0" w:space="0" w:color="auto"/>
                            <w:left w:val="none" w:sz="0" w:space="0" w:color="auto"/>
                            <w:bottom w:val="none" w:sz="0" w:space="0" w:color="auto"/>
                            <w:right w:val="none" w:sz="0" w:space="0" w:color="auto"/>
                          </w:divBdr>
                          <w:divsChild>
                            <w:div w:id="37169485">
                              <w:marLeft w:val="0"/>
                              <w:marRight w:val="0"/>
                              <w:marTop w:val="120"/>
                              <w:marBottom w:val="360"/>
                              <w:divBdr>
                                <w:top w:val="none" w:sz="0" w:space="0" w:color="auto"/>
                                <w:left w:val="none" w:sz="0" w:space="0" w:color="auto"/>
                                <w:bottom w:val="none" w:sz="0" w:space="0" w:color="auto"/>
                                <w:right w:val="none" w:sz="0" w:space="0" w:color="auto"/>
                              </w:divBdr>
                              <w:divsChild>
                                <w:div w:id="637882073">
                                  <w:marLeft w:val="0"/>
                                  <w:marRight w:val="0"/>
                                  <w:marTop w:val="0"/>
                                  <w:marBottom w:val="0"/>
                                  <w:divBdr>
                                    <w:top w:val="none" w:sz="0" w:space="0" w:color="auto"/>
                                    <w:left w:val="none" w:sz="0" w:space="0" w:color="auto"/>
                                    <w:bottom w:val="none" w:sz="0" w:space="0" w:color="auto"/>
                                    <w:right w:val="none" w:sz="0" w:space="0" w:color="auto"/>
                                  </w:divBdr>
                                  <w:divsChild>
                                    <w:div w:id="15724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195830">
      <w:bodyDiv w:val="1"/>
      <w:marLeft w:val="0"/>
      <w:marRight w:val="0"/>
      <w:marTop w:val="0"/>
      <w:marBottom w:val="0"/>
      <w:divBdr>
        <w:top w:val="none" w:sz="0" w:space="0" w:color="auto"/>
        <w:left w:val="none" w:sz="0" w:space="0" w:color="auto"/>
        <w:bottom w:val="none" w:sz="0" w:space="0" w:color="auto"/>
        <w:right w:val="none" w:sz="0" w:space="0" w:color="auto"/>
      </w:divBdr>
      <w:divsChild>
        <w:div w:id="522744808">
          <w:marLeft w:val="0"/>
          <w:marRight w:val="1"/>
          <w:marTop w:val="0"/>
          <w:marBottom w:val="0"/>
          <w:divBdr>
            <w:top w:val="none" w:sz="0" w:space="0" w:color="auto"/>
            <w:left w:val="none" w:sz="0" w:space="0" w:color="auto"/>
            <w:bottom w:val="none" w:sz="0" w:space="0" w:color="auto"/>
            <w:right w:val="none" w:sz="0" w:space="0" w:color="auto"/>
          </w:divBdr>
          <w:divsChild>
            <w:div w:id="1834297618">
              <w:marLeft w:val="0"/>
              <w:marRight w:val="0"/>
              <w:marTop w:val="0"/>
              <w:marBottom w:val="0"/>
              <w:divBdr>
                <w:top w:val="none" w:sz="0" w:space="0" w:color="auto"/>
                <w:left w:val="none" w:sz="0" w:space="0" w:color="auto"/>
                <w:bottom w:val="none" w:sz="0" w:space="0" w:color="auto"/>
                <w:right w:val="none" w:sz="0" w:space="0" w:color="auto"/>
              </w:divBdr>
              <w:divsChild>
                <w:div w:id="2109348208">
                  <w:marLeft w:val="0"/>
                  <w:marRight w:val="1"/>
                  <w:marTop w:val="0"/>
                  <w:marBottom w:val="0"/>
                  <w:divBdr>
                    <w:top w:val="none" w:sz="0" w:space="0" w:color="auto"/>
                    <w:left w:val="none" w:sz="0" w:space="0" w:color="auto"/>
                    <w:bottom w:val="none" w:sz="0" w:space="0" w:color="auto"/>
                    <w:right w:val="none" w:sz="0" w:space="0" w:color="auto"/>
                  </w:divBdr>
                  <w:divsChild>
                    <w:div w:id="869420724">
                      <w:marLeft w:val="0"/>
                      <w:marRight w:val="0"/>
                      <w:marTop w:val="0"/>
                      <w:marBottom w:val="0"/>
                      <w:divBdr>
                        <w:top w:val="none" w:sz="0" w:space="0" w:color="auto"/>
                        <w:left w:val="none" w:sz="0" w:space="0" w:color="auto"/>
                        <w:bottom w:val="none" w:sz="0" w:space="0" w:color="auto"/>
                        <w:right w:val="none" w:sz="0" w:space="0" w:color="auto"/>
                      </w:divBdr>
                      <w:divsChild>
                        <w:div w:id="782774857">
                          <w:marLeft w:val="0"/>
                          <w:marRight w:val="0"/>
                          <w:marTop w:val="0"/>
                          <w:marBottom w:val="0"/>
                          <w:divBdr>
                            <w:top w:val="none" w:sz="0" w:space="0" w:color="auto"/>
                            <w:left w:val="none" w:sz="0" w:space="0" w:color="auto"/>
                            <w:bottom w:val="none" w:sz="0" w:space="0" w:color="auto"/>
                            <w:right w:val="none" w:sz="0" w:space="0" w:color="auto"/>
                          </w:divBdr>
                          <w:divsChild>
                            <w:div w:id="857694309">
                              <w:marLeft w:val="0"/>
                              <w:marRight w:val="0"/>
                              <w:marTop w:val="120"/>
                              <w:marBottom w:val="360"/>
                              <w:divBdr>
                                <w:top w:val="none" w:sz="0" w:space="0" w:color="auto"/>
                                <w:left w:val="none" w:sz="0" w:space="0" w:color="auto"/>
                                <w:bottom w:val="none" w:sz="0" w:space="0" w:color="auto"/>
                                <w:right w:val="none" w:sz="0" w:space="0" w:color="auto"/>
                              </w:divBdr>
                              <w:divsChild>
                                <w:div w:id="1944604589">
                                  <w:marLeft w:val="0"/>
                                  <w:marRight w:val="0"/>
                                  <w:marTop w:val="0"/>
                                  <w:marBottom w:val="0"/>
                                  <w:divBdr>
                                    <w:top w:val="none" w:sz="0" w:space="0" w:color="auto"/>
                                    <w:left w:val="none" w:sz="0" w:space="0" w:color="auto"/>
                                    <w:bottom w:val="none" w:sz="0" w:space="0" w:color="auto"/>
                                    <w:right w:val="none" w:sz="0" w:space="0" w:color="auto"/>
                                  </w:divBdr>
                                  <w:divsChild>
                                    <w:div w:id="20797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15854">
      <w:bodyDiv w:val="1"/>
      <w:marLeft w:val="0"/>
      <w:marRight w:val="0"/>
      <w:marTop w:val="0"/>
      <w:marBottom w:val="0"/>
      <w:divBdr>
        <w:top w:val="none" w:sz="0" w:space="0" w:color="auto"/>
        <w:left w:val="none" w:sz="0" w:space="0" w:color="auto"/>
        <w:bottom w:val="none" w:sz="0" w:space="0" w:color="auto"/>
        <w:right w:val="none" w:sz="0" w:space="0" w:color="auto"/>
      </w:divBdr>
      <w:divsChild>
        <w:div w:id="1530681125">
          <w:marLeft w:val="0"/>
          <w:marRight w:val="0"/>
          <w:marTop w:val="0"/>
          <w:marBottom w:val="0"/>
          <w:divBdr>
            <w:top w:val="none" w:sz="0" w:space="0" w:color="auto"/>
            <w:left w:val="none" w:sz="0" w:space="0" w:color="auto"/>
            <w:bottom w:val="none" w:sz="0" w:space="0" w:color="auto"/>
            <w:right w:val="none" w:sz="0" w:space="0" w:color="auto"/>
          </w:divBdr>
        </w:div>
        <w:div w:id="1520463297">
          <w:marLeft w:val="0"/>
          <w:marRight w:val="0"/>
          <w:marTop w:val="0"/>
          <w:marBottom w:val="0"/>
          <w:divBdr>
            <w:top w:val="none" w:sz="0" w:space="0" w:color="auto"/>
            <w:left w:val="none" w:sz="0" w:space="0" w:color="auto"/>
            <w:bottom w:val="none" w:sz="0" w:space="0" w:color="auto"/>
            <w:right w:val="none" w:sz="0" w:space="0" w:color="auto"/>
          </w:divBdr>
        </w:div>
        <w:div w:id="1069422877">
          <w:marLeft w:val="0"/>
          <w:marRight w:val="0"/>
          <w:marTop w:val="0"/>
          <w:marBottom w:val="0"/>
          <w:divBdr>
            <w:top w:val="none" w:sz="0" w:space="0" w:color="auto"/>
            <w:left w:val="none" w:sz="0" w:space="0" w:color="auto"/>
            <w:bottom w:val="none" w:sz="0" w:space="0" w:color="auto"/>
            <w:right w:val="none" w:sz="0" w:space="0" w:color="auto"/>
          </w:divBdr>
        </w:div>
        <w:div w:id="70396286">
          <w:marLeft w:val="0"/>
          <w:marRight w:val="0"/>
          <w:marTop w:val="0"/>
          <w:marBottom w:val="0"/>
          <w:divBdr>
            <w:top w:val="none" w:sz="0" w:space="0" w:color="auto"/>
            <w:left w:val="none" w:sz="0" w:space="0" w:color="auto"/>
            <w:bottom w:val="none" w:sz="0" w:space="0" w:color="auto"/>
            <w:right w:val="none" w:sz="0" w:space="0" w:color="auto"/>
          </w:divBdr>
        </w:div>
        <w:div w:id="1791976589">
          <w:marLeft w:val="0"/>
          <w:marRight w:val="0"/>
          <w:marTop w:val="0"/>
          <w:marBottom w:val="0"/>
          <w:divBdr>
            <w:top w:val="none" w:sz="0" w:space="0" w:color="auto"/>
            <w:left w:val="none" w:sz="0" w:space="0" w:color="auto"/>
            <w:bottom w:val="none" w:sz="0" w:space="0" w:color="auto"/>
            <w:right w:val="none" w:sz="0" w:space="0" w:color="auto"/>
          </w:divBdr>
        </w:div>
        <w:div w:id="572669186">
          <w:marLeft w:val="0"/>
          <w:marRight w:val="0"/>
          <w:marTop w:val="0"/>
          <w:marBottom w:val="0"/>
          <w:divBdr>
            <w:top w:val="none" w:sz="0" w:space="0" w:color="auto"/>
            <w:left w:val="none" w:sz="0" w:space="0" w:color="auto"/>
            <w:bottom w:val="none" w:sz="0" w:space="0" w:color="auto"/>
            <w:right w:val="none" w:sz="0" w:space="0" w:color="auto"/>
          </w:divBdr>
        </w:div>
        <w:div w:id="584192664">
          <w:marLeft w:val="0"/>
          <w:marRight w:val="0"/>
          <w:marTop w:val="0"/>
          <w:marBottom w:val="0"/>
          <w:divBdr>
            <w:top w:val="none" w:sz="0" w:space="0" w:color="auto"/>
            <w:left w:val="none" w:sz="0" w:space="0" w:color="auto"/>
            <w:bottom w:val="none" w:sz="0" w:space="0" w:color="auto"/>
            <w:right w:val="none" w:sz="0" w:space="0" w:color="auto"/>
          </w:divBdr>
        </w:div>
        <w:div w:id="1536115960">
          <w:marLeft w:val="0"/>
          <w:marRight w:val="0"/>
          <w:marTop w:val="0"/>
          <w:marBottom w:val="0"/>
          <w:divBdr>
            <w:top w:val="none" w:sz="0" w:space="0" w:color="auto"/>
            <w:left w:val="none" w:sz="0" w:space="0" w:color="auto"/>
            <w:bottom w:val="none" w:sz="0" w:space="0" w:color="auto"/>
            <w:right w:val="none" w:sz="0" w:space="0" w:color="auto"/>
          </w:divBdr>
        </w:div>
        <w:div w:id="2127456544">
          <w:marLeft w:val="0"/>
          <w:marRight w:val="0"/>
          <w:marTop w:val="0"/>
          <w:marBottom w:val="0"/>
          <w:divBdr>
            <w:top w:val="none" w:sz="0" w:space="0" w:color="auto"/>
            <w:left w:val="none" w:sz="0" w:space="0" w:color="auto"/>
            <w:bottom w:val="none" w:sz="0" w:space="0" w:color="auto"/>
            <w:right w:val="none" w:sz="0" w:space="0" w:color="auto"/>
          </w:divBdr>
        </w:div>
        <w:div w:id="382681329">
          <w:marLeft w:val="0"/>
          <w:marRight w:val="0"/>
          <w:marTop w:val="0"/>
          <w:marBottom w:val="0"/>
          <w:divBdr>
            <w:top w:val="none" w:sz="0" w:space="0" w:color="auto"/>
            <w:left w:val="none" w:sz="0" w:space="0" w:color="auto"/>
            <w:bottom w:val="none" w:sz="0" w:space="0" w:color="auto"/>
            <w:right w:val="none" w:sz="0" w:space="0" w:color="auto"/>
          </w:divBdr>
        </w:div>
        <w:div w:id="14503552">
          <w:marLeft w:val="0"/>
          <w:marRight w:val="0"/>
          <w:marTop w:val="0"/>
          <w:marBottom w:val="0"/>
          <w:divBdr>
            <w:top w:val="none" w:sz="0" w:space="0" w:color="auto"/>
            <w:left w:val="none" w:sz="0" w:space="0" w:color="auto"/>
            <w:bottom w:val="none" w:sz="0" w:space="0" w:color="auto"/>
            <w:right w:val="none" w:sz="0" w:space="0" w:color="auto"/>
          </w:divBdr>
        </w:div>
        <w:div w:id="645546988">
          <w:marLeft w:val="0"/>
          <w:marRight w:val="0"/>
          <w:marTop w:val="0"/>
          <w:marBottom w:val="0"/>
          <w:divBdr>
            <w:top w:val="none" w:sz="0" w:space="0" w:color="auto"/>
            <w:left w:val="none" w:sz="0" w:space="0" w:color="auto"/>
            <w:bottom w:val="none" w:sz="0" w:space="0" w:color="auto"/>
            <w:right w:val="none" w:sz="0" w:space="0" w:color="auto"/>
          </w:divBdr>
        </w:div>
        <w:div w:id="1585188277">
          <w:marLeft w:val="0"/>
          <w:marRight w:val="0"/>
          <w:marTop w:val="0"/>
          <w:marBottom w:val="0"/>
          <w:divBdr>
            <w:top w:val="none" w:sz="0" w:space="0" w:color="auto"/>
            <w:left w:val="none" w:sz="0" w:space="0" w:color="auto"/>
            <w:bottom w:val="none" w:sz="0" w:space="0" w:color="auto"/>
            <w:right w:val="none" w:sz="0" w:space="0" w:color="auto"/>
          </w:divBdr>
        </w:div>
        <w:div w:id="1985039277">
          <w:marLeft w:val="0"/>
          <w:marRight w:val="0"/>
          <w:marTop w:val="0"/>
          <w:marBottom w:val="0"/>
          <w:divBdr>
            <w:top w:val="none" w:sz="0" w:space="0" w:color="auto"/>
            <w:left w:val="none" w:sz="0" w:space="0" w:color="auto"/>
            <w:bottom w:val="none" w:sz="0" w:space="0" w:color="auto"/>
            <w:right w:val="none" w:sz="0" w:space="0" w:color="auto"/>
          </w:divBdr>
        </w:div>
        <w:div w:id="1382090506">
          <w:marLeft w:val="0"/>
          <w:marRight w:val="0"/>
          <w:marTop w:val="0"/>
          <w:marBottom w:val="0"/>
          <w:divBdr>
            <w:top w:val="none" w:sz="0" w:space="0" w:color="auto"/>
            <w:left w:val="none" w:sz="0" w:space="0" w:color="auto"/>
            <w:bottom w:val="none" w:sz="0" w:space="0" w:color="auto"/>
            <w:right w:val="none" w:sz="0" w:space="0" w:color="auto"/>
          </w:divBdr>
        </w:div>
        <w:div w:id="663819209">
          <w:marLeft w:val="0"/>
          <w:marRight w:val="0"/>
          <w:marTop w:val="0"/>
          <w:marBottom w:val="0"/>
          <w:divBdr>
            <w:top w:val="none" w:sz="0" w:space="0" w:color="auto"/>
            <w:left w:val="none" w:sz="0" w:space="0" w:color="auto"/>
            <w:bottom w:val="none" w:sz="0" w:space="0" w:color="auto"/>
            <w:right w:val="none" w:sz="0" w:space="0" w:color="auto"/>
          </w:divBdr>
        </w:div>
        <w:div w:id="442649673">
          <w:marLeft w:val="0"/>
          <w:marRight w:val="0"/>
          <w:marTop w:val="0"/>
          <w:marBottom w:val="0"/>
          <w:divBdr>
            <w:top w:val="none" w:sz="0" w:space="0" w:color="auto"/>
            <w:left w:val="none" w:sz="0" w:space="0" w:color="auto"/>
            <w:bottom w:val="none" w:sz="0" w:space="0" w:color="auto"/>
            <w:right w:val="none" w:sz="0" w:space="0" w:color="auto"/>
          </w:divBdr>
        </w:div>
        <w:div w:id="1026516341">
          <w:marLeft w:val="0"/>
          <w:marRight w:val="0"/>
          <w:marTop w:val="0"/>
          <w:marBottom w:val="0"/>
          <w:divBdr>
            <w:top w:val="none" w:sz="0" w:space="0" w:color="auto"/>
            <w:left w:val="none" w:sz="0" w:space="0" w:color="auto"/>
            <w:bottom w:val="none" w:sz="0" w:space="0" w:color="auto"/>
            <w:right w:val="none" w:sz="0" w:space="0" w:color="auto"/>
          </w:divBdr>
        </w:div>
        <w:div w:id="1531870626">
          <w:marLeft w:val="0"/>
          <w:marRight w:val="0"/>
          <w:marTop w:val="0"/>
          <w:marBottom w:val="0"/>
          <w:divBdr>
            <w:top w:val="none" w:sz="0" w:space="0" w:color="auto"/>
            <w:left w:val="none" w:sz="0" w:space="0" w:color="auto"/>
            <w:bottom w:val="none" w:sz="0" w:space="0" w:color="auto"/>
            <w:right w:val="none" w:sz="0" w:space="0" w:color="auto"/>
          </w:divBdr>
        </w:div>
        <w:div w:id="1743871519">
          <w:marLeft w:val="0"/>
          <w:marRight w:val="0"/>
          <w:marTop w:val="0"/>
          <w:marBottom w:val="0"/>
          <w:divBdr>
            <w:top w:val="none" w:sz="0" w:space="0" w:color="auto"/>
            <w:left w:val="none" w:sz="0" w:space="0" w:color="auto"/>
            <w:bottom w:val="none" w:sz="0" w:space="0" w:color="auto"/>
            <w:right w:val="none" w:sz="0" w:space="0" w:color="auto"/>
          </w:divBdr>
        </w:div>
        <w:div w:id="1672174646">
          <w:marLeft w:val="0"/>
          <w:marRight w:val="0"/>
          <w:marTop w:val="0"/>
          <w:marBottom w:val="0"/>
          <w:divBdr>
            <w:top w:val="none" w:sz="0" w:space="0" w:color="auto"/>
            <w:left w:val="none" w:sz="0" w:space="0" w:color="auto"/>
            <w:bottom w:val="none" w:sz="0" w:space="0" w:color="auto"/>
            <w:right w:val="none" w:sz="0" w:space="0" w:color="auto"/>
          </w:divBdr>
        </w:div>
        <w:div w:id="736710425">
          <w:marLeft w:val="0"/>
          <w:marRight w:val="0"/>
          <w:marTop w:val="0"/>
          <w:marBottom w:val="0"/>
          <w:divBdr>
            <w:top w:val="none" w:sz="0" w:space="0" w:color="auto"/>
            <w:left w:val="none" w:sz="0" w:space="0" w:color="auto"/>
            <w:bottom w:val="none" w:sz="0" w:space="0" w:color="auto"/>
            <w:right w:val="none" w:sz="0" w:space="0" w:color="auto"/>
          </w:divBdr>
        </w:div>
        <w:div w:id="513736910">
          <w:marLeft w:val="0"/>
          <w:marRight w:val="0"/>
          <w:marTop w:val="0"/>
          <w:marBottom w:val="0"/>
          <w:divBdr>
            <w:top w:val="none" w:sz="0" w:space="0" w:color="auto"/>
            <w:left w:val="none" w:sz="0" w:space="0" w:color="auto"/>
            <w:bottom w:val="none" w:sz="0" w:space="0" w:color="auto"/>
            <w:right w:val="none" w:sz="0" w:space="0" w:color="auto"/>
          </w:divBdr>
        </w:div>
        <w:div w:id="2030446051">
          <w:marLeft w:val="0"/>
          <w:marRight w:val="0"/>
          <w:marTop w:val="0"/>
          <w:marBottom w:val="0"/>
          <w:divBdr>
            <w:top w:val="none" w:sz="0" w:space="0" w:color="auto"/>
            <w:left w:val="none" w:sz="0" w:space="0" w:color="auto"/>
            <w:bottom w:val="none" w:sz="0" w:space="0" w:color="auto"/>
            <w:right w:val="none" w:sz="0" w:space="0" w:color="auto"/>
          </w:divBdr>
        </w:div>
        <w:div w:id="462888633">
          <w:marLeft w:val="0"/>
          <w:marRight w:val="0"/>
          <w:marTop w:val="0"/>
          <w:marBottom w:val="0"/>
          <w:divBdr>
            <w:top w:val="none" w:sz="0" w:space="0" w:color="auto"/>
            <w:left w:val="none" w:sz="0" w:space="0" w:color="auto"/>
            <w:bottom w:val="none" w:sz="0" w:space="0" w:color="auto"/>
            <w:right w:val="none" w:sz="0" w:space="0" w:color="auto"/>
          </w:divBdr>
        </w:div>
        <w:div w:id="671419509">
          <w:marLeft w:val="0"/>
          <w:marRight w:val="0"/>
          <w:marTop w:val="0"/>
          <w:marBottom w:val="0"/>
          <w:divBdr>
            <w:top w:val="none" w:sz="0" w:space="0" w:color="auto"/>
            <w:left w:val="none" w:sz="0" w:space="0" w:color="auto"/>
            <w:bottom w:val="none" w:sz="0" w:space="0" w:color="auto"/>
            <w:right w:val="none" w:sz="0" w:space="0" w:color="auto"/>
          </w:divBdr>
        </w:div>
        <w:div w:id="1601907159">
          <w:marLeft w:val="0"/>
          <w:marRight w:val="0"/>
          <w:marTop w:val="0"/>
          <w:marBottom w:val="0"/>
          <w:divBdr>
            <w:top w:val="none" w:sz="0" w:space="0" w:color="auto"/>
            <w:left w:val="none" w:sz="0" w:space="0" w:color="auto"/>
            <w:bottom w:val="none" w:sz="0" w:space="0" w:color="auto"/>
            <w:right w:val="none" w:sz="0" w:space="0" w:color="auto"/>
          </w:divBdr>
        </w:div>
        <w:div w:id="910575368">
          <w:marLeft w:val="0"/>
          <w:marRight w:val="0"/>
          <w:marTop w:val="0"/>
          <w:marBottom w:val="0"/>
          <w:divBdr>
            <w:top w:val="none" w:sz="0" w:space="0" w:color="auto"/>
            <w:left w:val="none" w:sz="0" w:space="0" w:color="auto"/>
            <w:bottom w:val="none" w:sz="0" w:space="0" w:color="auto"/>
            <w:right w:val="none" w:sz="0" w:space="0" w:color="auto"/>
          </w:divBdr>
        </w:div>
        <w:div w:id="449588501">
          <w:marLeft w:val="0"/>
          <w:marRight w:val="0"/>
          <w:marTop w:val="0"/>
          <w:marBottom w:val="0"/>
          <w:divBdr>
            <w:top w:val="none" w:sz="0" w:space="0" w:color="auto"/>
            <w:left w:val="none" w:sz="0" w:space="0" w:color="auto"/>
            <w:bottom w:val="none" w:sz="0" w:space="0" w:color="auto"/>
            <w:right w:val="none" w:sz="0" w:space="0" w:color="auto"/>
          </w:divBdr>
        </w:div>
        <w:div w:id="458303738">
          <w:marLeft w:val="0"/>
          <w:marRight w:val="0"/>
          <w:marTop w:val="0"/>
          <w:marBottom w:val="0"/>
          <w:divBdr>
            <w:top w:val="none" w:sz="0" w:space="0" w:color="auto"/>
            <w:left w:val="none" w:sz="0" w:space="0" w:color="auto"/>
            <w:bottom w:val="none" w:sz="0" w:space="0" w:color="auto"/>
            <w:right w:val="none" w:sz="0" w:space="0" w:color="auto"/>
          </w:divBdr>
        </w:div>
        <w:div w:id="391277021">
          <w:marLeft w:val="0"/>
          <w:marRight w:val="0"/>
          <w:marTop w:val="0"/>
          <w:marBottom w:val="0"/>
          <w:divBdr>
            <w:top w:val="none" w:sz="0" w:space="0" w:color="auto"/>
            <w:left w:val="none" w:sz="0" w:space="0" w:color="auto"/>
            <w:bottom w:val="none" w:sz="0" w:space="0" w:color="auto"/>
            <w:right w:val="none" w:sz="0" w:space="0" w:color="auto"/>
          </w:divBdr>
        </w:div>
        <w:div w:id="1773890329">
          <w:marLeft w:val="0"/>
          <w:marRight w:val="0"/>
          <w:marTop w:val="0"/>
          <w:marBottom w:val="0"/>
          <w:divBdr>
            <w:top w:val="none" w:sz="0" w:space="0" w:color="auto"/>
            <w:left w:val="none" w:sz="0" w:space="0" w:color="auto"/>
            <w:bottom w:val="none" w:sz="0" w:space="0" w:color="auto"/>
            <w:right w:val="none" w:sz="0" w:space="0" w:color="auto"/>
          </w:divBdr>
        </w:div>
        <w:div w:id="1257593493">
          <w:marLeft w:val="0"/>
          <w:marRight w:val="0"/>
          <w:marTop w:val="0"/>
          <w:marBottom w:val="0"/>
          <w:divBdr>
            <w:top w:val="none" w:sz="0" w:space="0" w:color="auto"/>
            <w:left w:val="none" w:sz="0" w:space="0" w:color="auto"/>
            <w:bottom w:val="none" w:sz="0" w:space="0" w:color="auto"/>
            <w:right w:val="none" w:sz="0" w:space="0" w:color="auto"/>
          </w:divBdr>
        </w:div>
        <w:div w:id="661658563">
          <w:marLeft w:val="0"/>
          <w:marRight w:val="0"/>
          <w:marTop w:val="0"/>
          <w:marBottom w:val="0"/>
          <w:divBdr>
            <w:top w:val="none" w:sz="0" w:space="0" w:color="auto"/>
            <w:left w:val="none" w:sz="0" w:space="0" w:color="auto"/>
            <w:bottom w:val="none" w:sz="0" w:space="0" w:color="auto"/>
            <w:right w:val="none" w:sz="0" w:space="0" w:color="auto"/>
          </w:divBdr>
        </w:div>
        <w:div w:id="654459177">
          <w:marLeft w:val="0"/>
          <w:marRight w:val="0"/>
          <w:marTop w:val="0"/>
          <w:marBottom w:val="0"/>
          <w:divBdr>
            <w:top w:val="none" w:sz="0" w:space="0" w:color="auto"/>
            <w:left w:val="none" w:sz="0" w:space="0" w:color="auto"/>
            <w:bottom w:val="none" w:sz="0" w:space="0" w:color="auto"/>
            <w:right w:val="none" w:sz="0" w:space="0" w:color="auto"/>
          </w:divBdr>
        </w:div>
        <w:div w:id="1689326563">
          <w:marLeft w:val="0"/>
          <w:marRight w:val="0"/>
          <w:marTop w:val="0"/>
          <w:marBottom w:val="0"/>
          <w:divBdr>
            <w:top w:val="none" w:sz="0" w:space="0" w:color="auto"/>
            <w:left w:val="none" w:sz="0" w:space="0" w:color="auto"/>
            <w:bottom w:val="none" w:sz="0" w:space="0" w:color="auto"/>
            <w:right w:val="none" w:sz="0" w:space="0" w:color="auto"/>
          </w:divBdr>
        </w:div>
        <w:div w:id="1751778146">
          <w:marLeft w:val="0"/>
          <w:marRight w:val="0"/>
          <w:marTop w:val="0"/>
          <w:marBottom w:val="0"/>
          <w:divBdr>
            <w:top w:val="none" w:sz="0" w:space="0" w:color="auto"/>
            <w:left w:val="none" w:sz="0" w:space="0" w:color="auto"/>
            <w:bottom w:val="none" w:sz="0" w:space="0" w:color="auto"/>
            <w:right w:val="none" w:sz="0" w:space="0" w:color="auto"/>
          </w:divBdr>
        </w:div>
        <w:div w:id="1462114328">
          <w:marLeft w:val="0"/>
          <w:marRight w:val="0"/>
          <w:marTop w:val="0"/>
          <w:marBottom w:val="0"/>
          <w:divBdr>
            <w:top w:val="none" w:sz="0" w:space="0" w:color="auto"/>
            <w:left w:val="none" w:sz="0" w:space="0" w:color="auto"/>
            <w:bottom w:val="none" w:sz="0" w:space="0" w:color="auto"/>
            <w:right w:val="none" w:sz="0" w:space="0" w:color="auto"/>
          </w:divBdr>
        </w:div>
        <w:div w:id="1659379097">
          <w:marLeft w:val="0"/>
          <w:marRight w:val="0"/>
          <w:marTop w:val="0"/>
          <w:marBottom w:val="0"/>
          <w:divBdr>
            <w:top w:val="none" w:sz="0" w:space="0" w:color="auto"/>
            <w:left w:val="none" w:sz="0" w:space="0" w:color="auto"/>
            <w:bottom w:val="none" w:sz="0" w:space="0" w:color="auto"/>
            <w:right w:val="none" w:sz="0" w:space="0" w:color="auto"/>
          </w:divBdr>
        </w:div>
        <w:div w:id="385682391">
          <w:marLeft w:val="0"/>
          <w:marRight w:val="0"/>
          <w:marTop w:val="0"/>
          <w:marBottom w:val="0"/>
          <w:divBdr>
            <w:top w:val="none" w:sz="0" w:space="0" w:color="auto"/>
            <w:left w:val="none" w:sz="0" w:space="0" w:color="auto"/>
            <w:bottom w:val="none" w:sz="0" w:space="0" w:color="auto"/>
            <w:right w:val="none" w:sz="0" w:space="0" w:color="auto"/>
          </w:divBdr>
        </w:div>
        <w:div w:id="1055814508">
          <w:marLeft w:val="0"/>
          <w:marRight w:val="0"/>
          <w:marTop w:val="0"/>
          <w:marBottom w:val="0"/>
          <w:divBdr>
            <w:top w:val="none" w:sz="0" w:space="0" w:color="auto"/>
            <w:left w:val="none" w:sz="0" w:space="0" w:color="auto"/>
            <w:bottom w:val="none" w:sz="0" w:space="0" w:color="auto"/>
            <w:right w:val="none" w:sz="0" w:space="0" w:color="auto"/>
          </w:divBdr>
        </w:div>
        <w:div w:id="638265681">
          <w:marLeft w:val="0"/>
          <w:marRight w:val="0"/>
          <w:marTop w:val="0"/>
          <w:marBottom w:val="0"/>
          <w:divBdr>
            <w:top w:val="none" w:sz="0" w:space="0" w:color="auto"/>
            <w:left w:val="none" w:sz="0" w:space="0" w:color="auto"/>
            <w:bottom w:val="none" w:sz="0" w:space="0" w:color="auto"/>
            <w:right w:val="none" w:sz="0" w:space="0" w:color="auto"/>
          </w:divBdr>
        </w:div>
        <w:div w:id="348675991">
          <w:marLeft w:val="0"/>
          <w:marRight w:val="0"/>
          <w:marTop w:val="0"/>
          <w:marBottom w:val="0"/>
          <w:divBdr>
            <w:top w:val="none" w:sz="0" w:space="0" w:color="auto"/>
            <w:left w:val="none" w:sz="0" w:space="0" w:color="auto"/>
            <w:bottom w:val="none" w:sz="0" w:space="0" w:color="auto"/>
            <w:right w:val="none" w:sz="0" w:space="0" w:color="auto"/>
          </w:divBdr>
        </w:div>
        <w:div w:id="1266187157">
          <w:marLeft w:val="0"/>
          <w:marRight w:val="0"/>
          <w:marTop w:val="0"/>
          <w:marBottom w:val="0"/>
          <w:divBdr>
            <w:top w:val="none" w:sz="0" w:space="0" w:color="auto"/>
            <w:left w:val="none" w:sz="0" w:space="0" w:color="auto"/>
            <w:bottom w:val="none" w:sz="0" w:space="0" w:color="auto"/>
            <w:right w:val="none" w:sz="0" w:space="0" w:color="auto"/>
          </w:divBdr>
        </w:div>
        <w:div w:id="976109874">
          <w:marLeft w:val="0"/>
          <w:marRight w:val="0"/>
          <w:marTop w:val="0"/>
          <w:marBottom w:val="0"/>
          <w:divBdr>
            <w:top w:val="none" w:sz="0" w:space="0" w:color="auto"/>
            <w:left w:val="none" w:sz="0" w:space="0" w:color="auto"/>
            <w:bottom w:val="none" w:sz="0" w:space="0" w:color="auto"/>
            <w:right w:val="none" w:sz="0" w:space="0" w:color="auto"/>
          </w:divBdr>
        </w:div>
        <w:div w:id="857692709">
          <w:marLeft w:val="0"/>
          <w:marRight w:val="0"/>
          <w:marTop w:val="0"/>
          <w:marBottom w:val="0"/>
          <w:divBdr>
            <w:top w:val="none" w:sz="0" w:space="0" w:color="auto"/>
            <w:left w:val="none" w:sz="0" w:space="0" w:color="auto"/>
            <w:bottom w:val="none" w:sz="0" w:space="0" w:color="auto"/>
            <w:right w:val="none" w:sz="0" w:space="0" w:color="auto"/>
          </w:divBdr>
        </w:div>
        <w:div w:id="1406683326">
          <w:marLeft w:val="0"/>
          <w:marRight w:val="0"/>
          <w:marTop w:val="0"/>
          <w:marBottom w:val="0"/>
          <w:divBdr>
            <w:top w:val="none" w:sz="0" w:space="0" w:color="auto"/>
            <w:left w:val="none" w:sz="0" w:space="0" w:color="auto"/>
            <w:bottom w:val="none" w:sz="0" w:space="0" w:color="auto"/>
            <w:right w:val="none" w:sz="0" w:space="0" w:color="auto"/>
          </w:divBdr>
        </w:div>
        <w:div w:id="758598957">
          <w:marLeft w:val="0"/>
          <w:marRight w:val="0"/>
          <w:marTop w:val="0"/>
          <w:marBottom w:val="0"/>
          <w:divBdr>
            <w:top w:val="none" w:sz="0" w:space="0" w:color="auto"/>
            <w:left w:val="none" w:sz="0" w:space="0" w:color="auto"/>
            <w:bottom w:val="none" w:sz="0" w:space="0" w:color="auto"/>
            <w:right w:val="none" w:sz="0" w:space="0" w:color="auto"/>
          </w:divBdr>
        </w:div>
        <w:div w:id="1191142279">
          <w:marLeft w:val="0"/>
          <w:marRight w:val="0"/>
          <w:marTop w:val="0"/>
          <w:marBottom w:val="0"/>
          <w:divBdr>
            <w:top w:val="none" w:sz="0" w:space="0" w:color="auto"/>
            <w:left w:val="none" w:sz="0" w:space="0" w:color="auto"/>
            <w:bottom w:val="none" w:sz="0" w:space="0" w:color="auto"/>
            <w:right w:val="none" w:sz="0" w:space="0" w:color="auto"/>
          </w:divBdr>
        </w:div>
        <w:div w:id="1651013331">
          <w:marLeft w:val="0"/>
          <w:marRight w:val="0"/>
          <w:marTop w:val="0"/>
          <w:marBottom w:val="0"/>
          <w:divBdr>
            <w:top w:val="none" w:sz="0" w:space="0" w:color="auto"/>
            <w:left w:val="none" w:sz="0" w:space="0" w:color="auto"/>
            <w:bottom w:val="none" w:sz="0" w:space="0" w:color="auto"/>
            <w:right w:val="none" w:sz="0" w:space="0" w:color="auto"/>
          </w:divBdr>
        </w:div>
        <w:div w:id="866286092">
          <w:marLeft w:val="0"/>
          <w:marRight w:val="0"/>
          <w:marTop w:val="0"/>
          <w:marBottom w:val="0"/>
          <w:divBdr>
            <w:top w:val="none" w:sz="0" w:space="0" w:color="auto"/>
            <w:left w:val="none" w:sz="0" w:space="0" w:color="auto"/>
            <w:bottom w:val="none" w:sz="0" w:space="0" w:color="auto"/>
            <w:right w:val="none" w:sz="0" w:space="0" w:color="auto"/>
          </w:divBdr>
        </w:div>
        <w:div w:id="1510169859">
          <w:marLeft w:val="0"/>
          <w:marRight w:val="0"/>
          <w:marTop w:val="0"/>
          <w:marBottom w:val="0"/>
          <w:divBdr>
            <w:top w:val="none" w:sz="0" w:space="0" w:color="auto"/>
            <w:left w:val="none" w:sz="0" w:space="0" w:color="auto"/>
            <w:bottom w:val="none" w:sz="0" w:space="0" w:color="auto"/>
            <w:right w:val="none" w:sz="0" w:space="0" w:color="auto"/>
          </w:divBdr>
        </w:div>
        <w:div w:id="1321690665">
          <w:marLeft w:val="0"/>
          <w:marRight w:val="0"/>
          <w:marTop w:val="0"/>
          <w:marBottom w:val="0"/>
          <w:divBdr>
            <w:top w:val="none" w:sz="0" w:space="0" w:color="auto"/>
            <w:left w:val="none" w:sz="0" w:space="0" w:color="auto"/>
            <w:bottom w:val="none" w:sz="0" w:space="0" w:color="auto"/>
            <w:right w:val="none" w:sz="0" w:space="0" w:color="auto"/>
          </w:divBdr>
        </w:div>
        <w:div w:id="1807964235">
          <w:marLeft w:val="0"/>
          <w:marRight w:val="0"/>
          <w:marTop w:val="0"/>
          <w:marBottom w:val="0"/>
          <w:divBdr>
            <w:top w:val="none" w:sz="0" w:space="0" w:color="auto"/>
            <w:left w:val="none" w:sz="0" w:space="0" w:color="auto"/>
            <w:bottom w:val="none" w:sz="0" w:space="0" w:color="auto"/>
            <w:right w:val="none" w:sz="0" w:space="0" w:color="auto"/>
          </w:divBdr>
        </w:div>
        <w:div w:id="1689989121">
          <w:marLeft w:val="0"/>
          <w:marRight w:val="0"/>
          <w:marTop w:val="0"/>
          <w:marBottom w:val="0"/>
          <w:divBdr>
            <w:top w:val="none" w:sz="0" w:space="0" w:color="auto"/>
            <w:left w:val="none" w:sz="0" w:space="0" w:color="auto"/>
            <w:bottom w:val="none" w:sz="0" w:space="0" w:color="auto"/>
            <w:right w:val="none" w:sz="0" w:space="0" w:color="auto"/>
          </w:divBdr>
        </w:div>
        <w:div w:id="845751026">
          <w:marLeft w:val="0"/>
          <w:marRight w:val="0"/>
          <w:marTop w:val="0"/>
          <w:marBottom w:val="0"/>
          <w:divBdr>
            <w:top w:val="none" w:sz="0" w:space="0" w:color="auto"/>
            <w:left w:val="none" w:sz="0" w:space="0" w:color="auto"/>
            <w:bottom w:val="none" w:sz="0" w:space="0" w:color="auto"/>
            <w:right w:val="none" w:sz="0" w:space="0" w:color="auto"/>
          </w:divBdr>
        </w:div>
        <w:div w:id="611790071">
          <w:marLeft w:val="0"/>
          <w:marRight w:val="0"/>
          <w:marTop w:val="0"/>
          <w:marBottom w:val="0"/>
          <w:divBdr>
            <w:top w:val="none" w:sz="0" w:space="0" w:color="auto"/>
            <w:left w:val="none" w:sz="0" w:space="0" w:color="auto"/>
            <w:bottom w:val="none" w:sz="0" w:space="0" w:color="auto"/>
            <w:right w:val="none" w:sz="0" w:space="0" w:color="auto"/>
          </w:divBdr>
        </w:div>
        <w:div w:id="485249257">
          <w:marLeft w:val="0"/>
          <w:marRight w:val="0"/>
          <w:marTop w:val="0"/>
          <w:marBottom w:val="0"/>
          <w:divBdr>
            <w:top w:val="none" w:sz="0" w:space="0" w:color="auto"/>
            <w:left w:val="none" w:sz="0" w:space="0" w:color="auto"/>
            <w:bottom w:val="none" w:sz="0" w:space="0" w:color="auto"/>
            <w:right w:val="none" w:sz="0" w:space="0" w:color="auto"/>
          </w:divBdr>
        </w:div>
        <w:div w:id="223836983">
          <w:marLeft w:val="0"/>
          <w:marRight w:val="0"/>
          <w:marTop w:val="0"/>
          <w:marBottom w:val="0"/>
          <w:divBdr>
            <w:top w:val="none" w:sz="0" w:space="0" w:color="auto"/>
            <w:left w:val="none" w:sz="0" w:space="0" w:color="auto"/>
            <w:bottom w:val="none" w:sz="0" w:space="0" w:color="auto"/>
            <w:right w:val="none" w:sz="0" w:space="0" w:color="auto"/>
          </w:divBdr>
        </w:div>
        <w:div w:id="737673592">
          <w:marLeft w:val="0"/>
          <w:marRight w:val="0"/>
          <w:marTop w:val="0"/>
          <w:marBottom w:val="0"/>
          <w:divBdr>
            <w:top w:val="none" w:sz="0" w:space="0" w:color="auto"/>
            <w:left w:val="none" w:sz="0" w:space="0" w:color="auto"/>
            <w:bottom w:val="none" w:sz="0" w:space="0" w:color="auto"/>
            <w:right w:val="none" w:sz="0" w:space="0" w:color="auto"/>
          </w:divBdr>
        </w:div>
        <w:div w:id="1706518088">
          <w:marLeft w:val="0"/>
          <w:marRight w:val="0"/>
          <w:marTop w:val="0"/>
          <w:marBottom w:val="0"/>
          <w:divBdr>
            <w:top w:val="none" w:sz="0" w:space="0" w:color="auto"/>
            <w:left w:val="none" w:sz="0" w:space="0" w:color="auto"/>
            <w:bottom w:val="none" w:sz="0" w:space="0" w:color="auto"/>
            <w:right w:val="none" w:sz="0" w:space="0" w:color="auto"/>
          </w:divBdr>
        </w:div>
        <w:div w:id="1983537250">
          <w:marLeft w:val="0"/>
          <w:marRight w:val="0"/>
          <w:marTop w:val="0"/>
          <w:marBottom w:val="0"/>
          <w:divBdr>
            <w:top w:val="none" w:sz="0" w:space="0" w:color="auto"/>
            <w:left w:val="none" w:sz="0" w:space="0" w:color="auto"/>
            <w:bottom w:val="none" w:sz="0" w:space="0" w:color="auto"/>
            <w:right w:val="none" w:sz="0" w:space="0" w:color="auto"/>
          </w:divBdr>
        </w:div>
        <w:div w:id="861750146">
          <w:marLeft w:val="0"/>
          <w:marRight w:val="0"/>
          <w:marTop w:val="0"/>
          <w:marBottom w:val="0"/>
          <w:divBdr>
            <w:top w:val="none" w:sz="0" w:space="0" w:color="auto"/>
            <w:left w:val="none" w:sz="0" w:space="0" w:color="auto"/>
            <w:bottom w:val="none" w:sz="0" w:space="0" w:color="auto"/>
            <w:right w:val="none" w:sz="0" w:space="0" w:color="auto"/>
          </w:divBdr>
        </w:div>
        <w:div w:id="2096171200">
          <w:marLeft w:val="0"/>
          <w:marRight w:val="0"/>
          <w:marTop w:val="0"/>
          <w:marBottom w:val="0"/>
          <w:divBdr>
            <w:top w:val="none" w:sz="0" w:space="0" w:color="auto"/>
            <w:left w:val="none" w:sz="0" w:space="0" w:color="auto"/>
            <w:bottom w:val="none" w:sz="0" w:space="0" w:color="auto"/>
            <w:right w:val="none" w:sz="0" w:space="0" w:color="auto"/>
          </w:divBdr>
        </w:div>
        <w:div w:id="1257133232">
          <w:marLeft w:val="0"/>
          <w:marRight w:val="0"/>
          <w:marTop w:val="0"/>
          <w:marBottom w:val="0"/>
          <w:divBdr>
            <w:top w:val="none" w:sz="0" w:space="0" w:color="auto"/>
            <w:left w:val="none" w:sz="0" w:space="0" w:color="auto"/>
            <w:bottom w:val="none" w:sz="0" w:space="0" w:color="auto"/>
            <w:right w:val="none" w:sz="0" w:space="0" w:color="auto"/>
          </w:divBdr>
        </w:div>
        <w:div w:id="248738259">
          <w:marLeft w:val="0"/>
          <w:marRight w:val="0"/>
          <w:marTop w:val="0"/>
          <w:marBottom w:val="0"/>
          <w:divBdr>
            <w:top w:val="none" w:sz="0" w:space="0" w:color="auto"/>
            <w:left w:val="none" w:sz="0" w:space="0" w:color="auto"/>
            <w:bottom w:val="none" w:sz="0" w:space="0" w:color="auto"/>
            <w:right w:val="none" w:sz="0" w:space="0" w:color="auto"/>
          </w:divBdr>
        </w:div>
        <w:div w:id="1278021427">
          <w:marLeft w:val="0"/>
          <w:marRight w:val="0"/>
          <w:marTop w:val="0"/>
          <w:marBottom w:val="0"/>
          <w:divBdr>
            <w:top w:val="none" w:sz="0" w:space="0" w:color="auto"/>
            <w:left w:val="none" w:sz="0" w:space="0" w:color="auto"/>
            <w:bottom w:val="none" w:sz="0" w:space="0" w:color="auto"/>
            <w:right w:val="none" w:sz="0" w:space="0" w:color="auto"/>
          </w:divBdr>
        </w:div>
        <w:div w:id="419259857">
          <w:marLeft w:val="0"/>
          <w:marRight w:val="0"/>
          <w:marTop w:val="0"/>
          <w:marBottom w:val="0"/>
          <w:divBdr>
            <w:top w:val="none" w:sz="0" w:space="0" w:color="auto"/>
            <w:left w:val="none" w:sz="0" w:space="0" w:color="auto"/>
            <w:bottom w:val="none" w:sz="0" w:space="0" w:color="auto"/>
            <w:right w:val="none" w:sz="0" w:space="0" w:color="auto"/>
          </w:divBdr>
        </w:div>
        <w:div w:id="435370824">
          <w:marLeft w:val="0"/>
          <w:marRight w:val="0"/>
          <w:marTop w:val="0"/>
          <w:marBottom w:val="0"/>
          <w:divBdr>
            <w:top w:val="none" w:sz="0" w:space="0" w:color="auto"/>
            <w:left w:val="none" w:sz="0" w:space="0" w:color="auto"/>
            <w:bottom w:val="none" w:sz="0" w:space="0" w:color="auto"/>
            <w:right w:val="none" w:sz="0" w:space="0" w:color="auto"/>
          </w:divBdr>
        </w:div>
        <w:div w:id="1095129758">
          <w:marLeft w:val="0"/>
          <w:marRight w:val="0"/>
          <w:marTop w:val="0"/>
          <w:marBottom w:val="0"/>
          <w:divBdr>
            <w:top w:val="none" w:sz="0" w:space="0" w:color="auto"/>
            <w:left w:val="none" w:sz="0" w:space="0" w:color="auto"/>
            <w:bottom w:val="none" w:sz="0" w:space="0" w:color="auto"/>
            <w:right w:val="none" w:sz="0" w:space="0" w:color="auto"/>
          </w:divBdr>
        </w:div>
        <w:div w:id="206990915">
          <w:marLeft w:val="0"/>
          <w:marRight w:val="0"/>
          <w:marTop w:val="0"/>
          <w:marBottom w:val="0"/>
          <w:divBdr>
            <w:top w:val="none" w:sz="0" w:space="0" w:color="auto"/>
            <w:left w:val="none" w:sz="0" w:space="0" w:color="auto"/>
            <w:bottom w:val="none" w:sz="0" w:space="0" w:color="auto"/>
            <w:right w:val="none" w:sz="0" w:space="0" w:color="auto"/>
          </w:divBdr>
        </w:div>
      </w:divsChild>
    </w:div>
    <w:div w:id="13110144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11971838">
          <w:marLeft w:val="0"/>
          <w:marRight w:val="0"/>
          <w:marTop w:val="0"/>
          <w:marBottom w:val="0"/>
          <w:divBdr>
            <w:top w:val="none" w:sz="0" w:space="0" w:color="auto"/>
            <w:left w:val="none" w:sz="0" w:space="0" w:color="auto"/>
            <w:bottom w:val="none" w:sz="0" w:space="0" w:color="auto"/>
            <w:right w:val="none" w:sz="0" w:space="0" w:color="auto"/>
          </w:divBdr>
          <w:divsChild>
            <w:div w:id="1787962429">
              <w:marLeft w:val="0"/>
              <w:marRight w:val="0"/>
              <w:marTop w:val="0"/>
              <w:marBottom w:val="0"/>
              <w:divBdr>
                <w:top w:val="none" w:sz="0" w:space="0" w:color="auto"/>
                <w:left w:val="none" w:sz="0" w:space="0" w:color="auto"/>
                <w:bottom w:val="none" w:sz="0" w:space="0" w:color="auto"/>
                <w:right w:val="none" w:sz="0" w:space="0" w:color="auto"/>
              </w:divBdr>
            </w:div>
            <w:div w:id="1212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vergani@unig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7494</Words>
  <Characters>42721</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asdasd</cp:lastModifiedBy>
  <cp:revision>24</cp:revision>
  <dcterms:created xsi:type="dcterms:W3CDTF">2013-12-11T13:09:00Z</dcterms:created>
  <dcterms:modified xsi:type="dcterms:W3CDTF">2014-01-17T11:17:00Z</dcterms:modified>
</cp:coreProperties>
</file>