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Name of Journal: </w:t>
      </w:r>
      <w:r>
        <w:rPr>
          <w:rFonts w:ascii="Book Antiqua" w:hAnsi="Book Antiqua" w:eastAsia="Book Antiqua" w:cs="Book Antiqua"/>
          <w:i/>
          <w:color w:val="000000"/>
          <w:highlight w:val="none"/>
        </w:rPr>
        <w:t>World Journal of Psychiatry</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Manuscript NO: </w:t>
      </w:r>
      <w:r>
        <w:rPr>
          <w:rFonts w:ascii="Book Antiqua" w:hAnsi="Book Antiqua" w:eastAsia="Book Antiqua" w:cs="Book Antiqua"/>
          <w:color w:val="000000"/>
          <w:highlight w:val="none"/>
        </w:rPr>
        <w:t>68432</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Manuscript Type: </w:t>
      </w:r>
      <w:r>
        <w:rPr>
          <w:rFonts w:ascii="Book Antiqua" w:hAnsi="Book Antiqua" w:eastAsia="Book Antiqua" w:cs="Book Antiqua"/>
          <w:color w:val="000000"/>
          <w:highlight w:val="none"/>
        </w:rPr>
        <w:t>ORIGINAL ARTICLE</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Case Control Study</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Developing a nomogram for predicting the depression of senior citizens living alone while focusing on perceived social support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Byeon H. Predicting the depression of senior</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Haewon Byeon</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Haewon Byeon, </w:t>
      </w:r>
      <w:r>
        <w:rPr>
          <w:rFonts w:ascii="Book Antiqua" w:hAnsi="Book Antiqua" w:eastAsia="Book Antiqua" w:cs="Book Antiqua"/>
          <w:color w:val="000000"/>
          <w:highlight w:val="none"/>
        </w:rPr>
        <w:t>Department of Medical Big Data, Inje University, Gimhae, 50834, Gyeonsangnamdo, South Korea</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Author contributions:</w:t>
      </w:r>
      <w:r>
        <w:rPr>
          <w:rFonts w:ascii="Book Antiqua" w:hAnsi="Book Antiqua" w:eastAsia="Book Antiqua" w:cs="Book Antiqua"/>
          <w:color w:val="000000"/>
          <w:highlight w:val="none"/>
        </w:rPr>
        <w:t xml:space="preserve"> Byeon H was designed the study, involved in data interpretation, preformed the statistical analysis, and assisted with writing the article.</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Supported by </w:t>
      </w:r>
      <w:r>
        <w:rPr>
          <w:rFonts w:ascii="Book Antiqua" w:hAnsi="Book Antiqua" w:eastAsia="Book Antiqua" w:cs="Book Antiqua"/>
          <w:color w:val="000000"/>
          <w:highlight w:val="none"/>
        </w:rPr>
        <w:t>Basic Science Research Program through the National Research Foundation of Korea (NRF) funded by the Ministry of Education (NRF-2018R1D1A1B07041091, NRF-2021S1A5A8062526).</w:t>
      </w:r>
    </w:p>
    <w:p>
      <w:pPr>
        <w:spacing w:line="360" w:lineRule="auto"/>
        <w:ind w:firstLine="60"/>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Corresponding author: Haewon Byeon, DSc, PhD, Associate Professor, Director, </w:t>
      </w:r>
      <w:r>
        <w:rPr>
          <w:rFonts w:ascii="Book Antiqua" w:hAnsi="Book Antiqua" w:eastAsia="Book Antiqua" w:cs="Book Antiqua"/>
          <w:color w:val="000000"/>
          <w:highlight w:val="none"/>
        </w:rPr>
        <w:t>Department of Medical Big Data, Inje University, 197, Inje-ro, Gimhae, 50834, Gyeonsangnamdo, South Korea. bhwpuma@naver.com</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Received: </w:t>
      </w:r>
      <w:r>
        <w:rPr>
          <w:rFonts w:ascii="Book Antiqua" w:hAnsi="Book Antiqua" w:eastAsia="Book Antiqua" w:cs="Book Antiqua"/>
          <w:color w:val="000000"/>
          <w:highlight w:val="none"/>
        </w:rPr>
        <w:t>May 23, 2021</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Revised: </w:t>
      </w:r>
      <w:r>
        <w:rPr>
          <w:rFonts w:ascii="Book Antiqua" w:hAnsi="Book Antiqua" w:eastAsia="Book Antiqua" w:cs="Book Antiqua"/>
          <w:color w:val="000000"/>
          <w:highlight w:val="none"/>
        </w:rPr>
        <w:t>July 18, 2021</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Accepted: </w:t>
      </w:r>
      <w:r>
        <w:rPr>
          <w:rFonts w:ascii="Book Antiqua" w:hAnsi="Book Antiqua" w:eastAsia="Book Antiqua" w:cs="Book Antiqua"/>
          <w:b w:val="0"/>
          <w:bCs w:val="0"/>
          <w:color w:val="000000"/>
          <w:highlight w:val="none"/>
        </w:rPr>
        <w:t>November 3, 2021</w:t>
      </w:r>
    </w:p>
    <w:p>
      <w:pPr>
        <w:spacing w:line="360" w:lineRule="auto"/>
        <w:jc w:val="both"/>
        <w:rPr>
          <w:rFonts w:hint="default" w:ascii="Book Antiqua" w:hAnsi="Book Antiqua" w:eastAsia="宋体" w:cs="Book Antiqua"/>
          <w:b/>
          <w:bCs/>
          <w:color w:val="000000"/>
          <w:highlight w:val="none"/>
          <w:lang w:val="en-US" w:eastAsia="zh-CN"/>
        </w:rPr>
      </w:pPr>
      <w:r>
        <w:rPr>
          <w:rFonts w:ascii="Book Antiqua" w:hAnsi="Book Antiqua" w:eastAsia="Book Antiqua" w:cs="Book Antiqua"/>
          <w:b/>
          <w:bCs/>
          <w:color w:val="000000"/>
          <w:highlight w:val="none"/>
        </w:rPr>
        <w:t xml:space="preserve">Published online: </w:t>
      </w:r>
      <w:r>
        <w:rPr>
          <w:rFonts w:ascii="Book Antiqua" w:hAnsi="Book Antiqua" w:eastAsia="Book Antiqua" w:cs="Book Antiqua"/>
          <w:b w:val="0"/>
          <w:bCs w:val="0"/>
          <w:color w:val="000000"/>
          <w:highlight w:val="none"/>
        </w:rPr>
        <w:t>December 19</w:t>
      </w:r>
      <w:r>
        <w:rPr>
          <w:rFonts w:hint="eastAsia" w:ascii="Book Antiqua" w:hAnsi="Book Antiqua" w:eastAsia="宋体" w:cs="Book Antiqua"/>
          <w:b w:val="0"/>
          <w:bCs w:val="0"/>
          <w:color w:val="000000"/>
          <w:highlight w:val="none"/>
          <w:lang w:val="en-US" w:eastAsia="zh-CN"/>
        </w:rPr>
        <w:t>, 2021</w:t>
      </w:r>
    </w:p>
    <w:p>
      <w:pPr>
        <w:spacing w:line="360" w:lineRule="auto"/>
        <w:jc w:val="both"/>
        <w:rPr>
          <w:rFonts w:ascii="Book Antiqua" w:hAnsi="Book Antiqua"/>
          <w:highlight w:val="none"/>
        </w:rPr>
      </w:pPr>
    </w:p>
    <w:p>
      <w:pPr>
        <w:spacing w:line="360" w:lineRule="auto"/>
        <w:jc w:val="both"/>
        <w:rPr>
          <w:rFonts w:ascii="Book Antiqua" w:hAnsi="Book Antiqua" w:eastAsia="Book Antiqua" w:cs="Book Antiqua"/>
          <w:b/>
          <w:color w:val="000000"/>
          <w:highlight w:val="none"/>
        </w:rPr>
      </w:pPr>
    </w:p>
    <w:p>
      <w:pPr>
        <w:spacing w:line="360" w:lineRule="auto"/>
        <w:jc w:val="both"/>
        <w:rPr>
          <w:rFonts w:ascii="Book Antiqua" w:hAnsi="Book Antiqua" w:eastAsia="Book Antiqua" w:cs="Book Antiqua"/>
          <w:b/>
          <w:color w:val="000000"/>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Abstract</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BACKGROUND</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Although the number of senior citizens living alone is increasing, only a few studies have identified factors related to the depression characteristics of senior citizens living alone by using epidemiological survey data that can represent a population group.</w:t>
      </w:r>
    </w:p>
    <w:p>
      <w:pPr>
        <w:spacing w:line="360" w:lineRule="auto"/>
        <w:ind w:firstLine="60"/>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AIM</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To evaluate prediction performance by building models for predicting the depression of senior citizens living alone that included subjective social isolation and perceived social support as well as personal characteristics such as age and drinking.</w:t>
      </w:r>
    </w:p>
    <w:p>
      <w:pPr>
        <w:spacing w:line="360" w:lineRule="auto"/>
        <w:ind w:firstLine="60"/>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METHODS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This study analyzed 1558 senior citizens (695 males and 863 females) who were 60 years or older and completed an epidemiological survey representing the South Korean population. Depression, an outcome variable, was measured using the short form of the Korean version CES-D (short form of CES-D).</w:t>
      </w:r>
    </w:p>
    <w:p>
      <w:pPr>
        <w:spacing w:line="360" w:lineRule="auto"/>
        <w:ind w:firstLine="60"/>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RESULTS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The prevalence of depression among the senior citizens living alone was 7.7%. The results of multiple logistic regression analysis showed that the experience of suicidal urge over the past year, subjective satisfaction with help from neighbors, subjective loneliness, age, and self-esteem were significantly related to the depression of senior citizens living alone (</w:t>
      </w:r>
      <w:r>
        <w:rPr>
          <w:rFonts w:ascii="Book Antiqua" w:hAnsi="Book Antiqua" w:eastAsia="Book Antiqua" w:cs="Book Antiqua"/>
          <w:i/>
          <w:iCs/>
          <w:color w:val="000000"/>
          <w:highlight w:val="none"/>
        </w:rPr>
        <w:t xml:space="preserve">P </w:t>
      </w:r>
      <w:r>
        <w:rPr>
          <w:rFonts w:ascii="Book Antiqua" w:hAnsi="Book Antiqua" w:eastAsia="Book Antiqua" w:cs="Book Antiqua"/>
          <w:color w:val="000000"/>
          <w:highlight w:val="none"/>
        </w:rPr>
        <w:t xml:space="preserve">&lt; 0.05). The results of 10-fold cross validation showed that the area under the curve of the nomogram was 0.96, and the F1 score of it was 0.97. </w:t>
      </w:r>
    </w:p>
    <w:p>
      <w:pPr>
        <w:spacing w:line="360" w:lineRule="auto"/>
        <w:ind w:firstLine="60"/>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CONCLUSION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It is necessary to strengthen the social network of senior citizens living alone with friends and neighbors based on the results of this study to protect them from depression.</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Key Words: </w:t>
      </w:r>
      <w:r>
        <w:rPr>
          <w:rFonts w:ascii="Book Antiqua" w:hAnsi="Book Antiqua" w:eastAsia="Book Antiqua" w:cs="Book Antiqua"/>
          <w:color w:val="000000"/>
          <w:highlight w:val="none"/>
        </w:rPr>
        <w:t>Senior citizens living alone; Nomogram; Depression; Risk factor; Perceived social support; Subjective social isolation</w:t>
      </w:r>
    </w:p>
    <w:p>
      <w:pPr>
        <w:spacing w:line="360" w:lineRule="auto"/>
        <w:jc w:val="both"/>
        <w:rPr>
          <w:rFonts w:ascii="Book Antiqua" w:hAnsi="Book Antiqua"/>
          <w:highlight w:val="none"/>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rPr>
          <w:rFonts w:hint="eastAsia" w:ascii="Book Antiqua" w:hAnsi="Book Antiqua" w:eastAsia="宋体"/>
          <w:highlight w:val="none"/>
          <w:lang w:val="en-US" w:eastAsia="zh-CN"/>
        </w:rPr>
      </w:pPr>
    </w:p>
    <w:p>
      <w:pPr>
        <w:adjustRightInd w:val="0"/>
        <w:snapToGrid w:val="0"/>
        <w:spacing w:line="360" w:lineRule="auto"/>
        <w:rPr>
          <w:rFonts w:hint="eastAsia" w:ascii="Book Antiqua" w:hAnsi="Book Antiqua" w:eastAsia="Book Antiqua" w:cs="Book Antiqua"/>
          <w:color w:val="000000"/>
          <w:highlight w:val="none"/>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highlight w:val="none"/>
        </w:rPr>
        <w:t xml:space="preserve">Byeon H. Developing a nomogram for predicting the depression of senior citizens living alone while focusing on perceived social support. </w:t>
      </w:r>
      <w:r>
        <w:rPr>
          <w:rFonts w:ascii="Book Antiqua" w:hAnsi="Book Antiqua" w:eastAsia="Book Antiqua" w:cs="Book Antiqua"/>
          <w:i/>
          <w:iCs/>
          <w:color w:val="000000"/>
          <w:highlight w:val="none"/>
        </w:rPr>
        <w:t>World J Psychiatr</w:t>
      </w:r>
      <w:r>
        <w:rPr>
          <w:rFonts w:ascii="Book Antiqua" w:hAnsi="Book Antiqua" w:eastAsia="Book Antiqua" w:cs="Book Antiqua"/>
          <w:color w:val="000000"/>
          <w:highlight w:val="none"/>
        </w:rPr>
        <w:t xml:space="preserve"> 2021; </w:t>
      </w:r>
      <w:r>
        <w:rPr>
          <w:rFonts w:hint="eastAsia" w:ascii="Book Antiqua" w:hAnsi="Book Antiqua" w:eastAsia="Book Antiqua" w:cs="Book Antiqua"/>
          <w:color w:val="000000"/>
          <w:highlight w:val="none"/>
        </w:rPr>
        <w:t>11(1</w:t>
      </w:r>
      <w:r>
        <w:rPr>
          <w:rFonts w:hint="eastAsia" w:ascii="Book Antiqua" w:hAnsi="Book Antiqua" w:eastAsia="宋体" w:cs="Book Antiqua"/>
          <w:color w:val="000000"/>
          <w:highlight w:val="none"/>
          <w:lang w:val="en-US" w:eastAsia="zh-CN"/>
        </w:rPr>
        <w:t>2</w:t>
      </w:r>
      <w:r>
        <w:rPr>
          <w:rFonts w:hint="eastAsia" w:ascii="Book Antiqua" w:hAnsi="Book Antiqua" w:eastAsia="Book Antiqua" w:cs="Book Antiqua"/>
          <w:color w:val="000000"/>
          <w:highlight w:val="none"/>
        </w:rPr>
        <w:t xml:space="preserve">): </w:t>
      </w:r>
      <w:r>
        <w:rPr>
          <w:rFonts w:hint="default" w:ascii="Book Antiqua" w:hAnsi="Book Antiqua" w:eastAsia="Book Antiqua" w:cs="Book Antiqua"/>
          <w:i w:val="0"/>
          <w:iCs w:val="0"/>
          <w:color w:val="000000"/>
          <w:kern w:val="0"/>
          <w:sz w:val="24"/>
          <w:szCs w:val="24"/>
          <w:u w:val="none"/>
          <w:lang w:val="en-US" w:eastAsia="zh-CN" w:bidi="ar"/>
        </w:rPr>
        <w:t>1314-132</w:t>
      </w:r>
      <w:r>
        <w:rPr>
          <w:rFonts w:hint="eastAsia" w:ascii="Book Antiqua" w:hAnsi="Book Antiqua" w:eastAsia="Book Antiqua" w:cs="Book Antiqua"/>
          <w:i w:val="0"/>
          <w:iCs w:val="0"/>
          <w:color w:val="000000"/>
          <w:kern w:val="0"/>
          <w:sz w:val="24"/>
          <w:szCs w:val="24"/>
          <w:u w:val="none"/>
          <w:lang w:val="en-US" w:eastAsia="zh-CN" w:bidi="ar"/>
        </w:rPr>
        <w:t>7</w:t>
      </w:r>
      <w:bookmarkStart w:id="6" w:name="_GoBack"/>
      <w:bookmarkEnd w:id="6"/>
    </w:p>
    <w:p>
      <w:pPr>
        <w:adjustRightInd w:val="0"/>
        <w:snapToGrid w:val="0"/>
        <w:spacing w:line="360" w:lineRule="auto"/>
        <w:rPr>
          <w:rFonts w:hint="eastAsia" w:ascii="Book Antiqua" w:hAnsi="Book Antiqua" w:eastAsia="Book Antiqua" w:cs="Book Antiqua"/>
          <w:color w:val="000000"/>
          <w:highlight w:val="none"/>
        </w:rPr>
      </w:pPr>
      <w:r>
        <w:rPr>
          <w:rFonts w:hint="eastAsia" w:ascii="Book Antiqua" w:hAnsi="Book Antiqua" w:eastAsia="Book Antiqua" w:cs="Book Antiqua"/>
          <w:b/>
          <w:bCs/>
          <w:color w:val="000000"/>
          <w:highlight w:val="none"/>
        </w:rPr>
        <w:t>URL</w:t>
      </w:r>
      <w:r>
        <w:rPr>
          <w:rFonts w:hint="eastAsia" w:ascii="Book Antiqua" w:hAnsi="Book Antiqua" w:eastAsia="Book Antiqua" w:cs="Book Antiqua"/>
          <w:color w:val="000000"/>
          <w:highlight w:val="none"/>
        </w:rPr>
        <w:t>: https://www.wjgnet.com/2220-3206/full/v11/i1</w:t>
      </w:r>
      <w:r>
        <w:rPr>
          <w:rFonts w:hint="eastAsia" w:ascii="Book Antiqua" w:hAnsi="Book Antiqua" w:eastAsia="宋体" w:cs="Book Antiqua"/>
          <w:color w:val="000000"/>
          <w:highlight w:val="none"/>
          <w:lang w:val="en-US" w:eastAsia="zh-CN"/>
        </w:rPr>
        <w:t>2</w:t>
      </w:r>
      <w:r>
        <w:rPr>
          <w:rFonts w:hint="eastAsia" w:ascii="Book Antiqua" w:hAnsi="Book Antiqua" w:eastAsia="Book Antiqua" w:cs="Book Antiqua"/>
          <w:color w:val="000000"/>
          <w:highlight w:val="none"/>
        </w:rPr>
        <w:t>/</w:t>
      </w:r>
      <w:r>
        <w:rPr>
          <w:rFonts w:hint="default" w:ascii="Book Antiqua" w:hAnsi="Book Antiqua" w:eastAsia="Book Antiqua" w:cs="Book Antiqua"/>
          <w:i w:val="0"/>
          <w:iCs w:val="0"/>
          <w:color w:val="000000"/>
          <w:kern w:val="0"/>
          <w:sz w:val="24"/>
          <w:szCs w:val="24"/>
          <w:u w:val="none"/>
          <w:lang w:val="en-US" w:eastAsia="zh-CN" w:bidi="ar"/>
        </w:rPr>
        <w:t>1314</w:t>
      </w:r>
      <w:r>
        <w:rPr>
          <w:rFonts w:hint="eastAsia" w:ascii="Book Antiqua" w:hAnsi="Book Antiqua" w:eastAsia="Book Antiqua" w:cs="Book Antiqua"/>
          <w:color w:val="000000"/>
          <w:highlight w:val="none"/>
        </w:rPr>
        <w:t>.htm</w:t>
      </w:r>
    </w:p>
    <w:p>
      <w:pPr>
        <w:adjustRightInd w:val="0"/>
        <w:snapToGrid w:val="0"/>
        <w:spacing w:line="360" w:lineRule="auto"/>
        <w:rPr>
          <w:rFonts w:ascii="Book Antiqua" w:hAnsi="Book Antiqua"/>
          <w:color w:val="000000"/>
          <w:highlight w:val="none"/>
        </w:rPr>
      </w:pPr>
      <w:r>
        <w:rPr>
          <w:rFonts w:hint="eastAsia" w:ascii="Book Antiqua" w:hAnsi="Book Antiqua" w:eastAsia="Book Antiqua" w:cs="Book Antiqua"/>
          <w:b/>
          <w:bCs/>
          <w:color w:val="000000"/>
          <w:highlight w:val="none"/>
        </w:rPr>
        <w:t>DOI</w:t>
      </w:r>
      <w:r>
        <w:rPr>
          <w:rFonts w:hint="eastAsia" w:ascii="Book Antiqua" w:hAnsi="Book Antiqua" w:eastAsia="Book Antiqua" w:cs="Book Antiqua"/>
          <w:color w:val="000000"/>
          <w:highlight w:val="none"/>
        </w:rPr>
        <w:t>: https://dx.doi.org/10.5498/wjp.v11.i1</w:t>
      </w:r>
      <w:r>
        <w:rPr>
          <w:rFonts w:hint="eastAsia" w:ascii="Book Antiqua" w:hAnsi="Book Antiqua" w:eastAsia="宋体" w:cs="Book Antiqua"/>
          <w:color w:val="000000"/>
          <w:highlight w:val="none"/>
          <w:lang w:val="en-US" w:eastAsia="zh-CN"/>
        </w:rPr>
        <w:t>2</w:t>
      </w:r>
      <w:r>
        <w:rPr>
          <w:rFonts w:hint="eastAsia" w:ascii="Book Antiqua" w:hAnsi="Book Antiqua" w:eastAsia="Book Antiqua" w:cs="Book Antiqua"/>
          <w:color w:val="000000"/>
          <w:highlight w:val="none"/>
        </w:rPr>
        <w:t>.</w:t>
      </w:r>
      <w:r>
        <w:rPr>
          <w:rFonts w:hint="default" w:ascii="Book Antiqua" w:hAnsi="Book Antiqua" w:eastAsia="Book Antiqua" w:cs="Book Antiqua"/>
          <w:i w:val="0"/>
          <w:iCs w:val="0"/>
          <w:color w:val="000000"/>
          <w:kern w:val="0"/>
          <w:sz w:val="24"/>
          <w:szCs w:val="24"/>
          <w:u w:val="none"/>
          <w:lang w:val="en-US" w:eastAsia="zh-CN" w:bidi="ar"/>
        </w:rPr>
        <w:t>1314</w:t>
      </w:r>
    </w:p>
    <w:p>
      <w:pPr>
        <w:spacing w:line="360" w:lineRule="auto"/>
        <w:jc w:val="both"/>
        <w:rPr>
          <w:rFonts w:ascii="Book Antiqua" w:hAnsi="Book Antiqua"/>
          <w:highlight w:val="none"/>
        </w:rPr>
      </w:pP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b/>
          <w:bCs/>
          <w:color w:val="000000"/>
          <w:highlight w:val="none"/>
        </w:rPr>
        <w:t xml:space="preserve">Core Tip: </w:t>
      </w:r>
      <w:r>
        <w:rPr>
          <w:rFonts w:ascii="Book Antiqua" w:hAnsi="Book Antiqua" w:eastAsia="Book Antiqua" w:cs="Book Antiqua"/>
          <w:color w:val="000000"/>
          <w:highlight w:val="none"/>
        </w:rPr>
        <w:t>In this study, the significant predictors of depression of the senior citizens living alone were the experiences of suicidal urge over the past year, dissatisfaction with help from neighbors, subjective loneliness, age, and low self-esteem. The results of this study implied that it is necessary to develop a support system customized for subjects to strengthen the relation network for preventing depression in senior citizens living alone so that they can receive actual support (reinforced qualitative network) from acquaintances such as neighbors rather than the frequency of physical contact (reinforced quantitative network).</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br w:type="page"/>
      </w: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INTRODUCTION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The incidence of diseases involving senile dementia is rapidly increasing globally due to a rapid increase in the aging population</w:t>
      </w:r>
      <w:r>
        <w:rPr>
          <w:rFonts w:ascii="Book Antiqua" w:hAnsi="Book Antiqua" w:eastAsia="Book Antiqua" w:cs="Book Antiqua"/>
          <w:color w:val="000000"/>
          <w:highlight w:val="none"/>
          <w:vertAlign w:val="superscript"/>
        </w:rPr>
        <w:t>[1]</w:t>
      </w:r>
      <w:r>
        <w:rPr>
          <w:rFonts w:ascii="Book Antiqua" w:hAnsi="Book Antiqua" w:eastAsia="Book Antiqua" w:cs="Book Antiqua"/>
          <w:color w:val="000000"/>
          <w:highlight w:val="none"/>
        </w:rPr>
        <w:t>. One of the outcomes of these diseases, depression, is an important and frequent psychiatric disorder in the senile stage, and it is predicted to become the second most important factor in the global disease burden</w:t>
      </w:r>
      <w:r>
        <w:rPr>
          <w:rFonts w:ascii="Book Antiqua" w:hAnsi="Book Antiqua" w:eastAsia="Book Antiqua" w:cs="Book Antiqua"/>
          <w:color w:val="000000"/>
          <w:highlight w:val="none"/>
          <w:vertAlign w:val="superscript"/>
        </w:rPr>
        <w:t>[1]</w:t>
      </w:r>
      <w:r>
        <w:rPr>
          <w:rFonts w:ascii="Book Antiqua" w:hAnsi="Book Antiqua" w:eastAsia="Book Antiqua" w:cs="Book Antiqua"/>
          <w:color w:val="000000"/>
          <w:highlight w:val="none"/>
        </w:rPr>
        <w:t>. Since depression can be treated through drug and psychosocial therapy, it is very important to diagnose and treat it as soon as possible. Nevertheless, it is difficult to diagnose depression in the senile stage in good time because it is often erroneously confused with physical symptoms (</w:t>
      </w:r>
      <w:r>
        <w:rPr>
          <w:rFonts w:ascii="Book Antiqua" w:hAnsi="Book Antiqua" w:eastAsia="Book Antiqua" w:cs="Book Antiqua"/>
          <w:i/>
          <w:iCs/>
          <w:color w:val="000000"/>
          <w:highlight w:val="none"/>
        </w:rPr>
        <w:t>e.g.,</w:t>
      </w:r>
      <w:r>
        <w:rPr>
          <w:rFonts w:ascii="Book Antiqua" w:hAnsi="Book Antiqua" w:eastAsia="Book Antiqua" w:cs="Book Antiqua"/>
          <w:color w:val="000000"/>
          <w:highlight w:val="none"/>
        </w:rPr>
        <w:t xml:space="preserve"> a headache, dizziness, </w:t>
      </w:r>
      <w:r>
        <w:rPr>
          <w:rFonts w:ascii="Book Antiqua" w:hAnsi="Book Antiqua" w:eastAsia="Book Antiqua" w:cs="Book Antiqua"/>
          <w:i/>
          <w:iCs/>
          <w:color w:val="000000"/>
          <w:highlight w:val="none"/>
        </w:rPr>
        <w:t>etc.</w:t>
      </w:r>
      <w:r>
        <w:rPr>
          <w:rFonts w:ascii="Book Antiqua" w:hAnsi="Book Antiqua" w:eastAsia="Book Antiqua" w:cs="Book Antiqua"/>
          <w:color w:val="000000"/>
          <w:highlight w:val="none"/>
        </w:rPr>
        <w:t>) by other family members (senior citizens complain about these more often than younger people), while cognitive decline due to depression is often obscured by the normal aging process</w:t>
      </w:r>
      <w:r>
        <w:rPr>
          <w:rFonts w:ascii="Book Antiqua" w:hAnsi="Book Antiqua" w:eastAsia="Book Antiqua" w:cs="Book Antiqua"/>
          <w:color w:val="000000"/>
          <w:highlight w:val="none"/>
          <w:vertAlign w:val="superscript"/>
        </w:rPr>
        <w:t>[2,3]</w:t>
      </w:r>
      <w:r>
        <w:rPr>
          <w:rFonts w:ascii="Book Antiqua" w:hAnsi="Book Antiqua" w:eastAsia="Book Antiqua" w:cs="Book Antiqua"/>
          <w:color w:val="000000"/>
          <w:highlight w:val="none"/>
        </w:rPr>
        <w:t>. Thus, it tends to be neglected without receiving appropriate attention, diagnosis, and/or treatment</w:t>
      </w:r>
      <w:r>
        <w:rPr>
          <w:rFonts w:ascii="Book Antiqua" w:hAnsi="Book Antiqua" w:eastAsia="Book Antiqua" w:cs="Book Antiqua"/>
          <w:color w:val="000000"/>
          <w:highlight w:val="none"/>
          <w:vertAlign w:val="superscript"/>
        </w:rPr>
        <w:t>[2,3]</w:t>
      </w:r>
      <w:r>
        <w:rPr>
          <w:rFonts w:ascii="Book Antiqua" w:hAnsi="Book Antiqua" w:eastAsia="Book Antiqua" w:cs="Book Antiqua"/>
          <w:color w:val="000000"/>
          <w:highlight w:val="none"/>
        </w:rPr>
        <w:t>. Hence, many senior citizens living in the community may be suffering from depression even if they have not been clinically diagnosed with it by medical personnel</w:t>
      </w:r>
      <w:r>
        <w:rPr>
          <w:rFonts w:ascii="Book Antiqua" w:hAnsi="Book Antiqua" w:eastAsia="Book Antiqua" w:cs="Book Antiqua"/>
          <w:color w:val="000000"/>
          <w:highlight w:val="none"/>
          <w:vertAlign w:val="superscript"/>
        </w:rPr>
        <w:t>[4]</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Although detecting depression in good time is an important requirement for the aged, depression tends to be discovered late or not treated adequately due to various reasons, such as a lack of awareness of one's depression, the complex manifestation of depression, and a decrease in the interest of close acquaintances and family members. However, if geriatric depression is neglected without being properly treated, the individual will suffer from unnecessary mental and social pain, which can lead to serious outcomes such as suicidal ideation</w:t>
      </w:r>
      <w:r>
        <w:rPr>
          <w:rFonts w:ascii="Book Antiqua" w:hAnsi="Book Antiqua" w:eastAsia="Book Antiqua" w:cs="Book Antiqua"/>
          <w:color w:val="000000"/>
          <w:highlight w:val="none"/>
          <w:vertAlign w:val="superscript"/>
        </w:rPr>
        <w:t>[5,6]</w:t>
      </w:r>
      <w:r>
        <w:rPr>
          <w:rFonts w:ascii="Book Antiqua" w:hAnsi="Book Antiqua" w:eastAsia="Book Antiqua" w:cs="Book Antiqua"/>
          <w:color w:val="000000"/>
          <w:highlight w:val="none"/>
        </w:rPr>
        <w:t>. Consequently, it is very important to accurately diagnose and detect geriatric depression when treating diseases involving senility</w:t>
      </w:r>
      <w:r>
        <w:rPr>
          <w:rFonts w:ascii="Book Antiqua" w:hAnsi="Book Antiqua" w:eastAsia="Book Antiqua" w:cs="Book Antiqua"/>
          <w:color w:val="000000"/>
          <w:highlight w:val="none"/>
          <w:vertAlign w:val="superscript"/>
        </w:rPr>
        <w:t>[5,6]</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The proportion of the elderly population who are living with and/or supported by their children continues to decrease in South Korea in concert with a rapid increase in the number of elderly people living alone</w:t>
      </w:r>
      <w:r>
        <w:rPr>
          <w:rFonts w:ascii="Book Antiqua" w:hAnsi="Book Antiqua" w:eastAsia="Book Antiqua" w:cs="Book Antiqua"/>
          <w:color w:val="000000"/>
          <w:highlight w:val="none"/>
          <w:vertAlign w:val="superscript"/>
        </w:rPr>
        <w:t>[7]</w:t>
      </w:r>
      <w:r>
        <w:rPr>
          <w:rFonts w:ascii="Book Antiqua" w:hAnsi="Book Antiqua" w:eastAsia="Book Antiqua" w:cs="Book Antiqua"/>
          <w:color w:val="000000"/>
          <w:highlight w:val="none"/>
        </w:rPr>
        <w:t>. As of 2015, the number of senior citizens living alone in South Korea was 1379000, which is a 1.8-fold increase (777000 people) compared to 2005</w:t>
      </w:r>
      <w:r>
        <w:rPr>
          <w:rFonts w:ascii="Book Antiqua" w:hAnsi="Book Antiqua" w:eastAsia="Book Antiqua" w:cs="Book Antiqua"/>
          <w:color w:val="000000"/>
          <w:highlight w:val="none"/>
          <w:vertAlign w:val="superscript"/>
        </w:rPr>
        <w:t>[7]</w:t>
      </w:r>
      <w:r>
        <w:rPr>
          <w:rFonts w:ascii="Book Antiqua" w:hAnsi="Book Antiqua" w:eastAsia="Book Antiqua" w:cs="Book Antiqua"/>
          <w:color w:val="000000"/>
          <w:highlight w:val="none"/>
        </w:rPr>
        <w:t>, and is expected to increase to 3.43 million by 2035</w:t>
      </w:r>
      <w:r>
        <w:rPr>
          <w:rFonts w:ascii="Book Antiqua" w:hAnsi="Book Antiqua" w:eastAsia="Book Antiqua" w:cs="Book Antiqua"/>
          <w:color w:val="000000"/>
          <w:highlight w:val="none"/>
          <w:vertAlign w:val="superscript"/>
        </w:rPr>
        <w:t>[7]</w:t>
      </w:r>
      <w:r>
        <w:rPr>
          <w:rFonts w:ascii="Book Antiqua" w:hAnsi="Book Antiqua" w:eastAsia="Book Antiqua" w:cs="Book Antiqua"/>
          <w:color w:val="000000"/>
          <w:highlight w:val="none"/>
        </w:rPr>
        <w:t>. Moreover, the proportion of senior citizens living alone is expected to increase to 23.2% in 2035 from 17.8% in 2020. Senior citizens living alone must handle everything that arises in their daily lives, and they exist in poorer environments than those supported by their children not only from economic (income and consumption) and welfare perspectives but also concerning their mental health. The findings from the Survey of Living Conditions and Welfare Needs of Korean Older Persons</w:t>
      </w:r>
      <w:r>
        <w:rPr>
          <w:rFonts w:ascii="Book Antiqua" w:hAnsi="Book Antiqua" w:eastAsia="Book Antiqua" w:cs="Book Antiqua"/>
          <w:color w:val="000000"/>
          <w:highlight w:val="none"/>
          <w:vertAlign w:val="superscript"/>
        </w:rPr>
        <w:t>[7]</w:t>
      </w:r>
      <w:r>
        <w:rPr>
          <w:rFonts w:ascii="Book Antiqua" w:hAnsi="Book Antiqua" w:eastAsia="Book Antiqua" w:cs="Book Antiqua"/>
          <w:color w:val="000000"/>
          <w:highlight w:val="none"/>
        </w:rPr>
        <w:t xml:space="preserve"> show that senior citizens living alone are usually old and poorly educated, while the proportion of female senior citizens living alone is five times higher than those living with their families. Pogŏn Sahoe Yŏn'gu</w:t>
      </w:r>
      <w:r>
        <w:rPr>
          <w:rFonts w:ascii="Book Antiqua" w:hAnsi="Book Antiqua" w:eastAsia="Book Antiqua" w:cs="Book Antiqua"/>
          <w:color w:val="000000"/>
          <w:highlight w:val="none"/>
          <w:vertAlign w:val="superscript"/>
        </w:rPr>
        <w:t>[8]</w:t>
      </w:r>
      <w:r>
        <w:rPr>
          <w:rFonts w:ascii="Book Antiqua" w:hAnsi="Book Antiqua" w:eastAsia="Book Antiqua" w:cs="Book Antiqua"/>
          <w:color w:val="000000"/>
          <w:highlight w:val="none"/>
        </w:rPr>
        <w:t xml:space="preserve"> reported that senior citizens living alone had poorer subjective health and were more likely to suffer from a disease such as depression than those living with their families. Thus, the mental health of senior citizens living alone is poorer than those living with their families and the causes of depression in the former are many rather than singular</w:t>
      </w:r>
      <w:r>
        <w:rPr>
          <w:rFonts w:ascii="Book Antiqua" w:hAnsi="Book Antiqua" w:eastAsia="Book Antiqua" w:cs="Book Antiqua"/>
          <w:color w:val="000000"/>
          <w:highlight w:val="none"/>
          <w:vertAlign w:val="superscript"/>
        </w:rPr>
        <w:t>[8,9]</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Although the number of senior citizens living alone is increasing, few researchers have identified factors related to the characteristics of depression in these individuals by using epidemiological survey data representative of this population group. Although epidemiological surveys on the prevalence of depression in the senile stage have been actively conducted in many countries</w:t>
      </w:r>
      <w:r>
        <w:rPr>
          <w:rFonts w:ascii="Book Antiqua" w:hAnsi="Book Antiqua" w:eastAsia="Book Antiqua" w:cs="Book Antiqua"/>
          <w:color w:val="000000"/>
          <w:highlight w:val="none"/>
          <w:vertAlign w:val="superscript"/>
        </w:rPr>
        <w:t>[10-13]</w:t>
      </w:r>
      <w:r>
        <w:rPr>
          <w:rFonts w:ascii="Book Antiqua" w:hAnsi="Book Antiqua" w:eastAsia="Book Antiqua" w:cs="Book Antiqua"/>
          <w:color w:val="000000"/>
          <w:highlight w:val="none"/>
        </w:rPr>
        <w:t>, the prevalence of depression varied between them due to differences in the survey sampling methods, depression testing tools, and evaluation methodology. Researchers usually use two-phase designs in psychiatric epidemiological studies to classify subjects into a depression-positive group and a depression-negative group quickly and economically by using a simple standardized screening test in the first phase followed by conducting a robust diagnostic test in the second phase to save on the labor and economic burden</w:t>
      </w:r>
      <w:r>
        <w:rPr>
          <w:rFonts w:ascii="Book Antiqua" w:hAnsi="Book Antiqua" w:eastAsia="Book Antiqua" w:cs="Book Antiqua"/>
          <w:color w:val="000000"/>
          <w:highlight w:val="none"/>
          <w:vertAlign w:val="superscript"/>
        </w:rPr>
        <w:t>[14]</w:t>
      </w:r>
      <w:r>
        <w:rPr>
          <w:rFonts w:ascii="Book Antiqua" w:hAnsi="Book Antiqua" w:eastAsia="Book Antiqua" w:cs="Book Antiqua"/>
          <w:color w:val="000000"/>
          <w:highlight w:val="none"/>
        </w:rPr>
        <w:t>. Therefore, in the first phase, we used the Center for Epidemiological Studies Depression Scale (CES-D)</w:t>
      </w:r>
      <w:r>
        <w:rPr>
          <w:rFonts w:ascii="Book Antiqua" w:hAnsi="Book Antiqua" w:eastAsia="Book Antiqua" w:cs="Book Antiqua"/>
          <w:color w:val="000000"/>
          <w:highlight w:val="none"/>
          <w:vertAlign w:val="superscript"/>
        </w:rPr>
        <w:t>[15]</w:t>
      </w:r>
      <w:r>
        <w:rPr>
          <w:rFonts w:ascii="Book Antiqua" w:hAnsi="Book Antiqua" w:eastAsia="Book Antiqua" w:cs="Book Antiqua"/>
          <w:color w:val="000000"/>
          <w:highlight w:val="none"/>
        </w:rPr>
        <w:t>, a widely used standardized screening test, to identify the prevalence of depression in senior citizens living alone. Second, we evaluated the prediction performance [</w:t>
      </w:r>
      <w:bookmarkStart w:id="0" w:name="_Hlk84926360"/>
      <w:r>
        <w:rPr>
          <w:rFonts w:ascii="Book Antiqua" w:hAnsi="Book Antiqua" w:eastAsia="Book Antiqua" w:cs="Book Antiqua"/>
          <w:color w:val="000000"/>
          <w:highlight w:val="none"/>
        </w:rPr>
        <w:t>area under the curve</w:t>
      </w:r>
      <w:bookmarkEnd w:id="0"/>
      <w:r>
        <w:rPr>
          <w:rFonts w:ascii="Book Antiqua" w:hAnsi="Book Antiqua" w:eastAsia="Book Antiqua" w:cs="Book Antiqua"/>
          <w:color w:val="000000"/>
          <w:highlight w:val="none"/>
        </w:rPr>
        <w:t xml:space="preserve"> (AUC) for the receiver operating characteristic, general accuracy, balanced accuracy, F1 score, sensitivity, and specificity] by building models for predicting depression in senior citizens living alone, which included subjective social isolation and perceived social support as well as personal characteristics such as age and alcohol consumption. Last, we developed a nomogram that allows practitioners to check multiple risk factors for depression in senior citizens living alone using visual graphs and to calculate the prevalence of depression while considering the personal characteristics of the subjects based on these results.</w:t>
      </w:r>
    </w:p>
    <w:p>
      <w:pPr>
        <w:spacing w:line="360" w:lineRule="auto"/>
        <w:ind w:firstLine="60"/>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MATERIALS AND METHODS</w:t>
      </w:r>
    </w:p>
    <w:p>
      <w:pPr>
        <w:spacing w:line="360" w:lineRule="auto"/>
        <w:jc w:val="both"/>
        <w:rPr>
          <w:rFonts w:ascii="Book Antiqua" w:hAnsi="Book Antiqua"/>
          <w:i/>
          <w:iCs/>
          <w:highlight w:val="none"/>
        </w:rPr>
      </w:pPr>
      <w:r>
        <w:rPr>
          <w:rFonts w:ascii="Book Antiqua" w:hAnsi="Book Antiqua" w:eastAsia="Book Antiqua" w:cs="Book Antiqua"/>
          <w:b/>
          <w:bCs/>
          <w:i/>
          <w:iCs/>
          <w:color w:val="000000"/>
          <w:highlight w:val="none"/>
        </w:rPr>
        <w:t>Data source</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This study is a secondary data based on the Korean Psychosocial Anxiety (KPA) survey, an epidemiological survey representing the South Korean population. KPA-survey was conducted from August to September 2015 by the Korea Institute for Health and Social Affairs. The study stratified the population, obtained from the Residence Registration Data (complete enumeration) conducted by the Ministry of Security and Public Administration as of June 2015, into 17 cities and provinces (</w:t>
      </w:r>
      <w:r>
        <w:rPr>
          <w:rFonts w:ascii="Book Antiqua" w:hAnsi="Book Antiqua" w:eastAsia="Book Antiqua" w:cs="Book Antiqua"/>
          <w:i/>
          <w:iCs/>
          <w:color w:val="000000"/>
          <w:highlight w:val="none"/>
        </w:rPr>
        <w:t>i.e.,</w:t>
      </w:r>
      <w:r>
        <w:rPr>
          <w:rFonts w:ascii="Book Antiqua" w:hAnsi="Book Antiqua" w:eastAsia="Book Antiqua" w:cs="Book Antiqua"/>
          <w:color w:val="000000"/>
          <w:highlight w:val="none"/>
        </w:rPr>
        <w:t xml:space="preserve"> Seoul, Busan, Daegu, Incheon, Gwangju, Daejeon, Ulsan, Sejong, Gyeonggi-do, Gangwon-do, Chungcheongbuk-do, Chungcheongnam-do, Jeollabuk-do, Jeollanam-do, Gyeongsangbuk-do, Gyeongsangnam-do, and Jeju-do). Afterward, this study extracted samples using the quota sampling method with considering the gender, age, and residential area ratios. This study selected 200 eups, myeons, and dongs from 3552 eups, myeons, and dongs in South Korea using the probabilities proportional to size (PPS) method. In order to secure randomness when extracting sampling sites, the PPS was applied after sorting the districts in the order of city, county, and district based on the administrative district code. After selecting 200 sampling sites, the 5</w:t>
      </w:r>
      <w:r>
        <w:rPr>
          <w:rFonts w:ascii="Book Antiqua" w:hAnsi="Book Antiqua" w:eastAsia="Book Antiqua" w:cs="Book Antiqua"/>
          <w:color w:val="000000"/>
          <w:highlight w:val="none"/>
          <w:vertAlign w:val="superscript"/>
        </w:rPr>
        <w:t>th</w:t>
      </w:r>
      <w:r>
        <w:rPr>
          <w:rFonts w:ascii="Book Antiqua" w:hAnsi="Book Antiqua" w:eastAsia="Book Antiqua" w:cs="Book Antiqua"/>
          <w:color w:val="000000"/>
          <w:highlight w:val="none"/>
        </w:rPr>
        <w:t xml:space="preserve"> household from the Community Service Center of each selected eup, myeon, or dong was chosen as the sampling household by visiting the selected sampling site, and finally, 7000 adults (19 years or older) were surveyed. This study conducted an in-person survey by having trained surveyors who received survey training visit the sample households using the computer assisted personal interview method. This study was approved by H University's Clinical Research Ethics Committee (No. 20180042). This study analyzed 1558 senior citizens (695 males and 863 females) who were 60 years or older and completed the KPA-survey.</w:t>
      </w:r>
    </w:p>
    <w:p>
      <w:pPr>
        <w:spacing w:line="360" w:lineRule="auto"/>
        <w:ind w:firstLine="60"/>
        <w:jc w:val="both"/>
        <w:rPr>
          <w:rFonts w:ascii="Book Antiqua" w:hAnsi="Book Antiqua"/>
          <w:highlight w:val="none"/>
        </w:rPr>
      </w:pPr>
    </w:p>
    <w:p>
      <w:pPr>
        <w:spacing w:line="360" w:lineRule="auto"/>
        <w:jc w:val="both"/>
        <w:rPr>
          <w:rFonts w:ascii="Book Antiqua" w:hAnsi="Book Antiqua"/>
          <w:i/>
          <w:iCs/>
          <w:highlight w:val="none"/>
        </w:rPr>
      </w:pPr>
      <w:r>
        <w:rPr>
          <w:rFonts w:ascii="Book Antiqua" w:hAnsi="Book Antiqua" w:eastAsia="Book Antiqua" w:cs="Book Antiqua"/>
          <w:b/>
          <w:bCs/>
          <w:i/>
          <w:iCs/>
          <w:color w:val="000000"/>
          <w:highlight w:val="none"/>
        </w:rPr>
        <w:t>Measurement</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Depression, an outcome variable, was measured using the short form of the Korean version CES-D (short form of CES-D)</w:t>
      </w:r>
      <w:r>
        <w:rPr>
          <w:rFonts w:ascii="Book Antiqua" w:hAnsi="Book Antiqua" w:eastAsia="Book Antiqua" w:cs="Book Antiqua"/>
          <w:color w:val="000000"/>
          <w:highlight w:val="none"/>
          <w:vertAlign w:val="superscript"/>
        </w:rPr>
        <w:t>[16]</w:t>
      </w:r>
      <w:r>
        <w:rPr>
          <w:rFonts w:ascii="Book Antiqua" w:hAnsi="Book Antiqua" w:eastAsia="Book Antiqua" w:cs="Book Antiqua"/>
          <w:color w:val="000000"/>
          <w:highlight w:val="none"/>
        </w:rPr>
        <w:t>. CES-D</w:t>
      </w:r>
      <w:r>
        <w:rPr>
          <w:rFonts w:ascii="Book Antiqua" w:hAnsi="Book Antiqua" w:eastAsia="Book Antiqua" w:cs="Book Antiqua"/>
          <w:color w:val="000000"/>
          <w:highlight w:val="none"/>
          <w:vertAlign w:val="superscript"/>
        </w:rPr>
        <w:t xml:space="preserve">[15] </w:t>
      </w:r>
      <w:r>
        <w:rPr>
          <w:rFonts w:ascii="Book Antiqua" w:hAnsi="Book Antiqua" w:eastAsia="Book Antiqua" w:cs="Book Antiqua"/>
          <w:color w:val="000000"/>
          <w:highlight w:val="none"/>
        </w:rPr>
        <w:t>is a standardized self-report depression test that is used most commonly in the world and can measure depression in healthy people easily. This test was developed by the National Institute of Mental Health for investigating the epidemiological status of depression in a community and has been widely used in many countries in various languages as a screening instrument for depression</w:t>
      </w:r>
      <w:r>
        <w:rPr>
          <w:rFonts w:ascii="Book Antiqua" w:hAnsi="Book Antiqua" w:eastAsia="Book Antiqua" w:cs="Book Antiqua"/>
          <w:color w:val="000000"/>
          <w:highlight w:val="none"/>
          <w:vertAlign w:val="superscript"/>
        </w:rPr>
        <w:t>[16]</w:t>
      </w:r>
      <w:r>
        <w:rPr>
          <w:rFonts w:ascii="Book Antiqua" w:hAnsi="Book Antiqua" w:eastAsia="Book Antiqua" w:cs="Book Antiqua"/>
          <w:color w:val="000000"/>
          <w:highlight w:val="none"/>
        </w:rPr>
        <w:t>. Many previous studies have proven the high internal consistency and validity of CES-D</w:t>
      </w:r>
      <w:r>
        <w:rPr>
          <w:rFonts w:ascii="Book Antiqua" w:hAnsi="Book Antiqua" w:eastAsia="Book Antiqua" w:cs="Book Antiqua"/>
          <w:color w:val="000000"/>
          <w:highlight w:val="none"/>
          <w:vertAlign w:val="superscript"/>
        </w:rPr>
        <w:t>[17,18]</w:t>
      </w:r>
      <w:r>
        <w:rPr>
          <w:rFonts w:ascii="Book Antiqua" w:hAnsi="Book Antiqua" w:eastAsia="Book Antiqua" w:cs="Book Antiqua"/>
          <w:color w:val="000000"/>
          <w:highlight w:val="none"/>
        </w:rPr>
        <w:t>. More recently, the scale of short form of CES-D, which has secured good reliability and validity, has also been developed and used for subjects who have difficulties in responding to the 20 items of the original CES-D (</w:t>
      </w:r>
      <w:r>
        <w:rPr>
          <w:rFonts w:ascii="Book Antiqua" w:hAnsi="Book Antiqua" w:eastAsia="Book Antiqua" w:cs="Book Antiqua"/>
          <w:i/>
          <w:iCs/>
          <w:color w:val="000000"/>
          <w:highlight w:val="none"/>
        </w:rPr>
        <w:t>e.g.,</w:t>
      </w:r>
      <w:r>
        <w:rPr>
          <w:rFonts w:ascii="Book Antiqua" w:hAnsi="Book Antiqua" w:eastAsia="Book Antiqua" w:cs="Book Antiqua"/>
          <w:color w:val="000000"/>
          <w:highlight w:val="none"/>
        </w:rPr>
        <w:t xml:space="preserve"> senior citizens, those with dyslexia, or illiterates)</w:t>
      </w:r>
      <w:r>
        <w:rPr>
          <w:rFonts w:ascii="Book Antiqua" w:hAnsi="Book Antiqua" w:eastAsia="Book Antiqua" w:cs="Book Antiqua"/>
          <w:color w:val="000000"/>
          <w:highlight w:val="none"/>
          <w:vertAlign w:val="superscript"/>
        </w:rPr>
        <w:t>[19-23]</w:t>
      </w:r>
      <w:r>
        <w:rPr>
          <w:rFonts w:ascii="Book Antiqua" w:hAnsi="Book Antiqua" w:eastAsia="Book Antiqua" w:cs="Book Antiqua"/>
          <w:color w:val="000000"/>
          <w:highlight w:val="none"/>
        </w:rPr>
        <w:t>. Short form of CES-D has been continuously used in epidemiological surveys because it reduces the response burden of the participants and it has the advantage that it can be easily used for the elderly who suffer from many physical symptoms and have difficulties in answering a long item due to a decrease in concentration</w:t>
      </w:r>
      <w:r>
        <w:rPr>
          <w:rFonts w:ascii="Book Antiqua" w:hAnsi="Book Antiqua" w:eastAsia="Book Antiqua" w:cs="Book Antiqua"/>
          <w:color w:val="000000"/>
          <w:highlight w:val="none"/>
          <w:vertAlign w:val="superscript"/>
        </w:rPr>
        <w:t>[24]</w:t>
      </w:r>
      <w:r>
        <w:rPr>
          <w:rFonts w:ascii="Book Antiqua" w:hAnsi="Book Antiqua" w:eastAsia="Book Antiqua" w:cs="Book Antiqua"/>
          <w:color w:val="000000"/>
          <w:highlight w:val="none"/>
        </w:rPr>
        <w:t>. The KPA-survey, the data source of this study, used standardized short form CES-D consisting of 11 items. This test classified depression into four levels based on the frequency of depression symptoms experienced by the subject over the past week. Moreover, the severity of symptoms was classified into four classes using a Likert scale (0 points = rare or 1 d or fewer per week; 1 point = occasional or 1 to 2 d per week; 2 points = often or 3 to 4 d per week; and 3 points = mostly or 5 d or more per week). A higher total score means more depression symptoms. This study defined the threshold of depression as 16 points based on the previous study</w:t>
      </w:r>
      <w:r>
        <w:rPr>
          <w:rFonts w:ascii="Book Antiqua" w:hAnsi="Book Antiqua" w:eastAsia="Book Antiqua" w:cs="Book Antiqua"/>
          <w:color w:val="000000"/>
          <w:highlight w:val="none"/>
          <w:vertAlign w:val="superscript"/>
        </w:rPr>
        <w:t>[22]</w:t>
      </w:r>
      <w:r>
        <w:rPr>
          <w:rFonts w:ascii="Book Antiqua" w:hAnsi="Book Antiqua" w:eastAsia="Book Antiqua" w:cs="Book Antiqua"/>
          <w:color w:val="000000"/>
          <w:highlight w:val="none"/>
        </w:rPr>
        <w:t xml:space="preserve"> on the elderly in South Korea.</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Explanatory variables were age (continuous variable), alcohol consumption (abstainers or normal drinkers, high-risk drinkers, and those with alcohol use disorder), self-esteem, suicidal ideation over the past year (yes or no), subjective social isolation (rarely, occasionally, often, or usually lonely), frequency of communication with other family members (a 10-point scale with a higher score infers more frequent communication), interaction with neighbors and friends [regular club activities (yes or no), perceived social support (a 10-point scale), trust neighbors (yes or no), and satisfied with help (support) from neighbors (yes or no)], satisfaction with the neighborhood environment (yes or no), satisfaction with the safety level of the neighborhood (yes or no), and satisfaction with the medical services in the region (yes or no)</w:t>
      </w:r>
      <w:r>
        <w:rPr>
          <w:rFonts w:ascii="Book Antiqua" w:hAnsi="Book Antiqua" w:eastAsia="Book Antiqua" w:cs="Book Antiqua"/>
          <w:color w:val="000000"/>
          <w:highlight w:val="none"/>
          <w:vertAlign w:val="superscript"/>
        </w:rPr>
        <w:t>[25]</w:t>
      </w:r>
      <w:r>
        <w:rPr>
          <w:rFonts w:ascii="Book Antiqua" w:hAnsi="Book Antiqua" w:eastAsia="Book Antiqua" w:cs="Book Antiqua"/>
          <w:color w:val="000000"/>
          <w:highlight w:val="none"/>
        </w:rPr>
        <w:t>. The self-esteem item was measured by using the Self-Esteem Scale (SES) comprising 10 items (a total score of 40 points)</w:t>
      </w:r>
      <w:r>
        <w:rPr>
          <w:rFonts w:ascii="Book Antiqua" w:hAnsi="Book Antiqua" w:eastAsia="Book Antiqua" w:cs="Book Antiqua"/>
          <w:color w:val="000000"/>
          <w:highlight w:val="none"/>
          <w:vertAlign w:val="superscript"/>
        </w:rPr>
        <w:t>[26]</w:t>
      </w:r>
      <w:r>
        <w:rPr>
          <w:rFonts w:ascii="Book Antiqua" w:hAnsi="Book Antiqua" w:eastAsia="Book Antiqua" w:cs="Book Antiqua"/>
          <w:color w:val="000000"/>
          <w:highlight w:val="none"/>
        </w:rPr>
        <w:t>:</w:t>
      </w:r>
      <w:r>
        <w:rPr>
          <w:rFonts w:ascii="Book Antiqua" w:hAnsi="Book Antiqua" w:eastAsia="Book Antiqua" w:cs="Book Antiqua"/>
          <w:color w:val="000000"/>
          <w:highlight w:val="none"/>
          <w:vertAlign w:val="superscript"/>
        </w:rPr>
        <w:t xml:space="preserve"> </w:t>
      </w:r>
      <w:r>
        <w:rPr>
          <w:rFonts w:ascii="Book Antiqua" w:hAnsi="Book Antiqua" w:eastAsia="Book Antiqua" w:cs="Book Antiqua"/>
          <w:color w:val="000000"/>
          <w:highlight w:val="none"/>
        </w:rPr>
        <w:t xml:space="preserve">A low score (15 or less) indicates poor self-esteem. The </w:t>
      </w:r>
      <w:bookmarkStart w:id="1" w:name="_Hlk84929260"/>
      <w:r>
        <w:rPr>
          <w:rFonts w:ascii="Book Antiqua" w:hAnsi="Book Antiqua" w:eastAsia="Book Antiqua" w:cs="Book Antiqua"/>
          <w:color w:val="000000"/>
          <w:highlight w:val="none"/>
        </w:rPr>
        <w:t xml:space="preserve">Alcohol Use Disorders Identification Test </w:t>
      </w:r>
      <w:bookmarkEnd w:id="1"/>
      <w:r>
        <w:rPr>
          <w:rFonts w:ascii="Book Antiqua" w:hAnsi="Book Antiqua" w:eastAsia="Book Antiqua" w:cs="Book Antiqua"/>
          <w:color w:val="000000"/>
          <w:highlight w:val="none"/>
        </w:rPr>
        <w:t>(AUDIT)</w:t>
      </w:r>
      <w:r>
        <w:rPr>
          <w:rFonts w:ascii="Book Antiqua" w:hAnsi="Book Antiqua" w:eastAsia="Book Antiqua" w:cs="Book Antiqua"/>
          <w:color w:val="000000"/>
          <w:highlight w:val="none"/>
          <w:vertAlign w:val="superscript"/>
        </w:rPr>
        <w:t>[27]</w:t>
      </w:r>
      <w:r>
        <w:rPr>
          <w:rFonts w:ascii="Book Antiqua" w:hAnsi="Book Antiqua" w:eastAsia="Book Antiqua" w:cs="Book Antiqua"/>
          <w:color w:val="000000"/>
          <w:highlight w:val="none"/>
        </w:rPr>
        <w:t xml:space="preserve"> developed by the World Health Organization for the preliminarily screening of high-risk drinkers comprises 10 items with a total score of 40 points: 0-15 points identify abstainers and normal drinkers, 16-19 points identify high-risk drinkers, and ≥ 20 points identify individuals with alcohol use disorder.</w:t>
      </w:r>
    </w:p>
    <w:p>
      <w:pPr>
        <w:spacing w:line="360" w:lineRule="auto"/>
        <w:ind w:firstLine="60"/>
        <w:jc w:val="both"/>
        <w:rPr>
          <w:rFonts w:ascii="Book Antiqua" w:hAnsi="Book Antiqua"/>
          <w:highlight w:val="none"/>
        </w:rPr>
      </w:pPr>
    </w:p>
    <w:p>
      <w:pPr>
        <w:spacing w:line="360" w:lineRule="auto"/>
        <w:jc w:val="both"/>
        <w:rPr>
          <w:rFonts w:ascii="Book Antiqua" w:hAnsi="Book Antiqua"/>
          <w:i/>
          <w:iCs/>
          <w:highlight w:val="none"/>
        </w:rPr>
      </w:pPr>
      <w:r>
        <w:rPr>
          <w:rFonts w:ascii="Book Antiqua" w:hAnsi="Book Antiqua" w:eastAsia="Book Antiqua" w:cs="Book Antiqua"/>
          <w:b/>
          <w:bCs/>
          <w:i/>
          <w:iCs/>
          <w:color w:val="000000"/>
          <w:highlight w:val="none"/>
        </w:rPr>
        <w:t>Developing a model to predict the depression of senior citizens living alone</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The general characteristics and depression prevalence of the subjects were presented/present in percentages. The effects of depression were examined by Chi-square test. This study built a depression prediction model using logistic regression analysis to find out the effect of each variable on depression. This study selected variables using step-forward regression analysis. Moreover, this study presented an unadjusted crude model, which was not adjusted with confounding factors, and an adjusted model, which was adjusted with confounding factors. </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The developed depression prediction model contained a nomogram to make it possible for clinicians to interpret the prediction results (prediction probability) easily. The nomogram was composed of 4 elements. The first was a point line. It was the line located at the top of the monogram to indicate the score corresponding to the risk range of a factor. In the case of a logistic nomogram, it ranged from 0 to 100 points. The second was a risk factor line. This line indicates the score range of a risk factor influencing the occurrence of an event. The number of risk factor lines was equal to the number of risk factors. The third was a probability line. The probability line was the sum of finally calculated nomogram scores and it was placed at the bottom of the nomogram to derive the probability (risk) of depression. The fourth is a total point line. It was constructed by calculating it based on a statistical model.</w:t>
      </w:r>
    </w:p>
    <w:p>
      <w:pPr>
        <w:spacing w:line="360" w:lineRule="auto"/>
        <w:ind w:firstLine="60"/>
        <w:jc w:val="both"/>
        <w:rPr>
          <w:rFonts w:ascii="Book Antiqua" w:hAnsi="Book Antiqua"/>
          <w:highlight w:val="none"/>
        </w:rPr>
      </w:pPr>
    </w:p>
    <w:p>
      <w:pPr>
        <w:spacing w:line="360" w:lineRule="auto"/>
        <w:jc w:val="both"/>
        <w:rPr>
          <w:rFonts w:ascii="Book Antiqua" w:hAnsi="Book Antiqua"/>
          <w:i/>
          <w:iCs/>
          <w:highlight w:val="none"/>
        </w:rPr>
      </w:pPr>
      <w:r>
        <w:rPr>
          <w:rFonts w:ascii="Book Antiqua" w:hAnsi="Book Antiqua" w:eastAsia="Book Antiqua" w:cs="Book Antiqua"/>
          <w:b/>
          <w:bCs/>
          <w:i/>
          <w:iCs/>
          <w:color w:val="000000"/>
          <w:highlight w:val="none"/>
        </w:rPr>
        <w:t>Evaluating the prediction performance of a model for predicting the depression of senior citizens living alone</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The sample size of this study was small (</w:t>
      </w:r>
      <w:r>
        <w:rPr>
          <w:rFonts w:ascii="Book Antiqua" w:hAnsi="Book Antiqua" w:eastAsia="Book Antiqua" w:cs="Book Antiqua"/>
          <w:i/>
          <w:iCs/>
          <w:color w:val="000000"/>
          <w:highlight w:val="none"/>
        </w:rPr>
        <w:t>n</w:t>
      </w:r>
      <w:r>
        <w:rPr>
          <w:rFonts w:ascii="Book Antiqua" w:hAnsi="Book Antiqua" w:eastAsia="Book Antiqua" w:cs="Book Antiqua"/>
          <w:color w:val="000000"/>
          <w:highlight w:val="none"/>
        </w:rPr>
        <w:t xml:space="preserve"> = 1558). Therefore, when the prediction performance of the model is validated using a held-out validation method (</w:t>
      </w:r>
      <w:r>
        <w:rPr>
          <w:rFonts w:ascii="Book Antiqua" w:hAnsi="Book Antiqua" w:eastAsia="Book Antiqua" w:cs="Book Antiqua"/>
          <w:i/>
          <w:iCs/>
          <w:color w:val="000000"/>
          <w:highlight w:val="none"/>
        </w:rPr>
        <w:t>i.e.,</w:t>
      </w:r>
      <w:r>
        <w:rPr>
          <w:rFonts w:ascii="Book Antiqua" w:hAnsi="Book Antiqua" w:eastAsia="Book Antiqua" w:cs="Book Antiqua"/>
          <w:color w:val="000000"/>
          <w:highlight w:val="none"/>
        </w:rPr>
        <w:t xml:space="preserve"> a validation method that divides the dataset into a training dataset and a validation dataset at a 7:3 ratio), it poses a risk of overfitting. Consequently, it is more likely to decrease the reliability of prediction results. As a result, this study used 10-fold cross-validation to validate the prediction performance of the developed depression prediction model (nomogram). AUC, general accuracy, balanced accuracy, F1 score, sensitivity, specificity and calibration plot were presented. The calibration plot is a graph for visually confirming the degree of agreement (y, Calibration curve and x, predicted probability) between the predicted probability and the observed probability. Sensitivity indicates the ratio of true positives: The ratio of the developed model to predict the senior citizen living alone with depression as depression. Specificity indicates the ratio of true negatives: The ratio of the developed model to predict the senior citizen living alone without depression as no-depression accurately. R version 4.0.3 (Foundation for Statistical Computing, Vienna, Austria) was used for analyses and significance level was 0.05 in two-tailed test.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RESULTS</w:t>
      </w:r>
    </w:p>
    <w:p>
      <w:pPr>
        <w:spacing w:line="360" w:lineRule="auto"/>
        <w:jc w:val="both"/>
        <w:rPr>
          <w:rFonts w:ascii="Book Antiqua" w:hAnsi="Book Antiqua"/>
          <w:i/>
          <w:iCs/>
          <w:highlight w:val="none"/>
        </w:rPr>
      </w:pPr>
      <w:r>
        <w:rPr>
          <w:rFonts w:ascii="Book Antiqua" w:hAnsi="Book Antiqua" w:eastAsia="Book Antiqua" w:cs="Book Antiqua"/>
          <w:b/>
          <w:bCs/>
          <w:i/>
          <w:iCs/>
          <w:color w:val="000000"/>
          <w:highlight w:val="none"/>
        </w:rPr>
        <w:t>General characteristics of subjects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General characteristics of all subjects (1558 subjects) are presented in Table 1. The mean age was 67.9 ± 5.5 years old: 55.4% of them were women and 44.6% of them were men. The results of the AUDIT showed that most of the subjects were normal (52.4%), no suicidal urge over the past one year (91.0%), very rare subjective loneliness (44.1%), and homemaker (35.5%). The prevalence of depression among the senior citizens living alone in the community, measured by short form of CES-D was 7.7%.</w:t>
      </w:r>
    </w:p>
    <w:p>
      <w:pPr>
        <w:spacing w:line="360" w:lineRule="auto"/>
        <w:jc w:val="both"/>
        <w:rPr>
          <w:rFonts w:ascii="Book Antiqua" w:hAnsi="Book Antiqua"/>
          <w:highlight w:val="none"/>
        </w:rPr>
      </w:pPr>
    </w:p>
    <w:p>
      <w:pPr>
        <w:spacing w:line="360" w:lineRule="auto"/>
        <w:jc w:val="both"/>
        <w:rPr>
          <w:rFonts w:ascii="Book Antiqua" w:hAnsi="Book Antiqua"/>
          <w:i/>
          <w:iCs/>
          <w:highlight w:val="none"/>
        </w:rPr>
      </w:pPr>
      <w:r>
        <w:rPr>
          <w:rFonts w:ascii="Book Antiqua" w:hAnsi="Book Antiqua" w:eastAsia="Book Antiqua" w:cs="Book Antiqua"/>
          <w:b/>
          <w:bCs/>
          <w:i/>
          <w:iCs/>
          <w:color w:val="000000"/>
          <w:highlight w:val="none"/>
        </w:rPr>
        <w:t>Characteristics of the subject according to the prevalence of depression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The characteristics of the subjects according to the prevalence of depression are presented in Table 2. The results of chi-square test showed that depression was significantly (</w:t>
      </w:r>
      <w:r>
        <w:rPr>
          <w:rFonts w:ascii="Book Antiqua" w:hAnsi="Book Antiqua" w:eastAsia="Book Antiqua" w:cs="Book Antiqua"/>
          <w:i/>
          <w:iCs/>
          <w:color w:val="000000"/>
          <w:highlight w:val="none"/>
        </w:rPr>
        <w:t xml:space="preserve">P </w:t>
      </w:r>
      <w:r>
        <w:rPr>
          <w:rFonts w:ascii="Book Antiqua" w:hAnsi="Book Antiqua" w:eastAsia="Book Antiqua" w:cs="Book Antiqua"/>
          <w:color w:val="000000"/>
          <w:highlight w:val="none"/>
        </w:rPr>
        <w:t>&lt; 0.05) affected by age, self-esteem, subjective frequency of communication with other family members, alcohol use disorder, the experience of suicidal urge over the past year, subjective trust satisfaction with neighbors, subjective satisfaction with help (support) from neighbors, subjective satisfaction of the safety level of the neighborhood, subjective satisfaction of the medical service of the region, regular club activities, and subjective loneliness.</w:t>
      </w:r>
    </w:p>
    <w:p>
      <w:pPr>
        <w:spacing w:line="360" w:lineRule="auto"/>
        <w:jc w:val="both"/>
        <w:rPr>
          <w:rFonts w:ascii="Book Antiqua" w:hAnsi="Book Antiqua"/>
          <w:highlight w:val="none"/>
        </w:rPr>
      </w:pPr>
    </w:p>
    <w:p>
      <w:pPr>
        <w:spacing w:line="360" w:lineRule="auto"/>
        <w:jc w:val="both"/>
        <w:rPr>
          <w:rFonts w:ascii="Book Antiqua" w:hAnsi="Book Antiqua"/>
          <w:i/>
          <w:iCs/>
          <w:highlight w:val="none"/>
        </w:rPr>
      </w:pPr>
      <w:r>
        <w:rPr>
          <w:rFonts w:ascii="Book Antiqua" w:hAnsi="Book Antiqua" w:eastAsia="Book Antiqua" w:cs="Book Antiqua"/>
          <w:b/>
          <w:bCs/>
          <w:i/>
          <w:iCs/>
          <w:color w:val="000000"/>
          <w:highlight w:val="none"/>
        </w:rPr>
        <w:t>Developing a model for predicting depression of senior citizens living alone</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Table 3 shows a model for predicting the depression of senior citizens living alone. The results of univariate logistic regression analysis (crude model) showed that all variables (age, self-esteem, alcohol use disorder, the experience of suicidal urge over the past year, subjective trust satisfaction with neighbors, subjective satisfaction of the living environment of the neighborhood, subjective satisfaction of the safety level of the neighborhood, subjective satisfaction of the medical service of the region, regular club activities, subjective loneliness, subjective frequency of communication with other family members, and subjective frequency of communication with neighbors/friends) were significantly (</w:t>
      </w:r>
      <w:r>
        <w:rPr>
          <w:rFonts w:ascii="Book Antiqua" w:hAnsi="Book Antiqua" w:eastAsia="Book Antiqua" w:cs="Book Antiqua"/>
          <w:i/>
          <w:iCs/>
          <w:color w:val="000000"/>
          <w:highlight w:val="none"/>
        </w:rPr>
        <w:t xml:space="preserve">P </w:t>
      </w:r>
      <w:r>
        <w:rPr>
          <w:rFonts w:ascii="Book Antiqua" w:hAnsi="Book Antiqua" w:eastAsia="Book Antiqua" w:cs="Book Antiqua"/>
          <w:color w:val="000000"/>
          <w:highlight w:val="none"/>
        </w:rPr>
        <w:t>&lt; 0.05) related to the depression of senior citizens living alone. However, the results of the adjusted model revealed that the depression of senior citizens living alone was independently associated only with the experience of suicidal urge over the past year [odds ratio (OR): 3.57, 95% cumulative incidence (CI): 1.55-8.22], subjective satisfaction with help (support) from neighbors (OR: 0.29, 95%CI: 0.13-0.66), subjective loneliness (occasionally lonely: OR: 5.04, 95%CI: 1.00-4.65; often lonely: OR: 187.19, 95%CI: 23.17-1512.13; mostly lonely: OR: 758.12, 95%CI: 56.44-10183.32), age (OR: 1.17, 95%CI: 1.07-1.26), and self-esteem (OR: 0.81, 95%CI: 0.72-0.91).</w:t>
      </w:r>
    </w:p>
    <w:p>
      <w:pPr>
        <w:spacing w:line="360" w:lineRule="auto"/>
        <w:ind w:firstLine="60"/>
        <w:jc w:val="both"/>
        <w:rPr>
          <w:rFonts w:ascii="Book Antiqua" w:hAnsi="Book Antiqua"/>
          <w:highlight w:val="none"/>
        </w:rPr>
      </w:pPr>
    </w:p>
    <w:p>
      <w:pPr>
        <w:spacing w:line="360" w:lineRule="auto"/>
        <w:jc w:val="both"/>
        <w:rPr>
          <w:rFonts w:ascii="Book Antiqua" w:hAnsi="Book Antiqua"/>
          <w:i/>
          <w:iCs/>
          <w:highlight w:val="none"/>
        </w:rPr>
      </w:pPr>
      <w:r>
        <w:rPr>
          <w:rFonts w:ascii="Book Antiqua" w:hAnsi="Book Antiqua" w:eastAsia="Book Antiqua" w:cs="Book Antiqua"/>
          <w:b/>
          <w:bCs/>
          <w:i/>
          <w:iCs/>
          <w:color w:val="000000"/>
          <w:highlight w:val="none"/>
        </w:rPr>
        <w:t>Developing a nomogram to predict the depression of senior citizens living alone based on multiple risk factors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A nomogram for predicting the depression of elderly living alone based on multiple risk factors is presented in Figure 1. Among the risk factors of depression of senior citizens living alone, subjective loneliness had the greatest influence, and the senior citizens living alone who responded that they felt lonely showed the highest risk of depression. For example, the nomogram for predicting depression predicted that the depression risk of senior citizens who had suicidal urge over the past year, were not satisfied with subjective help (support) with neighbors, thought that they were mostly lonely, had 15 points in Rosenburg SES scale (self-esteem), and were 80 years or older was 99.8% (Figure 2).</w:t>
      </w:r>
    </w:p>
    <w:p>
      <w:pPr>
        <w:spacing w:line="360" w:lineRule="auto"/>
        <w:jc w:val="both"/>
        <w:rPr>
          <w:rFonts w:ascii="Book Antiqua" w:hAnsi="Book Antiqua"/>
          <w:highlight w:val="none"/>
        </w:rPr>
      </w:pPr>
    </w:p>
    <w:p>
      <w:pPr>
        <w:spacing w:line="360" w:lineRule="auto"/>
        <w:jc w:val="both"/>
        <w:rPr>
          <w:rFonts w:ascii="Book Antiqua" w:hAnsi="Book Antiqua"/>
          <w:i/>
          <w:iCs/>
          <w:highlight w:val="none"/>
        </w:rPr>
      </w:pPr>
      <w:r>
        <w:rPr>
          <w:rFonts w:ascii="Book Antiqua" w:hAnsi="Book Antiqua" w:eastAsia="Book Antiqua" w:cs="Book Antiqua"/>
          <w:b/>
          <w:bCs/>
          <w:i/>
          <w:iCs/>
          <w:color w:val="000000"/>
          <w:highlight w:val="none"/>
        </w:rPr>
        <w:t>Validating a nomogram for predicting the depression of senior citizens living alone</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The developed nomogram for predicting the depression of senior citizens living alone was validated by using AUC, general accuracy, balanced accuracy, F1 score, sensitivity, and specificity (Table 4). The results of 10-fold cross validation showed that the AUC of the nomogram was 0.96, the general accuracy of it was 0.95, the balanced accuracy of it was 0.80, the sensitivity of it was 0.98, the specificity of it was 0.62, and the F1 score of it was 0.97. The equation of the calibration plot was drawn along the ideal line; coefficient of determination (R squre) was 0.853 (Figure 3). The AUC of the developed nomogram for predicting the depression of senior citizens living alone is presented in Figure 4. </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DISCUSSION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The prevalence of depression in senior citizens living alone in the community measured using the short form of the CES-D was 7.7%, which is 2-4 times higher than reported in previous studies (1%-4%)</w:t>
      </w:r>
      <w:r>
        <w:rPr>
          <w:rFonts w:ascii="Book Antiqua" w:hAnsi="Book Antiqua" w:eastAsia="Book Antiqua" w:cs="Book Antiqua"/>
          <w:color w:val="000000"/>
          <w:highlight w:val="none"/>
          <w:vertAlign w:val="superscript"/>
        </w:rPr>
        <w:t>[28-31]</w:t>
      </w:r>
      <w:r>
        <w:rPr>
          <w:rFonts w:ascii="Book Antiqua" w:hAnsi="Book Antiqua" w:eastAsia="Book Antiqua" w:cs="Book Antiqua"/>
          <w:color w:val="000000"/>
          <w:highlight w:val="none"/>
        </w:rPr>
        <w:t xml:space="preserve">. In particular, after combining the results from 16 studies, Beekman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 xml:space="preserve">[32] </w:t>
      </w:r>
      <w:r>
        <w:rPr>
          <w:rFonts w:ascii="Book Antiqua" w:hAnsi="Book Antiqua" w:eastAsia="Book Antiqua" w:cs="Book Antiqua"/>
          <w:color w:val="000000"/>
          <w:highlight w:val="none"/>
        </w:rPr>
        <w:t xml:space="preserve">reported that the weighted mean prevalence of depression in the elderly living alone in the community was 1.77%. In contrast, Park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[33]</w:t>
      </w:r>
      <w:r>
        <w:rPr>
          <w:rFonts w:ascii="Book Antiqua" w:hAnsi="Book Antiqua" w:eastAsia="Book Antiqua" w:cs="Book Antiqua"/>
          <w:color w:val="000000"/>
          <w:highlight w:val="none"/>
        </w:rPr>
        <w:t xml:space="preserve"> identified the prevalence of depression in 6018 senior citizens who participated in the Nationwide survey on dementia in Korea that was 17.5% higher than in the present study. The differences in the reported prevalence of depression suggest that the number of senior citizens at a high risk of depression (even if not yet clinically diagnosed) may actually be higher than the reported number. Therefore, the development of a customized prediction model that can screen this high risk of depression group based on the results of the present study is needed.</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In the present study, the significant predictors of depression in senior citizens living alone were suicidal ideation over the past year, dissatisfaction with help (support) from neighbors, subjective loneliness, age, and low self-esteem. It is known that the prevalence of depression in the elderly increases with age</w:t>
      </w:r>
      <w:r>
        <w:rPr>
          <w:rFonts w:ascii="Book Antiqua" w:hAnsi="Book Antiqua" w:eastAsia="Book Antiqua" w:cs="Book Antiqua"/>
          <w:color w:val="000000"/>
          <w:highlight w:val="none"/>
          <w:vertAlign w:val="superscript"/>
        </w:rPr>
        <w:t>[34,35]</w:t>
      </w:r>
      <w:r>
        <w:rPr>
          <w:rFonts w:ascii="Book Antiqua" w:hAnsi="Book Antiqua" w:eastAsia="Book Antiqua" w:cs="Book Antiqua"/>
          <w:color w:val="000000"/>
          <w:highlight w:val="none"/>
        </w:rPr>
        <w:t xml:space="preserve"> and low self-esteem</w:t>
      </w:r>
      <w:r>
        <w:rPr>
          <w:rFonts w:ascii="Book Antiqua" w:hAnsi="Book Antiqua" w:eastAsia="Book Antiqua" w:cs="Book Antiqua"/>
          <w:color w:val="000000"/>
          <w:highlight w:val="none"/>
          <w:vertAlign w:val="superscript"/>
        </w:rPr>
        <w:t>[36,37]</w:t>
      </w:r>
      <w:r>
        <w:rPr>
          <w:rFonts w:ascii="Book Antiqua" w:hAnsi="Book Antiqua" w:eastAsia="Book Antiqua" w:cs="Book Antiqua"/>
          <w:color w:val="000000"/>
          <w:highlight w:val="none"/>
        </w:rPr>
        <w:t>. Many studies have reported that old people show a high risk of depression regardless of gender because they are more likely to lose their spouses, become physically weaker, have fewer opportunities to participate in social activities, become more susceptible to disease, and suffer from physical dysfunction</w:t>
      </w:r>
      <w:r>
        <w:rPr>
          <w:rFonts w:ascii="Book Antiqua" w:hAnsi="Book Antiqua" w:eastAsia="Book Antiqua" w:cs="Book Antiqua"/>
          <w:color w:val="000000"/>
          <w:highlight w:val="none"/>
          <w:vertAlign w:val="superscript"/>
        </w:rPr>
        <w:t>[38,39]</w:t>
      </w:r>
      <w:r>
        <w:rPr>
          <w:rFonts w:ascii="Book Antiqua" w:hAnsi="Book Antiqua" w:eastAsia="Book Antiqua" w:cs="Book Antiqua"/>
          <w:color w:val="000000"/>
          <w:highlight w:val="none"/>
        </w:rPr>
        <w:t>. Nevertheless, researchers have mainly tried to identify individual risk factors for depression using regression analysis</w:t>
      </w:r>
      <w:r>
        <w:rPr>
          <w:rFonts w:ascii="Book Antiqua" w:hAnsi="Book Antiqua" w:eastAsia="Book Antiqua" w:cs="Book Antiqua"/>
          <w:color w:val="000000"/>
          <w:highlight w:val="none"/>
          <w:vertAlign w:val="superscript"/>
        </w:rPr>
        <w:t>[40-43]</w:t>
      </w:r>
      <w:r>
        <w:rPr>
          <w:rFonts w:ascii="Book Antiqua" w:hAnsi="Book Antiqua" w:eastAsia="Book Antiqua" w:cs="Book Antiqua"/>
          <w:color w:val="000000"/>
          <w:highlight w:val="none"/>
        </w:rPr>
        <w:t>, which negates discovering multiple risk factors for depression. In the present epidemiologic study, multiple risk factors for depression in senior citizens living alone were identified based on a nomogram. Moreover, the risk of depression in senior citizens living alone who had experienced suicidal ideation over the past year, were not satisfied with help (support) from neighbors, felt lonely, had low self-esteem (≤ 15 on the Rosenburg SES scale), and were ≥ 80 years old was 99.8%, which is very high. Therefore, screening this high-risk group for multiple risk factors and continuously monitoring them from a community perspective to prevent depression in the senile stage is urgently required.</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Another finding of this study was that poor perceived social support or a weakened social network (social bonds and meaningful social contact</w:t>
      </w:r>
      <w:r>
        <w:rPr>
          <w:rFonts w:ascii="Book Antiqua" w:hAnsi="Book Antiqua" w:eastAsia="Book Antiqua" w:cs="Book Antiqua"/>
          <w:color w:val="000000"/>
          <w:highlight w:val="none"/>
          <w:vertAlign w:val="superscript"/>
        </w:rPr>
        <w:t>[44]</w:t>
      </w:r>
      <w:r>
        <w:rPr>
          <w:rFonts w:ascii="Book Antiqua" w:hAnsi="Book Antiqua" w:eastAsia="Book Antiqua" w:cs="Book Antiqua"/>
          <w:color w:val="000000"/>
          <w:highlight w:val="none"/>
        </w:rPr>
        <w:t>) was identified as a risk factor for depression in senior citizens living alone. A social network is a multidimensional concept that encompasses social relationships and factors such as the frequency of contact with family members, friends, and spouses; the degree of mutual assistance; and satisfaction with social relationships can be used to measure it</w:t>
      </w:r>
      <w:r>
        <w:rPr>
          <w:rFonts w:ascii="Book Antiqua" w:hAnsi="Book Antiqua" w:eastAsia="Book Antiqua" w:cs="Book Antiqua"/>
          <w:color w:val="000000"/>
          <w:highlight w:val="none"/>
          <w:vertAlign w:val="superscript"/>
        </w:rPr>
        <w:t>[45]</w:t>
      </w:r>
      <w:r>
        <w:rPr>
          <w:rFonts w:ascii="Book Antiqua" w:hAnsi="Book Antiqua" w:eastAsia="Book Antiqua" w:cs="Book Antiqua"/>
          <w:color w:val="000000"/>
          <w:highlight w:val="none"/>
        </w:rPr>
        <w:t>. Previously, several research groups have also reported that the lack of a social network is a major risk factor for depression in the elderly</w:t>
      </w:r>
      <w:r>
        <w:rPr>
          <w:rFonts w:ascii="Book Antiqua" w:hAnsi="Book Antiqua" w:eastAsia="Book Antiqua" w:cs="Book Antiqua"/>
          <w:color w:val="000000"/>
          <w:highlight w:val="none"/>
          <w:vertAlign w:val="superscript"/>
        </w:rPr>
        <w:t>[41,43]</w:t>
      </w:r>
      <w:r>
        <w:rPr>
          <w:rFonts w:ascii="Book Antiqua" w:hAnsi="Book Antiqua" w:eastAsia="Book Antiqua" w:cs="Book Antiqua"/>
          <w:color w:val="000000"/>
          <w:highlight w:val="none"/>
        </w:rPr>
        <w:t xml:space="preserve">, which is in agreement with our results. </w:t>
      </w:r>
    </w:p>
    <w:p>
      <w:pPr>
        <w:spacing w:line="360" w:lineRule="auto"/>
        <w:ind w:firstLine="240" w:firstLineChars="100"/>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It has been reported that the reinforcement of a social network (such as support from acquaintances) can alleviate depression (</w:t>
      </w:r>
      <w:r>
        <w:rPr>
          <w:rFonts w:ascii="Book Antiqua" w:hAnsi="Book Antiqua" w:eastAsia="Book Antiqua" w:cs="Book Antiqua"/>
          <w:i/>
          <w:iCs/>
          <w:color w:val="000000"/>
          <w:highlight w:val="none"/>
        </w:rPr>
        <w:t>i.e.,</w:t>
      </w:r>
      <w:r>
        <w:rPr>
          <w:rFonts w:ascii="Book Antiqua" w:hAnsi="Book Antiqua" w:eastAsia="Book Antiqua" w:cs="Book Antiqua"/>
          <w:color w:val="000000"/>
          <w:highlight w:val="none"/>
        </w:rPr>
        <w:t xml:space="preserve"> it is a preventative factor)</w:t>
      </w:r>
      <w:r>
        <w:rPr>
          <w:rFonts w:ascii="Book Antiqua" w:hAnsi="Book Antiqua" w:eastAsia="Book Antiqua" w:cs="Book Antiqua"/>
          <w:color w:val="000000"/>
          <w:highlight w:val="none"/>
          <w:vertAlign w:val="superscript"/>
        </w:rPr>
        <w:t>[46]</w:t>
      </w:r>
      <w:r>
        <w:rPr>
          <w:rFonts w:ascii="Book Antiqua" w:hAnsi="Book Antiqua" w:eastAsia="Book Antiqua" w:cs="Book Antiqua"/>
          <w:color w:val="000000"/>
          <w:highlight w:val="none"/>
        </w:rPr>
        <w:t>. In the case of senior citizens living alone, support from acquaintances such as neighbors can complement a lack of support from immediate family members and/or relatives. Senior citizens living alone and interacting with neighbors on equal terms is considered to be a very important element in their social networks. Park</w:t>
      </w:r>
      <w:r>
        <w:rPr>
          <w:rFonts w:ascii="Book Antiqua" w:hAnsi="Book Antiqua" w:eastAsia="Book Antiqua" w:cs="Book Antiqua"/>
          <w:color w:val="000000"/>
          <w:highlight w:val="none"/>
          <w:vertAlign w:val="superscript"/>
        </w:rPr>
        <w:t>[47]</w:t>
      </w:r>
      <w:r>
        <w:rPr>
          <w:rFonts w:ascii="Book Antiqua" w:hAnsi="Book Antiqua" w:eastAsia="Book Antiqua" w:cs="Book Antiqua"/>
          <w:color w:val="000000"/>
          <w:highlight w:val="none"/>
        </w:rPr>
        <w:t xml:space="preserve"> reported that senior citizens who frequently met friends or neighbors had a significantly lower risk of depression</w:t>
      </w:r>
      <w:r>
        <w:rPr>
          <w:rFonts w:ascii="Book Antiqua" w:hAnsi="Book Antiqua" w:eastAsia="Book Antiqua" w:cs="Book Antiqua"/>
          <w:color w:val="000000"/>
          <w:highlight w:val="none"/>
          <w:vertAlign w:val="superscript"/>
        </w:rPr>
        <w:t xml:space="preserve"> </w:t>
      </w:r>
      <w:r>
        <w:rPr>
          <w:rFonts w:ascii="Book Antiqua" w:hAnsi="Book Antiqua" w:eastAsia="Book Antiqua" w:cs="Book Antiqua"/>
          <w:color w:val="000000"/>
          <w:highlight w:val="none"/>
        </w:rPr>
        <w:t xml:space="preserve">and explained that this was because they received more social support when they met acquaintances more frequently. However, the results of the present study show that the frequency of contact with friends and neighbors (a quantitative factor) did not significantly affect the relationships in the social network whereas actual help (a qualitative factor) did significantly. Thus, this qualitative aspect of support that positively supported the emotional or economic problems of senior citizens living alone was more important than the number of meetings in the social network. </w:t>
      </w:r>
    </w:p>
    <w:p>
      <w:pPr>
        <w:spacing w:line="360" w:lineRule="auto"/>
        <w:ind w:firstLine="240" w:firstLineChars="100"/>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In summary, the results of the present study reveal that living alone due to the loss of a spouse and/or breakdown of the family network are more likely to cause emotional disorders such as depression. Moreover, strengthening qualitative aspects such as direct support from neighbors could more effectively lower the risk of depression than quantitative aspects such as the frequency of communication with family members or neighbors. </w:t>
      </w:r>
    </w:p>
    <w:p>
      <w:pPr>
        <w:spacing w:line="360" w:lineRule="auto"/>
        <w:ind w:firstLine="240" w:firstLineChars="100"/>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We identified factors related to depression in the elderly living alone using representative epidemiologic data and developed a nomogram that can help clinicians visually and conveniently identify the risk factors of depression, including social networks as well as demographic factors, which are the advantages of the study. </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The limitations of this study are as follows: (1) We could not identify the severity of depression because we only analyzed the prevalence of depression in senior citizens living alone using a depression screening test, further studies are required to prove the risk factors of depression by identifying the severity of depression based on medical diagnosis; (2) We only used a self-report survey on the social isolation or social network of senior citizens living alone; a self-report survey poses the risk of recall bias, so in future studies, we will mitigate this by using interviews with social workers who regularly visit the homes of the senior citizens living alone and collecting data by using the Internet of Things; and (3) Since this is a cross-sectional study, it is impossible to determine causal relationships between the risk factors for depression in senior citizens living alone, and thus, a longitudinal study should be conducted in the future to achieve this.</w:t>
      </w:r>
    </w:p>
    <w:p>
      <w:pPr>
        <w:spacing w:line="360" w:lineRule="auto"/>
        <w:ind w:firstLine="36"/>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CONCLUSION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The results of the present study imply that it is necessary to develop a support system customized for each senior citizen living along by strengthening his/her relationship network for preventing depression. Actual support from acquaintances such as neighbors (reinforcement of the qualitative aspect of the network) rather than the frequency of physical contact (reinforcement of the quantitative aspect of the network) is key for protecting them from depression. Furthermore, establishing an improved mental health policy that identifies and continually manages groups of senior citizens living alone with a high risk of developing depression based on multiple risk factors is needed. </w:t>
      </w:r>
    </w:p>
    <w:p>
      <w:pPr>
        <w:spacing w:line="360" w:lineRule="auto"/>
        <w:ind w:firstLine="36"/>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ARTICLE HIGHLIGHTS</w:t>
      </w: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Research background</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Senile diseases are rapidly increasing globally due to the rapid aging of the population. Among these diseases, depression is an important and frequent psychiatric disorder in the senile stage, and it is predicted to be the second major factor in the global burden of disease.</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Research motivation</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Although the number of senior citizens living alone is increasing, only a few studies have identified factors related to the depression characteristics of senior citizens living alone by using epidemiological survey data that can represent a population group.</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Research objectives</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This study developed a nomogram that allows physicians to check the multiple risk factors of depression of senior citizens living alone using visual graphs and to calculate the prevalence probability of depression while considering the personal characteristics of a subject based on these results.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Research methods</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This study analyzed 1558 senior citizens (695 males and 863 females) who were 60 years or older. Depression, an outcome variable, was measured using the short form of the Korean version CES-D (short form of CES-D). This study built a depression prediction model using logistic regression analysis to find out the effect of each variable on depression. The developed depression prediction model contained a nomogram to make it possible for clinicians to interpret the prediction results easily.</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Research results</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In this study, the significant predictors of depression of the senior citizens living alone were the experiences of suicidal urge over the past year, dissatisfaction with help (support) from neighbors, subjective loneliness, age, and low self-esteem.</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Research conclusions</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The results of this study implied that it is necessary to develop a support system customized for subjects to strengthen the relation network for preventing depression in senior citizens living alone so that they can receive actual support from acquaintances such as neighbors rather than the frequency of physical contact.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Research perspectives</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It is needed to establish an improved mental health policy that identifies high depression risk groups among senior citizens living alone based on multiple risk factors and continuously manages them. </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ACKNOWLEDGEMENTS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The authors wish to thank the Korea Institute for Health and Social Affairs that provided the raw data for analysis.</w:t>
      </w:r>
    </w:p>
    <w:p>
      <w:pPr>
        <w:spacing w:line="360" w:lineRule="auto"/>
        <w:ind w:firstLine="36"/>
        <w:jc w:val="both"/>
        <w:rPr>
          <w:rFonts w:ascii="Book Antiqua" w:hAnsi="Book Antiqua"/>
          <w:highlight w:val="none"/>
        </w:rPr>
      </w:pPr>
    </w:p>
    <w:p>
      <w:pPr>
        <w:spacing w:line="360" w:lineRule="auto"/>
        <w:ind w:firstLine="36"/>
        <w:jc w:val="both"/>
        <w:rPr>
          <w:rFonts w:ascii="Book Antiqua" w:hAnsi="Book Antiqua"/>
          <w:highlight w:val="none"/>
        </w:rPr>
      </w:pPr>
      <w:r>
        <w:rPr>
          <w:rFonts w:ascii="Book Antiqua" w:hAnsi="Book Antiqua" w:eastAsia="Book Antiqua" w:cs="Book Antiqua"/>
          <w:b/>
          <w:color w:val="000000"/>
          <w:highlight w:val="none"/>
        </w:rPr>
        <w:t>REFERENCES</w:t>
      </w:r>
    </w:p>
    <w:p>
      <w:pPr>
        <w:spacing w:line="360" w:lineRule="auto"/>
        <w:jc w:val="both"/>
        <w:rPr>
          <w:rFonts w:ascii="Book Antiqua" w:hAnsi="Book Antiqua"/>
          <w:highlight w:val="none"/>
        </w:rPr>
      </w:pPr>
      <w:r>
        <w:rPr>
          <w:rFonts w:ascii="Book Antiqua" w:hAnsi="Book Antiqua"/>
          <w:highlight w:val="none"/>
        </w:rPr>
        <w:t xml:space="preserve">1 </w:t>
      </w:r>
      <w:r>
        <w:rPr>
          <w:rFonts w:ascii="Book Antiqua" w:hAnsi="Book Antiqua"/>
          <w:b/>
          <w:bCs/>
          <w:highlight w:val="none"/>
        </w:rPr>
        <w:t>Ferrari AJ</w:t>
      </w:r>
      <w:r>
        <w:rPr>
          <w:rFonts w:ascii="Book Antiqua" w:hAnsi="Book Antiqua"/>
          <w:highlight w:val="none"/>
        </w:rPr>
        <w:t xml:space="preserve">, Charlson FJ, Norman RE, Patten SB, Freedman G, Murray CJ, Vos T, Whiteford HA. Burden of depressive disorders by country, sex, age, and year: findings from the global burden of disease study 2010. </w:t>
      </w:r>
      <w:r>
        <w:rPr>
          <w:rFonts w:ascii="Book Antiqua" w:hAnsi="Book Antiqua"/>
          <w:i/>
          <w:iCs/>
          <w:highlight w:val="none"/>
        </w:rPr>
        <w:t>PLoS Med</w:t>
      </w:r>
      <w:r>
        <w:rPr>
          <w:rFonts w:ascii="Book Antiqua" w:hAnsi="Book Antiqua"/>
          <w:highlight w:val="none"/>
        </w:rPr>
        <w:t xml:space="preserve"> 2013; </w:t>
      </w:r>
      <w:r>
        <w:rPr>
          <w:rFonts w:ascii="Book Antiqua" w:hAnsi="Book Antiqua"/>
          <w:b/>
          <w:bCs/>
          <w:highlight w:val="none"/>
        </w:rPr>
        <w:t>10</w:t>
      </w:r>
      <w:r>
        <w:rPr>
          <w:rFonts w:ascii="Book Antiqua" w:hAnsi="Book Antiqua"/>
          <w:highlight w:val="none"/>
        </w:rPr>
        <w:t>: e1001547 [PMID: 24223526 DOI: 10.1371/journal.pmed.1001547]</w:t>
      </w:r>
    </w:p>
    <w:p>
      <w:pPr>
        <w:spacing w:line="360" w:lineRule="auto"/>
        <w:jc w:val="both"/>
        <w:rPr>
          <w:rFonts w:ascii="Book Antiqua" w:hAnsi="Book Antiqua"/>
          <w:highlight w:val="none"/>
        </w:rPr>
      </w:pPr>
      <w:r>
        <w:rPr>
          <w:rFonts w:ascii="Book Antiqua" w:hAnsi="Book Antiqua"/>
          <w:highlight w:val="none"/>
        </w:rPr>
        <w:t xml:space="preserve">2 </w:t>
      </w:r>
      <w:r>
        <w:rPr>
          <w:rFonts w:ascii="Book Antiqua" w:hAnsi="Book Antiqua"/>
          <w:b/>
          <w:bCs/>
          <w:highlight w:val="none"/>
        </w:rPr>
        <w:t>Haigh EAP</w:t>
      </w:r>
      <w:r>
        <w:rPr>
          <w:rFonts w:ascii="Book Antiqua" w:hAnsi="Book Antiqua"/>
          <w:highlight w:val="none"/>
        </w:rPr>
        <w:t xml:space="preserve">, Bogucki OE, Sigmon ST, Blazer DG. Depression Among Older Adults: A 20-Year Update on Five Common Myths and Misconceptions. </w:t>
      </w:r>
      <w:r>
        <w:rPr>
          <w:rFonts w:ascii="Book Antiqua" w:hAnsi="Book Antiqua"/>
          <w:i/>
          <w:iCs/>
          <w:highlight w:val="none"/>
        </w:rPr>
        <w:t>Am J Geriatr Psychiatry</w:t>
      </w:r>
      <w:r>
        <w:rPr>
          <w:rFonts w:ascii="Book Antiqua" w:hAnsi="Book Antiqua"/>
          <w:highlight w:val="none"/>
        </w:rPr>
        <w:t xml:space="preserve"> 2018; </w:t>
      </w:r>
      <w:r>
        <w:rPr>
          <w:rFonts w:ascii="Book Antiqua" w:hAnsi="Book Antiqua"/>
          <w:b/>
          <w:bCs/>
          <w:highlight w:val="none"/>
        </w:rPr>
        <w:t>26</w:t>
      </w:r>
      <w:r>
        <w:rPr>
          <w:rFonts w:ascii="Book Antiqua" w:hAnsi="Book Antiqua"/>
          <w:highlight w:val="none"/>
        </w:rPr>
        <w:t>: 107-122 [PMID: 28735658 DOI: 10.1016/j.jagp.2017.06.011]</w:t>
      </w:r>
    </w:p>
    <w:p>
      <w:pPr>
        <w:spacing w:line="360" w:lineRule="auto"/>
        <w:jc w:val="both"/>
        <w:rPr>
          <w:rFonts w:ascii="Book Antiqua" w:hAnsi="Book Antiqua"/>
          <w:highlight w:val="none"/>
        </w:rPr>
      </w:pPr>
      <w:r>
        <w:rPr>
          <w:rFonts w:ascii="Book Antiqua" w:hAnsi="Book Antiqua"/>
          <w:highlight w:val="none"/>
        </w:rPr>
        <w:t xml:space="preserve">3 </w:t>
      </w:r>
      <w:r>
        <w:rPr>
          <w:rFonts w:ascii="Book Antiqua" w:hAnsi="Book Antiqua"/>
          <w:b/>
          <w:bCs/>
          <w:highlight w:val="none"/>
        </w:rPr>
        <w:t>Gomez GE</w:t>
      </w:r>
      <w:r>
        <w:rPr>
          <w:rFonts w:ascii="Book Antiqua" w:hAnsi="Book Antiqua"/>
          <w:highlight w:val="none"/>
        </w:rPr>
        <w:t xml:space="preserve">, Gomez EA. Depression in the elderly. </w:t>
      </w:r>
      <w:r>
        <w:rPr>
          <w:rFonts w:ascii="Book Antiqua" w:hAnsi="Book Antiqua"/>
          <w:i/>
          <w:iCs/>
          <w:highlight w:val="none"/>
        </w:rPr>
        <w:t>J Psychosoc Nurs Ment Health Serv</w:t>
      </w:r>
      <w:r>
        <w:rPr>
          <w:rFonts w:ascii="Book Antiqua" w:hAnsi="Book Antiqua"/>
          <w:highlight w:val="none"/>
        </w:rPr>
        <w:t xml:space="preserve"> 1993; </w:t>
      </w:r>
      <w:r>
        <w:rPr>
          <w:rFonts w:ascii="Book Antiqua" w:hAnsi="Book Antiqua"/>
          <w:b/>
          <w:bCs/>
          <w:highlight w:val="none"/>
        </w:rPr>
        <w:t>31</w:t>
      </w:r>
      <w:r>
        <w:rPr>
          <w:rFonts w:ascii="Book Antiqua" w:hAnsi="Book Antiqua"/>
          <w:highlight w:val="none"/>
        </w:rPr>
        <w:t>: 28-33 [PMID: 8355229 DOI: 10.3928/0279-3695-19930501-08]</w:t>
      </w:r>
    </w:p>
    <w:p>
      <w:pPr>
        <w:spacing w:line="360" w:lineRule="auto"/>
        <w:jc w:val="both"/>
        <w:rPr>
          <w:rFonts w:ascii="Book Antiqua" w:hAnsi="Book Antiqua"/>
          <w:highlight w:val="none"/>
        </w:rPr>
      </w:pPr>
      <w:r>
        <w:rPr>
          <w:rFonts w:ascii="Book Antiqua" w:hAnsi="Book Antiqua"/>
          <w:highlight w:val="none"/>
        </w:rPr>
        <w:t xml:space="preserve">4 </w:t>
      </w:r>
      <w:r>
        <w:rPr>
          <w:rFonts w:ascii="Book Antiqua" w:hAnsi="Book Antiqua"/>
          <w:b/>
          <w:bCs/>
          <w:highlight w:val="none"/>
        </w:rPr>
        <w:t>Byeon H</w:t>
      </w:r>
      <w:r>
        <w:rPr>
          <w:rFonts w:ascii="Book Antiqua" w:hAnsi="Book Antiqua"/>
          <w:highlight w:val="none"/>
        </w:rPr>
        <w:t xml:space="preserve">. Development of a depression in Parkinson's disease prediction model using machine learning. </w:t>
      </w:r>
      <w:r>
        <w:rPr>
          <w:rFonts w:ascii="Book Antiqua" w:hAnsi="Book Antiqua"/>
          <w:i/>
          <w:iCs/>
          <w:highlight w:val="none"/>
        </w:rPr>
        <w:t>World J Psychiatry</w:t>
      </w:r>
      <w:r>
        <w:rPr>
          <w:rFonts w:ascii="Book Antiqua" w:hAnsi="Book Antiqua"/>
          <w:highlight w:val="none"/>
        </w:rPr>
        <w:t xml:space="preserve"> 2020; </w:t>
      </w:r>
      <w:r>
        <w:rPr>
          <w:rFonts w:ascii="Book Antiqua" w:hAnsi="Book Antiqua"/>
          <w:b/>
          <w:bCs/>
          <w:highlight w:val="none"/>
        </w:rPr>
        <w:t>10</w:t>
      </w:r>
      <w:r>
        <w:rPr>
          <w:rFonts w:ascii="Book Antiqua" w:hAnsi="Book Antiqua"/>
          <w:highlight w:val="none"/>
        </w:rPr>
        <w:t>: 234-244 [PMID: 33134114 DOI: 10.5498/wjp.v10.i10.234]</w:t>
      </w:r>
    </w:p>
    <w:p>
      <w:pPr>
        <w:spacing w:line="360" w:lineRule="auto"/>
        <w:jc w:val="both"/>
        <w:rPr>
          <w:rFonts w:ascii="Book Antiqua" w:hAnsi="Book Antiqua"/>
          <w:highlight w:val="none"/>
        </w:rPr>
      </w:pPr>
      <w:r>
        <w:rPr>
          <w:rFonts w:ascii="Book Antiqua" w:hAnsi="Book Antiqua"/>
          <w:highlight w:val="none"/>
        </w:rPr>
        <w:t xml:space="preserve">5 </w:t>
      </w:r>
      <w:r>
        <w:rPr>
          <w:rFonts w:ascii="Book Antiqua" w:hAnsi="Book Antiqua"/>
          <w:b/>
          <w:bCs/>
          <w:highlight w:val="none"/>
        </w:rPr>
        <w:t>Conejero I</w:t>
      </w:r>
      <w:r>
        <w:rPr>
          <w:rFonts w:ascii="Book Antiqua" w:hAnsi="Book Antiqua"/>
          <w:highlight w:val="none"/>
        </w:rPr>
        <w:t xml:space="preserve">, Olié E, Courtet P, Calati R. Suicide in older adults: current perspectives. </w:t>
      </w:r>
      <w:r>
        <w:rPr>
          <w:rFonts w:ascii="Book Antiqua" w:hAnsi="Book Antiqua"/>
          <w:i/>
          <w:iCs/>
          <w:highlight w:val="none"/>
        </w:rPr>
        <w:t>Clin Interv Aging</w:t>
      </w:r>
      <w:r>
        <w:rPr>
          <w:rFonts w:ascii="Book Antiqua" w:hAnsi="Book Antiqua"/>
          <w:highlight w:val="none"/>
        </w:rPr>
        <w:t xml:space="preserve"> 2018; </w:t>
      </w:r>
      <w:r>
        <w:rPr>
          <w:rFonts w:ascii="Book Antiqua" w:hAnsi="Book Antiqua"/>
          <w:b/>
          <w:bCs/>
          <w:highlight w:val="none"/>
        </w:rPr>
        <w:t>13</w:t>
      </w:r>
      <w:r>
        <w:rPr>
          <w:rFonts w:ascii="Book Antiqua" w:hAnsi="Book Antiqua"/>
          <w:highlight w:val="none"/>
        </w:rPr>
        <w:t>: 691-699 [PMID: 29719381 DOI: 10.2147/CIA.S130670]</w:t>
      </w:r>
    </w:p>
    <w:p>
      <w:pPr>
        <w:spacing w:line="360" w:lineRule="auto"/>
        <w:jc w:val="both"/>
        <w:rPr>
          <w:rFonts w:ascii="Book Antiqua" w:hAnsi="Book Antiqua"/>
          <w:highlight w:val="none"/>
        </w:rPr>
      </w:pPr>
      <w:r>
        <w:rPr>
          <w:rFonts w:ascii="Book Antiqua" w:hAnsi="Book Antiqua"/>
          <w:highlight w:val="none"/>
        </w:rPr>
        <w:t xml:space="preserve">6 </w:t>
      </w:r>
      <w:r>
        <w:rPr>
          <w:rFonts w:ascii="Book Antiqua" w:hAnsi="Book Antiqua"/>
          <w:b/>
          <w:bCs/>
          <w:highlight w:val="none"/>
        </w:rPr>
        <w:t>Szücs A</w:t>
      </w:r>
      <w:r>
        <w:rPr>
          <w:rFonts w:ascii="Book Antiqua" w:hAnsi="Book Antiqua"/>
          <w:highlight w:val="none"/>
        </w:rPr>
        <w:t xml:space="preserve">, Szanto K, Aubry JM, Dombrovski AY. Personality and Suicidal Behavior in Old Age: A Systematic Literature Review. </w:t>
      </w:r>
      <w:r>
        <w:rPr>
          <w:rFonts w:ascii="Book Antiqua" w:hAnsi="Book Antiqua"/>
          <w:i/>
          <w:iCs/>
          <w:highlight w:val="none"/>
        </w:rPr>
        <w:t>Front Psychiatry</w:t>
      </w:r>
      <w:r>
        <w:rPr>
          <w:rFonts w:ascii="Book Antiqua" w:hAnsi="Book Antiqua"/>
          <w:highlight w:val="none"/>
        </w:rPr>
        <w:t xml:space="preserve"> 2018; </w:t>
      </w:r>
      <w:r>
        <w:rPr>
          <w:rFonts w:ascii="Book Antiqua" w:hAnsi="Book Antiqua"/>
          <w:b/>
          <w:bCs/>
          <w:highlight w:val="none"/>
        </w:rPr>
        <w:t>9</w:t>
      </w:r>
      <w:r>
        <w:rPr>
          <w:rFonts w:ascii="Book Antiqua" w:hAnsi="Book Antiqua"/>
          <w:highlight w:val="none"/>
        </w:rPr>
        <w:t>: 128 [PMID: 29867594 DOI: 10.3389/fpsyt.2018.00128]</w:t>
      </w:r>
    </w:p>
    <w:p>
      <w:pPr>
        <w:spacing w:line="360" w:lineRule="auto"/>
        <w:jc w:val="both"/>
        <w:rPr>
          <w:rFonts w:ascii="Book Antiqua" w:hAnsi="Book Antiqua"/>
          <w:highlight w:val="none"/>
        </w:rPr>
      </w:pPr>
      <w:r>
        <w:rPr>
          <w:rFonts w:ascii="Book Antiqua" w:hAnsi="Book Antiqua"/>
          <w:highlight w:val="none"/>
        </w:rPr>
        <w:t xml:space="preserve">7 </w:t>
      </w:r>
      <w:r>
        <w:rPr>
          <w:rFonts w:ascii="Book Antiqua" w:hAnsi="Book Antiqua"/>
          <w:b/>
          <w:bCs/>
          <w:highlight w:val="none"/>
        </w:rPr>
        <w:t>Kyunghee Chung</w:t>
      </w:r>
      <w:r>
        <w:rPr>
          <w:rFonts w:ascii="Book Antiqua" w:hAnsi="Book Antiqua"/>
          <w:highlight w:val="none"/>
        </w:rPr>
        <w:t>. 2017 national survey of older Koreans. Korea Institute for Health and Social Affairs, Sejong, 2018.</w:t>
      </w:r>
    </w:p>
    <w:p>
      <w:pPr>
        <w:spacing w:line="360" w:lineRule="auto"/>
        <w:jc w:val="both"/>
        <w:rPr>
          <w:rFonts w:ascii="Book Antiqua" w:hAnsi="Book Antiqua"/>
          <w:highlight w:val="none"/>
        </w:rPr>
      </w:pPr>
      <w:r>
        <w:rPr>
          <w:rFonts w:ascii="Book Antiqua" w:hAnsi="Book Antiqua"/>
          <w:highlight w:val="none"/>
        </w:rPr>
        <w:t xml:space="preserve">8 </w:t>
      </w:r>
      <w:bookmarkStart w:id="2" w:name="_Hlk84926091"/>
      <w:r>
        <w:rPr>
          <w:rFonts w:ascii="Book Antiqua" w:hAnsi="Book Antiqua"/>
          <w:b/>
          <w:bCs/>
          <w:highlight w:val="none"/>
        </w:rPr>
        <w:t>Pogŏn Sahoe Yŏn'gu</w:t>
      </w:r>
      <w:bookmarkEnd w:id="2"/>
      <w:r>
        <w:rPr>
          <w:rFonts w:ascii="Book Antiqua" w:hAnsi="Book Antiqua"/>
          <w:highlight w:val="none"/>
        </w:rPr>
        <w:t xml:space="preserve">. The study of the impact of the family type on the health promoting behavior and physical and mental health of elderly people. </w:t>
      </w:r>
      <w:r>
        <w:rPr>
          <w:rFonts w:ascii="Book Antiqua" w:hAnsi="Book Antiqua"/>
          <w:i/>
          <w:iCs/>
          <w:highlight w:val="none"/>
        </w:rPr>
        <w:t>Health and Social Welfare Review</w:t>
      </w:r>
      <w:r>
        <w:rPr>
          <w:rFonts w:ascii="Book Antiqua" w:hAnsi="Book Antiqua"/>
          <w:highlight w:val="none"/>
        </w:rPr>
        <w:t xml:space="preserve"> 2014; </w:t>
      </w:r>
      <w:r>
        <w:rPr>
          <w:rFonts w:ascii="Book Antiqua" w:hAnsi="Book Antiqua"/>
          <w:b/>
          <w:bCs/>
          <w:highlight w:val="none"/>
        </w:rPr>
        <w:t>34</w:t>
      </w:r>
      <w:r>
        <w:rPr>
          <w:rFonts w:ascii="Book Antiqua" w:hAnsi="Book Antiqua"/>
          <w:highlight w:val="none"/>
        </w:rPr>
        <w:t>: 400-429 [DOI:10.15709/hswr.2014.34.3.400]</w:t>
      </w:r>
    </w:p>
    <w:p>
      <w:pPr>
        <w:spacing w:line="360" w:lineRule="auto"/>
        <w:jc w:val="both"/>
        <w:rPr>
          <w:rFonts w:ascii="Book Antiqua" w:hAnsi="Book Antiqua"/>
          <w:highlight w:val="none"/>
        </w:rPr>
      </w:pPr>
      <w:r>
        <w:rPr>
          <w:rFonts w:ascii="Book Antiqua" w:hAnsi="Book Antiqua"/>
          <w:highlight w:val="none"/>
        </w:rPr>
        <w:t xml:space="preserve">9 </w:t>
      </w:r>
      <w:r>
        <w:rPr>
          <w:rFonts w:ascii="Book Antiqua" w:hAnsi="Book Antiqua"/>
          <w:b/>
          <w:bCs/>
          <w:highlight w:val="none"/>
        </w:rPr>
        <w:t>Jia YH</w:t>
      </w:r>
      <w:r>
        <w:rPr>
          <w:rFonts w:ascii="Book Antiqua" w:hAnsi="Book Antiqua"/>
          <w:highlight w:val="none"/>
        </w:rPr>
        <w:t xml:space="preserve">, Ye ZH. Impress of intergenerational emotional support on the depression in non-cohabiting parents. </w:t>
      </w:r>
      <w:r>
        <w:rPr>
          <w:rFonts w:ascii="Book Antiqua" w:hAnsi="Book Antiqua"/>
          <w:i/>
          <w:iCs/>
          <w:highlight w:val="none"/>
        </w:rPr>
        <w:t>World J Clin Cases</w:t>
      </w:r>
      <w:r>
        <w:rPr>
          <w:rFonts w:ascii="Book Antiqua" w:hAnsi="Book Antiqua"/>
          <w:highlight w:val="none"/>
        </w:rPr>
        <w:t xml:space="preserve"> 2019; </w:t>
      </w:r>
      <w:r>
        <w:rPr>
          <w:rFonts w:ascii="Book Antiqua" w:hAnsi="Book Antiqua"/>
          <w:b/>
          <w:bCs/>
          <w:highlight w:val="none"/>
        </w:rPr>
        <w:t>7</w:t>
      </w:r>
      <w:r>
        <w:rPr>
          <w:rFonts w:ascii="Book Antiqua" w:hAnsi="Book Antiqua"/>
          <w:highlight w:val="none"/>
        </w:rPr>
        <w:t>: 3407-3418 [PMID: 31750325 DOI: 10.12998/wjcc.v7.i21.3407]</w:t>
      </w:r>
    </w:p>
    <w:p>
      <w:pPr>
        <w:spacing w:line="360" w:lineRule="auto"/>
        <w:jc w:val="both"/>
        <w:rPr>
          <w:rFonts w:ascii="Book Antiqua" w:hAnsi="Book Antiqua"/>
          <w:highlight w:val="none"/>
        </w:rPr>
      </w:pPr>
      <w:r>
        <w:rPr>
          <w:rFonts w:ascii="Book Antiqua" w:hAnsi="Book Antiqua"/>
          <w:highlight w:val="none"/>
        </w:rPr>
        <w:t xml:space="preserve">10 </w:t>
      </w:r>
      <w:r>
        <w:rPr>
          <w:rFonts w:ascii="Book Antiqua" w:hAnsi="Book Antiqua"/>
          <w:b/>
          <w:bCs/>
          <w:highlight w:val="none"/>
        </w:rPr>
        <w:t>Pilania M</w:t>
      </w:r>
      <w:r>
        <w:rPr>
          <w:rFonts w:ascii="Book Antiqua" w:hAnsi="Book Antiqua"/>
          <w:highlight w:val="none"/>
        </w:rPr>
        <w:t>, Yadav V, Bairwa M, Behera P, Gupta SD, Khurana H, Mohan V, Baniya G, Poongothai S. Prevalence of depression among the elderly (60</w:t>
      </w:r>
      <w:r>
        <w:rPr>
          <w:rFonts w:hint="eastAsia" w:ascii="MS Gothic" w:hAnsi="MS Gothic" w:eastAsia="MS Gothic" w:cs="MS Gothic"/>
          <w:highlight w:val="none"/>
        </w:rPr>
        <w:t> </w:t>
      </w:r>
      <w:r>
        <w:rPr>
          <w:rFonts w:ascii="Book Antiqua" w:hAnsi="Book Antiqua"/>
          <w:highlight w:val="none"/>
        </w:rPr>
        <w:t xml:space="preserve">years and above) population in India, 1997-2016: a systematic review and meta-analysis. </w:t>
      </w:r>
      <w:r>
        <w:rPr>
          <w:rFonts w:ascii="Book Antiqua" w:hAnsi="Book Antiqua"/>
          <w:i/>
          <w:iCs/>
          <w:highlight w:val="none"/>
        </w:rPr>
        <w:t>BMC Public Health</w:t>
      </w:r>
      <w:r>
        <w:rPr>
          <w:rFonts w:ascii="Book Antiqua" w:hAnsi="Book Antiqua"/>
          <w:highlight w:val="none"/>
        </w:rPr>
        <w:t xml:space="preserve"> 2019; </w:t>
      </w:r>
      <w:r>
        <w:rPr>
          <w:rFonts w:ascii="Book Antiqua" w:hAnsi="Book Antiqua"/>
          <w:b/>
          <w:bCs/>
          <w:highlight w:val="none"/>
        </w:rPr>
        <w:t>19</w:t>
      </w:r>
      <w:r>
        <w:rPr>
          <w:rFonts w:ascii="Book Antiqua" w:hAnsi="Book Antiqua"/>
          <w:highlight w:val="none"/>
        </w:rPr>
        <w:t>: 832 [PMID: 31248394 DOI: 10.1186/s12889-019-7136-z]</w:t>
      </w:r>
    </w:p>
    <w:p>
      <w:pPr>
        <w:spacing w:line="360" w:lineRule="auto"/>
        <w:jc w:val="both"/>
        <w:rPr>
          <w:rFonts w:ascii="Book Antiqua" w:hAnsi="Book Antiqua"/>
          <w:highlight w:val="none"/>
        </w:rPr>
      </w:pPr>
      <w:r>
        <w:rPr>
          <w:rFonts w:ascii="Book Antiqua" w:hAnsi="Book Antiqua"/>
          <w:highlight w:val="none"/>
        </w:rPr>
        <w:t xml:space="preserve">11 </w:t>
      </w:r>
      <w:r>
        <w:rPr>
          <w:rFonts w:ascii="Book Antiqua" w:hAnsi="Book Antiqua"/>
          <w:b/>
          <w:bCs/>
          <w:highlight w:val="none"/>
        </w:rPr>
        <w:t>Buvneshkumar M</w:t>
      </w:r>
      <w:r>
        <w:rPr>
          <w:rFonts w:ascii="Book Antiqua" w:hAnsi="Book Antiqua"/>
          <w:highlight w:val="none"/>
        </w:rPr>
        <w:t xml:space="preserve">, John KR, Logaraj M. A study on prevalence of depression and associated risk factors among elderly in a rural block of Tamil Nadu. </w:t>
      </w:r>
      <w:r>
        <w:rPr>
          <w:rFonts w:ascii="Book Antiqua" w:hAnsi="Book Antiqua"/>
          <w:i/>
          <w:iCs/>
          <w:highlight w:val="none"/>
        </w:rPr>
        <w:t>Indian J Public Health</w:t>
      </w:r>
      <w:r>
        <w:rPr>
          <w:rFonts w:ascii="Book Antiqua" w:hAnsi="Book Antiqua"/>
          <w:highlight w:val="none"/>
        </w:rPr>
        <w:t xml:space="preserve"> 2018; </w:t>
      </w:r>
      <w:r>
        <w:rPr>
          <w:rFonts w:ascii="Book Antiqua" w:hAnsi="Book Antiqua"/>
          <w:b/>
          <w:bCs/>
          <w:highlight w:val="none"/>
        </w:rPr>
        <w:t>62</w:t>
      </w:r>
      <w:r>
        <w:rPr>
          <w:rFonts w:ascii="Book Antiqua" w:hAnsi="Book Antiqua"/>
          <w:highlight w:val="none"/>
        </w:rPr>
        <w:t>: 89-94 [PMID: 29923530 DOI: 10.4103/ijph.IJPH_33_17]</w:t>
      </w:r>
    </w:p>
    <w:p>
      <w:pPr>
        <w:spacing w:line="360" w:lineRule="auto"/>
        <w:jc w:val="both"/>
        <w:rPr>
          <w:rFonts w:ascii="Book Antiqua" w:hAnsi="Book Antiqua"/>
          <w:highlight w:val="none"/>
        </w:rPr>
      </w:pPr>
      <w:r>
        <w:rPr>
          <w:rFonts w:ascii="Book Antiqua" w:hAnsi="Book Antiqua"/>
          <w:highlight w:val="none"/>
        </w:rPr>
        <w:t xml:space="preserve">12 </w:t>
      </w:r>
      <w:r>
        <w:rPr>
          <w:rFonts w:ascii="Book Antiqua" w:hAnsi="Book Antiqua"/>
          <w:b/>
          <w:bCs/>
          <w:highlight w:val="none"/>
        </w:rPr>
        <w:t>El-Gilany AH</w:t>
      </w:r>
      <w:r>
        <w:rPr>
          <w:rFonts w:ascii="Book Antiqua" w:hAnsi="Book Antiqua"/>
          <w:highlight w:val="none"/>
        </w:rPr>
        <w:t xml:space="preserve">, Elkhawaga GO, Sarraf BB. Depression and its associated factors among elderly: A community-based study in Egypt. </w:t>
      </w:r>
      <w:r>
        <w:rPr>
          <w:rFonts w:ascii="Book Antiqua" w:hAnsi="Book Antiqua"/>
          <w:i/>
          <w:iCs/>
          <w:highlight w:val="none"/>
        </w:rPr>
        <w:t>Arch Gerontol Geriatr</w:t>
      </w:r>
      <w:r>
        <w:rPr>
          <w:rFonts w:ascii="Book Antiqua" w:hAnsi="Book Antiqua"/>
          <w:highlight w:val="none"/>
        </w:rPr>
        <w:t xml:space="preserve"> 2018; </w:t>
      </w:r>
      <w:r>
        <w:rPr>
          <w:rFonts w:ascii="Book Antiqua" w:hAnsi="Book Antiqua"/>
          <w:b/>
          <w:bCs/>
          <w:highlight w:val="none"/>
        </w:rPr>
        <w:t>77</w:t>
      </w:r>
      <w:r>
        <w:rPr>
          <w:rFonts w:ascii="Book Antiqua" w:hAnsi="Book Antiqua"/>
          <w:highlight w:val="none"/>
        </w:rPr>
        <w:t>: 103-107 [PMID: 29734054 DOI: 10.1016/j.archger.2018.04.011]</w:t>
      </w:r>
    </w:p>
    <w:p>
      <w:pPr>
        <w:spacing w:line="360" w:lineRule="auto"/>
        <w:jc w:val="both"/>
        <w:rPr>
          <w:rFonts w:ascii="Book Antiqua" w:hAnsi="Book Antiqua"/>
          <w:highlight w:val="none"/>
        </w:rPr>
      </w:pPr>
      <w:r>
        <w:rPr>
          <w:rFonts w:ascii="Book Antiqua" w:hAnsi="Book Antiqua"/>
          <w:highlight w:val="none"/>
        </w:rPr>
        <w:t xml:space="preserve">13 </w:t>
      </w:r>
      <w:r>
        <w:rPr>
          <w:rFonts w:ascii="Book Antiqua" w:hAnsi="Book Antiqua"/>
          <w:b/>
          <w:bCs/>
          <w:highlight w:val="none"/>
        </w:rPr>
        <w:t>Mulat N</w:t>
      </w:r>
      <w:r>
        <w:rPr>
          <w:rFonts w:ascii="Book Antiqua" w:hAnsi="Book Antiqua"/>
          <w:highlight w:val="none"/>
        </w:rPr>
        <w:t xml:space="preserve">, Gutema H, Wassie GT. Prevalence of depression and associated factors among elderly people in Womberma District, north-west, Ethiopia. </w:t>
      </w:r>
      <w:r>
        <w:rPr>
          <w:rFonts w:ascii="Book Antiqua" w:hAnsi="Book Antiqua"/>
          <w:i/>
          <w:iCs/>
          <w:highlight w:val="none"/>
        </w:rPr>
        <w:t>BMC Psychiatry</w:t>
      </w:r>
      <w:r>
        <w:rPr>
          <w:rFonts w:ascii="Book Antiqua" w:hAnsi="Book Antiqua"/>
          <w:highlight w:val="none"/>
        </w:rPr>
        <w:t xml:space="preserve"> 2021; </w:t>
      </w:r>
      <w:r>
        <w:rPr>
          <w:rFonts w:ascii="Book Antiqua" w:hAnsi="Book Antiqua"/>
          <w:b/>
          <w:bCs/>
          <w:highlight w:val="none"/>
        </w:rPr>
        <w:t>21</w:t>
      </w:r>
      <w:r>
        <w:rPr>
          <w:rFonts w:ascii="Book Antiqua" w:hAnsi="Book Antiqua"/>
          <w:highlight w:val="none"/>
        </w:rPr>
        <w:t>: 136 [PMID: 33685419 DOI: 10.1186/s12888-021-03145-x]</w:t>
      </w:r>
    </w:p>
    <w:p>
      <w:pPr>
        <w:spacing w:line="360" w:lineRule="auto"/>
        <w:jc w:val="both"/>
        <w:rPr>
          <w:rFonts w:ascii="Book Antiqua" w:hAnsi="Book Antiqua"/>
          <w:highlight w:val="none"/>
        </w:rPr>
      </w:pPr>
      <w:r>
        <w:rPr>
          <w:rFonts w:ascii="Book Antiqua" w:hAnsi="Book Antiqua"/>
          <w:highlight w:val="none"/>
        </w:rPr>
        <w:t xml:space="preserve">14 </w:t>
      </w:r>
      <w:r>
        <w:rPr>
          <w:rFonts w:ascii="Book Antiqua" w:hAnsi="Book Antiqua"/>
          <w:b/>
          <w:bCs/>
          <w:highlight w:val="none"/>
        </w:rPr>
        <w:t>Newman SC</w:t>
      </w:r>
      <w:r>
        <w:rPr>
          <w:rFonts w:ascii="Book Antiqua" w:hAnsi="Book Antiqua"/>
          <w:highlight w:val="none"/>
        </w:rPr>
        <w:t xml:space="preserve">, Shrout PE, Bland RC. The efficiency of two-phase designs in prevalence surveys of mental disorders. </w:t>
      </w:r>
      <w:r>
        <w:rPr>
          <w:rFonts w:ascii="Book Antiqua" w:hAnsi="Book Antiqua"/>
          <w:i/>
          <w:iCs/>
          <w:highlight w:val="none"/>
        </w:rPr>
        <w:t>Psychol Med</w:t>
      </w:r>
      <w:r>
        <w:rPr>
          <w:rFonts w:ascii="Book Antiqua" w:hAnsi="Book Antiqua"/>
          <w:highlight w:val="none"/>
        </w:rPr>
        <w:t xml:space="preserve"> 1990; </w:t>
      </w:r>
      <w:r>
        <w:rPr>
          <w:rFonts w:ascii="Book Antiqua" w:hAnsi="Book Antiqua"/>
          <w:b/>
          <w:bCs/>
          <w:highlight w:val="none"/>
        </w:rPr>
        <w:t>20</w:t>
      </w:r>
      <w:r>
        <w:rPr>
          <w:rFonts w:ascii="Book Antiqua" w:hAnsi="Book Antiqua"/>
          <w:highlight w:val="none"/>
        </w:rPr>
        <w:t>: 183-193 [PMID: 2242109 DOI: 10.1017/s0033291700013362]</w:t>
      </w:r>
    </w:p>
    <w:p>
      <w:pPr>
        <w:spacing w:line="360" w:lineRule="auto"/>
        <w:jc w:val="both"/>
        <w:rPr>
          <w:rFonts w:ascii="Book Antiqua" w:hAnsi="Book Antiqua"/>
          <w:highlight w:val="none"/>
        </w:rPr>
      </w:pPr>
      <w:r>
        <w:rPr>
          <w:rFonts w:ascii="Book Antiqua" w:hAnsi="Book Antiqua"/>
          <w:highlight w:val="none"/>
        </w:rPr>
        <w:t xml:space="preserve">15 </w:t>
      </w:r>
      <w:r>
        <w:rPr>
          <w:rFonts w:ascii="Book Antiqua" w:hAnsi="Book Antiqua"/>
          <w:b/>
          <w:bCs/>
          <w:highlight w:val="none"/>
        </w:rPr>
        <w:t>Radloff LS</w:t>
      </w:r>
      <w:r>
        <w:rPr>
          <w:rFonts w:ascii="Book Antiqua" w:hAnsi="Book Antiqua"/>
          <w:highlight w:val="none"/>
        </w:rPr>
        <w:t xml:space="preserve">. The CES-D scale: a self-report depression scale for research in the general population. </w:t>
      </w:r>
      <w:r>
        <w:rPr>
          <w:rFonts w:ascii="Book Antiqua" w:hAnsi="Book Antiqua"/>
          <w:i/>
          <w:iCs/>
          <w:highlight w:val="none"/>
        </w:rPr>
        <w:t>Appl Psychol Meas</w:t>
      </w:r>
      <w:r>
        <w:rPr>
          <w:rFonts w:ascii="Book Antiqua" w:hAnsi="Book Antiqua"/>
          <w:highlight w:val="none"/>
        </w:rPr>
        <w:t xml:space="preserve"> 1977; </w:t>
      </w:r>
      <w:r>
        <w:rPr>
          <w:rFonts w:ascii="Book Antiqua" w:hAnsi="Book Antiqua"/>
          <w:b/>
          <w:bCs/>
          <w:highlight w:val="none"/>
        </w:rPr>
        <w:t>1</w:t>
      </w:r>
      <w:r>
        <w:rPr>
          <w:rFonts w:ascii="Book Antiqua" w:hAnsi="Book Antiqua"/>
          <w:highlight w:val="none"/>
        </w:rPr>
        <w:t>: 385-401 [DOI: 10.1177/014662167700100306]</w:t>
      </w:r>
    </w:p>
    <w:p>
      <w:pPr>
        <w:spacing w:line="360" w:lineRule="auto"/>
        <w:jc w:val="both"/>
        <w:rPr>
          <w:rFonts w:ascii="Book Antiqua" w:hAnsi="Book Antiqua"/>
          <w:highlight w:val="none"/>
        </w:rPr>
      </w:pPr>
      <w:r>
        <w:rPr>
          <w:rFonts w:ascii="Book Antiqua" w:hAnsi="Book Antiqua"/>
          <w:highlight w:val="none"/>
        </w:rPr>
        <w:t xml:space="preserve">16 </w:t>
      </w:r>
      <w:r>
        <w:rPr>
          <w:rFonts w:ascii="Book Antiqua" w:hAnsi="Book Antiqua"/>
          <w:b/>
          <w:bCs/>
          <w:highlight w:val="none"/>
        </w:rPr>
        <w:t>Bae JN</w:t>
      </w:r>
      <w:r>
        <w:rPr>
          <w:rFonts w:ascii="Book Antiqua" w:hAnsi="Book Antiqua"/>
          <w:highlight w:val="none"/>
        </w:rPr>
        <w:t xml:space="preserve">, Cho MJ. Development of the Korean version of the Geriatric Depression Scale and its short form among elderly psychiatric patients. </w:t>
      </w:r>
      <w:r>
        <w:rPr>
          <w:rFonts w:ascii="Book Antiqua" w:hAnsi="Book Antiqua"/>
          <w:i/>
          <w:iCs/>
          <w:highlight w:val="none"/>
        </w:rPr>
        <w:t>J Psychosom Res</w:t>
      </w:r>
      <w:r>
        <w:rPr>
          <w:rFonts w:ascii="Book Antiqua" w:hAnsi="Book Antiqua"/>
          <w:highlight w:val="none"/>
        </w:rPr>
        <w:t xml:space="preserve"> 2004; </w:t>
      </w:r>
      <w:r>
        <w:rPr>
          <w:rFonts w:ascii="Book Antiqua" w:hAnsi="Book Antiqua"/>
          <w:b/>
          <w:bCs/>
          <w:highlight w:val="none"/>
        </w:rPr>
        <w:t>57</w:t>
      </w:r>
      <w:r>
        <w:rPr>
          <w:rFonts w:ascii="Book Antiqua" w:hAnsi="Book Antiqua"/>
          <w:highlight w:val="none"/>
        </w:rPr>
        <w:t>: 297-305 [PMID: 15507257 DOI: 10.1016/j.jpsychores.2004.01.004]</w:t>
      </w:r>
    </w:p>
    <w:p>
      <w:pPr>
        <w:spacing w:line="360" w:lineRule="auto"/>
        <w:jc w:val="both"/>
        <w:rPr>
          <w:rFonts w:ascii="Book Antiqua" w:hAnsi="Book Antiqua"/>
          <w:highlight w:val="none"/>
        </w:rPr>
      </w:pPr>
      <w:r>
        <w:rPr>
          <w:rFonts w:ascii="Book Antiqua" w:hAnsi="Book Antiqua"/>
          <w:highlight w:val="none"/>
        </w:rPr>
        <w:t xml:space="preserve">17 </w:t>
      </w:r>
      <w:r>
        <w:rPr>
          <w:rFonts w:ascii="Book Antiqua" w:hAnsi="Book Antiqua"/>
          <w:b/>
          <w:bCs/>
          <w:highlight w:val="none"/>
        </w:rPr>
        <w:t>Haringsma R</w:t>
      </w:r>
      <w:r>
        <w:rPr>
          <w:rFonts w:ascii="Book Antiqua" w:hAnsi="Book Antiqua"/>
          <w:highlight w:val="none"/>
        </w:rPr>
        <w:t xml:space="preserve">, Engels GI, Beekman AT, Spinhoven P. The criterion validity of the Center for Epidemiological Studies Depression Scale (CES-D) in a sample of self-referred elders with depressive symptomatology. </w:t>
      </w:r>
      <w:r>
        <w:rPr>
          <w:rFonts w:ascii="Book Antiqua" w:hAnsi="Book Antiqua"/>
          <w:i/>
          <w:iCs/>
          <w:highlight w:val="none"/>
        </w:rPr>
        <w:t>Int J Geriatr Psychiatry</w:t>
      </w:r>
      <w:r>
        <w:rPr>
          <w:rFonts w:ascii="Book Antiqua" w:hAnsi="Book Antiqua"/>
          <w:highlight w:val="none"/>
        </w:rPr>
        <w:t xml:space="preserve"> 2004; </w:t>
      </w:r>
      <w:r>
        <w:rPr>
          <w:rFonts w:ascii="Book Antiqua" w:hAnsi="Book Antiqua"/>
          <w:b/>
          <w:bCs/>
          <w:highlight w:val="none"/>
        </w:rPr>
        <w:t>19</w:t>
      </w:r>
      <w:r>
        <w:rPr>
          <w:rFonts w:ascii="Book Antiqua" w:hAnsi="Book Antiqua"/>
          <w:highlight w:val="none"/>
        </w:rPr>
        <w:t>: 558-563 [PMID: 15211536 DOI: 10.1002/gps.1130]</w:t>
      </w:r>
    </w:p>
    <w:p>
      <w:pPr>
        <w:spacing w:line="360" w:lineRule="auto"/>
        <w:jc w:val="both"/>
        <w:rPr>
          <w:rFonts w:ascii="Book Antiqua" w:hAnsi="Book Antiqua"/>
          <w:highlight w:val="none"/>
        </w:rPr>
      </w:pPr>
      <w:r>
        <w:rPr>
          <w:rFonts w:ascii="Book Antiqua" w:hAnsi="Book Antiqua"/>
          <w:highlight w:val="none"/>
        </w:rPr>
        <w:t xml:space="preserve">18 </w:t>
      </w:r>
      <w:r>
        <w:rPr>
          <w:rFonts w:ascii="Book Antiqua" w:hAnsi="Book Antiqua"/>
          <w:b/>
          <w:bCs/>
          <w:highlight w:val="none"/>
        </w:rPr>
        <w:t>Fountoulakis K</w:t>
      </w:r>
      <w:r>
        <w:rPr>
          <w:rFonts w:ascii="Book Antiqua" w:hAnsi="Book Antiqua"/>
          <w:highlight w:val="none"/>
        </w:rPr>
        <w:t xml:space="preserve">, Iacovides A, Kleanthous S, Samolis S, Kaprinis SG, Sitzoglou K, St Kaprinis G, Bech P. Reliability, validity and psychometric properties of the Greek translation of the Center for Epidemiological Studies-Depression (CES-D) Scale. </w:t>
      </w:r>
      <w:r>
        <w:rPr>
          <w:rFonts w:ascii="Book Antiqua" w:hAnsi="Book Antiqua"/>
          <w:i/>
          <w:iCs/>
          <w:highlight w:val="none"/>
        </w:rPr>
        <w:t>BMC Psychiatry</w:t>
      </w:r>
      <w:r>
        <w:rPr>
          <w:rFonts w:ascii="Book Antiqua" w:hAnsi="Book Antiqua"/>
          <w:highlight w:val="none"/>
        </w:rPr>
        <w:t xml:space="preserve"> 2001; </w:t>
      </w:r>
      <w:r>
        <w:rPr>
          <w:rFonts w:ascii="Book Antiqua" w:hAnsi="Book Antiqua"/>
          <w:b/>
          <w:bCs/>
          <w:highlight w:val="none"/>
        </w:rPr>
        <w:t>1</w:t>
      </w:r>
      <w:r>
        <w:rPr>
          <w:rFonts w:ascii="Book Antiqua" w:hAnsi="Book Antiqua"/>
          <w:highlight w:val="none"/>
        </w:rPr>
        <w:t>: 3 [PMID: 11454239 DOI: 10.1186/1471-244x-1-3]</w:t>
      </w:r>
    </w:p>
    <w:p>
      <w:pPr>
        <w:spacing w:line="360" w:lineRule="auto"/>
        <w:jc w:val="both"/>
        <w:rPr>
          <w:rFonts w:ascii="Book Antiqua" w:hAnsi="Book Antiqua"/>
          <w:highlight w:val="none"/>
        </w:rPr>
      </w:pPr>
      <w:r>
        <w:rPr>
          <w:rFonts w:ascii="Book Antiqua" w:hAnsi="Book Antiqua"/>
          <w:highlight w:val="none"/>
        </w:rPr>
        <w:t xml:space="preserve">19 </w:t>
      </w:r>
      <w:r>
        <w:rPr>
          <w:rFonts w:ascii="Book Antiqua" w:hAnsi="Book Antiqua"/>
          <w:b/>
          <w:bCs/>
          <w:highlight w:val="none"/>
        </w:rPr>
        <w:t>Kohout FJ</w:t>
      </w:r>
      <w:r>
        <w:rPr>
          <w:rFonts w:ascii="Book Antiqua" w:hAnsi="Book Antiqua"/>
          <w:highlight w:val="none"/>
        </w:rPr>
        <w:t xml:space="preserve">, Berkman LF, Evans DA, Cornoni-Huntley J. Two shorter forms of the CES-D (Center for Epidemiological Studies Depression) depression symptoms index. </w:t>
      </w:r>
      <w:r>
        <w:rPr>
          <w:rFonts w:ascii="Book Antiqua" w:hAnsi="Book Antiqua"/>
          <w:i/>
          <w:iCs/>
          <w:highlight w:val="none"/>
        </w:rPr>
        <w:t>J Aging Health</w:t>
      </w:r>
      <w:r>
        <w:rPr>
          <w:rFonts w:ascii="Book Antiqua" w:hAnsi="Book Antiqua"/>
          <w:highlight w:val="none"/>
        </w:rPr>
        <w:t xml:space="preserve"> 1993; </w:t>
      </w:r>
      <w:r>
        <w:rPr>
          <w:rFonts w:ascii="Book Antiqua" w:hAnsi="Book Antiqua"/>
          <w:b/>
          <w:bCs/>
          <w:highlight w:val="none"/>
        </w:rPr>
        <w:t>5</w:t>
      </w:r>
      <w:r>
        <w:rPr>
          <w:rFonts w:ascii="Book Antiqua" w:hAnsi="Book Antiqua"/>
          <w:highlight w:val="none"/>
        </w:rPr>
        <w:t>: 179-193 [PMID: 10125443 DOI: 10.1177/089826439300500202]</w:t>
      </w:r>
    </w:p>
    <w:p>
      <w:pPr>
        <w:spacing w:line="360" w:lineRule="auto"/>
        <w:jc w:val="both"/>
        <w:rPr>
          <w:rFonts w:ascii="Book Antiqua" w:hAnsi="Book Antiqua"/>
          <w:highlight w:val="none"/>
        </w:rPr>
      </w:pPr>
      <w:r>
        <w:rPr>
          <w:rFonts w:ascii="Book Antiqua" w:hAnsi="Book Antiqua"/>
          <w:highlight w:val="none"/>
        </w:rPr>
        <w:t xml:space="preserve">20 </w:t>
      </w:r>
      <w:r>
        <w:rPr>
          <w:rFonts w:ascii="Book Antiqua" w:hAnsi="Book Antiqua"/>
          <w:b/>
          <w:bCs/>
          <w:highlight w:val="none"/>
        </w:rPr>
        <w:t>Gellis ZD</w:t>
      </w:r>
      <w:r>
        <w:rPr>
          <w:rFonts w:ascii="Book Antiqua" w:hAnsi="Book Antiqua"/>
          <w:highlight w:val="none"/>
        </w:rPr>
        <w:t xml:space="preserve">. Assessment of a brief CES-D measure for depression in homebound medically ill older adults. </w:t>
      </w:r>
      <w:r>
        <w:rPr>
          <w:rFonts w:ascii="Book Antiqua" w:hAnsi="Book Antiqua"/>
          <w:i/>
          <w:iCs/>
          <w:highlight w:val="none"/>
        </w:rPr>
        <w:t>J Gerontol Soc Work</w:t>
      </w:r>
      <w:r>
        <w:rPr>
          <w:rFonts w:ascii="Book Antiqua" w:hAnsi="Book Antiqua"/>
          <w:highlight w:val="none"/>
        </w:rPr>
        <w:t xml:space="preserve"> 2010; </w:t>
      </w:r>
      <w:r>
        <w:rPr>
          <w:rFonts w:ascii="Book Antiqua" w:hAnsi="Book Antiqua"/>
          <w:b/>
          <w:bCs/>
          <w:highlight w:val="none"/>
        </w:rPr>
        <w:t>53</w:t>
      </w:r>
      <w:r>
        <w:rPr>
          <w:rFonts w:ascii="Book Antiqua" w:hAnsi="Book Antiqua"/>
          <w:highlight w:val="none"/>
        </w:rPr>
        <w:t>: 289-303 [PMID: 20461617 DOI: 10.1080/01634371003741417]</w:t>
      </w:r>
    </w:p>
    <w:p>
      <w:pPr>
        <w:spacing w:line="360" w:lineRule="auto"/>
        <w:jc w:val="both"/>
        <w:rPr>
          <w:rFonts w:ascii="Book Antiqua" w:hAnsi="Book Antiqua"/>
          <w:highlight w:val="none"/>
        </w:rPr>
      </w:pPr>
      <w:r>
        <w:rPr>
          <w:rFonts w:ascii="Book Antiqua" w:hAnsi="Book Antiqua"/>
          <w:highlight w:val="none"/>
        </w:rPr>
        <w:t xml:space="preserve">21 </w:t>
      </w:r>
      <w:r>
        <w:rPr>
          <w:rFonts w:ascii="Book Antiqua" w:hAnsi="Book Antiqua"/>
          <w:b/>
          <w:bCs/>
          <w:highlight w:val="none"/>
        </w:rPr>
        <w:t>Choi DW</w:t>
      </w:r>
      <w:r>
        <w:rPr>
          <w:rFonts w:ascii="Book Antiqua" w:hAnsi="Book Antiqua"/>
          <w:highlight w:val="none"/>
        </w:rPr>
        <w:t xml:space="preserve">, Han KT, Jeon J, Ju YJ, Park EC. Association between family conflict resolution methods and depressive symptoms in South Korea: a longitudinal study. </w:t>
      </w:r>
      <w:r>
        <w:rPr>
          <w:rFonts w:ascii="Book Antiqua" w:hAnsi="Book Antiqua"/>
          <w:i/>
          <w:iCs/>
          <w:highlight w:val="none"/>
        </w:rPr>
        <w:t>Arch Womens Ment Health</w:t>
      </w:r>
      <w:r>
        <w:rPr>
          <w:rFonts w:ascii="Book Antiqua" w:hAnsi="Book Antiqua"/>
          <w:highlight w:val="none"/>
        </w:rPr>
        <w:t xml:space="preserve"> 2020; </w:t>
      </w:r>
      <w:r>
        <w:rPr>
          <w:rFonts w:ascii="Book Antiqua" w:hAnsi="Book Antiqua"/>
          <w:b/>
          <w:bCs/>
          <w:highlight w:val="none"/>
        </w:rPr>
        <w:t>23</w:t>
      </w:r>
      <w:r>
        <w:rPr>
          <w:rFonts w:ascii="Book Antiqua" w:hAnsi="Book Antiqua"/>
          <w:highlight w:val="none"/>
        </w:rPr>
        <w:t>: 123-129 [PMID: 30843119 DOI: 10.1007/s00737-019-00957-5]</w:t>
      </w:r>
    </w:p>
    <w:p>
      <w:pPr>
        <w:spacing w:line="360" w:lineRule="auto"/>
        <w:jc w:val="both"/>
        <w:rPr>
          <w:rFonts w:ascii="Book Antiqua" w:hAnsi="Book Antiqua"/>
          <w:highlight w:val="none"/>
        </w:rPr>
      </w:pPr>
      <w:r>
        <w:rPr>
          <w:rFonts w:ascii="Book Antiqua" w:hAnsi="Book Antiqua"/>
          <w:highlight w:val="none"/>
        </w:rPr>
        <w:t xml:space="preserve">22 </w:t>
      </w:r>
      <w:r>
        <w:rPr>
          <w:rFonts w:ascii="Book Antiqua" w:hAnsi="Book Antiqua"/>
          <w:b/>
          <w:bCs/>
          <w:highlight w:val="none"/>
        </w:rPr>
        <w:t>Hoe MS,</w:t>
      </w:r>
      <w:r>
        <w:rPr>
          <w:rFonts w:ascii="Book Antiqua" w:hAnsi="Book Antiqua"/>
          <w:highlight w:val="none"/>
        </w:rPr>
        <w:t xml:space="preserve"> Park BS, Bae SW. Testing measurement invariance of the 11-item Korean version CES-D scale. </w:t>
      </w:r>
      <w:r>
        <w:rPr>
          <w:rFonts w:ascii="Book Antiqua" w:hAnsi="Book Antiqua"/>
          <w:i/>
          <w:iCs/>
          <w:highlight w:val="none"/>
        </w:rPr>
        <w:t>Mental Health &amp; Social Work</w:t>
      </w:r>
      <w:r>
        <w:rPr>
          <w:rFonts w:ascii="Book Antiqua" w:hAnsi="Book Antiqua"/>
          <w:highlight w:val="none"/>
        </w:rPr>
        <w:t xml:space="preserve"> 2015; </w:t>
      </w:r>
      <w:r>
        <w:rPr>
          <w:rFonts w:ascii="Book Antiqua" w:hAnsi="Book Antiqua"/>
          <w:b/>
          <w:bCs/>
          <w:highlight w:val="none"/>
        </w:rPr>
        <w:t>43</w:t>
      </w:r>
      <w:r>
        <w:rPr>
          <w:rFonts w:ascii="Book Antiqua" w:hAnsi="Book Antiqua"/>
          <w:highlight w:val="none"/>
        </w:rPr>
        <w:t>: 313-339</w:t>
      </w:r>
    </w:p>
    <w:p>
      <w:pPr>
        <w:spacing w:line="360" w:lineRule="auto"/>
        <w:jc w:val="both"/>
        <w:rPr>
          <w:rFonts w:ascii="Book Antiqua" w:hAnsi="Book Antiqua"/>
          <w:highlight w:val="none"/>
        </w:rPr>
      </w:pPr>
      <w:r>
        <w:rPr>
          <w:rFonts w:ascii="Book Antiqua" w:hAnsi="Book Antiqua"/>
          <w:highlight w:val="none"/>
        </w:rPr>
        <w:t xml:space="preserve">23 </w:t>
      </w:r>
      <w:r>
        <w:rPr>
          <w:rFonts w:ascii="Book Antiqua" w:hAnsi="Book Antiqua"/>
          <w:b/>
          <w:bCs/>
          <w:highlight w:val="none"/>
        </w:rPr>
        <w:t>Irwin M</w:t>
      </w:r>
      <w:r>
        <w:rPr>
          <w:rFonts w:ascii="Book Antiqua" w:hAnsi="Book Antiqua"/>
          <w:highlight w:val="none"/>
        </w:rPr>
        <w:t xml:space="preserve">, Artin KH, Oxman MN. Screening for depression in the older adult: criterion validity of the 10-item Center for Epidemiological Studies Depression Scale (CES-D). </w:t>
      </w:r>
      <w:r>
        <w:rPr>
          <w:rFonts w:ascii="Book Antiqua" w:hAnsi="Book Antiqua"/>
          <w:i/>
          <w:iCs/>
          <w:highlight w:val="none"/>
        </w:rPr>
        <w:t>Arch Intern Med</w:t>
      </w:r>
      <w:r>
        <w:rPr>
          <w:rFonts w:ascii="Book Antiqua" w:hAnsi="Book Antiqua"/>
          <w:highlight w:val="none"/>
        </w:rPr>
        <w:t xml:space="preserve"> 1999; </w:t>
      </w:r>
      <w:r>
        <w:rPr>
          <w:rFonts w:ascii="Book Antiqua" w:hAnsi="Book Antiqua"/>
          <w:b/>
          <w:bCs/>
          <w:highlight w:val="none"/>
        </w:rPr>
        <w:t>159</w:t>
      </w:r>
      <w:r>
        <w:rPr>
          <w:rFonts w:ascii="Book Antiqua" w:hAnsi="Book Antiqua"/>
          <w:highlight w:val="none"/>
        </w:rPr>
        <w:t>: 1701-1704 [PMID: 10448771 DOI: 10.1001/archinte.159.15.1701]</w:t>
      </w:r>
    </w:p>
    <w:p>
      <w:pPr>
        <w:spacing w:line="360" w:lineRule="auto"/>
        <w:jc w:val="both"/>
        <w:rPr>
          <w:rFonts w:ascii="Book Antiqua" w:hAnsi="Book Antiqua"/>
          <w:highlight w:val="none"/>
        </w:rPr>
      </w:pPr>
      <w:r>
        <w:rPr>
          <w:rFonts w:ascii="Book Antiqua" w:hAnsi="Book Antiqua"/>
          <w:highlight w:val="none"/>
        </w:rPr>
        <w:t xml:space="preserve">24 </w:t>
      </w:r>
      <w:r>
        <w:rPr>
          <w:rFonts w:ascii="Book Antiqua" w:hAnsi="Book Antiqua"/>
          <w:b/>
          <w:bCs/>
          <w:highlight w:val="none"/>
        </w:rPr>
        <w:t>Carpenter JS</w:t>
      </w:r>
      <w:r>
        <w:rPr>
          <w:rFonts w:ascii="Book Antiqua" w:hAnsi="Book Antiqua"/>
          <w:highlight w:val="none"/>
        </w:rPr>
        <w:t xml:space="preserve">, Andrykowski MA, Wilson J, Hall LA, Rayens MK, Sachs B, Cunningham LL. Psychometrics for two short forms of the Center for Epidemiologic Studies-Depression Scale. </w:t>
      </w:r>
      <w:r>
        <w:rPr>
          <w:rFonts w:ascii="Book Antiqua" w:hAnsi="Book Antiqua"/>
          <w:i/>
          <w:iCs/>
          <w:highlight w:val="none"/>
        </w:rPr>
        <w:t>Issues Ment Health Nurs</w:t>
      </w:r>
      <w:r>
        <w:rPr>
          <w:rFonts w:ascii="Book Antiqua" w:hAnsi="Book Antiqua"/>
          <w:highlight w:val="none"/>
        </w:rPr>
        <w:t xml:space="preserve"> 1998; </w:t>
      </w:r>
      <w:r>
        <w:rPr>
          <w:rFonts w:ascii="Book Antiqua" w:hAnsi="Book Antiqua"/>
          <w:b/>
          <w:bCs/>
          <w:highlight w:val="none"/>
        </w:rPr>
        <w:t>19</w:t>
      </w:r>
      <w:r>
        <w:rPr>
          <w:rFonts w:ascii="Book Antiqua" w:hAnsi="Book Antiqua"/>
          <w:highlight w:val="none"/>
        </w:rPr>
        <w:t>: 481-494 [PMID: 9782864 DOI: 10.1080/016128498248917]</w:t>
      </w:r>
    </w:p>
    <w:p>
      <w:pPr>
        <w:spacing w:line="360" w:lineRule="auto"/>
        <w:jc w:val="both"/>
        <w:rPr>
          <w:rFonts w:ascii="Book Antiqua" w:hAnsi="Book Antiqua"/>
          <w:highlight w:val="none"/>
        </w:rPr>
      </w:pPr>
      <w:r>
        <w:rPr>
          <w:rFonts w:ascii="Book Antiqua" w:hAnsi="Book Antiqua"/>
          <w:highlight w:val="none"/>
        </w:rPr>
        <w:t xml:space="preserve">25 </w:t>
      </w:r>
      <w:r>
        <w:rPr>
          <w:rFonts w:ascii="Book Antiqua" w:hAnsi="Book Antiqua"/>
          <w:b/>
          <w:bCs/>
          <w:highlight w:val="none"/>
        </w:rPr>
        <w:t>Cho JH</w:t>
      </w:r>
      <w:r>
        <w:rPr>
          <w:rFonts w:ascii="Book Antiqua" w:hAnsi="Book Antiqua"/>
          <w:highlight w:val="none"/>
        </w:rPr>
        <w:t xml:space="preserve">, Olmstead R, Choi H, Carrillo C, Seeman TE, Irwin MR. Associations of objective versus subjective social isolation with sleep disturbance, depression, and fatigue in community-dwelling older adults. </w:t>
      </w:r>
      <w:r>
        <w:rPr>
          <w:rFonts w:ascii="Book Antiqua" w:hAnsi="Book Antiqua"/>
          <w:i/>
          <w:iCs/>
          <w:highlight w:val="none"/>
        </w:rPr>
        <w:t>Aging Ment Health</w:t>
      </w:r>
      <w:r>
        <w:rPr>
          <w:rFonts w:ascii="Book Antiqua" w:hAnsi="Book Antiqua"/>
          <w:highlight w:val="none"/>
        </w:rPr>
        <w:t xml:space="preserve"> 2019; </w:t>
      </w:r>
      <w:r>
        <w:rPr>
          <w:rFonts w:ascii="Book Antiqua" w:hAnsi="Book Antiqua"/>
          <w:b/>
          <w:bCs/>
          <w:highlight w:val="none"/>
        </w:rPr>
        <w:t>23</w:t>
      </w:r>
      <w:r>
        <w:rPr>
          <w:rFonts w:ascii="Book Antiqua" w:hAnsi="Book Antiqua"/>
          <w:highlight w:val="none"/>
        </w:rPr>
        <w:t>: 1130-1138 [PMID: 30284454 DOI: 10.1080/13607863.2018.1481928]</w:t>
      </w:r>
    </w:p>
    <w:p>
      <w:pPr>
        <w:spacing w:line="360" w:lineRule="auto"/>
        <w:jc w:val="both"/>
        <w:rPr>
          <w:rFonts w:ascii="Book Antiqua" w:hAnsi="Book Antiqua"/>
          <w:highlight w:val="none"/>
        </w:rPr>
      </w:pPr>
      <w:r>
        <w:rPr>
          <w:rFonts w:ascii="Book Antiqua" w:hAnsi="Book Antiqua"/>
          <w:highlight w:val="none"/>
        </w:rPr>
        <w:t xml:space="preserve">26 </w:t>
      </w:r>
      <w:r>
        <w:rPr>
          <w:rFonts w:ascii="Book Antiqua" w:hAnsi="Book Antiqua"/>
          <w:b/>
          <w:bCs/>
          <w:highlight w:val="none"/>
        </w:rPr>
        <w:t xml:space="preserve">Rosenberg M. </w:t>
      </w:r>
      <w:r>
        <w:rPr>
          <w:rFonts w:ascii="Book Antiqua" w:hAnsi="Book Antiqua"/>
          <w:highlight w:val="none"/>
        </w:rPr>
        <w:t>Rosenberg self-esteem scale (RSE). In Rosenberg M: Acceptance and commitment therapy. New York: Basic Books, 1979: 61</w:t>
      </w:r>
    </w:p>
    <w:p>
      <w:pPr>
        <w:spacing w:line="360" w:lineRule="auto"/>
        <w:jc w:val="both"/>
        <w:rPr>
          <w:rFonts w:ascii="Book Antiqua" w:hAnsi="Book Antiqua"/>
          <w:highlight w:val="none"/>
        </w:rPr>
      </w:pPr>
      <w:r>
        <w:rPr>
          <w:rFonts w:ascii="Book Antiqua" w:hAnsi="Book Antiqua"/>
          <w:highlight w:val="none"/>
        </w:rPr>
        <w:t xml:space="preserve">27 </w:t>
      </w:r>
      <w:r>
        <w:rPr>
          <w:rFonts w:ascii="Book Antiqua" w:hAnsi="Book Antiqua"/>
          <w:b/>
          <w:bCs/>
          <w:highlight w:val="none"/>
        </w:rPr>
        <w:t>Saunders JB</w:t>
      </w:r>
      <w:r>
        <w:rPr>
          <w:rFonts w:ascii="Book Antiqua" w:hAnsi="Book Antiqua"/>
          <w:highlight w:val="none"/>
        </w:rPr>
        <w:t xml:space="preserve">, Aasland OG, Babor TF, de la Fuente JR, Grant M. Development of the Alcohol Use Disorders Identification Test (AUDIT): WHO Collaborative Project on Early Detection of Persons with Harmful Alcohol Consumption--II. </w:t>
      </w:r>
      <w:r>
        <w:rPr>
          <w:rFonts w:ascii="Book Antiqua" w:hAnsi="Book Antiqua"/>
          <w:i/>
          <w:iCs/>
          <w:highlight w:val="none"/>
        </w:rPr>
        <w:t>Addiction</w:t>
      </w:r>
      <w:r>
        <w:rPr>
          <w:rFonts w:ascii="Book Antiqua" w:hAnsi="Book Antiqua"/>
          <w:highlight w:val="none"/>
        </w:rPr>
        <w:t xml:space="preserve"> 1993; </w:t>
      </w:r>
      <w:r>
        <w:rPr>
          <w:rFonts w:ascii="Book Antiqua" w:hAnsi="Book Antiqua"/>
          <w:b/>
          <w:bCs/>
          <w:highlight w:val="none"/>
        </w:rPr>
        <w:t>88</w:t>
      </w:r>
      <w:r>
        <w:rPr>
          <w:rFonts w:ascii="Book Antiqua" w:hAnsi="Book Antiqua"/>
          <w:highlight w:val="none"/>
        </w:rPr>
        <w:t>: 791-804 [PMID: 8329970 DOI: 10.1111/j.1360-0443.1993.tb02093.x]</w:t>
      </w:r>
    </w:p>
    <w:p>
      <w:pPr>
        <w:spacing w:line="360" w:lineRule="auto"/>
        <w:jc w:val="both"/>
        <w:rPr>
          <w:rFonts w:ascii="Book Antiqua" w:hAnsi="Book Antiqua"/>
          <w:highlight w:val="none"/>
        </w:rPr>
      </w:pPr>
      <w:r>
        <w:rPr>
          <w:rFonts w:ascii="Book Antiqua" w:hAnsi="Book Antiqua"/>
          <w:highlight w:val="none"/>
        </w:rPr>
        <w:t xml:space="preserve">28 </w:t>
      </w:r>
      <w:r>
        <w:rPr>
          <w:rFonts w:ascii="Book Antiqua" w:hAnsi="Book Antiqua"/>
          <w:b/>
          <w:bCs/>
          <w:highlight w:val="none"/>
        </w:rPr>
        <w:t>Newman SC</w:t>
      </w:r>
      <w:r>
        <w:rPr>
          <w:rFonts w:ascii="Book Antiqua" w:hAnsi="Book Antiqua"/>
          <w:highlight w:val="none"/>
        </w:rPr>
        <w:t xml:space="preserve">, Sheldon CT, Bland RC. Prevalence of depression in an elderly community sample: a comparison of GMS-AGECAT and DSM-IV diagnostic criteria. </w:t>
      </w:r>
      <w:r>
        <w:rPr>
          <w:rFonts w:ascii="Book Antiqua" w:hAnsi="Book Antiqua"/>
          <w:i/>
          <w:iCs/>
          <w:highlight w:val="none"/>
        </w:rPr>
        <w:t>Psychol Med</w:t>
      </w:r>
      <w:r>
        <w:rPr>
          <w:rFonts w:ascii="Book Antiqua" w:hAnsi="Book Antiqua"/>
          <w:highlight w:val="none"/>
        </w:rPr>
        <w:t xml:space="preserve"> 1998; </w:t>
      </w:r>
      <w:r>
        <w:rPr>
          <w:rFonts w:ascii="Book Antiqua" w:hAnsi="Book Antiqua"/>
          <w:b/>
          <w:bCs/>
          <w:highlight w:val="none"/>
        </w:rPr>
        <w:t>28</w:t>
      </w:r>
      <w:r>
        <w:rPr>
          <w:rFonts w:ascii="Book Antiqua" w:hAnsi="Book Antiqua"/>
          <w:highlight w:val="none"/>
        </w:rPr>
        <w:t>: 1339-1345 [PMID: 9854275 DOI: 10.1017/s0033291798007442]</w:t>
      </w:r>
    </w:p>
    <w:p>
      <w:pPr>
        <w:spacing w:line="360" w:lineRule="auto"/>
        <w:jc w:val="both"/>
        <w:rPr>
          <w:rFonts w:ascii="Book Antiqua" w:hAnsi="Book Antiqua"/>
          <w:highlight w:val="none"/>
        </w:rPr>
      </w:pPr>
      <w:r>
        <w:rPr>
          <w:rFonts w:ascii="Book Antiqua" w:hAnsi="Book Antiqua"/>
          <w:highlight w:val="none"/>
        </w:rPr>
        <w:t xml:space="preserve">29 </w:t>
      </w:r>
      <w:r>
        <w:rPr>
          <w:rFonts w:ascii="Book Antiqua" w:hAnsi="Book Antiqua"/>
          <w:b/>
          <w:bCs/>
          <w:highlight w:val="none"/>
        </w:rPr>
        <w:t>Wilhelm K</w:t>
      </w:r>
      <w:r>
        <w:rPr>
          <w:rFonts w:ascii="Book Antiqua" w:hAnsi="Book Antiqua"/>
          <w:highlight w:val="none"/>
        </w:rPr>
        <w:t xml:space="preserve">, Mitchell P, Slade T, Brownhill S, Andrews G. Prevalence and correlates of DSM-IV major depression in an Australian national survey. </w:t>
      </w:r>
      <w:r>
        <w:rPr>
          <w:rFonts w:ascii="Book Antiqua" w:hAnsi="Book Antiqua"/>
          <w:i/>
          <w:iCs/>
          <w:highlight w:val="none"/>
        </w:rPr>
        <w:t>J Affect Disord</w:t>
      </w:r>
      <w:r>
        <w:rPr>
          <w:rFonts w:ascii="Book Antiqua" w:hAnsi="Book Antiqua"/>
          <w:highlight w:val="none"/>
        </w:rPr>
        <w:t xml:space="preserve"> 2003; </w:t>
      </w:r>
      <w:r>
        <w:rPr>
          <w:rFonts w:ascii="Book Antiqua" w:hAnsi="Book Antiqua"/>
          <w:b/>
          <w:bCs/>
          <w:highlight w:val="none"/>
        </w:rPr>
        <w:t>75</w:t>
      </w:r>
      <w:r>
        <w:rPr>
          <w:rFonts w:ascii="Book Antiqua" w:hAnsi="Book Antiqua"/>
          <w:highlight w:val="none"/>
        </w:rPr>
        <w:t>: 155-162 [PMID: 12798255 DOI: 10.1016/s0165-0327(02)00040-x]</w:t>
      </w:r>
    </w:p>
    <w:p>
      <w:pPr>
        <w:spacing w:line="360" w:lineRule="auto"/>
        <w:jc w:val="both"/>
        <w:rPr>
          <w:rFonts w:ascii="Book Antiqua" w:hAnsi="Book Antiqua"/>
          <w:highlight w:val="none"/>
        </w:rPr>
      </w:pPr>
      <w:r>
        <w:rPr>
          <w:rFonts w:ascii="Book Antiqua" w:hAnsi="Book Antiqua"/>
          <w:highlight w:val="none"/>
        </w:rPr>
        <w:t xml:space="preserve">30 </w:t>
      </w:r>
      <w:r>
        <w:rPr>
          <w:rFonts w:ascii="Book Antiqua" w:hAnsi="Book Antiqua"/>
          <w:b/>
          <w:bCs/>
          <w:highlight w:val="none"/>
        </w:rPr>
        <w:t>Battaglia A</w:t>
      </w:r>
      <w:r>
        <w:rPr>
          <w:rFonts w:ascii="Book Antiqua" w:hAnsi="Book Antiqua"/>
          <w:highlight w:val="none"/>
        </w:rPr>
        <w:t xml:space="preserve">, Dubini A, Mannheimer R, Pancheri P. Depression in the Italian community: epidemiology and socio-economic implications. </w:t>
      </w:r>
      <w:r>
        <w:rPr>
          <w:rFonts w:ascii="Book Antiqua" w:hAnsi="Book Antiqua"/>
          <w:i/>
          <w:iCs/>
          <w:highlight w:val="none"/>
        </w:rPr>
        <w:t>Int Clin Psychopharmacol</w:t>
      </w:r>
      <w:r>
        <w:rPr>
          <w:rFonts w:ascii="Book Antiqua" w:hAnsi="Book Antiqua"/>
          <w:highlight w:val="none"/>
        </w:rPr>
        <w:t xml:space="preserve"> 2004; </w:t>
      </w:r>
      <w:r>
        <w:rPr>
          <w:rFonts w:ascii="Book Antiqua" w:hAnsi="Book Antiqua"/>
          <w:b/>
          <w:bCs/>
          <w:highlight w:val="none"/>
        </w:rPr>
        <w:t>19</w:t>
      </w:r>
      <w:r>
        <w:rPr>
          <w:rFonts w:ascii="Book Antiqua" w:hAnsi="Book Antiqua"/>
          <w:highlight w:val="none"/>
        </w:rPr>
        <w:t>: 135-142 [PMID: 15107655 DOI: 10.1097/00004850-200405000-00003]</w:t>
      </w:r>
    </w:p>
    <w:p>
      <w:pPr>
        <w:spacing w:line="360" w:lineRule="auto"/>
        <w:jc w:val="both"/>
        <w:rPr>
          <w:rFonts w:ascii="Book Antiqua" w:hAnsi="Book Antiqua"/>
          <w:highlight w:val="none"/>
        </w:rPr>
      </w:pPr>
      <w:r>
        <w:rPr>
          <w:rFonts w:ascii="Book Antiqua" w:hAnsi="Book Antiqua"/>
          <w:highlight w:val="none"/>
        </w:rPr>
        <w:t xml:space="preserve">31 </w:t>
      </w:r>
      <w:r>
        <w:rPr>
          <w:rFonts w:ascii="Book Antiqua" w:hAnsi="Book Antiqua"/>
          <w:b/>
          <w:bCs/>
          <w:highlight w:val="none"/>
        </w:rPr>
        <w:t>Blazer DG</w:t>
      </w:r>
      <w:r>
        <w:rPr>
          <w:rFonts w:ascii="Book Antiqua" w:hAnsi="Book Antiqua"/>
          <w:highlight w:val="none"/>
        </w:rPr>
        <w:t xml:space="preserve">. Depression in late life: review and commentary. </w:t>
      </w:r>
      <w:r>
        <w:rPr>
          <w:rFonts w:ascii="Book Antiqua" w:hAnsi="Book Antiqua"/>
          <w:i/>
          <w:iCs/>
          <w:highlight w:val="none"/>
        </w:rPr>
        <w:t>J Gerontol A Biol Sci Med Sci</w:t>
      </w:r>
      <w:r>
        <w:rPr>
          <w:rFonts w:ascii="Book Antiqua" w:hAnsi="Book Antiqua"/>
          <w:highlight w:val="none"/>
        </w:rPr>
        <w:t xml:space="preserve"> 2003; </w:t>
      </w:r>
      <w:r>
        <w:rPr>
          <w:rFonts w:ascii="Book Antiqua" w:hAnsi="Book Antiqua"/>
          <w:b/>
          <w:bCs/>
          <w:highlight w:val="none"/>
        </w:rPr>
        <w:t>58</w:t>
      </w:r>
      <w:r>
        <w:rPr>
          <w:rFonts w:ascii="Book Antiqua" w:hAnsi="Book Antiqua"/>
          <w:highlight w:val="none"/>
        </w:rPr>
        <w:t>: 249-265 [PMID: 12634292 DOI: 10.1093/gerona/58.3.m249]</w:t>
      </w:r>
    </w:p>
    <w:p>
      <w:pPr>
        <w:spacing w:line="360" w:lineRule="auto"/>
        <w:jc w:val="both"/>
        <w:rPr>
          <w:rFonts w:ascii="Book Antiqua" w:hAnsi="Book Antiqua"/>
          <w:highlight w:val="none"/>
        </w:rPr>
      </w:pPr>
      <w:r>
        <w:rPr>
          <w:rFonts w:ascii="Book Antiqua" w:hAnsi="Book Antiqua"/>
          <w:highlight w:val="none"/>
        </w:rPr>
        <w:t xml:space="preserve">32 </w:t>
      </w:r>
      <w:r>
        <w:rPr>
          <w:rFonts w:ascii="Book Antiqua" w:hAnsi="Book Antiqua"/>
          <w:b/>
          <w:bCs/>
          <w:highlight w:val="none"/>
        </w:rPr>
        <w:t>Beekman AT</w:t>
      </w:r>
      <w:r>
        <w:rPr>
          <w:rFonts w:ascii="Book Antiqua" w:hAnsi="Book Antiqua"/>
          <w:highlight w:val="none"/>
        </w:rPr>
        <w:t xml:space="preserve">, Copeland JR, Prince MJ. Review of community prevalence of depression in later life. </w:t>
      </w:r>
      <w:r>
        <w:rPr>
          <w:rFonts w:ascii="Book Antiqua" w:hAnsi="Book Antiqua"/>
          <w:i/>
          <w:iCs/>
          <w:highlight w:val="none"/>
        </w:rPr>
        <w:t>Br J Psychiatry</w:t>
      </w:r>
      <w:r>
        <w:rPr>
          <w:rFonts w:ascii="Book Antiqua" w:hAnsi="Book Antiqua"/>
          <w:highlight w:val="none"/>
        </w:rPr>
        <w:t xml:space="preserve"> 1999; </w:t>
      </w:r>
      <w:r>
        <w:rPr>
          <w:rFonts w:ascii="Book Antiqua" w:hAnsi="Book Antiqua"/>
          <w:b/>
          <w:bCs/>
          <w:highlight w:val="none"/>
        </w:rPr>
        <w:t>174</w:t>
      </w:r>
      <w:r>
        <w:rPr>
          <w:rFonts w:ascii="Book Antiqua" w:hAnsi="Book Antiqua"/>
          <w:highlight w:val="none"/>
        </w:rPr>
        <w:t>: 307-311 [PMID: 10533549 DOI: 10.1192/bjp.174.4.307]</w:t>
      </w:r>
    </w:p>
    <w:p>
      <w:pPr>
        <w:spacing w:line="360" w:lineRule="auto"/>
        <w:jc w:val="both"/>
        <w:rPr>
          <w:rFonts w:ascii="Book Antiqua" w:hAnsi="Book Antiqua"/>
          <w:highlight w:val="none"/>
        </w:rPr>
      </w:pPr>
      <w:r>
        <w:rPr>
          <w:rFonts w:ascii="Book Antiqua" w:hAnsi="Book Antiqua"/>
          <w:highlight w:val="none"/>
        </w:rPr>
        <w:t xml:space="preserve">33 </w:t>
      </w:r>
      <w:r>
        <w:rPr>
          <w:rFonts w:ascii="Book Antiqua" w:hAnsi="Book Antiqua"/>
          <w:b/>
          <w:bCs/>
          <w:highlight w:val="none"/>
        </w:rPr>
        <w:t>Park JH</w:t>
      </w:r>
      <w:r>
        <w:rPr>
          <w:rFonts w:ascii="Book Antiqua" w:hAnsi="Book Antiqua"/>
          <w:highlight w:val="none"/>
        </w:rPr>
        <w:t xml:space="preserve">, Kim KW, Kim MH, Kim MD, Kim BJ, Kim SK, Kim JL, Moon SW, Bae JN, Woo JI, Ryu SH, Yoon JC, Lee NJ, Lee DY, Lee DW, Lee SB, Lee JJ, Lee JY, Lee CU, Chang SM, Jhoo JH, Cho MJ. A nationwide survey on the prevalence and risk factors of late life depression in South Korea. </w:t>
      </w:r>
      <w:r>
        <w:rPr>
          <w:rFonts w:ascii="Book Antiqua" w:hAnsi="Book Antiqua"/>
          <w:i/>
          <w:iCs/>
          <w:highlight w:val="none"/>
        </w:rPr>
        <w:t>J Affect Disord</w:t>
      </w:r>
      <w:r>
        <w:rPr>
          <w:rFonts w:ascii="Book Antiqua" w:hAnsi="Book Antiqua"/>
          <w:highlight w:val="none"/>
        </w:rPr>
        <w:t xml:space="preserve"> 2012; </w:t>
      </w:r>
      <w:r>
        <w:rPr>
          <w:rFonts w:ascii="Book Antiqua" w:hAnsi="Book Antiqua"/>
          <w:b/>
          <w:bCs/>
          <w:highlight w:val="none"/>
        </w:rPr>
        <w:t>138</w:t>
      </w:r>
      <w:r>
        <w:rPr>
          <w:rFonts w:ascii="Book Antiqua" w:hAnsi="Book Antiqua"/>
          <w:highlight w:val="none"/>
        </w:rPr>
        <w:t>: 34-40 [PMID: 22284016 DOI: 10.1016/j.jad.2011.12.038]</w:t>
      </w:r>
    </w:p>
    <w:p>
      <w:pPr>
        <w:spacing w:line="360" w:lineRule="auto"/>
        <w:jc w:val="both"/>
        <w:rPr>
          <w:rFonts w:ascii="Book Antiqua" w:hAnsi="Book Antiqua"/>
          <w:highlight w:val="none"/>
        </w:rPr>
      </w:pPr>
      <w:r>
        <w:rPr>
          <w:rFonts w:ascii="Book Antiqua" w:hAnsi="Book Antiqua"/>
          <w:highlight w:val="none"/>
        </w:rPr>
        <w:t xml:space="preserve">34 </w:t>
      </w:r>
      <w:r>
        <w:rPr>
          <w:rFonts w:ascii="Book Antiqua" w:hAnsi="Book Antiqua"/>
          <w:b/>
          <w:bCs/>
          <w:highlight w:val="none"/>
        </w:rPr>
        <w:t>Kok RM</w:t>
      </w:r>
      <w:r>
        <w:rPr>
          <w:rFonts w:ascii="Book Antiqua" w:hAnsi="Book Antiqua"/>
          <w:highlight w:val="none"/>
        </w:rPr>
        <w:t xml:space="preserve">, Reynolds CF 3rd. Management of Depression in Older Adults: A Review. </w:t>
      </w:r>
      <w:r>
        <w:rPr>
          <w:rFonts w:ascii="Book Antiqua" w:hAnsi="Book Antiqua"/>
          <w:i/>
          <w:iCs/>
          <w:highlight w:val="none"/>
        </w:rPr>
        <w:t>JAMA</w:t>
      </w:r>
      <w:r>
        <w:rPr>
          <w:rFonts w:ascii="Book Antiqua" w:hAnsi="Book Antiqua"/>
          <w:highlight w:val="none"/>
        </w:rPr>
        <w:t xml:space="preserve"> 2017; </w:t>
      </w:r>
      <w:r>
        <w:rPr>
          <w:rFonts w:ascii="Book Antiqua" w:hAnsi="Book Antiqua"/>
          <w:b/>
          <w:bCs/>
          <w:highlight w:val="none"/>
        </w:rPr>
        <w:t>317</w:t>
      </w:r>
      <w:r>
        <w:rPr>
          <w:rFonts w:ascii="Book Antiqua" w:hAnsi="Book Antiqua"/>
          <w:highlight w:val="none"/>
        </w:rPr>
        <w:t>: 2114-2122 [PMID: 28535241 DOI: 10.1001/jama.2017.5706]</w:t>
      </w:r>
    </w:p>
    <w:p>
      <w:pPr>
        <w:spacing w:line="360" w:lineRule="auto"/>
        <w:jc w:val="both"/>
        <w:rPr>
          <w:rFonts w:ascii="Book Antiqua" w:hAnsi="Book Antiqua"/>
          <w:highlight w:val="none"/>
        </w:rPr>
      </w:pPr>
      <w:r>
        <w:rPr>
          <w:rFonts w:ascii="Book Antiqua" w:hAnsi="Book Antiqua"/>
          <w:highlight w:val="none"/>
        </w:rPr>
        <w:t xml:space="preserve">35 </w:t>
      </w:r>
      <w:r>
        <w:rPr>
          <w:rFonts w:ascii="Book Antiqua" w:hAnsi="Book Antiqua"/>
          <w:b/>
          <w:bCs/>
          <w:highlight w:val="none"/>
        </w:rPr>
        <w:t>Kim JM</w:t>
      </w:r>
      <w:r>
        <w:rPr>
          <w:rFonts w:ascii="Book Antiqua" w:hAnsi="Book Antiqua"/>
          <w:highlight w:val="none"/>
        </w:rPr>
        <w:t xml:space="preserve">, Shin IS, Yoon JS, Stewart R. Prevalence and correlates of late-life depression compared between urban and rural populations in Korea. </w:t>
      </w:r>
      <w:r>
        <w:rPr>
          <w:rFonts w:ascii="Book Antiqua" w:hAnsi="Book Antiqua"/>
          <w:i/>
          <w:iCs/>
          <w:highlight w:val="none"/>
        </w:rPr>
        <w:t>Int J Geriatr Psychiatry</w:t>
      </w:r>
      <w:r>
        <w:rPr>
          <w:rFonts w:ascii="Book Antiqua" w:hAnsi="Book Antiqua"/>
          <w:highlight w:val="none"/>
        </w:rPr>
        <w:t xml:space="preserve"> 2002; </w:t>
      </w:r>
      <w:r>
        <w:rPr>
          <w:rFonts w:ascii="Book Antiqua" w:hAnsi="Book Antiqua"/>
          <w:b/>
          <w:bCs/>
          <w:highlight w:val="none"/>
        </w:rPr>
        <w:t>17</w:t>
      </w:r>
      <w:r>
        <w:rPr>
          <w:rFonts w:ascii="Book Antiqua" w:hAnsi="Book Antiqua"/>
          <w:highlight w:val="none"/>
        </w:rPr>
        <w:t>: 409-415 [PMID: 11994928 DOI: 10.1002/gps.622]</w:t>
      </w:r>
    </w:p>
    <w:p>
      <w:pPr>
        <w:spacing w:line="360" w:lineRule="auto"/>
        <w:jc w:val="both"/>
        <w:rPr>
          <w:rFonts w:ascii="Book Antiqua" w:hAnsi="Book Antiqua"/>
          <w:highlight w:val="none"/>
        </w:rPr>
      </w:pPr>
      <w:r>
        <w:rPr>
          <w:rFonts w:ascii="Book Antiqua" w:hAnsi="Book Antiqua"/>
          <w:highlight w:val="none"/>
        </w:rPr>
        <w:t xml:space="preserve">36 </w:t>
      </w:r>
      <w:r>
        <w:rPr>
          <w:rFonts w:ascii="Book Antiqua" w:hAnsi="Book Antiqua"/>
          <w:b/>
          <w:bCs/>
          <w:highlight w:val="none"/>
        </w:rPr>
        <w:t>Tosangwarn S</w:t>
      </w:r>
      <w:r>
        <w:rPr>
          <w:rFonts w:ascii="Book Antiqua" w:hAnsi="Book Antiqua"/>
          <w:highlight w:val="none"/>
        </w:rPr>
        <w:t xml:space="preserve">, Clissett P, Blake H. Predictors of depressive symptoms in older adults living in care homes in Thailand. </w:t>
      </w:r>
      <w:r>
        <w:rPr>
          <w:rFonts w:ascii="Book Antiqua" w:hAnsi="Book Antiqua"/>
          <w:i/>
          <w:iCs/>
          <w:highlight w:val="none"/>
        </w:rPr>
        <w:t>Arch Psychiatr Nurs</w:t>
      </w:r>
      <w:r>
        <w:rPr>
          <w:rFonts w:ascii="Book Antiqua" w:hAnsi="Book Antiqua"/>
          <w:highlight w:val="none"/>
        </w:rPr>
        <w:t xml:space="preserve"> 2018; </w:t>
      </w:r>
      <w:r>
        <w:rPr>
          <w:rFonts w:ascii="Book Antiqua" w:hAnsi="Book Antiqua"/>
          <w:b/>
          <w:bCs/>
          <w:highlight w:val="none"/>
        </w:rPr>
        <w:t>32</w:t>
      </w:r>
      <w:r>
        <w:rPr>
          <w:rFonts w:ascii="Book Antiqua" w:hAnsi="Book Antiqua"/>
          <w:highlight w:val="none"/>
        </w:rPr>
        <w:t>: 51-56 [PMID: 29413072 DOI: 10.1016/j.apnu.2017.09.010]</w:t>
      </w:r>
    </w:p>
    <w:p>
      <w:pPr>
        <w:spacing w:line="360" w:lineRule="auto"/>
        <w:jc w:val="both"/>
        <w:rPr>
          <w:rFonts w:ascii="Book Antiqua" w:hAnsi="Book Antiqua"/>
          <w:highlight w:val="none"/>
        </w:rPr>
      </w:pPr>
      <w:r>
        <w:rPr>
          <w:rFonts w:ascii="Book Antiqua" w:hAnsi="Book Antiqua"/>
          <w:highlight w:val="none"/>
        </w:rPr>
        <w:t xml:space="preserve">37 </w:t>
      </w:r>
      <w:r>
        <w:rPr>
          <w:rFonts w:ascii="Book Antiqua" w:hAnsi="Book Antiqua"/>
          <w:b/>
          <w:bCs/>
          <w:highlight w:val="none"/>
        </w:rPr>
        <w:t>Wang X,</w:t>
      </w:r>
      <w:r>
        <w:rPr>
          <w:rFonts w:ascii="Book Antiqua" w:hAnsi="Book Antiqua"/>
          <w:highlight w:val="none"/>
        </w:rPr>
        <w:t xml:space="preserve"> Wang W, Xie X, Wang P, Wang Y, Nie J, Lei L. Self-esteem and depression among Chinese adults: a moderated mediation model of relationship satisfaction and positive affect. </w:t>
      </w:r>
      <w:r>
        <w:rPr>
          <w:rFonts w:ascii="Book Antiqua" w:hAnsi="Book Antiqua"/>
          <w:i/>
          <w:iCs/>
          <w:highlight w:val="none"/>
        </w:rPr>
        <w:t>Pers Individ Dif</w:t>
      </w:r>
      <w:r>
        <w:rPr>
          <w:rFonts w:ascii="Book Antiqua" w:hAnsi="Book Antiqua"/>
          <w:highlight w:val="none"/>
        </w:rPr>
        <w:t xml:space="preserve"> 2018;</w:t>
      </w:r>
      <w:r>
        <w:rPr>
          <w:rFonts w:ascii="Book Antiqua" w:hAnsi="Book Antiqua"/>
          <w:b/>
          <w:bCs/>
          <w:highlight w:val="none"/>
        </w:rPr>
        <w:t xml:space="preserve"> 135</w:t>
      </w:r>
      <w:r>
        <w:rPr>
          <w:rFonts w:ascii="Book Antiqua" w:hAnsi="Book Antiqua"/>
          <w:highlight w:val="none"/>
        </w:rPr>
        <w:t>: 121-127 [DOI: 10.1016/j.paid.2018.06.055]</w:t>
      </w:r>
    </w:p>
    <w:p>
      <w:pPr>
        <w:spacing w:line="360" w:lineRule="auto"/>
        <w:jc w:val="both"/>
        <w:rPr>
          <w:rFonts w:ascii="Book Antiqua" w:hAnsi="Book Antiqua"/>
          <w:highlight w:val="none"/>
        </w:rPr>
      </w:pPr>
      <w:r>
        <w:rPr>
          <w:rFonts w:ascii="Book Antiqua" w:hAnsi="Book Antiqua"/>
          <w:highlight w:val="none"/>
        </w:rPr>
        <w:t xml:space="preserve">38 </w:t>
      </w:r>
      <w:r>
        <w:rPr>
          <w:rFonts w:ascii="Book Antiqua" w:hAnsi="Book Antiqua"/>
          <w:b/>
          <w:bCs/>
          <w:highlight w:val="none"/>
        </w:rPr>
        <w:t>Salk RH</w:t>
      </w:r>
      <w:r>
        <w:rPr>
          <w:rFonts w:ascii="Book Antiqua" w:hAnsi="Book Antiqua"/>
          <w:highlight w:val="none"/>
        </w:rPr>
        <w:t xml:space="preserve">, Hyde JS, Abramson LY. Gender differences in depression in representative national samples: Meta-analyses of diagnoses and symptoms. </w:t>
      </w:r>
      <w:r>
        <w:rPr>
          <w:rFonts w:ascii="Book Antiqua" w:hAnsi="Book Antiqua"/>
          <w:i/>
          <w:iCs/>
          <w:highlight w:val="none"/>
        </w:rPr>
        <w:t>Psychol Bull</w:t>
      </w:r>
      <w:r>
        <w:rPr>
          <w:rFonts w:ascii="Book Antiqua" w:hAnsi="Book Antiqua"/>
          <w:highlight w:val="none"/>
        </w:rPr>
        <w:t xml:space="preserve"> 2017; </w:t>
      </w:r>
      <w:r>
        <w:rPr>
          <w:rFonts w:ascii="Book Antiqua" w:hAnsi="Book Antiqua"/>
          <w:b/>
          <w:bCs/>
          <w:highlight w:val="none"/>
        </w:rPr>
        <w:t>143</w:t>
      </w:r>
      <w:r>
        <w:rPr>
          <w:rFonts w:ascii="Book Antiqua" w:hAnsi="Book Antiqua"/>
          <w:highlight w:val="none"/>
        </w:rPr>
        <w:t>: 783-822 [PMID: 28447828 DOI: 10.1037/bul0000102]</w:t>
      </w:r>
    </w:p>
    <w:p>
      <w:pPr>
        <w:spacing w:line="360" w:lineRule="auto"/>
        <w:jc w:val="both"/>
        <w:rPr>
          <w:rFonts w:ascii="Book Antiqua" w:hAnsi="Book Antiqua"/>
          <w:highlight w:val="none"/>
        </w:rPr>
      </w:pPr>
      <w:r>
        <w:rPr>
          <w:rFonts w:ascii="Book Antiqua" w:hAnsi="Book Antiqua"/>
          <w:highlight w:val="none"/>
        </w:rPr>
        <w:t xml:space="preserve">39 </w:t>
      </w:r>
      <w:r>
        <w:rPr>
          <w:rFonts w:ascii="Book Antiqua" w:hAnsi="Book Antiqua"/>
          <w:b/>
          <w:bCs/>
          <w:highlight w:val="none"/>
        </w:rPr>
        <w:t>Cao W</w:t>
      </w:r>
      <w:r>
        <w:rPr>
          <w:rFonts w:ascii="Book Antiqua" w:hAnsi="Book Antiqua"/>
          <w:highlight w:val="none"/>
        </w:rPr>
        <w:t xml:space="preserve">, Guo C, Ping W, Tan Z, Guo Y, Zheng J. A Community-Based Study of Quality of Life and Depression among Older Adults. </w:t>
      </w:r>
      <w:r>
        <w:rPr>
          <w:rFonts w:ascii="Book Antiqua" w:hAnsi="Book Antiqua"/>
          <w:i/>
          <w:iCs/>
          <w:highlight w:val="none"/>
        </w:rPr>
        <w:t>Int J Environ Res Public Health</w:t>
      </w:r>
      <w:r>
        <w:rPr>
          <w:rFonts w:ascii="Book Antiqua" w:hAnsi="Book Antiqua"/>
          <w:highlight w:val="none"/>
        </w:rPr>
        <w:t xml:space="preserve"> 2016; </w:t>
      </w:r>
      <w:r>
        <w:rPr>
          <w:rFonts w:ascii="Book Antiqua" w:hAnsi="Book Antiqua"/>
          <w:b/>
          <w:bCs/>
          <w:highlight w:val="none"/>
        </w:rPr>
        <w:t>13</w:t>
      </w:r>
      <w:r>
        <w:rPr>
          <w:rFonts w:ascii="Book Antiqua" w:hAnsi="Book Antiqua"/>
          <w:highlight w:val="none"/>
        </w:rPr>
        <w:t xml:space="preserve"> [PMID: 27409627 DOI: 10.3390/ijerph13070693]</w:t>
      </w:r>
    </w:p>
    <w:p>
      <w:pPr>
        <w:spacing w:line="360" w:lineRule="auto"/>
        <w:jc w:val="both"/>
        <w:rPr>
          <w:rFonts w:ascii="Book Antiqua" w:hAnsi="Book Antiqua"/>
          <w:highlight w:val="none"/>
        </w:rPr>
      </w:pPr>
      <w:r>
        <w:rPr>
          <w:rFonts w:ascii="Book Antiqua" w:hAnsi="Book Antiqua"/>
          <w:highlight w:val="none"/>
        </w:rPr>
        <w:t xml:space="preserve">40 </w:t>
      </w:r>
      <w:r>
        <w:rPr>
          <w:rFonts w:ascii="Book Antiqua" w:hAnsi="Book Antiqua"/>
          <w:b/>
          <w:bCs/>
          <w:highlight w:val="none"/>
        </w:rPr>
        <w:t>Wu HY</w:t>
      </w:r>
      <w:r>
        <w:rPr>
          <w:rFonts w:ascii="Book Antiqua" w:hAnsi="Book Antiqua"/>
          <w:highlight w:val="none"/>
        </w:rPr>
        <w:t xml:space="preserve">, Chiou AF. Social media usage, social support, intergenerational relationships, and depressive symptoms among older adults. </w:t>
      </w:r>
      <w:r>
        <w:rPr>
          <w:rFonts w:ascii="Book Antiqua" w:hAnsi="Book Antiqua"/>
          <w:i/>
          <w:iCs/>
          <w:highlight w:val="none"/>
        </w:rPr>
        <w:t>Geriatr Nurs</w:t>
      </w:r>
      <w:r>
        <w:rPr>
          <w:rFonts w:ascii="Book Antiqua" w:hAnsi="Book Antiqua"/>
          <w:highlight w:val="none"/>
        </w:rPr>
        <w:t xml:space="preserve"> 2020; </w:t>
      </w:r>
      <w:r>
        <w:rPr>
          <w:rFonts w:ascii="Book Antiqua" w:hAnsi="Book Antiqua"/>
          <w:b/>
          <w:bCs/>
          <w:highlight w:val="none"/>
        </w:rPr>
        <w:t>41</w:t>
      </w:r>
      <w:r>
        <w:rPr>
          <w:rFonts w:ascii="Book Antiqua" w:hAnsi="Book Antiqua"/>
          <w:highlight w:val="none"/>
        </w:rPr>
        <w:t>: 615-621 [PMID: 32268948 DOI: 10.1016/j.gerinurse.2020.03.016]</w:t>
      </w:r>
    </w:p>
    <w:p>
      <w:pPr>
        <w:spacing w:line="360" w:lineRule="auto"/>
        <w:jc w:val="both"/>
        <w:rPr>
          <w:rFonts w:ascii="Book Antiqua" w:hAnsi="Book Antiqua"/>
          <w:highlight w:val="none"/>
        </w:rPr>
      </w:pPr>
      <w:r>
        <w:rPr>
          <w:rFonts w:ascii="Book Antiqua" w:hAnsi="Book Antiqua"/>
          <w:highlight w:val="none"/>
        </w:rPr>
        <w:t xml:space="preserve">41 </w:t>
      </w:r>
      <w:r>
        <w:rPr>
          <w:rFonts w:ascii="Book Antiqua" w:hAnsi="Book Antiqua"/>
          <w:b/>
          <w:bCs/>
          <w:highlight w:val="none"/>
        </w:rPr>
        <w:t>Ge L</w:t>
      </w:r>
      <w:r>
        <w:rPr>
          <w:rFonts w:ascii="Book Antiqua" w:hAnsi="Book Antiqua"/>
          <w:highlight w:val="none"/>
        </w:rPr>
        <w:t xml:space="preserve">, Yap CW, Ong R, Heng BH. Social isolation, loneliness and their relationships with depressive symptoms: A population-based study. </w:t>
      </w:r>
      <w:r>
        <w:rPr>
          <w:rFonts w:ascii="Book Antiqua" w:hAnsi="Book Antiqua"/>
          <w:i/>
          <w:iCs/>
          <w:highlight w:val="none"/>
        </w:rPr>
        <w:t>PLoS One</w:t>
      </w:r>
      <w:r>
        <w:rPr>
          <w:rFonts w:ascii="Book Antiqua" w:hAnsi="Book Antiqua"/>
          <w:highlight w:val="none"/>
        </w:rPr>
        <w:t xml:space="preserve"> 2017; </w:t>
      </w:r>
      <w:r>
        <w:rPr>
          <w:rFonts w:ascii="Book Antiqua" w:hAnsi="Book Antiqua"/>
          <w:b/>
          <w:bCs/>
          <w:highlight w:val="none"/>
        </w:rPr>
        <w:t>12</w:t>
      </w:r>
      <w:r>
        <w:rPr>
          <w:rFonts w:ascii="Book Antiqua" w:hAnsi="Book Antiqua"/>
          <w:highlight w:val="none"/>
        </w:rPr>
        <w:t>: e0182145 [PMID: 28832594 DOI: 10.1371/journal.pone.0182145]</w:t>
      </w:r>
    </w:p>
    <w:p>
      <w:pPr>
        <w:spacing w:line="360" w:lineRule="auto"/>
        <w:jc w:val="both"/>
        <w:rPr>
          <w:rFonts w:ascii="Book Antiqua" w:hAnsi="Book Antiqua"/>
          <w:highlight w:val="none"/>
        </w:rPr>
      </w:pPr>
      <w:r>
        <w:rPr>
          <w:rFonts w:ascii="Book Antiqua" w:hAnsi="Book Antiqua"/>
          <w:highlight w:val="none"/>
        </w:rPr>
        <w:t xml:space="preserve">42 </w:t>
      </w:r>
      <w:r>
        <w:rPr>
          <w:rFonts w:ascii="Book Antiqua" w:hAnsi="Book Antiqua"/>
          <w:b/>
          <w:bCs/>
          <w:highlight w:val="none"/>
        </w:rPr>
        <w:t>Yao HM</w:t>
      </w:r>
      <w:r>
        <w:rPr>
          <w:rFonts w:ascii="Book Antiqua" w:hAnsi="Book Antiqua"/>
          <w:highlight w:val="none"/>
        </w:rPr>
        <w:t xml:space="preserve">, Xiao RS, Cao PL, Wang XL, Zuo W, Zhang W. Risk factors for depression in patients with chronic obstructive pulmonary disease. </w:t>
      </w:r>
      <w:r>
        <w:rPr>
          <w:rFonts w:ascii="Book Antiqua" w:hAnsi="Book Antiqua"/>
          <w:i/>
          <w:iCs/>
          <w:highlight w:val="none"/>
        </w:rPr>
        <w:t>World J Psychiatry</w:t>
      </w:r>
      <w:r>
        <w:rPr>
          <w:rFonts w:ascii="Book Antiqua" w:hAnsi="Book Antiqua"/>
          <w:highlight w:val="none"/>
        </w:rPr>
        <w:t xml:space="preserve"> 2020; </w:t>
      </w:r>
      <w:r>
        <w:rPr>
          <w:rFonts w:ascii="Book Antiqua" w:hAnsi="Book Antiqua"/>
          <w:b/>
          <w:bCs/>
          <w:highlight w:val="none"/>
        </w:rPr>
        <w:t>10</w:t>
      </w:r>
      <w:r>
        <w:rPr>
          <w:rFonts w:ascii="Book Antiqua" w:hAnsi="Book Antiqua"/>
          <w:highlight w:val="none"/>
        </w:rPr>
        <w:t>: 59-70 [PMID: 32399399 DOI: 10.5498/wjp.v10.i4.59]</w:t>
      </w:r>
    </w:p>
    <w:p>
      <w:pPr>
        <w:spacing w:line="360" w:lineRule="auto"/>
        <w:jc w:val="both"/>
        <w:rPr>
          <w:rFonts w:ascii="Book Antiqua" w:hAnsi="Book Antiqua"/>
          <w:highlight w:val="none"/>
        </w:rPr>
      </w:pPr>
      <w:r>
        <w:rPr>
          <w:rFonts w:ascii="Book Antiqua" w:hAnsi="Book Antiqua"/>
          <w:highlight w:val="none"/>
        </w:rPr>
        <w:t xml:space="preserve">43 </w:t>
      </w:r>
      <w:r>
        <w:rPr>
          <w:rFonts w:ascii="Book Antiqua" w:hAnsi="Book Antiqua"/>
          <w:b/>
          <w:bCs/>
          <w:highlight w:val="none"/>
        </w:rPr>
        <w:t>Noguchi T</w:t>
      </w:r>
      <w:r>
        <w:rPr>
          <w:rFonts w:ascii="Book Antiqua" w:hAnsi="Book Antiqua"/>
          <w:highlight w:val="none"/>
        </w:rPr>
        <w:t xml:space="preserve">, Saito M, Aida J, Cable N, Tsuji T, Koyama S, Ikeda T, Osaka K, Kondo K. Association between social isolation and depression onset among older adults: a cross-national longitudinal study in England and Japan. </w:t>
      </w:r>
      <w:r>
        <w:rPr>
          <w:rFonts w:ascii="Book Antiqua" w:hAnsi="Book Antiqua"/>
          <w:i/>
          <w:iCs/>
          <w:highlight w:val="none"/>
        </w:rPr>
        <w:t>BMJ Open</w:t>
      </w:r>
      <w:r>
        <w:rPr>
          <w:rFonts w:ascii="Book Antiqua" w:hAnsi="Book Antiqua"/>
          <w:highlight w:val="none"/>
        </w:rPr>
        <w:t xml:space="preserve"> 2021; </w:t>
      </w:r>
      <w:r>
        <w:rPr>
          <w:rFonts w:ascii="Book Antiqua" w:hAnsi="Book Antiqua"/>
          <w:b/>
          <w:bCs/>
          <w:highlight w:val="none"/>
        </w:rPr>
        <w:t>11</w:t>
      </w:r>
      <w:r>
        <w:rPr>
          <w:rFonts w:ascii="Book Antiqua" w:hAnsi="Book Antiqua"/>
          <w:highlight w:val="none"/>
        </w:rPr>
        <w:t>: e045834 [PMID: 33737442 DOI: 10.1136/bmjopen-2020-045834]</w:t>
      </w:r>
    </w:p>
    <w:p>
      <w:pPr>
        <w:spacing w:line="360" w:lineRule="auto"/>
        <w:jc w:val="both"/>
        <w:rPr>
          <w:rFonts w:ascii="Book Antiqua" w:hAnsi="Book Antiqua"/>
          <w:highlight w:val="none"/>
        </w:rPr>
      </w:pPr>
      <w:r>
        <w:rPr>
          <w:rFonts w:ascii="Book Antiqua" w:hAnsi="Book Antiqua"/>
          <w:highlight w:val="none"/>
        </w:rPr>
        <w:t xml:space="preserve">44 </w:t>
      </w:r>
      <w:r>
        <w:rPr>
          <w:rFonts w:ascii="Book Antiqua" w:hAnsi="Book Antiqua"/>
          <w:b/>
          <w:bCs/>
          <w:highlight w:val="none"/>
        </w:rPr>
        <w:t>Kelly ME</w:t>
      </w:r>
      <w:r>
        <w:rPr>
          <w:rFonts w:ascii="Book Antiqua" w:hAnsi="Book Antiqua"/>
          <w:highlight w:val="none"/>
        </w:rPr>
        <w:t xml:space="preserve">, Duff H, Kelly S, McHugh Power JE, Brennan S, Lawlor BA, Loughrey DG. The impact of social activities, social networks, social support and social relationships on the cognitive functioning of healthy older adults: a systematic review. </w:t>
      </w:r>
      <w:r>
        <w:rPr>
          <w:rFonts w:ascii="Book Antiqua" w:hAnsi="Book Antiqua"/>
          <w:i/>
          <w:iCs/>
          <w:highlight w:val="none"/>
        </w:rPr>
        <w:t>Syst Rev</w:t>
      </w:r>
      <w:r>
        <w:rPr>
          <w:rFonts w:ascii="Book Antiqua" w:hAnsi="Book Antiqua"/>
          <w:highlight w:val="none"/>
        </w:rPr>
        <w:t xml:space="preserve"> 2017; </w:t>
      </w:r>
      <w:r>
        <w:rPr>
          <w:rFonts w:ascii="Book Antiqua" w:hAnsi="Book Antiqua"/>
          <w:b/>
          <w:bCs/>
          <w:highlight w:val="none"/>
        </w:rPr>
        <w:t>6</w:t>
      </w:r>
      <w:r>
        <w:rPr>
          <w:rFonts w:ascii="Book Antiqua" w:hAnsi="Book Antiqua"/>
          <w:highlight w:val="none"/>
        </w:rPr>
        <w:t>: 259 [PMID: 29258596 DOI: 10.1186/s13643-017-0632-2]</w:t>
      </w:r>
    </w:p>
    <w:p>
      <w:pPr>
        <w:spacing w:line="360" w:lineRule="auto"/>
        <w:jc w:val="both"/>
        <w:rPr>
          <w:rFonts w:ascii="Book Antiqua" w:hAnsi="Book Antiqua"/>
          <w:highlight w:val="none"/>
        </w:rPr>
      </w:pPr>
      <w:r>
        <w:rPr>
          <w:rFonts w:ascii="Book Antiqua" w:hAnsi="Book Antiqua"/>
          <w:highlight w:val="none"/>
        </w:rPr>
        <w:t xml:space="preserve">45 Krause N. Assessing change in social support during late life. </w:t>
      </w:r>
      <w:r>
        <w:rPr>
          <w:rFonts w:ascii="Book Antiqua" w:hAnsi="Book Antiqua"/>
          <w:i/>
          <w:iCs/>
          <w:highlight w:val="none"/>
        </w:rPr>
        <w:t>Res Aging</w:t>
      </w:r>
      <w:r>
        <w:rPr>
          <w:rFonts w:ascii="Book Antiqua" w:hAnsi="Book Antiqua"/>
          <w:highlight w:val="none"/>
        </w:rPr>
        <w:t xml:space="preserve"> 1999; </w:t>
      </w:r>
      <w:r>
        <w:rPr>
          <w:rFonts w:ascii="Book Antiqua" w:hAnsi="Book Antiqua"/>
          <w:b/>
          <w:bCs/>
          <w:highlight w:val="none"/>
        </w:rPr>
        <w:t>21</w:t>
      </w:r>
      <w:r>
        <w:rPr>
          <w:rFonts w:ascii="Book Antiqua" w:hAnsi="Book Antiqua"/>
          <w:highlight w:val="none"/>
        </w:rPr>
        <w:t>: 539-569 [DOI: 10.1177/0164027599214002]</w:t>
      </w:r>
    </w:p>
    <w:p>
      <w:pPr>
        <w:spacing w:line="360" w:lineRule="auto"/>
        <w:jc w:val="both"/>
        <w:rPr>
          <w:rFonts w:ascii="Book Antiqua" w:hAnsi="Book Antiqua"/>
          <w:highlight w:val="none"/>
        </w:rPr>
      </w:pPr>
      <w:r>
        <w:rPr>
          <w:rFonts w:ascii="Book Antiqua" w:hAnsi="Book Antiqua"/>
          <w:highlight w:val="none"/>
        </w:rPr>
        <w:t xml:space="preserve">46 </w:t>
      </w:r>
      <w:r>
        <w:rPr>
          <w:rFonts w:ascii="Book Antiqua" w:hAnsi="Book Antiqua"/>
          <w:b/>
          <w:bCs/>
          <w:highlight w:val="none"/>
        </w:rPr>
        <w:t>Domènech-Abella J</w:t>
      </w:r>
      <w:r>
        <w:rPr>
          <w:rFonts w:ascii="Book Antiqua" w:hAnsi="Book Antiqua"/>
          <w:highlight w:val="none"/>
        </w:rPr>
        <w:t xml:space="preserve">, Lara E, Rubio-Valera M, Olaya B, Moneta MV, Rico-Uribe LA, Ayuso-Mateos JL, Mundó J, Haro JM. Loneliness and depression in the elderly: the role of social network. </w:t>
      </w:r>
      <w:r>
        <w:rPr>
          <w:rFonts w:ascii="Book Antiqua" w:hAnsi="Book Antiqua"/>
          <w:i/>
          <w:iCs/>
          <w:highlight w:val="none"/>
        </w:rPr>
        <w:t>Soc Psychiatry Psychiatr Epidemiol</w:t>
      </w:r>
      <w:r>
        <w:rPr>
          <w:rFonts w:ascii="Book Antiqua" w:hAnsi="Book Antiqua"/>
          <w:highlight w:val="none"/>
        </w:rPr>
        <w:t xml:space="preserve"> 2017; </w:t>
      </w:r>
      <w:r>
        <w:rPr>
          <w:rFonts w:ascii="Book Antiqua" w:hAnsi="Book Antiqua"/>
          <w:b/>
          <w:bCs/>
          <w:highlight w:val="none"/>
        </w:rPr>
        <w:t>52</w:t>
      </w:r>
      <w:r>
        <w:rPr>
          <w:rFonts w:ascii="Book Antiqua" w:hAnsi="Book Antiqua"/>
          <w:highlight w:val="none"/>
        </w:rPr>
        <w:t>: 381-390 [PMID: 28154893 DOI: 10.1007/s00127-017-1339-3]</w:t>
      </w:r>
    </w:p>
    <w:p>
      <w:pPr>
        <w:spacing w:line="360" w:lineRule="auto"/>
        <w:jc w:val="both"/>
        <w:rPr>
          <w:rFonts w:ascii="Book Antiqua" w:hAnsi="Book Antiqua"/>
          <w:highlight w:val="none"/>
        </w:rPr>
      </w:pPr>
      <w:r>
        <w:rPr>
          <w:rFonts w:ascii="Book Antiqua" w:hAnsi="Book Antiqua"/>
          <w:highlight w:val="none"/>
        </w:rPr>
        <w:t xml:space="preserve">47 </w:t>
      </w:r>
      <w:r>
        <w:rPr>
          <w:rFonts w:ascii="Book Antiqua" w:hAnsi="Book Antiqua"/>
          <w:b/>
          <w:bCs/>
          <w:highlight w:val="none"/>
        </w:rPr>
        <w:t>Park S</w:t>
      </w:r>
      <w:r>
        <w:rPr>
          <w:rFonts w:ascii="Book Antiqua" w:hAnsi="Book Antiqua"/>
          <w:highlight w:val="none"/>
        </w:rPr>
        <w:t xml:space="preserve">. The effects of health-related factors and social networks on depressive symptoms in elderly men and women: focusing on the moderating effects of gender. </w:t>
      </w:r>
      <w:r>
        <w:rPr>
          <w:rFonts w:ascii="Book Antiqua" w:hAnsi="Book Antiqua"/>
          <w:i/>
          <w:iCs/>
          <w:highlight w:val="none"/>
        </w:rPr>
        <w:t>KIHASA</w:t>
      </w:r>
      <w:r>
        <w:rPr>
          <w:rFonts w:ascii="Book Antiqua" w:hAnsi="Book Antiqua"/>
          <w:highlight w:val="none"/>
        </w:rPr>
        <w:t xml:space="preserve"> 2018; </w:t>
      </w:r>
      <w:r>
        <w:rPr>
          <w:rFonts w:ascii="Book Antiqua" w:hAnsi="Book Antiqua"/>
          <w:b/>
          <w:bCs/>
          <w:highlight w:val="none"/>
        </w:rPr>
        <w:t>38</w:t>
      </w:r>
      <w:r>
        <w:rPr>
          <w:rFonts w:ascii="Book Antiqua" w:hAnsi="Book Antiqua"/>
          <w:highlight w:val="none"/>
        </w:rPr>
        <w:t>: 154-190 [DOI: 10.15709/hswr.2018.38.1.154]</w:t>
      </w:r>
    </w:p>
    <w:p>
      <w:pPr>
        <w:spacing w:line="360" w:lineRule="auto"/>
        <w:jc w:val="both"/>
        <w:rPr>
          <w:rFonts w:ascii="Book Antiqua" w:hAnsi="Book Antiqua"/>
          <w:highlight w:val="none"/>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Footnotes</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Institutional review board statement: </w:t>
      </w:r>
      <w:r>
        <w:rPr>
          <w:rFonts w:ascii="Book Antiqua" w:hAnsi="Book Antiqua" w:eastAsia="Book Antiqua" w:cs="Book Antiqua"/>
          <w:color w:val="000000"/>
          <w:highlight w:val="none"/>
        </w:rPr>
        <w:t>The study was approved by the Research Ethics Review Board of the National Biobank of Korea (No. KBN-2019-005) and the H University (No. 20180042).</w:t>
      </w:r>
    </w:p>
    <w:p>
      <w:pPr>
        <w:spacing w:line="360" w:lineRule="auto"/>
        <w:ind w:firstLine="60"/>
        <w:jc w:val="both"/>
        <w:rPr>
          <w:rFonts w:ascii="Book Antiqua" w:hAnsi="Book Antiqua"/>
          <w:highlight w:val="none"/>
        </w:rPr>
      </w:pPr>
    </w:p>
    <w:p>
      <w:pPr>
        <w:adjustRightInd w:val="0"/>
        <w:snapToGrid w:val="0"/>
        <w:spacing w:line="360" w:lineRule="auto"/>
        <w:jc w:val="both"/>
        <w:rPr>
          <w:rFonts w:ascii="Book Antiqua" w:hAnsi="Book Antiqua" w:cs="Tahoma"/>
          <w:highlight w:val="none"/>
          <w:lang w:eastAsia="zh-CN"/>
        </w:rPr>
      </w:pPr>
      <w:r>
        <w:rPr>
          <w:rFonts w:ascii="Book Antiqua" w:hAnsi="Book Antiqua" w:cs="Tahoma"/>
          <w:b/>
          <w:color w:val="000000"/>
          <w:highlight w:val="none"/>
        </w:rPr>
        <w:t>Informed consent statement</w:t>
      </w:r>
      <w:r>
        <w:rPr>
          <w:rFonts w:ascii="Book Antiqua" w:hAnsi="Book Antiqua" w:cs="Tahoma"/>
          <w:b/>
          <w:bCs/>
          <w:iCs/>
          <w:highlight w:val="none"/>
        </w:rPr>
        <w:t xml:space="preserve">: </w:t>
      </w:r>
      <w:r>
        <w:rPr>
          <w:rFonts w:ascii="Book Antiqua" w:hAnsi="Book Antiqua" w:cs="Tahoma"/>
          <w:highlight w:val="none"/>
          <w:lang w:eastAsia="fr-FR"/>
        </w:rPr>
        <w:t>All patients gave informed consent.</w:t>
      </w:r>
    </w:p>
    <w:p>
      <w:pPr>
        <w:spacing w:line="360" w:lineRule="auto"/>
        <w:ind w:firstLine="60"/>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Conflict-of-interest statement: </w:t>
      </w:r>
      <w:r>
        <w:rPr>
          <w:rFonts w:ascii="Book Antiqua" w:hAnsi="Book Antiqua" w:eastAsia="Book Antiqua" w:cs="Book Antiqua"/>
          <w:color w:val="000000"/>
          <w:highlight w:val="none"/>
        </w:rPr>
        <w:t>No benefits in any form have been received or will be</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received from a commercial party related directly or indirectly to the subject of this</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article.</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Data sharing statement: </w:t>
      </w:r>
      <w:r>
        <w:rPr>
          <w:rFonts w:ascii="Book Antiqua" w:hAnsi="Book Antiqua" w:eastAsia="Book Antiqua" w:cs="Book Antiqua"/>
          <w:color w:val="000000"/>
          <w:highlight w:val="none"/>
        </w:rPr>
        <w:t>Technical appendix, statistical code from the corresponding author at bhwpuma@naver.com.</w:t>
      </w:r>
    </w:p>
    <w:p>
      <w:pPr>
        <w:spacing w:line="360" w:lineRule="auto"/>
        <w:ind w:firstLine="60"/>
        <w:jc w:val="both"/>
        <w:rPr>
          <w:rFonts w:ascii="Book Antiqua" w:hAnsi="Book Antiqua"/>
          <w:highlight w:val="none"/>
        </w:rPr>
      </w:pPr>
    </w:p>
    <w:p>
      <w:pPr>
        <w:tabs>
          <w:tab w:val="left" w:pos="9000"/>
        </w:tabs>
        <w:adjustRightInd w:val="0"/>
        <w:snapToGrid w:val="0"/>
        <w:spacing w:line="360" w:lineRule="auto"/>
        <w:jc w:val="both"/>
        <w:rPr>
          <w:rFonts w:ascii="Book Antiqua" w:hAnsi="Book Antiqua" w:cs="Tahoma"/>
          <w:bCs/>
          <w:highlight w:val="none"/>
          <w:lang w:eastAsia="zh-CN"/>
        </w:rPr>
      </w:pPr>
      <w:r>
        <w:rPr>
          <w:rFonts w:ascii="Book Antiqua" w:hAnsi="Book Antiqua" w:cs="Tahoma"/>
          <w:b/>
          <w:highlight w:val="none"/>
        </w:rPr>
        <w:t>STROBE statement</w:t>
      </w:r>
      <w:r>
        <w:rPr>
          <w:rFonts w:ascii="Book Antiqua" w:hAnsi="Book Antiqua" w:cs="Tahoma"/>
          <w:b/>
          <w:highlight w:val="none"/>
          <w:lang w:eastAsia="zh-CN"/>
        </w:rPr>
        <w:t xml:space="preserve">: </w:t>
      </w:r>
      <w:r>
        <w:rPr>
          <w:rFonts w:ascii="Book Antiqua" w:hAnsi="Book Antiqua" w:cs="Tahoma"/>
          <w:bCs/>
          <w:highlight w:val="none"/>
          <w:lang w:eastAsia="zh-CN"/>
        </w:rPr>
        <w:t>The authors have read the STROBE statement—checklist of items, and the manuscript was prepared and revised according to the STROBE statement—checklist of items.</w:t>
      </w:r>
    </w:p>
    <w:p>
      <w:pPr>
        <w:spacing w:line="360" w:lineRule="auto"/>
        <w:ind w:firstLine="60"/>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Open-Access: </w:t>
      </w:r>
      <w:r>
        <w:rPr>
          <w:rFonts w:ascii="Book Antiqua" w:hAnsi="Book Antiqua" w:eastAsia="Book Antiqua" w:cs="Book Antiqua"/>
          <w:color w:val="000000"/>
          <w:highlight w:val="none"/>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highlight w:val="none"/>
        </w:rPr>
      </w:pPr>
    </w:p>
    <w:p>
      <w:pPr>
        <w:spacing w:line="360" w:lineRule="auto"/>
        <w:jc w:val="both"/>
        <w:rPr>
          <w:rFonts w:ascii="Book Antiqua" w:hAnsi="Book Antiqua" w:eastAsia="Book Antiqua" w:cs="Book Antiqua"/>
          <w:color w:val="000000"/>
          <w:highlight w:val="none"/>
        </w:rPr>
      </w:pPr>
      <w:r>
        <w:rPr>
          <w:rFonts w:hint="eastAsia" w:ascii="Book Antiqua" w:hAnsi="Book Antiqua" w:cs="Book Antiqua"/>
          <w:b/>
          <w:color w:val="000000"/>
          <w:highlight w:val="none"/>
        </w:rPr>
        <w:t>Provenance and peer review:</w:t>
      </w:r>
      <w:r>
        <w:rPr>
          <w:rFonts w:hint="eastAsia" w:ascii="Book Antiqua" w:hAnsi="Book Antiqua" w:cs="Book Antiqua"/>
          <w:color w:val="000000"/>
          <w:highlight w:val="none"/>
        </w:rPr>
        <w:t xml:space="preserve"> Invi</w:t>
      </w:r>
      <w:r>
        <w:rPr>
          <w:rFonts w:ascii="Book Antiqua" w:hAnsi="Book Antiqua" w:eastAsia="Book Antiqua" w:cs="Book Antiqua"/>
          <w:color w:val="000000"/>
          <w:highlight w:val="none"/>
        </w:rPr>
        <w:t>ted</w:t>
      </w:r>
      <w:r>
        <w:rPr>
          <w:rFonts w:hint="eastAsia" w:ascii="Book Antiqua" w:hAnsi="Book Antiqua" w:cs="Book Antiqua"/>
          <w:color w:val="000000"/>
          <w:highlight w:val="none"/>
        </w:rPr>
        <w:t xml:space="preserve"> article; Externally peer reviewed.</w:t>
      </w:r>
    </w:p>
    <w:p>
      <w:pPr>
        <w:spacing w:line="360" w:lineRule="auto"/>
        <w:jc w:val="both"/>
        <w:rPr>
          <w:rFonts w:ascii="Book Antiqua" w:hAnsi="Book Antiqua" w:eastAsia="宋体" w:cs="宋体"/>
          <w:highlight w:val="none"/>
          <w:lang w:val="en-US" w:eastAsia="zh-CN"/>
        </w:rPr>
      </w:pPr>
      <w:r>
        <w:rPr>
          <w:rFonts w:ascii="Book Antiqua" w:hAnsi="Book Antiqua" w:eastAsia="宋体" w:cs="宋体"/>
          <w:b/>
          <w:bCs/>
          <w:highlight w:val="none"/>
          <w:lang w:val="en-US" w:eastAsia="zh-CN"/>
        </w:rPr>
        <w:t xml:space="preserve">Peer-review model: </w:t>
      </w:r>
      <w:r>
        <w:rPr>
          <w:rFonts w:ascii="Book Antiqua" w:hAnsi="Book Antiqua" w:eastAsia="宋体" w:cs="宋体"/>
          <w:highlight w:val="none"/>
          <w:lang w:val="en-US" w:eastAsia="zh-CN"/>
        </w:rPr>
        <w:t>Single blind</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Peer-review started: </w:t>
      </w:r>
      <w:r>
        <w:rPr>
          <w:rFonts w:ascii="Book Antiqua" w:hAnsi="Book Antiqua" w:eastAsia="Book Antiqua" w:cs="Book Antiqua"/>
          <w:color w:val="000000"/>
          <w:highlight w:val="none"/>
        </w:rPr>
        <w:t>May 23, 2021</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First decision: </w:t>
      </w:r>
      <w:r>
        <w:rPr>
          <w:rFonts w:ascii="Book Antiqua" w:hAnsi="Book Antiqua" w:eastAsia="Book Antiqua" w:cs="Book Antiqua"/>
          <w:color w:val="000000"/>
          <w:highlight w:val="none"/>
        </w:rPr>
        <w:t>July 14, 2021</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Article in press: </w:t>
      </w:r>
      <w:r>
        <w:rPr>
          <w:rFonts w:ascii="Book Antiqua" w:hAnsi="Book Antiqua" w:eastAsia="Book Antiqua" w:cs="Book Antiqua"/>
          <w:b w:val="0"/>
          <w:bCs w:val="0"/>
          <w:color w:val="000000"/>
          <w:highlight w:val="none"/>
        </w:rPr>
        <w:t>November 3, 2021</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Specialty type: </w:t>
      </w:r>
      <w:bookmarkStart w:id="3" w:name="OLE_LINK1580"/>
      <w:bookmarkStart w:id="4" w:name="OLE_LINK1579"/>
      <w:r>
        <w:rPr>
          <w:rFonts w:ascii="Book Antiqua" w:hAnsi="Book Antiqua" w:eastAsia="微软雅黑" w:cs="宋体"/>
          <w:highlight w:val="none"/>
        </w:rPr>
        <w:t>Psychiatry</w:t>
      </w:r>
      <w:bookmarkEnd w:id="3"/>
      <w:bookmarkEnd w:id="4"/>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Country/Territory of origin: </w:t>
      </w:r>
      <w:r>
        <w:rPr>
          <w:rFonts w:ascii="Book Antiqua" w:hAnsi="Book Antiqua" w:eastAsia="Book Antiqua" w:cs="Book Antiqua"/>
          <w:color w:val="000000"/>
          <w:highlight w:val="none"/>
        </w:rPr>
        <w:t>South Korea</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Peer-review report’s scientific quality classification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A (Excellent): 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B (Very good): 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C (Good): C</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D (Fair): 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E (Poor): 0</w:t>
      </w:r>
    </w:p>
    <w:p>
      <w:pPr>
        <w:spacing w:line="360" w:lineRule="auto"/>
        <w:jc w:val="both"/>
        <w:rPr>
          <w:rFonts w:ascii="Book Antiqua" w:hAnsi="Book Antiqua"/>
          <w:highlight w:val="none"/>
        </w:rPr>
      </w:pPr>
    </w:p>
    <w:p>
      <w:pPr>
        <w:spacing w:line="360" w:lineRule="auto"/>
        <w:jc w:val="both"/>
        <w:rPr>
          <w:rFonts w:ascii="Book Antiqua" w:hAnsi="Book Antiqua" w:eastAsia="Book Antiqua" w:cs="Book Antiqua"/>
          <w:bCs/>
          <w:color w:val="000000"/>
          <w:highlight w:val="none"/>
        </w:rPr>
      </w:pPr>
      <w:r>
        <w:rPr>
          <w:rFonts w:ascii="Book Antiqua" w:hAnsi="Book Antiqua" w:eastAsia="Book Antiqua" w:cs="Book Antiqua"/>
          <w:b/>
          <w:color w:val="000000"/>
          <w:highlight w:val="none"/>
        </w:rPr>
        <w:t xml:space="preserve">P-Reviewer: </w:t>
      </w:r>
      <w:r>
        <w:rPr>
          <w:rFonts w:ascii="Book Antiqua" w:hAnsi="Book Antiqua" w:eastAsia="Book Antiqua" w:cs="Book Antiqua"/>
          <w:color w:val="000000"/>
          <w:highlight w:val="none"/>
        </w:rPr>
        <w:t>Wang Z</w:t>
      </w:r>
      <w:r>
        <w:rPr>
          <w:rFonts w:ascii="Book Antiqua" w:hAnsi="Book Antiqua" w:eastAsia="Book Antiqua" w:cs="Book Antiqua"/>
          <w:b/>
          <w:color w:val="000000"/>
          <w:highlight w:val="none"/>
        </w:rPr>
        <w:t xml:space="preserve"> S-Editor: </w:t>
      </w:r>
      <w:r>
        <w:rPr>
          <w:rFonts w:ascii="Book Antiqua" w:hAnsi="Book Antiqua" w:eastAsia="Book Antiqua" w:cs="Book Antiqua"/>
          <w:color w:val="000000"/>
          <w:highlight w:val="none"/>
        </w:rPr>
        <w:t>Wang JJ</w:t>
      </w:r>
      <w:r>
        <w:rPr>
          <w:rFonts w:ascii="Book Antiqua" w:hAnsi="Book Antiqua" w:eastAsia="Book Antiqua" w:cs="Book Antiqua"/>
          <w:b/>
          <w:color w:val="000000"/>
          <w:highlight w:val="none"/>
        </w:rPr>
        <w:t xml:space="preserve"> L-Editor: </w:t>
      </w:r>
      <w:r>
        <w:rPr>
          <w:rFonts w:ascii="Book Antiqua" w:hAnsi="Book Antiqua" w:eastAsia="Book Antiqua" w:cs="Book Antiqua"/>
          <w:bCs/>
          <w:color w:val="000000"/>
          <w:highlight w:val="none"/>
        </w:rPr>
        <w:t>A</w:t>
      </w:r>
      <w:r>
        <w:rPr>
          <w:rFonts w:ascii="Book Antiqua" w:hAnsi="Book Antiqua" w:eastAsia="Book Antiqua" w:cs="Book Antiqua"/>
          <w:b/>
          <w:color w:val="000000"/>
          <w:highlight w:val="none"/>
        </w:rPr>
        <w:t xml:space="preserve"> P-Editor: </w:t>
      </w:r>
      <w:r>
        <w:rPr>
          <w:rFonts w:ascii="Book Antiqua" w:hAnsi="Book Antiqua" w:eastAsia="Book Antiqua" w:cs="Book Antiqua"/>
          <w:bCs/>
          <w:color w:val="000000"/>
          <w:highlight w:val="none"/>
        </w:rPr>
        <w:t>Wang JJ</w:t>
      </w:r>
    </w:p>
    <w:p>
      <w:pPr>
        <w:spacing w:line="360" w:lineRule="auto"/>
        <w:jc w:val="both"/>
        <w:rPr>
          <w:rFonts w:ascii="Book Antiqua" w:hAnsi="Book Antiqua" w:eastAsia="Book Antiqua" w:cs="Book Antiqua"/>
          <w:b/>
          <w:color w:val="000000"/>
          <w:highlight w:val="none"/>
        </w:rPr>
      </w:pPr>
    </w:p>
    <w:p>
      <w:pPr>
        <w:spacing w:line="360" w:lineRule="auto"/>
        <w:jc w:val="both"/>
        <w:rPr>
          <w:rFonts w:ascii="Book Antiqua" w:hAnsi="Book Antiqua" w:eastAsia="Book Antiqua" w:cs="Book Antiqua"/>
          <w:b/>
          <w:color w:val="000000"/>
          <w:highlight w:val="none"/>
        </w:rPr>
      </w:pPr>
    </w:p>
    <w:p>
      <w:pPr>
        <w:spacing w:line="360" w:lineRule="auto"/>
        <w:jc w:val="both"/>
        <w:rPr>
          <w:rFonts w:ascii="Book Antiqua" w:hAnsi="Book Antiqua" w:eastAsia="宋体" w:cs="Book Antiqua"/>
          <w:b/>
          <w:color w:val="000000"/>
          <w:highlight w:val="none"/>
          <w:lang w:eastAsia="zh-CN"/>
        </w:rPr>
      </w:pPr>
      <w:r>
        <w:rPr>
          <w:rFonts w:ascii="Book Antiqua" w:hAnsi="Book Antiqua" w:eastAsia="宋体" w:cs="Book Antiqua"/>
          <w:b/>
          <w:color w:val="000000"/>
          <w:highlight w:val="none"/>
          <w:lang w:eastAsia="zh-CN"/>
        </w:rPr>
        <w:t>Figure Legends</w:t>
      </w:r>
    </w:p>
    <w:p>
      <w:pPr>
        <w:spacing w:line="360" w:lineRule="auto"/>
        <w:jc w:val="both"/>
        <w:rPr>
          <w:rFonts w:ascii="Book Antiqua" w:hAnsi="Book Antiqua" w:eastAsia="宋体"/>
          <w:highlight w:val="none"/>
          <w:lang w:eastAsia="zh-CN"/>
        </w:rPr>
      </w:pPr>
      <w:r>
        <w:rPr>
          <w:rFonts w:ascii="Book Antiqua" w:hAnsi="Book Antiqua"/>
          <w:highlight w:val="none"/>
        </w:rPr>
        <w:drawing>
          <wp:inline distT="0" distB="0" distL="0" distR="0">
            <wp:extent cx="3238500" cy="32226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3249907" cy="3234157"/>
                    </a:xfrm>
                    <a:prstGeom prst="rect">
                      <a:avLst/>
                    </a:prstGeom>
                  </pic:spPr>
                </pic:pic>
              </a:graphicData>
            </a:graphic>
          </wp:inline>
        </w:drawing>
      </w:r>
    </w:p>
    <w:p>
      <w:pPr>
        <w:spacing w:line="360" w:lineRule="auto"/>
        <w:jc w:val="both"/>
        <w:rPr>
          <w:rFonts w:ascii="Book Antiqua" w:hAnsi="Book Antiqua" w:eastAsia="Book Antiqua" w:cs="Book Antiqua"/>
          <w:color w:val="000000"/>
          <w:highlight w:val="none"/>
        </w:rPr>
      </w:pPr>
      <w:r>
        <w:rPr>
          <w:rFonts w:ascii="Book Antiqua" w:hAnsi="Book Antiqua" w:eastAsia="宋体"/>
          <w:b/>
          <w:bCs/>
          <w:highlight w:val="none"/>
          <w:lang w:eastAsia="zh-CN"/>
        </w:rPr>
        <w:t xml:space="preserve">Figure 1 The area under the curve of the developed nomogram for predicting the depression of senior citizens living alone. </w:t>
      </w:r>
      <w:r>
        <w:rPr>
          <w:rFonts w:ascii="Book Antiqua" w:hAnsi="Book Antiqua" w:eastAsia="宋体"/>
          <w:highlight w:val="none"/>
          <w:lang w:eastAsia="zh-CN"/>
        </w:rPr>
        <w:t>AUC:</w:t>
      </w:r>
      <w:r>
        <w:rPr>
          <w:rFonts w:ascii="Book Antiqua" w:hAnsi="Book Antiqua" w:eastAsia="宋体"/>
          <w:b/>
          <w:bCs/>
          <w:highlight w:val="none"/>
          <w:lang w:eastAsia="zh-CN"/>
        </w:rPr>
        <w:t xml:space="preserve"> </w:t>
      </w:r>
      <w:bookmarkStart w:id="5" w:name="_Hlk84928862"/>
      <w:r>
        <w:rPr>
          <w:rFonts w:ascii="Book Antiqua" w:hAnsi="Book Antiqua" w:eastAsia="Book Antiqua" w:cs="Book Antiqua"/>
          <w:color w:val="000000"/>
          <w:highlight w:val="none"/>
        </w:rPr>
        <w:t>Area under the curve</w:t>
      </w:r>
      <w:bookmarkEnd w:id="5"/>
      <w:r>
        <w:rPr>
          <w:rFonts w:ascii="Book Antiqua" w:hAnsi="Book Antiqua" w:eastAsia="Book Antiqua" w:cs="Book Antiqua"/>
          <w:color w:val="000000"/>
          <w:highlight w:val="none"/>
        </w:rPr>
        <w:t>.</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br w:type="page"/>
      </w:r>
    </w:p>
    <w:p>
      <w:pPr>
        <w:spacing w:line="360" w:lineRule="auto"/>
        <w:jc w:val="both"/>
        <w:rPr>
          <w:rFonts w:ascii="Book Antiqua" w:hAnsi="Book Antiqua" w:eastAsia="宋体"/>
          <w:b/>
          <w:bCs/>
          <w:highlight w:val="none"/>
          <w:lang w:eastAsia="zh-CN"/>
        </w:rPr>
      </w:pPr>
      <w:r>
        <w:rPr>
          <w:rFonts w:ascii="Book Antiqua" w:hAnsi="Book Antiqua"/>
          <w:highlight w:val="none"/>
        </w:rPr>
        <w:drawing>
          <wp:inline distT="0" distB="0" distL="0" distR="0">
            <wp:extent cx="5943600" cy="29178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943600" cy="2917825"/>
                    </a:xfrm>
                    <a:prstGeom prst="rect">
                      <a:avLst/>
                    </a:prstGeom>
                  </pic:spPr>
                </pic:pic>
              </a:graphicData>
            </a:graphic>
          </wp:inline>
        </w:drawing>
      </w:r>
    </w:p>
    <w:p>
      <w:pPr>
        <w:spacing w:line="360" w:lineRule="auto"/>
        <w:jc w:val="both"/>
        <w:rPr>
          <w:rFonts w:ascii="Book Antiqua" w:hAnsi="Book Antiqua" w:eastAsia="宋体"/>
          <w:b/>
          <w:bCs/>
          <w:highlight w:val="none"/>
          <w:lang w:eastAsia="zh-CN"/>
        </w:rPr>
      </w:pPr>
      <w:r>
        <w:rPr>
          <w:rFonts w:ascii="Book Antiqua" w:hAnsi="Book Antiqua" w:eastAsia="宋体"/>
          <w:b/>
          <w:bCs/>
          <w:highlight w:val="none"/>
          <w:lang w:eastAsia="zh-CN"/>
        </w:rPr>
        <w:t>Figure 2 A nomogram for predicting the depression of elderly living alone.</w:t>
      </w:r>
    </w:p>
    <w:p>
      <w:pPr>
        <w:spacing w:line="360" w:lineRule="auto"/>
        <w:jc w:val="both"/>
        <w:rPr>
          <w:rFonts w:ascii="Book Antiqua" w:hAnsi="Book Antiqua" w:eastAsia="宋体"/>
          <w:b/>
          <w:bCs/>
          <w:highlight w:val="none"/>
          <w:lang w:eastAsia="zh-CN"/>
        </w:rPr>
      </w:pPr>
    </w:p>
    <w:p>
      <w:pPr>
        <w:spacing w:line="360" w:lineRule="auto"/>
        <w:jc w:val="both"/>
        <w:rPr>
          <w:rFonts w:ascii="Book Antiqua" w:hAnsi="Book Antiqua" w:eastAsia="宋体"/>
          <w:b/>
          <w:bCs/>
          <w:highlight w:val="none"/>
          <w:lang w:eastAsia="zh-CN"/>
        </w:rPr>
      </w:pPr>
      <w:r>
        <w:rPr>
          <w:rFonts w:ascii="Book Antiqua" w:hAnsi="Book Antiqua"/>
          <w:highlight w:val="none"/>
        </w:rPr>
        <w:drawing>
          <wp:inline distT="0" distB="0" distL="0" distR="0">
            <wp:extent cx="4160520" cy="2487295"/>
            <wp:effectExtent l="0" t="0" r="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4172597" cy="2495089"/>
                    </a:xfrm>
                    <a:prstGeom prst="rect">
                      <a:avLst/>
                    </a:prstGeom>
                  </pic:spPr>
                </pic:pic>
              </a:graphicData>
            </a:graphic>
          </wp:inline>
        </w:drawing>
      </w:r>
    </w:p>
    <w:p>
      <w:pPr>
        <w:spacing w:line="360" w:lineRule="auto"/>
        <w:jc w:val="both"/>
        <w:rPr>
          <w:rFonts w:ascii="Book Antiqua" w:hAnsi="Book Antiqua" w:eastAsia="宋体"/>
          <w:b/>
          <w:bCs/>
          <w:highlight w:val="none"/>
          <w:lang w:eastAsia="zh-CN"/>
        </w:rPr>
      </w:pPr>
      <w:r>
        <w:rPr>
          <w:rFonts w:ascii="Book Antiqua" w:hAnsi="Book Antiqua" w:eastAsia="宋体"/>
          <w:b/>
          <w:bCs/>
          <w:highlight w:val="none"/>
          <w:lang w:eastAsia="zh-CN"/>
        </w:rPr>
        <w:t>Figure 3 Calibration plot for nomogram model.</w:t>
      </w:r>
    </w:p>
    <w:p>
      <w:pPr>
        <w:spacing w:line="360" w:lineRule="auto"/>
        <w:jc w:val="both"/>
        <w:rPr>
          <w:rFonts w:ascii="Book Antiqua" w:hAnsi="Book Antiqua" w:eastAsia="宋体"/>
          <w:b/>
          <w:bCs/>
          <w:highlight w:val="none"/>
          <w:lang w:eastAsia="zh-CN"/>
        </w:rPr>
      </w:pPr>
      <w:r>
        <w:rPr>
          <w:rFonts w:ascii="Book Antiqua" w:hAnsi="Book Antiqua" w:eastAsia="宋体"/>
          <w:b/>
          <w:bCs/>
          <w:highlight w:val="none"/>
          <w:lang w:eastAsia="zh-CN"/>
        </w:rPr>
        <w:br w:type="page"/>
      </w:r>
    </w:p>
    <w:p>
      <w:pPr>
        <w:spacing w:line="360" w:lineRule="auto"/>
        <w:jc w:val="both"/>
        <w:rPr>
          <w:rFonts w:ascii="Book Antiqua" w:hAnsi="Book Antiqua" w:eastAsia="宋体"/>
          <w:b/>
          <w:bCs/>
          <w:highlight w:val="none"/>
          <w:lang w:eastAsia="zh-CN"/>
        </w:rPr>
      </w:pPr>
      <w:r>
        <w:rPr>
          <w:rFonts w:ascii="Book Antiqua" w:hAnsi="Book Antiqua"/>
          <w:highlight w:val="none"/>
        </w:rPr>
        <w:drawing>
          <wp:inline distT="0" distB="0" distL="0" distR="0">
            <wp:extent cx="3306445" cy="2339340"/>
            <wp:effectExtent l="0" t="0" r="8255"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3324077" cy="2351686"/>
                    </a:xfrm>
                    <a:prstGeom prst="rect">
                      <a:avLst/>
                    </a:prstGeom>
                  </pic:spPr>
                </pic:pic>
              </a:graphicData>
            </a:graphic>
          </wp:inline>
        </w:drawing>
      </w:r>
    </w:p>
    <w:p>
      <w:pPr>
        <w:spacing w:line="360" w:lineRule="auto"/>
        <w:jc w:val="both"/>
        <w:rPr>
          <w:rFonts w:ascii="Book Antiqua" w:hAnsi="Book Antiqua" w:eastAsia="宋体"/>
          <w:b/>
          <w:bCs/>
          <w:highlight w:val="none"/>
          <w:lang w:eastAsia="zh-CN"/>
        </w:rPr>
      </w:pPr>
      <w:r>
        <w:rPr>
          <w:rFonts w:ascii="Book Antiqua" w:hAnsi="Book Antiqua" w:eastAsia="宋体"/>
          <w:b/>
          <w:bCs/>
          <w:highlight w:val="none"/>
          <w:lang w:eastAsia="zh-CN"/>
        </w:rPr>
        <w:t xml:space="preserve">Figure 4 Application example of depression prediction nomogram for elderly living alone: Senior citizens who had suicidal urge over the past year, were not satisfied with subjective help with neighbors, thought that they were mostly lonely, had 15 points in </w:t>
      </w:r>
      <w:r>
        <w:rPr>
          <w:rFonts w:ascii="Book Antiqua" w:hAnsi="Book Antiqua" w:eastAsia="Book Antiqua" w:cs="Book Antiqua"/>
          <w:b/>
          <w:bCs/>
          <w:color w:val="000000"/>
          <w:highlight w:val="none"/>
        </w:rPr>
        <w:t>the Self-Esteem Scale</w:t>
      </w:r>
      <w:r>
        <w:rPr>
          <w:rFonts w:ascii="Book Antiqua" w:hAnsi="Book Antiqua" w:eastAsia="宋体"/>
          <w:b/>
          <w:bCs/>
          <w:highlight w:val="none"/>
          <w:lang w:eastAsia="zh-CN"/>
        </w:rPr>
        <w:t>, and were 80 years or older.</w:t>
      </w:r>
    </w:p>
    <w:p>
      <w:pPr>
        <w:spacing w:line="360" w:lineRule="auto"/>
        <w:jc w:val="both"/>
        <w:rPr>
          <w:rFonts w:ascii="Book Antiqua" w:hAnsi="Book Antiqua" w:eastAsia="宋体"/>
          <w:b/>
          <w:bCs/>
          <w:highlight w:val="none"/>
          <w:lang w:eastAsia="zh-CN"/>
        </w:rPr>
      </w:pPr>
      <w:r>
        <w:rPr>
          <w:rFonts w:ascii="Book Antiqua" w:hAnsi="Book Antiqua" w:eastAsia="宋体"/>
          <w:b/>
          <w:bCs/>
          <w:highlight w:val="none"/>
          <w:lang w:eastAsia="zh-CN"/>
        </w:rPr>
        <w:br w:type="page"/>
      </w:r>
    </w:p>
    <w:p>
      <w:pPr>
        <w:spacing w:line="360" w:lineRule="auto"/>
        <w:ind w:right="1486" w:firstLine="168"/>
        <w:jc w:val="both"/>
        <w:rPr>
          <w:rFonts w:ascii="Book Antiqua" w:hAnsi="Book Antiqua" w:eastAsia="Book Antiqua"/>
          <w:b/>
          <w:w w:val="90"/>
          <w:highlight w:val="none"/>
        </w:rPr>
      </w:pPr>
      <w:r>
        <w:rPr>
          <w:rFonts w:ascii="Book Antiqua" w:hAnsi="Book Antiqua" w:eastAsia="Book Antiqua"/>
          <w:b/>
          <w:w w:val="90"/>
          <w:highlight w:val="none"/>
        </w:rPr>
        <w:t>Table 1 General characteristics of subjects</w:t>
      </w:r>
    </w:p>
    <w:tbl>
      <w:tblPr>
        <w:tblStyle w:val="7"/>
        <w:tblW w:w="4550" w:type="pct"/>
        <w:tblInd w:w="0" w:type="dxa"/>
        <w:tblLayout w:type="autofit"/>
        <w:tblCellMar>
          <w:top w:w="15" w:type="dxa"/>
          <w:left w:w="15" w:type="dxa"/>
          <w:bottom w:w="15" w:type="dxa"/>
          <w:right w:w="15" w:type="dxa"/>
        </w:tblCellMar>
      </w:tblPr>
      <w:tblGrid>
        <w:gridCol w:w="6372"/>
        <w:gridCol w:w="2331"/>
      </w:tblGrid>
      <w:tr>
        <w:tblPrEx>
          <w:tblCellMar>
            <w:top w:w="15" w:type="dxa"/>
            <w:left w:w="15" w:type="dxa"/>
            <w:bottom w:w="15" w:type="dxa"/>
            <w:right w:w="15" w:type="dxa"/>
          </w:tblCellMar>
        </w:tblPrEx>
        <w:trPr>
          <w:trHeight w:val="236" w:hRule="atLeast"/>
        </w:trPr>
        <w:tc>
          <w:tcPr>
            <w:tcW w:w="3661" w:type="pct"/>
            <w:tcBorders>
              <w:top w:val="single" w:color="auto" w:sz="4" w:space="0"/>
              <w:bottom w:val="single" w:color="auto" w:sz="4" w:space="0"/>
            </w:tcBorders>
            <w:tcMar>
              <w:top w:w="28" w:type="dxa"/>
              <w:left w:w="102" w:type="dxa"/>
              <w:bottom w:w="28" w:type="dxa"/>
              <w:right w:w="102" w:type="dxa"/>
            </w:tcMar>
            <w:vAlign w:val="center"/>
          </w:tcPr>
          <w:p>
            <w:pPr>
              <w:spacing w:line="360" w:lineRule="auto"/>
              <w:ind w:firstLine="168"/>
              <w:jc w:val="both"/>
              <w:rPr>
                <w:rFonts w:ascii="Book Antiqua" w:hAnsi="Book Antiqua" w:eastAsia="Book Antiqua"/>
                <w:b/>
                <w:w w:val="90"/>
                <w:highlight w:val="none"/>
              </w:rPr>
            </w:pPr>
            <w:r>
              <w:rPr>
                <w:rFonts w:ascii="Book Antiqua" w:hAnsi="Book Antiqua" w:eastAsia="Book Antiqua"/>
                <w:b/>
                <w:w w:val="90"/>
                <w:highlight w:val="none"/>
              </w:rPr>
              <w:t>Characteristics</w:t>
            </w:r>
          </w:p>
        </w:tc>
        <w:tc>
          <w:tcPr>
            <w:tcW w:w="1339" w:type="pct"/>
            <w:tcBorders>
              <w:top w:val="single" w:color="auto" w:sz="4" w:space="0"/>
              <w:bottom w:val="single" w:color="auto" w:sz="4" w:space="0"/>
            </w:tcBorders>
            <w:tcMar>
              <w:top w:w="28" w:type="dxa"/>
              <w:left w:w="102" w:type="dxa"/>
              <w:bottom w:w="28" w:type="dxa"/>
              <w:right w:w="102" w:type="dxa"/>
            </w:tcMar>
            <w:vAlign w:val="center"/>
          </w:tcPr>
          <w:p>
            <w:pPr>
              <w:spacing w:line="360" w:lineRule="auto"/>
              <w:ind w:firstLine="168"/>
              <w:jc w:val="both"/>
              <w:rPr>
                <w:rFonts w:ascii="Book Antiqua" w:hAnsi="Book Antiqua" w:eastAsia="Book Antiqua"/>
                <w:b/>
                <w:w w:val="90"/>
                <w:highlight w:val="none"/>
              </w:rPr>
            </w:pPr>
            <w:r>
              <w:rPr>
                <w:rFonts w:ascii="Book Antiqua" w:hAnsi="Book Antiqua" w:eastAsia="Book Antiqua"/>
                <w:b/>
                <w:i/>
                <w:iCs/>
                <w:w w:val="90"/>
                <w:highlight w:val="none"/>
              </w:rPr>
              <w:t>n</w:t>
            </w:r>
            <w:r>
              <w:rPr>
                <w:rFonts w:ascii="Book Antiqua" w:hAnsi="Book Antiqua" w:eastAsia="Book Antiqua"/>
                <w:b/>
                <w:w w:val="90"/>
                <w:highlight w:val="none"/>
              </w:rPr>
              <w:t xml:space="preserve"> (%)</w:t>
            </w:r>
          </w:p>
        </w:tc>
      </w:tr>
      <w:tr>
        <w:tblPrEx>
          <w:tblCellMar>
            <w:top w:w="15" w:type="dxa"/>
            <w:left w:w="15" w:type="dxa"/>
            <w:bottom w:w="15" w:type="dxa"/>
            <w:right w:w="15" w:type="dxa"/>
          </w:tblCellMar>
        </w:tblPrEx>
        <w:trPr>
          <w:trHeight w:val="236" w:hRule="atLeast"/>
        </w:trPr>
        <w:tc>
          <w:tcPr>
            <w:tcW w:w="3661" w:type="pct"/>
            <w:tcBorders>
              <w:top w:val="single" w:color="auto" w:sz="4" w:space="0"/>
            </w:tcBorders>
            <w:tcMar>
              <w:top w:w="28" w:type="dxa"/>
              <w:left w:w="102" w:type="dxa"/>
              <w:bottom w:w="28" w:type="dxa"/>
              <w:right w:w="102" w:type="dxa"/>
            </w:tcMar>
            <w:vAlign w:val="center"/>
          </w:tcPr>
          <w:p>
            <w:pPr>
              <w:spacing w:line="360" w:lineRule="auto"/>
              <w:jc w:val="both"/>
              <w:rPr>
                <w:rFonts w:ascii="Book Antiqua" w:hAnsi="Book Antiqua" w:eastAsia="Book Antiqua"/>
                <w:w w:val="90"/>
                <w:highlight w:val="none"/>
              </w:rPr>
            </w:pPr>
            <w:r>
              <w:rPr>
                <w:rFonts w:ascii="Book Antiqua" w:hAnsi="Book Antiqua" w:eastAsia="Book Antiqua"/>
                <w:w w:val="90"/>
                <w:highlight w:val="none"/>
              </w:rPr>
              <w:t>Age, mean ± SD</w:t>
            </w:r>
          </w:p>
        </w:tc>
        <w:tc>
          <w:tcPr>
            <w:tcW w:w="1339" w:type="pct"/>
            <w:tcBorders>
              <w:top w:val="single" w:color="auto" w:sz="4" w:space="0"/>
            </w:tcBorders>
            <w:tcMar>
              <w:top w:w="28" w:type="dxa"/>
              <w:left w:w="102" w:type="dxa"/>
              <w:bottom w:w="28" w:type="dxa"/>
              <w:right w:w="102" w:type="dxa"/>
            </w:tcMar>
            <w:vAlign w:val="center"/>
          </w:tcPr>
          <w:p>
            <w:pPr>
              <w:spacing w:line="360" w:lineRule="auto"/>
              <w:jc w:val="both"/>
              <w:rPr>
                <w:rFonts w:ascii="Book Antiqua" w:hAnsi="Book Antiqua" w:eastAsia="Book Antiqua"/>
                <w:w w:val="90"/>
                <w:highlight w:val="none"/>
              </w:rPr>
            </w:pPr>
            <w:r>
              <w:rPr>
                <w:rFonts w:ascii="Book Antiqua" w:hAnsi="Book Antiqua" w:eastAsia="Book Antiqua"/>
                <w:w w:val="90"/>
                <w:highlight w:val="none"/>
              </w:rPr>
              <w:t>67.9 ± 5.5</w:t>
            </w:r>
          </w:p>
        </w:tc>
      </w:tr>
      <w:tr>
        <w:tblPrEx>
          <w:tblCellMar>
            <w:top w:w="15" w:type="dxa"/>
            <w:left w:w="15" w:type="dxa"/>
            <w:bottom w:w="15" w:type="dxa"/>
            <w:right w:w="15" w:type="dxa"/>
          </w:tblCellMar>
        </w:tblPrEx>
        <w:trPr>
          <w:trHeight w:val="236" w:hRule="atLeast"/>
        </w:trPr>
        <w:tc>
          <w:tcPr>
            <w:tcW w:w="3661" w:type="pct"/>
            <w:tcMar>
              <w:top w:w="28" w:type="dxa"/>
              <w:left w:w="102" w:type="dxa"/>
              <w:bottom w:w="28" w:type="dxa"/>
              <w:right w:w="102" w:type="dxa"/>
            </w:tcMar>
            <w:vAlign w:val="center"/>
          </w:tcPr>
          <w:p>
            <w:pPr>
              <w:spacing w:line="360" w:lineRule="auto"/>
              <w:jc w:val="both"/>
              <w:rPr>
                <w:rFonts w:ascii="Book Antiqua" w:hAnsi="Book Antiqua" w:eastAsia="Book Antiqua"/>
                <w:w w:val="90"/>
                <w:highlight w:val="none"/>
              </w:rPr>
            </w:pPr>
            <w:r>
              <w:rPr>
                <w:rFonts w:ascii="Book Antiqua" w:hAnsi="Book Antiqua" w:eastAsia="Book Antiqua"/>
                <w:w w:val="90"/>
                <w:highlight w:val="none"/>
              </w:rPr>
              <w:t>Gender</w:t>
            </w:r>
          </w:p>
        </w:tc>
        <w:tc>
          <w:tcPr>
            <w:tcW w:w="1339" w:type="pct"/>
            <w:tcMar>
              <w:top w:w="28" w:type="dxa"/>
              <w:left w:w="102" w:type="dxa"/>
              <w:bottom w:w="28" w:type="dxa"/>
              <w:right w:w="102" w:type="dxa"/>
            </w:tcMar>
            <w:vAlign w:val="center"/>
          </w:tcPr>
          <w:p>
            <w:pPr>
              <w:spacing w:line="360" w:lineRule="auto"/>
              <w:jc w:val="both"/>
              <w:rPr>
                <w:rFonts w:ascii="Book Antiqua" w:hAnsi="Book Antiqua" w:eastAsia="Book Antiqua"/>
                <w:w w:val="90"/>
                <w:highlight w:val="none"/>
              </w:rPr>
            </w:pPr>
          </w:p>
        </w:tc>
      </w:tr>
      <w:tr>
        <w:tblPrEx>
          <w:tblCellMar>
            <w:top w:w="15" w:type="dxa"/>
            <w:left w:w="15" w:type="dxa"/>
            <w:bottom w:w="15" w:type="dxa"/>
            <w:right w:w="15" w:type="dxa"/>
          </w:tblCellMar>
        </w:tblPrEx>
        <w:trPr>
          <w:trHeight w:val="236" w:hRule="atLeast"/>
        </w:trPr>
        <w:tc>
          <w:tcPr>
            <w:tcW w:w="3661" w:type="pct"/>
            <w:tcMar>
              <w:top w:w="28" w:type="dxa"/>
              <w:left w:w="102" w:type="dxa"/>
              <w:bottom w:w="28" w:type="dxa"/>
              <w:right w:w="102" w:type="dxa"/>
            </w:tcMar>
            <w:vAlign w:val="center"/>
          </w:tcPr>
          <w:p>
            <w:pPr>
              <w:spacing w:line="360" w:lineRule="auto"/>
              <w:ind w:firstLine="216" w:firstLineChars="100"/>
              <w:jc w:val="both"/>
              <w:rPr>
                <w:rFonts w:ascii="Book Antiqua" w:hAnsi="Book Antiqua" w:eastAsia="Book Antiqua"/>
                <w:w w:val="90"/>
                <w:highlight w:val="none"/>
              </w:rPr>
            </w:pPr>
            <w:r>
              <w:rPr>
                <w:rFonts w:ascii="Book Antiqua" w:hAnsi="Book Antiqua" w:eastAsia="Book Antiqua"/>
                <w:w w:val="90"/>
                <w:highlight w:val="none"/>
              </w:rPr>
              <w:t>Male</w:t>
            </w:r>
          </w:p>
        </w:tc>
        <w:tc>
          <w:tcPr>
            <w:tcW w:w="1339" w:type="pct"/>
            <w:tcMar>
              <w:top w:w="28" w:type="dxa"/>
              <w:left w:w="102" w:type="dxa"/>
              <w:bottom w:w="28" w:type="dxa"/>
              <w:right w:w="102" w:type="dxa"/>
            </w:tcMar>
            <w:vAlign w:val="center"/>
          </w:tcPr>
          <w:p>
            <w:pPr>
              <w:spacing w:line="360" w:lineRule="auto"/>
              <w:jc w:val="both"/>
              <w:rPr>
                <w:rFonts w:ascii="Book Antiqua" w:hAnsi="Book Antiqua" w:eastAsia="Book Antiqua"/>
                <w:w w:val="90"/>
                <w:highlight w:val="none"/>
              </w:rPr>
            </w:pPr>
            <w:r>
              <w:rPr>
                <w:rFonts w:ascii="Book Antiqua" w:hAnsi="Book Antiqua" w:eastAsia="Book Antiqua"/>
                <w:w w:val="90"/>
                <w:highlight w:val="none"/>
              </w:rPr>
              <w:t>695 (44.6)</w:t>
            </w:r>
          </w:p>
        </w:tc>
      </w:tr>
      <w:tr>
        <w:tblPrEx>
          <w:tblCellMar>
            <w:top w:w="15" w:type="dxa"/>
            <w:left w:w="15" w:type="dxa"/>
            <w:bottom w:w="15" w:type="dxa"/>
            <w:right w:w="15" w:type="dxa"/>
          </w:tblCellMar>
        </w:tblPrEx>
        <w:trPr>
          <w:trHeight w:val="236" w:hRule="atLeast"/>
        </w:trPr>
        <w:tc>
          <w:tcPr>
            <w:tcW w:w="3661" w:type="pct"/>
            <w:tcMar>
              <w:top w:w="28" w:type="dxa"/>
              <w:left w:w="102" w:type="dxa"/>
              <w:bottom w:w="28" w:type="dxa"/>
              <w:right w:w="102" w:type="dxa"/>
            </w:tcMar>
            <w:vAlign w:val="center"/>
          </w:tcPr>
          <w:p>
            <w:pPr>
              <w:spacing w:line="360" w:lineRule="auto"/>
              <w:ind w:firstLine="216" w:firstLineChars="100"/>
              <w:jc w:val="both"/>
              <w:rPr>
                <w:rFonts w:ascii="Book Antiqua" w:hAnsi="Book Antiqua" w:eastAsia="Book Antiqua"/>
                <w:w w:val="90"/>
                <w:highlight w:val="none"/>
              </w:rPr>
            </w:pPr>
            <w:r>
              <w:rPr>
                <w:rFonts w:ascii="Book Antiqua" w:hAnsi="Book Antiqua" w:eastAsia="Book Antiqua"/>
                <w:w w:val="90"/>
                <w:highlight w:val="none"/>
              </w:rPr>
              <w:t>Female</w:t>
            </w:r>
          </w:p>
        </w:tc>
        <w:tc>
          <w:tcPr>
            <w:tcW w:w="1339" w:type="pct"/>
            <w:tcMar>
              <w:top w:w="28" w:type="dxa"/>
              <w:left w:w="102" w:type="dxa"/>
              <w:bottom w:w="28" w:type="dxa"/>
              <w:right w:w="102" w:type="dxa"/>
            </w:tcMar>
            <w:vAlign w:val="center"/>
          </w:tcPr>
          <w:p>
            <w:pPr>
              <w:spacing w:line="360" w:lineRule="auto"/>
              <w:jc w:val="both"/>
              <w:rPr>
                <w:rFonts w:ascii="Book Antiqua" w:hAnsi="Book Antiqua" w:eastAsia="Book Antiqua"/>
                <w:w w:val="90"/>
                <w:highlight w:val="none"/>
              </w:rPr>
            </w:pPr>
            <w:r>
              <w:rPr>
                <w:rFonts w:ascii="Book Antiqua" w:hAnsi="Book Antiqua" w:eastAsia="Book Antiqua"/>
                <w:w w:val="90"/>
                <w:highlight w:val="none"/>
              </w:rPr>
              <w:t>863 (55.4)</w:t>
            </w:r>
          </w:p>
        </w:tc>
      </w:tr>
      <w:tr>
        <w:tblPrEx>
          <w:tblCellMar>
            <w:top w:w="15" w:type="dxa"/>
            <w:left w:w="15" w:type="dxa"/>
            <w:bottom w:w="15" w:type="dxa"/>
            <w:right w:w="15" w:type="dxa"/>
          </w:tblCellMar>
        </w:tblPrEx>
        <w:trPr>
          <w:trHeight w:val="236" w:hRule="atLeast"/>
        </w:trPr>
        <w:tc>
          <w:tcPr>
            <w:tcW w:w="3661" w:type="pct"/>
            <w:tcMar>
              <w:top w:w="28" w:type="dxa"/>
              <w:left w:w="102" w:type="dxa"/>
              <w:bottom w:w="28" w:type="dxa"/>
              <w:right w:w="102" w:type="dxa"/>
            </w:tcMar>
            <w:vAlign w:val="center"/>
          </w:tcPr>
          <w:p>
            <w:pPr>
              <w:spacing w:line="360" w:lineRule="auto"/>
              <w:jc w:val="both"/>
              <w:rPr>
                <w:rFonts w:ascii="Book Antiqua" w:hAnsi="Book Antiqua" w:eastAsia="Book Antiqua"/>
                <w:w w:val="90"/>
                <w:highlight w:val="none"/>
              </w:rPr>
            </w:pPr>
            <w:r>
              <w:rPr>
                <w:rFonts w:ascii="Book Antiqua" w:hAnsi="Book Antiqua" w:eastAsia="Book Antiqua"/>
                <w:w w:val="90"/>
                <w:highlight w:val="none"/>
              </w:rPr>
              <w:t>Occupation (ISCO)</w:t>
            </w:r>
          </w:p>
        </w:tc>
        <w:tc>
          <w:tcPr>
            <w:tcW w:w="1339" w:type="pct"/>
            <w:tcMar>
              <w:top w:w="28" w:type="dxa"/>
              <w:left w:w="102" w:type="dxa"/>
              <w:bottom w:w="28" w:type="dxa"/>
              <w:right w:w="102" w:type="dxa"/>
            </w:tcMar>
            <w:vAlign w:val="center"/>
          </w:tcPr>
          <w:p>
            <w:pPr>
              <w:spacing w:line="360" w:lineRule="auto"/>
              <w:jc w:val="both"/>
              <w:rPr>
                <w:rFonts w:ascii="Book Antiqua" w:hAnsi="Book Antiqua" w:eastAsia="Book Antiqua"/>
                <w:w w:val="90"/>
                <w:highlight w:val="none"/>
              </w:rPr>
            </w:pPr>
          </w:p>
        </w:tc>
      </w:tr>
      <w:tr>
        <w:tblPrEx>
          <w:tblCellMar>
            <w:top w:w="15" w:type="dxa"/>
            <w:left w:w="15" w:type="dxa"/>
            <w:bottom w:w="15" w:type="dxa"/>
            <w:right w:w="15" w:type="dxa"/>
          </w:tblCellMar>
        </w:tblPrEx>
        <w:trPr>
          <w:trHeight w:val="236" w:hRule="atLeast"/>
        </w:trPr>
        <w:tc>
          <w:tcPr>
            <w:tcW w:w="3661" w:type="pct"/>
            <w:tcMar>
              <w:top w:w="28" w:type="dxa"/>
              <w:left w:w="102" w:type="dxa"/>
              <w:bottom w:w="28" w:type="dxa"/>
              <w:right w:w="102" w:type="dxa"/>
            </w:tcMar>
            <w:vAlign w:val="center"/>
          </w:tcPr>
          <w:p>
            <w:pPr>
              <w:spacing w:line="360" w:lineRule="auto"/>
              <w:ind w:firstLine="216" w:firstLineChars="100"/>
              <w:jc w:val="both"/>
              <w:rPr>
                <w:rFonts w:ascii="Book Antiqua" w:hAnsi="Book Antiqua" w:eastAsia="Book Antiqua"/>
                <w:w w:val="90"/>
                <w:highlight w:val="none"/>
              </w:rPr>
            </w:pPr>
            <w:r>
              <w:rPr>
                <w:rFonts w:ascii="Book Antiqua" w:hAnsi="Book Antiqua" w:eastAsia="Book Antiqua"/>
                <w:w w:val="90"/>
                <w:highlight w:val="none"/>
              </w:rPr>
              <w:t>Managers</w:t>
            </w:r>
          </w:p>
        </w:tc>
        <w:tc>
          <w:tcPr>
            <w:tcW w:w="1339" w:type="pct"/>
            <w:tcMar>
              <w:top w:w="28" w:type="dxa"/>
              <w:left w:w="102" w:type="dxa"/>
              <w:bottom w:w="28" w:type="dxa"/>
              <w:right w:w="102" w:type="dxa"/>
            </w:tcMar>
            <w:vAlign w:val="center"/>
          </w:tcPr>
          <w:p>
            <w:pPr>
              <w:spacing w:line="360" w:lineRule="auto"/>
              <w:jc w:val="both"/>
              <w:rPr>
                <w:rFonts w:ascii="Book Antiqua" w:hAnsi="Book Antiqua" w:eastAsia="Book Antiqua"/>
                <w:w w:val="90"/>
                <w:highlight w:val="none"/>
              </w:rPr>
            </w:pPr>
            <w:r>
              <w:rPr>
                <w:rFonts w:ascii="Book Antiqua" w:hAnsi="Book Antiqua" w:eastAsia="Book Antiqua"/>
                <w:w w:val="90"/>
                <w:highlight w:val="none"/>
              </w:rPr>
              <w:t>20 (1.3)</w:t>
            </w:r>
          </w:p>
        </w:tc>
      </w:tr>
      <w:tr>
        <w:tblPrEx>
          <w:tblCellMar>
            <w:top w:w="15" w:type="dxa"/>
            <w:left w:w="15" w:type="dxa"/>
            <w:bottom w:w="15" w:type="dxa"/>
            <w:right w:w="15" w:type="dxa"/>
          </w:tblCellMar>
        </w:tblPrEx>
        <w:trPr>
          <w:trHeight w:val="236" w:hRule="atLeast"/>
        </w:trPr>
        <w:tc>
          <w:tcPr>
            <w:tcW w:w="3661" w:type="pct"/>
            <w:tcMar>
              <w:top w:w="28" w:type="dxa"/>
              <w:left w:w="102" w:type="dxa"/>
              <w:bottom w:w="28" w:type="dxa"/>
              <w:right w:w="102" w:type="dxa"/>
            </w:tcMar>
            <w:vAlign w:val="center"/>
          </w:tcPr>
          <w:p>
            <w:pPr>
              <w:spacing w:line="360" w:lineRule="auto"/>
              <w:ind w:firstLine="216" w:firstLineChars="100"/>
              <w:jc w:val="both"/>
              <w:rPr>
                <w:rFonts w:ascii="Book Antiqua" w:hAnsi="Book Antiqua" w:eastAsia="Book Antiqua"/>
                <w:w w:val="90"/>
                <w:highlight w:val="none"/>
              </w:rPr>
            </w:pPr>
            <w:r>
              <w:rPr>
                <w:rFonts w:ascii="Book Antiqua" w:hAnsi="Book Antiqua" w:eastAsia="Book Antiqua"/>
                <w:w w:val="90"/>
                <w:highlight w:val="none"/>
              </w:rPr>
              <w:t>Professional</w:t>
            </w:r>
          </w:p>
        </w:tc>
        <w:tc>
          <w:tcPr>
            <w:tcW w:w="1339" w:type="pct"/>
            <w:tcMar>
              <w:top w:w="28" w:type="dxa"/>
              <w:left w:w="102" w:type="dxa"/>
              <w:bottom w:w="28" w:type="dxa"/>
              <w:right w:w="102" w:type="dxa"/>
            </w:tcMar>
            <w:vAlign w:val="center"/>
          </w:tcPr>
          <w:p>
            <w:pPr>
              <w:spacing w:line="360" w:lineRule="auto"/>
              <w:jc w:val="both"/>
              <w:rPr>
                <w:rFonts w:ascii="Book Antiqua" w:hAnsi="Book Antiqua" w:eastAsia="Book Antiqua"/>
                <w:w w:val="90"/>
                <w:highlight w:val="none"/>
              </w:rPr>
            </w:pPr>
            <w:r>
              <w:rPr>
                <w:rFonts w:ascii="Book Antiqua" w:hAnsi="Book Antiqua" w:eastAsia="Book Antiqua"/>
                <w:w w:val="90"/>
                <w:highlight w:val="none"/>
              </w:rPr>
              <w:t>12 (0.8)</w:t>
            </w:r>
          </w:p>
        </w:tc>
      </w:tr>
      <w:tr>
        <w:tblPrEx>
          <w:tblCellMar>
            <w:top w:w="15" w:type="dxa"/>
            <w:left w:w="15" w:type="dxa"/>
            <w:bottom w:w="15" w:type="dxa"/>
            <w:right w:w="15" w:type="dxa"/>
          </w:tblCellMar>
        </w:tblPrEx>
        <w:trPr>
          <w:trHeight w:val="236" w:hRule="atLeast"/>
        </w:trPr>
        <w:tc>
          <w:tcPr>
            <w:tcW w:w="3661" w:type="pct"/>
            <w:tcMar>
              <w:top w:w="28" w:type="dxa"/>
              <w:left w:w="102" w:type="dxa"/>
              <w:bottom w:w="28" w:type="dxa"/>
              <w:right w:w="102" w:type="dxa"/>
            </w:tcMar>
            <w:vAlign w:val="center"/>
          </w:tcPr>
          <w:p>
            <w:pPr>
              <w:spacing w:line="360" w:lineRule="auto"/>
              <w:ind w:firstLine="216" w:firstLineChars="100"/>
              <w:jc w:val="both"/>
              <w:rPr>
                <w:rFonts w:ascii="Book Antiqua" w:hAnsi="Book Antiqua" w:eastAsia="Book Antiqua"/>
                <w:w w:val="90"/>
                <w:highlight w:val="none"/>
              </w:rPr>
            </w:pPr>
            <w:r>
              <w:rPr>
                <w:rFonts w:ascii="Book Antiqua" w:hAnsi="Book Antiqua" w:eastAsia="Book Antiqua"/>
                <w:w w:val="90"/>
                <w:highlight w:val="none"/>
              </w:rPr>
              <w:t>Clerical support workers</w:t>
            </w:r>
          </w:p>
        </w:tc>
        <w:tc>
          <w:tcPr>
            <w:tcW w:w="1339" w:type="pct"/>
            <w:tcMar>
              <w:top w:w="28" w:type="dxa"/>
              <w:left w:w="102" w:type="dxa"/>
              <w:bottom w:w="28" w:type="dxa"/>
              <w:right w:w="102" w:type="dxa"/>
            </w:tcMar>
            <w:vAlign w:val="center"/>
          </w:tcPr>
          <w:p>
            <w:pPr>
              <w:spacing w:line="360" w:lineRule="auto"/>
              <w:jc w:val="both"/>
              <w:rPr>
                <w:rFonts w:ascii="Book Antiqua" w:hAnsi="Book Antiqua" w:eastAsia="Book Antiqua"/>
                <w:w w:val="90"/>
                <w:highlight w:val="none"/>
              </w:rPr>
            </w:pPr>
            <w:r>
              <w:rPr>
                <w:rFonts w:ascii="Book Antiqua" w:hAnsi="Book Antiqua" w:eastAsia="Book Antiqua"/>
                <w:w w:val="90"/>
                <w:highlight w:val="none"/>
              </w:rPr>
              <w:t>6 (0.4)</w:t>
            </w:r>
          </w:p>
        </w:tc>
      </w:tr>
      <w:tr>
        <w:tblPrEx>
          <w:tblCellMar>
            <w:top w:w="15" w:type="dxa"/>
            <w:left w:w="15" w:type="dxa"/>
            <w:bottom w:w="15" w:type="dxa"/>
            <w:right w:w="15" w:type="dxa"/>
          </w:tblCellMar>
        </w:tblPrEx>
        <w:trPr>
          <w:trHeight w:val="236" w:hRule="atLeast"/>
        </w:trPr>
        <w:tc>
          <w:tcPr>
            <w:tcW w:w="3661" w:type="pct"/>
            <w:tcMar>
              <w:top w:w="28" w:type="dxa"/>
              <w:left w:w="102" w:type="dxa"/>
              <w:bottom w:w="28" w:type="dxa"/>
              <w:right w:w="102" w:type="dxa"/>
            </w:tcMar>
            <w:vAlign w:val="center"/>
          </w:tcPr>
          <w:p>
            <w:pPr>
              <w:spacing w:line="360" w:lineRule="auto"/>
              <w:ind w:firstLine="216" w:firstLineChars="100"/>
              <w:jc w:val="both"/>
              <w:rPr>
                <w:rFonts w:ascii="Book Antiqua" w:hAnsi="Book Antiqua" w:eastAsia="Book Antiqua"/>
                <w:w w:val="90"/>
                <w:highlight w:val="none"/>
              </w:rPr>
            </w:pPr>
            <w:r>
              <w:rPr>
                <w:rFonts w:ascii="Book Antiqua" w:hAnsi="Book Antiqua" w:eastAsia="Book Antiqua"/>
                <w:w w:val="90"/>
                <w:highlight w:val="none"/>
              </w:rPr>
              <w:t>Service workers</w:t>
            </w:r>
          </w:p>
        </w:tc>
        <w:tc>
          <w:tcPr>
            <w:tcW w:w="1339" w:type="pct"/>
            <w:tcMar>
              <w:top w:w="28" w:type="dxa"/>
              <w:left w:w="102" w:type="dxa"/>
              <w:bottom w:w="28" w:type="dxa"/>
              <w:right w:w="102" w:type="dxa"/>
            </w:tcMar>
            <w:vAlign w:val="center"/>
          </w:tcPr>
          <w:p>
            <w:pPr>
              <w:spacing w:line="360" w:lineRule="auto"/>
              <w:jc w:val="both"/>
              <w:rPr>
                <w:rFonts w:ascii="Book Antiqua" w:hAnsi="Book Antiqua" w:eastAsia="Book Antiqua"/>
                <w:w w:val="90"/>
                <w:highlight w:val="none"/>
              </w:rPr>
            </w:pPr>
            <w:r>
              <w:rPr>
                <w:rFonts w:ascii="Book Antiqua" w:hAnsi="Book Antiqua" w:eastAsia="Book Antiqua"/>
                <w:w w:val="90"/>
                <w:highlight w:val="none"/>
              </w:rPr>
              <w:t>97 (6.2)</w:t>
            </w:r>
          </w:p>
        </w:tc>
      </w:tr>
      <w:tr>
        <w:tblPrEx>
          <w:tblCellMar>
            <w:top w:w="15" w:type="dxa"/>
            <w:left w:w="15" w:type="dxa"/>
            <w:bottom w:w="15" w:type="dxa"/>
            <w:right w:w="15" w:type="dxa"/>
          </w:tblCellMar>
        </w:tblPrEx>
        <w:trPr>
          <w:trHeight w:val="236" w:hRule="atLeast"/>
        </w:trPr>
        <w:tc>
          <w:tcPr>
            <w:tcW w:w="3661" w:type="pct"/>
            <w:tcMar>
              <w:top w:w="28" w:type="dxa"/>
              <w:left w:w="102" w:type="dxa"/>
              <w:bottom w:w="28" w:type="dxa"/>
              <w:right w:w="102" w:type="dxa"/>
            </w:tcMar>
            <w:vAlign w:val="center"/>
          </w:tcPr>
          <w:p>
            <w:pPr>
              <w:spacing w:line="360" w:lineRule="auto"/>
              <w:ind w:firstLine="216" w:firstLineChars="100"/>
              <w:jc w:val="both"/>
              <w:rPr>
                <w:rFonts w:ascii="Book Antiqua" w:hAnsi="Book Antiqua" w:eastAsia="Book Antiqua"/>
                <w:w w:val="90"/>
                <w:highlight w:val="none"/>
              </w:rPr>
            </w:pPr>
            <w:r>
              <w:rPr>
                <w:rFonts w:ascii="Book Antiqua" w:hAnsi="Book Antiqua" w:eastAsia="Book Antiqua"/>
                <w:w w:val="90"/>
                <w:highlight w:val="none"/>
              </w:rPr>
              <w:t>Sales workers</w:t>
            </w:r>
          </w:p>
        </w:tc>
        <w:tc>
          <w:tcPr>
            <w:tcW w:w="1339" w:type="pct"/>
            <w:tcMar>
              <w:top w:w="28" w:type="dxa"/>
              <w:left w:w="102" w:type="dxa"/>
              <w:bottom w:w="28" w:type="dxa"/>
              <w:right w:w="102" w:type="dxa"/>
            </w:tcMar>
            <w:vAlign w:val="center"/>
          </w:tcPr>
          <w:p>
            <w:pPr>
              <w:spacing w:line="360" w:lineRule="auto"/>
              <w:jc w:val="both"/>
              <w:rPr>
                <w:rFonts w:ascii="Book Antiqua" w:hAnsi="Book Antiqua" w:eastAsia="Book Antiqua"/>
                <w:w w:val="90"/>
                <w:highlight w:val="none"/>
              </w:rPr>
            </w:pPr>
            <w:r>
              <w:rPr>
                <w:rFonts w:ascii="Book Antiqua" w:hAnsi="Book Antiqua" w:eastAsia="Book Antiqua"/>
                <w:w w:val="90"/>
                <w:highlight w:val="none"/>
              </w:rPr>
              <w:t>166 (10.7)</w:t>
            </w:r>
          </w:p>
        </w:tc>
      </w:tr>
      <w:tr>
        <w:tblPrEx>
          <w:tblCellMar>
            <w:top w:w="15" w:type="dxa"/>
            <w:left w:w="15" w:type="dxa"/>
            <w:bottom w:w="15" w:type="dxa"/>
            <w:right w:w="15" w:type="dxa"/>
          </w:tblCellMar>
        </w:tblPrEx>
        <w:trPr>
          <w:trHeight w:val="534" w:hRule="atLeast"/>
        </w:trPr>
        <w:tc>
          <w:tcPr>
            <w:tcW w:w="3661" w:type="pct"/>
            <w:tcMar>
              <w:top w:w="28" w:type="dxa"/>
              <w:left w:w="102" w:type="dxa"/>
              <w:bottom w:w="28" w:type="dxa"/>
              <w:right w:w="102" w:type="dxa"/>
            </w:tcMar>
            <w:vAlign w:val="center"/>
          </w:tcPr>
          <w:p>
            <w:pPr>
              <w:spacing w:line="360" w:lineRule="auto"/>
              <w:ind w:firstLine="216" w:firstLineChars="100"/>
              <w:jc w:val="both"/>
              <w:rPr>
                <w:rFonts w:ascii="Book Antiqua" w:hAnsi="Book Antiqua" w:eastAsia="Book Antiqua"/>
                <w:w w:val="90"/>
                <w:highlight w:val="none"/>
              </w:rPr>
            </w:pPr>
            <w:r>
              <w:rPr>
                <w:rFonts w:ascii="Book Antiqua" w:hAnsi="Book Antiqua" w:eastAsia="Book Antiqua"/>
                <w:w w:val="90"/>
                <w:highlight w:val="none"/>
              </w:rPr>
              <w:t>Skilled agricultural, forestry and fishery workers</w:t>
            </w:r>
          </w:p>
        </w:tc>
        <w:tc>
          <w:tcPr>
            <w:tcW w:w="1339" w:type="pct"/>
            <w:tcMar>
              <w:top w:w="28" w:type="dxa"/>
              <w:left w:w="102" w:type="dxa"/>
              <w:bottom w:w="28" w:type="dxa"/>
              <w:right w:w="102" w:type="dxa"/>
            </w:tcMar>
            <w:vAlign w:val="center"/>
          </w:tcPr>
          <w:p>
            <w:pPr>
              <w:spacing w:line="360" w:lineRule="auto"/>
              <w:jc w:val="both"/>
              <w:rPr>
                <w:rFonts w:ascii="Book Antiqua" w:hAnsi="Book Antiqua" w:eastAsia="Book Antiqua"/>
                <w:w w:val="90"/>
                <w:highlight w:val="none"/>
              </w:rPr>
            </w:pPr>
            <w:r>
              <w:rPr>
                <w:rFonts w:ascii="Book Antiqua" w:hAnsi="Book Antiqua" w:eastAsia="Book Antiqua"/>
                <w:w w:val="90"/>
                <w:highlight w:val="none"/>
              </w:rPr>
              <w:t>88 (5.6)</w:t>
            </w:r>
          </w:p>
        </w:tc>
      </w:tr>
      <w:tr>
        <w:tblPrEx>
          <w:tblCellMar>
            <w:top w:w="15" w:type="dxa"/>
            <w:left w:w="15" w:type="dxa"/>
            <w:bottom w:w="15" w:type="dxa"/>
            <w:right w:w="15" w:type="dxa"/>
          </w:tblCellMar>
        </w:tblPrEx>
        <w:trPr>
          <w:trHeight w:val="236" w:hRule="atLeast"/>
        </w:trPr>
        <w:tc>
          <w:tcPr>
            <w:tcW w:w="3661" w:type="pct"/>
            <w:tcMar>
              <w:top w:w="28" w:type="dxa"/>
              <w:left w:w="102" w:type="dxa"/>
              <w:bottom w:w="28" w:type="dxa"/>
              <w:right w:w="102" w:type="dxa"/>
            </w:tcMar>
            <w:vAlign w:val="center"/>
          </w:tcPr>
          <w:p>
            <w:pPr>
              <w:spacing w:line="360" w:lineRule="auto"/>
              <w:ind w:firstLine="216" w:firstLineChars="100"/>
              <w:jc w:val="both"/>
              <w:rPr>
                <w:rFonts w:ascii="Book Antiqua" w:hAnsi="Book Antiqua" w:eastAsia="Book Antiqua"/>
                <w:w w:val="90"/>
                <w:highlight w:val="none"/>
              </w:rPr>
            </w:pPr>
            <w:r>
              <w:rPr>
                <w:rFonts w:ascii="Book Antiqua" w:hAnsi="Book Antiqua" w:eastAsia="Book Antiqua"/>
                <w:w w:val="90"/>
                <w:highlight w:val="none"/>
              </w:rPr>
              <w:t>Craft and related trades workers</w:t>
            </w:r>
          </w:p>
        </w:tc>
        <w:tc>
          <w:tcPr>
            <w:tcW w:w="1339" w:type="pct"/>
            <w:tcMar>
              <w:top w:w="28" w:type="dxa"/>
              <w:left w:w="102" w:type="dxa"/>
              <w:bottom w:w="28" w:type="dxa"/>
              <w:right w:w="102" w:type="dxa"/>
            </w:tcMar>
            <w:vAlign w:val="center"/>
          </w:tcPr>
          <w:p>
            <w:pPr>
              <w:spacing w:line="360" w:lineRule="auto"/>
              <w:jc w:val="both"/>
              <w:rPr>
                <w:rFonts w:ascii="Book Antiqua" w:hAnsi="Book Antiqua" w:eastAsia="Book Antiqua"/>
                <w:w w:val="90"/>
                <w:highlight w:val="none"/>
              </w:rPr>
            </w:pPr>
            <w:r>
              <w:rPr>
                <w:rFonts w:ascii="Book Antiqua" w:hAnsi="Book Antiqua" w:eastAsia="Book Antiqua"/>
                <w:w w:val="90"/>
                <w:highlight w:val="none"/>
              </w:rPr>
              <w:t>77 (4.9)</w:t>
            </w:r>
          </w:p>
        </w:tc>
      </w:tr>
      <w:tr>
        <w:tblPrEx>
          <w:tblCellMar>
            <w:top w:w="15" w:type="dxa"/>
            <w:left w:w="15" w:type="dxa"/>
            <w:bottom w:w="15" w:type="dxa"/>
            <w:right w:w="15" w:type="dxa"/>
          </w:tblCellMar>
        </w:tblPrEx>
        <w:trPr>
          <w:trHeight w:val="534" w:hRule="atLeast"/>
        </w:trPr>
        <w:tc>
          <w:tcPr>
            <w:tcW w:w="3661" w:type="pct"/>
            <w:tcMar>
              <w:top w:w="28" w:type="dxa"/>
              <w:left w:w="102" w:type="dxa"/>
              <w:bottom w:w="28" w:type="dxa"/>
              <w:right w:w="102" w:type="dxa"/>
            </w:tcMar>
            <w:vAlign w:val="center"/>
          </w:tcPr>
          <w:p>
            <w:pPr>
              <w:spacing w:line="360" w:lineRule="auto"/>
              <w:ind w:firstLine="216" w:firstLineChars="100"/>
              <w:jc w:val="both"/>
              <w:rPr>
                <w:rFonts w:ascii="Book Antiqua" w:hAnsi="Book Antiqua" w:eastAsia="Book Antiqua"/>
                <w:w w:val="90"/>
                <w:highlight w:val="none"/>
              </w:rPr>
            </w:pPr>
            <w:r>
              <w:rPr>
                <w:rFonts w:ascii="Book Antiqua" w:hAnsi="Book Antiqua" w:eastAsia="Book Antiqua"/>
                <w:w w:val="90"/>
                <w:highlight w:val="none"/>
              </w:rPr>
              <w:t>Plant and machine operators, and assemblers</w:t>
            </w:r>
          </w:p>
        </w:tc>
        <w:tc>
          <w:tcPr>
            <w:tcW w:w="1339" w:type="pct"/>
            <w:tcMar>
              <w:top w:w="28" w:type="dxa"/>
              <w:left w:w="102" w:type="dxa"/>
              <w:bottom w:w="28" w:type="dxa"/>
              <w:right w:w="102" w:type="dxa"/>
            </w:tcMar>
            <w:vAlign w:val="center"/>
          </w:tcPr>
          <w:p>
            <w:pPr>
              <w:spacing w:line="360" w:lineRule="auto"/>
              <w:jc w:val="both"/>
              <w:rPr>
                <w:rFonts w:ascii="Book Antiqua" w:hAnsi="Book Antiqua" w:eastAsia="Book Antiqua"/>
                <w:w w:val="90"/>
                <w:highlight w:val="none"/>
              </w:rPr>
            </w:pPr>
            <w:r>
              <w:rPr>
                <w:rFonts w:ascii="Book Antiqua" w:hAnsi="Book Antiqua" w:eastAsia="Book Antiqua"/>
                <w:w w:val="90"/>
                <w:highlight w:val="none"/>
              </w:rPr>
              <w:t>9 (0.6)</w:t>
            </w:r>
          </w:p>
        </w:tc>
      </w:tr>
      <w:tr>
        <w:tblPrEx>
          <w:tblCellMar>
            <w:top w:w="15" w:type="dxa"/>
            <w:left w:w="15" w:type="dxa"/>
            <w:bottom w:w="15" w:type="dxa"/>
            <w:right w:w="15" w:type="dxa"/>
          </w:tblCellMar>
        </w:tblPrEx>
        <w:trPr>
          <w:trHeight w:val="236" w:hRule="atLeast"/>
        </w:trPr>
        <w:tc>
          <w:tcPr>
            <w:tcW w:w="3661" w:type="pct"/>
            <w:tcMar>
              <w:top w:w="28" w:type="dxa"/>
              <w:left w:w="102" w:type="dxa"/>
              <w:bottom w:w="28" w:type="dxa"/>
              <w:right w:w="102" w:type="dxa"/>
            </w:tcMar>
            <w:vAlign w:val="center"/>
          </w:tcPr>
          <w:p>
            <w:pPr>
              <w:spacing w:line="360" w:lineRule="auto"/>
              <w:ind w:firstLine="216" w:firstLineChars="100"/>
              <w:jc w:val="both"/>
              <w:rPr>
                <w:rFonts w:ascii="Book Antiqua" w:hAnsi="Book Antiqua" w:eastAsia="Book Antiqua"/>
                <w:w w:val="90"/>
                <w:highlight w:val="none"/>
              </w:rPr>
            </w:pPr>
            <w:r>
              <w:rPr>
                <w:rFonts w:ascii="Book Antiqua" w:hAnsi="Book Antiqua" w:eastAsia="Book Antiqua"/>
                <w:w w:val="90"/>
                <w:highlight w:val="none"/>
              </w:rPr>
              <w:t>Elementary occupations</w:t>
            </w:r>
          </w:p>
        </w:tc>
        <w:tc>
          <w:tcPr>
            <w:tcW w:w="1339" w:type="pct"/>
            <w:tcMar>
              <w:top w:w="28" w:type="dxa"/>
              <w:left w:w="102" w:type="dxa"/>
              <w:bottom w:w="28" w:type="dxa"/>
              <w:right w:w="102" w:type="dxa"/>
            </w:tcMar>
            <w:vAlign w:val="center"/>
          </w:tcPr>
          <w:p>
            <w:pPr>
              <w:spacing w:line="360" w:lineRule="auto"/>
              <w:jc w:val="both"/>
              <w:rPr>
                <w:rFonts w:ascii="Book Antiqua" w:hAnsi="Book Antiqua" w:eastAsia="Book Antiqua"/>
                <w:w w:val="90"/>
                <w:highlight w:val="none"/>
              </w:rPr>
            </w:pPr>
            <w:r>
              <w:rPr>
                <w:rFonts w:ascii="Book Antiqua" w:hAnsi="Book Antiqua" w:eastAsia="Book Antiqua"/>
                <w:w w:val="90"/>
                <w:highlight w:val="none"/>
              </w:rPr>
              <w:t>130 (8.3)</w:t>
            </w:r>
          </w:p>
        </w:tc>
      </w:tr>
      <w:tr>
        <w:tblPrEx>
          <w:tblCellMar>
            <w:top w:w="15" w:type="dxa"/>
            <w:left w:w="15" w:type="dxa"/>
            <w:bottom w:w="15" w:type="dxa"/>
            <w:right w:w="15" w:type="dxa"/>
          </w:tblCellMar>
        </w:tblPrEx>
        <w:trPr>
          <w:trHeight w:val="236" w:hRule="atLeast"/>
        </w:trPr>
        <w:tc>
          <w:tcPr>
            <w:tcW w:w="3661" w:type="pct"/>
            <w:tcMar>
              <w:top w:w="28" w:type="dxa"/>
              <w:left w:w="102" w:type="dxa"/>
              <w:bottom w:w="28" w:type="dxa"/>
              <w:right w:w="102" w:type="dxa"/>
            </w:tcMar>
            <w:vAlign w:val="center"/>
          </w:tcPr>
          <w:p>
            <w:pPr>
              <w:spacing w:line="360" w:lineRule="auto"/>
              <w:ind w:firstLine="216" w:firstLineChars="100"/>
              <w:jc w:val="both"/>
              <w:rPr>
                <w:rFonts w:ascii="Book Antiqua" w:hAnsi="Book Antiqua" w:eastAsia="Book Antiqua"/>
                <w:w w:val="90"/>
                <w:highlight w:val="none"/>
              </w:rPr>
            </w:pPr>
            <w:r>
              <w:rPr>
                <w:rFonts w:ascii="Book Antiqua" w:hAnsi="Book Antiqua" w:eastAsia="Book Antiqua"/>
                <w:w w:val="90"/>
                <w:highlight w:val="none"/>
              </w:rPr>
              <w:t>Housewives</w:t>
            </w:r>
          </w:p>
        </w:tc>
        <w:tc>
          <w:tcPr>
            <w:tcW w:w="1339" w:type="pct"/>
            <w:tcMar>
              <w:top w:w="28" w:type="dxa"/>
              <w:left w:w="102" w:type="dxa"/>
              <w:bottom w:w="28" w:type="dxa"/>
              <w:right w:w="102" w:type="dxa"/>
            </w:tcMar>
            <w:vAlign w:val="center"/>
          </w:tcPr>
          <w:p>
            <w:pPr>
              <w:spacing w:line="360" w:lineRule="auto"/>
              <w:jc w:val="both"/>
              <w:rPr>
                <w:rFonts w:ascii="Book Antiqua" w:hAnsi="Book Antiqua" w:eastAsia="Book Antiqua"/>
                <w:w w:val="90"/>
                <w:highlight w:val="none"/>
              </w:rPr>
            </w:pPr>
            <w:r>
              <w:rPr>
                <w:rFonts w:ascii="Book Antiqua" w:hAnsi="Book Antiqua" w:eastAsia="Book Antiqua"/>
                <w:w w:val="90"/>
                <w:highlight w:val="none"/>
              </w:rPr>
              <w:t>553 (35.5)</w:t>
            </w:r>
          </w:p>
        </w:tc>
      </w:tr>
      <w:tr>
        <w:tblPrEx>
          <w:tblCellMar>
            <w:top w:w="15" w:type="dxa"/>
            <w:left w:w="15" w:type="dxa"/>
            <w:bottom w:w="15" w:type="dxa"/>
            <w:right w:w="15" w:type="dxa"/>
          </w:tblCellMar>
        </w:tblPrEx>
        <w:trPr>
          <w:trHeight w:val="236" w:hRule="atLeast"/>
        </w:trPr>
        <w:tc>
          <w:tcPr>
            <w:tcW w:w="3661" w:type="pct"/>
            <w:tcMar>
              <w:top w:w="28" w:type="dxa"/>
              <w:left w:w="102" w:type="dxa"/>
              <w:bottom w:w="28" w:type="dxa"/>
              <w:right w:w="102" w:type="dxa"/>
            </w:tcMar>
            <w:vAlign w:val="center"/>
          </w:tcPr>
          <w:p>
            <w:pPr>
              <w:spacing w:line="360" w:lineRule="auto"/>
              <w:ind w:firstLine="216" w:firstLineChars="100"/>
              <w:jc w:val="both"/>
              <w:rPr>
                <w:rFonts w:ascii="Book Antiqua" w:hAnsi="Book Antiqua" w:eastAsia="Book Antiqua"/>
                <w:w w:val="90"/>
                <w:highlight w:val="none"/>
              </w:rPr>
            </w:pPr>
            <w:r>
              <w:rPr>
                <w:rFonts w:ascii="Book Antiqua" w:hAnsi="Book Antiqua" w:eastAsia="Book Antiqua"/>
                <w:w w:val="90"/>
                <w:highlight w:val="none"/>
              </w:rPr>
              <w:t>Unemployed persons</w:t>
            </w:r>
          </w:p>
        </w:tc>
        <w:tc>
          <w:tcPr>
            <w:tcW w:w="1339" w:type="pct"/>
            <w:tcMar>
              <w:top w:w="28" w:type="dxa"/>
              <w:left w:w="102" w:type="dxa"/>
              <w:bottom w:w="28" w:type="dxa"/>
              <w:right w:w="102" w:type="dxa"/>
            </w:tcMar>
            <w:vAlign w:val="center"/>
          </w:tcPr>
          <w:p>
            <w:pPr>
              <w:spacing w:line="360" w:lineRule="auto"/>
              <w:jc w:val="both"/>
              <w:rPr>
                <w:rFonts w:ascii="Book Antiqua" w:hAnsi="Book Antiqua" w:eastAsia="Book Antiqua"/>
                <w:w w:val="90"/>
                <w:highlight w:val="none"/>
              </w:rPr>
            </w:pPr>
            <w:r>
              <w:rPr>
                <w:rFonts w:ascii="Book Antiqua" w:hAnsi="Book Antiqua" w:eastAsia="Book Antiqua"/>
                <w:w w:val="90"/>
                <w:highlight w:val="none"/>
              </w:rPr>
              <w:t>399 (25.6)</w:t>
            </w:r>
          </w:p>
        </w:tc>
      </w:tr>
      <w:tr>
        <w:tblPrEx>
          <w:tblCellMar>
            <w:top w:w="15" w:type="dxa"/>
            <w:left w:w="15" w:type="dxa"/>
            <w:bottom w:w="15" w:type="dxa"/>
            <w:right w:w="15" w:type="dxa"/>
          </w:tblCellMar>
        </w:tblPrEx>
        <w:trPr>
          <w:trHeight w:val="236" w:hRule="atLeast"/>
        </w:trPr>
        <w:tc>
          <w:tcPr>
            <w:tcW w:w="3661" w:type="pct"/>
            <w:tcMar>
              <w:top w:w="28" w:type="dxa"/>
              <w:left w:w="102" w:type="dxa"/>
              <w:bottom w:w="28" w:type="dxa"/>
              <w:right w:w="102" w:type="dxa"/>
            </w:tcMar>
            <w:vAlign w:val="center"/>
          </w:tcPr>
          <w:p>
            <w:pPr>
              <w:spacing w:line="360" w:lineRule="auto"/>
              <w:jc w:val="both"/>
              <w:rPr>
                <w:rFonts w:ascii="Book Antiqua" w:hAnsi="Book Antiqua" w:eastAsia="Book Antiqua"/>
                <w:w w:val="90"/>
                <w:highlight w:val="none"/>
              </w:rPr>
            </w:pPr>
            <w:r>
              <w:rPr>
                <w:rFonts w:ascii="Book Antiqua" w:hAnsi="Book Antiqua" w:eastAsia="Book Antiqua"/>
                <w:w w:val="90"/>
                <w:highlight w:val="none"/>
              </w:rPr>
              <w:t>Alcohol use disorder (AUDIT)</w:t>
            </w:r>
          </w:p>
        </w:tc>
        <w:tc>
          <w:tcPr>
            <w:tcW w:w="1339" w:type="pct"/>
            <w:tcMar>
              <w:top w:w="28" w:type="dxa"/>
              <w:left w:w="102" w:type="dxa"/>
              <w:bottom w:w="28" w:type="dxa"/>
              <w:right w:w="102" w:type="dxa"/>
            </w:tcMar>
            <w:vAlign w:val="center"/>
          </w:tcPr>
          <w:p>
            <w:pPr>
              <w:spacing w:line="360" w:lineRule="auto"/>
              <w:jc w:val="both"/>
              <w:rPr>
                <w:rFonts w:ascii="Book Antiqua" w:hAnsi="Book Antiqua" w:eastAsia="Book Antiqua"/>
                <w:w w:val="90"/>
                <w:highlight w:val="none"/>
              </w:rPr>
            </w:pPr>
          </w:p>
        </w:tc>
      </w:tr>
      <w:tr>
        <w:tblPrEx>
          <w:tblCellMar>
            <w:top w:w="15" w:type="dxa"/>
            <w:left w:w="15" w:type="dxa"/>
            <w:bottom w:w="15" w:type="dxa"/>
            <w:right w:w="15" w:type="dxa"/>
          </w:tblCellMar>
        </w:tblPrEx>
        <w:trPr>
          <w:trHeight w:val="236" w:hRule="atLeast"/>
        </w:trPr>
        <w:tc>
          <w:tcPr>
            <w:tcW w:w="3661" w:type="pct"/>
            <w:tcMar>
              <w:top w:w="28" w:type="dxa"/>
              <w:left w:w="102" w:type="dxa"/>
              <w:bottom w:w="28" w:type="dxa"/>
              <w:right w:w="102" w:type="dxa"/>
            </w:tcMar>
            <w:vAlign w:val="center"/>
          </w:tcPr>
          <w:p>
            <w:pPr>
              <w:spacing w:line="360" w:lineRule="auto"/>
              <w:ind w:firstLine="216" w:firstLineChars="100"/>
              <w:jc w:val="both"/>
              <w:rPr>
                <w:rFonts w:ascii="Book Antiqua" w:hAnsi="Book Antiqua" w:eastAsia="Book Antiqua"/>
                <w:w w:val="90"/>
                <w:highlight w:val="none"/>
              </w:rPr>
            </w:pPr>
            <w:r>
              <w:rPr>
                <w:rFonts w:ascii="Book Antiqua" w:hAnsi="Book Antiqua" w:eastAsia="Book Antiqua"/>
                <w:w w:val="90"/>
                <w:highlight w:val="none"/>
              </w:rPr>
              <w:t>Normal drinker</w:t>
            </w:r>
          </w:p>
        </w:tc>
        <w:tc>
          <w:tcPr>
            <w:tcW w:w="1339" w:type="pct"/>
            <w:tcMar>
              <w:top w:w="28" w:type="dxa"/>
              <w:left w:w="102" w:type="dxa"/>
              <w:bottom w:w="28" w:type="dxa"/>
              <w:right w:w="102" w:type="dxa"/>
            </w:tcMar>
            <w:vAlign w:val="center"/>
          </w:tcPr>
          <w:p>
            <w:pPr>
              <w:spacing w:line="360" w:lineRule="auto"/>
              <w:jc w:val="both"/>
              <w:rPr>
                <w:rFonts w:ascii="Book Antiqua" w:hAnsi="Book Antiqua" w:eastAsia="Book Antiqua"/>
                <w:w w:val="90"/>
                <w:highlight w:val="none"/>
              </w:rPr>
            </w:pPr>
            <w:r>
              <w:rPr>
                <w:rFonts w:ascii="Book Antiqua" w:hAnsi="Book Antiqua" w:eastAsia="Book Antiqua"/>
                <w:w w:val="90"/>
                <w:highlight w:val="none"/>
              </w:rPr>
              <w:t>817 (52.4)</w:t>
            </w:r>
          </w:p>
        </w:tc>
      </w:tr>
      <w:tr>
        <w:tblPrEx>
          <w:tblCellMar>
            <w:top w:w="15" w:type="dxa"/>
            <w:left w:w="15" w:type="dxa"/>
            <w:bottom w:w="15" w:type="dxa"/>
            <w:right w:w="15" w:type="dxa"/>
          </w:tblCellMar>
        </w:tblPrEx>
        <w:trPr>
          <w:trHeight w:val="236" w:hRule="atLeast"/>
        </w:trPr>
        <w:tc>
          <w:tcPr>
            <w:tcW w:w="3661" w:type="pct"/>
            <w:tcMar>
              <w:top w:w="28" w:type="dxa"/>
              <w:left w:w="102" w:type="dxa"/>
              <w:bottom w:w="28" w:type="dxa"/>
              <w:right w:w="102" w:type="dxa"/>
            </w:tcMar>
            <w:vAlign w:val="center"/>
          </w:tcPr>
          <w:p>
            <w:pPr>
              <w:spacing w:line="360" w:lineRule="auto"/>
              <w:ind w:firstLine="216" w:firstLineChars="100"/>
              <w:jc w:val="both"/>
              <w:rPr>
                <w:rFonts w:ascii="Book Antiqua" w:hAnsi="Book Antiqua" w:eastAsia="Book Antiqua"/>
                <w:w w:val="90"/>
                <w:highlight w:val="none"/>
              </w:rPr>
            </w:pPr>
            <w:r>
              <w:rPr>
                <w:rFonts w:ascii="Book Antiqua" w:hAnsi="Book Antiqua" w:eastAsia="Book Antiqua"/>
                <w:w w:val="90"/>
                <w:highlight w:val="none"/>
              </w:rPr>
              <w:t>High-risk drinker</w:t>
            </w:r>
          </w:p>
        </w:tc>
        <w:tc>
          <w:tcPr>
            <w:tcW w:w="1339" w:type="pct"/>
            <w:tcMar>
              <w:top w:w="28" w:type="dxa"/>
              <w:left w:w="102" w:type="dxa"/>
              <w:bottom w:w="28" w:type="dxa"/>
              <w:right w:w="102" w:type="dxa"/>
            </w:tcMar>
            <w:vAlign w:val="center"/>
          </w:tcPr>
          <w:p>
            <w:pPr>
              <w:spacing w:line="360" w:lineRule="auto"/>
              <w:jc w:val="both"/>
              <w:rPr>
                <w:rFonts w:ascii="Book Antiqua" w:hAnsi="Book Antiqua" w:eastAsia="Book Antiqua"/>
                <w:w w:val="90"/>
                <w:highlight w:val="none"/>
              </w:rPr>
            </w:pPr>
            <w:r>
              <w:rPr>
                <w:rFonts w:ascii="Book Antiqua" w:hAnsi="Book Antiqua" w:eastAsia="Book Antiqua"/>
                <w:w w:val="90"/>
                <w:highlight w:val="none"/>
              </w:rPr>
              <w:t>278 (17.8)</w:t>
            </w:r>
          </w:p>
        </w:tc>
      </w:tr>
      <w:tr>
        <w:tblPrEx>
          <w:tblCellMar>
            <w:top w:w="15" w:type="dxa"/>
            <w:left w:w="15" w:type="dxa"/>
            <w:bottom w:w="15" w:type="dxa"/>
            <w:right w:w="15" w:type="dxa"/>
          </w:tblCellMar>
        </w:tblPrEx>
        <w:trPr>
          <w:trHeight w:val="236" w:hRule="atLeast"/>
        </w:trPr>
        <w:tc>
          <w:tcPr>
            <w:tcW w:w="3661" w:type="pct"/>
            <w:tcMar>
              <w:top w:w="28" w:type="dxa"/>
              <w:left w:w="102" w:type="dxa"/>
              <w:bottom w:w="28" w:type="dxa"/>
              <w:right w:w="102" w:type="dxa"/>
            </w:tcMar>
            <w:vAlign w:val="center"/>
          </w:tcPr>
          <w:p>
            <w:pPr>
              <w:spacing w:line="360" w:lineRule="auto"/>
              <w:ind w:firstLine="216" w:firstLineChars="100"/>
              <w:jc w:val="both"/>
              <w:rPr>
                <w:rFonts w:ascii="Book Antiqua" w:hAnsi="Book Antiqua" w:eastAsia="Book Antiqua"/>
                <w:w w:val="90"/>
                <w:highlight w:val="none"/>
              </w:rPr>
            </w:pPr>
            <w:r>
              <w:rPr>
                <w:rFonts w:ascii="Book Antiqua" w:hAnsi="Book Antiqua" w:eastAsia="Book Antiqua"/>
                <w:w w:val="90"/>
                <w:highlight w:val="none"/>
              </w:rPr>
              <w:t>Alcohol use disorder</w:t>
            </w:r>
          </w:p>
        </w:tc>
        <w:tc>
          <w:tcPr>
            <w:tcW w:w="1339" w:type="pct"/>
            <w:tcMar>
              <w:top w:w="28" w:type="dxa"/>
              <w:left w:w="102" w:type="dxa"/>
              <w:bottom w:w="28" w:type="dxa"/>
              <w:right w:w="102" w:type="dxa"/>
            </w:tcMar>
            <w:vAlign w:val="center"/>
          </w:tcPr>
          <w:p>
            <w:pPr>
              <w:spacing w:line="360" w:lineRule="auto"/>
              <w:jc w:val="both"/>
              <w:rPr>
                <w:rFonts w:ascii="Book Antiqua" w:hAnsi="Book Antiqua" w:eastAsia="Book Antiqua"/>
                <w:w w:val="90"/>
                <w:highlight w:val="none"/>
              </w:rPr>
            </w:pPr>
            <w:r>
              <w:rPr>
                <w:rFonts w:ascii="Book Antiqua" w:hAnsi="Book Antiqua" w:eastAsia="Book Antiqua"/>
                <w:w w:val="90"/>
                <w:highlight w:val="none"/>
              </w:rPr>
              <w:t>13 (0.8)</w:t>
            </w:r>
          </w:p>
        </w:tc>
      </w:tr>
      <w:tr>
        <w:tblPrEx>
          <w:tblCellMar>
            <w:top w:w="15" w:type="dxa"/>
            <w:left w:w="15" w:type="dxa"/>
            <w:bottom w:w="15" w:type="dxa"/>
            <w:right w:w="15" w:type="dxa"/>
          </w:tblCellMar>
        </w:tblPrEx>
        <w:trPr>
          <w:trHeight w:val="534" w:hRule="atLeast"/>
        </w:trPr>
        <w:tc>
          <w:tcPr>
            <w:tcW w:w="3661" w:type="pct"/>
            <w:tcMar>
              <w:top w:w="28" w:type="dxa"/>
              <w:left w:w="102" w:type="dxa"/>
              <w:bottom w:w="28" w:type="dxa"/>
              <w:right w:w="102" w:type="dxa"/>
            </w:tcMar>
            <w:vAlign w:val="center"/>
          </w:tcPr>
          <w:p>
            <w:pPr>
              <w:spacing w:line="360" w:lineRule="auto"/>
              <w:jc w:val="both"/>
              <w:rPr>
                <w:rFonts w:ascii="Book Antiqua" w:hAnsi="Book Antiqua" w:eastAsia="Book Antiqua"/>
                <w:w w:val="90"/>
                <w:highlight w:val="none"/>
              </w:rPr>
            </w:pPr>
            <w:r>
              <w:rPr>
                <w:rFonts w:ascii="Book Antiqua" w:hAnsi="Book Antiqua" w:eastAsia="Book Antiqua"/>
                <w:w w:val="90"/>
                <w:highlight w:val="none"/>
              </w:rPr>
              <w:t>Self-esteem, the experience of suicidal urge over the past year</w:t>
            </w:r>
          </w:p>
        </w:tc>
        <w:tc>
          <w:tcPr>
            <w:tcW w:w="1339" w:type="pct"/>
            <w:tcMar>
              <w:top w:w="28" w:type="dxa"/>
              <w:left w:w="102" w:type="dxa"/>
              <w:bottom w:w="28" w:type="dxa"/>
              <w:right w:w="102" w:type="dxa"/>
            </w:tcMar>
            <w:vAlign w:val="center"/>
          </w:tcPr>
          <w:p>
            <w:pPr>
              <w:spacing w:line="360" w:lineRule="auto"/>
              <w:jc w:val="both"/>
              <w:rPr>
                <w:rFonts w:ascii="Book Antiqua" w:hAnsi="Book Antiqua" w:eastAsia="Book Antiqua"/>
                <w:w w:val="90"/>
                <w:highlight w:val="none"/>
              </w:rPr>
            </w:pPr>
          </w:p>
        </w:tc>
      </w:tr>
      <w:tr>
        <w:tblPrEx>
          <w:tblCellMar>
            <w:top w:w="15" w:type="dxa"/>
            <w:left w:w="15" w:type="dxa"/>
            <w:bottom w:w="15" w:type="dxa"/>
            <w:right w:w="15" w:type="dxa"/>
          </w:tblCellMar>
        </w:tblPrEx>
        <w:trPr>
          <w:trHeight w:val="236" w:hRule="atLeast"/>
        </w:trPr>
        <w:tc>
          <w:tcPr>
            <w:tcW w:w="3661" w:type="pct"/>
            <w:tcMar>
              <w:top w:w="28" w:type="dxa"/>
              <w:left w:w="102" w:type="dxa"/>
              <w:bottom w:w="28" w:type="dxa"/>
              <w:right w:w="102" w:type="dxa"/>
            </w:tcMar>
            <w:vAlign w:val="center"/>
          </w:tcPr>
          <w:p>
            <w:pPr>
              <w:spacing w:line="360" w:lineRule="auto"/>
              <w:ind w:firstLine="216" w:firstLineChars="100"/>
              <w:jc w:val="both"/>
              <w:rPr>
                <w:rFonts w:ascii="Book Antiqua" w:hAnsi="Book Antiqua" w:eastAsia="Book Antiqua"/>
                <w:w w:val="90"/>
                <w:highlight w:val="none"/>
              </w:rPr>
            </w:pPr>
            <w:r>
              <w:rPr>
                <w:rFonts w:ascii="Book Antiqua" w:hAnsi="Book Antiqua" w:eastAsia="Book Antiqua"/>
                <w:w w:val="90"/>
                <w:highlight w:val="none"/>
              </w:rPr>
              <w:t>No</w:t>
            </w:r>
          </w:p>
        </w:tc>
        <w:tc>
          <w:tcPr>
            <w:tcW w:w="1339" w:type="pct"/>
            <w:tcMar>
              <w:top w:w="28" w:type="dxa"/>
              <w:left w:w="102" w:type="dxa"/>
              <w:bottom w:w="28" w:type="dxa"/>
              <w:right w:w="102" w:type="dxa"/>
            </w:tcMar>
            <w:vAlign w:val="center"/>
          </w:tcPr>
          <w:p>
            <w:pPr>
              <w:spacing w:line="360" w:lineRule="auto"/>
              <w:jc w:val="both"/>
              <w:rPr>
                <w:rFonts w:ascii="Book Antiqua" w:hAnsi="Book Antiqua" w:eastAsia="Book Antiqua"/>
                <w:w w:val="90"/>
                <w:highlight w:val="none"/>
              </w:rPr>
            </w:pPr>
            <w:r>
              <w:rPr>
                <w:rFonts w:ascii="Book Antiqua" w:hAnsi="Book Antiqua" w:eastAsia="Book Antiqua"/>
                <w:w w:val="90"/>
                <w:highlight w:val="none"/>
              </w:rPr>
              <w:t>1418 (91.0)</w:t>
            </w:r>
          </w:p>
        </w:tc>
      </w:tr>
      <w:tr>
        <w:tblPrEx>
          <w:tblCellMar>
            <w:top w:w="15" w:type="dxa"/>
            <w:left w:w="15" w:type="dxa"/>
            <w:bottom w:w="15" w:type="dxa"/>
            <w:right w:w="15" w:type="dxa"/>
          </w:tblCellMar>
        </w:tblPrEx>
        <w:trPr>
          <w:trHeight w:val="236" w:hRule="atLeast"/>
        </w:trPr>
        <w:tc>
          <w:tcPr>
            <w:tcW w:w="3661" w:type="pct"/>
            <w:tcMar>
              <w:top w:w="28" w:type="dxa"/>
              <w:left w:w="102" w:type="dxa"/>
              <w:bottom w:w="28" w:type="dxa"/>
              <w:right w:w="102" w:type="dxa"/>
            </w:tcMar>
            <w:vAlign w:val="center"/>
          </w:tcPr>
          <w:p>
            <w:pPr>
              <w:spacing w:line="360" w:lineRule="auto"/>
              <w:ind w:firstLine="216" w:firstLineChars="100"/>
              <w:jc w:val="both"/>
              <w:rPr>
                <w:rFonts w:ascii="Book Antiqua" w:hAnsi="Book Antiqua" w:eastAsia="Book Antiqua"/>
                <w:w w:val="90"/>
                <w:highlight w:val="none"/>
              </w:rPr>
            </w:pPr>
            <w:r>
              <w:rPr>
                <w:rFonts w:ascii="Book Antiqua" w:hAnsi="Book Antiqua" w:eastAsia="Book Antiqua"/>
                <w:w w:val="90"/>
                <w:highlight w:val="none"/>
              </w:rPr>
              <w:t xml:space="preserve">Yes </w:t>
            </w:r>
          </w:p>
        </w:tc>
        <w:tc>
          <w:tcPr>
            <w:tcW w:w="1339" w:type="pct"/>
            <w:tcMar>
              <w:top w:w="28" w:type="dxa"/>
              <w:left w:w="102" w:type="dxa"/>
              <w:bottom w:w="28" w:type="dxa"/>
              <w:right w:w="102" w:type="dxa"/>
            </w:tcMar>
            <w:vAlign w:val="center"/>
          </w:tcPr>
          <w:p>
            <w:pPr>
              <w:spacing w:line="360" w:lineRule="auto"/>
              <w:jc w:val="both"/>
              <w:rPr>
                <w:rFonts w:ascii="Book Antiqua" w:hAnsi="Book Antiqua" w:eastAsia="Book Antiqua"/>
                <w:w w:val="90"/>
                <w:highlight w:val="none"/>
              </w:rPr>
            </w:pPr>
            <w:r>
              <w:rPr>
                <w:rFonts w:ascii="Book Antiqua" w:hAnsi="Book Antiqua" w:eastAsia="Book Antiqua"/>
                <w:w w:val="90"/>
                <w:highlight w:val="none"/>
              </w:rPr>
              <w:t>140 (9.0)</w:t>
            </w:r>
          </w:p>
        </w:tc>
      </w:tr>
      <w:tr>
        <w:tblPrEx>
          <w:tblCellMar>
            <w:top w:w="15" w:type="dxa"/>
            <w:left w:w="15" w:type="dxa"/>
            <w:bottom w:w="15" w:type="dxa"/>
            <w:right w:w="15" w:type="dxa"/>
          </w:tblCellMar>
        </w:tblPrEx>
        <w:trPr>
          <w:trHeight w:val="236" w:hRule="atLeast"/>
        </w:trPr>
        <w:tc>
          <w:tcPr>
            <w:tcW w:w="3661" w:type="pct"/>
            <w:tcMar>
              <w:top w:w="28" w:type="dxa"/>
              <w:left w:w="102" w:type="dxa"/>
              <w:bottom w:w="28" w:type="dxa"/>
              <w:right w:w="102" w:type="dxa"/>
            </w:tcMar>
            <w:vAlign w:val="center"/>
          </w:tcPr>
          <w:p>
            <w:pPr>
              <w:spacing w:line="360" w:lineRule="auto"/>
              <w:jc w:val="both"/>
              <w:rPr>
                <w:rFonts w:ascii="Book Antiqua" w:hAnsi="Book Antiqua" w:eastAsia="Book Antiqua"/>
                <w:w w:val="90"/>
                <w:highlight w:val="none"/>
              </w:rPr>
            </w:pPr>
            <w:r>
              <w:rPr>
                <w:rFonts w:ascii="Book Antiqua" w:hAnsi="Book Antiqua" w:eastAsia="Book Antiqua"/>
                <w:w w:val="90"/>
                <w:highlight w:val="none"/>
              </w:rPr>
              <w:t>Subjective loneliness</w:t>
            </w:r>
          </w:p>
        </w:tc>
        <w:tc>
          <w:tcPr>
            <w:tcW w:w="1339" w:type="pct"/>
            <w:tcMar>
              <w:top w:w="28" w:type="dxa"/>
              <w:left w:w="102" w:type="dxa"/>
              <w:bottom w:w="28" w:type="dxa"/>
              <w:right w:w="102" w:type="dxa"/>
            </w:tcMar>
            <w:vAlign w:val="center"/>
          </w:tcPr>
          <w:p>
            <w:pPr>
              <w:spacing w:line="360" w:lineRule="auto"/>
              <w:jc w:val="both"/>
              <w:rPr>
                <w:rFonts w:ascii="Book Antiqua" w:hAnsi="Book Antiqua" w:eastAsia="Book Antiqua"/>
                <w:w w:val="90"/>
                <w:highlight w:val="none"/>
              </w:rPr>
            </w:pPr>
          </w:p>
        </w:tc>
      </w:tr>
      <w:tr>
        <w:tblPrEx>
          <w:tblCellMar>
            <w:top w:w="15" w:type="dxa"/>
            <w:left w:w="15" w:type="dxa"/>
            <w:bottom w:w="15" w:type="dxa"/>
            <w:right w:w="15" w:type="dxa"/>
          </w:tblCellMar>
        </w:tblPrEx>
        <w:trPr>
          <w:trHeight w:val="236" w:hRule="atLeast"/>
        </w:trPr>
        <w:tc>
          <w:tcPr>
            <w:tcW w:w="3661" w:type="pct"/>
            <w:tcMar>
              <w:top w:w="28" w:type="dxa"/>
              <w:left w:w="102" w:type="dxa"/>
              <w:bottom w:w="28" w:type="dxa"/>
              <w:right w:w="102" w:type="dxa"/>
            </w:tcMar>
            <w:vAlign w:val="center"/>
          </w:tcPr>
          <w:p>
            <w:pPr>
              <w:spacing w:line="360" w:lineRule="auto"/>
              <w:ind w:firstLine="216" w:firstLineChars="100"/>
              <w:jc w:val="both"/>
              <w:rPr>
                <w:rFonts w:ascii="Book Antiqua" w:hAnsi="Book Antiqua" w:eastAsia="Book Antiqua"/>
                <w:w w:val="90"/>
                <w:highlight w:val="none"/>
              </w:rPr>
            </w:pPr>
            <w:r>
              <w:rPr>
                <w:rFonts w:ascii="Book Antiqua" w:hAnsi="Book Antiqua" w:eastAsia="Book Antiqua"/>
                <w:w w:val="90"/>
                <w:highlight w:val="none"/>
              </w:rPr>
              <w:t>Very rare</w:t>
            </w:r>
          </w:p>
        </w:tc>
        <w:tc>
          <w:tcPr>
            <w:tcW w:w="1339" w:type="pct"/>
            <w:tcMar>
              <w:top w:w="28" w:type="dxa"/>
              <w:left w:w="102" w:type="dxa"/>
              <w:bottom w:w="28" w:type="dxa"/>
              <w:right w:w="102" w:type="dxa"/>
            </w:tcMar>
            <w:vAlign w:val="center"/>
          </w:tcPr>
          <w:p>
            <w:pPr>
              <w:spacing w:line="360" w:lineRule="auto"/>
              <w:jc w:val="both"/>
              <w:rPr>
                <w:rFonts w:ascii="Book Antiqua" w:hAnsi="Book Antiqua" w:eastAsia="Book Antiqua"/>
                <w:w w:val="90"/>
                <w:highlight w:val="none"/>
              </w:rPr>
            </w:pPr>
            <w:r>
              <w:rPr>
                <w:rFonts w:ascii="Book Antiqua" w:hAnsi="Book Antiqua" w:eastAsia="Book Antiqua"/>
                <w:w w:val="90"/>
                <w:highlight w:val="none"/>
              </w:rPr>
              <w:t>687 (44.1)</w:t>
            </w:r>
          </w:p>
        </w:tc>
      </w:tr>
      <w:tr>
        <w:tblPrEx>
          <w:tblCellMar>
            <w:top w:w="15" w:type="dxa"/>
            <w:left w:w="15" w:type="dxa"/>
            <w:bottom w:w="15" w:type="dxa"/>
            <w:right w:w="15" w:type="dxa"/>
          </w:tblCellMar>
        </w:tblPrEx>
        <w:trPr>
          <w:trHeight w:val="236" w:hRule="atLeast"/>
        </w:trPr>
        <w:tc>
          <w:tcPr>
            <w:tcW w:w="3661" w:type="pct"/>
            <w:tcMar>
              <w:top w:w="28" w:type="dxa"/>
              <w:left w:w="102" w:type="dxa"/>
              <w:bottom w:w="28" w:type="dxa"/>
              <w:right w:w="102" w:type="dxa"/>
            </w:tcMar>
            <w:vAlign w:val="center"/>
          </w:tcPr>
          <w:p>
            <w:pPr>
              <w:spacing w:line="360" w:lineRule="auto"/>
              <w:ind w:firstLine="216" w:firstLineChars="100"/>
              <w:jc w:val="both"/>
              <w:rPr>
                <w:rFonts w:ascii="Book Antiqua" w:hAnsi="Book Antiqua" w:eastAsia="Book Antiqua"/>
                <w:w w:val="90"/>
                <w:highlight w:val="none"/>
              </w:rPr>
            </w:pPr>
            <w:r>
              <w:rPr>
                <w:rFonts w:ascii="Book Antiqua" w:hAnsi="Book Antiqua" w:eastAsia="Book Antiqua"/>
                <w:w w:val="90"/>
                <w:highlight w:val="none"/>
              </w:rPr>
              <w:t>Occasionally lonely</w:t>
            </w:r>
          </w:p>
        </w:tc>
        <w:tc>
          <w:tcPr>
            <w:tcW w:w="1339" w:type="pct"/>
            <w:tcMar>
              <w:top w:w="28" w:type="dxa"/>
              <w:left w:w="102" w:type="dxa"/>
              <w:bottom w:w="28" w:type="dxa"/>
              <w:right w:w="102" w:type="dxa"/>
            </w:tcMar>
            <w:vAlign w:val="center"/>
          </w:tcPr>
          <w:p>
            <w:pPr>
              <w:spacing w:line="360" w:lineRule="auto"/>
              <w:jc w:val="both"/>
              <w:rPr>
                <w:rFonts w:ascii="Book Antiqua" w:hAnsi="Book Antiqua" w:eastAsia="Book Antiqua"/>
                <w:w w:val="90"/>
                <w:highlight w:val="none"/>
              </w:rPr>
            </w:pPr>
            <w:r>
              <w:rPr>
                <w:rFonts w:ascii="Book Antiqua" w:hAnsi="Book Antiqua" w:eastAsia="Book Antiqua"/>
                <w:w w:val="90"/>
                <w:highlight w:val="none"/>
              </w:rPr>
              <w:t>639 (41.0)</w:t>
            </w:r>
          </w:p>
        </w:tc>
      </w:tr>
      <w:tr>
        <w:tblPrEx>
          <w:tblCellMar>
            <w:top w:w="15" w:type="dxa"/>
            <w:left w:w="15" w:type="dxa"/>
            <w:bottom w:w="15" w:type="dxa"/>
            <w:right w:w="15" w:type="dxa"/>
          </w:tblCellMar>
        </w:tblPrEx>
        <w:trPr>
          <w:trHeight w:val="236" w:hRule="atLeast"/>
        </w:trPr>
        <w:tc>
          <w:tcPr>
            <w:tcW w:w="3661" w:type="pct"/>
            <w:tcMar>
              <w:top w:w="28" w:type="dxa"/>
              <w:left w:w="102" w:type="dxa"/>
              <w:bottom w:w="28" w:type="dxa"/>
              <w:right w:w="102" w:type="dxa"/>
            </w:tcMar>
            <w:vAlign w:val="center"/>
          </w:tcPr>
          <w:p>
            <w:pPr>
              <w:spacing w:line="360" w:lineRule="auto"/>
              <w:ind w:firstLine="216" w:firstLineChars="100"/>
              <w:jc w:val="both"/>
              <w:rPr>
                <w:rFonts w:ascii="Book Antiqua" w:hAnsi="Book Antiqua" w:eastAsia="Book Antiqua"/>
                <w:w w:val="90"/>
                <w:highlight w:val="none"/>
              </w:rPr>
            </w:pPr>
            <w:r>
              <w:rPr>
                <w:rFonts w:ascii="Book Antiqua" w:hAnsi="Book Antiqua" w:eastAsia="Book Antiqua"/>
                <w:w w:val="90"/>
                <w:highlight w:val="none"/>
              </w:rPr>
              <w:t>Often lonely</w:t>
            </w:r>
          </w:p>
        </w:tc>
        <w:tc>
          <w:tcPr>
            <w:tcW w:w="1339" w:type="pct"/>
            <w:tcMar>
              <w:top w:w="28" w:type="dxa"/>
              <w:left w:w="102" w:type="dxa"/>
              <w:bottom w:w="28" w:type="dxa"/>
              <w:right w:w="102" w:type="dxa"/>
            </w:tcMar>
            <w:vAlign w:val="center"/>
          </w:tcPr>
          <w:p>
            <w:pPr>
              <w:spacing w:line="360" w:lineRule="auto"/>
              <w:jc w:val="both"/>
              <w:rPr>
                <w:rFonts w:ascii="Book Antiqua" w:hAnsi="Book Antiqua" w:eastAsia="Book Antiqua"/>
                <w:w w:val="90"/>
                <w:highlight w:val="none"/>
              </w:rPr>
            </w:pPr>
            <w:r>
              <w:rPr>
                <w:rFonts w:ascii="Book Antiqua" w:hAnsi="Book Antiqua" w:eastAsia="Book Antiqua"/>
                <w:w w:val="90"/>
                <w:highlight w:val="none"/>
              </w:rPr>
              <w:t>210 (13.5)</w:t>
            </w:r>
          </w:p>
        </w:tc>
      </w:tr>
      <w:tr>
        <w:tblPrEx>
          <w:tblCellMar>
            <w:top w:w="15" w:type="dxa"/>
            <w:left w:w="15" w:type="dxa"/>
            <w:bottom w:w="15" w:type="dxa"/>
            <w:right w:w="15" w:type="dxa"/>
          </w:tblCellMar>
        </w:tblPrEx>
        <w:trPr>
          <w:trHeight w:val="236" w:hRule="atLeast"/>
        </w:trPr>
        <w:tc>
          <w:tcPr>
            <w:tcW w:w="3661" w:type="pct"/>
            <w:tcMar>
              <w:top w:w="28" w:type="dxa"/>
              <w:left w:w="102" w:type="dxa"/>
              <w:bottom w:w="28" w:type="dxa"/>
              <w:right w:w="102" w:type="dxa"/>
            </w:tcMar>
            <w:vAlign w:val="center"/>
          </w:tcPr>
          <w:p>
            <w:pPr>
              <w:spacing w:line="360" w:lineRule="auto"/>
              <w:ind w:firstLine="216" w:firstLineChars="100"/>
              <w:jc w:val="both"/>
              <w:rPr>
                <w:rFonts w:ascii="Book Antiqua" w:hAnsi="Book Antiqua" w:eastAsia="Book Antiqua"/>
                <w:w w:val="90"/>
                <w:highlight w:val="none"/>
              </w:rPr>
            </w:pPr>
            <w:r>
              <w:rPr>
                <w:rFonts w:ascii="Book Antiqua" w:hAnsi="Book Antiqua" w:eastAsia="Book Antiqua"/>
                <w:w w:val="90"/>
                <w:highlight w:val="none"/>
              </w:rPr>
              <w:t>Mostly lonely</w:t>
            </w:r>
          </w:p>
        </w:tc>
        <w:tc>
          <w:tcPr>
            <w:tcW w:w="1339" w:type="pct"/>
            <w:tcMar>
              <w:top w:w="28" w:type="dxa"/>
              <w:left w:w="102" w:type="dxa"/>
              <w:bottom w:w="28" w:type="dxa"/>
              <w:right w:w="102" w:type="dxa"/>
            </w:tcMar>
            <w:vAlign w:val="center"/>
          </w:tcPr>
          <w:p>
            <w:pPr>
              <w:spacing w:line="360" w:lineRule="auto"/>
              <w:jc w:val="both"/>
              <w:rPr>
                <w:rFonts w:ascii="Book Antiqua" w:hAnsi="Book Antiqua" w:eastAsia="Book Antiqua"/>
                <w:w w:val="90"/>
                <w:highlight w:val="none"/>
              </w:rPr>
            </w:pPr>
            <w:r>
              <w:rPr>
                <w:rFonts w:ascii="Book Antiqua" w:hAnsi="Book Antiqua" w:eastAsia="Book Antiqua"/>
                <w:w w:val="90"/>
                <w:highlight w:val="none"/>
              </w:rPr>
              <w:t>22 (1.4)</w:t>
            </w:r>
          </w:p>
        </w:tc>
      </w:tr>
      <w:tr>
        <w:tblPrEx>
          <w:tblCellMar>
            <w:top w:w="15" w:type="dxa"/>
            <w:left w:w="15" w:type="dxa"/>
            <w:bottom w:w="15" w:type="dxa"/>
            <w:right w:w="15" w:type="dxa"/>
          </w:tblCellMar>
        </w:tblPrEx>
        <w:trPr>
          <w:trHeight w:val="246" w:hRule="atLeast"/>
        </w:trPr>
        <w:tc>
          <w:tcPr>
            <w:tcW w:w="3661" w:type="pct"/>
            <w:tcMar>
              <w:top w:w="28" w:type="dxa"/>
              <w:left w:w="102" w:type="dxa"/>
              <w:bottom w:w="28" w:type="dxa"/>
              <w:right w:w="102" w:type="dxa"/>
            </w:tcMar>
            <w:vAlign w:val="center"/>
          </w:tcPr>
          <w:p>
            <w:pPr>
              <w:spacing w:line="360" w:lineRule="auto"/>
              <w:jc w:val="both"/>
              <w:rPr>
                <w:rFonts w:ascii="Book Antiqua" w:hAnsi="Book Antiqua" w:eastAsia="Book Antiqua"/>
                <w:w w:val="90"/>
                <w:highlight w:val="none"/>
              </w:rPr>
            </w:pPr>
            <w:r>
              <w:rPr>
                <w:rFonts w:ascii="Book Antiqua" w:hAnsi="Book Antiqua" w:eastAsia="Book Antiqua"/>
                <w:w w:val="90"/>
                <w:highlight w:val="none"/>
              </w:rPr>
              <w:t>Self-esteem scale, mean ± SD</w:t>
            </w:r>
          </w:p>
        </w:tc>
        <w:tc>
          <w:tcPr>
            <w:tcW w:w="1339" w:type="pct"/>
            <w:tcMar>
              <w:top w:w="28" w:type="dxa"/>
              <w:left w:w="102" w:type="dxa"/>
              <w:bottom w:w="28" w:type="dxa"/>
              <w:right w:w="102" w:type="dxa"/>
            </w:tcMar>
            <w:vAlign w:val="center"/>
          </w:tcPr>
          <w:p>
            <w:pPr>
              <w:spacing w:line="360" w:lineRule="auto"/>
              <w:jc w:val="both"/>
              <w:rPr>
                <w:rFonts w:ascii="Book Antiqua" w:hAnsi="Book Antiqua" w:eastAsia="Book Antiqua"/>
                <w:w w:val="90"/>
                <w:highlight w:val="none"/>
              </w:rPr>
            </w:pPr>
            <w:r>
              <w:rPr>
                <w:rFonts w:ascii="Book Antiqua" w:hAnsi="Book Antiqua" w:eastAsia="Book Antiqua"/>
                <w:w w:val="90"/>
                <w:highlight w:val="none"/>
              </w:rPr>
              <w:t>28.7 ± 3.4</w:t>
            </w:r>
          </w:p>
        </w:tc>
      </w:tr>
      <w:tr>
        <w:tblPrEx>
          <w:tblCellMar>
            <w:top w:w="15" w:type="dxa"/>
            <w:left w:w="15" w:type="dxa"/>
            <w:bottom w:w="15" w:type="dxa"/>
            <w:right w:w="15" w:type="dxa"/>
          </w:tblCellMar>
        </w:tblPrEx>
        <w:trPr>
          <w:trHeight w:val="236" w:hRule="atLeast"/>
        </w:trPr>
        <w:tc>
          <w:tcPr>
            <w:tcW w:w="3661" w:type="pct"/>
            <w:tcMar>
              <w:top w:w="28" w:type="dxa"/>
              <w:left w:w="102" w:type="dxa"/>
              <w:bottom w:w="28" w:type="dxa"/>
              <w:right w:w="102" w:type="dxa"/>
            </w:tcMar>
            <w:vAlign w:val="center"/>
          </w:tcPr>
          <w:p>
            <w:pPr>
              <w:spacing w:line="360" w:lineRule="auto"/>
              <w:jc w:val="both"/>
              <w:rPr>
                <w:rFonts w:ascii="Book Antiqua" w:hAnsi="Book Antiqua" w:eastAsia="Book Antiqua"/>
                <w:w w:val="90"/>
                <w:highlight w:val="none"/>
              </w:rPr>
            </w:pPr>
            <w:r>
              <w:rPr>
                <w:rFonts w:ascii="Book Antiqua" w:hAnsi="Book Antiqua" w:eastAsia="Book Antiqua"/>
                <w:w w:val="90"/>
                <w:highlight w:val="none"/>
              </w:rPr>
              <w:t>Depression</w:t>
            </w:r>
          </w:p>
        </w:tc>
        <w:tc>
          <w:tcPr>
            <w:tcW w:w="1339" w:type="pct"/>
            <w:tcMar>
              <w:top w:w="28" w:type="dxa"/>
              <w:left w:w="102" w:type="dxa"/>
              <w:bottom w:w="28" w:type="dxa"/>
              <w:right w:w="102" w:type="dxa"/>
            </w:tcMar>
            <w:vAlign w:val="center"/>
          </w:tcPr>
          <w:p>
            <w:pPr>
              <w:spacing w:line="360" w:lineRule="auto"/>
              <w:jc w:val="both"/>
              <w:rPr>
                <w:rFonts w:ascii="Book Antiqua" w:hAnsi="Book Antiqua" w:eastAsia="Book Antiqua"/>
                <w:w w:val="90"/>
                <w:highlight w:val="none"/>
              </w:rPr>
            </w:pPr>
          </w:p>
        </w:tc>
      </w:tr>
      <w:tr>
        <w:tblPrEx>
          <w:tblCellMar>
            <w:top w:w="15" w:type="dxa"/>
            <w:left w:w="15" w:type="dxa"/>
            <w:bottom w:w="15" w:type="dxa"/>
            <w:right w:w="15" w:type="dxa"/>
          </w:tblCellMar>
        </w:tblPrEx>
        <w:trPr>
          <w:trHeight w:val="236" w:hRule="atLeast"/>
        </w:trPr>
        <w:tc>
          <w:tcPr>
            <w:tcW w:w="3661" w:type="pct"/>
            <w:tcMar>
              <w:top w:w="28" w:type="dxa"/>
              <w:left w:w="102" w:type="dxa"/>
              <w:bottom w:w="28" w:type="dxa"/>
              <w:right w:w="102" w:type="dxa"/>
            </w:tcMar>
            <w:vAlign w:val="center"/>
          </w:tcPr>
          <w:p>
            <w:pPr>
              <w:spacing w:line="360" w:lineRule="auto"/>
              <w:ind w:firstLine="216" w:firstLineChars="100"/>
              <w:jc w:val="both"/>
              <w:rPr>
                <w:rFonts w:ascii="Book Antiqua" w:hAnsi="Book Antiqua" w:eastAsia="Book Antiqua"/>
                <w:w w:val="90"/>
                <w:highlight w:val="none"/>
              </w:rPr>
            </w:pPr>
            <w:r>
              <w:rPr>
                <w:rFonts w:ascii="Book Antiqua" w:hAnsi="Book Antiqua" w:eastAsia="Book Antiqua"/>
                <w:w w:val="90"/>
                <w:highlight w:val="none"/>
              </w:rPr>
              <w:t>No</w:t>
            </w:r>
          </w:p>
        </w:tc>
        <w:tc>
          <w:tcPr>
            <w:tcW w:w="1339" w:type="pct"/>
            <w:tcMar>
              <w:top w:w="28" w:type="dxa"/>
              <w:left w:w="102" w:type="dxa"/>
              <w:bottom w:w="28" w:type="dxa"/>
              <w:right w:w="102" w:type="dxa"/>
            </w:tcMar>
            <w:vAlign w:val="center"/>
          </w:tcPr>
          <w:p>
            <w:pPr>
              <w:spacing w:line="360" w:lineRule="auto"/>
              <w:jc w:val="both"/>
              <w:rPr>
                <w:rFonts w:ascii="Book Antiqua" w:hAnsi="Book Antiqua" w:eastAsia="Book Antiqua"/>
                <w:w w:val="90"/>
                <w:highlight w:val="none"/>
              </w:rPr>
            </w:pPr>
            <w:r>
              <w:rPr>
                <w:rFonts w:ascii="Book Antiqua" w:hAnsi="Book Antiqua" w:eastAsia="Book Antiqua"/>
                <w:w w:val="90"/>
                <w:highlight w:val="none"/>
              </w:rPr>
              <w:t>1438 (92.3)</w:t>
            </w:r>
          </w:p>
        </w:tc>
      </w:tr>
      <w:tr>
        <w:tblPrEx>
          <w:tblCellMar>
            <w:top w:w="15" w:type="dxa"/>
            <w:left w:w="15" w:type="dxa"/>
            <w:bottom w:w="15" w:type="dxa"/>
            <w:right w:w="15" w:type="dxa"/>
          </w:tblCellMar>
        </w:tblPrEx>
        <w:trPr>
          <w:trHeight w:val="236" w:hRule="atLeast"/>
        </w:trPr>
        <w:tc>
          <w:tcPr>
            <w:tcW w:w="3661" w:type="pct"/>
            <w:tcBorders>
              <w:bottom w:val="single" w:color="auto" w:sz="4" w:space="0"/>
            </w:tcBorders>
            <w:tcMar>
              <w:top w:w="28" w:type="dxa"/>
              <w:left w:w="102" w:type="dxa"/>
              <w:bottom w:w="28" w:type="dxa"/>
              <w:right w:w="102" w:type="dxa"/>
            </w:tcMar>
            <w:vAlign w:val="center"/>
          </w:tcPr>
          <w:p>
            <w:pPr>
              <w:spacing w:line="360" w:lineRule="auto"/>
              <w:ind w:firstLine="216" w:firstLineChars="100"/>
              <w:jc w:val="both"/>
              <w:rPr>
                <w:rFonts w:ascii="Book Antiqua" w:hAnsi="Book Antiqua" w:eastAsia="Book Antiqua"/>
                <w:w w:val="90"/>
                <w:highlight w:val="none"/>
              </w:rPr>
            </w:pPr>
            <w:r>
              <w:rPr>
                <w:rFonts w:ascii="Book Antiqua" w:hAnsi="Book Antiqua" w:eastAsia="Book Antiqua"/>
                <w:w w:val="90"/>
                <w:highlight w:val="none"/>
              </w:rPr>
              <w:t>Yes</w:t>
            </w:r>
          </w:p>
        </w:tc>
        <w:tc>
          <w:tcPr>
            <w:tcW w:w="1339" w:type="pct"/>
            <w:tcBorders>
              <w:bottom w:val="single" w:color="auto" w:sz="4" w:space="0"/>
            </w:tcBorders>
            <w:tcMar>
              <w:top w:w="28" w:type="dxa"/>
              <w:left w:w="102" w:type="dxa"/>
              <w:bottom w:w="28" w:type="dxa"/>
              <w:right w:w="102" w:type="dxa"/>
            </w:tcMar>
            <w:vAlign w:val="center"/>
          </w:tcPr>
          <w:p>
            <w:pPr>
              <w:spacing w:line="360" w:lineRule="auto"/>
              <w:jc w:val="both"/>
              <w:rPr>
                <w:rFonts w:ascii="Book Antiqua" w:hAnsi="Book Antiqua" w:eastAsia="Book Antiqua"/>
                <w:w w:val="90"/>
                <w:highlight w:val="none"/>
              </w:rPr>
            </w:pPr>
            <w:r>
              <w:rPr>
                <w:rFonts w:ascii="Book Antiqua" w:hAnsi="Book Antiqua" w:eastAsia="Book Antiqua"/>
                <w:w w:val="90"/>
                <w:highlight w:val="none"/>
              </w:rPr>
              <w:t>120 (7.7)</w:t>
            </w:r>
          </w:p>
        </w:tc>
      </w:tr>
    </w:tbl>
    <w:p>
      <w:pPr>
        <w:spacing w:line="360" w:lineRule="auto"/>
        <w:jc w:val="both"/>
        <w:rPr>
          <w:rFonts w:ascii="Book Antiqua" w:hAnsi="Book Antiqua" w:eastAsia="宋体"/>
          <w:w w:val="90"/>
          <w:highlight w:val="none"/>
          <w:lang w:eastAsia="zh-CN"/>
        </w:rPr>
      </w:pPr>
      <w:r>
        <w:rPr>
          <w:rFonts w:ascii="Book Antiqua" w:hAnsi="Book Antiqua" w:eastAsia="Book Antiqua"/>
          <w:w w:val="90"/>
          <w:highlight w:val="none"/>
        </w:rPr>
        <w:t>ISCO: International Standard Classification of Occupations; ADUIT: Alcohol Use Disorders Identification Test.</w:t>
      </w:r>
      <w:r>
        <w:rPr>
          <w:rFonts w:ascii="Book Antiqua" w:hAnsi="Book Antiqua" w:eastAsia="宋体"/>
          <w:w w:val="90"/>
          <w:highlight w:val="none"/>
          <w:lang w:eastAsia="zh-CN"/>
        </w:rPr>
        <w:br w:type="page"/>
      </w:r>
    </w:p>
    <w:p>
      <w:pPr>
        <w:spacing w:line="360" w:lineRule="auto"/>
        <w:jc w:val="both"/>
        <w:rPr>
          <w:rFonts w:ascii="Book Antiqua" w:hAnsi="Book Antiqua"/>
          <w:b/>
          <w:color w:val="FF0000"/>
          <w:w w:val="90"/>
          <w:highlight w:val="none"/>
        </w:rPr>
      </w:pPr>
      <w:r>
        <w:rPr>
          <w:rFonts w:ascii="Book Antiqua" w:hAnsi="Book Antiqua"/>
          <w:b/>
          <w:w w:val="90"/>
          <w:highlight w:val="none"/>
        </w:rPr>
        <w:t xml:space="preserve">Table 2 The characteristics of the subjects according to the prevalence of depression, </w:t>
      </w:r>
      <w:r>
        <w:rPr>
          <w:rFonts w:ascii="Book Antiqua" w:hAnsi="Book Antiqua"/>
          <w:b/>
          <w:i/>
          <w:iCs/>
          <w:w w:val="90"/>
          <w:highlight w:val="none"/>
        </w:rPr>
        <w:t>n</w:t>
      </w:r>
      <w:r>
        <w:rPr>
          <w:rFonts w:ascii="Book Antiqua" w:hAnsi="Book Antiqua"/>
          <w:b/>
          <w:w w:val="90"/>
          <w:highlight w:val="none"/>
        </w:rPr>
        <w:t xml:space="preserve"> (%)</w:t>
      </w:r>
    </w:p>
    <w:tbl>
      <w:tblPr>
        <w:tblStyle w:val="7"/>
        <w:tblW w:w="5714" w:type="pct"/>
        <w:tblInd w:w="0" w:type="dxa"/>
        <w:tblLayout w:type="autofit"/>
        <w:tblCellMar>
          <w:top w:w="15" w:type="dxa"/>
          <w:left w:w="15" w:type="dxa"/>
          <w:bottom w:w="15" w:type="dxa"/>
          <w:right w:w="15" w:type="dxa"/>
        </w:tblCellMar>
      </w:tblPr>
      <w:tblGrid>
        <w:gridCol w:w="3645"/>
        <w:gridCol w:w="2908"/>
        <w:gridCol w:w="2558"/>
        <w:gridCol w:w="1819"/>
      </w:tblGrid>
      <w:tr>
        <w:tblPrEx>
          <w:tblCellMar>
            <w:top w:w="15" w:type="dxa"/>
            <w:left w:w="15" w:type="dxa"/>
            <w:bottom w:w="15" w:type="dxa"/>
            <w:right w:w="15" w:type="dxa"/>
          </w:tblCellMar>
        </w:tblPrEx>
        <w:trPr>
          <w:trHeight w:val="241" w:hRule="atLeast"/>
        </w:trPr>
        <w:tc>
          <w:tcPr>
            <w:tcW w:w="1667" w:type="pct"/>
            <w:vMerge w:val="restart"/>
            <w:tcBorders>
              <w:top w:val="single" w:color="auto" w:sz="4" w:space="0"/>
            </w:tcBorders>
            <w:tcMar>
              <w:top w:w="28" w:type="dxa"/>
              <w:left w:w="102" w:type="dxa"/>
              <w:bottom w:w="28" w:type="dxa"/>
              <w:right w:w="102" w:type="dxa"/>
            </w:tcMar>
            <w:vAlign w:val="center"/>
          </w:tcPr>
          <w:p>
            <w:pPr>
              <w:spacing w:line="360" w:lineRule="auto"/>
              <w:ind w:firstLine="168"/>
              <w:jc w:val="both"/>
              <w:rPr>
                <w:rFonts w:ascii="Book Antiqua" w:hAnsi="Book Antiqua" w:eastAsia="Book Antiqua"/>
                <w:b/>
                <w:w w:val="90"/>
                <w:highlight w:val="none"/>
              </w:rPr>
            </w:pPr>
            <w:r>
              <w:rPr>
                <w:rFonts w:ascii="Book Antiqua" w:hAnsi="Book Antiqua" w:eastAsia="Book Antiqua"/>
                <w:b/>
                <w:w w:val="90"/>
                <w:highlight w:val="none"/>
              </w:rPr>
              <w:t>Variables</w:t>
            </w:r>
          </w:p>
        </w:tc>
        <w:tc>
          <w:tcPr>
            <w:tcW w:w="2500" w:type="pct"/>
            <w:gridSpan w:val="2"/>
            <w:tcBorders>
              <w:top w:val="single" w:color="auto" w:sz="4" w:space="0"/>
              <w:bottom w:val="single" w:color="auto" w:sz="4" w:space="0"/>
            </w:tcBorders>
            <w:tcMar>
              <w:top w:w="28" w:type="dxa"/>
              <w:left w:w="102" w:type="dxa"/>
              <w:bottom w:w="28" w:type="dxa"/>
              <w:right w:w="102" w:type="dxa"/>
            </w:tcMar>
            <w:vAlign w:val="center"/>
          </w:tcPr>
          <w:p>
            <w:pPr>
              <w:spacing w:line="360" w:lineRule="auto"/>
              <w:ind w:firstLine="168"/>
              <w:jc w:val="both"/>
              <w:rPr>
                <w:rFonts w:ascii="Book Antiqua" w:hAnsi="Book Antiqua" w:eastAsia="Book Antiqua"/>
                <w:b/>
                <w:w w:val="90"/>
                <w:highlight w:val="none"/>
              </w:rPr>
            </w:pPr>
            <w:r>
              <w:rPr>
                <w:rFonts w:ascii="Book Antiqua" w:hAnsi="Book Antiqua" w:eastAsia="Book Antiqua"/>
                <w:b/>
                <w:w w:val="90"/>
                <w:highlight w:val="none"/>
              </w:rPr>
              <w:t>Depression</w:t>
            </w:r>
          </w:p>
        </w:tc>
        <w:tc>
          <w:tcPr>
            <w:tcW w:w="832" w:type="pct"/>
            <w:vMerge w:val="restart"/>
            <w:tcBorders>
              <w:top w:val="single" w:color="auto" w:sz="4" w:space="0"/>
              <w:bottom w:val="single" w:color="auto" w:sz="4" w:space="0"/>
            </w:tcBorders>
            <w:tcMar>
              <w:top w:w="28" w:type="dxa"/>
              <w:left w:w="102" w:type="dxa"/>
              <w:bottom w:w="28" w:type="dxa"/>
              <w:right w:w="102" w:type="dxa"/>
            </w:tcMar>
            <w:vAlign w:val="center"/>
          </w:tcPr>
          <w:p>
            <w:pPr>
              <w:spacing w:line="360" w:lineRule="auto"/>
              <w:ind w:firstLine="168"/>
              <w:jc w:val="both"/>
              <w:rPr>
                <w:rFonts w:ascii="Book Antiqua" w:hAnsi="Book Antiqua" w:eastAsia="Book Antiqua"/>
                <w:i/>
                <w:iCs/>
                <w:w w:val="90"/>
                <w:highlight w:val="none"/>
              </w:rPr>
            </w:pPr>
            <w:r>
              <w:rPr>
                <w:rFonts w:ascii="Book Antiqua" w:hAnsi="Book Antiqua" w:eastAsia="Book Antiqua"/>
                <w:b/>
                <w:i/>
                <w:iCs/>
                <w:w w:val="90"/>
                <w:highlight w:val="none"/>
              </w:rPr>
              <w:t>P</w:t>
            </w:r>
          </w:p>
        </w:tc>
      </w:tr>
      <w:tr>
        <w:tblPrEx>
          <w:tblCellMar>
            <w:top w:w="15" w:type="dxa"/>
            <w:left w:w="15" w:type="dxa"/>
            <w:bottom w:w="15" w:type="dxa"/>
            <w:right w:w="15" w:type="dxa"/>
          </w:tblCellMar>
        </w:tblPrEx>
        <w:trPr>
          <w:trHeight w:val="241" w:hRule="atLeast"/>
        </w:trPr>
        <w:tc>
          <w:tcPr>
            <w:tcW w:w="1667" w:type="pct"/>
            <w:vMerge w:val="continue"/>
            <w:tcBorders>
              <w:bottom w:val="single" w:color="auto" w:sz="4" w:space="0"/>
            </w:tcBorders>
            <w:vAlign w:val="center"/>
          </w:tcPr>
          <w:p>
            <w:pPr>
              <w:spacing w:line="360" w:lineRule="auto"/>
              <w:ind w:firstLine="168"/>
              <w:jc w:val="both"/>
              <w:rPr>
                <w:rFonts w:ascii="Book Antiqua" w:hAnsi="Book Antiqua" w:eastAsia="Book Antiqua"/>
                <w:b/>
                <w:w w:val="90"/>
                <w:highlight w:val="none"/>
              </w:rPr>
            </w:pPr>
          </w:p>
        </w:tc>
        <w:tc>
          <w:tcPr>
            <w:tcW w:w="1330" w:type="pct"/>
            <w:tcBorders>
              <w:top w:val="single" w:color="auto" w:sz="4" w:space="0"/>
              <w:bottom w:val="single" w:color="auto" w:sz="4" w:space="0"/>
            </w:tcBorders>
            <w:tcMar>
              <w:top w:w="28" w:type="dxa"/>
              <w:left w:w="102" w:type="dxa"/>
              <w:bottom w:w="28" w:type="dxa"/>
              <w:right w:w="102" w:type="dxa"/>
            </w:tcMar>
            <w:vAlign w:val="center"/>
          </w:tcPr>
          <w:p>
            <w:pPr>
              <w:spacing w:line="360" w:lineRule="auto"/>
              <w:ind w:firstLine="168"/>
              <w:jc w:val="both"/>
              <w:rPr>
                <w:rFonts w:ascii="Book Antiqua" w:hAnsi="Book Antiqua" w:eastAsia="Book Antiqua"/>
                <w:b/>
                <w:w w:val="90"/>
                <w:highlight w:val="none"/>
              </w:rPr>
            </w:pPr>
            <w:r>
              <w:rPr>
                <w:rFonts w:ascii="Book Antiqua" w:hAnsi="Book Antiqua" w:eastAsia="Book Antiqua"/>
                <w:b/>
                <w:w w:val="90"/>
                <w:highlight w:val="none"/>
              </w:rPr>
              <w:t>No (</w:t>
            </w:r>
            <w:r>
              <w:rPr>
                <w:rFonts w:ascii="Book Antiqua" w:hAnsi="Book Antiqua" w:eastAsia="Book Antiqua"/>
                <w:b/>
                <w:i/>
                <w:iCs/>
                <w:w w:val="90"/>
                <w:highlight w:val="none"/>
              </w:rPr>
              <w:t>n</w:t>
            </w:r>
            <w:r>
              <w:rPr>
                <w:rFonts w:ascii="Book Antiqua" w:hAnsi="Book Antiqua" w:eastAsia="Book Antiqua"/>
                <w:b/>
                <w:w w:val="90"/>
                <w:highlight w:val="none"/>
              </w:rPr>
              <w:t xml:space="preserve"> = 1438)</w:t>
            </w:r>
          </w:p>
        </w:tc>
        <w:tc>
          <w:tcPr>
            <w:tcW w:w="1170" w:type="pct"/>
            <w:tcBorders>
              <w:top w:val="single" w:color="auto" w:sz="4" w:space="0"/>
              <w:bottom w:val="single" w:color="auto" w:sz="4" w:space="0"/>
            </w:tcBorders>
            <w:tcMar>
              <w:top w:w="28" w:type="dxa"/>
              <w:left w:w="102" w:type="dxa"/>
              <w:bottom w:w="28" w:type="dxa"/>
              <w:right w:w="102" w:type="dxa"/>
            </w:tcMar>
            <w:vAlign w:val="center"/>
          </w:tcPr>
          <w:p>
            <w:pPr>
              <w:spacing w:line="360" w:lineRule="auto"/>
              <w:ind w:firstLine="168"/>
              <w:jc w:val="both"/>
              <w:rPr>
                <w:rFonts w:ascii="Book Antiqua" w:hAnsi="Book Antiqua" w:eastAsia="Book Antiqua"/>
                <w:b/>
                <w:w w:val="90"/>
                <w:highlight w:val="none"/>
              </w:rPr>
            </w:pPr>
            <w:r>
              <w:rPr>
                <w:rFonts w:ascii="Book Antiqua" w:hAnsi="Book Antiqua" w:eastAsia="Book Antiqua"/>
                <w:b/>
                <w:w w:val="90"/>
                <w:highlight w:val="none"/>
              </w:rPr>
              <w:t>Yes (</w:t>
            </w:r>
            <w:r>
              <w:rPr>
                <w:rFonts w:ascii="Book Antiqua" w:hAnsi="Book Antiqua" w:eastAsia="Book Antiqua"/>
                <w:b/>
                <w:i/>
                <w:iCs/>
                <w:w w:val="90"/>
                <w:highlight w:val="none"/>
              </w:rPr>
              <w:t>n</w:t>
            </w:r>
            <w:r>
              <w:rPr>
                <w:rFonts w:ascii="Book Antiqua" w:hAnsi="Book Antiqua" w:eastAsia="Book Antiqua"/>
                <w:b/>
                <w:w w:val="90"/>
                <w:highlight w:val="none"/>
              </w:rPr>
              <w:t xml:space="preserve"> = 120)</w:t>
            </w:r>
          </w:p>
        </w:tc>
        <w:tc>
          <w:tcPr>
            <w:tcW w:w="832" w:type="pct"/>
            <w:vMerge w:val="continue"/>
            <w:tcBorders>
              <w:bottom w:val="single" w:color="auto" w:sz="4" w:space="0"/>
            </w:tcBorders>
            <w:vAlign w:val="center"/>
          </w:tcPr>
          <w:p>
            <w:pPr>
              <w:spacing w:line="360" w:lineRule="auto"/>
              <w:ind w:firstLine="108" w:firstLineChars="50"/>
              <w:jc w:val="both"/>
              <w:rPr>
                <w:rFonts w:ascii="Book Antiqua" w:hAnsi="Book Antiqua" w:eastAsia="Book Antiqua"/>
                <w:w w:val="90"/>
                <w:highlight w:val="none"/>
              </w:rPr>
            </w:pPr>
          </w:p>
        </w:tc>
      </w:tr>
      <w:tr>
        <w:tblPrEx>
          <w:tblCellMar>
            <w:top w:w="15" w:type="dxa"/>
            <w:left w:w="15" w:type="dxa"/>
            <w:bottom w:w="15" w:type="dxa"/>
            <w:right w:w="15" w:type="dxa"/>
          </w:tblCellMar>
        </w:tblPrEx>
        <w:trPr>
          <w:trHeight w:val="241" w:hRule="atLeast"/>
        </w:trPr>
        <w:tc>
          <w:tcPr>
            <w:tcW w:w="1667" w:type="pct"/>
            <w:tcBorders>
              <w:top w:val="single" w:color="auto" w:sz="4" w:space="0"/>
            </w:tcBorders>
            <w:tcMar>
              <w:top w:w="28" w:type="dxa"/>
              <w:left w:w="102" w:type="dxa"/>
              <w:bottom w:w="28" w:type="dxa"/>
              <w:right w:w="102" w:type="dxa"/>
            </w:tcMar>
            <w:vAlign w:val="center"/>
          </w:tcPr>
          <w:p>
            <w:pPr>
              <w:spacing w:line="360" w:lineRule="auto"/>
              <w:jc w:val="both"/>
              <w:rPr>
                <w:rFonts w:ascii="Book Antiqua" w:hAnsi="Book Antiqua" w:eastAsia="Book Antiqua"/>
                <w:w w:val="90"/>
                <w:highlight w:val="none"/>
              </w:rPr>
            </w:pPr>
            <w:r>
              <w:rPr>
                <w:rFonts w:ascii="Book Antiqua" w:hAnsi="Book Antiqua" w:eastAsia="Book Antiqua"/>
                <w:w w:val="90"/>
                <w:highlight w:val="none"/>
              </w:rPr>
              <w:t>Age, mean ± SD</w:t>
            </w:r>
          </w:p>
        </w:tc>
        <w:tc>
          <w:tcPr>
            <w:tcW w:w="1330" w:type="pct"/>
            <w:tcBorders>
              <w:top w:val="single" w:color="auto" w:sz="4" w:space="0"/>
            </w:tcBorders>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r>
              <w:rPr>
                <w:rFonts w:ascii="Book Antiqua" w:hAnsi="Book Antiqua" w:eastAsia="Book Antiqua"/>
                <w:w w:val="90"/>
                <w:highlight w:val="none"/>
              </w:rPr>
              <w:t>67.75 ± 5.53</w:t>
            </w:r>
          </w:p>
        </w:tc>
        <w:tc>
          <w:tcPr>
            <w:tcW w:w="1170" w:type="pct"/>
            <w:tcBorders>
              <w:top w:val="single" w:color="auto" w:sz="4" w:space="0"/>
            </w:tcBorders>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r>
              <w:rPr>
                <w:rFonts w:ascii="Book Antiqua" w:hAnsi="Book Antiqua" w:eastAsia="Book Antiqua"/>
                <w:w w:val="90"/>
                <w:highlight w:val="none"/>
              </w:rPr>
              <w:t>70.95 ± 4.99</w:t>
            </w:r>
          </w:p>
        </w:tc>
        <w:tc>
          <w:tcPr>
            <w:tcW w:w="832" w:type="pct"/>
            <w:tcBorders>
              <w:top w:val="single" w:color="auto" w:sz="4" w:space="0"/>
            </w:tcBorders>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r>
              <w:rPr>
                <w:rFonts w:ascii="Book Antiqua" w:hAnsi="Book Antiqua" w:eastAsia="Book Antiqua"/>
                <w:w w:val="90"/>
                <w:highlight w:val="none"/>
              </w:rPr>
              <w:t>&lt; 0.0001</w:t>
            </w:r>
          </w:p>
        </w:tc>
      </w:tr>
      <w:tr>
        <w:tblPrEx>
          <w:tblCellMar>
            <w:top w:w="15" w:type="dxa"/>
            <w:left w:w="15" w:type="dxa"/>
            <w:bottom w:w="15" w:type="dxa"/>
            <w:right w:w="15" w:type="dxa"/>
          </w:tblCellMar>
        </w:tblPrEx>
        <w:trPr>
          <w:trHeight w:val="542" w:hRule="atLeast"/>
        </w:trPr>
        <w:tc>
          <w:tcPr>
            <w:tcW w:w="1667" w:type="pct"/>
            <w:tcMar>
              <w:top w:w="28" w:type="dxa"/>
              <w:left w:w="102" w:type="dxa"/>
              <w:bottom w:w="28" w:type="dxa"/>
              <w:right w:w="102" w:type="dxa"/>
            </w:tcMar>
            <w:vAlign w:val="center"/>
          </w:tcPr>
          <w:p>
            <w:pPr>
              <w:spacing w:line="360" w:lineRule="auto"/>
              <w:jc w:val="both"/>
              <w:rPr>
                <w:rFonts w:ascii="Book Antiqua" w:hAnsi="Book Antiqua" w:eastAsia="Book Antiqua"/>
                <w:w w:val="90"/>
                <w:highlight w:val="none"/>
              </w:rPr>
            </w:pPr>
            <w:r>
              <w:rPr>
                <w:rFonts w:ascii="Book Antiqua" w:hAnsi="Book Antiqua" w:eastAsia="Book Antiqua"/>
                <w:w w:val="90"/>
                <w:highlight w:val="none"/>
              </w:rPr>
              <w:t>Self-esteem scale, mean ± SD</w:t>
            </w:r>
          </w:p>
        </w:tc>
        <w:tc>
          <w:tcPr>
            <w:tcW w:w="1330"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r>
              <w:rPr>
                <w:rFonts w:ascii="Book Antiqua" w:hAnsi="Book Antiqua" w:eastAsia="Book Antiqua"/>
                <w:w w:val="90"/>
                <w:highlight w:val="none"/>
              </w:rPr>
              <w:t>29.06 ± 3.26</w:t>
            </w:r>
          </w:p>
        </w:tc>
        <w:tc>
          <w:tcPr>
            <w:tcW w:w="1170"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r>
              <w:rPr>
                <w:rFonts w:ascii="Book Antiqua" w:hAnsi="Book Antiqua" w:eastAsia="Book Antiqua"/>
                <w:w w:val="90"/>
                <w:highlight w:val="none"/>
              </w:rPr>
              <w:t>25.01 ± 3.43</w:t>
            </w:r>
          </w:p>
        </w:tc>
        <w:tc>
          <w:tcPr>
            <w:tcW w:w="832"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r>
              <w:rPr>
                <w:rFonts w:ascii="Book Antiqua" w:hAnsi="Book Antiqua" w:eastAsia="Book Antiqua"/>
                <w:w w:val="90"/>
                <w:highlight w:val="none"/>
              </w:rPr>
              <w:t>&lt; 0.0001</w:t>
            </w:r>
          </w:p>
        </w:tc>
      </w:tr>
      <w:tr>
        <w:tblPrEx>
          <w:tblCellMar>
            <w:top w:w="15" w:type="dxa"/>
            <w:left w:w="15" w:type="dxa"/>
            <w:bottom w:w="15" w:type="dxa"/>
            <w:right w:w="15" w:type="dxa"/>
          </w:tblCellMar>
        </w:tblPrEx>
        <w:trPr>
          <w:trHeight w:val="845" w:hRule="atLeast"/>
        </w:trPr>
        <w:tc>
          <w:tcPr>
            <w:tcW w:w="1667" w:type="pct"/>
            <w:tcMar>
              <w:top w:w="28" w:type="dxa"/>
              <w:left w:w="102" w:type="dxa"/>
              <w:bottom w:w="28" w:type="dxa"/>
              <w:right w:w="102" w:type="dxa"/>
            </w:tcMar>
            <w:vAlign w:val="center"/>
          </w:tcPr>
          <w:p>
            <w:pPr>
              <w:spacing w:line="360" w:lineRule="auto"/>
              <w:jc w:val="both"/>
              <w:rPr>
                <w:rFonts w:ascii="Book Antiqua" w:hAnsi="Book Antiqua" w:eastAsia="Book Antiqua"/>
                <w:w w:val="90"/>
                <w:highlight w:val="none"/>
              </w:rPr>
            </w:pPr>
            <w:r>
              <w:rPr>
                <w:rFonts w:ascii="Book Antiqua" w:hAnsi="Book Antiqua" w:eastAsia="Book Antiqua"/>
                <w:w w:val="90"/>
                <w:highlight w:val="none"/>
              </w:rPr>
              <w:t>Subjective frequency of communication with other family members, mean ± SD</w:t>
            </w:r>
          </w:p>
        </w:tc>
        <w:tc>
          <w:tcPr>
            <w:tcW w:w="1330"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r>
              <w:rPr>
                <w:rFonts w:ascii="Book Antiqua" w:hAnsi="Book Antiqua" w:eastAsia="Book Antiqua"/>
                <w:w w:val="90"/>
                <w:highlight w:val="none"/>
              </w:rPr>
              <w:t>2.54 ± 0.95</w:t>
            </w:r>
          </w:p>
        </w:tc>
        <w:tc>
          <w:tcPr>
            <w:tcW w:w="1170"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r>
              <w:rPr>
                <w:rFonts w:ascii="Book Antiqua" w:hAnsi="Book Antiqua" w:eastAsia="Book Antiqua"/>
                <w:w w:val="90"/>
                <w:highlight w:val="none"/>
              </w:rPr>
              <w:t>2.05 ± 0.94</w:t>
            </w:r>
          </w:p>
        </w:tc>
        <w:tc>
          <w:tcPr>
            <w:tcW w:w="832"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r>
              <w:rPr>
                <w:rFonts w:ascii="Book Antiqua" w:hAnsi="Book Antiqua" w:eastAsia="Book Antiqua"/>
                <w:w w:val="90"/>
                <w:highlight w:val="none"/>
              </w:rPr>
              <w:t>&lt; 0.0001</w:t>
            </w:r>
          </w:p>
        </w:tc>
      </w:tr>
      <w:tr>
        <w:tblPrEx>
          <w:tblCellMar>
            <w:top w:w="15" w:type="dxa"/>
            <w:left w:w="15" w:type="dxa"/>
            <w:bottom w:w="15" w:type="dxa"/>
            <w:right w:w="15" w:type="dxa"/>
          </w:tblCellMar>
        </w:tblPrEx>
        <w:trPr>
          <w:trHeight w:val="845" w:hRule="atLeast"/>
        </w:trPr>
        <w:tc>
          <w:tcPr>
            <w:tcW w:w="1667" w:type="pct"/>
            <w:tcMar>
              <w:top w:w="28" w:type="dxa"/>
              <w:left w:w="102" w:type="dxa"/>
              <w:bottom w:w="28" w:type="dxa"/>
              <w:right w:w="102" w:type="dxa"/>
            </w:tcMar>
            <w:vAlign w:val="center"/>
          </w:tcPr>
          <w:p>
            <w:pPr>
              <w:spacing w:line="360" w:lineRule="auto"/>
              <w:jc w:val="both"/>
              <w:rPr>
                <w:rFonts w:ascii="Book Antiqua" w:hAnsi="Book Antiqua" w:eastAsia="Book Antiqua"/>
                <w:w w:val="90"/>
                <w:highlight w:val="none"/>
              </w:rPr>
            </w:pPr>
            <w:r>
              <w:rPr>
                <w:rFonts w:ascii="Book Antiqua" w:hAnsi="Book Antiqua" w:eastAsia="Book Antiqua"/>
                <w:w w:val="90"/>
                <w:highlight w:val="none"/>
              </w:rPr>
              <w:t>Subjective frequency of communication with neighbors and friends, mean ± SD</w:t>
            </w:r>
          </w:p>
        </w:tc>
        <w:tc>
          <w:tcPr>
            <w:tcW w:w="1330"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r>
              <w:rPr>
                <w:rFonts w:ascii="Book Antiqua" w:hAnsi="Book Antiqua" w:eastAsia="Book Antiqua"/>
                <w:w w:val="90"/>
                <w:highlight w:val="none"/>
              </w:rPr>
              <w:t>2.25 ± 1.05</w:t>
            </w:r>
          </w:p>
        </w:tc>
        <w:tc>
          <w:tcPr>
            <w:tcW w:w="1170"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r>
              <w:rPr>
                <w:rFonts w:ascii="Book Antiqua" w:hAnsi="Book Antiqua" w:eastAsia="Book Antiqua"/>
                <w:w w:val="90"/>
                <w:highlight w:val="none"/>
              </w:rPr>
              <w:t>2.05 ± 1.11</w:t>
            </w:r>
          </w:p>
        </w:tc>
        <w:tc>
          <w:tcPr>
            <w:tcW w:w="832"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r>
              <w:rPr>
                <w:rFonts w:ascii="Book Antiqua" w:hAnsi="Book Antiqua" w:eastAsia="Book Antiqua"/>
                <w:w w:val="90"/>
                <w:highlight w:val="none"/>
              </w:rPr>
              <w:t>0.05</w:t>
            </w:r>
          </w:p>
        </w:tc>
      </w:tr>
      <w:tr>
        <w:tblPrEx>
          <w:tblCellMar>
            <w:top w:w="15" w:type="dxa"/>
            <w:left w:w="15" w:type="dxa"/>
            <w:bottom w:w="15" w:type="dxa"/>
            <w:right w:w="15" w:type="dxa"/>
          </w:tblCellMar>
        </w:tblPrEx>
        <w:trPr>
          <w:trHeight w:val="241" w:hRule="atLeast"/>
        </w:trPr>
        <w:tc>
          <w:tcPr>
            <w:tcW w:w="1667" w:type="pct"/>
            <w:tcMar>
              <w:top w:w="28" w:type="dxa"/>
              <w:left w:w="102" w:type="dxa"/>
              <w:bottom w:w="28" w:type="dxa"/>
              <w:right w:w="102" w:type="dxa"/>
            </w:tcMar>
            <w:vAlign w:val="center"/>
          </w:tcPr>
          <w:p>
            <w:pPr>
              <w:spacing w:line="360" w:lineRule="auto"/>
              <w:jc w:val="both"/>
              <w:rPr>
                <w:rFonts w:ascii="Book Antiqua" w:hAnsi="Book Antiqua" w:eastAsia="Book Antiqua"/>
                <w:w w:val="90"/>
                <w:highlight w:val="none"/>
              </w:rPr>
            </w:pPr>
            <w:r>
              <w:rPr>
                <w:rFonts w:ascii="Book Antiqua" w:hAnsi="Book Antiqua" w:eastAsia="Book Antiqua"/>
                <w:w w:val="90"/>
                <w:highlight w:val="none"/>
              </w:rPr>
              <w:t xml:space="preserve">Alcohol use disorder </w:t>
            </w:r>
          </w:p>
        </w:tc>
        <w:tc>
          <w:tcPr>
            <w:tcW w:w="1330"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p>
        </w:tc>
        <w:tc>
          <w:tcPr>
            <w:tcW w:w="1170"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p>
        </w:tc>
        <w:tc>
          <w:tcPr>
            <w:tcW w:w="832"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r>
              <w:rPr>
                <w:rFonts w:ascii="Book Antiqua" w:hAnsi="Book Antiqua" w:eastAsia="Book Antiqua"/>
                <w:w w:val="90"/>
                <w:highlight w:val="none"/>
              </w:rPr>
              <w:t>&lt; 0.001</w:t>
            </w:r>
          </w:p>
        </w:tc>
      </w:tr>
      <w:tr>
        <w:tblPrEx>
          <w:tblCellMar>
            <w:top w:w="15" w:type="dxa"/>
            <w:left w:w="15" w:type="dxa"/>
            <w:bottom w:w="15" w:type="dxa"/>
            <w:right w:w="15" w:type="dxa"/>
          </w:tblCellMar>
        </w:tblPrEx>
        <w:trPr>
          <w:trHeight w:val="241" w:hRule="atLeast"/>
        </w:trPr>
        <w:tc>
          <w:tcPr>
            <w:tcW w:w="1667" w:type="pct"/>
            <w:tcMar>
              <w:top w:w="28" w:type="dxa"/>
              <w:left w:w="102" w:type="dxa"/>
              <w:bottom w:w="28" w:type="dxa"/>
              <w:right w:w="102" w:type="dxa"/>
            </w:tcMar>
            <w:vAlign w:val="center"/>
          </w:tcPr>
          <w:p>
            <w:pPr>
              <w:spacing w:line="360" w:lineRule="auto"/>
              <w:ind w:firstLine="216" w:firstLineChars="100"/>
              <w:jc w:val="both"/>
              <w:rPr>
                <w:rFonts w:ascii="Book Antiqua" w:hAnsi="Book Antiqua" w:eastAsia="Book Antiqua"/>
                <w:w w:val="90"/>
                <w:highlight w:val="none"/>
              </w:rPr>
            </w:pPr>
            <w:r>
              <w:rPr>
                <w:rFonts w:ascii="Book Antiqua" w:hAnsi="Book Antiqua" w:eastAsia="Book Antiqua"/>
                <w:w w:val="90"/>
                <w:highlight w:val="none"/>
              </w:rPr>
              <w:t>Normal drinker</w:t>
            </w:r>
          </w:p>
        </w:tc>
        <w:tc>
          <w:tcPr>
            <w:tcW w:w="1330"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r>
              <w:rPr>
                <w:rFonts w:ascii="Book Antiqua" w:hAnsi="Book Antiqua" w:eastAsia="Book Antiqua"/>
                <w:w w:val="90"/>
                <w:highlight w:val="none"/>
              </w:rPr>
              <w:t>766 (93.8)</w:t>
            </w:r>
          </w:p>
        </w:tc>
        <w:tc>
          <w:tcPr>
            <w:tcW w:w="1170"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r>
              <w:rPr>
                <w:rFonts w:ascii="Book Antiqua" w:hAnsi="Book Antiqua" w:eastAsia="Book Antiqua"/>
                <w:w w:val="90"/>
                <w:highlight w:val="none"/>
              </w:rPr>
              <w:t>51 (6.2)</w:t>
            </w:r>
          </w:p>
        </w:tc>
        <w:tc>
          <w:tcPr>
            <w:tcW w:w="832"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p>
        </w:tc>
      </w:tr>
      <w:tr>
        <w:tblPrEx>
          <w:tblCellMar>
            <w:top w:w="15" w:type="dxa"/>
            <w:left w:w="15" w:type="dxa"/>
            <w:bottom w:w="15" w:type="dxa"/>
            <w:right w:w="15" w:type="dxa"/>
          </w:tblCellMar>
        </w:tblPrEx>
        <w:trPr>
          <w:trHeight w:val="241" w:hRule="atLeast"/>
        </w:trPr>
        <w:tc>
          <w:tcPr>
            <w:tcW w:w="1667" w:type="pct"/>
            <w:tcMar>
              <w:top w:w="28" w:type="dxa"/>
              <w:left w:w="102" w:type="dxa"/>
              <w:bottom w:w="28" w:type="dxa"/>
              <w:right w:w="102" w:type="dxa"/>
            </w:tcMar>
            <w:vAlign w:val="center"/>
          </w:tcPr>
          <w:p>
            <w:pPr>
              <w:spacing w:line="360" w:lineRule="auto"/>
              <w:ind w:firstLine="216" w:firstLineChars="100"/>
              <w:jc w:val="both"/>
              <w:rPr>
                <w:rFonts w:ascii="Book Antiqua" w:hAnsi="Book Antiqua" w:eastAsia="Book Antiqua"/>
                <w:w w:val="90"/>
                <w:highlight w:val="none"/>
              </w:rPr>
            </w:pPr>
            <w:r>
              <w:rPr>
                <w:rFonts w:ascii="Book Antiqua" w:hAnsi="Book Antiqua" w:eastAsia="Book Antiqua"/>
                <w:w w:val="90"/>
                <w:highlight w:val="none"/>
              </w:rPr>
              <w:t>High-risk drinker</w:t>
            </w:r>
          </w:p>
        </w:tc>
        <w:tc>
          <w:tcPr>
            <w:tcW w:w="1330"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r>
              <w:rPr>
                <w:rFonts w:ascii="Book Antiqua" w:hAnsi="Book Antiqua" w:eastAsia="Book Antiqua"/>
                <w:w w:val="90"/>
                <w:highlight w:val="none"/>
              </w:rPr>
              <w:t>258 (92.8)</w:t>
            </w:r>
          </w:p>
        </w:tc>
        <w:tc>
          <w:tcPr>
            <w:tcW w:w="1170"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r>
              <w:rPr>
                <w:rFonts w:ascii="Book Antiqua" w:hAnsi="Book Antiqua" w:eastAsia="Book Antiqua"/>
                <w:w w:val="90"/>
                <w:highlight w:val="none"/>
              </w:rPr>
              <w:t>20 (7.2)</w:t>
            </w:r>
          </w:p>
        </w:tc>
        <w:tc>
          <w:tcPr>
            <w:tcW w:w="832"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p>
        </w:tc>
      </w:tr>
      <w:tr>
        <w:tblPrEx>
          <w:tblCellMar>
            <w:top w:w="15" w:type="dxa"/>
            <w:left w:w="15" w:type="dxa"/>
            <w:bottom w:w="15" w:type="dxa"/>
            <w:right w:w="15" w:type="dxa"/>
          </w:tblCellMar>
        </w:tblPrEx>
        <w:trPr>
          <w:trHeight w:val="241" w:hRule="atLeast"/>
        </w:trPr>
        <w:tc>
          <w:tcPr>
            <w:tcW w:w="1667" w:type="pct"/>
            <w:tcMar>
              <w:top w:w="28" w:type="dxa"/>
              <w:left w:w="102" w:type="dxa"/>
              <w:bottom w:w="28" w:type="dxa"/>
              <w:right w:w="102" w:type="dxa"/>
            </w:tcMar>
            <w:vAlign w:val="center"/>
          </w:tcPr>
          <w:p>
            <w:pPr>
              <w:spacing w:line="360" w:lineRule="auto"/>
              <w:ind w:firstLine="216" w:firstLineChars="100"/>
              <w:jc w:val="both"/>
              <w:rPr>
                <w:rFonts w:ascii="Book Antiqua" w:hAnsi="Book Antiqua" w:eastAsia="Book Antiqua"/>
                <w:w w:val="90"/>
                <w:highlight w:val="none"/>
              </w:rPr>
            </w:pPr>
            <w:r>
              <w:rPr>
                <w:rFonts w:ascii="Book Antiqua" w:hAnsi="Book Antiqua" w:eastAsia="Book Antiqua"/>
                <w:w w:val="90"/>
                <w:highlight w:val="none"/>
              </w:rPr>
              <w:t>Alcohol use disorder</w:t>
            </w:r>
          </w:p>
        </w:tc>
        <w:tc>
          <w:tcPr>
            <w:tcW w:w="1330"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r>
              <w:rPr>
                <w:rFonts w:ascii="Book Antiqua" w:hAnsi="Book Antiqua" w:eastAsia="Book Antiqua"/>
                <w:w w:val="90"/>
                <w:highlight w:val="none"/>
              </w:rPr>
              <w:t>6 (46.2)</w:t>
            </w:r>
          </w:p>
        </w:tc>
        <w:tc>
          <w:tcPr>
            <w:tcW w:w="1170"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r>
              <w:rPr>
                <w:rFonts w:ascii="Book Antiqua" w:hAnsi="Book Antiqua" w:eastAsia="Book Antiqua"/>
                <w:w w:val="90"/>
                <w:highlight w:val="none"/>
              </w:rPr>
              <w:t>7 (53.8)</w:t>
            </w:r>
          </w:p>
        </w:tc>
        <w:tc>
          <w:tcPr>
            <w:tcW w:w="832"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p>
        </w:tc>
      </w:tr>
      <w:tr>
        <w:tblPrEx>
          <w:tblCellMar>
            <w:top w:w="15" w:type="dxa"/>
            <w:left w:w="15" w:type="dxa"/>
            <w:bottom w:w="15" w:type="dxa"/>
            <w:right w:w="15" w:type="dxa"/>
          </w:tblCellMar>
        </w:tblPrEx>
        <w:trPr>
          <w:trHeight w:val="845" w:hRule="atLeast"/>
        </w:trPr>
        <w:tc>
          <w:tcPr>
            <w:tcW w:w="1667" w:type="pct"/>
            <w:tcMar>
              <w:top w:w="28" w:type="dxa"/>
              <w:left w:w="102" w:type="dxa"/>
              <w:bottom w:w="28" w:type="dxa"/>
              <w:right w:w="102" w:type="dxa"/>
            </w:tcMar>
            <w:vAlign w:val="center"/>
          </w:tcPr>
          <w:p>
            <w:pPr>
              <w:spacing w:line="360" w:lineRule="auto"/>
              <w:jc w:val="both"/>
              <w:rPr>
                <w:rFonts w:ascii="Book Antiqua" w:hAnsi="Book Antiqua" w:eastAsia="Book Antiqua"/>
                <w:w w:val="90"/>
                <w:highlight w:val="none"/>
              </w:rPr>
            </w:pPr>
            <w:r>
              <w:rPr>
                <w:rFonts w:ascii="Book Antiqua" w:hAnsi="Book Antiqua" w:eastAsia="Book Antiqua"/>
                <w:w w:val="90"/>
                <w:highlight w:val="none"/>
              </w:rPr>
              <w:t>Self-esteem, the experience of suicidal urge over the past year</w:t>
            </w:r>
          </w:p>
        </w:tc>
        <w:tc>
          <w:tcPr>
            <w:tcW w:w="1330"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p>
        </w:tc>
        <w:tc>
          <w:tcPr>
            <w:tcW w:w="1170"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p>
        </w:tc>
        <w:tc>
          <w:tcPr>
            <w:tcW w:w="832"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r>
              <w:rPr>
                <w:rFonts w:ascii="Book Antiqua" w:hAnsi="Book Antiqua" w:eastAsia="Book Antiqua"/>
                <w:w w:val="90"/>
                <w:highlight w:val="none"/>
              </w:rPr>
              <w:t>&lt; 0.001</w:t>
            </w:r>
          </w:p>
        </w:tc>
      </w:tr>
      <w:tr>
        <w:tblPrEx>
          <w:tblCellMar>
            <w:top w:w="15" w:type="dxa"/>
            <w:left w:w="15" w:type="dxa"/>
            <w:bottom w:w="15" w:type="dxa"/>
            <w:right w:w="15" w:type="dxa"/>
          </w:tblCellMar>
        </w:tblPrEx>
        <w:trPr>
          <w:trHeight w:val="241" w:hRule="atLeast"/>
        </w:trPr>
        <w:tc>
          <w:tcPr>
            <w:tcW w:w="1667" w:type="pct"/>
            <w:tcMar>
              <w:top w:w="28" w:type="dxa"/>
              <w:left w:w="102" w:type="dxa"/>
              <w:bottom w:w="28" w:type="dxa"/>
              <w:right w:w="102" w:type="dxa"/>
            </w:tcMar>
            <w:vAlign w:val="center"/>
          </w:tcPr>
          <w:p>
            <w:pPr>
              <w:spacing w:line="360" w:lineRule="auto"/>
              <w:ind w:firstLine="216" w:firstLineChars="100"/>
              <w:jc w:val="both"/>
              <w:rPr>
                <w:rFonts w:ascii="Book Antiqua" w:hAnsi="Book Antiqua" w:eastAsia="Book Antiqua"/>
                <w:w w:val="90"/>
                <w:highlight w:val="none"/>
              </w:rPr>
            </w:pPr>
            <w:r>
              <w:rPr>
                <w:rFonts w:ascii="Book Antiqua" w:hAnsi="Book Antiqua" w:eastAsia="Book Antiqua"/>
                <w:w w:val="90"/>
                <w:highlight w:val="none"/>
              </w:rPr>
              <w:t>No</w:t>
            </w:r>
          </w:p>
        </w:tc>
        <w:tc>
          <w:tcPr>
            <w:tcW w:w="1330"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r>
              <w:rPr>
                <w:rFonts w:ascii="Book Antiqua" w:hAnsi="Book Antiqua" w:eastAsia="Book Antiqua"/>
                <w:w w:val="90"/>
                <w:highlight w:val="none"/>
              </w:rPr>
              <w:t>1349 (95.1)</w:t>
            </w:r>
          </w:p>
        </w:tc>
        <w:tc>
          <w:tcPr>
            <w:tcW w:w="1170"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r>
              <w:rPr>
                <w:rFonts w:ascii="Book Antiqua" w:hAnsi="Book Antiqua" w:eastAsia="Book Antiqua"/>
                <w:w w:val="90"/>
                <w:highlight w:val="none"/>
              </w:rPr>
              <w:t>69 (4.9)</w:t>
            </w:r>
          </w:p>
        </w:tc>
        <w:tc>
          <w:tcPr>
            <w:tcW w:w="832"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p>
        </w:tc>
      </w:tr>
      <w:tr>
        <w:tblPrEx>
          <w:tblCellMar>
            <w:top w:w="15" w:type="dxa"/>
            <w:left w:w="15" w:type="dxa"/>
            <w:bottom w:w="15" w:type="dxa"/>
            <w:right w:w="15" w:type="dxa"/>
          </w:tblCellMar>
        </w:tblPrEx>
        <w:trPr>
          <w:trHeight w:val="241" w:hRule="atLeast"/>
        </w:trPr>
        <w:tc>
          <w:tcPr>
            <w:tcW w:w="1667" w:type="pct"/>
            <w:tcMar>
              <w:top w:w="28" w:type="dxa"/>
              <w:left w:w="102" w:type="dxa"/>
              <w:bottom w:w="28" w:type="dxa"/>
              <w:right w:w="102" w:type="dxa"/>
            </w:tcMar>
            <w:vAlign w:val="center"/>
          </w:tcPr>
          <w:p>
            <w:pPr>
              <w:spacing w:line="360" w:lineRule="auto"/>
              <w:ind w:firstLine="216" w:firstLineChars="100"/>
              <w:jc w:val="both"/>
              <w:rPr>
                <w:rFonts w:ascii="Book Antiqua" w:hAnsi="Book Antiqua" w:eastAsia="Book Antiqua"/>
                <w:w w:val="90"/>
                <w:highlight w:val="none"/>
              </w:rPr>
            </w:pPr>
            <w:r>
              <w:rPr>
                <w:rFonts w:ascii="Book Antiqua" w:hAnsi="Book Antiqua" w:eastAsia="Book Antiqua"/>
                <w:w w:val="90"/>
                <w:highlight w:val="none"/>
              </w:rPr>
              <w:t xml:space="preserve">Yes </w:t>
            </w:r>
          </w:p>
        </w:tc>
        <w:tc>
          <w:tcPr>
            <w:tcW w:w="1330"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r>
              <w:rPr>
                <w:rFonts w:ascii="Book Antiqua" w:hAnsi="Book Antiqua" w:eastAsia="Book Antiqua"/>
                <w:w w:val="90"/>
                <w:highlight w:val="none"/>
              </w:rPr>
              <w:t>89 (63.6)</w:t>
            </w:r>
          </w:p>
        </w:tc>
        <w:tc>
          <w:tcPr>
            <w:tcW w:w="1170"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r>
              <w:rPr>
                <w:rFonts w:ascii="Book Antiqua" w:hAnsi="Book Antiqua" w:eastAsia="Book Antiqua"/>
                <w:w w:val="90"/>
                <w:highlight w:val="none"/>
              </w:rPr>
              <w:t>51 (36.4)</w:t>
            </w:r>
          </w:p>
        </w:tc>
        <w:tc>
          <w:tcPr>
            <w:tcW w:w="832"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p>
        </w:tc>
      </w:tr>
      <w:tr>
        <w:tblPrEx>
          <w:tblCellMar>
            <w:top w:w="15" w:type="dxa"/>
            <w:left w:w="15" w:type="dxa"/>
            <w:bottom w:w="15" w:type="dxa"/>
            <w:right w:w="15" w:type="dxa"/>
          </w:tblCellMar>
        </w:tblPrEx>
        <w:trPr>
          <w:trHeight w:val="542" w:hRule="atLeast"/>
        </w:trPr>
        <w:tc>
          <w:tcPr>
            <w:tcW w:w="1667" w:type="pct"/>
            <w:tcMar>
              <w:top w:w="28" w:type="dxa"/>
              <w:left w:w="102" w:type="dxa"/>
              <w:bottom w:w="28" w:type="dxa"/>
              <w:right w:w="102" w:type="dxa"/>
            </w:tcMar>
            <w:vAlign w:val="center"/>
          </w:tcPr>
          <w:p>
            <w:pPr>
              <w:spacing w:line="360" w:lineRule="auto"/>
              <w:jc w:val="both"/>
              <w:rPr>
                <w:rFonts w:ascii="Book Antiqua" w:hAnsi="Book Antiqua" w:eastAsia="Book Antiqua"/>
                <w:w w:val="90"/>
                <w:highlight w:val="none"/>
              </w:rPr>
            </w:pPr>
            <w:r>
              <w:rPr>
                <w:rFonts w:ascii="Book Antiqua" w:hAnsi="Book Antiqua" w:eastAsia="Book Antiqua"/>
                <w:w w:val="90"/>
                <w:highlight w:val="none"/>
              </w:rPr>
              <w:t xml:space="preserve">Subjective trust satisfaction with neighbors </w:t>
            </w:r>
          </w:p>
        </w:tc>
        <w:tc>
          <w:tcPr>
            <w:tcW w:w="1330"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p>
        </w:tc>
        <w:tc>
          <w:tcPr>
            <w:tcW w:w="1170"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p>
        </w:tc>
        <w:tc>
          <w:tcPr>
            <w:tcW w:w="832"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r>
              <w:rPr>
                <w:rFonts w:ascii="Book Antiqua" w:hAnsi="Book Antiqua" w:eastAsia="Book Antiqua"/>
                <w:w w:val="90"/>
                <w:highlight w:val="none"/>
              </w:rPr>
              <w:t>&lt; 0.001</w:t>
            </w:r>
          </w:p>
        </w:tc>
      </w:tr>
      <w:tr>
        <w:tblPrEx>
          <w:tblCellMar>
            <w:top w:w="15" w:type="dxa"/>
            <w:left w:w="15" w:type="dxa"/>
            <w:bottom w:w="15" w:type="dxa"/>
            <w:right w:w="15" w:type="dxa"/>
          </w:tblCellMar>
        </w:tblPrEx>
        <w:trPr>
          <w:trHeight w:val="241" w:hRule="atLeast"/>
        </w:trPr>
        <w:tc>
          <w:tcPr>
            <w:tcW w:w="1667" w:type="pct"/>
            <w:tcMar>
              <w:top w:w="28" w:type="dxa"/>
              <w:left w:w="102" w:type="dxa"/>
              <w:bottom w:w="28" w:type="dxa"/>
              <w:right w:w="102" w:type="dxa"/>
            </w:tcMar>
            <w:vAlign w:val="center"/>
          </w:tcPr>
          <w:p>
            <w:pPr>
              <w:spacing w:line="360" w:lineRule="auto"/>
              <w:ind w:firstLine="216" w:firstLineChars="100"/>
              <w:jc w:val="both"/>
              <w:rPr>
                <w:rFonts w:ascii="Book Antiqua" w:hAnsi="Book Antiqua" w:eastAsia="Book Antiqua"/>
                <w:w w:val="90"/>
                <w:highlight w:val="none"/>
              </w:rPr>
            </w:pPr>
            <w:r>
              <w:rPr>
                <w:rFonts w:ascii="Book Antiqua" w:hAnsi="Book Antiqua" w:eastAsia="Book Antiqua"/>
                <w:w w:val="90"/>
                <w:highlight w:val="none"/>
              </w:rPr>
              <w:t>No</w:t>
            </w:r>
          </w:p>
        </w:tc>
        <w:tc>
          <w:tcPr>
            <w:tcW w:w="1330"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r>
              <w:rPr>
                <w:rFonts w:ascii="Book Antiqua" w:hAnsi="Book Antiqua" w:eastAsia="Book Antiqua"/>
                <w:w w:val="90"/>
                <w:highlight w:val="none"/>
              </w:rPr>
              <w:t>163 (76.9)</w:t>
            </w:r>
          </w:p>
        </w:tc>
        <w:tc>
          <w:tcPr>
            <w:tcW w:w="1170"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r>
              <w:rPr>
                <w:rFonts w:ascii="Book Antiqua" w:hAnsi="Book Antiqua" w:eastAsia="Book Antiqua"/>
                <w:w w:val="90"/>
                <w:highlight w:val="none"/>
              </w:rPr>
              <w:t>49 (23.1)</w:t>
            </w:r>
          </w:p>
        </w:tc>
        <w:tc>
          <w:tcPr>
            <w:tcW w:w="832"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p>
        </w:tc>
      </w:tr>
      <w:tr>
        <w:tblPrEx>
          <w:tblCellMar>
            <w:top w:w="15" w:type="dxa"/>
            <w:left w:w="15" w:type="dxa"/>
            <w:bottom w:w="15" w:type="dxa"/>
            <w:right w:w="15" w:type="dxa"/>
          </w:tblCellMar>
        </w:tblPrEx>
        <w:trPr>
          <w:trHeight w:val="241" w:hRule="atLeast"/>
        </w:trPr>
        <w:tc>
          <w:tcPr>
            <w:tcW w:w="1667" w:type="pct"/>
            <w:tcMar>
              <w:top w:w="28" w:type="dxa"/>
              <w:left w:w="102" w:type="dxa"/>
              <w:bottom w:w="28" w:type="dxa"/>
              <w:right w:w="102" w:type="dxa"/>
            </w:tcMar>
            <w:vAlign w:val="center"/>
          </w:tcPr>
          <w:p>
            <w:pPr>
              <w:spacing w:line="360" w:lineRule="auto"/>
              <w:ind w:firstLine="216" w:firstLineChars="100"/>
              <w:jc w:val="both"/>
              <w:rPr>
                <w:rFonts w:ascii="Book Antiqua" w:hAnsi="Book Antiqua" w:eastAsia="Book Antiqua"/>
                <w:w w:val="90"/>
                <w:highlight w:val="none"/>
              </w:rPr>
            </w:pPr>
            <w:r>
              <w:rPr>
                <w:rFonts w:ascii="Book Antiqua" w:hAnsi="Book Antiqua" w:eastAsia="Book Antiqua"/>
                <w:w w:val="90"/>
                <w:highlight w:val="none"/>
              </w:rPr>
              <w:t xml:space="preserve">Yes </w:t>
            </w:r>
          </w:p>
        </w:tc>
        <w:tc>
          <w:tcPr>
            <w:tcW w:w="1330"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r>
              <w:rPr>
                <w:rFonts w:ascii="Book Antiqua" w:hAnsi="Book Antiqua" w:eastAsia="Book Antiqua"/>
                <w:w w:val="90"/>
                <w:highlight w:val="none"/>
              </w:rPr>
              <w:t>1275 (94.7)</w:t>
            </w:r>
          </w:p>
        </w:tc>
        <w:tc>
          <w:tcPr>
            <w:tcW w:w="1170"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r>
              <w:rPr>
                <w:rFonts w:ascii="Book Antiqua" w:hAnsi="Book Antiqua" w:eastAsia="Book Antiqua"/>
                <w:w w:val="90"/>
                <w:highlight w:val="none"/>
              </w:rPr>
              <w:t>71 (5.3)</w:t>
            </w:r>
          </w:p>
        </w:tc>
        <w:tc>
          <w:tcPr>
            <w:tcW w:w="832"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p>
        </w:tc>
      </w:tr>
      <w:tr>
        <w:tblPrEx>
          <w:tblCellMar>
            <w:top w:w="15" w:type="dxa"/>
            <w:left w:w="15" w:type="dxa"/>
            <w:bottom w:w="15" w:type="dxa"/>
            <w:right w:w="15" w:type="dxa"/>
          </w:tblCellMar>
        </w:tblPrEx>
        <w:trPr>
          <w:trHeight w:val="542" w:hRule="atLeast"/>
        </w:trPr>
        <w:tc>
          <w:tcPr>
            <w:tcW w:w="1667" w:type="pct"/>
            <w:tcMar>
              <w:top w:w="28" w:type="dxa"/>
              <w:left w:w="102" w:type="dxa"/>
              <w:bottom w:w="28" w:type="dxa"/>
              <w:right w:w="102" w:type="dxa"/>
            </w:tcMar>
            <w:vAlign w:val="center"/>
          </w:tcPr>
          <w:p>
            <w:pPr>
              <w:spacing w:line="360" w:lineRule="auto"/>
              <w:jc w:val="both"/>
              <w:rPr>
                <w:rFonts w:ascii="Book Antiqua" w:hAnsi="Book Antiqua" w:eastAsia="Book Antiqua"/>
                <w:w w:val="90"/>
                <w:highlight w:val="none"/>
              </w:rPr>
            </w:pPr>
            <w:r>
              <w:rPr>
                <w:rFonts w:ascii="Book Antiqua" w:hAnsi="Book Antiqua" w:eastAsia="Book Antiqua"/>
                <w:w w:val="90"/>
                <w:highlight w:val="none"/>
              </w:rPr>
              <w:t>Subjective satisfaction with help from neighbors</w:t>
            </w:r>
          </w:p>
        </w:tc>
        <w:tc>
          <w:tcPr>
            <w:tcW w:w="1330"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p>
        </w:tc>
        <w:tc>
          <w:tcPr>
            <w:tcW w:w="1170"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p>
        </w:tc>
        <w:tc>
          <w:tcPr>
            <w:tcW w:w="832"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r>
              <w:rPr>
                <w:rFonts w:ascii="Book Antiqua" w:hAnsi="Book Antiqua" w:eastAsia="Book Antiqua"/>
                <w:w w:val="90"/>
                <w:highlight w:val="none"/>
              </w:rPr>
              <w:t>&lt; 0.001</w:t>
            </w:r>
          </w:p>
        </w:tc>
      </w:tr>
      <w:tr>
        <w:tblPrEx>
          <w:tblCellMar>
            <w:top w:w="15" w:type="dxa"/>
            <w:left w:w="15" w:type="dxa"/>
            <w:bottom w:w="15" w:type="dxa"/>
            <w:right w:w="15" w:type="dxa"/>
          </w:tblCellMar>
        </w:tblPrEx>
        <w:trPr>
          <w:trHeight w:val="241" w:hRule="atLeast"/>
        </w:trPr>
        <w:tc>
          <w:tcPr>
            <w:tcW w:w="1667" w:type="pct"/>
            <w:tcMar>
              <w:top w:w="28" w:type="dxa"/>
              <w:left w:w="102" w:type="dxa"/>
              <w:bottom w:w="28" w:type="dxa"/>
              <w:right w:w="102" w:type="dxa"/>
            </w:tcMar>
            <w:vAlign w:val="center"/>
          </w:tcPr>
          <w:p>
            <w:pPr>
              <w:spacing w:line="360" w:lineRule="auto"/>
              <w:ind w:firstLine="216" w:firstLineChars="100"/>
              <w:jc w:val="both"/>
              <w:rPr>
                <w:rFonts w:ascii="Book Antiqua" w:hAnsi="Book Antiqua" w:eastAsia="Book Antiqua"/>
                <w:w w:val="90"/>
                <w:highlight w:val="none"/>
              </w:rPr>
            </w:pPr>
            <w:r>
              <w:rPr>
                <w:rFonts w:ascii="Book Antiqua" w:hAnsi="Book Antiqua" w:eastAsia="Book Antiqua"/>
                <w:w w:val="90"/>
                <w:highlight w:val="none"/>
              </w:rPr>
              <w:t>No</w:t>
            </w:r>
          </w:p>
        </w:tc>
        <w:tc>
          <w:tcPr>
            <w:tcW w:w="1330"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r>
              <w:rPr>
                <w:rFonts w:ascii="Book Antiqua" w:hAnsi="Book Antiqua" w:eastAsia="Book Antiqua"/>
                <w:w w:val="90"/>
                <w:highlight w:val="none"/>
              </w:rPr>
              <w:t>420 (85.7)</w:t>
            </w:r>
          </w:p>
        </w:tc>
        <w:tc>
          <w:tcPr>
            <w:tcW w:w="1170"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r>
              <w:rPr>
                <w:rFonts w:ascii="Book Antiqua" w:hAnsi="Book Antiqua" w:eastAsia="Book Antiqua"/>
                <w:w w:val="90"/>
                <w:highlight w:val="none"/>
              </w:rPr>
              <w:t>70 (14.3)</w:t>
            </w:r>
          </w:p>
        </w:tc>
        <w:tc>
          <w:tcPr>
            <w:tcW w:w="832"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p>
        </w:tc>
      </w:tr>
      <w:tr>
        <w:tblPrEx>
          <w:tblCellMar>
            <w:top w:w="15" w:type="dxa"/>
            <w:left w:w="15" w:type="dxa"/>
            <w:bottom w:w="15" w:type="dxa"/>
            <w:right w:w="15" w:type="dxa"/>
          </w:tblCellMar>
        </w:tblPrEx>
        <w:trPr>
          <w:trHeight w:val="241" w:hRule="atLeast"/>
        </w:trPr>
        <w:tc>
          <w:tcPr>
            <w:tcW w:w="1667" w:type="pct"/>
            <w:tcMar>
              <w:top w:w="28" w:type="dxa"/>
              <w:left w:w="102" w:type="dxa"/>
              <w:bottom w:w="28" w:type="dxa"/>
              <w:right w:w="102" w:type="dxa"/>
            </w:tcMar>
            <w:vAlign w:val="center"/>
          </w:tcPr>
          <w:p>
            <w:pPr>
              <w:spacing w:line="360" w:lineRule="auto"/>
              <w:ind w:firstLine="216" w:firstLineChars="100"/>
              <w:jc w:val="both"/>
              <w:rPr>
                <w:rFonts w:ascii="Book Antiqua" w:hAnsi="Book Antiqua" w:eastAsia="Book Antiqua"/>
                <w:w w:val="90"/>
                <w:highlight w:val="none"/>
              </w:rPr>
            </w:pPr>
            <w:r>
              <w:rPr>
                <w:rFonts w:ascii="Book Antiqua" w:hAnsi="Book Antiqua" w:eastAsia="Book Antiqua"/>
                <w:w w:val="90"/>
                <w:highlight w:val="none"/>
              </w:rPr>
              <w:t xml:space="preserve">Yes </w:t>
            </w:r>
          </w:p>
        </w:tc>
        <w:tc>
          <w:tcPr>
            <w:tcW w:w="1330"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r>
              <w:rPr>
                <w:rFonts w:ascii="Book Antiqua" w:hAnsi="Book Antiqua" w:eastAsia="Book Antiqua"/>
                <w:w w:val="90"/>
                <w:highlight w:val="none"/>
              </w:rPr>
              <w:t>1018 (95.3)</w:t>
            </w:r>
          </w:p>
        </w:tc>
        <w:tc>
          <w:tcPr>
            <w:tcW w:w="1170"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r>
              <w:rPr>
                <w:rFonts w:ascii="Book Antiqua" w:hAnsi="Book Antiqua" w:eastAsia="Book Antiqua"/>
                <w:w w:val="90"/>
                <w:highlight w:val="none"/>
              </w:rPr>
              <w:t>50 (4.7)</w:t>
            </w:r>
          </w:p>
        </w:tc>
        <w:tc>
          <w:tcPr>
            <w:tcW w:w="832"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p>
        </w:tc>
      </w:tr>
      <w:tr>
        <w:tblPrEx>
          <w:tblCellMar>
            <w:top w:w="15" w:type="dxa"/>
            <w:left w:w="15" w:type="dxa"/>
            <w:bottom w:w="15" w:type="dxa"/>
            <w:right w:w="15" w:type="dxa"/>
          </w:tblCellMar>
        </w:tblPrEx>
        <w:trPr>
          <w:trHeight w:val="845" w:hRule="atLeast"/>
        </w:trPr>
        <w:tc>
          <w:tcPr>
            <w:tcW w:w="1667" w:type="pct"/>
            <w:tcMar>
              <w:top w:w="28" w:type="dxa"/>
              <w:left w:w="102" w:type="dxa"/>
              <w:bottom w:w="28" w:type="dxa"/>
              <w:right w:w="102" w:type="dxa"/>
            </w:tcMar>
            <w:vAlign w:val="center"/>
          </w:tcPr>
          <w:p>
            <w:pPr>
              <w:spacing w:line="360" w:lineRule="auto"/>
              <w:jc w:val="both"/>
              <w:rPr>
                <w:rFonts w:ascii="Book Antiqua" w:hAnsi="Book Antiqua" w:eastAsia="Book Antiqua"/>
                <w:w w:val="90"/>
                <w:highlight w:val="none"/>
              </w:rPr>
            </w:pPr>
            <w:r>
              <w:rPr>
                <w:rFonts w:ascii="Book Antiqua" w:hAnsi="Book Antiqua" w:eastAsia="Book Antiqua"/>
                <w:w w:val="90"/>
                <w:highlight w:val="none"/>
              </w:rPr>
              <w:t xml:space="preserve">Subjective satisfaction of the living environment of the neighborhood </w:t>
            </w:r>
          </w:p>
        </w:tc>
        <w:tc>
          <w:tcPr>
            <w:tcW w:w="1330"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p>
        </w:tc>
        <w:tc>
          <w:tcPr>
            <w:tcW w:w="1170"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p>
        </w:tc>
        <w:tc>
          <w:tcPr>
            <w:tcW w:w="832"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r>
              <w:rPr>
                <w:rFonts w:ascii="Book Antiqua" w:hAnsi="Book Antiqua" w:eastAsia="Book Antiqua"/>
                <w:w w:val="90"/>
                <w:highlight w:val="none"/>
              </w:rPr>
              <w:t>0.08</w:t>
            </w:r>
          </w:p>
        </w:tc>
      </w:tr>
      <w:tr>
        <w:tblPrEx>
          <w:tblCellMar>
            <w:top w:w="15" w:type="dxa"/>
            <w:left w:w="15" w:type="dxa"/>
            <w:bottom w:w="15" w:type="dxa"/>
            <w:right w:w="15" w:type="dxa"/>
          </w:tblCellMar>
        </w:tblPrEx>
        <w:trPr>
          <w:trHeight w:val="241" w:hRule="atLeast"/>
        </w:trPr>
        <w:tc>
          <w:tcPr>
            <w:tcW w:w="1667" w:type="pct"/>
            <w:tcMar>
              <w:top w:w="28" w:type="dxa"/>
              <w:left w:w="102" w:type="dxa"/>
              <w:bottom w:w="28" w:type="dxa"/>
              <w:right w:w="102" w:type="dxa"/>
            </w:tcMar>
            <w:vAlign w:val="center"/>
          </w:tcPr>
          <w:p>
            <w:pPr>
              <w:spacing w:line="360" w:lineRule="auto"/>
              <w:ind w:firstLine="216" w:firstLineChars="100"/>
              <w:jc w:val="both"/>
              <w:rPr>
                <w:rFonts w:ascii="Book Antiqua" w:hAnsi="Book Antiqua" w:eastAsia="Book Antiqua"/>
                <w:w w:val="90"/>
                <w:highlight w:val="none"/>
              </w:rPr>
            </w:pPr>
            <w:r>
              <w:rPr>
                <w:rFonts w:ascii="Book Antiqua" w:hAnsi="Book Antiqua" w:eastAsia="Book Antiqua"/>
                <w:w w:val="90"/>
                <w:highlight w:val="none"/>
              </w:rPr>
              <w:t>No</w:t>
            </w:r>
          </w:p>
        </w:tc>
        <w:tc>
          <w:tcPr>
            <w:tcW w:w="1330"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r>
              <w:rPr>
                <w:rFonts w:ascii="Book Antiqua" w:hAnsi="Book Antiqua" w:eastAsia="Book Antiqua"/>
                <w:w w:val="90"/>
                <w:highlight w:val="none"/>
              </w:rPr>
              <w:t>245 (89.7)</w:t>
            </w:r>
          </w:p>
        </w:tc>
        <w:tc>
          <w:tcPr>
            <w:tcW w:w="1170"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r>
              <w:rPr>
                <w:rFonts w:ascii="Book Antiqua" w:hAnsi="Book Antiqua" w:eastAsia="Book Antiqua"/>
                <w:w w:val="90"/>
                <w:highlight w:val="none"/>
              </w:rPr>
              <w:t>28 (10.3)</w:t>
            </w:r>
          </w:p>
        </w:tc>
        <w:tc>
          <w:tcPr>
            <w:tcW w:w="832"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p>
        </w:tc>
      </w:tr>
      <w:tr>
        <w:tblPrEx>
          <w:tblCellMar>
            <w:top w:w="15" w:type="dxa"/>
            <w:left w:w="15" w:type="dxa"/>
            <w:bottom w:w="15" w:type="dxa"/>
            <w:right w:w="15" w:type="dxa"/>
          </w:tblCellMar>
        </w:tblPrEx>
        <w:trPr>
          <w:trHeight w:val="241" w:hRule="atLeast"/>
        </w:trPr>
        <w:tc>
          <w:tcPr>
            <w:tcW w:w="1667" w:type="pct"/>
            <w:tcMar>
              <w:top w:w="28" w:type="dxa"/>
              <w:left w:w="102" w:type="dxa"/>
              <w:bottom w:w="28" w:type="dxa"/>
              <w:right w:w="102" w:type="dxa"/>
            </w:tcMar>
            <w:vAlign w:val="center"/>
          </w:tcPr>
          <w:p>
            <w:pPr>
              <w:spacing w:line="360" w:lineRule="auto"/>
              <w:ind w:firstLine="216" w:firstLineChars="100"/>
              <w:jc w:val="both"/>
              <w:rPr>
                <w:rFonts w:ascii="Book Antiqua" w:hAnsi="Book Antiqua" w:eastAsia="Book Antiqua"/>
                <w:w w:val="90"/>
                <w:highlight w:val="none"/>
              </w:rPr>
            </w:pPr>
            <w:r>
              <w:rPr>
                <w:rFonts w:ascii="Book Antiqua" w:hAnsi="Book Antiqua" w:eastAsia="Book Antiqua"/>
                <w:w w:val="90"/>
                <w:highlight w:val="none"/>
              </w:rPr>
              <w:t xml:space="preserve">Yes </w:t>
            </w:r>
          </w:p>
        </w:tc>
        <w:tc>
          <w:tcPr>
            <w:tcW w:w="1330"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r>
              <w:rPr>
                <w:rFonts w:ascii="Book Antiqua" w:hAnsi="Book Antiqua" w:eastAsia="Book Antiqua"/>
                <w:w w:val="90"/>
                <w:highlight w:val="none"/>
              </w:rPr>
              <w:t>1193 (92.8)</w:t>
            </w:r>
          </w:p>
        </w:tc>
        <w:tc>
          <w:tcPr>
            <w:tcW w:w="1170"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r>
              <w:rPr>
                <w:rFonts w:ascii="Book Antiqua" w:hAnsi="Book Antiqua" w:eastAsia="Book Antiqua"/>
                <w:w w:val="90"/>
                <w:highlight w:val="none"/>
              </w:rPr>
              <w:t>92 (7.2)</w:t>
            </w:r>
          </w:p>
        </w:tc>
        <w:tc>
          <w:tcPr>
            <w:tcW w:w="832"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p>
        </w:tc>
      </w:tr>
      <w:tr>
        <w:tblPrEx>
          <w:tblCellMar>
            <w:top w:w="15" w:type="dxa"/>
            <w:left w:w="15" w:type="dxa"/>
            <w:bottom w:w="15" w:type="dxa"/>
            <w:right w:w="15" w:type="dxa"/>
          </w:tblCellMar>
        </w:tblPrEx>
        <w:trPr>
          <w:trHeight w:val="845" w:hRule="atLeast"/>
        </w:trPr>
        <w:tc>
          <w:tcPr>
            <w:tcW w:w="1667" w:type="pct"/>
            <w:tcMar>
              <w:top w:w="28" w:type="dxa"/>
              <w:left w:w="102" w:type="dxa"/>
              <w:bottom w:w="28" w:type="dxa"/>
              <w:right w:w="102" w:type="dxa"/>
            </w:tcMar>
            <w:vAlign w:val="center"/>
          </w:tcPr>
          <w:p>
            <w:pPr>
              <w:spacing w:line="360" w:lineRule="auto"/>
              <w:jc w:val="both"/>
              <w:rPr>
                <w:rFonts w:ascii="Book Antiqua" w:hAnsi="Book Antiqua" w:eastAsia="Book Antiqua"/>
                <w:w w:val="90"/>
                <w:highlight w:val="none"/>
              </w:rPr>
            </w:pPr>
            <w:r>
              <w:rPr>
                <w:rFonts w:ascii="Book Antiqua" w:hAnsi="Book Antiqua" w:eastAsia="Book Antiqua"/>
                <w:w w:val="90"/>
                <w:highlight w:val="none"/>
              </w:rPr>
              <w:t xml:space="preserve">Subjective satisfaction of the safety level of the neighborhood </w:t>
            </w:r>
          </w:p>
        </w:tc>
        <w:tc>
          <w:tcPr>
            <w:tcW w:w="1330"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p>
        </w:tc>
        <w:tc>
          <w:tcPr>
            <w:tcW w:w="1170"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p>
        </w:tc>
        <w:tc>
          <w:tcPr>
            <w:tcW w:w="832"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r>
              <w:rPr>
                <w:rFonts w:ascii="Book Antiqua" w:hAnsi="Book Antiqua" w:eastAsia="Book Antiqua"/>
                <w:w w:val="90"/>
                <w:highlight w:val="none"/>
              </w:rPr>
              <w:t>&lt; 0.001</w:t>
            </w:r>
          </w:p>
        </w:tc>
      </w:tr>
      <w:tr>
        <w:tblPrEx>
          <w:tblCellMar>
            <w:top w:w="15" w:type="dxa"/>
            <w:left w:w="15" w:type="dxa"/>
            <w:bottom w:w="15" w:type="dxa"/>
            <w:right w:w="15" w:type="dxa"/>
          </w:tblCellMar>
        </w:tblPrEx>
        <w:trPr>
          <w:trHeight w:val="241" w:hRule="atLeast"/>
        </w:trPr>
        <w:tc>
          <w:tcPr>
            <w:tcW w:w="1667" w:type="pct"/>
            <w:tcMar>
              <w:top w:w="28" w:type="dxa"/>
              <w:left w:w="102" w:type="dxa"/>
              <w:bottom w:w="28" w:type="dxa"/>
              <w:right w:w="102" w:type="dxa"/>
            </w:tcMar>
            <w:vAlign w:val="center"/>
          </w:tcPr>
          <w:p>
            <w:pPr>
              <w:spacing w:line="360" w:lineRule="auto"/>
              <w:ind w:firstLine="216" w:firstLineChars="100"/>
              <w:jc w:val="both"/>
              <w:rPr>
                <w:rFonts w:ascii="Book Antiqua" w:hAnsi="Book Antiqua" w:eastAsia="Book Antiqua"/>
                <w:w w:val="90"/>
                <w:highlight w:val="none"/>
              </w:rPr>
            </w:pPr>
            <w:r>
              <w:rPr>
                <w:rFonts w:ascii="Book Antiqua" w:hAnsi="Book Antiqua" w:eastAsia="Book Antiqua"/>
                <w:w w:val="90"/>
                <w:highlight w:val="none"/>
              </w:rPr>
              <w:t>No</w:t>
            </w:r>
          </w:p>
        </w:tc>
        <w:tc>
          <w:tcPr>
            <w:tcW w:w="1330"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r>
              <w:rPr>
                <w:rFonts w:ascii="Book Antiqua" w:hAnsi="Book Antiqua" w:eastAsia="Book Antiqua"/>
                <w:w w:val="90"/>
                <w:highlight w:val="none"/>
              </w:rPr>
              <w:t>230 (84.3)</w:t>
            </w:r>
          </w:p>
        </w:tc>
        <w:tc>
          <w:tcPr>
            <w:tcW w:w="1170"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r>
              <w:rPr>
                <w:rFonts w:ascii="Book Antiqua" w:hAnsi="Book Antiqua" w:eastAsia="Book Antiqua"/>
                <w:w w:val="90"/>
                <w:highlight w:val="none"/>
              </w:rPr>
              <w:t>43 (15.7)</w:t>
            </w:r>
          </w:p>
        </w:tc>
        <w:tc>
          <w:tcPr>
            <w:tcW w:w="832"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p>
        </w:tc>
      </w:tr>
      <w:tr>
        <w:tblPrEx>
          <w:tblCellMar>
            <w:top w:w="15" w:type="dxa"/>
            <w:left w:w="15" w:type="dxa"/>
            <w:bottom w:w="15" w:type="dxa"/>
            <w:right w:w="15" w:type="dxa"/>
          </w:tblCellMar>
        </w:tblPrEx>
        <w:trPr>
          <w:trHeight w:val="241" w:hRule="atLeast"/>
        </w:trPr>
        <w:tc>
          <w:tcPr>
            <w:tcW w:w="1667" w:type="pct"/>
            <w:tcMar>
              <w:top w:w="28" w:type="dxa"/>
              <w:left w:w="102" w:type="dxa"/>
              <w:bottom w:w="28" w:type="dxa"/>
              <w:right w:w="102" w:type="dxa"/>
            </w:tcMar>
            <w:vAlign w:val="center"/>
          </w:tcPr>
          <w:p>
            <w:pPr>
              <w:spacing w:line="360" w:lineRule="auto"/>
              <w:ind w:firstLine="216" w:firstLineChars="100"/>
              <w:jc w:val="both"/>
              <w:rPr>
                <w:rFonts w:ascii="Book Antiqua" w:hAnsi="Book Antiqua" w:eastAsia="Book Antiqua"/>
                <w:w w:val="90"/>
                <w:highlight w:val="none"/>
              </w:rPr>
            </w:pPr>
            <w:r>
              <w:rPr>
                <w:rFonts w:ascii="Book Antiqua" w:hAnsi="Book Antiqua" w:eastAsia="Book Antiqua"/>
                <w:w w:val="90"/>
                <w:highlight w:val="none"/>
              </w:rPr>
              <w:t xml:space="preserve">Yes </w:t>
            </w:r>
          </w:p>
        </w:tc>
        <w:tc>
          <w:tcPr>
            <w:tcW w:w="1330"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r>
              <w:rPr>
                <w:rFonts w:ascii="Book Antiqua" w:hAnsi="Book Antiqua" w:eastAsia="Book Antiqua"/>
                <w:w w:val="90"/>
                <w:highlight w:val="none"/>
              </w:rPr>
              <w:t>1208(94.0)</w:t>
            </w:r>
          </w:p>
        </w:tc>
        <w:tc>
          <w:tcPr>
            <w:tcW w:w="1170"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r>
              <w:rPr>
                <w:rFonts w:ascii="Book Antiqua" w:hAnsi="Book Antiqua" w:eastAsia="Book Antiqua"/>
                <w:w w:val="90"/>
                <w:highlight w:val="none"/>
              </w:rPr>
              <w:t>77 (6.0)</w:t>
            </w:r>
          </w:p>
        </w:tc>
        <w:tc>
          <w:tcPr>
            <w:tcW w:w="832"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p>
        </w:tc>
      </w:tr>
      <w:tr>
        <w:tblPrEx>
          <w:tblCellMar>
            <w:top w:w="15" w:type="dxa"/>
            <w:left w:w="15" w:type="dxa"/>
            <w:bottom w:w="15" w:type="dxa"/>
            <w:right w:w="15" w:type="dxa"/>
          </w:tblCellMar>
        </w:tblPrEx>
        <w:trPr>
          <w:trHeight w:val="542" w:hRule="atLeast"/>
        </w:trPr>
        <w:tc>
          <w:tcPr>
            <w:tcW w:w="1667" w:type="pct"/>
            <w:tcMar>
              <w:top w:w="28" w:type="dxa"/>
              <w:left w:w="102" w:type="dxa"/>
              <w:bottom w:w="28" w:type="dxa"/>
              <w:right w:w="102" w:type="dxa"/>
            </w:tcMar>
            <w:vAlign w:val="center"/>
          </w:tcPr>
          <w:p>
            <w:pPr>
              <w:spacing w:line="360" w:lineRule="auto"/>
              <w:jc w:val="both"/>
              <w:rPr>
                <w:rFonts w:ascii="Book Antiqua" w:hAnsi="Book Antiqua" w:eastAsia="Book Antiqua"/>
                <w:w w:val="90"/>
                <w:highlight w:val="none"/>
              </w:rPr>
            </w:pPr>
            <w:r>
              <w:rPr>
                <w:rFonts w:ascii="Book Antiqua" w:hAnsi="Book Antiqua" w:eastAsia="Book Antiqua"/>
                <w:w w:val="90"/>
                <w:highlight w:val="none"/>
              </w:rPr>
              <w:t>Subjective satisfaction of the medical service of the region</w:t>
            </w:r>
          </w:p>
        </w:tc>
        <w:tc>
          <w:tcPr>
            <w:tcW w:w="1330"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p>
        </w:tc>
        <w:tc>
          <w:tcPr>
            <w:tcW w:w="1170"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p>
        </w:tc>
        <w:tc>
          <w:tcPr>
            <w:tcW w:w="832"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r>
              <w:rPr>
                <w:rFonts w:ascii="Book Antiqua" w:hAnsi="Book Antiqua" w:eastAsia="Book Antiqua"/>
                <w:w w:val="90"/>
                <w:highlight w:val="none"/>
              </w:rPr>
              <w:t>&lt; 0.001</w:t>
            </w:r>
          </w:p>
        </w:tc>
      </w:tr>
      <w:tr>
        <w:tblPrEx>
          <w:tblCellMar>
            <w:top w:w="15" w:type="dxa"/>
            <w:left w:w="15" w:type="dxa"/>
            <w:bottom w:w="15" w:type="dxa"/>
            <w:right w:w="15" w:type="dxa"/>
          </w:tblCellMar>
        </w:tblPrEx>
        <w:trPr>
          <w:trHeight w:val="241" w:hRule="atLeast"/>
        </w:trPr>
        <w:tc>
          <w:tcPr>
            <w:tcW w:w="1667" w:type="pct"/>
            <w:tcMar>
              <w:top w:w="28" w:type="dxa"/>
              <w:left w:w="102" w:type="dxa"/>
              <w:bottom w:w="28" w:type="dxa"/>
              <w:right w:w="102" w:type="dxa"/>
            </w:tcMar>
            <w:vAlign w:val="center"/>
          </w:tcPr>
          <w:p>
            <w:pPr>
              <w:spacing w:line="360" w:lineRule="auto"/>
              <w:ind w:firstLine="216" w:firstLineChars="100"/>
              <w:jc w:val="both"/>
              <w:rPr>
                <w:rFonts w:ascii="Book Antiqua" w:hAnsi="Book Antiqua" w:eastAsia="Book Antiqua"/>
                <w:w w:val="90"/>
                <w:highlight w:val="none"/>
              </w:rPr>
            </w:pPr>
            <w:r>
              <w:rPr>
                <w:rFonts w:ascii="Book Antiqua" w:hAnsi="Book Antiqua" w:eastAsia="Book Antiqua"/>
                <w:w w:val="90"/>
                <w:highlight w:val="none"/>
              </w:rPr>
              <w:t>No</w:t>
            </w:r>
          </w:p>
        </w:tc>
        <w:tc>
          <w:tcPr>
            <w:tcW w:w="1330"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r>
              <w:rPr>
                <w:rFonts w:ascii="Book Antiqua" w:hAnsi="Book Antiqua" w:eastAsia="Book Antiqua"/>
                <w:w w:val="90"/>
                <w:highlight w:val="none"/>
              </w:rPr>
              <w:t>386 (88.5)</w:t>
            </w:r>
          </w:p>
        </w:tc>
        <w:tc>
          <w:tcPr>
            <w:tcW w:w="1170"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r>
              <w:rPr>
                <w:rFonts w:ascii="Book Antiqua" w:hAnsi="Book Antiqua" w:eastAsia="Book Antiqua"/>
                <w:w w:val="90"/>
                <w:highlight w:val="none"/>
              </w:rPr>
              <w:t>50 (11.5)</w:t>
            </w:r>
          </w:p>
        </w:tc>
        <w:tc>
          <w:tcPr>
            <w:tcW w:w="832"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p>
        </w:tc>
      </w:tr>
      <w:tr>
        <w:tblPrEx>
          <w:tblCellMar>
            <w:top w:w="15" w:type="dxa"/>
            <w:left w:w="15" w:type="dxa"/>
            <w:bottom w:w="15" w:type="dxa"/>
            <w:right w:w="15" w:type="dxa"/>
          </w:tblCellMar>
        </w:tblPrEx>
        <w:trPr>
          <w:trHeight w:val="241" w:hRule="atLeast"/>
        </w:trPr>
        <w:tc>
          <w:tcPr>
            <w:tcW w:w="1667" w:type="pct"/>
            <w:tcMar>
              <w:top w:w="28" w:type="dxa"/>
              <w:left w:w="102" w:type="dxa"/>
              <w:bottom w:w="28" w:type="dxa"/>
              <w:right w:w="102" w:type="dxa"/>
            </w:tcMar>
            <w:vAlign w:val="center"/>
          </w:tcPr>
          <w:p>
            <w:pPr>
              <w:spacing w:line="360" w:lineRule="auto"/>
              <w:ind w:firstLine="216" w:firstLineChars="100"/>
              <w:jc w:val="both"/>
              <w:rPr>
                <w:rFonts w:ascii="Book Antiqua" w:hAnsi="Book Antiqua" w:eastAsia="Book Antiqua"/>
                <w:w w:val="90"/>
                <w:highlight w:val="none"/>
              </w:rPr>
            </w:pPr>
            <w:r>
              <w:rPr>
                <w:rFonts w:ascii="Book Antiqua" w:hAnsi="Book Antiqua" w:eastAsia="Book Antiqua"/>
                <w:w w:val="90"/>
                <w:highlight w:val="none"/>
              </w:rPr>
              <w:t xml:space="preserve">Yes </w:t>
            </w:r>
          </w:p>
        </w:tc>
        <w:tc>
          <w:tcPr>
            <w:tcW w:w="1330"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r>
              <w:rPr>
                <w:rFonts w:ascii="Book Antiqua" w:hAnsi="Book Antiqua" w:eastAsia="Book Antiqua"/>
                <w:w w:val="90"/>
                <w:highlight w:val="none"/>
              </w:rPr>
              <w:t>1,438 (92.3)</w:t>
            </w:r>
          </w:p>
        </w:tc>
        <w:tc>
          <w:tcPr>
            <w:tcW w:w="1170"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r>
              <w:rPr>
                <w:rFonts w:ascii="Book Antiqua" w:hAnsi="Book Antiqua" w:eastAsia="Book Antiqua"/>
                <w:w w:val="90"/>
                <w:highlight w:val="none"/>
              </w:rPr>
              <w:t>120(7.7)</w:t>
            </w:r>
          </w:p>
        </w:tc>
        <w:tc>
          <w:tcPr>
            <w:tcW w:w="832"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p>
        </w:tc>
      </w:tr>
      <w:tr>
        <w:tblPrEx>
          <w:tblCellMar>
            <w:top w:w="15" w:type="dxa"/>
            <w:left w:w="15" w:type="dxa"/>
            <w:bottom w:w="15" w:type="dxa"/>
            <w:right w:w="15" w:type="dxa"/>
          </w:tblCellMar>
        </w:tblPrEx>
        <w:trPr>
          <w:trHeight w:val="241" w:hRule="atLeast"/>
        </w:trPr>
        <w:tc>
          <w:tcPr>
            <w:tcW w:w="1667" w:type="pct"/>
            <w:tcMar>
              <w:top w:w="28" w:type="dxa"/>
              <w:left w:w="102" w:type="dxa"/>
              <w:bottom w:w="28" w:type="dxa"/>
              <w:right w:w="102" w:type="dxa"/>
            </w:tcMar>
            <w:vAlign w:val="center"/>
          </w:tcPr>
          <w:p>
            <w:pPr>
              <w:spacing w:line="360" w:lineRule="auto"/>
              <w:jc w:val="both"/>
              <w:rPr>
                <w:rFonts w:ascii="Book Antiqua" w:hAnsi="Book Antiqua" w:eastAsia="Book Antiqua"/>
                <w:w w:val="90"/>
                <w:highlight w:val="none"/>
              </w:rPr>
            </w:pPr>
            <w:r>
              <w:rPr>
                <w:rFonts w:ascii="Book Antiqua" w:hAnsi="Book Antiqua" w:eastAsia="Book Antiqua"/>
                <w:w w:val="90"/>
                <w:highlight w:val="none"/>
              </w:rPr>
              <w:t xml:space="preserve">Regular club activities </w:t>
            </w:r>
          </w:p>
        </w:tc>
        <w:tc>
          <w:tcPr>
            <w:tcW w:w="1330"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p>
        </w:tc>
        <w:tc>
          <w:tcPr>
            <w:tcW w:w="1170"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p>
        </w:tc>
        <w:tc>
          <w:tcPr>
            <w:tcW w:w="832"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r>
              <w:rPr>
                <w:rFonts w:ascii="Book Antiqua" w:hAnsi="Book Antiqua" w:eastAsia="Book Antiqua"/>
                <w:w w:val="90"/>
                <w:highlight w:val="none"/>
              </w:rPr>
              <w:t>&lt; 0.001</w:t>
            </w:r>
          </w:p>
        </w:tc>
      </w:tr>
      <w:tr>
        <w:tblPrEx>
          <w:tblCellMar>
            <w:top w:w="15" w:type="dxa"/>
            <w:left w:w="15" w:type="dxa"/>
            <w:bottom w:w="15" w:type="dxa"/>
            <w:right w:w="15" w:type="dxa"/>
          </w:tblCellMar>
        </w:tblPrEx>
        <w:trPr>
          <w:trHeight w:val="241" w:hRule="atLeast"/>
        </w:trPr>
        <w:tc>
          <w:tcPr>
            <w:tcW w:w="1667" w:type="pct"/>
            <w:tcMar>
              <w:top w:w="28" w:type="dxa"/>
              <w:left w:w="102" w:type="dxa"/>
              <w:bottom w:w="28" w:type="dxa"/>
              <w:right w:w="102" w:type="dxa"/>
            </w:tcMar>
            <w:vAlign w:val="center"/>
          </w:tcPr>
          <w:p>
            <w:pPr>
              <w:spacing w:line="360" w:lineRule="auto"/>
              <w:ind w:firstLine="216" w:firstLineChars="100"/>
              <w:jc w:val="both"/>
              <w:rPr>
                <w:rFonts w:ascii="Book Antiqua" w:hAnsi="Book Antiqua" w:eastAsia="Book Antiqua"/>
                <w:w w:val="90"/>
                <w:highlight w:val="none"/>
              </w:rPr>
            </w:pPr>
            <w:r>
              <w:rPr>
                <w:rFonts w:ascii="Book Antiqua" w:hAnsi="Book Antiqua" w:eastAsia="Book Antiqua"/>
                <w:w w:val="90"/>
                <w:highlight w:val="none"/>
              </w:rPr>
              <w:t>No</w:t>
            </w:r>
          </w:p>
        </w:tc>
        <w:tc>
          <w:tcPr>
            <w:tcW w:w="1330"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r>
              <w:rPr>
                <w:rFonts w:ascii="Book Antiqua" w:hAnsi="Book Antiqua" w:eastAsia="Book Antiqua"/>
                <w:w w:val="90"/>
                <w:highlight w:val="none"/>
              </w:rPr>
              <w:t>975 (90.5)</w:t>
            </w:r>
          </w:p>
        </w:tc>
        <w:tc>
          <w:tcPr>
            <w:tcW w:w="1170"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r>
              <w:rPr>
                <w:rFonts w:ascii="Book Antiqua" w:hAnsi="Book Antiqua" w:eastAsia="Book Antiqua"/>
                <w:w w:val="90"/>
                <w:highlight w:val="none"/>
              </w:rPr>
              <w:t>103(9.5)</w:t>
            </w:r>
          </w:p>
        </w:tc>
        <w:tc>
          <w:tcPr>
            <w:tcW w:w="832"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p>
        </w:tc>
      </w:tr>
      <w:tr>
        <w:tblPrEx>
          <w:tblCellMar>
            <w:top w:w="15" w:type="dxa"/>
            <w:left w:w="15" w:type="dxa"/>
            <w:bottom w:w="15" w:type="dxa"/>
            <w:right w:w="15" w:type="dxa"/>
          </w:tblCellMar>
        </w:tblPrEx>
        <w:trPr>
          <w:trHeight w:val="241" w:hRule="atLeast"/>
        </w:trPr>
        <w:tc>
          <w:tcPr>
            <w:tcW w:w="1667" w:type="pct"/>
            <w:tcMar>
              <w:top w:w="28" w:type="dxa"/>
              <w:left w:w="102" w:type="dxa"/>
              <w:bottom w:w="28" w:type="dxa"/>
              <w:right w:w="102" w:type="dxa"/>
            </w:tcMar>
            <w:vAlign w:val="center"/>
          </w:tcPr>
          <w:p>
            <w:pPr>
              <w:spacing w:line="360" w:lineRule="auto"/>
              <w:ind w:firstLine="216" w:firstLineChars="100"/>
              <w:jc w:val="both"/>
              <w:rPr>
                <w:rFonts w:ascii="Book Antiqua" w:hAnsi="Book Antiqua" w:eastAsia="Book Antiqua"/>
                <w:w w:val="90"/>
                <w:highlight w:val="none"/>
              </w:rPr>
            </w:pPr>
            <w:r>
              <w:rPr>
                <w:rFonts w:ascii="Book Antiqua" w:hAnsi="Book Antiqua" w:eastAsia="Book Antiqua"/>
                <w:w w:val="90"/>
                <w:highlight w:val="none"/>
              </w:rPr>
              <w:t xml:space="preserve">Yes </w:t>
            </w:r>
          </w:p>
        </w:tc>
        <w:tc>
          <w:tcPr>
            <w:tcW w:w="1330"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r>
              <w:rPr>
                <w:rFonts w:ascii="Book Antiqua" w:hAnsi="Book Antiqua" w:eastAsia="Book Antiqua"/>
                <w:w w:val="90"/>
                <w:highlight w:val="none"/>
              </w:rPr>
              <w:t>463 (96.5)</w:t>
            </w:r>
          </w:p>
        </w:tc>
        <w:tc>
          <w:tcPr>
            <w:tcW w:w="1170"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r>
              <w:rPr>
                <w:rFonts w:ascii="Book Antiqua" w:hAnsi="Book Antiqua" w:eastAsia="Book Antiqua"/>
                <w:w w:val="90"/>
                <w:highlight w:val="none"/>
              </w:rPr>
              <w:t>17(3.5)</w:t>
            </w:r>
          </w:p>
        </w:tc>
        <w:tc>
          <w:tcPr>
            <w:tcW w:w="832"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p>
        </w:tc>
      </w:tr>
      <w:tr>
        <w:tblPrEx>
          <w:tblCellMar>
            <w:top w:w="15" w:type="dxa"/>
            <w:left w:w="15" w:type="dxa"/>
            <w:bottom w:w="15" w:type="dxa"/>
            <w:right w:w="15" w:type="dxa"/>
          </w:tblCellMar>
        </w:tblPrEx>
        <w:trPr>
          <w:trHeight w:val="241" w:hRule="atLeast"/>
        </w:trPr>
        <w:tc>
          <w:tcPr>
            <w:tcW w:w="1667" w:type="pct"/>
            <w:tcMar>
              <w:top w:w="28" w:type="dxa"/>
              <w:left w:w="102" w:type="dxa"/>
              <w:bottom w:w="28" w:type="dxa"/>
              <w:right w:w="102" w:type="dxa"/>
            </w:tcMar>
            <w:vAlign w:val="center"/>
          </w:tcPr>
          <w:p>
            <w:pPr>
              <w:spacing w:line="360" w:lineRule="auto"/>
              <w:jc w:val="both"/>
              <w:rPr>
                <w:rFonts w:ascii="Book Antiqua" w:hAnsi="Book Antiqua" w:eastAsia="Book Antiqua"/>
                <w:w w:val="90"/>
                <w:highlight w:val="none"/>
              </w:rPr>
            </w:pPr>
            <w:r>
              <w:rPr>
                <w:rFonts w:ascii="Book Antiqua" w:hAnsi="Book Antiqua" w:eastAsia="Book Antiqua"/>
                <w:w w:val="90"/>
                <w:highlight w:val="none"/>
              </w:rPr>
              <w:t>Subjective loneliness</w:t>
            </w:r>
          </w:p>
        </w:tc>
        <w:tc>
          <w:tcPr>
            <w:tcW w:w="1330"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p>
        </w:tc>
        <w:tc>
          <w:tcPr>
            <w:tcW w:w="1170"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p>
        </w:tc>
        <w:tc>
          <w:tcPr>
            <w:tcW w:w="832"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r>
              <w:rPr>
                <w:rFonts w:ascii="Book Antiqua" w:hAnsi="Book Antiqua" w:eastAsia="Book Antiqua"/>
                <w:w w:val="90"/>
                <w:highlight w:val="none"/>
              </w:rPr>
              <w:t>&lt; 0.001</w:t>
            </w:r>
          </w:p>
        </w:tc>
      </w:tr>
      <w:tr>
        <w:tblPrEx>
          <w:tblCellMar>
            <w:top w:w="15" w:type="dxa"/>
            <w:left w:w="15" w:type="dxa"/>
            <w:bottom w:w="15" w:type="dxa"/>
            <w:right w:w="15" w:type="dxa"/>
          </w:tblCellMar>
        </w:tblPrEx>
        <w:trPr>
          <w:trHeight w:val="241" w:hRule="atLeast"/>
        </w:trPr>
        <w:tc>
          <w:tcPr>
            <w:tcW w:w="1667" w:type="pct"/>
            <w:tcMar>
              <w:top w:w="28" w:type="dxa"/>
              <w:left w:w="102" w:type="dxa"/>
              <w:bottom w:w="28" w:type="dxa"/>
              <w:right w:w="102" w:type="dxa"/>
            </w:tcMar>
            <w:vAlign w:val="center"/>
          </w:tcPr>
          <w:p>
            <w:pPr>
              <w:spacing w:line="360" w:lineRule="auto"/>
              <w:ind w:firstLine="216" w:firstLineChars="100"/>
              <w:jc w:val="both"/>
              <w:rPr>
                <w:rFonts w:ascii="Book Antiqua" w:hAnsi="Book Antiqua" w:eastAsia="Book Antiqua"/>
                <w:w w:val="90"/>
                <w:highlight w:val="none"/>
              </w:rPr>
            </w:pPr>
            <w:r>
              <w:rPr>
                <w:rFonts w:ascii="Book Antiqua" w:hAnsi="Book Antiqua" w:eastAsia="Book Antiqua"/>
                <w:w w:val="90"/>
                <w:highlight w:val="none"/>
              </w:rPr>
              <w:t>Very rare</w:t>
            </w:r>
          </w:p>
        </w:tc>
        <w:tc>
          <w:tcPr>
            <w:tcW w:w="1330"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r>
              <w:rPr>
                <w:rFonts w:ascii="Book Antiqua" w:hAnsi="Book Antiqua" w:eastAsia="Book Antiqua"/>
                <w:w w:val="90"/>
                <w:highlight w:val="none"/>
              </w:rPr>
              <w:t>685 (99.7)</w:t>
            </w:r>
          </w:p>
        </w:tc>
        <w:tc>
          <w:tcPr>
            <w:tcW w:w="1170"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r>
              <w:rPr>
                <w:rFonts w:ascii="Book Antiqua" w:hAnsi="Book Antiqua" w:eastAsia="Book Antiqua"/>
                <w:w w:val="90"/>
                <w:highlight w:val="none"/>
              </w:rPr>
              <w:t>2 (0.3)</w:t>
            </w:r>
          </w:p>
        </w:tc>
        <w:tc>
          <w:tcPr>
            <w:tcW w:w="832"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p>
        </w:tc>
      </w:tr>
      <w:tr>
        <w:tblPrEx>
          <w:tblCellMar>
            <w:top w:w="15" w:type="dxa"/>
            <w:left w:w="15" w:type="dxa"/>
            <w:bottom w:w="15" w:type="dxa"/>
            <w:right w:w="15" w:type="dxa"/>
          </w:tblCellMar>
        </w:tblPrEx>
        <w:trPr>
          <w:trHeight w:val="241" w:hRule="atLeast"/>
        </w:trPr>
        <w:tc>
          <w:tcPr>
            <w:tcW w:w="1667" w:type="pct"/>
            <w:tcMar>
              <w:top w:w="28" w:type="dxa"/>
              <w:left w:w="102" w:type="dxa"/>
              <w:bottom w:w="28" w:type="dxa"/>
              <w:right w:w="102" w:type="dxa"/>
            </w:tcMar>
            <w:vAlign w:val="center"/>
          </w:tcPr>
          <w:p>
            <w:pPr>
              <w:spacing w:line="360" w:lineRule="auto"/>
              <w:ind w:firstLine="216" w:firstLineChars="100"/>
              <w:jc w:val="both"/>
              <w:rPr>
                <w:rFonts w:ascii="Book Antiqua" w:hAnsi="Book Antiqua" w:eastAsia="Book Antiqua"/>
                <w:w w:val="90"/>
                <w:highlight w:val="none"/>
              </w:rPr>
            </w:pPr>
            <w:r>
              <w:rPr>
                <w:rFonts w:ascii="Book Antiqua" w:hAnsi="Book Antiqua" w:eastAsia="Book Antiqua"/>
                <w:w w:val="90"/>
                <w:highlight w:val="none"/>
              </w:rPr>
              <w:t>Occasionally lonely</w:t>
            </w:r>
          </w:p>
        </w:tc>
        <w:tc>
          <w:tcPr>
            <w:tcW w:w="1330"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r>
              <w:rPr>
                <w:rFonts w:ascii="Book Antiqua" w:hAnsi="Book Antiqua" w:eastAsia="Book Antiqua"/>
                <w:w w:val="90"/>
                <w:highlight w:val="none"/>
              </w:rPr>
              <w:t>617 (96.6)</w:t>
            </w:r>
          </w:p>
        </w:tc>
        <w:tc>
          <w:tcPr>
            <w:tcW w:w="1170"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r>
              <w:rPr>
                <w:rFonts w:ascii="Book Antiqua" w:hAnsi="Book Antiqua" w:eastAsia="Book Antiqua"/>
                <w:w w:val="90"/>
                <w:highlight w:val="none"/>
              </w:rPr>
              <w:t>22 (3.44)</w:t>
            </w:r>
          </w:p>
        </w:tc>
        <w:tc>
          <w:tcPr>
            <w:tcW w:w="832"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p>
        </w:tc>
      </w:tr>
      <w:tr>
        <w:tblPrEx>
          <w:tblCellMar>
            <w:top w:w="15" w:type="dxa"/>
            <w:left w:w="15" w:type="dxa"/>
            <w:bottom w:w="15" w:type="dxa"/>
            <w:right w:w="15" w:type="dxa"/>
          </w:tblCellMar>
        </w:tblPrEx>
        <w:trPr>
          <w:trHeight w:val="241" w:hRule="atLeast"/>
        </w:trPr>
        <w:tc>
          <w:tcPr>
            <w:tcW w:w="1667" w:type="pct"/>
            <w:tcMar>
              <w:top w:w="28" w:type="dxa"/>
              <w:left w:w="102" w:type="dxa"/>
              <w:bottom w:w="28" w:type="dxa"/>
              <w:right w:w="102" w:type="dxa"/>
            </w:tcMar>
            <w:vAlign w:val="center"/>
          </w:tcPr>
          <w:p>
            <w:pPr>
              <w:spacing w:line="360" w:lineRule="auto"/>
              <w:ind w:firstLine="216" w:firstLineChars="100"/>
              <w:jc w:val="both"/>
              <w:rPr>
                <w:rFonts w:ascii="Book Antiqua" w:hAnsi="Book Antiqua" w:eastAsia="Book Antiqua"/>
                <w:w w:val="90"/>
                <w:highlight w:val="none"/>
              </w:rPr>
            </w:pPr>
            <w:r>
              <w:rPr>
                <w:rFonts w:ascii="Book Antiqua" w:hAnsi="Book Antiqua" w:eastAsia="Book Antiqua"/>
                <w:w w:val="90"/>
                <w:highlight w:val="none"/>
              </w:rPr>
              <w:t>Often lonely</w:t>
            </w:r>
          </w:p>
        </w:tc>
        <w:tc>
          <w:tcPr>
            <w:tcW w:w="1330"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r>
              <w:rPr>
                <w:rFonts w:ascii="Book Antiqua" w:hAnsi="Book Antiqua" w:eastAsia="Book Antiqua"/>
                <w:w w:val="90"/>
                <w:highlight w:val="none"/>
              </w:rPr>
              <w:t>131 (62.4)</w:t>
            </w:r>
          </w:p>
        </w:tc>
        <w:tc>
          <w:tcPr>
            <w:tcW w:w="1170"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r>
              <w:rPr>
                <w:rFonts w:ascii="Book Antiqua" w:hAnsi="Book Antiqua" w:eastAsia="Book Antiqua"/>
                <w:w w:val="90"/>
                <w:highlight w:val="none"/>
              </w:rPr>
              <w:t>79(37.6)</w:t>
            </w:r>
          </w:p>
        </w:tc>
        <w:tc>
          <w:tcPr>
            <w:tcW w:w="832" w:type="pct"/>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p>
        </w:tc>
      </w:tr>
      <w:tr>
        <w:tblPrEx>
          <w:tblCellMar>
            <w:top w:w="15" w:type="dxa"/>
            <w:left w:w="15" w:type="dxa"/>
            <w:bottom w:w="15" w:type="dxa"/>
            <w:right w:w="15" w:type="dxa"/>
          </w:tblCellMar>
        </w:tblPrEx>
        <w:trPr>
          <w:trHeight w:val="241" w:hRule="atLeast"/>
        </w:trPr>
        <w:tc>
          <w:tcPr>
            <w:tcW w:w="1667" w:type="pct"/>
            <w:tcBorders>
              <w:bottom w:val="single" w:color="auto" w:sz="4" w:space="0"/>
            </w:tcBorders>
            <w:tcMar>
              <w:top w:w="28" w:type="dxa"/>
              <w:left w:w="102" w:type="dxa"/>
              <w:bottom w:w="28" w:type="dxa"/>
              <w:right w:w="102" w:type="dxa"/>
            </w:tcMar>
            <w:vAlign w:val="center"/>
          </w:tcPr>
          <w:p>
            <w:pPr>
              <w:spacing w:line="360" w:lineRule="auto"/>
              <w:ind w:firstLine="216" w:firstLineChars="100"/>
              <w:jc w:val="both"/>
              <w:rPr>
                <w:rFonts w:ascii="Book Antiqua" w:hAnsi="Book Antiqua" w:eastAsia="Book Antiqua"/>
                <w:w w:val="90"/>
                <w:highlight w:val="none"/>
              </w:rPr>
            </w:pPr>
            <w:r>
              <w:rPr>
                <w:rFonts w:ascii="Book Antiqua" w:hAnsi="Book Antiqua" w:eastAsia="Book Antiqua"/>
                <w:w w:val="90"/>
                <w:highlight w:val="none"/>
              </w:rPr>
              <w:t>Mostly lonely</w:t>
            </w:r>
          </w:p>
        </w:tc>
        <w:tc>
          <w:tcPr>
            <w:tcW w:w="1330" w:type="pct"/>
            <w:tcBorders>
              <w:bottom w:val="single" w:color="auto" w:sz="4" w:space="0"/>
            </w:tcBorders>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r>
              <w:rPr>
                <w:rFonts w:ascii="Book Antiqua" w:hAnsi="Book Antiqua" w:eastAsia="Book Antiqua"/>
                <w:w w:val="90"/>
                <w:highlight w:val="none"/>
              </w:rPr>
              <w:t>5 (22.7)</w:t>
            </w:r>
          </w:p>
        </w:tc>
        <w:tc>
          <w:tcPr>
            <w:tcW w:w="1170" w:type="pct"/>
            <w:tcBorders>
              <w:bottom w:val="single" w:color="auto" w:sz="4" w:space="0"/>
            </w:tcBorders>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r>
              <w:rPr>
                <w:rFonts w:ascii="Book Antiqua" w:hAnsi="Book Antiqua" w:eastAsia="Book Antiqua"/>
                <w:w w:val="90"/>
                <w:highlight w:val="none"/>
              </w:rPr>
              <w:t>17(77.3)</w:t>
            </w:r>
          </w:p>
        </w:tc>
        <w:tc>
          <w:tcPr>
            <w:tcW w:w="832" w:type="pct"/>
            <w:tcBorders>
              <w:bottom w:val="single" w:color="auto" w:sz="4" w:space="0"/>
            </w:tcBorders>
            <w:tcMar>
              <w:top w:w="28" w:type="dxa"/>
              <w:left w:w="102" w:type="dxa"/>
              <w:bottom w:w="28" w:type="dxa"/>
              <w:right w:w="102" w:type="dxa"/>
            </w:tcMar>
            <w:vAlign w:val="center"/>
          </w:tcPr>
          <w:p>
            <w:pPr>
              <w:spacing w:line="360" w:lineRule="auto"/>
              <w:ind w:firstLine="108" w:firstLineChars="50"/>
              <w:jc w:val="both"/>
              <w:rPr>
                <w:rFonts w:ascii="Book Antiqua" w:hAnsi="Book Antiqua" w:eastAsia="Book Antiqua"/>
                <w:w w:val="90"/>
                <w:highlight w:val="none"/>
              </w:rPr>
            </w:pPr>
          </w:p>
        </w:tc>
      </w:tr>
    </w:tbl>
    <w:p>
      <w:pPr>
        <w:spacing w:line="360" w:lineRule="auto"/>
        <w:jc w:val="both"/>
        <w:rPr>
          <w:rFonts w:ascii="Book Antiqua" w:hAnsi="Book Antiqua" w:eastAsia="宋体"/>
          <w:w w:val="90"/>
          <w:highlight w:val="none"/>
          <w:lang w:eastAsia="zh-CN"/>
        </w:rPr>
      </w:pPr>
    </w:p>
    <w:p>
      <w:pPr>
        <w:spacing w:line="360" w:lineRule="auto"/>
        <w:jc w:val="both"/>
        <w:rPr>
          <w:rFonts w:ascii="Book Antiqua" w:hAnsi="Book Antiqua" w:eastAsia="宋体"/>
          <w:w w:val="90"/>
          <w:highlight w:val="none"/>
          <w:lang w:eastAsia="zh-CN"/>
        </w:rPr>
      </w:pPr>
      <w:r>
        <w:rPr>
          <w:rFonts w:ascii="Book Antiqua" w:hAnsi="Book Antiqua" w:eastAsia="宋体"/>
          <w:w w:val="90"/>
          <w:highlight w:val="none"/>
          <w:lang w:eastAsia="zh-CN"/>
        </w:rPr>
        <w:br w:type="page"/>
      </w:r>
    </w:p>
    <w:p>
      <w:pPr>
        <w:spacing w:line="360" w:lineRule="auto"/>
        <w:contextualSpacing/>
        <w:jc w:val="both"/>
        <w:rPr>
          <w:rFonts w:ascii="Book Antiqua" w:hAnsi="Book Antiqua" w:eastAsia="宋体"/>
          <w:b/>
          <w:bCs/>
          <w:w w:val="90"/>
          <w:highlight w:val="none"/>
          <w:lang w:eastAsia="zh-CN"/>
        </w:rPr>
      </w:pPr>
      <w:r>
        <w:rPr>
          <w:rFonts w:ascii="Book Antiqua" w:hAnsi="Book Antiqua" w:eastAsia="宋体"/>
          <w:b/>
          <w:bCs/>
          <w:w w:val="90"/>
          <w:highlight w:val="none"/>
          <w:lang w:eastAsia="zh-CN"/>
        </w:rPr>
        <w:t>Table 3 A model for predicting the depression of senior citizens living alone: Odds ratio and 95% confidence interval</w:t>
      </w:r>
    </w:p>
    <w:tbl>
      <w:tblPr>
        <w:tblStyle w:val="7"/>
        <w:tblW w:w="5675" w:type="pct"/>
        <w:tblInd w:w="0" w:type="dxa"/>
        <w:tblLayout w:type="autofit"/>
        <w:tblCellMar>
          <w:top w:w="15" w:type="dxa"/>
          <w:left w:w="15" w:type="dxa"/>
          <w:bottom w:w="15" w:type="dxa"/>
          <w:right w:w="15" w:type="dxa"/>
        </w:tblCellMar>
      </w:tblPr>
      <w:tblGrid>
        <w:gridCol w:w="3618"/>
        <w:gridCol w:w="3016"/>
        <w:gridCol w:w="2827"/>
        <w:gridCol w:w="1394"/>
      </w:tblGrid>
      <w:tr>
        <w:tblPrEx>
          <w:tblCellMar>
            <w:top w:w="15" w:type="dxa"/>
            <w:left w:w="15" w:type="dxa"/>
            <w:bottom w:w="15" w:type="dxa"/>
            <w:right w:w="15" w:type="dxa"/>
          </w:tblCellMar>
        </w:tblPrEx>
        <w:trPr>
          <w:trHeight w:val="152" w:hRule="atLeast"/>
        </w:trPr>
        <w:tc>
          <w:tcPr>
            <w:tcW w:w="1666" w:type="pct"/>
            <w:tcBorders>
              <w:top w:val="single" w:color="auto" w:sz="4" w:space="0"/>
              <w:bottom w:val="single" w:color="auto" w:sz="4" w:space="0"/>
            </w:tcBorders>
            <w:tcMar>
              <w:top w:w="28" w:type="dxa"/>
              <w:left w:w="102" w:type="dxa"/>
              <w:bottom w:w="28" w:type="dxa"/>
              <w:right w:w="102" w:type="dxa"/>
            </w:tcMar>
            <w:vAlign w:val="center"/>
          </w:tcPr>
          <w:p>
            <w:pPr>
              <w:spacing w:line="360" w:lineRule="auto"/>
              <w:ind w:firstLine="168"/>
              <w:contextualSpacing/>
              <w:jc w:val="both"/>
              <w:rPr>
                <w:rFonts w:ascii="Book Antiqua" w:hAnsi="Book Antiqua" w:eastAsia="Book Antiqua"/>
                <w:b/>
                <w:w w:val="90"/>
                <w:highlight w:val="none"/>
              </w:rPr>
            </w:pPr>
            <w:r>
              <w:rPr>
                <w:rFonts w:ascii="Book Antiqua" w:hAnsi="Book Antiqua" w:eastAsia="Book Antiqua"/>
                <w:b/>
                <w:w w:val="90"/>
                <w:highlight w:val="none"/>
              </w:rPr>
              <w:t>Variables</w:t>
            </w:r>
          </w:p>
        </w:tc>
        <w:tc>
          <w:tcPr>
            <w:tcW w:w="1389" w:type="pct"/>
            <w:tcBorders>
              <w:top w:val="single" w:color="auto" w:sz="4" w:space="0"/>
              <w:bottom w:val="single" w:color="auto" w:sz="4" w:space="0"/>
            </w:tcBorders>
            <w:tcMar>
              <w:top w:w="28" w:type="dxa"/>
              <w:left w:w="102" w:type="dxa"/>
              <w:bottom w:w="28" w:type="dxa"/>
              <w:right w:w="102" w:type="dxa"/>
            </w:tcMar>
            <w:vAlign w:val="center"/>
          </w:tcPr>
          <w:p>
            <w:pPr>
              <w:spacing w:line="360" w:lineRule="auto"/>
              <w:ind w:firstLine="168"/>
              <w:contextualSpacing/>
              <w:jc w:val="both"/>
              <w:rPr>
                <w:rFonts w:ascii="Book Antiqua" w:hAnsi="Book Antiqua" w:eastAsia="Book Antiqua"/>
                <w:b/>
                <w:w w:val="90"/>
                <w:highlight w:val="none"/>
              </w:rPr>
            </w:pPr>
            <w:r>
              <w:rPr>
                <w:rFonts w:ascii="Book Antiqua" w:hAnsi="Book Antiqua" w:eastAsia="Book Antiqua"/>
                <w:b/>
                <w:w w:val="90"/>
                <w:highlight w:val="none"/>
              </w:rPr>
              <w:t>Crude model</w:t>
            </w:r>
          </w:p>
        </w:tc>
        <w:tc>
          <w:tcPr>
            <w:tcW w:w="1302" w:type="pct"/>
            <w:tcBorders>
              <w:top w:val="single" w:color="auto" w:sz="4" w:space="0"/>
              <w:bottom w:val="single" w:color="auto" w:sz="4" w:space="0"/>
            </w:tcBorders>
            <w:tcMar>
              <w:top w:w="28" w:type="dxa"/>
              <w:left w:w="102" w:type="dxa"/>
              <w:bottom w:w="28" w:type="dxa"/>
              <w:right w:w="102" w:type="dxa"/>
            </w:tcMar>
            <w:vAlign w:val="center"/>
          </w:tcPr>
          <w:p>
            <w:pPr>
              <w:spacing w:line="360" w:lineRule="auto"/>
              <w:ind w:firstLine="168"/>
              <w:contextualSpacing/>
              <w:jc w:val="both"/>
              <w:rPr>
                <w:rFonts w:ascii="Book Antiqua" w:hAnsi="Book Antiqua" w:eastAsia="Book Antiqua"/>
                <w:b/>
                <w:w w:val="90"/>
                <w:highlight w:val="none"/>
              </w:rPr>
            </w:pPr>
            <w:r>
              <w:rPr>
                <w:rFonts w:ascii="Book Antiqua" w:hAnsi="Book Antiqua" w:eastAsia="Book Antiqua"/>
                <w:b/>
                <w:w w:val="90"/>
                <w:highlight w:val="none"/>
              </w:rPr>
              <w:t>Adjusted model</w:t>
            </w:r>
          </w:p>
        </w:tc>
        <w:tc>
          <w:tcPr>
            <w:tcW w:w="642" w:type="pct"/>
            <w:tcBorders>
              <w:top w:val="single" w:color="auto" w:sz="4" w:space="0"/>
              <w:bottom w:val="single" w:color="auto" w:sz="4" w:space="0"/>
            </w:tcBorders>
            <w:tcMar>
              <w:top w:w="28" w:type="dxa"/>
              <w:left w:w="102" w:type="dxa"/>
              <w:bottom w:w="28" w:type="dxa"/>
              <w:right w:w="102" w:type="dxa"/>
            </w:tcMar>
            <w:vAlign w:val="center"/>
          </w:tcPr>
          <w:p>
            <w:pPr>
              <w:spacing w:line="360" w:lineRule="auto"/>
              <w:ind w:firstLine="168"/>
              <w:contextualSpacing/>
              <w:jc w:val="both"/>
              <w:rPr>
                <w:rFonts w:ascii="Book Antiqua" w:hAnsi="Book Antiqua" w:eastAsia="Book Antiqua"/>
                <w:b/>
                <w:w w:val="90"/>
                <w:highlight w:val="none"/>
              </w:rPr>
            </w:pPr>
            <w:r>
              <w:rPr>
                <w:rFonts w:ascii="Book Antiqua" w:hAnsi="Book Antiqua" w:eastAsia="Book Antiqua"/>
                <w:b/>
                <w:w w:val="90"/>
                <w:highlight w:val="none"/>
              </w:rPr>
              <w:t>VIF</w:t>
            </w:r>
          </w:p>
        </w:tc>
      </w:tr>
      <w:tr>
        <w:tblPrEx>
          <w:tblCellMar>
            <w:top w:w="15" w:type="dxa"/>
            <w:left w:w="15" w:type="dxa"/>
            <w:bottom w:w="15" w:type="dxa"/>
            <w:right w:w="15" w:type="dxa"/>
          </w:tblCellMar>
        </w:tblPrEx>
        <w:trPr>
          <w:trHeight w:val="343" w:hRule="atLeast"/>
        </w:trPr>
        <w:tc>
          <w:tcPr>
            <w:tcW w:w="1666" w:type="pct"/>
            <w:tcBorders>
              <w:top w:val="single" w:color="auto" w:sz="4" w:space="0"/>
            </w:tcBorders>
            <w:tcMar>
              <w:top w:w="28" w:type="dxa"/>
              <w:left w:w="102" w:type="dxa"/>
              <w:bottom w:w="28" w:type="dxa"/>
              <w:right w:w="102" w:type="dxa"/>
            </w:tcMar>
            <w:vAlign w:val="center"/>
          </w:tcPr>
          <w:p>
            <w:pPr>
              <w:spacing w:line="360" w:lineRule="auto"/>
              <w:contextualSpacing/>
              <w:jc w:val="both"/>
              <w:rPr>
                <w:rFonts w:ascii="Book Antiqua" w:hAnsi="Book Antiqua" w:eastAsia="Book Antiqua"/>
                <w:w w:val="90"/>
                <w:highlight w:val="none"/>
              </w:rPr>
            </w:pPr>
            <w:r>
              <w:rPr>
                <w:rFonts w:ascii="Book Antiqua" w:hAnsi="Book Antiqua" w:eastAsia="Book Antiqua"/>
                <w:w w:val="90"/>
                <w:highlight w:val="none"/>
              </w:rPr>
              <w:t xml:space="preserve">Alcohol use disorder </w:t>
            </w:r>
          </w:p>
        </w:tc>
        <w:tc>
          <w:tcPr>
            <w:tcW w:w="1389" w:type="pct"/>
            <w:tcBorders>
              <w:top w:val="single" w:color="auto" w:sz="4" w:space="0"/>
            </w:tcBorders>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p>
        </w:tc>
        <w:tc>
          <w:tcPr>
            <w:tcW w:w="1302" w:type="pct"/>
            <w:tcBorders>
              <w:top w:val="single" w:color="auto" w:sz="4" w:space="0"/>
            </w:tcBorders>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p>
        </w:tc>
        <w:tc>
          <w:tcPr>
            <w:tcW w:w="642" w:type="pct"/>
            <w:tcBorders>
              <w:top w:val="single" w:color="auto" w:sz="4" w:space="0"/>
            </w:tcBorders>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p>
        </w:tc>
      </w:tr>
      <w:tr>
        <w:tblPrEx>
          <w:tblCellMar>
            <w:top w:w="15" w:type="dxa"/>
            <w:left w:w="15" w:type="dxa"/>
            <w:bottom w:w="15" w:type="dxa"/>
            <w:right w:w="15" w:type="dxa"/>
          </w:tblCellMar>
        </w:tblPrEx>
        <w:trPr>
          <w:trHeight w:val="152" w:hRule="atLeast"/>
        </w:trPr>
        <w:tc>
          <w:tcPr>
            <w:tcW w:w="1666" w:type="pct"/>
            <w:tcMar>
              <w:top w:w="28" w:type="dxa"/>
              <w:left w:w="102" w:type="dxa"/>
              <w:bottom w:w="28" w:type="dxa"/>
              <w:right w:w="102" w:type="dxa"/>
            </w:tcMar>
            <w:vAlign w:val="center"/>
          </w:tcPr>
          <w:p>
            <w:pPr>
              <w:spacing w:line="360" w:lineRule="auto"/>
              <w:ind w:firstLine="216" w:firstLineChars="100"/>
              <w:contextualSpacing/>
              <w:jc w:val="both"/>
              <w:rPr>
                <w:rFonts w:ascii="Book Antiqua" w:hAnsi="Book Antiqua" w:eastAsia="Book Antiqua"/>
                <w:w w:val="90"/>
                <w:highlight w:val="none"/>
              </w:rPr>
            </w:pPr>
            <w:r>
              <w:rPr>
                <w:rFonts w:ascii="Book Antiqua" w:hAnsi="Book Antiqua" w:eastAsia="Book Antiqua"/>
                <w:w w:val="90"/>
                <w:highlight w:val="none"/>
              </w:rPr>
              <w:t>Normal drinker</w:t>
            </w:r>
          </w:p>
        </w:tc>
        <w:tc>
          <w:tcPr>
            <w:tcW w:w="1389"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r>
              <w:rPr>
                <w:rFonts w:ascii="Book Antiqua" w:hAnsi="Book Antiqua" w:eastAsia="Book Antiqua"/>
                <w:w w:val="90"/>
                <w:highlight w:val="none"/>
              </w:rPr>
              <w:t>1.00</w:t>
            </w:r>
          </w:p>
        </w:tc>
        <w:tc>
          <w:tcPr>
            <w:tcW w:w="1302"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r>
              <w:rPr>
                <w:rFonts w:ascii="Book Antiqua" w:hAnsi="Book Antiqua" w:eastAsia="Book Antiqua"/>
                <w:w w:val="90"/>
                <w:highlight w:val="none"/>
              </w:rPr>
              <w:t>1.00</w:t>
            </w:r>
          </w:p>
        </w:tc>
        <w:tc>
          <w:tcPr>
            <w:tcW w:w="642"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p>
        </w:tc>
      </w:tr>
      <w:tr>
        <w:tblPrEx>
          <w:tblCellMar>
            <w:top w:w="15" w:type="dxa"/>
            <w:left w:w="15" w:type="dxa"/>
            <w:bottom w:w="15" w:type="dxa"/>
            <w:right w:w="15" w:type="dxa"/>
          </w:tblCellMar>
        </w:tblPrEx>
        <w:trPr>
          <w:trHeight w:val="152" w:hRule="atLeast"/>
        </w:trPr>
        <w:tc>
          <w:tcPr>
            <w:tcW w:w="1666" w:type="pct"/>
            <w:tcMar>
              <w:top w:w="28" w:type="dxa"/>
              <w:left w:w="102" w:type="dxa"/>
              <w:bottom w:w="28" w:type="dxa"/>
              <w:right w:w="102" w:type="dxa"/>
            </w:tcMar>
            <w:vAlign w:val="center"/>
          </w:tcPr>
          <w:p>
            <w:pPr>
              <w:spacing w:line="360" w:lineRule="auto"/>
              <w:ind w:firstLine="216" w:firstLineChars="100"/>
              <w:contextualSpacing/>
              <w:jc w:val="both"/>
              <w:rPr>
                <w:rFonts w:ascii="Book Antiqua" w:hAnsi="Book Antiqua" w:eastAsia="Book Antiqua"/>
                <w:w w:val="90"/>
                <w:highlight w:val="none"/>
              </w:rPr>
            </w:pPr>
            <w:r>
              <w:rPr>
                <w:rFonts w:ascii="Book Antiqua" w:hAnsi="Book Antiqua" w:eastAsia="Book Antiqua"/>
                <w:w w:val="90"/>
                <w:highlight w:val="none"/>
              </w:rPr>
              <w:t>High-risk drinker</w:t>
            </w:r>
          </w:p>
        </w:tc>
        <w:tc>
          <w:tcPr>
            <w:tcW w:w="1389"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r>
              <w:rPr>
                <w:rFonts w:ascii="Book Antiqua" w:hAnsi="Book Antiqua" w:eastAsia="Book Antiqua"/>
                <w:w w:val="90"/>
                <w:highlight w:val="none"/>
              </w:rPr>
              <w:t>1.16 (0.68, 1.99)</w:t>
            </w:r>
          </w:p>
        </w:tc>
        <w:tc>
          <w:tcPr>
            <w:tcW w:w="1302"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r>
              <w:rPr>
                <w:rFonts w:ascii="Book Antiqua" w:hAnsi="Book Antiqua" w:eastAsia="Book Antiqua"/>
                <w:w w:val="90"/>
                <w:highlight w:val="none"/>
              </w:rPr>
              <w:t>1.08 (0.45, 2.59)</w:t>
            </w:r>
          </w:p>
        </w:tc>
        <w:tc>
          <w:tcPr>
            <w:tcW w:w="642"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r>
              <w:rPr>
                <w:rFonts w:ascii="Book Antiqua" w:hAnsi="Book Antiqua" w:eastAsia="Book Antiqua"/>
                <w:w w:val="90"/>
                <w:highlight w:val="none"/>
              </w:rPr>
              <w:t>1.14</w:t>
            </w:r>
          </w:p>
        </w:tc>
      </w:tr>
      <w:tr>
        <w:tblPrEx>
          <w:tblCellMar>
            <w:top w:w="15" w:type="dxa"/>
            <w:left w:w="15" w:type="dxa"/>
            <w:bottom w:w="15" w:type="dxa"/>
            <w:right w:w="15" w:type="dxa"/>
          </w:tblCellMar>
        </w:tblPrEx>
        <w:trPr>
          <w:trHeight w:val="343" w:hRule="atLeast"/>
        </w:trPr>
        <w:tc>
          <w:tcPr>
            <w:tcW w:w="1666" w:type="pct"/>
            <w:tcMar>
              <w:top w:w="28" w:type="dxa"/>
              <w:left w:w="102" w:type="dxa"/>
              <w:bottom w:w="28" w:type="dxa"/>
              <w:right w:w="102" w:type="dxa"/>
            </w:tcMar>
            <w:vAlign w:val="center"/>
          </w:tcPr>
          <w:p>
            <w:pPr>
              <w:spacing w:line="360" w:lineRule="auto"/>
              <w:ind w:firstLine="216" w:firstLineChars="100"/>
              <w:contextualSpacing/>
              <w:jc w:val="both"/>
              <w:rPr>
                <w:rFonts w:ascii="Book Antiqua" w:hAnsi="Book Antiqua" w:eastAsia="Book Antiqua"/>
                <w:w w:val="90"/>
                <w:highlight w:val="none"/>
              </w:rPr>
            </w:pPr>
            <w:r>
              <w:rPr>
                <w:rFonts w:ascii="Book Antiqua" w:hAnsi="Book Antiqua" w:eastAsia="Book Antiqua"/>
                <w:w w:val="90"/>
                <w:highlight w:val="none"/>
              </w:rPr>
              <w:t>Alcohol use disorder</w:t>
            </w:r>
          </w:p>
        </w:tc>
        <w:tc>
          <w:tcPr>
            <w:tcW w:w="1389"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r>
              <w:rPr>
                <w:rFonts w:ascii="Book Antiqua" w:hAnsi="Book Antiqua" w:eastAsia="Book Antiqua"/>
                <w:w w:val="90"/>
                <w:highlight w:val="none"/>
              </w:rPr>
              <w:t>17.52 (5.67, 54.06)</w:t>
            </w:r>
            <w:r>
              <w:rPr>
                <w:rFonts w:ascii="Book Antiqua" w:hAnsi="Book Antiqua" w:eastAsia="Book Antiqua"/>
                <w:w w:val="90"/>
                <w:highlight w:val="none"/>
                <w:vertAlign w:val="superscript"/>
              </w:rPr>
              <w:t>a</w:t>
            </w:r>
          </w:p>
        </w:tc>
        <w:tc>
          <w:tcPr>
            <w:tcW w:w="1302"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r>
              <w:rPr>
                <w:rFonts w:ascii="Book Antiqua" w:hAnsi="Book Antiqua" w:eastAsia="Book Antiqua"/>
                <w:w w:val="90"/>
                <w:highlight w:val="none"/>
              </w:rPr>
              <w:t>1.54 (0.16, 14.80)</w:t>
            </w:r>
          </w:p>
        </w:tc>
        <w:tc>
          <w:tcPr>
            <w:tcW w:w="642"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r>
              <w:rPr>
                <w:rFonts w:ascii="Book Antiqua" w:hAnsi="Book Antiqua" w:eastAsia="Book Antiqua"/>
                <w:w w:val="90"/>
                <w:highlight w:val="none"/>
              </w:rPr>
              <w:t xml:space="preserve">1.20 </w:t>
            </w:r>
          </w:p>
        </w:tc>
      </w:tr>
      <w:tr>
        <w:tblPrEx>
          <w:tblCellMar>
            <w:top w:w="15" w:type="dxa"/>
            <w:left w:w="15" w:type="dxa"/>
            <w:bottom w:w="15" w:type="dxa"/>
            <w:right w:w="15" w:type="dxa"/>
          </w:tblCellMar>
        </w:tblPrEx>
        <w:trPr>
          <w:trHeight w:val="725" w:hRule="atLeast"/>
        </w:trPr>
        <w:tc>
          <w:tcPr>
            <w:tcW w:w="1666" w:type="pct"/>
            <w:tcMar>
              <w:top w:w="28" w:type="dxa"/>
              <w:left w:w="102" w:type="dxa"/>
              <w:bottom w:w="28" w:type="dxa"/>
              <w:right w:w="102" w:type="dxa"/>
            </w:tcMar>
            <w:vAlign w:val="center"/>
          </w:tcPr>
          <w:p>
            <w:pPr>
              <w:spacing w:line="360" w:lineRule="auto"/>
              <w:contextualSpacing/>
              <w:jc w:val="both"/>
              <w:rPr>
                <w:rFonts w:ascii="Book Antiqua" w:hAnsi="Book Antiqua" w:eastAsia="Book Antiqua"/>
                <w:w w:val="90"/>
                <w:highlight w:val="none"/>
              </w:rPr>
            </w:pPr>
            <w:r>
              <w:rPr>
                <w:rFonts w:ascii="Book Antiqua" w:hAnsi="Book Antiqua" w:eastAsia="Book Antiqua"/>
                <w:w w:val="90"/>
                <w:highlight w:val="none"/>
              </w:rPr>
              <w:t>Self-esteem, the experience of suicidal urge over the past year</w:t>
            </w:r>
          </w:p>
        </w:tc>
        <w:tc>
          <w:tcPr>
            <w:tcW w:w="1389"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p>
        </w:tc>
        <w:tc>
          <w:tcPr>
            <w:tcW w:w="1302"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p>
        </w:tc>
        <w:tc>
          <w:tcPr>
            <w:tcW w:w="642"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p>
        </w:tc>
      </w:tr>
      <w:tr>
        <w:tblPrEx>
          <w:tblCellMar>
            <w:top w:w="15" w:type="dxa"/>
            <w:left w:w="15" w:type="dxa"/>
            <w:bottom w:w="15" w:type="dxa"/>
            <w:right w:w="15" w:type="dxa"/>
          </w:tblCellMar>
        </w:tblPrEx>
        <w:trPr>
          <w:trHeight w:val="152" w:hRule="atLeast"/>
        </w:trPr>
        <w:tc>
          <w:tcPr>
            <w:tcW w:w="1666" w:type="pct"/>
            <w:tcMar>
              <w:top w:w="28" w:type="dxa"/>
              <w:left w:w="102" w:type="dxa"/>
              <w:bottom w:w="28" w:type="dxa"/>
              <w:right w:w="102" w:type="dxa"/>
            </w:tcMar>
            <w:vAlign w:val="center"/>
          </w:tcPr>
          <w:p>
            <w:pPr>
              <w:spacing w:line="360" w:lineRule="auto"/>
              <w:ind w:firstLine="216" w:firstLineChars="100"/>
              <w:contextualSpacing/>
              <w:jc w:val="both"/>
              <w:rPr>
                <w:rFonts w:ascii="Book Antiqua" w:hAnsi="Book Antiqua" w:eastAsia="Book Antiqua"/>
                <w:w w:val="90"/>
                <w:highlight w:val="none"/>
              </w:rPr>
            </w:pPr>
            <w:r>
              <w:rPr>
                <w:rFonts w:ascii="Book Antiqua" w:hAnsi="Book Antiqua" w:eastAsia="Book Antiqua"/>
                <w:w w:val="90"/>
                <w:highlight w:val="none"/>
              </w:rPr>
              <w:t>No (Ref)</w:t>
            </w:r>
          </w:p>
        </w:tc>
        <w:tc>
          <w:tcPr>
            <w:tcW w:w="1389"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p>
        </w:tc>
        <w:tc>
          <w:tcPr>
            <w:tcW w:w="1302"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p>
        </w:tc>
        <w:tc>
          <w:tcPr>
            <w:tcW w:w="642"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p>
        </w:tc>
      </w:tr>
      <w:tr>
        <w:tblPrEx>
          <w:tblCellMar>
            <w:top w:w="15" w:type="dxa"/>
            <w:left w:w="15" w:type="dxa"/>
            <w:bottom w:w="15" w:type="dxa"/>
            <w:right w:w="15" w:type="dxa"/>
          </w:tblCellMar>
        </w:tblPrEx>
        <w:trPr>
          <w:trHeight w:val="152" w:hRule="atLeast"/>
        </w:trPr>
        <w:tc>
          <w:tcPr>
            <w:tcW w:w="1666" w:type="pct"/>
            <w:tcMar>
              <w:top w:w="28" w:type="dxa"/>
              <w:left w:w="102" w:type="dxa"/>
              <w:bottom w:w="28" w:type="dxa"/>
              <w:right w:w="102" w:type="dxa"/>
            </w:tcMar>
            <w:vAlign w:val="center"/>
          </w:tcPr>
          <w:p>
            <w:pPr>
              <w:spacing w:line="360" w:lineRule="auto"/>
              <w:ind w:firstLine="216" w:firstLineChars="100"/>
              <w:contextualSpacing/>
              <w:jc w:val="both"/>
              <w:rPr>
                <w:rFonts w:ascii="Book Antiqua" w:hAnsi="Book Antiqua" w:eastAsia="Book Antiqua"/>
                <w:w w:val="90"/>
                <w:highlight w:val="none"/>
              </w:rPr>
            </w:pPr>
            <w:r>
              <w:rPr>
                <w:rFonts w:ascii="Book Antiqua" w:hAnsi="Book Antiqua" w:eastAsia="Book Antiqua"/>
                <w:w w:val="90"/>
                <w:highlight w:val="none"/>
              </w:rPr>
              <w:t xml:space="preserve">Yes </w:t>
            </w:r>
          </w:p>
        </w:tc>
        <w:tc>
          <w:tcPr>
            <w:tcW w:w="1389"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r>
              <w:rPr>
                <w:rFonts w:ascii="Book Antiqua" w:hAnsi="Book Antiqua" w:eastAsia="Book Antiqua"/>
                <w:w w:val="90"/>
                <w:highlight w:val="none"/>
              </w:rPr>
              <w:t>12.83 (7.74, 21.26)</w:t>
            </w:r>
            <w:r>
              <w:rPr>
                <w:rFonts w:ascii="Book Antiqua" w:hAnsi="Book Antiqua" w:eastAsia="Book Antiqua"/>
                <w:w w:val="90"/>
                <w:highlight w:val="none"/>
                <w:vertAlign w:val="superscript"/>
              </w:rPr>
              <w:t>a</w:t>
            </w:r>
          </w:p>
        </w:tc>
        <w:tc>
          <w:tcPr>
            <w:tcW w:w="1302"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r>
              <w:rPr>
                <w:rFonts w:ascii="Book Antiqua" w:hAnsi="Book Antiqua" w:eastAsia="Book Antiqua"/>
                <w:w w:val="90"/>
                <w:highlight w:val="none"/>
              </w:rPr>
              <w:t>3.57 (1.55, 8.22)</w:t>
            </w:r>
            <w:r>
              <w:rPr>
                <w:rFonts w:ascii="Book Antiqua" w:hAnsi="Book Antiqua" w:eastAsia="Book Antiqua"/>
                <w:w w:val="90"/>
                <w:highlight w:val="none"/>
                <w:vertAlign w:val="superscript"/>
              </w:rPr>
              <w:t>a</w:t>
            </w:r>
          </w:p>
        </w:tc>
        <w:tc>
          <w:tcPr>
            <w:tcW w:w="642"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r>
              <w:rPr>
                <w:rFonts w:ascii="Book Antiqua" w:hAnsi="Book Antiqua" w:eastAsia="Book Antiqua"/>
                <w:w w:val="90"/>
                <w:highlight w:val="none"/>
              </w:rPr>
              <w:t xml:space="preserve">1.27 </w:t>
            </w:r>
          </w:p>
        </w:tc>
      </w:tr>
      <w:tr>
        <w:tblPrEx>
          <w:tblCellMar>
            <w:top w:w="15" w:type="dxa"/>
            <w:left w:w="15" w:type="dxa"/>
            <w:bottom w:w="15" w:type="dxa"/>
            <w:right w:w="15" w:type="dxa"/>
          </w:tblCellMar>
        </w:tblPrEx>
        <w:trPr>
          <w:trHeight w:val="535" w:hRule="atLeast"/>
        </w:trPr>
        <w:tc>
          <w:tcPr>
            <w:tcW w:w="1666" w:type="pct"/>
            <w:tcMar>
              <w:top w:w="28" w:type="dxa"/>
              <w:left w:w="102" w:type="dxa"/>
              <w:bottom w:w="28" w:type="dxa"/>
              <w:right w:w="102" w:type="dxa"/>
            </w:tcMar>
            <w:vAlign w:val="center"/>
          </w:tcPr>
          <w:p>
            <w:pPr>
              <w:spacing w:line="360" w:lineRule="auto"/>
              <w:contextualSpacing/>
              <w:jc w:val="both"/>
              <w:rPr>
                <w:rFonts w:ascii="Book Antiqua" w:hAnsi="Book Antiqua" w:eastAsia="Book Antiqua"/>
                <w:w w:val="90"/>
                <w:highlight w:val="none"/>
              </w:rPr>
            </w:pPr>
            <w:r>
              <w:rPr>
                <w:rFonts w:ascii="Book Antiqua" w:hAnsi="Book Antiqua" w:eastAsia="Book Antiqua"/>
                <w:w w:val="90"/>
                <w:highlight w:val="none"/>
              </w:rPr>
              <w:t xml:space="preserve">Subjective trust satisfaction with neighbors </w:t>
            </w:r>
          </w:p>
        </w:tc>
        <w:tc>
          <w:tcPr>
            <w:tcW w:w="1389"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p>
        </w:tc>
        <w:tc>
          <w:tcPr>
            <w:tcW w:w="1302"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p>
        </w:tc>
        <w:tc>
          <w:tcPr>
            <w:tcW w:w="642"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p>
        </w:tc>
      </w:tr>
      <w:tr>
        <w:tblPrEx>
          <w:tblCellMar>
            <w:top w:w="15" w:type="dxa"/>
            <w:left w:w="15" w:type="dxa"/>
            <w:bottom w:w="15" w:type="dxa"/>
            <w:right w:w="15" w:type="dxa"/>
          </w:tblCellMar>
        </w:tblPrEx>
        <w:trPr>
          <w:trHeight w:val="152" w:hRule="atLeast"/>
        </w:trPr>
        <w:tc>
          <w:tcPr>
            <w:tcW w:w="1666" w:type="pct"/>
            <w:tcMar>
              <w:top w:w="28" w:type="dxa"/>
              <w:left w:w="102" w:type="dxa"/>
              <w:bottom w:w="28" w:type="dxa"/>
              <w:right w:w="102" w:type="dxa"/>
            </w:tcMar>
            <w:vAlign w:val="center"/>
          </w:tcPr>
          <w:p>
            <w:pPr>
              <w:spacing w:line="360" w:lineRule="auto"/>
              <w:ind w:firstLine="216" w:firstLineChars="100"/>
              <w:contextualSpacing/>
              <w:jc w:val="both"/>
              <w:rPr>
                <w:rFonts w:ascii="Book Antiqua" w:hAnsi="Book Antiqua" w:eastAsia="Book Antiqua"/>
                <w:w w:val="90"/>
                <w:highlight w:val="none"/>
              </w:rPr>
            </w:pPr>
            <w:r>
              <w:rPr>
                <w:rFonts w:ascii="Book Antiqua" w:hAnsi="Book Antiqua" w:eastAsia="Book Antiqua"/>
                <w:w w:val="90"/>
                <w:highlight w:val="none"/>
              </w:rPr>
              <w:t>No (Ref)</w:t>
            </w:r>
          </w:p>
        </w:tc>
        <w:tc>
          <w:tcPr>
            <w:tcW w:w="1389"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r>
              <w:rPr>
                <w:rFonts w:ascii="Book Antiqua" w:hAnsi="Book Antiqua" w:eastAsia="Book Antiqua"/>
                <w:w w:val="90"/>
                <w:highlight w:val="none"/>
              </w:rPr>
              <w:t>1.00</w:t>
            </w:r>
          </w:p>
        </w:tc>
        <w:tc>
          <w:tcPr>
            <w:tcW w:w="1302"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r>
              <w:rPr>
                <w:rFonts w:ascii="Book Antiqua" w:hAnsi="Book Antiqua" w:eastAsia="Book Antiqua"/>
                <w:w w:val="90"/>
                <w:highlight w:val="none"/>
              </w:rPr>
              <w:t>1.00</w:t>
            </w:r>
          </w:p>
        </w:tc>
        <w:tc>
          <w:tcPr>
            <w:tcW w:w="642"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p>
        </w:tc>
      </w:tr>
      <w:tr>
        <w:tblPrEx>
          <w:tblCellMar>
            <w:top w:w="15" w:type="dxa"/>
            <w:left w:w="15" w:type="dxa"/>
            <w:bottom w:w="15" w:type="dxa"/>
            <w:right w:w="15" w:type="dxa"/>
          </w:tblCellMar>
        </w:tblPrEx>
        <w:trPr>
          <w:trHeight w:val="152" w:hRule="atLeast"/>
        </w:trPr>
        <w:tc>
          <w:tcPr>
            <w:tcW w:w="1666" w:type="pct"/>
            <w:tcMar>
              <w:top w:w="28" w:type="dxa"/>
              <w:left w:w="102" w:type="dxa"/>
              <w:bottom w:w="28" w:type="dxa"/>
              <w:right w:w="102" w:type="dxa"/>
            </w:tcMar>
            <w:vAlign w:val="center"/>
          </w:tcPr>
          <w:p>
            <w:pPr>
              <w:spacing w:line="360" w:lineRule="auto"/>
              <w:ind w:firstLine="216" w:firstLineChars="100"/>
              <w:contextualSpacing/>
              <w:jc w:val="both"/>
              <w:rPr>
                <w:rFonts w:ascii="Book Antiqua" w:hAnsi="Book Antiqua" w:eastAsia="Book Antiqua"/>
                <w:w w:val="90"/>
                <w:highlight w:val="none"/>
              </w:rPr>
            </w:pPr>
            <w:r>
              <w:rPr>
                <w:rFonts w:ascii="Book Antiqua" w:hAnsi="Book Antiqua" w:eastAsia="Book Antiqua"/>
                <w:w w:val="90"/>
                <w:highlight w:val="none"/>
              </w:rPr>
              <w:t xml:space="preserve">Yes </w:t>
            </w:r>
          </w:p>
        </w:tc>
        <w:tc>
          <w:tcPr>
            <w:tcW w:w="1389"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r>
              <w:rPr>
                <w:rFonts w:ascii="Book Antiqua" w:hAnsi="Book Antiqua" w:eastAsia="Book Antiqua"/>
                <w:w w:val="90"/>
                <w:highlight w:val="none"/>
              </w:rPr>
              <w:t>0.20 (0.12, 0.32)</w:t>
            </w:r>
            <w:r>
              <w:rPr>
                <w:rFonts w:ascii="Book Antiqua" w:hAnsi="Book Antiqua" w:eastAsia="Book Antiqua"/>
                <w:w w:val="90"/>
                <w:highlight w:val="none"/>
                <w:vertAlign w:val="superscript"/>
              </w:rPr>
              <w:t>a</w:t>
            </w:r>
          </w:p>
        </w:tc>
        <w:tc>
          <w:tcPr>
            <w:tcW w:w="1302"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r>
              <w:rPr>
                <w:rFonts w:ascii="Book Antiqua" w:hAnsi="Book Antiqua" w:eastAsia="Book Antiqua"/>
                <w:w w:val="90"/>
                <w:highlight w:val="none"/>
              </w:rPr>
              <w:t>1.02 (0.43, 2.40)</w:t>
            </w:r>
          </w:p>
        </w:tc>
        <w:tc>
          <w:tcPr>
            <w:tcW w:w="642"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r>
              <w:rPr>
                <w:rFonts w:ascii="Book Antiqua" w:hAnsi="Book Antiqua" w:eastAsia="Book Antiqua"/>
                <w:w w:val="90"/>
                <w:highlight w:val="none"/>
              </w:rPr>
              <w:t xml:space="preserve">1.37 </w:t>
            </w:r>
          </w:p>
        </w:tc>
      </w:tr>
      <w:tr>
        <w:tblPrEx>
          <w:tblCellMar>
            <w:top w:w="15" w:type="dxa"/>
            <w:left w:w="15" w:type="dxa"/>
            <w:bottom w:w="15" w:type="dxa"/>
            <w:right w:w="15" w:type="dxa"/>
          </w:tblCellMar>
        </w:tblPrEx>
        <w:trPr>
          <w:trHeight w:val="725" w:hRule="atLeast"/>
        </w:trPr>
        <w:tc>
          <w:tcPr>
            <w:tcW w:w="1666" w:type="pct"/>
            <w:tcMar>
              <w:top w:w="28" w:type="dxa"/>
              <w:left w:w="102" w:type="dxa"/>
              <w:bottom w:w="28" w:type="dxa"/>
              <w:right w:w="102" w:type="dxa"/>
            </w:tcMar>
            <w:vAlign w:val="center"/>
          </w:tcPr>
          <w:p>
            <w:pPr>
              <w:spacing w:line="360" w:lineRule="auto"/>
              <w:contextualSpacing/>
              <w:jc w:val="both"/>
              <w:rPr>
                <w:rFonts w:ascii="Book Antiqua" w:hAnsi="Book Antiqua" w:eastAsia="Book Antiqua"/>
                <w:w w:val="90"/>
                <w:highlight w:val="none"/>
              </w:rPr>
            </w:pPr>
            <w:r>
              <w:rPr>
                <w:rFonts w:ascii="Book Antiqua" w:hAnsi="Book Antiqua" w:eastAsia="Book Antiqua"/>
                <w:w w:val="90"/>
                <w:highlight w:val="none"/>
              </w:rPr>
              <w:t>Subjective satisfaction with help from neighbors</w:t>
            </w:r>
          </w:p>
        </w:tc>
        <w:tc>
          <w:tcPr>
            <w:tcW w:w="1389"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p>
        </w:tc>
        <w:tc>
          <w:tcPr>
            <w:tcW w:w="1302"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p>
        </w:tc>
        <w:tc>
          <w:tcPr>
            <w:tcW w:w="642"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p>
        </w:tc>
      </w:tr>
      <w:tr>
        <w:tblPrEx>
          <w:tblCellMar>
            <w:top w:w="15" w:type="dxa"/>
            <w:left w:w="15" w:type="dxa"/>
            <w:bottom w:w="15" w:type="dxa"/>
            <w:right w:w="15" w:type="dxa"/>
          </w:tblCellMar>
        </w:tblPrEx>
        <w:trPr>
          <w:trHeight w:val="152" w:hRule="atLeast"/>
        </w:trPr>
        <w:tc>
          <w:tcPr>
            <w:tcW w:w="1666" w:type="pct"/>
            <w:tcMar>
              <w:top w:w="28" w:type="dxa"/>
              <w:left w:w="102" w:type="dxa"/>
              <w:bottom w:w="28" w:type="dxa"/>
              <w:right w:w="102" w:type="dxa"/>
            </w:tcMar>
            <w:vAlign w:val="center"/>
          </w:tcPr>
          <w:p>
            <w:pPr>
              <w:spacing w:line="360" w:lineRule="auto"/>
              <w:ind w:firstLine="216" w:firstLineChars="100"/>
              <w:contextualSpacing/>
              <w:jc w:val="both"/>
              <w:rPr>
                <w:rFonts w:ascii="Book Antiqua" w:hAnsi="Book Antiqua" w:eastAsia="Book Antiqua"/>
                <w:w w:val="90"/>
                <w:highlight w:val="none"/>
              </w:rPr>
            </w:pPr>
            <w:r>
              <w:rPr>
                <w:rFonts w:ascii="Book Antiqua" w:hAnsi="Book Antiqua" w:eastAsia="Book Antiqua"/>
                <w:w w:val="90"/>
                <w:highlight w:val="none"/>
              </w:rPr>
              <w:t>No (Ref)</w:t>
            </w:r>
          </w:p>
        </w:tc>
        <w:tc>
          <w:tcPr>
            <w:tcW w:w="1389"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r>
              <w:rPr>
                <w:rFonts w:ascii="Book Antiqua" w:hAnsi="Book Antiqua" w:eastAsia="Book Antiqua"/>
                <w:w w:val="90"/>
                <w:highlight w:val="none"/>
              </w:rPr>
              <w:t>1.00</w:t>
            </w:r>
          </w:p>
        </w:tc>
        <w:tc>
          <w:tcPr>
            <w:tcW w:w="1302"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r>
              <w:rPr>
                <w:rFonts w:ascii="Book Antiqua" w:hAnsi="Book Antiqua" w:eastAsia="Book Antiqua"/>
                <w:w w:val="90"/>
                <w:highlight w:val="none"/>
              </w:rPr>
              <w:t>1.00</w:t>
            </w:r>
          </w:p>
        </w:tc>
        <w:tc>
          <w:tcPr>
            <w:tcW w:w="642"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p>
        </w:tc>
      </w:tr>
      <w:tr>
        <w:tblPrEx>
          <w:tblCellMar>
            <w:top w:w="15" w:type="dxa"/>
            <w:left w:w="15" w:type="dxa"/>
            <w:bottom w:w="15" w:type="dxa"/>
            <w:right w:w="15" w:type="dxa"/>
          </w:tblCellMar>
        </w:tblPrEx>
        <w:trPr>
          <w:trHeight w:val="152" w:hRule="atLeast"/>
        </w:trPr>
        <w:tc>
          <w:tcPr>
            <w:tcW w:w="1666" w:type="pct"/>
            <w:tcMar>
              <w:top w:w="28" w:type="dxa"/>
              <w:left w:w="102" w:type="dxa"/>
              <w:bottom w:w="28" w:type="dxa"/>
              <w:right w:w="102" w:type="dxa"/>
            </w:tcMar>
            <w:vAlign w:val="center"/>
          </w:tcPr>
          <w:p>
            <w:pPr>
              <w:spacing w:line="360" w:lineRule="auto"/>
              <w:ind w:firstLine="216" w:firstLineChars="100"/>
              <w:contextualSpacing/>
              <w:jc w:val="both"/>
              <w:rPr>
                <w:rFonts w:ascii="Book Antiqua" w:hAnsi="Book Antiqua" w:eastAsia="Book Antiqua"/>
                <w:w w:val="90"/>
                <w:highlight w:val="none"/>
              </w:rPr>
            </w:pPr>
            <w:r>
              <w:rPr>
                <w:rFonts w:ascii="Book Antiqua" w:hAnsi="Book Antiqua" w:eastAsia="Book Antiqua"/>
                <w:w w:val="90"/>
                <w:highlight w:val="none"/>
              </w:rPr>
              <w:t xml:space="preserve">Yes </w:t>
            </w:r>
          </w:p>
        </w:tc>
        <w:tc>
          <w:tcPr>
            <w:tcW w:w="1389"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r>
              <w:rPr>
                <w:rFonts w:ascii="Book Antiqua" w:hAnsi="Book Antiqua" w:eastAsia="Book Antiqua"/>
                <w:w w:val="90"/>
                <w:highlight w:val="none"/>
              </w:rPr>
              <w:t>0.24 (0.15, 0.39)</w:t>
            </w:r>
            <w:r>
              <w:rPr>
                <w:rFonts w:ascii="Book Antiqua" w:hAnsi="Book Antiqua" w:eastAsia="Book Antiqua"/>
                <w:w w:val="90"/>
                <w:highlight w:val="none"/>
                <w:vertAlign w:val="superscript"/>
              </w:rPr>
              <w:t>a</w:t>
            </w:r>
          </w:p>
        </w:tc>
        <w:tc>
          <w:tcPr>
            <w:tcW w:w="1302"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r>
              <w:rPr>
                <w:rFonts w:ascii="Book Antiqua" w:hAnsi="Book Antiqua" w:eastAsia="Book Antiqua"/>
                <w:w w:val="90"/>
                <w:highlight w:val="none"/>
              </w:rPr>
              <w:t>0.29 (0.13, 0.66)</w:t>
            </w:r>
            <w:r>
              <w:rPr>
                <w:rFonts w:ascii="Book Antiqua" w:hAnsi="Book Antiqua" w:eastAsia="Book Antiqua"/>
                <w:w w:val="90"/>
                <w:highlight w:val="none"/>
                <w:vertAlign w:val="superscript"/>
              </w:rPr>
              <w:t>a</w:t>
            </w:r>
          </w:p>
        </w:tc>
        <w:tc>
          <w:tcPr>
            <w:tcW w:w="642"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r>
              <w:rPr>
                <w:rFonts w:ascii="Book Antiqua" w:hAnsi="Book Antiqua" w:eastAsia="Book Antiqua"/>
                <w:w w:val="90"/>
                <w:highlight w:val="none"/>
              </w:rPr>
              <w:t xml:space="preserve">1.40 </w:t>
            </w:r>
          </w:p>
        </w:tc>
      </w:tr>
      <w:tr>
        <w:tblPrEx>
          <w:tblCellMar>
            <w:top w:w="15" w:type="dxa"/>
            <w:left w:w="15" w:type="dxa"/>
            <w:bottom w:w="15" w:type="dxa"/>
            <w:right w:w="15" w:type="dxa"/>
          </w:tblCellMar>
        </w:tblPrEx>
        <w:trPr>
          <w:trHeight w:val="917" w:hRule="atLeast"/>
        </w:trPr>
        <w:tc>
          <w:tcPr>
            <w:tcW w:w="1666" w:type="pct"/>
            <w:tcMar>
              <w:top w:w="28" w:type="dxa"/>
              <w:left w:w="102" w:type="dxa"/>
              <w:bottom w:w="28" w:type="dxa"/>
              <w:right w:w="102" w:type="dxa"/>
            </w:tcMar>
            <w:vAlign w:val="center"/>
          </w:tcPr>
          <w:p>
            <w:pPr>
              <w:spacing w:line="360" w:lineRule="auto"/>
              <w:contextualSpacing/>
              <w:jc w:val="both"/>
              <w:rPr>
                <w:rFonts w:ascii="Book Antiqua" w:hAnsi="Book Antiqua" w:eastAsia="Book Antiqua"/>
                <w:w w:val="90"/>
                <w:highlight w:val="none"/>
              </w:rPr>
            </w:pPr>
            <w:r>
              <w:rPr>
                <w:rFonts w:ascii="Book Antiqua" w:hAnsi="Book Antiqua" w:eastAsia="Book Antiqua"/>
                <w:w w:val="90"/>
                <w:highlight w:val="none"/>
              </w:rPr>
              <w:t xml:space="preserve">Subjective satisfaction of the living environment of the neighborhood </w:t>
            </w:r>
          </w:p>
        </w:tc>
        <w:tc>
          <w:tcPr>
            <w:tcW w:w="1389"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p>
        </w:tc>
        <w:tc>
          <w:tcPr>
            <w:tcW w:w="1302"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p>
        </w:tc>
        <w:tc>
          <w:tcPr>
            <w:tcW w:w="642"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p>
        </w:tc>
      </w:tr>
      <w:tr>
        <w:tblPrEx>
          <w:tblCellMar>
            <w:top w:w="15" w:type="dxa"/>
            <w:left w:w="15" w:type="dxa"/>
            <w:bottom w:w="15" w:type="dxa"/>
            <w:right w:w="15" w:type="dxa"/>
          </w:tblCellMar>
        </w:tblPrEx>
        <w:trPr>
          <w:trHeight w:val="152" w:hRule="atLeast"/>
        </w:trPr>
        <w:tc>
          <w:tcPr>
            <w:tcW w:w="1666" w:type="pct"/>
            <w:tcMar>
              <w:top w:w="28" w:type="dxa"/>
              <w:left w:w="102" w:type="dxa"/>
              <w:bottom w:w="28" w:type="dxa"/>
              <w:right w:w="102" w:type="dxa"/>
            </w:tcMar>
            <w:vAlign w:val="center"/>
          </w:tcPr>
          <w:p>
            <w:pPr>
              <w:spacing w:line="360" w:lineRule="auto"/>
              <w:ind w:firstLine="216" w:firstLineChars="100"/>
              <w:contextualSpacing/>
              <w:jc w:val="both"/>
              <w:rPr>
                <w:rFonts w:ascii="Book Antiqua" w:hAnsi="Book Antiqua" w:eastAsia="Book Antiqua"/>
                <w:w w:val="90"/>
                <w:highlight w:val="none"/>
              </w:rPr>
            </w:pPr>
            <w:r>
              <w:rPr>
                <w:rFonts w:ascii="Book Antiqua" w:hAnsi="Book Antiqua" w:eastAsia="Book Antiqua"/>
                <w:w w:val="90"/>
                <w:highlight w:val="none"/>
              </w:rPr>
              <w:t>No (Ref)</w:t>
            </w:r>
          </w:p>
        </w:tc>
        <w:tc>
          <w:tcPr>
            <w:tcW w:w="1389"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r>
              <w:rPr>
                <w:rFonts w:ascii="Book Antiqua" w:hAnsi="Book Antiqua" w:eastAsia="Book Antiqua"/>
                <w:w w:val="90"/>
                <w:highlight w:val="none"/>
              </w:rPr>
              <w:t>1.00</w:t>
            </w:r>
          </w:p>
        </w:tc>
        <w:tc>
          <w:tcPr>
            <w:tcW w:w="1302"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r>
              <w:rPr>
                <w:rFonts w:ascii="Book Antiqua" w:hAnsi="Book Antiqua" w:eastAsia="Book Antiqua"/>
                <w:w w:val="90"/>
                <w:highlight w:val="none"/>
              </w:rPr>
              <w:t>1.00</w:t>
            </w:r>
          </w:p>
        </w:tc>
        <w:tc>
          <w:tcPr>
            <w:tcW w:w="642"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p>
        </w:tc>
      </w:tr>
      <w:tr>
        <w:tblPrEx>
          <w:tblCellMar>
            <w:top w:w="15" w:type="dxa"/>
            <w:left w:w="15" w:type="dxa"/>
            <w:bottom w:w="15" w:type="dxa"/>
            <w:right w:w="15" w:type="dxa"/>
          </w:tblCellMar>
        </w:tblPrEx>
        <w:trPr>
          <w:trHeight w:val="152" w:hRule="atLeast"/>
        </w:trPr>
        <w:tc>
          <w:tcPr>
            <w:tcW w:w="1666" w:type="pct"/>
            <w:tcMar>
              <w:top w:w="28" w:type="dxa"/>
              <w:left w:w="102" w:type="dxa"/>
              <w:bottom w:w="28" w:type="dxa"/>
              <w:right w:w="102" w:type="dxa"/>
            </w:tcMar>
            <w:vAlign w:val="center"/>
          </w:tcPr>
          <w:p>
            <w:pPr>
              <w:spacing w:line="360" w:lineRule="auto"/>
              <w:ind w:firstLine="216" w:firstLineChars="100"/>
              <w:contextualSpacing/>
              <w:jc w:val="both"/>
              <w:rPr>
                <w:rFonts w:ascii="Book Antiqua" w:hAnsi="Book Antiqua" w:eastAsia="Book Antiqua"/>
                <w:w w:val="90"/>
                <w:highlight w:val="none"/>
              </w:rPr>
            </w:pPr>
            <w:r>
              <w:rPr>
                <w:rFonts w:ascii="Book Antiqua" w:hAnsi="Book Antiqua" w:eastAsia="Book Antiqua"/>
                <w:w w:val="90"/>
                <w:highlight w:val="none"/>
              </w:rPr>
              <w:t xml:space="preserve">Yes </w:t>
            </w:r>
          </w:p>
        </w:tc>
        <w:tc>
          <w:tcPr>
            <w:tcW w:w="1389"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r>
              <w:rPr>
                <w:rFonts w:ascii="Book Antiqua" w:hAnsi="Book Antiqua" w:eastAsia="Book Antiqua"/>
                <w:w w:val="90"/>
                <w:highlight w:val="none"/>
              </w:rPr>
              <w:t>0.41 (0.25, 0.66)</w:t>
            </w:r>
            <w:r>
              <w:rPr>
                <w:rFonts w:ascii="Book Antiqua" w:hAnsi="Book Antiqua" w:eastAsia="Book Antiqua"/>
                <w:w w:val="90"/>
                <w:highlight w:val="none"/>
                <w:vertAlign w:val="superscript"/>
              </w:rPr>
              <w:t>a</w:t>
            </w:r>
          </w:p>
        </w:tc>
        <w:tc>
          <w:tcPr>
            <w:tcW w:w="1302"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r>
              <w:rPr>
                <w:rFonts w:ascii="Book Antiqua" w:hAnsi="Book Antiqua" w:eastAsia="Book Antiqua"/>
                <w:w w:val="90"/>
                <w:highlight w:val="none"/>
              </w:rPr>
              <w:t>0.51 (0.23, 1.10)</w:t>
            </w:r>
          </w:p>
        </w:tc>
        <w:tc>
          <w:tcPr>
            <w:tcW w:w="642"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r>
              <w:rPr>
                <w:rFonts w:ascii="Book Antiqua" w:hAnsi="Book Antiqua" w:eastAsia="Book Antiqua"/>
                <w:w w:val="90"/>
                <w:highlight w:val="none"/>
              </w:rPr>
              <w:t xml:space="preserve">1.19 </w:t>
            </w:r>
          </w:p>
        </w:tc>
      </w:tr>
      <w:tr>
        <w:tblPrEx>
          <w:tblCellMar>
            <w:top w:w="15" w:type="dxa"/>
            <w:left w:w="15" w:type="dxa"/>
            <w:bottom w:w="15" w:type="dxa"/>
            <w:right w:w="15" w:type="dxa"/>
          </w:tblCellMar>
        </w:tblPrEx>
        <w:trPr>
          <w:trHeight w:val="725" w:hRule="atLeast"/>
        </w:trPr>
        <w:tc>
          <w:tcPr>
            <w:tcW w:w="1666" w:type="pct"/>
            <w:tcMar>
              <w:top w:w="28" w:type="dxa"/>
              <w:left w:w="102" w:type="dxa"/>
              <w:bottom w:w="28" w:type="dxa"/>
              <w:right w:w="102" w:type="dxa"/>
            </w:tcMar>
            <w:vAlign w:val="center"/>
          </w:tcPr>
          <w:p>
            <w:pPr>
              <w:spacing w:line="360" w:lineRule="auto"/>
              <w:contextualSpacing/>
              <w:jc w:val="both"/>
              <w:rPr>
                <w:rFonts w:ascii="Book Antiqua" w:hAnsi="Book Antiqua" w:eastAsia="Book Antiqua"/>
                <w:w w:val="90"/>
                <w:highlight w:val="none"/>
              </w:rPr>
            </w:pPr>
            <w:r>
              <w:rPr>
                <w:rFonts w:ascii="Book Antiqua" w:hAnsi="Book Antiqua" w:eastAsia="Book Antiqua"/>
                <w:w w:val="90"/>
                <w:highlight w:val="none"/>
              </w:rPr>
              <w:t xml:space="preserve">Subjective satisfaction of the safety level of the neighborhood </w:t>
            </w:r>
          </w:p>
        </w:tc>
        <w:tc>
          <w:tcPr>
            <w:tcW w:w="1389"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p>
        </w:tc>
        <w:tc>
          <w:tcPr>
            <w:tcW w:w="1302"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p>
        </w:tc>
        <w:tc>
          <w:tcPr>
            <w:tcW w:w="642"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p>
        </w:tc>
      </w:tr>
      <w:tr>
        <w:tblPrEx>
          <w:tblCellMar>
            <w:top w:w="15" w:type="dxa"/>
            <w:left w:w="15" w:type="dxa"/>
            <w:bottom w:w="15" w:type="dxa"/>
            <w:right w:w="15" w:type="dxa"/>
          </w:tblCellMar>
        </w:tblPrEx>
        <w:trPr>
          <w:trHeight w:val="152" w:hRule="atLeast"/>
        </w:trPr>
        <w:tc>
          <w:tcPr>
            <w:tcW w:w="1666" w:type="pct"/>
            <w:tcMar>
              <w:top w:w="28" w:type="dxa"/>
              <w:left w:w="102" w:type="dxa"/>
              <w:bottom w:w="28" w:type="dxa"/>
              <w:right w:w="102" w:type="dxa"/>
            </w:tcMar>
            <w:vAlign w:val="center"/>
          </w:tcPr>
          <w:p>
            <w:pPr>
              <w:spacing w:line="360" w:lineRule="auto"/>
              <w:ind w:firstLine="216" w:firstLineChars="100"/>
              <w:contextualSpacing/>
              <w:jc w:val="both"/>
              <w:rPr>
                <w:rFonts w:ascii="Book Antiqua" w:hAnsi="Book Antiqua" w:eastAsia="Book Antiqua"/>
                <w:w w:val="90"/>
                <w:highlight w:val="none"/>
              </w:rPr>
            </w:pPr>
            <w:r>
              <w:rPr>
                <w:rFonts w:ascii="Book Antiqua" w:hAnsi="Book Antiqua" w:eastAsia="Book Antiqua"/>
                <w:w w:val="90"/>
                <w:highlight w:val="none"/>
              </w:rPr>
              <w:t>No (Ref)</w:t>
            </w:r>
          </w:p>
        </w:tc>
        <w:tc>
          <w:tcPr>
            <w:tcW w:w="1389"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r>
              <w:rPr>
                <w:rFonts w:ascii="Book Antiqua" w:hAnsi="Book Antiqua" w:eastAsia="Book Antiqua"/>
                <w:w w:val="90"/>
                <w:highlight w:val="none"/>
              </w:rPr>
              <w:t>1.00</w:t>
            </w:r>
          </w:p>
        </w:tc>
        <w:tc>
          <w:tcPr>
            <w:tcW w:w="1302"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r>
              <w:rPr>
                <w:rFonts w:ascii="Book Antiqua" w:hAnsi="Book Antiqua" w:eastAsia="Book Antiqua"/>
                <w:w w:val="90"/>
                <w:highlight w:val="none"/>
              </w:rPr>
              <w:t>1.00</w:t>
            </w:r>
          </w:p>
        </w:tc>
        <w:tc>
          <w:tcPr>
            <w:tcW w:w="642"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p>
        </w:tc>
      </w:tr>
      <w:tr>
        <w:tblPrEx>
          <w:tblCellMar>
            <w:top w:w="15" w:type="dxa"/>
            <w:left w:w="15" w:type="dxa"/>
            <w:bottom w:w="15" w:type="dxa"/>
            <w:right w:w="15" w:type="dxa"/>
          </w:tblCellMar>
        </w:tblPrEx>
        <w:trPr>
          <w:trHeight w:val="152" w:hRule="atLeast"/>
        </w:trPr>
        <w:tc>
          <w:tcPr>
            <w:tcW w:w="1666" w:type="pct"/>
            <w:tcMar>
              <w:top w:w="28" w:type="dxa"/>
              <w:left w:w="102" w:type="dxa"/>
              <w:bottom w:w="28" w:type="dxa"/>
              <w:right w:w="102" w:type="dxa"/>
            </w:tcMar>
            <w:vAlign w:val="center"/>
          </w:tcPr>
          <w:p>
            <w:pPr>
              <w:spacing w:line="360" w:lineRule="auto"/>
              <w:ind w:firstLine="216" w:firstLineChars="100"/>
              <w:contextualSpacing/>
              <w:jc w:val="both"/>
              <w:rPr>
                <w:rFonts w:ascii="Book Antiqua" w:hAnsi="Book Antiqua" w:eastAsia="Book Antiqua"/>
                <w:w w:val="90"/>
                <w:highlight w:val="none"/>
              </w:rPr>
            </w:pPr>
            <w:r>
              <w:rPr>
                <w:rFonts w:ascii="Book Antiqua" w:hAnsi="Book Antiqua" w:eastAsia="Book Antiqua"/>
                <w:w w:val="90"/>
                <w:highlight w:val="none"/>
              </w:rPr>
              <w:t xml:space="preserve">Yes </w:t>
            </w:r>
          </w:p>
        </w:tc>
        <w:tc>
          <w:tcPr>
            <w:tcW w:w="1389"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r>
              <w:rPr>
                <w:rFonts w:ascii="Book Antiqua" w:hAnsi="Book Antiqua" w:eastAsia="Book Antiqua"/>
                <w:w w:val="90"/>
                <w:highlight w:val="none"/>
              </w:rPr>
              <w:t>0.32 (0.20, 0.53)</w:t>
            </w:r>
            <w:r>
              <w:rPr>
                <w:rFonts w:ascii="Book Antiqua" w:hAnsi="Book Antiqua" w:eastAsia="Book Antiqua"/>
                <w:w w:val="90"/>
                <w:highlight w:val="none"/>
                <w:vertAlign w:val="superscript"/>
              </w:rPr>
              <w:t>a</w:t>
            </w:r>
          </w:p>
        </w:tc>
        <w:tc>
          <w:tcPr>
            <w:tcW w:w="1302"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r>
              <w:rPr>
                <w:rFonts w:ascii="Book Antiqua" w:hAnsi="Book Antiqua" w:eastAsia="Book Antiqua"/>
                <w:w w:val="90"/>
                <w:highlight w:val="none"/>
              </w:rPr>
              <w:t>0.46 (0.21, 1.04)</w:t>
            </w:r>
          </w:p>
        </w:tc>
        <w:tc>
          <w:tcPr>
            <w:tcW w:w="642"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r>
              <w:rPr>
                <w:rFonts w:ascii="Book Antiqua" w:hAnsi="Book Antiqua" w:eastAsia="Book Antiqua"/>
                <w:w w:val="90"/>
                <w:highlight w:val="none"/>
              </w:rPr>
              <w:t xml:space="preserve">1.19 </w:t>
            </w:r>
          </w:p>
        </w:tc>
      </w:tr>
      <w:tr>
        <w:tblPrEx>
          <w:tblCellMar>
            <w:top w:w="15" w:type="dxa"/>
            <w:left w:w="15" w:type="dxa"/>
            <w:bottom w:w="15" w:type="dxa"/>
            <w:right w:w="15" w:type="dxa"/>
          </w:tblCellMar>
        </w:tblPrEx>
        <w:trPr>
          <w:trHeight w:val="725" w:hRule="atLeast"/>
        </w:trPr>
        <w:tc>
          <w:tcPr>
            <w:tcW w:w="1666" w:type="pct"/>
            <w:tcMar>
              <w:top w:w="28" w:type="dxa"/>
              <w:left w:w="102" w:type="dxa"/>
              <w:bottom w:w="28" w:type="dxa"/>
              <w:right w:w="102" w:type="dxa"/>
            </w:tcMar>
            <w:vAlign w:val="center"/>
          </w:tcPr>
          <w:p>
            <w:pPr>
              <w:spacing w:line="360" w:lineRule="auto"/>
              <w:contextualSpacing/>
              <w:jc w:val="both"/>
              <w:rPr>
                <w:rFonts w:ascii="Book Antiqua" w:hAnsi="Book Antiqua" w:eastAsia="Book Antiqua"/>
                <w:w w:val="90"/>
                <w:highlight w:val="none"/>
              </w:rPr>
            </w:pPr>
            <w:r>
              <w:rPr>
                <w:rFonts w:ascii="Book Antiqua" w:hAnsi="Book Antiqua" w:eastAsia="Book Antiqua"/>
                <w:w w:val="90"/>
                <w:highlight w:val="none"/>
              </w:rPr>
              <w:t>Subjective satisfaction of the medical service of the region</w:t>
            </w:r>
          </w:p>
        </w:tc>
        <w:tc>
          <w:tcPr>
            <w:tcW w:w="1389"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p>
        </w:tc>
        <w:tc>
          <w:tcPr>
            <w:tcW w:w="1302"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p>
        </w:tc>
        <w:tc>
          <w:tcPr>
            <w:tcW w:w="642"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p>
        </w:tc>
      </w:tr>
      <w:tr>
        <w:tblPrEx>
          <w:tblCellMar>
            <w:top w:w="15" w:type="dxa"/>
            <w:left w:w="15" w:type="dxa"/>
            <w:bottom w:w="15" w:type="dxa"/>
            <w:right w:w="15" w:type="dxa"/>
          </w:tblCellMar>
        </w:tblPrEx>
        <w:trPr>
          <w:trHeight w:val="152" w:hRule="atLeast"/>
        </w:trPr>
        <w:tc>
          <w:tcPr>
            <w:tcW w:w="1666" w:type="pct"/>
            <w:tcMar>
              <w:top w:w="28" w:type="dxa"/>
              <w:left w:w="102" w:type="dxa"/>
              <w:bottom w:w="28" w:type="dxa"/>
              <w:right w:w="102" w:type="dxa"/>
            </w:tcMar>
            <w:vAlign w:val="center"/>
          </w:tcPr>
          <w:p>
            <w:pPr>
              <w:spacing w:line="360" w:lineRule="auto"/>
              <w:ind w:firstLine="216" w:firstLineChars="100"/>
              <w:contextualSpacing/>
              <w:jc w:val="both"/>
              <w:rPr>
                <w:rFonts w:ascii="Book Antiqua" w:hAnsi="Book Antiqua" w:eastAsia="Book Antiqua"/>
                <w:w w:val="90"/>
                <w:highlight w:val="none"/>
              </w:rPr>
            </w:pPr>
            <w:r>
              <w:rPr>
                <w:rFonts w:ascii="Book Antiqua" w:hAnsi="Book Antiqua" w:eastAsia="Book Antiqua"/>
                <w:w w:val="90"/>
                <w:highlight w:val="none"/>
              </w:rPr>
              <w:t>No (Ref)</w:t>
            </w:r>
          </w:p>
        </w:tc>
        <w:tc>
          <w:tcPr>
            <w:tcW w:w="1389"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r>
              <w:rPr>
                <w:rFonts w:ascii="Book Antiqua" w:hAnsi="Book Antiqua" w:eastAsia="Book Antiqua"/>
                <w:w w:val="90"/>
                <w:highlight w:val="none"/>
              </w:rPr>
              <w:t>1.00</w:t>
            </w:r>
          </w:p>
        </w:tc>
        <w:tc>
          <w:tcPr>
            <w:tcW w:w="1302"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r>
              <w:rPr>
                <w:rFonts w:ascii="Book Antiqua" w:hAnsi="Book Antiqua" w:eastAsia="Book Antiqua"/>
                <w:w w:val="90"/>
                <w:highlight w:val="none"/>
              </w:rPr>
              <w:t>1.00</w:t>
            </w:r>
          </w:p>
        </w:tc>
        <w:tc>
          <w:tcPr>
            <w:tcW w:w="642"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p>
        </w:tc>
      </w:tr>
      <w:tr>
        <w:tblPrEx>
          <w:tblCellMar>
            <w:top w:w="15" w:type="dxa"/>
            <w:left w:w="15" w:type="dxa"/>
            <w:bottom w:w="15" w:type="dxa"/>
            <w:right w:w="15" w:type="dxa"/>
          </w:tblCellMar>
        </w:tblPrEx>
        <w:trPr>
          <w:trHeight w:val="152" w:hRule="atLeast"/>
        </w:trPr>
        <w:tc>
          <w:tcPr>
            <w:tcW w:w="1666" w:type="pct"/>
            <w:tcMar>
              <w:top w:w="28" w:type="dxa"/>
              <w:left w:w="102" w:type="dxa"/>
              <w:bottom w:w="28" w:type="dxa"/>
              <w:right w:w="102" w:type="dxa"/>
            </w:tcMar>
            <w:vAlign w:val="center"/>
          </w:tcPr>
          <w:p>
            <w:pPr>
              <w:spacing w:line="360" w:lineRule="auto"/>
              <w:ind w:firstLine="216" w:firstLineChars="100"/>
              <w:contextualSpacing/>
              <w:jc w:val="both"/>
              <w:rPr>
                <w:rFonts w:ascii="Book Antiqua" w:hAnsi="Book Antiqua" w:eastAsia="Book Antiqua"/>
                <w:w w:val="90"/>
                <w:highlight w:val="none"/>
              </w:rPr>
            </w:pPr>
            <w:r>
              <w:rPr>
                <w:rFonts w:ascii="Book Antiqua" w:hAnsi="Book Antiqua" w:eastAsia="Book Antiqua"/>
                <w:w w:val="90"/>
                <w:highlight w:val="none"/>
              </w:rPr>
              <w:t xml:space="preserve">Yes </w:t>
            </w:r>
          </w:p>
        </w:tc>
        <w:tc>
          <w:tcPr>
            <w:tcW w:w="1389"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r>
              <w:rPr>
                <w:rFonts w:ascii="Book Antiqua" w:hAnsi="Book Antiqua" w:eastAsia="Book Antiqua"/>
                <w:w w:val="90"/>
                <w:highlight w:val="none"/>
              </w:rPr>
              <w:t>0.46 (0.28, 0.73)</w:t>
            </w:r>
            <w:r>
              <w:rPr>
                <w:rFonts w:ascii="Book Antiqua" w:hAnsi="Book Antiqua" w:eastAsia="Book Antiqua"/>
                <w:w w:val="90"/>
                <w:highlight w:val="none"/>
                <w:vertAlign w:val="superscript"/>
              </w:rPr>
              <w:t>a</w:t>
            </w:r>
          </w:p>
        </w:tc>
        <w:tc>
          <w:tcPr>
            <w:tcW w:w="1302"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r>
              <w:rPr>
                <w:rFonts w:ascii="Book Antiqua" w:hAnsi="Book Antiqua" w:eastAsia="Book Antiqua"/>
                <w:w w:val="90"/>
                <w:highlight w:val="none"/>
              </w:rPr>
              <w:t>0.56 (0.26, 1.20)</w:t>
            </w:r>
          </w:p>
        </w:tc>
        <w:tc>
          <w:tcPr>
            <w:tcW w:w="642"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r>
              <w:rPr>
                <w:rFonts w:ascii="Book Antiqua" w:hAnsi="Book Antiqua" w:eastAsia="Book Antiqua"/>
                <w:w w:val="90"/>
                <w:highlight w:val="none"/>
              </w:rPr>
              <w:t xml:space="preserve">1.19 </w:t>
            </w:r>
          </w:p>
        </w:tc>
      </w:tr>
      <w:tr>
        <w:tblPrEx>
          <w:tblCellMar>
            <w:top w:w="15" w:type="dxa"/>
            <w:left w:w="15" w:type="dxa"/>
            <w:bottom w:w="15" w:type="dxa"/>
            <w:right w:w="15" w:type="dxa"/>
          </w:tblCellMar>
        </w:tblPrEx>
        <w:trPr>
          <w:trHeight w:val="343" w:hRule="atLeast"/>
        </w:trPr>
        <w:tc>
          <w:tcPr>
            <w:tcW w:w="1666" w:type="pct"/>
            <w:tcMar>
              <w:top w:w="28" w:type="dxa"/>
              <w:left w:w="102" w:type="dxa"/>
              <w:bottom w:w="28" w:type="dxa"/>
              <w:right w:w="102" w:type="dxa"/>
            </w:tcMar>
            <w:vAlign w:val="center"/>
          </w:tcPr>
          <w:p>
            <w:pPr>
              <w:spacing w:line="360" w:lineRule="auto"/>
              <w:contextualSpacing/>
              <w:jc w:val="both"/>
              <w:rPr>
                <w:rFonts w:ascii="Book Antiqua" w:hAnsi="Book Antiqua" w:eastAsia="Book Antiqua"/>
                <w:w w:val="90"/>
                <w:highlight w:val="none"/>
              </w:rPr>
            </w:pPr>
            <w:r>
              <w:rPr>
                <w:rFonts w:ascii="Book Antiqua" w:hAnsi="Book Antiqua" w:eastAsia="Book Antiqua"/>
                <w:w w:val="90"/>
                <w:highlight w:val="none"/>
              </w:rPr>
              <w:t xml:space="preserve">Regular club activities </w:t>
            </w:r>
          </w:p>
        </w:tc>
        <w:tc>
          <w:tcPr>
            <w:tcW w:w="1389"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p>
        </w:tc>
        <w:tc>
          <w:tcPr>
            <w:tcW w:w="1302"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p>
        </w:tc>
        <w:tc>
          <w:tcPr>
            <w:tcW w:w="642"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p>
        </w:tc>
      </w:tr>
      <w:tr>
        <w:tblPrEx>
          <w:tblCellMar>
            <w:top w:w="15" w:type="dxa"/>
            <w:left w:w="15" w:type="dxa"/>
            <w:bottom w:w="15" w:type="dxa"/>
            <w:right w:w="15" w:type="dxa"/>
          </w:tblCellMar>
        </w:tblPrEx>
        <w:trPr>
          <w:trHeight w:val="152" w:hRule="atLeast"/>
        </w:trPr>
        <w:tc>
          <w:tcPr>
            <w:tcW w:w="1666" w:type="pct"/>
            <w:tcMar>
              <w:top w:w="28" w:type="dxa"/>
              <w:left w:w="102" w:type="dxa"/>
              <w:bottom w:w="28" w:type="dxa"/>
              <w:right w:w="102" w:type="dxa"/>
            </w:tcMar>
            <w:vAlign w:val="center"/>
          </w:tcPr>
          <w:p>
            <w:pPr>
              <w:spacing w:line="360" w:lineRule="auto"/>
              <w:ind w:firstLine="216" w:firstLineChars="100"/>
              <w:contextualSpacing/>
              <w:jc w:val="both"/>
              <w:rPr>
                <w:rFonts w:ascii="Book Antiqua" w:hAnsi="Book Antiqua" w:eastAsia="Book Antiqua"/>
                <w:w w:val="90"/>
                <w:highlight w:val="none"/>
              </w:rPr>
            </w:pPr>
            <w:r>
              <w:rPr>
                <w:rFonts w:ascii="Book Antiqua" w:hAnsi="Book Antiqua" w:eastAsia="Book Antiqua"/>
                <w:w w:val="90"/>
                <w:highlight w:val="none"/>
              </w:rPr>
              <w:t>No (Ref)</w:t>
            </w:r>
          </w:p>
        </w:tc>
        <w:tc>
          <w:tcPr>
            <w:tcW w:w="1389"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r>
              <w:rPr>
                <w:rFonts w:ascii="Book Antiqua" w:hAnsi="Book Antiqua" w:eastAsia="Book Antiqua"/>
                <w:w w:val="90"/>
                <w:highlight w:val="none"/>
              </w:rPr>
              <w:t>1.00</w:t>
            </w:r>
          </w:p>
        </w:tc>
        <w:tc>
          <w:tcPr>
            <w:tcW w:w="1302"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r>
              <w:rPr>
                <w:rFonts w:ascii="Book Antiqua" w:hAnsi="Book Antiqua" w:eastAsia="Book Antiqua"/>
                <w:w w:val="90"/>
                <w:highlight w:val="none"/>
              </w:rPr>
              <w:t>1.00</w:t>
            </w:r>
          </w:p>
        </w:tc>
        <w:tc>
          <w:tcPr>
            <w:tcW w:w="642"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p>
        </w:tc>
      </w:tr>
      <w:tr>
        <w:tblPrEx>
          <w:tblCellMar>
            <w:top w:w="15" w:type="dxa"/>
            <w:left w:w="15" w:type="dxa"/>
            <w:bottom w:w="15" w:type="dxa"/>
            <w:right w:w="15" w:type="dxa"/>
          </w:tblCellMar>
        </w:tblPrEx>
        <w:trPr>
          <w:trHeight w:val="152" w:hRule="atLeast"/>
        </w:trPr>
        <w:tc>
          <w:tcPr>
            <w:tcW w:w="1666" w:type="pct"/>
            <w:tcMar>
              <w:top w:w="28" w:type="dxa"/>
              <w:left w:w="102" w:type="dxa"/>
              <w:bottom w:w="28" w:type="dxa"/>
              <w:right w:w="102" w:type="dxa"/>
            </w:tcMar>
            <w:vAlign w:val="center"/>
          </w:tcPr>
          <w:p>
            <w:pPr>
              <w:spacing w:line="360" w:lineRule="auto"/>
              <w:ind w:firstLine="216" w:firstLineChars="100"/>
              <w:contextualSpacing/>
              <w:jc w:val="both"/>
              <w:rPr>
                <w:rFonts w:ascii="Book Antiqua" w:hAnsi="Book Antiqua" w:eastAsia="Book Antiqua"/>
                <w:w w:val="90"/>
                <w:highlight w:val="none"/>
              </w:rPr>
            </w:pPr>
            <w:r>
              <w:rPr>
                <w:rFonts w:ascii="Book Antiqua" w:hAnsi="Book Antiqua" w:eastAsia="Book Antiqua"/>
                <w:w w:val="90"/>
                <w:highlight w:val="none"/>
              </w:rPr>
              <w:t xml:space="preserve">Yes </w:t>
            </w:r>
          </w:p>
        </w:tc>
        <w:tc>
          <w:tcPr>
            <w:tcW w:w="1389"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r>
              <w:rPr>
                <w:rFonts w:ascii="Book Antiqua" w:hAnsi="Book Antiqua" w:eastAsia="Book Antiqua"/>
                <w:w w:val="90"/>
                <w:highlight w:val="none"/>
              </w:rPr>
              <w:t>0.38 (0.20, 0.70)</w:t>
            </w:r>
            <w:r>
              <w:rPr>
                <w:rFonts w:ascii="Book Antiqua" w:hAnsi="Book Antiqua" w:eastAsia="Book Antiqua"/>
                <w:w w:val="90"/>
                <w:highlight w:val="none"/>
                <w:vertAlign w:val="superscript"/>
              </w:rPr>
              <w:t>a</w:t>
            </w:r>
          </w:p>
        </w:tc>
        <w:tc>
          <w:tcPr>
            <w:tcW w:w="1302"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r>
              <w:rPr>
                <w:rFonts w:ascii="Book Antiqua" w:hAnsi="Book Antiqua" w:eastAsia="Book Antiqua"/>
                <w:w w:val="90"/>
                <w:highlight w:val="none"/>
              </w:rPr>
              <w:t>2.04 (0.81, 5.15)</w:t>
            </w:r>
          </w:p>
        </w:tc>
        <w:tc>
          <w:tcPr>
            <w:tcW w:w="642"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r>
              <w:rPr>
                <w:rFonts w:ascii="Book Antiqua" w:hAnsi="Book Antiqua" w:eastAsia="Book Antiqua"/>
                <w:w w:val="90"/>
                <w:highlight w:val="none"/>
              </w:rPr>
              <w:t xml:space="preserve">1.31 </w:t>
            </w:r>
          </w:p>
        </w:tc>
      </w:tr>
      <w:tr>
        <w:tblPrEx>
          <w:tblCellMar>
            <w:top w:w="15" w:type="dxa"/>
            <w:left w:w="15" w:type="dxa"/>
            <w:bottom w:w="15" w:type="dxa"/>
            <w:right w:w="15" w:type="dxa"/>
          </w:tblCellMar>
        </w:tblPrEx>
        <w:trPr>
          <w:trHeight w:val="343" w:hRule="atLeast"/>
        </w:trPr>
        <w:tc>
          <w:tcPr>
            <w:tcW w:w="1666" w:type="pct"/>
            <w:tcMar>
              <w:top w:w="28" w:type="dxa"/>
              <w:left w:w="102" w:type="dxa"/>
              <w:bottom w:w="28" w:type="dxa"/>
              <w:right w:w="102" w:type="dxa"/>
            </w:tcMar>
            <w:vAlign w:val="center"/>
          </w:tcPr>
          <w:p>
            <w:pPr>
              <w:spacing w:line="360" w:lineRule="auto"/>
              <w:contextualSpacing/>
              <w:jc w:val="both"/>
              <w:rPr>
                <w:rFonts w:ascii="Book Antiqua" w:hAnsi="Book Antiqua" w:eastAsia="Book Antiqua"/>
                <w:w w:val="90"/>
                <w:highlight w:val="none"/>
              </w:rPr>
            </w:pPr>
            <w:r>
              <w:rPr>
                <w:rFonts w:ascii="Book Antiqua" w:hAnsi="Book Antiqua" w:eastAsia="Book Antiqua"/>
                <w:w w:val="90"/>
                <w:highlight w:val="none"/>
              </w:rPr>
              <w:t>Subjective loneliness</w:t>
            </w:r>
          </w:p>
        </w:tc>
        <w:tc>
          <w:tcPr>
            <w:tcW w:w="1389"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p>
        </w:tc>
        <w:tc>
          <w:tcPr>
            <w:tcW w:w="1302"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p>
        </w:tc>
        <w:tc>
          <w:tcPr>
            <w:tcW w:w="642"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p>
        </w:tc>
      </w:tr>
      <w:tr>
        <w:tblPrEx>
          <w:tblCellMar>
            <w:top w:w="15" w:type="dxa"/>
            <w:left w:w="15" w:type="dxa"/>
            <w:bottom w:w="15" w:type="dxa"/>
            <w:right w:w="15" w:type="dxa"/>
          </w:tblCellMar>
        </w:tblPrEx>
        <w:trPr>
          <w:trHeight w:val="152" w:hRule="atLeast"/>
        </w:trPr>
        <w:tc>
          <w:tcPr>
            <w:tcW w:w="1666" w:type="pct"/>
            <w:tcMar>
              <w:top w:w="28" w:type="dxa"/>
              <w:left w:w="102" w:type="dxa"/>
              <w:bottom w:w="28" w:type="dxa"/>
              <w:right w:w="102" w:type="dxa"/>
            </w:tcMar>
            <w:vAlign w:val="center"/>
          </w:tcPr>
          <w:p>
            <w:pPr>
              <w:spacing w:line="360" w:lineRule="auto"/>
              <w:ind w:firstLine="216" w:firstLineChars="100"/>
              <w:contextualSpacing/>
              <w:jc w:val="both"/>
              <w:rPr>
                <w:rFonts w:ascii="Book Antiqua" w:hAnsi="Book Antiqua" w:eastAsia="Book Antiqua"/>
                <w:w w:val="90"/>
                <w:highlight w:val="none"/>
              </w:rPr>
            </w:pPr>
            <w:r>
              <w:rPr>
                <w:rFonts w:ascii="Book Antiqua" w:hAnsi="Book Antiqua" w:eastAsia="Book Antiqua"/>
                <w:w w:val="90"/>
                <w:highlight w:val="none"/>
              </w:rPr>
              <w:t>Very rare (Ref)</w:t>
            </w:r>
          </w:p>
        </w:tc>
        <w:tc>
          <w:tcPr>
            <w:tcW w:w="1389"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r>
              <w:rPr>
                <w:rFonts w:ascii="Book Antiqua" w:hAnsi="Book Antiqua" w:eastAsia="Book Antiqua"/>
                <w:w w:val="90"/>
                <w:highlight w:val="none"/>
              </w:rPr>
              <w:t>1.00</w:t>
            </w:r>
          </w:p>
        </w:tc>
        <w:tc>
          <w:tcPr>
            <w:tcW w:w="1302"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r>
              <w:rPr>
                <w:rFonts w:ascii="Book Antiqua" w:hAnsi="Book Antiqua" w:eastAsia="Book Antiqua"/>
                <w:w w:val="90"/>
                <w:highlight w:val="none"/>
              </w:rPr>
              <w:t>1.00</w:t>
            </w:r>
          </w:p>
        </w:tc>
        <w:tc>
          <w:tcPr>
            <w:tcW w:w="642"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p>
        </w:tc>
      </w:tr>
      <w:tr>
        <w:tblPrEx>
          <w:tblCellMar>
            <w:top w:w="15" w:type="dxa"/>
            <w:left w:w="15" w:type="dxa"/>
            <w:bottom w:w="15" w:type="dxa"/>
            <w:right w:w="15" w:type="dxa"/>
          </w:tblCellMar>
        </w:tblPrEx>
        <w:trPr>
          <w:trHeight w:val="343" w:hRule="atLeast"/>
        </w:trPr>
        <w:tc>
          <w:tcPr>
            <w:tcW w:w="1666" w:type="pct"/>
            <w:tcMar>
              <w:top w:w="28" w:type="dxa"/>
              <w:left w:w="102" w:type="dxa"/>
              <w:bottom w:w="28" w:type="dxa"/>
              <w:right w:w="102" w:type="dxa"/>
            </w:tcMar>
            <w:vAlign w:val="center"/>
          </w:tcPr>
          <w:p>
            <w:pPr>
              <w:spacing w:line="360" w:lineRule="auto"/>
              <w:ind w:firstLine="216" w:firstLineChars="100"/>
              <w:contextualSpacing/>
              <w:jc w:val="both"/>
              <w:rPr>
                <w:rFonts w:ascii="Book Antiqua" w:hAnsi="Book Antiqua" w:eastAsia="Book Antiqua"/>
                <w:w w:val="90"/>
                <w:highlight w:val="none"/>
              </w:rPr>
            </w:pPr>
            <w:r>
              <w:rPr>
                <w:rFonts w:ascii="Book Antiqua" w:hAnsi="Book Antiqua" w:eastAsia="Book Antiqua"/>
                <w:w w:val="90"/>
                <w:highlight w:val="none"/>
              </w:rPr>
              <w:t>Occasionally lonely</w:t>
            </w:r>
          </w:p>
        </w:tc>
        <w:tc>
          <w:tcPr>
            <w:tcW w:w="1389"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r>
              <w:rPr>
                <w:rFonts w:ascii="Book Antiqua" w:hAnsi="Book Antiqua" w:eastAsia="Book Antiqua"/>
                <w:w w:val="90"/>
                <w:highlight w:val="none"/>
              </w:rPr>
              <w:t>12.21 (2.86, 52.14)</w:t>
            </w:r>
            <w:r>
              <w:rPr>
                <w:rFonts w:ascii="Book Antiqua" w:hAnsi="Book Antiqua" w:eastAsia="Book Antiqua"/>
                <w:w w:val="90"/>
                <w:highlight w:val="none"/>
                <w:vertAlign w:val="superscript"/>
              </w:rPr>
              <w:t>a</w:t>
            </w:r>
          </w:p>
        </w:tc>
        <w:tc>
          <w:tcPr>
            <w:tcW w:w="1302"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r>
              <w:rPr>
                <w:rFonts w:ascii="Book Antiqua" w:hAnsi="Book Antiqua" w:eastAsia="Book Antiqua"/>
                <w:w w:val="90"/>
                <w:highlight w:val="none"/>
              </w:rPr>
              <w:t>5.04 (0.58, 43.39)</w:t>
            </w:r>
          </w:p>
        </w:tc>
        <w:tc>
          <w:tcPr>
            <w:tcW w:w="642"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r>
              <w:rPr>
                <w:rFonts w:ascii="Book Antiqua" w:hAnsi="Book Antiqua" w:eastAsia="Book Antiqua"/>
                <w:w w:val="90"/>
                <w:highlight w:val="none"/>
              </w:rPr>
              <w:t xml:space="preserve">6.87 </w:t>
            </w:r>
          </w:p>
        </w:tc>
      </w:tr>
      <w:tr>
        <w:tblPrEx>
          <w:tblCellMar>
            <w:top w:w="15" w:type="dxa"/>
            <w:left w:w="15" w:type="dxa"/>
            <w:bottom w:w="15" w:type="dxa"/>
            <w:right w:w="15" w:type="dxa"/>
          </w:tblCellMar>
        </w:tblPrEx>
        <w:trPr>
          <w:trHeight w:val="152" w:hRule="atLeast"/>
        </w:trPr>
        <w:tc>
          <w:tcPr>
            <w:tcW w:w="1666" w:type="pct"/>
            <w:tcMar>
              <w:top w:w="28" w:type="dxa"/>
              <w:left w:w="102" w:type="dxa"/>
              <w:bottom w:w="28" w:type="dxa"/>
              <w:right w:w="102" w:type="dxa"/>
            </w:tcMar>
            <w:vAlign w:val="center"/>
          </w:tcPr>
          <w:p>
            <w:pPr>
              <w:spacing w:line="360" w:lineRule="auto"/>
              <w:ind w:firstLine="216" w:firstLineChars="100"/>
              <w:contextualSpacing/>
              <w:jc w:val="both"/>
              <w:rPr>
                <w:rFonts w:ascii="Book Antiqua" w:hAnsi="Book Antiqua" w:eastAsia="Book Antiqua"/>
                <w:w w:val="90"/>
                <w:highlight w:val="none"/>
              </w:rPr>
            </w:pPr>
            <w:r>
              <w:rPr>
                <w:rFonts w:ascii="Book Antiqua" w:hAnsi="Book Antiqua" w:eastAsia="Book Antiqua"/>
                <w:w w:val="90"/>
                <w:highlight w:val="none"/>
              </w:rPr>
              <w:t>Often lonely</w:t>
            </w:r>
          </w:p>
        </w:tc>
        <w:tc>
          <w:tcPr>
            <w:tcW w:w="1389"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r>
              <w:rPr>
                <w:rFonts w:ascii="Book Antiqua" w:hAnsi="Book Antiqua" w:eastAsia="Book Antiqua"/>
                <w:w w:val="90"/>
                <w:highlight w:val="none"/>
              </w:rPr>
              <w:t>206.54 (50.13, 850.86)</w:t>
            </w:r>
            <w:r>
              <w:rPr>
                <w:rFonts w:ascii="Book Antiqua" w:hAnsi="Book Antiqua" w:eastAsia="Book Antiqua"/>
                <w:w w:val="90"/>
                <w:highlight w:val="none"/>
                <w:vertAlign w:val="superscript"/>
              </w:rPr>
              <w:t>a</w:t>
            </w:r>
          </w:p>
        </w:tc>
        <w:tc>
          <w:tcPr>
            <w:tcW w:w="1302"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r>
              <w:rPr>
                <w:rFonts w:ascii="Book Antiqua" w:hAnsi="Book Antiqua" w:eastAsia="Book Antiqua"/>
                <w:w w:val="90"/>
                <w:highlight w:val="none"/>
              </w:rPr>
              <w:t>187.19 (23.17, 1512.13)</w:t>
            </w:r>
            <w:r>
              <w:rPr>
                <w:rFonts w:ascii="Book Antiqua" w:hAnsi="Book Antiqua" w:eastAsia="Book Antiqua"/>
                <w:w w:val="90"/>
                <w:highlight w:val="none"/>
                <w:vertAlign w:val="superscript"/>
              </w:rPr>
              <w:t>a</w:t>
            </w:r>
          </w:p>
        </w:tc>
        <w:tc>
          <w:tcPr>
            <w:tcW w:w="642"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r>
              <w:rPr>
                <w:rFonts w:ascii="Book Antiqua" w:hAnsi="Book Antiqua" w:eastAsia="Book Antiqua"/>
                <w:w w:val="90"/>
                <w:highlight w:val="none"/>
              </w:rPr>
              <w:t xml:space="preserve">7.89 </w:t>
            </w:r>
          </w:p>
        </w:tc>
      </w:tr>
      <w:tr>
        <w:tblPrEx>
          <w:tblCellMar>
            <w:top w:w="15" w:type="dxa"/>
            <w:left w:w="15" w:type="dxa"/>
            <w:bottom w:w="15" w:type="dxa"/>
            <w:right w:w="15" w:type="dxa"/>
          </w:tblCellMar>
        </w:tblPrEx>
        <w:trPr>
          <w:trHeight w:val="152" w:hRule="atLeast"/>
        </w:trPr>
        <w:tc>
          <w:tcPr>
            <w:tcW w:w="1666" w:type="pct"/>
            <w:tcMar>
              <w:top w:w="28" w:type="dxa"/>
              <w:left w:w="102" w:type="dxa"/>
              <w:bottom w:w="28" w:type="dxa"/>
              <w:right w:w="102" w:type="dxa"/>
            </w:tcMar>
            <w:vAlign w:val="center"/>
          </w:tcPr>
          <w:p>
            <w:pPr>
              <w:spacing w:line="360" w:lineRule="auto"/>
              <w:ind w:firstLine="216" w:firstLineChars="100"/>
              <w:contextualSpacing/>
              <w:jc w:val="both"/>
              <w:rPr>
                <w:rFonts w:ascii="Book Antiqua" w:hAnsi="Book Antiqua" w:eastAsia="Book Antiqua"/>
                <w:w w:val="90"/>
                <w:highlight w:val="none"/>
              </w:rPr>
            </w:pPr>
            <w:r>
              <w:rPr>
                <w:rFonts w:ascii="Book Antiqua" w:hAnsi="Book Antiqua" w:eastAsia="Book Antiqua"/>
                <w:w w:val="90"/>
                <w:highlight w:val="none"/>
              </w:rPr>
              <w:t>Mostly lonely</w:t>
            </w:r>
          </w:p>
        </w:tc>
        <w:tc>
          <w:tcPr>
            <w:tcW w:w="1389"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r>
              <w:rPr>
                <w:rFonts w:ascii="Book Antiqua" w:hAnsi="Book Antiqua" w:eastAsia="Book Antiqua"/>
                <w:w w:val="90"/>
                <w:highlight w:val="none"/>
              </w:rPr>
              <w:t>1164.50 (210.83, 6431.88)</w:t>
            </w:r>
            <w:r>
              <w:rPr>
                <w:rFonts w:ascii="Book Antiqua" w:hAnsi="Book Antiqua" w:eastAsia="Book Antiqua"/>
                <w:w w:val="90"/>
                <w:highlight w:val="none"/>
                <w:vertAlign w:val="superscript"/>
              </w:rPr>
              <w:t>a</w:t>
            </w:r>
          </w:p>
        </w:tc>
        <w:tc>
          <w:tcPr>
            <w:tcW w:w="1302"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r>
              <w:rPr>
                <w:rFonts w:ascii="Book Antiqua" w:hAnsi="Book Antiqua" w:eastAsia="Book Antiqua"/>
                <w:w w:val="90"/>
                <w:highlight w:val="none"/>
              </w:rPr>
              <w:t>758.12 (56.44, 10183.32)</w:t>
            </w:r>
            <w:r>
              <w:rPr>
                <w:rFonts w:ascii="Book Antiqua" w:hAnsi="Book Antiqua" w:eastAsia="Book Antiqua"/>
                <w:w w:val="90"/>
                <w:highlight w:val="none"/>
                <w:vertAlign w:val="superscript"/>
              </w:rPr>
              <w:t>a</w:t>
            </w:r>
          </w:p>
        </w:tc>
        <w:tc>
          <w:tcPr>
            <w:tcW w:w="642"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r>
              <w:rPr>
                <w:rFonts w:ascii="Book Antiqua" w:hAnsi="Book Antiqua" w:eastAsia="Book Antiqua"/>
                <w:w w:val="90"/>
                <w:highlight w:val="none"/>
              </w:rPr>
              <w:t xml:space="preserve">3.10 </w:t>
            </w:r>
          </w:p>
        </w:tc>
      </w:tr>
      <w:tr>
        <w:tblPrEx>
          <w:tblCellMar>
            <w:top w:w="15" w:type="dxa"/>
            <w:left w:w="15" w:type="dxa"/>
            <w:bottom w:w="15" w:type="dxa"/>
            <w:right w:w="15" w:type="dxa"/>
          </w:tblCellMar>
        </w:tblPrEx>
        <w:trPr>
          <w:trHeight w:val="917" w:hRule="atLeast"/>
        </w:trPr>
        <w:tc>
          <w:tcPr>
            <w:tcW w:w="1666" w:type="pct"/>
            <w:tcMar>
              <w:top w:w="28" w:type="dxa"/>
              <w:left w:w="102" w:type="dxa"/>
              <w:bottom w:w="28" w:type="dxa"/>
              <w:right w:w="102" w:type="dxa"/>
            </w:tcMar>
            <w:vAlign w:val="center"/>
          </w:tcPr>
          <w:p>
            <w:pPr>
              <w:spacing w:line="360" w:lineRule="auto"/>
              <w:contextualSpacing/>
              <w:jc w:val="both"/>
              <w:rPr>
                <w:rFonts w:ascii="Book Antiqua" w:hAnsi="Book Antiqua" w:eastAsia="Book Antiqua"/>
                <w:w w:val="90"/>
                <w:highlight w:val="none"/>
              </w:rPr>
            </w:pPr>
            <w:r>
              <w:rPr>
                <w:rFonts w:ascii="Book Antiqua" w:hAnsi="Book Antiqua" w:eastAsia="Book Antiqua"/>
                <w:w w:val="90"/>
                <w:highlight w:val="none"/>
              </w:rPr>
              <w:t>Subjective frequency of communication with other family members</w:t>
            </w:r>
          </w:p>
        </w:tc>
        <w:tc>
          <w:tcPr>
            <w:tcW w:w="1389"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r>
              <w:rPr>
                <w:rFonts w:ascii="Book Antiqua" w:hAnsi="Book Antiqua" w:eastAsia="Book Antiqua"/>
                <w:w w:val="90"/>
                <w:highlight w:val="none"/>
              </w:rPr>
              <w:t>0.55 (0.49, 0.61)</w:t>
            </w:r>
            <w:r>
              <w:rPr>
                <w:rFonts w:ascii="Book Antiqua" w:hAnsi="Book Antiqua" w:eastAsia="Book Antiqua"/>
                <w:w w:val="90"/>
                <w:highlight w:val="none"/>
                <w:vertAlign w:val="superscript"/>
              </w:rPr>
              <w:t>a</w:t>
            </w:r>
          </w:p>
        </w:tc>
        <w:tc>
          <w:tcPr>
            <w:tcW w:w="1302"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r>
              <w:rPr>
                <w:rFonts w:ascii="Book Antiqua" w:hAnsi="Book Antiqua" w:eastAsia="Book Antiqua"/>
                <w:w w:val="90"/>
                <w:highlight w:val="none"/>
              </w:rPr>
              <w:t>0.95 (0.71, 1.27)</w:t>
            </w:r>
          </w:p>
        </w:tc>
        <w:tc>
          <w:tcPr>
            <w:tcW w:w="642"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r>
              <w:rPr>
                <w:rFonts w:ascii="Book Antiqua" w:hAnsi="Book Antiqua" w:eastAsia="Book Antiqua"/>
                <w:w w:val="90"/>
                <w:highlight w:val="none"/>
              </w:rPr>
              <w:t xml:space="preserve">2.16 </w:t>
            </w:r>
          </w:p>
        </w:tc>
      </w:tr>
      <w:tr>
        <w:tblPrEx>
          <w:tblCellMar>
            <w:top w:w="15" w:type="dxa"/>
            <w:left w:w="15" w:type="dxa"/>
            <w:bottom w:w="15" w:type="dxa"/>
            <w:right w:w="15" w:type="dxa"/>
          </w:tblCellMar>
        </w:tblPrEx>
        <w:trPr>
          <w:trHeight w:val="917" w:hRule="atLeast"/>
        </w:trPr>
        <w:tc>
          <w:tcPr>
            <w:tcW w:w="1666" w:type="pct"/>
            <w:tcMar>
              <w:top w:w="28" w:type="dxa"/>
              <w:left w:w="102" w:type="dxa"/>
              <w:bottom w:w="28" w:type="dxa"/>
              <w:right w:w="102" w:type="dxa"/>
            </w:tcMar>
            <w:vAlign w:val="center"/>
          </w:tcPr>
          <w:p>
            <w:pPr>
              <w:spacing w:line="360" w:lineRule="auto"/>
              <w:contextualSpacing/>
              <w:jc w:val="both"/>
              <w:rPr>
                <w:rFonts w:ascii="Book Antiqua" w:hAnsi="Book Antiqua" w:eastAsia="Book Antiqua"/>
                <w:w w:val="90"/>
                <w:highlight w:val="none"/>
              </w:rPr>
            </w:pPr>
            <w:r>
              <w:rPr>
                <w:rFonts w:ascii="Book Antiqua" w:hAnsi="Book Antiqua" w:eastAsia="Book Antiqua"/>
                <w:w w:val="90"/>
                <w:highlight w:val="none"/>
              </w:rPr>
              <w:t>Subjective frequency of communication with neighbors and friends</w:t>
            </w:r>
          </w:p>
        </w:tc>
        <w:tc>
          <w:tcPr>
            <w:tcW w:w="1389"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r>
              <w:rPr>
                <w:rFonts w:ascii="Book Antiqua" w:hAnsi="Book Antiqua" w:eastAsia="Book Antiqua"/>
                <w:w w:val="90"/>
                <w:highlight w:val="none"/>
              </w:rPr>
              <w:t>0.59 (0.53, 0.66)</w:t>
            </w:r>
            <w:r>
              <w:rPr>
                <w:rFonts w:ascii="Book Antiqua" w:hAnsi="Book Antiqua" w:eastAsia="Book Antiqua"/>
                <w:w w:val="90"/>
                <w:highlight w:val="none"/>
                <w:vertAlign w:val="superscript"/>
              </w:rPr>
              <w:t>a</w:t>
            </w:r>
          </w:p>
        </w:tc>
        <w:tc>
          <w:tcPr>
            <w:tcW w:w="1302"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r>
              <w:rPr>
                <w:rFonts w:ascii="Book Antiqua" w:hAnsi="Book Antiqua" w:eastAsia="Book Antiqua"/>
                <w:w w:val="90"/>
                <w:highlight w:val="none"/>
              </w:rPr>
              <w:t>1.10 (0.81, 1.48)</w:t>
            </w:r>
          </w:p>
        </w:tc>
        <w:tc>
          <w:tcPr>
            <w:tcW w:w="642"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r>
              <w:rPr>
                <w:rFonts w:ascii="Book Antiqua" w:hAnsi="Book Antiqua" w:eastAsia="Book Antiqua"/>
                <w:w w:val="90"/>
                <w:highlight w:val="none"/>
              </w:rPr>
              <w:t xml:space="preserve">2.12 </w:t>
            </w:r>
          </w:p>
        </w:tc>
      </w:tr>
      <w:tr>
        <w:tblPrEx>
          <w:tblCellMar>
            <w:top w:w="15" w:type="dxa"/>
            <w:left w:w="15" w:type="dxa"/>
            <w:bottom w:w="15" w:type="dxa"/>
            <w:right w:w="15" w:type="dxa"/>
          </w:tblCellMar>
        </w:tblPrEx>
        <w:trPr>
          <w:trHeight w:val="152" w:hRule="atLeast"/>
        </w:trPr>
        <w:tc>
          <w:tcPr>
            <w:tcW w:w="1666" w:type="pct"/>
            <w:tcMar>
              <w:top w:w="28" w:type="dxa"/>
              <w:left w:w="102" w:type="dxa"/>
              <w:bottom w:w="28" w:type="dxa"/>
              <w:right w:w="102" w:type="dxa"/>
            </w:tcMar>
            <w:vAlign w:val="center"/>
          </w:tcPr>
          <w:p>
            <w:pPr>
              <w:spacing w:line="360" w:lineRule="auto"/>
              <w:contextualSpacing/>
              <w:jc w:val="both"/>
              <w:rPr>
                <w:rFonts w:ascii="Book Antiqua" w:hAnsi="Book Antiqua" w:eastAsia="Book Antiqua"/>
                <w:w w:val="90"/>
                <w:highlight w:val="none"/>
              </w:rPr>
            </w:pPr>
            <w:r>
              <w:rPr>
                <w:rFonts w:ascii="Book Antiqua" w:hAnsi="Book Antiqua" w:eastAsia="Book Antiqua"/>
                <w:w w:val="90"/>
                <w:highlight w:val="none"/>
              </w:rPr>
              <w:t>Age</w:t>
            </w:r>
          </w:p>
        </w:tc>
        <w:tc>
          <w:tcPr>
            <w:tcW w:w="1389"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r>
              <w:rPr>
                <w:rFonts w:ascii="Book Antiqua" w:hAnsi="Book Antiqua" w:eastAsia="Book Antiqua"/>
                <w:w w:val="90"/>
                <w:highlight w:val="none"/>
              </w:rPr>
              <w:t>0.89 (0.85, 0.93)</w:t>
            </w:r>
            <w:r>
              <w:rPr>
                <w:rFonts w:ascii="Book Antiqua" w:hAnsi="Book Antiqua" w:eastAsia="Book Antiqua"/>
                <w:w w:val="90"/>
                <w:highlight w:val="none"/>
                <w:vertAlign w:val="superscript"/>
              </w:rPr>
              <w:t>a</w:t>
            </w:r>
          </w:p>
        </w:tc>
        <w:tc>
          <w:tcPr>
            <w:tcW w:w="1302"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r>
              <w:rPr>
                <w:rFonts w:ascii="Book Antiqua" w:hAnsi="Book Antiqua" w:eastAsia="Book Antiqua"/>
                <w:w w:val="90"/>
                <w:highlight w:val="none"/>
              </w:rPr>
              <w:t>1.17 (1.07, 1.26)</w:t>
            </w:r>
            <w:r>
              <w:rPr>
                <w:rFonts w:ascii="Book Antiqua" w:hAnsi="Book Antiqua" w:eastAsia="Book Antiqua"/>
                <w:w w:val="90"/>
                <w:highlight w:val="none"/>
                <w:vertAlign w:val="superscript"/>
              </w:rPr>
              <w:t>a</w:t>
            </w:r>
          </w:p>
        </w:tc>
        <w:tc>
          <w:tcPr>
            <w:tcW w:w="642" w:type="pct"/>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r>
              <w:rPr>
                <w:rFonts w:ascii="Book Antiqua" w:hAnsi="Book Antiqua" w:eastAsia="Book Antiqua"/>
                <w:w w:val="90"/>
                <w:highlight w:val="none"/>
              </w:rPr>
              <w:t xml:space="preserve">1.42 </w:t>
            </w:r>
          </w:p>
        </w:tc>
      </w:tr>
      <w:tr>
        <w:tblPrEx>
          <w:tblCellMar>
            <w:top w:w="15" w:type="dxa"/>
            <w:left w:w="15" w:type="dxa"/>
            <w:bottom w:w="15" w:type="dxa"/>
            <w:right w:w="15" w:type="dxa"/>
          </w:tblCellMar>
        </w:tblPrEx>
        <w:trPr>
          <w:trHeight w:val="30" w:hRule="atLeast"/>
        </w:trPr>
        <w:tc>
          <w:tcPr>
            <w:tcW w:w="1666" w:type="pct"/>
            <w:tcBorders>
              <w:bottom w:val="single" w:color="auto" w:sz="4" w:space="0"/>
            </w:tcBorders>
            <w:tcMar>
              <w:top w:w="28" w:type="dxa"/>
              <w:left w:w="102" w:type="dxa"/>
              <w:bottom w:w="28" w:type="dxa"/>
              <w:right w:w="102" w:type="dxa"/>
            </w:tcMar>
            <w:vAlign w:val="center"/>
          </w:tcPr>
          <w:p>
            <w:pPr>
              <w:spacing w:line="360" w:lineRule="auto"/>
              <w:contextualSpacing/>
              <w:jc w:val="both"/>
              <w:rPr>
                <w:rFonts w:ascii="Book Antiqua" w:hAnsi="Book Antiqua" w:eastAsia="Book Antiqua"/>
                <w:w w:val="90"/>
                <w:highlight w:val="none"/>
              </w:rPr>
            </w:pPr>
            <w:r>
              <w:rPr>
                <w:rFonts w:ascii="Book Antiqua" w:hAnsi="Book Antiqua" w:eastAsia="Book Antiqua"/>
                <w:w w:val="90"/>
                <w:highlight w:val="none"/>
              </w:rPr>
              <w:t xml:space="preserve">Self-esteem scale </w:t>
            </w:r>
          </w:p>
        </w:tc>
        <w:tc>
          <w:tcPr>
            <w:tcW w:w="1389" w:type="pct"/>
            <w:tcBorders>
              <w:bottom w:val="single" w:color="auto" w:sz="4" w:space="0"/>
            </w:tcBorders>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r>
              <w:rPr>
                <w:rFonts w:ascii="Book Antiqua" w:hAnsi="Book Antiqua" w:eastAsia="Book Antiqua"/>
                <w:w w:val="90"/>
                <w:highlight w:val="none"/>
              </w:rPr>
              <w:t>0.70 (0.65, 0.74)</w:t>
            </w:r>
            <w:r>
              <w:rPr>
                <w:rFonts w:ascii="Book Antiqua" w:hAnsi="Book Antiqua" w:eastAsia="Book Antiqua"/>
                <w:w w:val="90"/>
                <w:highlight w:val="none"/>
                <w:vertAlign w:val="superscript"/>
              </w:rPr>
              <w:t>a</w:t>
            </w:r>
          </w:p>
        </w:tc>
        <w:tc>
          <w:tcPr>
            <w:tcW w:w="1302" w:type="pct"/>
            <w:tcBorders>
              <w:bottom w:val="single" w:color="auto" w:sz="4" w:space="0"/>
            </w:tcBorders>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r>
              <w:rPr>
                <w:rFonts w:ascii="Book Antiqua" w:hAnsi="Book Antiqua" w:eastAsia="Book Antiqua"/>
                <w:w w:val="90"/>
                <w:highlight w:val="none"/>
              </w:rPr>
              <w:t>0.81 (0.72, 0.91)</w:t>
            </w:r>
            <w:r>
              <w:rPr>
                <w:rFonts w:ascii="Book Antiqua" w:hAnsi="Book Antiqua" w:eastAsia="Book Antiqua"/>
                <w:w w:val="90"/>
                <w:highlight w:val="none"/>
                <w:vertAlign w:val="superscript"/>
              </w:rPr>
              <w:t>a</w:t>
            </w:r>
          </w:p>
        </w:tc>
        <w:tc>
          <w:tcPr>
            <w:tcW w:w="642" w:type="pct"/>
            <w:tcBorders>
              <w:bottom w:val="single" w:color="auto" w:sz="4" w:space="0"/>
            </w:tcBorders>
            <w:tcMar>
              <w:top w:w="28" w:type="dxa"/>
              <w:left w:w="102" w:type="dxa"/>
              <w:bottom w:w="28" w:type="dxa"/>
              <w:right w:w="102" w:type="dxa"/>
            </w:tcMar>
            <w:vAlign w:val="center"/>
          </w:tcPr>
          <w:p>
            <w:pPr>
              <w:spacing w:line="360" w:lineRule="auto"/>
              <w:ind w:firstLine="108" w:firstLineChars="50"/>
              <w:contextualSpacing/>
              <w:jc w:val="both"/>
              <w:rPr>
                <w:rFonts w:ascii="Book Antiqua" w:hAnsi="Book Antiqua" w:eastAsia="Book Antiqua"/>
                <w:w w:val="90"/>
                <w:highlight w:val="none"/>
              </w:rPr>
            </w:pPr>
            <w:r>
              <w:rPr>
                <w:rFonts w:ascii="Book Antiqua" w:hAnsi="Book Antiqua" w:eastAsia="Book Antiqua"/>
                <w:w w:val="90"/>
                <w:highlight w:val="none"/>
              </w:rPr>
              <w:t xml:space="preserve">1.33 </w:t>
            </w:r>
          </w:p>
        </w:tc>
      </w:tr>
    </w:tbl>
    <w:p>
      <w:pPr>
        <w:spacing w:line="360" w:lineRule="auto"/>
        <w:contextualSpacing/>
        <w:jc w:val="both"/>
        <w:rPr>
          <w:rFonts w:ascii="Book Antiqua" w:hAnsi="Book Antiqua" w:eastAsia="Book Antiqua"/>
          <w:w w:val="90"/>
          <w:highlight w:val="none"/>
        </w:rPr>
      </w:pPr>
      <w:r>
        <w:rPr>
          <w:rFonts w:ascii="Book Antiqua" w:hAnsi="Book Antiqua" w:eastAsia="Book Antiqua"/>
          <w:w w:val="90"/>
          <w:highlight w:val="none"/>
          <w:vertAlign w:val="superscript"/>
        </w:rPr>
        <w:t>a</w:t>
      </w:r>
      <w:r>
        <w:rPr>
          <w:rFonts w:ascii="Book Antiqua" w:hAnsi="Book Antiqua" w:eastAsia="Book Antiqua"/>
          <w:i/>
          <w:iCs/>
          <w:w w:val="90"/>
          <w:highlight w:val="none"/>
        </w:rPr>
        <w:t xml:space="preserve">P </w:t>
      </w:r>
      <w:r>
        <w:rPr>
          <w:rFonts w:ascii="Book Antiqua" w:hAnsi="Book Antiqua" w:eastAsia="Book Antiqua"/>
          <w:w w:val="90"/>
          <w:highlight w:val="none"/>
        </w:rPr>
        <w:t>&lt; 0.05.</w:t>
      </w:r>
    </w:p>
    <w:p>
      <w:pPr>
        <w:spacing w:line="360" w:lineRule="auto"/>
        <w:contextualSpacing/>
        <w:jc w:val="both"/>
        <w:rPr>
          <w:rFonts w:ascii="Book Antiqua" w:hAnsi="Book Antiqua" w:eastAsia="宋体"/>
          <w:w w:val="90"/>
          <w:highlight w:val="none"/>
          <w:lang w:eastAsia="zh-CN"/>
        </w:rPr>
      </w:pPr>
      <w:r>
        <w:rPr>
          <w:rFonts w:ascii="Book Antiqua" w:hAnsi="Book Antiqua" w:eastAsia="Book Antiqua"/>
          <w:w w:val="90"/>
          <w:highlight w:val="none"/>
        </w:rPr>
        <w:t>VIF: Variance Inflation Factor</w:t>
      </w:r>
      <w:r>
        <w:rPr>
          <w:rFonts w:ascii="Book Antiqua" w:hAnsi="Book Antiqua" w:eastAsia="宋体"/>
          <w:w w:val="90"/>
          <w:highlight w:val="none"/>
          <w:lang w:eastAsia="zh-CN"/>
        </w:rPr>
        <w:t>.</w:t>
      </w:r>
    </w:p>
    <w:p>
      <w:pPr>
        <w:spacing w:line="360" w:lineRule="auto"/>
        <w:jc w:val="both"/>
        <w:rPr>
          <w:rFonts w:ascii="Book Antiqua" w:hAnsi="Book Antiqua" w:eastAsia="宋体"/>
          <w:w w:val="90"/>
          <w:highlight w:val="none"/>
          <w:lang w:eastAsia="zh-CN"/>
        </w:rPr>
      </w:pPr>
      <w:r>
        <w:rPr>
          <w:rFonts w:ascii="Book Antiqua" w:hAnsi="Book Antiqua" w:eastAsia="宋体"/>
          <w:w w:val="90"/>
          <w:highlight w:val="none"/>
          <w:lang w:eastAsia="zh-CN"/>
        </w:rPr>
        <w:br w:type="page"/>
      </w:r>
    </w:p>
    <w:p>
      <w:pPr>
        <w:spacing w:line="360" w:lineRule="auto"/>
        <w:contextualSpacing/>
        <w:jc w:val="both"/>
        <w:rPr>
          <w:rFonts w:ascii="Book Antiqua" w:hAnsi="Book Antiqua" w:eastAsia="Book Antiqua"/>
          <w:b/>
          <w:w w:val="90"/>
          <w:highlight w:val="none"/>
        </w:rPr>
      </w:pPr>
      <w:r>
        <w:rPr>
          <w:rFonts w:ascii="Book Antiqua" w:hAnsi="Book Antiqua" w:eastAsia="Book Antiqua"/>
          <w:b/>
          <w:w w:val="90"/>
          <w:highlight w:val="none"/>
        </w:rPr>
        <w:t>Table 4 Validating a nomogram for predicting the depression of senior citizens living alone</w:t>
      </w:r>
    </w:p>
    <w:tbl>
      <w:tblPr>
        <w:tblStyle w:val="7"/>
        <w:tblW w:w="4746" w:type="pct"/>
        <w:tblInd w:w="0" w:type="dxa"/>
        <w:tblLayout w:type="autofit"/>
        <w:tblCellMar>
          <w:top w:w="15" w:type="dxa"/>
          <w:left w:w="15" w:type="dxa"/>
          <w:bottom w:w="15" w:type="dxa"/>
          <w:right w:w="15" w:type="dxa"/>
        </w:tblCellMar>
      </w:tblPr>
      <w:tblGrid>
        <w:gridCol w:w="2307"/>
        <w:gridCol w:w="4146"/>
        <w:gridCol w:w="2460"/>
      </w:tblGrid>
      <w:tr>
        <w:tblPrEx>
          <w:tblCellMar>
            <w:top w:w="15" w:type="dxa"/>
            <w:left w:w="15" w:type="dxa"/>
            <w:bottom w:w="15" w:type="dxa"/>
            <w:right w:w="15" w:type="dxa"/>
          </w:tblCellMar>
        </w:tblPrEx>
        <w:trPr>
          <w:trHeight w:val="187" w:hRule="atLeast"/>
        </w:trPr>
        <w:tc>
          <w:tcPr>
            <w:tcW w:w="1294" w:type="pct"/>
            <w:tcBorders>
              <w:top w:val="single" w:color="auto" w:sz="4" w:space="0"/>
              <w:bottom w:val="single" w:color="auto" w:sz="4" w:space="0"/>
            </w:tcBorders>
            <w:vAlign w:val="center"/>
          </w:tcPr>
          <w:p>
            <w:pPr>
              <w:spacing w:line="360" w:lineRule="auto"/>
              <w:ind w:firstLine="168"/>
              <w:contextualSpacing/>
              <w:jc w:val="both"/>
              <w:rPr>
                <w:rFonts w:ascii="Book Antiqua" w:hAnsi="Book Antiqua" w:eastAsia="Book Antiqua"/>
                <w:b/>
                <w:w w:val="90"/>
                <w:highlight w:val="none"/>
              </w:rPr>
            </w:pPr>
            <w:r>
              <w:rPr>
                <w:rFonts w:ascii="Book Antiqua" w:hAnsi="Book Antiqua" w:eastAsia="Book Antiqua"/>
                <w:b/>
                <w:w w:val="90"/>
                <w:highlight w:val="none"/>
              </w:rPr>
              <w:t xml:space="preserve">Measure </w:t>
            </w:r>
          </w:p>
        </w:tc>
        <w:tc>
          <w:tcPr>
            <w:tcW w:w="2326" w:type="pct"/>
            <w:tcBorders>
              <w:top w:val="single" w:color="auto" w:sz="4" w:space="0"/>
              <w:bottom w:val="single" w:color="auto" w:sz="4" w:space="0"/>
            </w:tcBorders>
            <w:vAlign w:val="center"/>
          </w:tcPr>
          <w:p>
            <w:pPr>
              <w:spacing w:line="360" w:lineRule="auto"/>
              <w:ind w:firstLine="168"/>
              <w:contextualSpacing/>
              <w:jc w:val="both"/>
              <w:rPr>
                <w:rFonts w:ascii="Book Antiqua" w:hAnsi="Book Antiqua" w:eastAsia="Book Antiqua"/>
                <w:b/>
                <w:w w:val="90"/>
                <w:highlight w:val="none"/>
              </w:rPr>
            </w:pPr>
            <w:r>
              <w:rPr>
                <w:rFonts w:ascii="Book Antiqua" w:hAnsi="Book Antiqua" w:eastAsia="Book Antiqua"/>
                <w:b/>
                <w:w w:val="90"/>
                <w:highlight w:val="none"/>
              </w:rPr>
              <w:t>Description</w:t>
            </w:r>
          </w:p>
        </w:tc>
        <w:tc>
          <w:tcPr>
            <w:tcW w:w="1380" w:type="pct"/>
            <w:tcBorders>
              <w:top w:val="single" w:color="auto" w:sz="4" w:space="0"/>
              <w:bottom w:val="single" w:color="auto" w:sz="4" w:space="0"/>
            </w:tcBorders>
            <w:vAlign w:val="center"/>
          </w:tcPr>
          <w:p>
            <w:pPr>
              <w:spacing w:line="360" w:lineRule="auto"/>
              <w:ind w:firstLine="168"/>
              <w:contextualSpacing/>
              <w:jc w:val="both"/>
              <w:rPr>
                <w:rFonts w:ascii="Book Antiqua" w:hAnsi="Book Antiqua" w:eastAsia="Book Antiqua"/>
                <w:b/>
                <w:w w:val="90"/>
                <w:highlight w:val="none"/>
              </w:rPr>
            </w:pPr>
            <w:r>
              <w:rPr>
                <w:rFonts w:ascii="Book Antiqua" w:hAnsi="Book Antiqua" w:eastAsia="Book Antiqua"/>
                <w:b/>
                <w:w w:val="90"/>
                <w:highlight w:val="none"/>
              </w:rPr>
              <w:t>Value</w:t>
            </w:r>
          </w:p>
        </w:tc>
      </w:tr>
      <w:tr>
        <w:tblPrEx>
          <w:tblCellMar>
            <w:top w:w="15" w:type="dxa"/>
            <w:left w:w="15" w:type="dxa"/>
            <w:bottom w:w="15" w:type="dxa"/>
            <w:right w:w="15" w:type="dxa"/>
          </w:tblCellMar>
        </w:tblPrEx>
        <w:trPr>
          <w:trHeight w:val="187" w:hRule="atLeast"/>
        </w:trPr>
        <w:tc>
          <w:tcPr>
            <w:tcW w:w="1294" w:type="pct"/>
            <w:tcBorders>
              <w:top w:val="single" w:color="auto" w:sz="4" w:space="0"/>
            </w:tcBorders>
            <w:vAlign w:val="center"/>
          </w:tcPr>
          <w:p>
            <w:pPr>
              <w:spacing w:line="360" w:lineRule="auto"/>
              <w:contextualSpacing/>
              <w:jc w:val="both"/>
              <w:rPr>
                <w:rFonts w:ascii="Book Antiqua" w:hAnsi="Book Antiqua" w:eastAsia="Book Antiqua"/>
                <w:w w:val="90"/>
                <w:highlight w:val="none"/>
              </w:rPr>
            </w:pPr>
            <w:r>
              <w:rPr>
                <w:rFonts w:ascii="Book Antiqua" w:hAnsi="Book Antiqua" w:eastAsia="Book Antiqua"/>
                <w:w w:val="90"/>
                <w:highlight w:val="none"/>
              </w:rPr>
              <w:t xml:space="preserve">TP </w:t>
            </w:r>
          </w:p>
        </w:tc>
        <w:tc>
          <w:tcPr>
            <w:tcW w:w="2326" w:type="pct"/>
            <w:tcBorders>
              <w:top w:val="single" w:color="auto" w:sz="4" w:space="0"/>
            </w:tcBorders>
            <w:vAlign w:val="center"/>
          </w:tcPr>
          <w:p>
            <w:pPr>
              <w:spacing w:line="360" w:lineRule="auto"/>
              <w:contextualSpacing/>
              <w:jc w:val="both"/>
              <w:rPr>
                <w:rFonts w:ascii="Book Antiqua" w:hAnsi="Book Antiqua" w:eastAsia="Book Antiqua"/>
                <w:w w:val="90"/>
                <w:highlight w:val="none"/>
              </w:rPr>
            </w:pPr>
          </w:p>
        </w:tc>
        <w:tc>
          <w:tcPr>
            <w:tcW w:w="1380" w:type="pct"/>
            <w:tcBorders>
              <w:top w:val="single" w:color="auto" w:sz="4" w:space="0"/>
            </w:tcBorders>
            <w:vAlign w:val="center"/>
          </w:tcPr>
          <w:p>
            <w:pPr>
              <w:spacing w:line="360" w:lineRule="auto"/>
              <w:contextualSpacing/>
              <w:jc w:val="both"/>
              <w:rPr>
                <w:rFonts w:ascii="Book Antiqua" w:hAnsi="Book Antiqua" w:eastAsia="Book Antiqua"/>
                <w:w w:val="90"/>
                <w:highlight w:val="none"/>
              </w:rPr>
            </w:pPr>
            <w:r>
              <w:rPr>
                <w:rFonts w:ascii="Book Antiqua" w:hAnsi="Book Antiqua" w:eastAsia="Book Antiqua"/>
                <w:w w:val="90"/>
                <w:highlight w:val="none"/>
              </w:rPr>
              <w:t>1012</w:t>
            </w:r>
          </w:p>
        </w:tc>
      </w:tr>
      <w:tr>
        <w:tblPrEx>
          <w:tblCellMar>
            <w:top w:w="15" w:type="dxa"/>
            <w:left w:w="15" w:type="dxa"/>
            <w:bottom w:w="15" w:type="dxa"/>
            <w:right w:w="15" w:type="dxa"/>
          </w:tblCellMar>
        </w:tblPrEx>
        <w:trPr>
          <w:trHeight w:val="187" w:hRule="atLeast"/>
        </w:trPr>
        <w:tc>
          <w:tcPr>
            <w:tcW w:w="1294" w:type="pct"/>
            <w:vAlign w:val="center"/>
          </w:tcPr>
          <w:p>
            <w:pPr>
              <w:spacing w:line="360" w:lineRule="auto"/>
              <w:contextualSpacing/>
              <w:jc w:val="both"/>
              <w:rPr>
                <w:rFonts w:ascii="Book Antiqua" w:hAnsi="Book Antiqua" w:eastAsia="Book Antiqua"/>
                <w:w w:val="90"/>
                <w:highlight w:val="none"/>
              </w:rPr>
            </w:pPr>
            <w:r>
              <w:rPr>
                <w:rFonts w:ascii="Book Antiqua" w:hAnsi="Book Antiqua" w:eastAsia="Book Antiqua"/>
                <w:w w:val="90"/>
                <w:highlight w:val="none"/>
              </w:rPr>
              <w:t xml:space="preserve">TN </w:t>
            </w:r>
          </w:p>
        </w:tc>
        <w:tc>
          <w:tcPr>
            <w:tcW w:w="2326" w:type="pct"/>
            <w:vAlign w:val="center"/>
          </w:tcPr>
          <w:p>
            <w:pPr>
              <w:spacing w:line="360" w:lineRule="auto"/>
              <w:contextualSpacing/>
              <w:jc w:val="both"/>
              <w:rPr>
                <w:rFonts w:ascii="Book Antiqua" w:hAnsi="Book Antiqua" w:eastAsia="Book Antiqua"/>
                <w:w w:val="90"/>
                <w:highlight w:val="none"/>
              </w:rPr>
            </w:pPr>
          </w:p>
        </w:tc>
        <w:tc>
          <w:tcPr>
            <w:tcW w:w="1380" w:type="pct"/>
            <w:vAlign w:val="center"/>
          </w:tcPr>
          <w:p>
            <w:pPr>
              <w:spacing w:line="360" w:lineRule="auto"/>
              <w:contextualSpacing/>
              <w:jc w:val="both"/>
              <w:rPr>
                <w:rFonts w:ascii="Book Antiqua" w:hAnsi="Book Antiqua" w:eastAsia="Book Antiqua"/>
                <w:w w:val="90"/>
                <w:highlight w:val="none"/>
              </w:rPr>
            </w:pPr>
            <w:r>
              <w:rPr>
                <w:rFonts w:ascii="Book Antiqua" w:hAnsi="Book Antiqua" w:eastAsia="Book Antiqua"/>
                <w:w w:val="90"/>
                <w:highlight w:val="none"/>
              </w:rPr>
              <w:t>49</w:t>
            </w:r>
          </w:p>
        </w:tc>
      </w:tr>
      <w:tr>
        <w:tblPrEx>
          <w:tblCellMar>
            <w:top w:w="15" w:type="dxa"/>
            <w:left w:w="15" w:type="dxa"/>
            <w:bottom w:w="15" w:type="dxa"/>
            <w:right w:w="15" w:type="dxa"/>
          </w:tblCellMar>
        </w:tblPrEx>
        <w:trPr>
          <w:trHeight w:val="187" w:hRule="atLeast"/>
        </w:trPr>
        <w:tc>
          <w:tcPr>
            <w:tcW w:w="1294" w:type="pct"/>
            <w:vAlign w:val="center"/>
          </w:tcPr>
          <w:p>
            <w:pPr>
              <w:spacing w:line="360" w:lineRule="auto"/>
              <w:contextualSpacing/>
              <w:jc w:val="both"/>
              <w:rPr>
                <w:rFonts w:ascii="Book Antiqua" w:hAnsi="Book Antiqua" w:eastAsia="Book Antiqua"/>
                <w:w w:val="90"/>
                <w:highlight w:val="none"/>
              </w:rPr>
            </w:pPr>
            <w:r>
              <w:rPr>
                <w:rFonts w:ascii="Book Antiqua" w:hAnsi="Book Antiqua" w:eastAsia="Book Antiqua"/>
                <w:w w:val="90"/>
                <w:highlight w:val="none"/>
              </w:rPr>
              <w:t xml:space="preserve">FP </w:t>
            </w:r>
          </w:p>
        </w:tc>
        <w:tc>
          <w:tcPr>
            <w:tcW w:w="2326" w:type="pct"/>
            <w:vAlign w:val="center"/>
          </w:tcPr>
          <w:p>
            <w:pPr>
              <w:spacing w:line="360" w:lineRule="auto"/>
              <w:contextualSpacing/>
              <w:jc w:val="both"/>
              <w:rPr>
                <w:rFonts w:ascii="Book Antiqua" w:hAnsi="Book Antiqua" w:eastAsia="Book Antiqua"/>
                <w:w w:val="90"/>
                <w:highlight w:val="none"/>
              </w:rPr>
            </w:pPr>
          </w:p>
        </w:tc>
        <w:tc>
          <w:tcPr>
            <w:tcW w:w="1380" w:type="pct"/>
            <w:vAlign w:val="center"/>
          </w:tcPr>
          <w:p>
            <w:pPr>
              <w:spacing w:line="360" w:lineRule="auto"/>
              <w:contextualSpacing/>
              <w:jc w:val="both"/>
              <w:rPr>
                <w:rFonts w:ascii="Book Antiqua" w:hAnsi="Book Antiqua" w:eastAsia="Book Antiqua"/>
                <w:w w:val="90"/>
                <w:highlight w:val="none"/>
              </w:rPr>
            </w:pPr>
            <w:r>
              <w:rPr>
                <w:rFonts w:ascii="Book Antiqua" w:hAnsi="Book Antiqua" w:eastAsia="Book Antiqua"/>
                <w:w w:val="90"/>
                <w:highlight w:val="none"/>
              </w:rPr>
              <w:t>29</w:t>
            </w:r>
          </w:p>
        </w:tc>
      </w:tr>
      <w:tr>
        <w:tblPrEx>
          <w:tblCellMar>
            <w:top w:w="15" w:type="dxa"/>
            <w:left w:w="15" w:type="dxa"/>
            <w:bottom w:w="15" w:type="dxa"/>
            <w:right w:w="15" w:type="dxa"/>
          </w:tblCellMar>
        </w:tblPrEx>
        <w:trPr>
          <w:trHeight w:val="187" w:hRule="atLeast"/>
        </w:trPr>
        <w:tc>
          <w:tcPr>
            <w:tcW w:w="1294" w:type="pct"/>
            <w:vAlign w:val="center"/>
          </w:tcPr>
          <w:p>
            <w:pPr>
              <w:spacing w:line="360" w:lineRule="auto"/>
              <w:contextualSpacing/>
              <w:jc w:val="both"/>
              <w:rPr>
                <w:rFonts w:ascii="Book Antiqua" w:hAnsi="Book Antiqua" w:eastAsia="Book Antiqua"/>
                <w:w w:val="90"/>
                <w:highlight w:val="none"/>
              </w:rPr>
            </w:pPr>
            <w:r>
              <w:rPr>
                <w:rFonts w:ascii="Book Antiqua" w:hAnsi="Book Antiqua" w:eastAsia="Book Antiqua"/>
                <w:w w:val="90"/>
                <w:highlight w:val="none"/>
              </w:rPr>
              <w:t xml:space="preserve">FN </w:t>
            </w:r>
          </w:p>
        </w:tc>
        <w:tc>
          <w:tcPr>
            <w:tcW w:w="2326" w:type="pct"/>
            <w:vAlign w:val="center"/>
          </w:tcPr>
          <w:p>
            <w:pPr>
              <w:spacing w:line="360" w:lineRule="auto"/>
              <w:contextualSpacing/>
              <w:jc w:val="both"/>
              <w:rPr>
                <w:rFonts w:ascii="Book Antiqua" w:hAnsi="Book Antiqua" w:eastAsia="Book Antiqua"/>
                <w:w w:val="90"/>
                <w:highlight w:val="none"/>
              </w:rPr>
            </w:pPr>
          </w:p>
        </w:tc>
        <w:tc>
          <w:tcPr>
            <w:tcW w:w="1380" w:type="pct"/>
            <w:vAlign w:val="center"/>
          </w:tcPr>
          <w:p>
            <w:pPr>
              <w:spacing w:line="360" w:lineRule="auto"/>
              <w:contextualSpacing/>
              <w:jc w:val="both"/>
              <w:rPr>
                <w:rFonts w:ascii="Book Antiqua" w:hAnsi="Book Antiqua" w:eastAsia="Book Antiqua"/>
                <w:w w:val="90"/>
                <w:highlight w:val="none"/>
              </w:rPr>
            </w:pPr>
            <w:r>
              <w:rPr>
                <w:rFonts w:ascii="Book Antiqua" w:hAnsi="Book Antiqua" w:eastAsia="Book Antiqua"/>
                <w:w w:val="90"/>
                <w:highlight w:val="none"/>
              </w:rPr>
              <w:t>18</w:t>
            </w:r>
          </w:p>
        </w:tc>
      </w:tr>
      <w:tr>
        <w:tblPrEx>
          <w:tblCellMar>
            <w:top w:w="15" w:type="dxa"/>
            <w:left w:w="15" w:type="dxa"/>
            <w:bottom w:w="15" w:type="dxa"/>
            <w:right w:w="15" w:type="dxa"/>
          </w:tblCellMar>
        </w:tblPrEx>
        <w:trPr>
          <w:trHeight w:val="187" w:hRule="atLeast"/>
        </w:trPr>
        <w:tc>
          <w:tcPr>
            <w:tcW w:w="1294" w:type="pct"/>
            <w:vAlign w:val="center"/>
          </w:tcPr>
          <w:p>
            <w:pPr>
              <w:spacing w:line="360" w:lineRule="auto"/>
              <w:contextualSpacing/>
              <w:jc w:val="both"/>
              <w:rPr>
                <w:rFonts w:ascii="Book Antiqua" w:hAnsi="Book Antiqua" w:eastAsia="Book Antiqua"/>
                <w:w w:val="90"/>
                <w:highlight w:val="none"/>
              </w:rPr>
            </w:pPr>
            <w:r>
              <w:rPr>
                <w:rFonts w:ascii="Book Antiqua" w:hAnsi="Book Antiqua" w:eastAsia="Book Antiqua"/>
                <w:w w:val="90"/>
                <w:highlight w:val="none"/>
              </w:rPr>
              <w:t xml:space="preserve">AUC </w:t>
            </w:r>
          </w:p>
        </w:tc>
        <w:tc>
          <w:tcPr>
            <w:tcW w:w="2326" w:type="pct"/>
            <w:vAlign w:val="center"/>
          </w:tcPr>
          <w:p>
            <w:pPr>
              <w:spacing w:line="360" w:lineRule="auto"/>
              <w:contextualSpacing/>
              <w:jc w:val="both"/>
              <w:rPr>
                <w:rFonts w:ascii="Book Antiqua" w:hAnsi="Book Antiqua" w:eastAsia="Book Antiqua"/>
                <w:w w:val="90"/>
                <w:highlight w:val="none"/>
              </w:rPr>
            </w:pPr>
          </w:p>
        </w:tc>
        <w:tc>
          <w:tcPr>
            <w:tcW w:w="1380" w:type="pct"/>
            <w:vAlign w:val="center"/>
          </w:tcPr>
          <w:p>
            <w:pPr>
              <w:spacing w:line="360" w:lineRule="auto"/>
              <w:contextualSpacing/>
              <w:jc w:val="both"/>
              <w:rPr>
                <w:rFonts w:ascii="Book Antiqua" w:hAnsi="Book Antiqua" w:eastAsia="Book Antiqua"/>
                <w:w w:val="90"/>
                <w:highlight w:val="none"/>
              </w:rPr>
            </w:pPr>
            <w:r>
              <w:rPr>
                <w:rFonts w:ascii="Book Antiqua" w:hAnsi="Book Antiqua" w:eastAsia="Book Antiqua"/>
                <w:w w:val="90"/>
                <w:highlight w:val="none"/>
              </w:rPr>
              <w:t>0.96</w:t>
            </w:r>
          </w:p>
        </w:tc>
      </w:tr>
      <w:tr>
        <w:tblPrEx>
          <w:tblCellMar>
            <w:top w:w="15" w:type="dxa"/>
            <w:left w:w="15" w:type="dxa"/>
            <w:bottom w:w="15" w:type="dxa"/>
            <w:right w:w="15" w:type="dxa"/>
          </w:tblCellMar>
        </w:tblPrEx>
        <w:trPr>
          <w:trHeight w:val="187" w:hRule="atLeast"/>
        </w:trPr>
        <w:tc>
          <w:tcPr>
            <w:tcW w:w="1294" w:type="pct"/>
            <w:vAlign w:val="center"/>
          </w:tcPr>
          <w:p>
            <w:pPr>
              <w:spacing w:line="360" w:lineRule="auto"/>
              <w:contextualSpacing/>
              <w:jc w:val="both"/>
              <w:rPr>
                <w:rFonts w:ascii="Book Antiqua" w:hAnsi="Book Antiqua" w:eastAsia="Book Antiqua"/>
                <w:w w:val="90"/>
                <w:highlight w:val="none"/>
              </w:rPr>
            </w:pPr>
            <w:r>
              <w:rPr>
                <w:rFonts w:ascii="Book Antiqua" w:hAnsi="Book Antiqua" w:eastAsia="Book Antiqua"/>
                <w:w w:val="90"/>
                <w:highlight w:val="none"/>
              </w:rPr>
              <w:t xml:space="preserve">Accuracy </w:t>
            </w:r>
          </w:p>
        </w:tc>
        <w:tc>
          <w:tcPr>
            <w:tcW w:w="2326" w:type="pct"/>
            <w:vAlign w:val="center"/>
          </w:tcPr>
          <w:p>
            <w:pPr>
              <w:spacing w:line="360" w:lineRule="auto"/>
              <w:contextualSpacing/>
              <w:jc w:val="both"/>
              <w:rPr>
                <w:rFonts w:ascii="Book Antiqua" w:hAnsi="Book Antiqua" w:eastAsia="Book Antiqua"/>
                <w:w w:val="90"/>
                <w:highlight w:val="none"/>
              </w:rPr>
            </w:pPr>
            <w:r>
              <w:rPr>
                <w:rFonts w:ascii="Book Antiqua" w:hAnsi="Book Antiqua" w:eastAsia="Book Antiqua"/>
                <w:w w:val="90"/>
                <w:highlight w:val="none"/>
              </w:rPr>
              <w:t>(TP + TN)/(TP + TN + FP + FN)</w:t>
            </w:r>
          </w:p>
        </w:tc>
        <w:tc>
          <w:tcPr>
            <w:tcW w:w="1380" w:type="pct"/>
            <w:vAlign w:val="center"/>
          </w:tcPr>
          <w:p>
            <w:pPr>
              <w:spacing w:line="360" w:lineRule="auto"/>
              <w:contextualSpacing/>
              <w:jc w:val="both"/>
              <w:rPr>
                <w:rFonts w:ascii="Book Antiqua" w:hAnsi="Book Antiqua" w:eastAsia="Book Antiqua"/>
                <w:w w:val="90"/>
                <w:highlight w:val="none"/>
              </w:rPr>
            </w:pPr>
            <w:r>
              <w:rPr>
                <w:rFonts w:ascii="Book Antiqua" w:hAnsi="Book Antiqua" w:eastAsia="Book Antiqua"/>
                <w:w w:val="90"/>
                <w:highlight w:val="none"/>
              </w:rPr>
              <w:t>0.95</w:t>
            </w:r>
          </w:p>
        </w:tc>
      </w:tr>
      <w:tr>
        <w:tblPrEx>
          <w:tblCellMar>
            <w:top w:w="15" w:type="dxa"/>
            <w:left w:w="15" w:type="dxa"/>
            <w:bottom w:w="15" w:type="dxa"/>
            <w:right w:w="15" w:type="dxa"/>
          </w:tblCellMar>
        </w:tblPrEx>
        <w:trPr>
          <w:trHeight w:val="187" w:hRule="atLeast"/>
        </w:trPr>
        <w:tc>
          <w:tcPr>
            <w:tcW w:w="1294" w:type="pct"/>
            <w:vAlign w:val="center"/>
          </w:tcPr>
          <w:p>
            <w:pPr>
              <w:spacing w:line="360" w:lineRule="auto"/>
              <w:contextualSpacing/>
              <w:jc w:val="both"/>
              <w:rPr>
                <w:rFonts w:ascii="Book Antiqua" w:hAnsi="Book Antiqua" w:eastAsia="Book Antiqua"/>
                <w:w w:val="90"/>
                <w:highlight w:val="none"/>
              </w:rPr>
            </w:pPr>
            <w:r>
              <w:rPr>
                <w:rFonts w:ascii="Book Antiqua" w:hAnsi="Book Antiqua" w:eastAsia="Book Antiqua"/>
                <w:w w:val="90"/>
                <w:highlight w:val="none"/>
              </w:rPr>
              <w:t xml:space="preserve">Balanced accuracy </w:t>
            </w:r>
          </w:p>
        </w:tc>
        <w:tc>
          <w:tcPr>
            <w:tcW w:w="2326" w:type="pct"/>
            <w:vAlign w:val="center"/>
          </w:tcPr>
          <w:p>
            <w:pPr>
              <w:spacing w:line="360" w:lineRule="auto"/>
              <w:contextualSpacing/>
              <w:jc w:val="both"/>
              <w:rPr>
                <w:rFonts w:ascii="Book Antiqua" w:hAnsi="Book Antiqua" w:eastAsia="Book Antiqua"/>
                <w:w w:val="90"/>
                <w:highlight w:val="none"/>
              </w:rPr>
            </w:pPr>
            <w:r>
              <w:rPr>
                <w:rFonts w:ascii="Book Antiqua" w:hAnsi="Book Antiqua" w:eastAsia="Book Antiqua"/>
                <w:w w:val="90"/>
                <w:highlight w:val="none"/>
              </w:rPr>
              <w:t>[TP/(TP + FN) + TN/(TN + FP)]/2</w:t>
            </w:r>
          </w:p>
        </w:tc>
        <w:tc>
          <w:tcPr>
            <w:tcW w:w="1380" w:type="pct"/>
            <w:vAlign w:val="center"/>
          </w:tcPr>
          <w:p>
            <w:pPr>
              <w:spacing w:line="360" w:lineRule="auto"/>
              <w:contextualSpacing/>
              <w:jc w:val="both"/>
              <w:rPr>
                <w:rFonts w:ascii="Book Antiqua" w:hAnsi="Book Antiqua" w:eastAsia="Book Antiqua"/>
                <w:w w:val="90"/>
                <w:highlight w:val="none"/>
              </w:rPr>
            </w:pPr>
            <w:r>
              <w:rPr>
                <w:rFonts w:ascii="Book Antiqua" w:hAnsi="Book Antiqua" w:eastAsia="Book Antiqua"/>
                <w:w w:val="90"/>
                <w:highlight w:val="none"/>
              </w:rPr>
              <w:t>0.80</w:t>
            </w:r>
          </w:p>
        </w:tc>
      </w:tr>
      <w:tr>
        <w:tblPrEx>
          <w:tblCellMar>
            <w:top w:w="15" w:type="dxa"/>
            <w:left w:w="15" w:type="dxa"/>
            <w:bottom w:w="15" w:type="dxa"/>
            <w:right w:w="15" w:type="dxa"/>
          </w:tblCellMar>
        </w:tblPrEx>
        <w:trPr>
          <w:trHeight w:val="187" w:hRule="atLeast"/>
        </w:trPr>
        <w:tc>
          <w:tcPr>
            <w:tcW w:w="1294" w:type="pct"/>
            <w:vAlign w:val="center"/>
          </w:tcPr>
          <w:p>
            <w:pPr>
              <w:spacing w:line="360" w:lineRule="auto"/>
              <w:contextualSpacing/>
              <w:jc w:val="both"/>
              <w:rPr>
                <w:rFonts w:ascii="Book Antiqua" w:hAnsi="Book Antiqua" w:eastAsia="Book Antiqua"/>
                <w:w w:val="90"/>
                <w:highlight w:val="none"/>
              </w:rPr>
            </w:pPr>
            <w:r>
              <w:rPr>
                <w:rFonts w:ascii="Book Antiqua" w:hAnsi="Book Antiqua" w:eastAsia="Book Antiqua"/>
                <w:w w:val="90"/>
                <w:highlight w:val="none"/>
              </w:rPr>
              <w:t xml:space="preserve">Sens </w:t>
            </w:r>
          </w:p>
        </w:tc>
        <w:tc>
          <w:tcPr>
            <w:tcW w:w="2326" w:type="pct"/>
            <w:vAlign w:val="center"/>
          </w:tcPr>
          <w:p>
            <w:pPr>
              <w:spacing w:line="360" w:lineRule="auto"/>
              <w:contextualSpacing/>
              <w:jc w:val="both"/>
              <w:rPr>
                <w:rFonts w:ascii="Book Antiqua" w:hAnsi="Book Antiqua" w:eastAsia="Book Antiqua"/>
                <w:w w:val="90"/>
                <w:highlight w:val="none"/>
              </w:rPr>
            </w:pPr>
            <w:r>
              <w:rPr>
                <w:rFonts w:ascii="Book Antiqua" w:hAnsi="Book Antiqua" w:eastAsia="Book Antiqua"/>
                <w:w w:val="90"/>
                <w:highlight w:val="none"/>
              </w:rPr>
              <w:t>TP/(TP + FN)</w:t>
            </w:r>
          </w:p>
        </w:tc>
        <w:tc>
          <w:tcPr>
            <w:tcW w:w="1380" w:type="pct"/>
            <w:vAlign w:val="center"/>
          </w:tcPr>
          <w:p>
            <w:pPr>
              <w:spacing w:line="360" w:lineRule="auto"/>
              <w:contextualSpacing/>
              <w:jc w:val="both"/>
              <w:rPr>
                <w:rFonts w:ascii="Book Antiqua" w:hAnsi="Book Antiqua" w:eastAsia="Book Antiqua"/>
                <w:w w:val="90"/>
                <w:highlight w:val="none"/>
              </w:rPr>
            </w:pPr>
            <w:r>
              <w:rPr>
                <w:rFonts w:ascii="Book Antiqua" w:hAnsi="Book Antiqua" w:eastAsia="Book Antiqua"/>
                <w:w w:val="90"/>
                <w:highlight w:val="none"/>
              </w:rPr>
              <w:t>0.98</w:t>
            </w:r>
          </w:p>
        </w:tc>
      </w:tr>
      <w:tr>
        <w:tblPrEx>
          <w:tblCellMar>
            <w:top w:w="15" w:type="dxa"/>
            <w:left w:w="15" w:type="dxa"/>
            <w:bottom w:w="15" w:type="dxa"/>
            <w:right w:w="15" w:type="dxa"/>
          </w:tblCellMar>
        </w:tblPrEx>
        <w:trPr>
          <w:trHeight w:val="187" w:hRule="atLeast"/>
        </w:trPr>
        <w:tc>
          <w:tcPr>
            <w:tcW w:w="1294" w:type="pct"/>
            <w:vAlign w:val="center"/>
          </w:tcPr>
          <w:p>
            <w:pPr>
              <w:spacing w:line="360" w:lineRule="auto"/>
              <w:contextualSpacing/>
              <w:jc w:val="both"/>
              <w:rPr>
                <w:rFonts w:ascii="Book Antiqua" w:hAnsi="Book Antiqua" w:eastAsia="Book Antiqua"/>
                <w:w w:val="90"/>
                <w:highlight w:val="none"/>
              </w:rPr>
            </w:pPr>
            <w:r>
              <w:rPr>
                <w:rFonts w:ascii="Book Antiqua" w:hAnsi="Book Antiqua" w:eastAsia="Book Antiqua"/>
                <w:w w:val="90"/>
                <w:highlight w:val="none"/>
              </w:rPr>
              <w:t xml:space="preserve">Spec </w:t>
            </w:r>
          </w:p>
        </w:tc>
        <w:tc>
          <w:tcPr>
            <w:tcW w:w="2326" w:type="pct"/>
            <w:vAlign w:val="center"/>
          </w:tcPr>
          <w:p>
            <w:pPr>
              <w:spacing w:line="360" w:lineRule="auto"/>
              <w:contextualSpacing/>
              <w:jc w:val="both"/>
              <w:rPr>
                <w:rFonts w:ascii="Book Antiqua" w:hAnsi="Book Antiqua" w:eastAsia="Book Antiqua"/>
                <w:w w:val="90"/>
                <w:highlight w:val="none"/>
              </w:rPr>
            </w:pPr>
            <w:r>
              <w:rPr>
                <w:rFonts w:ascii="Book Antiqua" w:hAnsi="Book Antiqua" w:eastAsia="Book Antiqua"/>
                <w:w w:val="90"/>
                <w:highlight w:val="none"/>
              </w:rPr>
              <w:t>TN/(TN + FP)</w:t>
            </w:r>
          </w:p>
        </w:tc>
        <w:tc>
          <w:tcPr>
            <w:tcW w:w="1380" w:type="pct"/>
            <w:vAlign w:val="center"/>
          </w:tcPr>
          <w:p>
            <w:pPr>
              <w:spacing w:line="360" w:lineRule="auto"/>
              <w:contextualSpacing/>
              <w:jc w:val="both"/>
              <w:rPr>
                <w:rFonts w:ascii="Book Antiqua" w:hAnsi="Book Antiqua" w:eastAsia="Book Antiqua"/>
                <w:w w:val="90"/>
                <w:highlight w:val="none"/>
              </w:rPr>
            </w:pPr>
            <w:r>
              <w:rPr>
                <w:rFonts w:ascii="Book Antiqua" w:hAnsi="Book Antiqua" w:eastAsia="Book Antiqua"/>
                <w:w w:val="90"/>
                <w:highlight w:val="none"/>
              </w:rPr>
              <w:t>0.62</w:t>
            </w:r>
          </w:p>
        </w:tc>
      </w:tr>
      <w:tr>
        <w:tblPrEx>
          <w:tblCellMar>
            <w:top w:w="15" w:type="dxa"/>
            <w:left w:w="15" w:type="dxa"/>
            <w:bottom w:w="15" w:type="dxa"/>
            <w:right w:w="15" w:type="dxa"/>
          </w:tblCellMar>
        </w:tblPrEx>
        <w:trPr>
          <w:trHeight w:val="187" w:hRule="atLeast"/>
        </w:trPr>
        <w:tc>
          <w:tcPr>
            <w:tcW w:w="1294" w:type="pct"/>
            <w:vAlign w:val="center"/>
          </w:tcPr>
          <w:p>
            <w:pPr>
              <w:spacing w:line="360" w:lineRule="auto"/>
              <w:contextualSpacing/>
              <w:jc w:val="both"/>
              <w:rPr>
                <w:rFonts w:ascii="Book Antiqua" w:hAnsi="Book Antiqua" w:eastAsia="Book Antiqua"/>
                <w:w w:val="90"/>
                <w:highlight w:val="none"/>
              </w:rPr>
            </w:pPr>
            <w:r>
              <w:rPr>
                <w:rFonts w:ascii="Book Antiqua" w:hAnsi="Book Antiqua" w:eastAsia="Book Antiqua"/>
                <w:w w:val="90"/>
                <w:highlight w:val="none"/>
              </w:rPr>
              <w:t xml:space="preserve">FPR </w:t>
            </w:r>
          </w:p>
        </w:tc>
        <w:tc>
          <w:tcPr>
            <w:tcW w:w="2326" w:type="pct"/>
            <w:vAlign w:val="center"/>
          </w:tcPr>
          <w:p>
            <w:pPr>
              <w:spacing w:line="360" w:lineRule="auto"/>
              <w:contextualSpacing/>
              <w:jc w:val="both"/>
              <w:rPr>
                <w:rFonts w:ascii="Book Antiqua" w:hAnsi="Book Antiqua" w:eastAsia="Book Antiqua"/>
                <w:w w:val="90"/>
                <w:highlight w:val="none"/>
              </w:rPr>
            </w:pPr>
            <w:r>
              <w:rPr>
                <w:rFonts w:ascii="Book Antiqua" w:hAnsi="Book Antiqua" w:eastAsia="Book Antiqua"/>
                <w:w w:val="90"/>
                <w:highlight w:val="none"/>
              </w:rPr>
              <w:t>FP/(TN + FP)</w:t>
            </w:r>
          </w:p>
        </w:tc>
        <w:tc>
          <w:tcPr>
            <w:tcW w:w="1380" w:type="pct"/>
            <w:vAlign w:val="center"/>
          </w:tcPr>
          <w:p>
            <w:pPr>
              <w:spacing w:line="360" w:lineRule="auto"/>
              <w:contextualSpacing/>
              <w:jc w:val="both"/>
              <w:rPr>
                <w:rFonts w:ascii="Book Antiqua" w:hAnsi="Book Antiqua" w:eastAsia="Book Antiqua"/>
                <w:w w:val="90"/>
                <w:highlight w:val="none"/>
              </w:rPr>
            </w:pPr>
            <w:r>
              <w:rPr>
                <w:rFonts w:ascii="Book Antiqua" w:hAnsi="Book Antiqua" w:eastAsia="Book Antiqua"/>
                <w:w w:val="90"/>
                <w:highlight w:val="none"/>
              </w:rPr>
              <w:t>0.37</w:t>
            </w:r>
          </w:p>
        </w:tc>
      </w:tr>
      <w:tr>
        <w:tblPrEx>
          <w:tblCellMar>
            <w:top w:w="15" w:type="dxa"/>
            <w:left w:w="15" w:type="dxa"/>
            <w:bottom w:w="15" w:type="dxa"/>
            <w:right w:w="15" w:type="dxa"/>
          </w:tblCellMar>
        </w:tblPrEx>
        <w:trPr>
          <w:trHeight w:val="187" w:hRule="atLeast"/>
        </w:trPr>
        <w:tc>
          <w:tcPr>
            <w:tcW w:w="1294" w:type="pct"/>
            <w:vAlign w:val="center"/>
          </w:tcPr>
          <w:p>
            <w:pPr>
              <w:spacing w:line="360" w:lineRule="auto"/>
              <w:contextualSpacing/>
              <w:jc w:val="both"/>
              <w:rPr>
                <w:rFonts w:ascii="Book Antiqua" w:hAnsi="Book Antiqua" w:eastAsia="Book Antiqua"/>
                <w:w w:val="90"/>
                <w:highlight w:val="none"/>
              </w:rPr>
            </w:pPr>
            <w:r>
              <w:rPr>
                <w:rFonts w:ascii="Book Antiqua" w:hAnsi="Book Antiqua" w:eastAsia="Book Antiqua"/>
                <w:w w:val="90"/>
                <w:highlight w:val="none"/>
              </w:rPr>
              <w:t>FNR</w:t>
            </w:r>
          </w:p>
        </w:tc>
        <w:tc>
          <w:tcPr>
            <w:tcW w:w="2326" w:type="pct"/>
            <w:vAlign w:val="center"/>
          </w:tcPr>
          <w:p>
            <w:pPr>
              <w:spacing w:line="360" w:lineRule="auto"/>
              <w:contextualSpacing/>
              <w:jc w:val="both"/>
              <w:rPr>
                <w:rFonts w:ascii="Book Antiqua" w:hAnsi="Book Antiqua" w:eastAsia="Book Antiqua"/>
                <w:w w:val="90"/>
                <w:highlight w:val="none"/>
              </w:rPr>
            </w:pPr>
            <w:r>
              <w:rPr>
                <w:rFonts w:ascii="Book Antiqua" w:hAnsi="Book Antiqua" w:eastAsia="Book Antiqua"/>
                <w:w w:val="90"/>
                <w:highlight w:val="none"/>
              </w:rPr>
              <w:t>FN/(TP + FN)</w:t>
            </w:r>
          </w:p>
        </w:tc>
        <w:tc>
          <w:tcPr>
            <w:tcW w:w="1380" w:type="pct"/>
            <w:vAlign w:val="center"/>
          </w:tcPr>
          <w:p>
            <w:pPr>
              <w:spacing w:line="360" w:lineRule="auto"/>
              <w:contextualSpacing/>
              <w:jc w:val="both"/>
              <w:rPr>
                <w:rFonts w:ascii="Book Antiqua" w:hAnsi="Book Antiqua" w:eastAsia="Book Antiqua"/>
                <w:w w:val="90"/>
                <w:highlight w:val="none"/>
              </w:rPr>
            </w:pPr>
            <w:r>
              <w:rPr>
                <w:rFonts w:ascii="Book Antiqua" w:hAnsi="Book Antiqua" w:eastAsia="Book Antiqua"/>
                <w:w w:val="90"/>
                <w:highlight w:val="none"/>
              </w:rPr>
              <w:t>0.01</w:t>
            </w:r>
          </w:p>
        </w:tc>
      </w:tr>
      <w:tr>
        <w:tblPrEx>
          <w:tblCellMar>
            <w:top w:w="15" w:type="dxa"/>
            <w:left w:w="15" w:type="dxa"/>
            <w:bottom w:w="15" w:type="dxa"/>
            <w:right w:w="15" w:type="dxa"/>
          </w:tblCellMar>
        </w:tblPrEx>
        <w:trPr>
          <w:trHeight w:val="187" w:hRule="atLeast"/>
        </w:trPr>
        <w:tc>
          <w:tcPr>
            <w:tcW w:w="1294" w:type="pct"/>
            <w:tcBorders>
              <w:bottom w:val="single" w:color="auto" w:sz="4" w:space="0"/>
            </w:tcBorders>
            <w:vAlign w:val="center"/>
          </w:tcPr>
          <w:p>
            <w:pPr>
              <w:spacing w:line="360" w:lineRule="auto"/>
              <w:contextualSpacing/>
              <w:jc w:val="both"/>
              <w:rPr>
                <w:rFonts w:ascii="Book Antiqua" w:hAnsi="Book Antiqua" w:eastAsia="Book Antiqua"/>
                <w:w w:val="90"/>
                <w:highlight w:val="none"/>
              </w:rPr>
            </w:pPr>
            <w:r>
              <w:rPr>
                <w:rFonts w:ascii="Book Antiqua" w:hAnsi="Book Antiqua" w:eastAsia="Book Antiqua"/>
                <w:w w:val="90"/>
                <w:highlight w:val="none"/>
              </w:rPr>
              <w:t xml:space="preserve">F1 score </w:t>
            </w:r>
          </w:p>
        </w:tc>
        <w:tc>
          <w:tcPr>
            <w:tcW w:w="2326" w:type="pct"/>
            <w:tcBorders>
              <w:bottom w:val="single" w:color="auto" w:sz="4" w:space="0"/>
            </w:tcBorders>
            <w:vAlign w:val="center"/>
          </w:tcPr>
          <w:p>
            <w:pPr>
              <w:spacing w:line="360" w:lineRule="auto"/>
              <w:contextualSpacing/>
              <w:jc w:val="both"/>
              <w:rPr>
                <w:rFonts w:ascii="Book Antiqua" w:hAnsi="Book Antiqua" w:eastAsia="Book Antiqua"/>
                <w:w w:val="90"/>
                <w:highlight w:val="none"/>
              </w:rPr>
            </w:pPr>
            <w:r>
              <w:rPr>
                <w:rFonts w:ascii="Book Antiqua" w:hAnsi="Book Antiqua" w:eastAsia="Book Antiqua"/>
                <w:w w:val="90"/>
                <w:highlight w:val="none"/>
              </w:rPr>
              <w:t>2/(1/Sens + 1/PPV)</w:t>
            </w:r>
          </w:p>
        </w:tc>
        <w:tc>
          <w:tcPr>
            <w:tcW w:w="1380" w:type="pct"/>
            <w:tcBorders>
              <w:bottom w:val="single" w:color="auto" w:sz="4" w:space="0"/>
            </w:tcBorders>
            <w:vAlign w:val="center"/>
          </w:tcPr>
          <w:p>
            <w:pPr>
              <w:spacing w:line="360" w:lineRule="auto"/>
              <w:contextualSpacing/>
              <w:jc w:val="both"/>
              <w:rPr>
                <w:rFonts w:ascii="Book Antiqua" w:hAnsi="Book Antiqua" w:eastAsia="Book Antiqua"/>
                <w:w w:val="90"/>
                <w:highlight w:val="none"/>
              </w:rPr>
            </w:pPr>
            <w:r>
              <w:rPr>
                <w:rFonts w:ascii="Book Antiqua" w:hAnsi="Book Antiqua" w:eastAsia="Book Antiqua"/>
                <w:w w:val="90"/>
                <w:highlight w:val="none"/>
              </w:rPr>
              <w:t>0.97</w:t>
            </w:r>
          </w:p>
        </w:tc>
      </w:tr>
    </w:tbl>
    <w:p>
      <w:pPr>
        <w:widowControl w:val="0"/>
        <w:shd w:val="clear" w:color="auto" w:fill="FFFFFF"/>
        <w:autoSpaceDE w:val="0"/>
        <w:autoSpaceDN w:val="0"/>
        <w:spacing w:line="360" w:lineRule="auto"/>
        <w:contextualSpacing/>
        <w:jc w:val="both"/>
        <w:textAlignment w:val="baseline"/>
        <w:rPr>
          <w:rFonts w:ascii="Book Antiqua" w:hAnsi="Book Antiqua" w:eastAsia="Book Antiqua"/>
          <w:w w:val="90"/>
          <w:highlight w:val="none"/>
        </w:rPr>
        <w:sectPr>
          <w:pgSz w:w="12240" w:h="15840"/>
          <w:pgMar w:top="1440" w:right="1440" w:bottom="1440" w:left="1440" w:header="720" w:footer="720" w:gutter="0"/>
          <w:cols w:space="720" w:num="1"/>
          <w:docGrid w:linePitch="360" w:charSpace="0"/>
        </w:sectPr>
      </w:pPr>
      <w:r>
        <w:rPr>
          <w:rFonts w:ascii="Book Antiqua" w:hAnsi="Book Antiqua" w:eastAsia="宋体" w:cs="Gulim"/>
          <w:color w:val="000000" w:themeColor="text1"/>
          <w:highlight w:val="none"/>
          <w:lang w:eastAsia="zh-CN"/>
          <w14:textFill>
            <w14:solidFill>
              <w14:schemeClr w14:val="tx1"/>
            </w14:solidFill>
          </w14:textFill>
        </w:rPr>
        <w:t xml:space="preserve">TP: </w:t>
      </w:r>
      <w:r>
        <w:rPr>
          <w:rFonts w:ascii="Book Antiqua" w:hAnsi="Book Antiqua" w:eastAsia="Book Antiqua"/>
          <w:w w:val="90"/>
          <w:highlight w:val="none"/>
        </w:rPr>
        <w:t>True positive; TN: True negative; FP: False positive; FN: False negative; AUC: Area under the curve; FPR: False positive rate; FNR: False negative rate; PPV: Potential path volume; Sens: Sensitivity; Spec: Specificity.</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widowControl w:val="0"/>
        <w:shd w:val="clear" w:color="auto" w:fill="FFFFFF"/>
        <w:autoSpaceDE w:val="0"/>
        <w:autoSpaceDN w:val="0"/>
        <w:spacing w:line="360" w:lineRule="auto"/>
        <w:contextualSpacing/>
        <w:jc w:val="both"/>
        <w:textAlignment w:val="baseline"/>
        <w:rPr>
          <w:rFonts w:ascii="Book Antiqua" w:hAnsi="Book Antiqua" w:eastAsia="Book Antiqua"/>
          <w:w w:val="90"/>
          <w:highlight w:val="none"/>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Book Antiqua">
    <w:panose1 w:val="02040602050305030304"/>
    <w:charset w:val="00"/>
    <w:family w:val="roman"/>
    <w:pitch w:val="default"/>
    <w:sig w:usb0="00000287" w:usb1="00000000" w:usb2="00000000" w:usb3="00000000" w:csb0="2000009F" w:csb1="DFD70000"/>
  </w:font>
  <w:font w:name="MS Gothic">
    <w:panose1 w:val="020B0609070205080204"/>
    <w:charset w:val="80"/>
    <w:family w:val="modern"/>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Gulim">
    <w:altName w:val="Malgun Gothic"/>
    <w:panose1 w:val="020B0600000101010101"/>
    <w:charset w:val="81"/>
    <w:family w:val="swiss"/>
    <w:pitch w:val="default"/>
    <w:sig w:usb0="00000000" w:usb1="00000000" w:usb2="00000030" w:usb3="00000000" w:csb0="0008009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color w:val="4F81BD" w:themeColor="accent1"/>
        <w14:textFill>
          <w14:solidFill>
            <w14:schemeClr w14:val="accent1"/>
          </w14:solidFill>
        </w14:textFill>
      </w:rPr>
    </w:pPr>
    <w:r>
      <w:rPr>
        <w:color w:val="4F81BD" w:themeColor="accent1"/>
        <w:lang w:val="zh-CN" w:eastAsia="zh-CN"/>
        <w14:textFill>
          <w14:solidFill>
            <w14:schemeClr w14:val="accent1"/>
          </w14:solidFill>
        </w14:textFill>
      </w:rPr>
      <w:t xml:space="preserve"> </w:t>
    </w:r>
    <w:r>
      <w:rPr>
        <w:rFonts w:ascii="Book Antiqua" w:hAnsi="Book Antiqua"/>
        <w:color w:val="000000" w:themeColor="text1"/>
        <w14:textFill>
          <w14:solidFill>
            <w14:schemeClr w14:val="tx1"/>
          </w14:solidFill>
        </w14:textFill>
      </w:rPr>
      <w:fldChar w:fldCharType="begin"/>
    </w:r>
    <w:r>
      <w:rPr>
        <w:rFonts w:ascii="Book Antiqua" w:hAnsi="Book Antiqua"/>
        <w:color w:val="000000" w:themeColor="text1"/>
        <w14:textFill>
          <w14:solidFill>
            <w14:schemeClr w14:val="tx1"/>
          </w14:solidFill>
        </w14:textFill>
      </w:rPr>
      <w:instrText xml:space="preserve">PAGE  \* Arabic  \* MERGEFORMAT</w:instrText>
    </w:r>
    <w:r>
      <w:rPr>
        <w:rFonts w:ascii="Book Antiqua" w:hAnsi="Book Antiqua"/>
        <w:color w:val="000000" w:themeColor="text1"/>
        <w14:textFill>
          <w14:solidFill>
            <w14:schemeClr w14:val="tx1"/>
          </w14:solidFill>
        </w14:textFill>
      </w:rPr>
      <w:fldChar w:fldCharType="separate"/>
    </w:r>
    <w:r>
      <w:rPr>
        <w:rFonts w:ascii="Book Antiqua" w:hAnsi="Book Antiqua"/>
        <w:color w:val="000000" w:themeColor="text1"/>
        <w:lang w:val="zh-CN" w:eastAsia="zh-CN"/>
        <w14:textFill>
          <w14:solidFill>
            <w14:schemeClr w14:val="tx1"/>
          </w14:solidFill>
        </w14:textFill>
      </w:rPr>
      <w:t>2</w:t>
    </w:r>
    <w:r>
      <w:rPr>
        <w:rFonts w:ascii="Book Antiqua" w:hAnsi="Book Antiqua"/>
        <w:color w:val="000000" w:themeColor="text1"/>
        <w14:textFill>
          <w14:solidFill>
            <w14:schemeClr w14:val="tx1"/>
          </w14:solidFill>
        </w14:textFill>
      </w:rPr>
      <w:fldChar w:fldCharType="end"/>
    </w:r>
    <w:r>
      <w:rPr>
        <w:rFonts w:ascii="Book Antiqua" w:hAnsi="Book Antiqua"/>
        <w:color w:val="000000" w:themeColor="text1"/>
        <w:lang w:val="zh-CN" w:eastAsia="zh-CN"/>
        <w14:textFill>
          <w14:solidFill>
            <w14:schemeClr w14:val="tx1"/>
          </w14:solidFill>
        </w14:textFill>
      </w:rPr>
      <w:t xml:space="preserve"> / </w:t>
    </w:r>
    <w:r>
      <w:rPr>
        <w:rFonts w:ascii="Book Antiqua" w:hAnsi="Book Antiqua"/>
        <w:color w:val="000000" w:themeColor="text1"/>
        <w14:textFill>
          <w14:solidFill>
            <w14:schemeClr w14:val="tx1"/>
          </w14:solidFill>
        </w14:textFill>
      </w:rPr>
      <w:fldChar w:fldCharType="begin"/>
    </w:r>
    <w:r>
      <w:rPr>
        <w:rFonts w:ascii="Book Antiqua" w:hAnsi="Book Antiqua"/>
        <w:color w:val="000000" w:themeColor="text1"/>
        <w14:textFill>
          <w14:solidFill>
            <w14:schemeClr w14:val="tx1"/>
          </w14:solidFill>
        </w14:textFill>
      </w:rPr>
      <w:instrText xml:space="preserve">NUMPAGES  \* Arabic  \* MERGEFORMAT</w:instrText>
    </w:r>
    <w:r>
      <w:rPr>
        <w:rFonts w:ascii="Book Antiqua" w:hAnsi="Book Antiqua"/>
        <w:color w:val="000000" w:themeColor="text1"/>
        <w14:textFill>
          <w14:solidFill>
            <w14:schemeClr w14:val="tx1"/>
          </w14:solidFill>
        </w14:textFill>
      </w:rPr>
      <w:fldChar w:fldCharType="separate"/>
    </w:r>
    <w:r>
      <w:rPr>
        <w:rFonts w:ascii="Book Antiqua" w:hAnsi="Book Antiqua"/>
        <w:color w:val="000000" w:themeColor="text1"/>
        <w:lang w:val="zh-CN" w:eastAsia="zh-CN"/>
        <w14:textFill>
          <w14:solidFill>
            <w14:schemeClr w14:val="tx1"/>
          </w14:solidFill>
        </w14:textFill>
      </w:rPr>
      <w:t>2</w:t>
    </w:r>
    <w:r>
      <w:rPr>
        <w:rFonts w:ascii="Book Antiqua" w:hAnsi="Book Antiqua"/>
        <w:color w:val="000000" w:themeColor="text1"/>
        <w14:textFill>
          <w14:solidFill>
            <w14:schemeClr w14:val="tx1"/>
          </w14:solidFill>
        </w14:textFill>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40C9"/>
    <w:rsid w:val="000E384E"/>
    <w:rsid w:val="00102F3C"/>
    <w:rsid w:val="00117286"/>
    <w:rsid w:val="001272C4"/>
    <w:rsid w:val="00170B5C"/>
    <w:rsid w:val="001C1199"/>
    <w:rsid w:val="002073CD"/>
    <w:rsid w:val="00231373"/>
    <w:rsid w:val="0023292F"/>
    <w:rsid w:val="00243298"/>
    <w:rsid w:val="002B08F9"/>
    <w:rsid w:val="00316803"/>
    <w:rsid w:val="003300CD"/>
    <w:rsid w:val="003419B3"/>
    <w:rsid w:val="00350AC3"/>
    <w:rsid w:val="003767D9"/>
    <w:rsid w:val="003A0003"/>
    <w:rsid w:val="004347FB"/>
    <w:rsid w:val="0046422E"/>
    <w:rsid w:val="004753CF"/>
    <w:rsid w:val="004972AB"/>
    <w:rsid w:val="004C247A"/>
    <w:rsid w:val="004D1259"/>
    <w:rsid w:val="00504105"/>
    <w:rsid w:val="005153CB"/>
    <w:rsid w:val="00521933"/>
    <w:rsid w:val="0053780B"/>
    <w:rsid w:val="005B06AB"/>
    <w:rsid w:val="005C4241"/>
    <w:rsid w:val="00611636"/>
    <w:rsid w:val="0069578F"/>
    <w:rsid w:val="006B3318"/>
    <w:rsid w:val="006D2B94"/>
    <w:rsid w:val="008043E5"/>
    <w:rsid w:val="00892AF3"/>
    <w:rsid w:val="008A4F3B"/>
    <w:rsid w:val="00915BEC"/>
    <w:rsid w:val="0092348F"/>
    <w:rsid w:val="0097481B"/>
    <w:rsid w:val="009C4247"/>
    <w:rsid w:val="009E239A"/>
    <w:rsid w:val="00A2789A"/>
    <w:rsid w:val="00A71495"/>
    <w:rsid w:val="00A74041"/>
    <w:rsid w:val="00A77B3E"/>
    <w:rsid w:val="00B43C44"/>
    <w:rsid w:val="00B54570"/>
    <w:rsid w:val="00B87BB9"/>
    <w:rsid w:val="00B90968"/>
    <w:rsid w:val="00C278B7"/>
    <w:rsid w:val="00CA2A55"/>
    <w:rsid w:val="00CC0399"/>
    <w:rsid w:val="00CE7CF1"/>
    <w:rsid w:val="00DC0321"/>
    <w:rsid w:val="00DD09D0"/>
    <w:rsid w:val="00E103B6"/>
    <w:rsid w:val="00E269ED"/>
    <w:rsid w:val="00EB3C8A"/>
    <w:rsid w:val="00EE2A02"/>
    <w:rsid w:val="00F414AE"/>
    <w:rsid w:val="00FC0525"/>
    <w:rsid w:val="00FD0896"/>
    <w:rsid w:val="00FD37CD"/>
    <w:rsid w:val="00FD61B9"/>
    <w:rsid w:val="00FE16EC"/>
    <w:rsid w:val="08436C6F"/>
    <w:rsid w:val="132C3D4C"/>
    <w:rsid w:val="20795D14"/>
    <w:rsid w:val="3D786916"/>
    <w:rsid w:val="659325BB"/>
    <w:rsid w:val="7E3B43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name="annotation text"/>
    <w:lsdException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style>
  <w:style w:type="paragraph" w:styleId="3">
    <w:name w:val="Balloon Text"/>
    <w:basedOn w:val="1"/>
    <w:link w:val="14"/>
    <w:semiHidden/>
    <w:unhideWhenUsed/>
    <w:qFormat/>
    <w:uiPriority w:val="0"/>
    <w:rPr>
      <w:rFonts w:asciiTheme="majorHAnsi" w:hAnsiTheme="majorHAnsi" w:eastAsiaTheme="majorEastAsia" w:cstheme="majorBidi"/>
      <w:sz w:val="18"/>
      <w:szCs w:val="18"/>
    </w:rPr>
  </w:style>
  <w:style w:type="paragraph" w:styleId="4">
    <w:name w:val="footer"/>
    <w:basedOn w:val="1"/>
    <w:link w:val="12"/>
    <w:unhideWhenUsed/>
    <w:qFormat/>
    <w:uiPriority w:val="99"/>
    <w:pPr>
      <w:tabs>
        <w:tab w:val="center" w:pos="4513"/>
        <w:tab w:val="right" w:pos="9026"/>
      </w:tabs>
      <w:snapToGrid w:val="0"/>
    </w:pPr>
  </w:style>
  <w:style w:type="paragraph" w:styleId="5">
    <w:name w:val="header"/>
    <w:basedOn w:val="1"/>
    <w:link w:val="11"/>
    <w:unhideWhenUsed/>
    <w:uiPriority w:val="0"/>
    <w:pPr>
      <w:tabs>
        <w:tab w:val="center" w:pos="4513"/>
        <w:tab w:val="right" w:pos="9026"/>
      </w:tabs>
      <w:snapToGrid w:val="0"/>
    </w:pPr>
  </w:style>
  <w:style w:type="paragraph" w:styleId="6">
    <w:name w:val="annotation subject"/>
    <w:basedOn w:val="2"/>
    <w:next w:val="2"/>
    <w:link w:val="15"/>
    <w:semiHidden/>
    <w:unhideWhenUsed/>
    <w:qFormat/>
    <w:uiPriority w:val="0"/>
    <w:rPr>
      <w:b/>
      <w:bCs/>
    </w:rPr>
  </w:style>
  <w:style w:type="character" w:styleId="9">
    <w:name w:val="Hyperlink"/>
    <w:basedOn w:val="8"/>
    <w:unhideWhenUsed/>
    <w:qFormat/>
    <w:uiPriority w:val="0"/>
    <w:rPr>
      <w:color w:val="0000FF" w:themeColor="hyperlink"/>
      <w:u w:val="single"/>
      <w14:textFill>
        <w14:solidFill>
          <w14:schemeClr w14:val="hlink"/>
        </w14:solidFill>
      </w14:textFill>
    </w:rPr>
  </w:style>
  <w:style w:type="character" w:styleId="10">
    <w:name w:val="annotation reference"/>
    <w:basedOn w:val="8"/>
    <w:semiHidden/>
    <w:unhideWhenUsed/>
    <w:qFormat/>
    <w:uiPriority w:val="0"/>
    <w:rPr>
      <w:sz w:val="18"/>
      <w:szCs w:val="18"/>
    </w:rPr>
  </w:style>
  <w:style w:type="character" w:customStyle="1" w:styleId="11">
    <w:name w:val="页眉 字符"/>
    <w:basedOn w:val="8"/>
    <w:link w:val="5"/>
    <w:qFormat/>
    <w:uiPriority w:val="0"/>
    <w:rPr>
      <w:sz w:val="24"/>
      <w:szCs w:val="24"/>
    </w:rPr>
  </w:style>
  <w:style w:type="character" w:customStyle="1" w:styleId="12">
    <w:name w:val="页脚 字符"/>
    <w:basedOn w:val="8"/>
    <w:link w:val="4"/>
    <w:qFormat/>
    <w:uiPriority w:val="99"/>
    <w:rPr>
      <w:sz w:val="24"/>
      <w:szCs w:val="24"/>
    </w:rPr>
  </w:style>
  <w:style w:type="character" w:customStyle="1" w:styleId="13">
    <w:name w:val="批注文字 字符"/>
    <w:basedOn w:val="8"/>
    <w:link w:val="2"/>
    <w:semiHidden/>
    <w:qFormat/>
    <w:uiPriority w:val="99"/>
    <w:rPr>
      <w:sz w:val="24"/>
      <w:szCs w:val="24"/>
    </w:rPr>
  </w:style>
  <w:style w:type="character" w:customStyle="1" w:styleId="14">
    <w:name w:val="批注框文本 字符"/>
    <w:basedOn w:val="8"/>
    <w:link w:val="3"/>
    <w:semiHidden/>
    <w:qFormat/>
    <w:uiPriority w:val="0"/>
    <w:rPr>
      <w:rFonts w:asciiTheme="majorHAnsi" w:hAnsiTheme="majorHAnsi" w:eastAsiaTheme="majorEastAsia" w:cstheme="majorBidi"/>
      <w:sz w:val="18"/>
      <w:szCs w:val="18"/>
    </w:rPr>
  </w:style>
  <w:style w:type="character" w:customStyle="1" w:styleId="15">
    <w:name w:val="批注主题 字符"/>
    <w:basedOn w:val="13"/>
    <w:link w:val="6"/>
    <w:semiHidden/>
    <w:qFormat/>
    <w:uiPriority w:val="0"/>
    <w:rPr>
      <w:b/>
      <w:bCs/>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7280</Words>
  <Characters>41501</Characters>
  <Lines>345</Lines>
  <Paragraphs>97</Paragraphs>
  <TotalTime>0</TotalTime>
  <ScaleCrop>false</ScaleCrop>
  <LinksUpToDate>false</LinksUpToDate>
  <CharactersWithSpaces>48684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2021-10-12T10:30:00Z</dcterms:created>
  <dc:creator>변해원</dc:creator>
  <cp:lastModifiedBy>晓晨</cp:lastModifiedBy>
  <dcterms:modified xsi:type="dcterms:W3CDTF">2021-12-13T03:38:53Z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691BEFAFF7E143A69155530E9DA0D979</vt:lpwstr>
  </property>
</Properties>
</file>