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40E0"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 xml:space="preserve">Name of Journal: </w:t>
      </w:r>
      <w:r w:rsidRPr="00004767">
        <w:rPr>
          <w:rFonts w:ascii="Book Antiqua" w:eastAsia="Book Antiqua" w:hAnsi="Book Antiqua" w:cs="Book Antiqua"/>
          <w:i/>
          <w:color w:val="000000" w:themeColor="text1"/>
        </w:rPr>
        <w:t>World Journal of Clinical Cases</w:t>
      </w:r>
    </w:p>
    <w:p w14:paraId="56DE8407"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 xml:space="preserve">Manuscript NO: </w:t>
      </w:r>
      <w:r w:rsidRPr="00004767">
        <w:rPr>
          <w:rFonts w:ascii="Book Antiqua" w:eastAsia="Book Antiqua" w:hAnsi="Book Antiqua" w:cs="Book Antiqua"/>
          <w:color w:val="000000" w:themeColor="text1"/>
        </w:rPr>
        <w:t>68443</w:t>
      </w:r>
    </w:p>
    <w:p w14:paraId="317BD24A"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 xml:space="preserve">Manuscript Type: </w:t>
      </w:r>
      <w:r w:rsidRPr="00004767">
        <w:rPr>
          <w:rFonts w:ascii="Book Antiqua" w:eastAsia="Book Antiqua" w:hAnsi="Book Antiqua" w:cs="Book Antiqua"/>
          <w:color w:val="000000" w:themeColor="text1"/>
        </w:rPr>
        <w:t>ORIGINAL ARTICLE</w:t>
      </w:r>
    </w:p>
    <w:p w14:paraId="763F413D"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73B6B1A0"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i/>
          <w:color w:val="000000" w:themeColor="text1"/>
        </w:rPr>
        <w:t>Retrospective Study</w:t>
      </w:r>
    </w:p>
    <w:p w14:paraId="42C939B1" w14:textId="3DE30138"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Tripartite intensive intervention for prevention of </w:t>
      </w:r>
      <w:proofErr w:type="spellStart"/>
      <w:r w:rsidRPr="00004767">
        <w:rPr>
          <w:rFonts w:ascii="Book Antiqua" w:eastAsia="Book Antiqua" w:hAnsi="Book Antiqua" w:cs="Book Antiqua"/>
          <w:b/>
          <w:bCs/>
          <w:color w:val="000000" w:themeColor="text1"/>
        </w:rPr>
        <w:t>rebleeding</w:t>
      </w:r>
      <w:proofErr w:type="spellEnd"/>
      <w:r w:rsidRPr="00004767">
        <w:rPr>
          <w:rFonts w:ascii="Book Antiqua" w:eastAsia="Book Antiqua" w:hAnsi="Book Antiqua" w:cs="Book Antiqua"/>
          <w:b/>
          <w:bCs/>
          <w:color w:val="000000" w:themeColor="text1"/>
        </w:rPr>
        <w:t xml:space="preserve"> </w:t>
      </w:r>
      <w:r w:rsidR="00CE2F14" w:rsidRPr="00004767">
        <w:rPr>
          <w:rFonts w:ascii="Book Antiqua" w:eastAsia="Book Antiqua" w:hAnsi="Book Antiqua" w:cs="Book Antiqua"/>
          <w:b/>
          <w:bCs/>
          <w:color w:val="000000" w:themeColor="text1"/>
        </w:rPr>
        <w:t xml:space="preserve">in </w:t>
      </w:r>
      <w:r w:rsidR="00F906B9" w:rsidRPr="00004767">
        <w:rPr>
          <w:rFonts w:ascii="Book Antiqua" w:eastAsia="Book Antiqua" w:hAnsi="Book Antiqua" w:cs="Book Antiqua"/>
          <w:b/>
          <w:bCs/>
          <w:color w:val="000000" w:themeColor="text1"/>
        </w:rPr>
        <w:t xml:space="preserve">elderly patients with </w:t>
      </w:r>
      <w:r w:rsidRPr="00004767">
        <w:rPr>
          <w:rFonts w:ascii="Book Antiqua" w:eastAsia="Book Antiqua" w:hAnsi="Book Antiqua" w:cs="Book Antiqua"/>
          <w:b/>
          <w:bCs/>
          <w:color w:val="000000" w:themeColor="text1"/>
        </w:rPr>
        <w:t>hypertensive cerebral hemorrhage</w:t>
      </w:r>
    </w:p>
    <w:p w14:paraId="3CB70ACD"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55262999" w14:textId="2254E8FF" w:rsidR="00A77B3E" w:rsidRPr="00004767" w:rsidRDefault="000F690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L</w:t>
      </w:r>
      <w:r w:rsidRPr="00004767">
        <w:rPr>
          <w:rFonts w:ascii="Book Antiqua" w:hAnsi="Book Antiqua" w:cs="Book Antiqua"/>
          <w:color w:val="000000" w:themeColor="text1"/>
          <w:lang w:eastAsia="zh-CN"/>
        </w:rPr>
        <w:t>i</w:t>
      </w:r>
      <w:r w:rsidRPr="00004767">
        <w:rPr>
          <w:rFonts w:ascii="Book Antiqua" w:eastAsia="Book Antiqua" w:hAnsi="Book Antiqua" w:cs="Book Antiqua"/>
          <w:color w:val="000000" w:themeColor="text1"/>
        </w:rPr>
        <w:t xml:space="preserve"> CX </w:t>
      </w:r>
      <w:r w:rsidRPr="00004767">
        <w:rPr>
          <w:rFonts w:ascii="Book Antiqua" w:eastAsia="Book Antiqua" w:hAnsi="Book Antiqua" w:cs="Book Antiqua"/>
          <w:i/>
          <w:iCs/>
          <w:color w:val="000000" w:themeColor="text1"/>
        </w:rPr>
        <w:t>et al</w:t>
      </w:r>
      <w:r w:rsidRPr="00004767">
        <w:rPr>
          <w:rFonts w:ascii="Book Antiqua" w:eastAsia="Book Antiqua" w:hAnsi="Book Antiqua" w:cs="Book Antiqua"/>
          <w:color w:val="000000" w:themeColor="text1"/>
        </w:rPr>
        <w:t xml:space="preserve">. </w:t>
      </w:r>
      <w:r w:rsidR="00BF6FDF" w:rsidRPr="00004767">
        <w:rPr>
          <w:rFonts w:ascii="Book Antiqua" w:eastAsia="Book Antiqua" w:hAnsi="Book Antiqua" w:cs="Book Antiqua"/>
          <w:color w:val="000000" w:themeColor="text1"/>
        </w:rPr>
        <w:t xml:space="preserve">Hypertensive intracerebral hemorrhage and </w:t>
      </w:r>
      <w:proofErr w:type="spellStart"/>
      <w:r w:rsidR="00BF6FDF" w:rsidRPr="00004767">
        <w:rPr>
          <w:rFonts w:ascii="Book Antiqua" w:eastAsia="Book Antiqua" w:hAnsi="Book Antiqua" w:cs="Book Antiqua"/>
          <w:color w:val="000000" w:themeColor="text1"/>
        </w:rPr>
        <w:t>rebleeding</w:t>
      </w:r>
      <w:proofErr w:type="spellEnd"/>
      <w:r w:rsidR="00BF6FDF" w:rsidRPr="00004767">
        <w:rPr>
          <w:rFonts w:ascii="Book Antiqua" w:eastAsia="Book Antiqua" w:hAnsi="Book Antiqua" w:cs="Book Antiqua"/>
          <w:color w:val="000000" w:themeColor="text1"/>
        </w:rPr>
        <w:t xml:space="preserve"> prevention</w:t>
      </w:r>
    </w:p>
    <w:p w14:paraId="3416A53B"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63CD8952" w14:textId="02FBCD23" w:rsidR="00A77B3E" w:rsidRPr="00004767" w:rsidRDefault="00BF6FDF" w:rsidP="00C310E0">
      <w:pPr>
        <w:adjustRightInd w:val="0"/>
        <w:snapToGrid w:val="0"/>
        <w:spacing w:line="360" w:lineRule="auto"/>
        <w:jc w:val="both"/>
        <w:rPr>
          <w:rFonts w:ascii="Book Antiqua" w:hAnsi="Book Antiqua"/>
          <w:color w:val="000000" w:themeColor="text1"/>
        </w:rPr>
      </w:pPr>
      <w:proofErr w:type="spellStart"/>
      <w:r w:rsidRPr="00004767">
        <w:rPr>
          <w:rFonts w:ascii="Book Antiqua" w:eastAsia="Book Antiqua" w:hAnsi="Book Antiqua" w:cs="Book Antiqua"/>
          <w:color w:val="000000" w:themeColor="text1"/>
        </w:rPr>
        <w:t>Cai</w:t>
      </w:r>
      <w:proofErr w:type="spellEnd"/>
      <w:r w:rsidR="00DB5B69" w:rsidRPr="00004767">
        <w:rPr>
          <w:rFonts w:ascii="Book Antiqua" w:eastAsia="Book Antiqua" w:hAnsi="Book Antiqua" w:cs="Book Antiqua"/>
          <w:color w:val="000000" w:themeColor="text1"/>
        </w:rPr>
        <w:t xml:space="preserve">-Xia </w:t>
      </w:r>
      <w:r w:rsidRPr="00004767">
        <w:rPr>
          <w:rFonts w:ascii="Book Antiqua" w:eastAsia="Book Antiqua" w:hAnsi="Book Antiqua" w:cs="Book Antiqua"/>
          <w:color w:val="000000" w:themeColor="text1"/>
        </w:rPr>
        <w:t xml:space="preserve">Li, Li </w:t>
      </w:r>
      <w:proofErr w:type="spellStart"/>
      <w:r w:rsidRPr="00004767">
        <w:rPr>
          <w:rFonts w:ascii="Book Antiqua" w:eastAsia="Book Antiqua" w:hAnsi="Book Antiqua" w:cs="Book Antiqua"/>
          <w:color w:val="000000" w:themeColor="text1"/>
        </w:rPr>
        <w:t>Li</w:t>
      </w:r>
      <w:proofErr w:type="spellEnd"/>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Jin</w:t>
      </w:r>
      <w:proofErr w:type="spellEnd"/>
      <w:r w:rsidR="00DB5B69" w:rsidRPr="00004767">
        <w:rPr>
          <w:rFonts w:ascii="Book Antiqua" w:eastAsia="Book Antiqua" w:hAnsi="Book Antiqua" w:cs="Book Antiqua"/>
          <w:color w:val="000000" w:themeColor="text1"/>
        </w:rPr>
        <w:t xml:space="preserve">-Feng </w:t>
      </w:r>
      <w:r w:rsidRPr="00004767">
        <w:rPr>
          <w:rFonts w:ascii="Book Antiqua" w:eastAsia="Book Antiqua" w:hAnsi="Book Antiqua" w:cs="Book Antiqua"/>
          <w:color w:val="000000" w:themeColor="text1"/>
        </w:rPr>
        <w:t>Zhang, Qi</w:t>
      </w:r>
      <w:r w:rsidR="00DB5B69" w:rsidRPr="00004767">
        <w:rPr>
          <w:rFonts w:ascii="Book Antiqua" w:eastAsia="Book Antiqua" w:hAnsi="Book Antiqua" w:cs="Book Antiqua"/>
          <w:color w:val="000000" w:themeColor="text1"/>
        </w:rPr>
        <w:t xml:space="preserve">-Hong </w:t>
      </w:r>
      <w:r w:rsidRPr="00004767">
        <w:rPr>
          <w:rFonts w:ascii="Book Antiqua" w:eastAsia="Book Antiqua" w:hAnsi="Book Antiqua" w:cs="Book Antiqua"/>
          <w:color w:val="000000" w:themeColor="text1"/>
        </w:rPr>
        <w:t>Zhang, Xiao</w:t>
      </w:r>
      <w:r w:rsidR="00DB5B69" w:rsidRPr="00004767">
        <w:rPr>
          <w:rFonts w:ascii="Book Antiqua" w:eastAsia="Book Antiqua" w:hAnsi="Book Antiqua" w:cs="Book Antiqua"/>
          <w:color w:val="000000" w:themeColor="text1"/>
        </w:rPr>
        <w:t xml:space="preserve">-Hong </w:t>
      </w:r>
      <w:proofErr w:type="spellStart"/>
      <w:r w:rsidRPr="00004767">
        <w:rPr>
          <w:rFonts w:ascii="Book Antiqua" w:eastAsia="Book Antiqua" w:hAnsi="Book Antiqua" w:cs="Book Antiqua"/>
          <w:color w:val="000000" w:themeColor="text1"/>
        </w:rPr>
        <w:t>Jin</w:t>
      </w:r>
      <w:proofErr w:type="spellEnd"/>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Guo</w:t>
      </w:r>
      <w:proofErr w:type="spellEnd"/>
      <w:r w:rsidR="00DB5B69" w:rsidRPr="00004767">
        <w:rPr>
          <w:rFonts w:ascii="Book Antiqua" w:eastAsia="Book Antiqua" w:hAnsi="Book Antiqua" w:cs="Book Antiqua"/>
          <w:color w:val="000000" w:themeColor="text1"/>
        </w:rPr>
        <w:t xml:space="preserve">-Juan </w:t>
      </w:r>
      <w:proofErr w:type="spellStart"/>
      <w:proofErr w:type="gramStart"/>
      <w:r w:rsidRPr="00004767">
        <w:rPr>
          <w:rFonts w:ascii="Book Antiqua" w:eastAsia="Book Antiqua" w:hAnsi="Book Antiqua" w:cs="Book Antiqua"/>
          <w:color w:val="000000" w:themeColor="text1"/>
        </w:rPr>
        <w:t>Cai</w:t>
      </w:r>
      <w:proofErr w:type="spellEnd"/>
      <w:proofErr w:type="gramEnd"/>
    </w:p>
    <w:p w14:paraId="5F19F42A"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01B8E640" w14:textId="41029835" w:rsidR="00A77B3E" w:rsidRPr="00004767" w:rsidRDefault="00BF6FDF" w:rsidP="00C310E0">
      <w:pPr>
        <w:adjustRightInd w:val="0"/>
        <w:snapToGrid w:val="0"/>
        <w:spacing w:line="360" w:lineRule="auto"/>
        <w:jc w:val="both"/>
        <w:rPr>
          <w:rFonts w:ascii="Book Antiqua" w:hAnsi="Book Antiqua"/>
          <w:color w:val="000000" w:themeColor="text1"/>
        </w:rPr>
      </w:pPr>
      <w:proofErr w:type="spellStart"/>
      <w:r w:rsidRPr="00004767">
        <w:rPr>
          <w:rFonts w:ascii="Book Antiqua" w:eastAsia="Book Antiqua" w:hAnsi="Book Antiqua" w:cs="Book Antiqua"/>
          <w:b/>
          <w:bCs/>
          <w:color w:val="000000" w:themeColor="text1"/>
        </w:rPr>
        <w:t>Cai</w:t>
      </w:r>
      <w:proofErr w:type="spellEnd"/>
      <w:r w:rsidR="00C36C3D" w:rsidRPr="00004767">
        <w:rPr>
          <w:rFonts w:ascii="Book Antiqua" w:eastAsia="Book Antiqua" w:hAnsi="Book Antiqua" w:cs="Book Antiqua"/>
          <w:b/>
          <w:bCs/>
          <w:color w:val="000000" w:themeColor="text1"/>
        </w:rPr>
        <w:t xml:space="preserve">-Xia </w:t>
      </w:r>
      <w:r w:rsidRPr="00004767">
        <w:rPr>
          <w:rFonts w:ascii="Book Antiqua" w:eastAsia="Book Antiqua" w:hAnsi="Book Antiqua" w:cs="Book Antiqua"/>
          <w:b/>
          <w:bCs/>
          <w:color w:val="000000" w:themeColor="text1"/>
        </w:rPr>
        <w:t xml:space="preserve">Li, Li </w:t>
      </w:r>
      <w:proofErr w:type="spellStart"/>
      <w:r w:rsidRPr="00004767">
        <w:rPr>
          <w:rFonts w:ascii="Book Antiqua" w:eastAsia="Book Antiqua" w:hAnsi="Book Antiqua" w:cs="Book Antiqua"/>
          <w:b/>
          <w:bCs/>
          <w:color w:val="000000" w:themeColor="text1"/>
        </w:rPr>
        <w:t>Li</w:t>
      </w:r>
      <w:proofErr w:type="spellEnd"/>
      <w:r w:rsidRPr="00004767">
        <w:rPr>
          <w:rFonts w:ascii="Book Antiqua" w:eastAsia="Book Antiqua" w:hAnsi="Book Antiqua" w:cs="Book Antiqua"/>
          <w:b/>
          <w:bCs/>
          <w:color w:val="000000" w:themeColor="text1"/>
        </w:rPr>
        <w:t xml:space="preserve">, </w:t>
      </w:r>
      <w:proofErr w:type="spellStart"/>
      <w:r w:rsidR="0046220C" w:rsidRPr="00004767">
        <w:rPr>
          <w:rFonts w:ascii="Book Antiqua" w:eastAsia="Book Antiqua" w:hAnsi="Book Antiqua" w:cs="Book Antiqua"/>
          <w:b/>
          <w:bCs/>
          <w:color w:val="000000" w:themeColor="text1"/>
        </w:rPr>
        <w:t>Jin</w:t>
      </w:r>
      <w:proofErr w:type="spellEnd"/>
      <w:r w:rsidR="0046220C" w:rsidRPr="00004767">
        <w:rPr>
          <w:rFonts w:ascii="Book Antiqua" w:hAnsi="Book Antiqua" w:cs="Book Antiqua"/>
          <w:b/>
          <w:bCs/>
          <w:color w:val="000000" w:themeColor="text1"/>
          <w:lang w:eastAsia="zh-CN"/>
        </w:rPr>
        <w:t>-</w:t>
      </w:r>
      <w:r w:rsidR="0046220C" w:rsidRPr="00004767">
        <w:rPr>
          <w:rFonts w:ascii="Book Antiqua" w:eastAsia="Book Antiqua" w:hAnsi="Book Antiqua" w:cs="Book Antiqua"/>
          <w:b/>
          <w:bCs/>
          <w:color w:val="000000" w:themeColor="text1"/>
        </w:rPr>
        <w:t xml:space="preserve">Feng Zhang, </w:t>
      </w:r>
      <w:r w:rsidRPr="00004767">
        <w:rPr>
          <w:rFonts w:ascii="Book Antiqua" w:eastAsia="Book Antiqua" w:hAnsi="Book Antiqua" w:cs="Book Antiqua"/>
          <w:color w:val="000000" w:themeColor="text1"/>
        </w:rPr>
        <w:t xml:space="preserve">Department of Critical </w:t>
      </w:r>
      <w:r w:rsidR="00361F47" w:rsidRPr="00004767">
        <w:rPr>
          <w:rFonts w:ascii="Book Antiqua" w:eastAsia="Book Antiqua" w:hAnsi="Book Antiqua" w:cs="Book Antiqua"/>
          <w:color w:val="000000" w:themeColor="text1"/>
        </w:rPr>
        <w:t>Care</w:t>
      </w:r>
      <w:r w:rsidRPr="00004767">
        <w:rPr>
          <w:rFonts w:ascii="Book Antiqua" w:eastAsia="Book Antiqua" w:hAnsi="Book Antiqua" w:cs="Book Antiqua"/>
          <w:color w:val="000000" w:themeColor="text1"/>
        </w:rPr>
        <w:t>, Affiliated Hangzhou First People</w:t>
      </w:r>
      <w:r w:rsidR="0024118E"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s Hospital,</w:t>
      </w:r>
      <w:r w:rsidR="00644969"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Zhejiang University School of Medicine, Hangzhou 310000, </w:t>
      </w:r>
      <w:r w:rsidR="00B04DB9" w:rsidRPr="00004767">
        <w:rPr>
          <w:rFonts w:ascii="Book Antiqua" w:eastAsia="Book Antiqua" w:hAnsi="Book Antiqua" w:cs="Book Antiqua"/>
          <w:color w:val="000000" w:themeColor="text1"/>
        </w:rPr>
        <w:t>Z</w:t>
      </w:r>
      <w:r w:rsidR="00B04DB9" w:rsidRPr="00004767">
        <w:rPr>
          <w:rFonts w:ascii="Book Antiqua" w:hAnsi="Book Antiqua" w:cs="Book Antiqua"/>
          <w:color w:val="000000" w:themeColor="text1"/>
          <w:lang w:eastAsia="zh-CN"/>
        </w:rPr>
        <w:t>he</w:t>
      </w:r>
      <w:r w:rsidR="00B04DB9" w:rsidRPr="00004767">
        <w:rPr>
          <w:rFonts w:ascii="Book Antiqua" w:eastAsia="Book Antiqua" w:hAnsi="Book Antiqua" w:cs="Book Antiqua"/>
          <w:color w:val="000000" w:themeColor="text1"/>
        </w:rPr>
        <w:t xml:space="preserve">jiang Province, </w:t>
      </w:r>
      <w:r w:rsidRPr="00004767">
        <w:rPr>
          <w:rFonts w:ascii="Book Antiqua" w:eastAsia="Book Antiqua" w:hAnsi="Book Antiqua" w:cs="Book Antiqua"/>
          <w:color w:val="000000" w:themeColor="text1"/>
        </w:rPr>
        <w:t>China</w:t>
      </w:r>
    </w:p>
    <w:p w14:paraId="2A75A6F8"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7E9345F1" w14:textId="3231B41C"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Qi</w:t>
      </w:r>
      <w:r w:rsidR="00C36C3D" w:rsidRPr="00004767">
        <w:rPr>
          <w:rFonts w:ascii="Book Antiqua" w:hAnsi="Book Antiqua" w:cs="Book Antiqua"/>
          <w:b/>
          <w:bCs/>
          <w:color w:val="000000" w:themeColor="text1"/>
          <w:lang w:eastAsia="zh-CN"/>
        </w:rPr>
        <w:t>-</w:t>
      </w:r>
      <w:r w:rsidR="00C36C3D" w:rsidRPr="00004767">
        <w:rPr>
          <w:rFonts w:ascii="Book Antiqua" w:eastAsia="Book Antiqua" w:hAnsi="Book Antiqua" w:cs="Book Antiqua"/>
          <w:b/>
          <w:bCs/>
          <w:color w:val="000000" w:themeColor="text1"/>
        </w:rPr>
        <w:t xml:space="preserve">Hong </w:t>
      </w:r>
      <w:r w:rsidRPr="00004767">
        <w:rPr>
          <w:rFonts w:ascii="Book Antiqua" w:eastAsia="Book Antiqua" w:hAnsi="Book Antiqua" w:cs="Book Antiqua"/>
          <w:b/>
          <w:bCs/>
          <w:color w:val="000000" w:themeColor="text1"/>
        </w:rPr>
        <w:t>Zhang, Xiao</w:t>
      </w:r>
      <w:r w:rsidR="00C36C3D" w:rsidRPr="00004767">
        <w:rPr>
          <w:rFonts w:ascii="Book Antiqua" w:hAnsi="Book Antiqua" w:cs="Book Antiqua"/>
          <w:b/>
          <w:bCs/>
          <w:color w:val="000000" w:themeColor="text1"/>
          <w:lang w:eastAsia="zh-CN"/>
        </w:rPr>
        <w:t>-</w:t>
      </w:r>
      <w:r w:rsidR="00C36C3D" w:rsidRPr="00004767">
        <w:rPr>
          <w:rFonts w:ascii="Book Antiqua" w:eastAsia="Book Antiqua" w:hAnsi="Book Antiqua" w:cs="Book Antiqua"/>
          <w:b/>
          <w:bCs/>
          <w:color w:val="000000" w:themeColor="text1"/>
        </w:rPr>
        <w:t xml:space="preserve">Hong </w:t>
      </w:r>
      <w:proofErr w:type="spellStart"/>
      <w:r w:rsidRPr="00004767">
        <w:rPr>
          <w:rFonts w:ascii="Book Antiqua" w:eastAsia="Book Antiqua" w:hAnsi="Book Antiqua" w:cs="Book Antiqua"/>
          <w:b/>
          <w:bCs/>
          <w:color w:val="000000" w:themeColor="text1"/>
        </w:rPr>
        <w:t>Jin</w:t>
      </w:r>
      <w:proofErr w:type="spellEnd"/>
      <w:r w:rsidRPr="00004767">
        <w:rPr>
          <w:rFonts w:ascii="Book Antiqua" w:eastAsia="Book Antiqua" w:hAnsi="Book Antiqua" w:cs="Book Antiqua"/>
          <w:b/>
          <w:bCs/>
          <w:color w:val="000000" w:themeColor="text1"/>
        </w:rPr>
        <w:t xml:space="preserve">, </w:t>
      </w:r>
      <w:proofErr w:type="spellStart"/>
      <w:r w:rsidRPr="00004767">
        <w:rPr>
          <w:rFonts w:ascii="Book Antiqua" w:eastAsia="Book Antiqua" w:hAnsi="Book Antiqua" w:cs="Book Antiqua"/>
          <w:b/>
          <w:bCs/>
          <w:color w:val="000000" w:themeColor="text1"/>
        </w:rPr>
        <w:t>Guo</w:t>
      </w:r>
      <w:proofErr w:type="spellEnd"/>
      <w:r w:rsidR="00C36C3D" w:rsidRPr="00004767">
        <w:rPr>
          <w:rFonts w:ascii="Book Antiqua" w:hAnsi="Book Antiqua" w:cs="Book Antiqua"/>
          <w:b/>
          <w:bCs/>
          <w:color w:val="000000" w:themeColor="text1"/>
          <w:lang w:eastAsia="zh-CN"/>
        </w:rPr>
        <w:t>-</w:t>
      </w:r>
      <w:r w:rsidR="00C36C3D" w:rsidRPr="00004767">
        <w:rPr>
          <w:rFonts w:ascii="Book Antiqua" w:eastAsia="Book Antiqua" w:hAnsi="Book Antiqua" w:cs="Book Antiqua"/>
          <w:b/>
          <w:bCs/>
          <w:color w:val="000000" w:themeColor="text1"/>
        </w:rPr>
        <w:t xml:space="preserve">Juan </w:t>
      </w:r>
      <w:proofErr w:type="spellStart"/>
      <w:r w:rsidRPr="00004767">
        <w:rPr>
          <w:rFonts w:ascii="Book Antiqua" w:eastAsia="Book Antiqua" w:hAnsi="Book Antiqua" w:cs="Book Antiqua"/>
          <w:b/>
          <w:bCs/>
          <w:color w:val="000000" w:themeColor="text1"/>
        </w:rPr>
        <w:t>Cai</w:t>
      </w:r>
      <w:proofErr w:type="spellEnd"/>
      <w:r w:rsidRPr="00004767">
        <w:rPr>
          <w:rFonts w:ascii="Book Antiqua" w:eastAsia="Book Antiqua" w:hAnsi="Book Antiqua" w:cs="Book Antiqua"/>
          <w:b/>
          <w:bCs/>
          <w:color w:val="000000" w:themeColor="text1"/>
        </w:rPr>
        <w:t xml:space="preserve">, </w:t>
      </w:r>
      <w:r w:rsidRPr="00004767">
        <w:rPr>
          <w:rFonts w:ascii="Book Antiqua" w:eastAsia="Book Antiqua" w:hAnsi="Book Antiqua" w:cs="Book Antiqua"/>
          <w:color w:val="000000" w:themeColor="text1"/>
        </w:rPr>
        <w:t xml:space="preserve">Department of Emergency, </w:t>
      </w:r>
      <w:proofErr w:type="spellStart"/>
      <w:r w:rsidRPr="00004767">
        <w:rPr>
          <w:rFonts w:ascii="Book Antiqua" w:eastAsia="Book Antiqua" w:hAnsi="Book Antiqua" w:cs="Book Antiqua"/>
          <w:color w:val="000000" w:themeColor="text1"/>
        </w:rPr>
        <w:t>Zhuji</w:t>
      </w:r>
      <w:proofErr w:type="spellEnd"/>
      <w:r w:rsidRPr="00004767">
        <w:rPr>
          <w:rFonts w:ascii="Book Antiqua" w:eastAsia="Book Antiqua" w:hAnsi="Book Antiqua" w:cs="Book Antiqua"/>
          <w:color w:val="000000" w:themeColor="text1"/>
        </w:rPr>
        <w:t xml:space="preserve"> People</w:t>
      </w:r>
      <w:r w:rsidR="00644969"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s Hospital of Zhejiang Province, </w:t>
      </w:r>
      <w:proofErr w:type="spellStart"/>
      <w:r w:rsidRPr="00004767">
        <w:rPr>
          <w:rFonts w:ascii="Book Antiqua" w:eastAsia="Book Antiqua" w:hAnsi="Book Antiqua" w:cs="Book Antiqua"/>
          <w:color w:val="000000" w:themeColor="text1"/>
        </w:rPr>
        <w:t>Zhuji</w:t>
      </w:r>
      <w:proofErr w:type="spellEnd"/>
      <w:r w:rsidRPr="00004767">
        <w:rPr>
          <w:rFonts w:ascii="Book Antiqua" w:eastAsia="Book Antiqua" w:hAnsi="Book Antiqua" w:cs="Book Antiqua"/>
          <w:color w:val="000000" w:themeColor="text1"/>
        </w:rPr>
        <w:t xml:space="preserve"> 311800, </w:t>
      </w:r>
      <w:r w:rsidR="00B04DB9" w:rsidRPr="00004767">
        <w:rPr>
          <w:rFonts w:ascii="Book Antiqua" w:eastAsia="Book Antiqua" w:hAnsi="Book Antiqua" w:cs="Book Antiqua"/>
          <w:color w:val="000000" w:themeColor="text1"/>
        </w:rPr>
        <w:t>Z</w:t>
      </w:r>
      <w:r w:rsidR="00B04DB9" w:rsidRPr="00004767">
        <w:rPr>
          <w:rFonts w:ascii="Book Antiqua" w:hAnsi="Book Antiqua" w:cs="Book Antiqua"/>
          <w:color w:val="000000" w:themeColor="text1"/>
          <w:lang w:eastAsia="zh-CN"/>
        </w:rPr>
        <w:t>he</w:t>
      </w:r>
      <w:r w:rsidR="00B04DB9" w:rsidRPr="00004767">
        <w:rPr>
          <w:rFonts w:ascii="Book Antiqua" w:eastAsia="Book Antiqua" w:hAnsi="Book Antiqua" w:cs="Book Antiqua"/>
          <w:color w:val="000000" w:themeColor="text1"/>
        </w:rPr>
        <w:t xml:space="preserve">jiang Province, </w:t>
      </w:r>
      <w:r w:rsidRPr="00004767">
        <w:rPr>
          <w:rFonts w:ascii="Book Antiqua" w:eastAsia="Book Antiqua" w:hAnsi="Book Antiqua" w:cs="Book Antiqua"/>
          <w:color w:val="000000" w:themeColor="text1"/>
        </w:rPr>
        <w:t>China</w:t>
      </w:r>
    </w:p>
    <w:p w14:paraId="72EF242F"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5B4C262B" w14:textId="2BC5876F"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Author contributions: </w:t>
      </w:r>
      <w:r w:rsidRPr="00004767">
        <w:rPr>
          <w:rFonts w:ascii="Book Antiqua" w:eastAsia="Book Antiqua" w:hAnsi="Book Antiqua" w:cs="Book Antiqua"/>
          <w:color w:val="000000" w:themeColor="text1"/>
        </w:rPr>
        <w:t xml:space="preserve">Li </w:t>
      </w:r>
      <w:r w:rsidR="005C4590" w:rsidRPr="00004767">
        <w:rPr>
          <w:rFonts w:ascii="Book Antiqua" w:eastAsia="Book Antiqua" w:hAnsi="Book Antiqua" w:cs="Book Antiqua"/>
          <w:color w:val="000000" w:themeColor="text1"/>
        </w:rPr>
        <w:t xml:space="preserve">CX </w:t>
      </w:r>
      <w:r w:rsidRPr="00004767">
        <w:rPr>
          <w:rFonts w:ascii="Book Antiqua" w:eastAsia="Book Antiqua" w:hAnsi="Book Antiqua" w:cs="Book Antiqua"/>
          <w:color w:val="000000" w:themeColor="text1"/>
        </w:rPr>
        <w:t xml:space="preserve">and Li </w:t>
      </w:r>
      <w:r w:rsidR="005C4590" w:rsidRPr="00004767">
        <w:rPr>
          <w:rFonts w:ascii="Book Antiqua" w:eastAsia="Book Antiqua" w:hAnsi="Book Antiqua" w:cs="Book Antiqua"/>
          <w:color w:val="000000" w:themeColor="text1"/>
        </w:rPr>
        <w:t xml:space="preserve">L </w:t>
      </w:r>
      <w:r w:rsidRPr="00004767">
        <w:rPr>
          <w:rFonts w:ascii="Book Antiqua" w:eastAsia="Book Antiqua" w:hAnsi="Book Antiqua" w:cs="Book Antiqua"/>
          <w:color w:val="000000" w:themeColor="text1"/>
        </w:rPr>
        <w:t xml:space="preserve">designed the experiment; Zhang </w:t>
      </w:r>
      <w:r w:rsidR="005C4590" w:rsidRPr="00004767">
        <w:rPr>
          <w:rFonts w:ascii="Book Antiqua" w:eastAsia="Book Antiqua" w:hAnsi="Book Antiqua" w:cs="Book Antiqua"/>
          <w:color w:val="000000" w:themeColor="text1"/>
        </w:rPr>
        <w:t xml:space="preserve">JF </w:t>
      </w:r>
      <w:r w:rsidRPr="00004767">
        <w:rPr>
          <w:rFonts w:ascii="Book Antiqua" w:eastAsia="Book Antiqua" w:hAnsi="Book Antiqua" w:cs="Book Antiqua"/>
          <w:color w:val="000000" w:themeColor="text1"/>
        </w:rPr>
        <w:t xml:space="preserve">drafted the manuscript, Zhang </w:t>
      </w:r>
      <w:r w:rsidR="005C4590" w:rsidRPr="00004767">
        <w:rPr>
          <w:rFonts w:ascii="Book Antiqua" w:eastAsia="Book Antiqua" w:hAnsi="Book Antiqua" w:cs="Book Antiqua"/>
          <w:color w:val="000000" w:themeColor="text1"/>
        </w:rPr>
        <w:t xml:space="preserve">QH </w:t>
      </w:r>
      <w:r w:rsidRPr="00004767">
        <w:rPr>
          <w:rFonts w:ascii="Book Antiqua" w:eastAsia="Book Antiqua" w:hAnsi="Book Antiqua" w:cs="Book Antiqua"/>
          <w:color w:val="000000" w:themeColor="text1"/>
        </w:rPr>
        <w:t xml:space="preserve">and </w:t>
      </w:r>
      <w:proofErr w:type="spellStart"/>
      <w:r w:rsidRPr="00004767">
        <w:rPr>
          <w:rFonts w:ascii="Book Antiqua" w:eastAsia="Book Antiqua" w:hAnsi="Book Antiqua" w:cs="Book Antiqua"/>
          <w:color w:val="000000" w:themeColor="text1"/>
        </w:rPr>
        <w:t>Jin</w:t>
      </w:r>
      <w:proofErr w:type="spellEnd"/>
      <w:r w:rsidRPr="00004767">
        <w:rPr>
          <w:rFonts w:ascii="Book Antiqua" w:eastAsia="Book Antiqua" w:hAnsi="Book Antiqua" w:cs="Book Antiqua"/>
          <w:color w:val="000000" w:themeColor="text1"/>
        </w:rPr>
        <w:t xml:space="preserve"> </w:t>
      </w:r>
      <w:r w:rsidR="005C4590" w:rsidRPr="00004767">
        <w:rPr>
          <w:rFonts w:ascii="Book Antiqua" w:eastAsia="Book Antiqua" w:hAnsi="Book Antiqua" w:cs="Book Antiqua"/>
          <w:color w:val="000000" w:themeColor="text1"/>
        </w:rPr>
        <w:t xml:space="preserve">XH </w:t>
      </w:r>
      <w:r w:rsidRPr="00004767">
        <w:rPr>
          <w:rFonts w:ascii="Book Antiqua" w:eastAsia="Book Antiqua" w:hAnsi="Book Antiqua" w:cs="Book Antiqua"/>
          <w:color w:val="000000" w:themeColor="text1"/>
        </w:rPr>
        <w:t xml:space="preserve">collected the data; Li </w:t>
      </w:r>
      <w:r w:rsidR="005C4590" w:rsidRPr="00004767">
        <w:rPr>
          <w:rFonts w:ascii="Book Antiqua" w:eastAsia="Book Antiqua" w:hAnsi="Book Antiqua" w:cs="Book Antiqua"/>
          <w:color w:val="000000" w:themeColor="text1"/>
        </w:rPr>
        <w:t xml:space="preserve">CX </w:t>
      </w:r>
      <w:r w:rsidRPr="00004767">
        <w:rPr>
          <w:rFonts w:ascii="Book Antiqua" w:eastAsia="Book Antiqua" w:hAnsi="Book Antiqua" w:cs="Book Antiqua"/>
          <w:color w:val="000000" w:themeColor="text1"/>
        </w:rPr>
        <w:t xml:space="preserve">and </w:t>
      </w:r>
      <w:proofErr w:type="spellStart"/>
      <w:r w:rsidRPr="00004767">
        <w:rPr>
          <w:rFonts w:ascii="Book Antiqua" w:eastAsia="Book Antiqua" w:hAnsi="Book Antiqua" w:cs="Book Antiqua"/>
          <w:color w:val="000000" w:themeColor="text1"/>
        </w:rPr>
        <w:t>Cai</w:t>
      </w:r>
      <w:proofErr w:type="spellEnd"/>
      <w:r w:rsidRPr="00004767">
        <w:rPr>
          <w:rFonts w:ascii="Book Antiqua" w:eastAsia="Book Antiqua" w:hAnsi="Book Antiqua" w:cs="Book Antiqua"/>
          <w:color w:val="000000" w:themeColor="text1"/>
        </w:rPr>
        <w:t xml:space="preserve"> </w:t>
      </w:r>
      <w:r w:rsidR="005C4590" w:rsidRPr="00004767">
        <w:rPr>
          <w:rFonts w:ascii="Book Antiqua" w:eastAsia="Book Antiqua" w:hAnsi="Book Antiqua" w:cs="Book Antiqua"/>
          <w:color w:val="000000" w:themeColor="text1"/>
        </w:rPr>
        <w:t xml:space="preserve">GJ </w:t>
      </w:r>
      <w:r w:rsidRPr="00004767">
        <w:rPr>
          <w:rFonts w:ascii="Book Antiqua" w:eastAsia="Book Antiqua" w:hAnsi="Book Antiqua" w:cs="Book Antiqua"/>
          <w:color w:val="000000" w:themeColor="text1"/>
        </w:rPr>
        <w:t xml:space="preserve">analyzed and interpreted data, Li </w:t>
      </w:r>
      <w:r w:rsidR="005C4590" w:rsidRPr="00004767">
        <w:rPr>
          <w:rFonts w:ascii="Book Antiqua" w:eastAsia="Book Antiqua" w:hAnsi="Book Antiqua" w:cs="Book Antiqua"/>
          <w:color w:val="000000" w:themeColor="text1"/>
        </w:rPr>
        <w:t xml:space="preserve">CX </w:t>
      </w:r>
      <w:r w:rsidRPr="00004767">
        <w:rPr>
          <w:rFonts w:ascii="Book Antiqua" w:eastAsia="Book Antiqua" w:hAnsi="Book Antiqua" w:cs="Book Antiqua"/>
          <w:color w:val="000000" w:themeColor="text1"/>
        </w:rPr>
        <w:t xml:space="preserve">and </w:t>
      </w:r>
      <w:proofErr w:type="spellStart"/>
      <w:r w:rsidRPr="00004767">
        <w:rPr>
          <w:rFonts w:ascii="Book Antiqua" w:eastAsia="Book Antiqua" w:hAnsi="Book Antiqua" w:cs="Book Antiqua"/>
          <w:color w:val="000000" w:themeColor="text1"/>
        </w:rPr>
        <w:t>Cai</w:t>
      </w:r>
      <w:proofErr w:type="spellEnd"/>
      <w:r w:rsidRPr="00004767">
        <w:rPr>
          <w:rFonts w:ascii="Book Antiqua" w:eastAsia="Book Antiqua" w:hAnsi="Book Antiqua" w:cs="Book Antiqua"/>
          <w:color w:val="000000" w:themeColor="text1"/>
        </w:rPr>
        <w:t xml:space="preserve"> </w:t>
      </w:r>
      <w:r w:rsidR="005C4590" w:rsidRPr="00004767">
        <w:rPr>
          <w:rFonts w:ascii="Book Antiqua" w:eastAsia="Book Antiqua" w:hAnsi="Book Antiqua" w:cs="Book Antiqua"/>
          <w:color w:val="000000" w:themeColor="text1"/>
        </w:rPr>
        <w:t xml:space="preserve">GJ </w:t>
      </w:r>
      <w:r w:rsidRPr="00004767">
        <w:rPr>
          <w:rFonts w:ascii="Book Antiqua" w:eastAsia="Book Antiqua" w:hAnsi="Book Antiqua" w:cs="Book Antiqua"/>
          <w:color w:val="000000" w:themeColor="text1"/>
        </w:rPr>
        <w:t>wrote the article.</w:t>
      </w:r>
    </w:p>
    <w:p w14:paraId="13612CA5"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11FA746F" w14:textId="5E5E6225"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Corresponding author: </w:t>
      </w:r>
      <w:proofErr w:type="spellStart"/>
      <w:r w:rsidRPr="00004767">
        <w:rPr>
          <w:rFonts w:ascii="Book Antiqua" w:eastAsia="Book Antiqua" w:hAnsi="Book Antiqua" w:cs="Book Antiqua"/>
          <w:b/>
          <w:bCs/>
          <w:color w:val="000000" w:themeColor="text1"/>
        </w:rPr>
        <w:t>Guo</w:t>
      </w:r>
      <w:proofErr w:type="spellEnd"/>
      <w:r w:rsidR="004E43BB" w:rsidRPr="00004767">
        <w:rPr>
          <w:rFonts w:ascii="Book Antiqua" w:eastAsia="Book Antiqua" w:hAnsi="Book Antiqua" w:cs="Book Antiqua"/>
          <w:b/>
          <w:bCs/>
          <w:color w:val="000000" w:themeColor="text1"/>
        </w:rPr>
        <w:t xml:space="preserve">-Juan </w:t>
      </w:r>
      <w:proofErr w:type="spellStart"/>
      <w:proofErr w:type="gramStart"/>
      <w:r w:rsidRPr="00004767">
        <w:rPr>
          <w:rFonts w:ascii="Book Antiqua" w:eastAsia="Book Antiqua" w:hAnsi="Book Antiqua" w:cs="Book Antiqua"/>
          <w:b/>
          <w:bCs/>
          <w:color w:val="000000" w:themeColor="text1"/>
        </w:rPr>
        <w:t>Cai</w:t>
      </w:r>
      <w:proofErr w:type="spellEnd"/>
      <w:proofErr w:type="gramEnd"/>
      <w:r w:rsidRPr="00004767">
        <w:rPr>
          <w:rFonts w:ascii="Book Antiqua" w:eastAsia="Book Antiqua" w:hAnsi="Book Antiqua" w:cs="Book Antiqua"/>
          <w:b/>
          <w:bCs/>
          <w:color w:val="000000" w:themeColor="text1"/>
        </w:rPr>
        <w:t xml:space="preserve">, BSc, Associate Chief Nurse, </w:t>
      </w:r>
      <w:r w:rsidRPr="00004767">
        <w:rPr>
          <w:rFonts w:ascii="Book Antiqua" w:eastAsia="Book Antiqua" w:hAnsi="Book Antiqua" w:cs="Book Antiqua"/>
          <w:color w:val="000000" w:themeColor="text1"/>
        </w:rPr>
        <w:t xml:space="preserve">Department of Emergency, </w:t>
      </w:r>
      <w:proofErr w:type="spellStart"/>
      <w:r w:rsidRPr="00004767">
        <w:rPr>
          <w:rFonts w:ascii="Book Antiqua" w:eastAsia="Book Antiqua" w:hAnsi="Book Antiqua" w:cs="Book Antiqua"/>
          <w:color w:val="000000" w:themeColor="text1"/>
        </w:rPr>
        <w:t>Zhuji</w:t>
      </w:r>
      <w:proofErr w:type="spellEnd"/>
      <w:r w:rsidRPr="00004767">
        <w:rPr>
          <w:rFonts w:ascii="Book Antiqua" w:eastAsia="Book Antiqua" w:hAnsi="Book Antiqua" w:cs="Book Antiqua"/>
          <w:color w:val="000000" w:themeColor="text1"/>
        </w:rPr>
        <w:t xml:space="preserve"> People</w:t>
      </w:r>
      <w:r w:rsidR="005A6D09"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s Hospital of Zhejiang Province, No. 9 </w:t>
      </w:r>
      <w:proofErr w:type="spellStart"/>
      <w:r w:rsidRPr="00004767">
        <w:rPr>
          <w:rFonts w:ascii="Book Antiqua" w:eastAsia="Book Antiqua" w:hAnsi="Book Antiqua" w:cs="Book Antiqua"/>
          <w:color w:val="000000" w:themeColor="text1"/>
        </w:rPr>
        <w:t>Jianmin</w:t>
      </w:r>
      <w:proofErr w:type="spellEnd"/>
      <w:r w:rsidRPr="00004767">
        <w:rPr>
          <w:rFonts w:ascii="Book Antiqua" w:eastAsia="Book Antiqua" w:hAnsi="Book Antiqua" w:cs="Book Antiqua"/>
          <w:color w:val="000000" w:themeColor="text1"/>
        </w:rPr>
        <w:t xml:space="preserve"> Road, </w:t>
      </w:r>
      <w:proofErr w:type="spellStart"/>
      <w:r w:rsidRPr="00004767">
        <w:rPr>
          <w:rFonts w:ascii="Book Antiqua" w:eastAsia="Book Antiqua" w:hAnsi="Book Antiqua" w:cs="Book Antiqua"/>
          <w:color w:val="000000" w:themeColor="text1"/>
        </w:rPr>
        <w:t>Zhuji</w:t>
      </w:r>
      <w:proofErr w:type="spellEnd"/>
      <w:r w:rsidRPr="00004767">
        <w:rPr>
          <w:rFonts w:ascii="Book Antiqua" w:eastAsia="Book Antiqua" w:hAnsi="Book Antiqua" w:cs="Book Antiqua"/>
          <w:color w:val="000000" w:themeColor="text1"/>
        </w:rPr>
        <w:t xml:space="preserve"> 311800, </w:t>
      </w:r>
      <w:r w:rsidR="008C173E" w:rsidRPr="00004767">
        <w:rPr>
          <w:rFonts w:ascii="Book Antiqua" w:eastAsia="Book Antiqua" w:hAnsi="Book Antiqua" w:cs="Book Antiqua"/>
          <w:color w:val="000000" w:themeColor="text1"/>
        </w:rPr>
        <w:t>Z</w:t>
      </w:r>
      <w:r w:rsidR="008C173E" w:rsidRPr="00004767">
        <w:rPr>
          <w:rFonts w:ascii="Book Antiqua" w:hAnsi="Book Antiqua" w:cs="Book Antiqua"/>
          <w:color w:val="000000" w:themeColor="text1"/>
          <w:lang w:eastAsia="zh-CN"/>
        </w:rPr>
        <w:t>he</w:t>
      </w:r>
      <w:r w:rsidR="008C173E" w:rsidRPr="00004767">
        <w:rPr>
          <w:rFonts w:ascii="Book Antiqua" w:eastAsia="Book Antiqua" w:hAnsi="Book Antiqua" w:cs="Book Antiqua"/>
          <w:color w:val="000000" w:themeColor="text1"/>
        </w:rPr>
        <w:t xml:space="preserve">jiang Province, </w:t>
      </w:r>
      <w:r w:rsidRPr="00004767">
        <w:rPr>
          <w:rFonts w:ascii="Book Antiqua" w:eastAsia="Book Antiqua" w:hAnsi="Book Antiqua" w:cs="Book Antiqua"/>
          <w:color w:val="000000" w:themeColor="text1"/>
        </w:rPr>
        <w:t>China. caiguojuan1982@163.com</w:t>
      </w:r>
    </w:p>
    <w:p w14:paraId="50518C88"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63891ED0"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Received: </w:t>
      </w:r>
      <w:r w:rsidRPr="00004767">
        <w:rPr>
          <w:rFonts w:ascii="Book Antiqua" w:eastAsia="Book Antiqua" w:hAnsi="Book Antiqua" w:cs="Book Antiqua"/>
          <w:color w:val="000000" w:themeColor="text1"/>
        </w:rPr>
        <w:t>July 15, 2021</w:t>
      </w:r>
    </w:p>
    <w:p w14:paraId="1E6FF080" w14:textId="781E49FD"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Revised: </w:t>
      </w:r>
      <w:r w:rsidR="00530F01" w:rsidRPr="00004767">
        <w:rPr>
          <w:rFonts w:ascii="Book Antiqua" w:eastAsia="Book Antiqua" w:hAnsi="Book Antiqua" w:cs="Book Antiqua"/>
          <w:color w:val="000000" w:themeColor="text1"/>
        </w:rPr>
        <w:t>August 28, 2021</w:t>
      </w:r>
    </w:p>
    <w:p w14:paraId="476A174C" w14:textId="35062194"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lastRenderedPageBreak/>
        <w:t xml:space="preserve">Accepted: </w:t>
      </w:r>
      <w:r w:rsidR="00576896" w:rsidRPr="00004767">
        <w:rPr>
          <w:rFonts w:ascii="Book Antiqua" w:eastAsia="Book Antiqua" w:hAnsi="Book Antiqua" w:cs="Book Antiqua"/>
          <w:color w:val="000000" w:themeColor="text1"/>
        </w:rPr>
        <w:t>September 10, 2021</w:t>
      </w:r>
    </w:p>
    <w:p w14:paraId="0F810618" w14:textId="587EDC1E" w:rsidR="00530F01" w:rsidRPr="00004767" w:rsidRDefault="00BF6FDF" w:rsidP="00C310E0">
      <w:pPr>
        <w:adjustRightInd w:val="0"/>
        <w:snapToGrid w:val="0"/>
        <w:spacing w:line="360" w:lineRule="auto"/>
        <w:jc w:val="both"/>
        <w:rPr>
          <w:rFonts w:ascii="Book Antiqua" w:eastAsia="Book Antiqua" w:hAnsi="Book Antiqua" w:cs="Book Antiqua"/>
          <w:b/>
          <w:bCs/>
          <w:color w:val="000000" w:themeColor="text1"/>
        </w:rPr>
      </w:pPr>
      <w:r w:rsidRPr="00004767">
        <w:rPr>
          <w:rFonts w:ascii="Book Antiqua" w:eastAsia="Book Antiqua" w:hAnsi="Book Antiqua" w:cs="Book Antiqua"/>
          <w:b/>
          <w:bCs/>
          <w:color w:val="000000" w:themeColor="text1"/>
        </w:rPr>
        <w:t>Published online:</w:t>
      </w:r>
      <w:r w:rsidR="00004767" w:rsidRPr="00004767">
        <w:rPr>
          <w:rFonts w:ascii="Book Antiqua" w:eastAsia="Book Antiqua" w:hAnsi="Book Antiqua" w:cs="Book Antiqua"/>
          <w:bCs/>
          <w:color w:val="000000"/>
        </w:rPr>
        <w:t xml:space="preserve"> November </w:t>
      </w:r>
      <w:r w:rsidR="000409E1">
        <w:rPr>
          <w:rFonts w:ascii="Book Antiqua" w:hAnsi="Book Antiqua" w:cs="Book Antiqua" w:hint="eastAsia"/>
          <w:bCs/>
          <w:color w:val="000000"/>
          <w:lang w:eastAsia="zh-CN"/>
        </w:rPr>
        <w:t>2</w:t>
      </w:r>
      <w:r w:rsidR="00004767" w:rsidRPr="00004767">
        <w:rPr>
          <w:rFonts w:ascii="Book Antiqua" w:eastAsia="Book Antiqua" w:hAnsi="Book Antiqua" w:cs="Book Antiqua"/>
          <w:bCs/>
          <w:color w:val="000000"/>
        </w:rPr>
        <w:t>6</w:t>
      </w:r>
      <w:r w:rsidR="00004767" w:rsidRPr="00004767">
        <w:rPr>
          <w:rFonts w:ascii="Book Antiqua" w:hAnsi="Book Antiqua" w:cs="Book Antiqua" w:hint="eastAsia"/>
          <w:bCs/>
          <w:color w:val="000000"/>
        </w:rPr>
        <w:t>, 2021</w:t>
      </w:r>
    </w:p>
    <w:p w14:paraId="42AA85D8" w14:textId="77228259" w:rsidR="00530F01" w:rsidRPr="00004767" w:rsidRDefault="00530F01" w:rsidP="00C310E0">
      <w:pPr>
        <w:adjustRightInd w:val="0"/>
        <w:snapToGrid w:val="0"/>
        <w:spacing w:line="360" w:lineRule="auto"/>
        <w:jc w:val="both"/>
        <w:rPr>
          <w:rFonts w:ascii="Book Antiqua" w:eastAsia="Book Antiqua" w:hAnsi="Book Antiqua" w:cs="Book Antiqua"/>
          <w:b/>
          <w:bCs/>
          <w:color w:val="000000" w:themeColor="text1"/>
        </w:rPr>
      </w:pPr>
    </w:p>
    <w:p w14:paraId="01EF806E" w14:textId="77777777" w:rsidR="00530F01" w:rsidRPr="00004767" w:rsidRDefault="00530F01" w:rsidP="00C310E0">
      <w:pPr>
        <w:adjustRightInd w:val="0"/>
        <w:snapToGrid w:val="0"/>
        <w:spacing w:line="360" w:lineRule="auto"/>
        <w:jc w:val="both"/>
        <w:rPr>
          <w:rFonts w:ascii="Book Antiqua" w:eastAsia="Book Antiqua" w:hAnsi="Book Antiqua" w:cs="Book Antiqua"/>
          <w:b/>
          <w:bCs/>
          <w:color w:val="000000" w:themeColor="text1"/>
        </w:rPr>
      </w:pPr>
    </w:p>
    <w:p w14:paraId="0C8323E2" w14:textId="63D377DF"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Abstract</w:t>
      </w:r>
    </w:p>
    <w:p w14:paraId="1E044D00"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BACKGROUND</w:t>
      </w:r>
    </w:p>
    <w:p w14:paraId="260ABFCF" w14:textId="050FCEB8"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Hypertensive cerebral hemorrhage</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HICH) is the rupture and bleeding of vessels of the cerebral parenchyma caused by continuously elevated or violently fluctuating blood pressure</w:t>
      </w:r>
      <w:r w:rsidR="00C67368" w:rsidRPr="00004767">
        <w:rPr>
          <w:rFonts w:ascii="Book Antiqua" w:eastAsia="Book Antiqua" w:hAnsi="Book Antiqua" w:cs="Book Antiqua"/>
          <w:color w:val="000000" w:themeColor="text1"/>
        </w:rPr>
        <w:t>.</w:t>
      </w:r>
      <w:r w:rsidR="0099380D" w:rsidRPr="00004767">
        <w:rPr>
          <w:rFonts w:ascii="Book Antiqua" w:eastAsia="Book Antiqua" w:hAnsi="Book Antiqua" w:cs="Book Antiqua"/>
          <w:color w:val="000000" w:themeColor="text1"/>
        </w:rPr>
        <w:t xml:space="preserve"> </w:t>
      </w:r>
      <w:r w:rsidR="00C67368" w:rsidRPr="00004767">
        <w:rPr>
          <w:rFonts w:ascii="Book Antiqua" w:eastAsia="Book Antiqua" w:hAnsi="Book Antiqua" w:cs="Book Antiqua"/>
          <w:color w:val="000000" w:themeColor="text1"/>
        </w:rPr>
        <w:t>T</w:t>
      </w:r>
      <w:r w:rsidRPr="00004767">
        <w:rPr>
          <w:rFonts w:ascii="Book Antiqua" w:eastAsia="Book Antiqua" w:hAnsi="Book Antiqua" w:cs="Book Antiqua"/>
          <w:color w:val="000000" w:themeColor="text1"/>
        </w:rPr>
        <w:t>h</w:t>
      </w:r>
      <w:r w:rsidR="00C67368" w:rsidRPr="00004767">
        <w:rPr>
          <w:rFonts w:ascii="Book Antiqua" w:eastAsia="Book Antiqua" w:hAnsi="Book Antiqua" w:cs="Book Antiqua"/>
          <w:color w:val="000000" w:themeColor="text1"/>
        </w:rPr>
        <w:t>e</w:t>
      </w:r>
      <w:r w:rsidRPr="00004767">
        <w:rPr>
          <w:rFonts w:ascii="Book Antiqua" w:eastAsia="Book Antiqua" w:hAnsi="Book Antiqua" w:cs="Book Antiqua"/>
          <w:color w:val="000000" w:themeColor="text1"/>
        </w:rPr>
        <w:t xml:space="preserve"> condition is characterized by high disability and high mortality. </w:t>
      </w:r>
      <w:r w:rsidR="00C67368" w:rsidRPr="00004767">
        <w:rPr>
          <w:rFonts w:ascii="Book Antiqua" w:eastAsia="Book Antiqua" w:hAnsi="Book Antiqua" w:cs="Book Antiqua"/>
          <w:color w:val="000000" w:themeColor="text1"/>
        </w:rPr>
        <w:t>H</w:t>
      </w:r>
      <w:r w:rsidRPr="00004767">
        <w:rPr>
          <w:rFonts w:ascii="Book Antiqua" w:eastAsia="Book Antiqua" w:hAnsi="Book Antiqua" w:cs="Book Antiqua"/>
          <w:color w:val="000000" w:themeColor="text1"/>
        </w:rPr>
        <w:t>ematoma formation and resulting space-occupying effects</w:t>
      </w:r>
      <w:r w:rsidR="0099380D"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following intracerebral hemorrhage are among the key causes of impaired neurological function and disability. Consequently, minimally invasive clearance of the hematoma is undertaken for the treatment of HICH </w:t>
      </w:r>
      <w:r w:rsidR="00C67368" w:rsidRPr="00004767">
        <w:rPr>
          <w:rFonts w:ascii="Book Antiqua" w:eastAsia="Book Antiqua" w:hAnsi="Book Antiqua" w:cs="Book Antiqua"/>
          <w:color w:val="000000" w:themeColor="text1"/>
        </w:rPr>
        <w:t xml:space="preserve">because it </w:t>
      </w:r>
      <w:r w:rsidRPr="00004767">
        <w:rPr>
          <w:rFonts w:ascii="Book Antiqua" w:eastAsia="Book Antiqua" w:hAnsi="Book Antiqua" w:cs="Book Antiqua"/>
          <w:color w:val="000000" w:themeColor="text1"/>
        </w:rPr>
        <w:t xml:space="preserve">can effectively relieve intracranial hypertension. Therefore, special attention should be given to the quality of medical and nursing interventions in the convalescent </w:t>
      </w:r>
      <w:r w:rsidR="00C67368" w:rsidRPr="00004767">
        <w:rPr>
          <w:rFonts w:ascii="Book Antiqua" w:eastAsia="Book Antiqua" w:hAnsi="Book Antiqua" w:cs="Book Antiqua"/>
          <w:color w:val="000000" w:themeColor="text1"/>
        </w:rPr>
        <w:t xml:space="preserve">period </w:t>
      </w:r>
      <w:r w:rsidRPr="00004767">
        <w:rPr>
          <w:rFonts w:ascii="Book Antiqua" w:eastAsia="Book Antiqua" w:hAnsi="Book Antiqua" w:cs="Book Antiqua"/>
          <w:color w:val="000000" w:themeColor="text1"/>
        </w:rPr>
        <w:t>after minimally invasive hematoma clearance.</w:t>
      </w:r>
    </w:p>
    <w:p w14:paraId="056D34A1"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4988C274"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AIM</w:t>
      </w:r>
    </w:p>
    <w:p w14:paraId="1E98BE4D" w14:textId="2A406625" w:rsidR="00A77B3E" w:rsidRPr="00004767" w:rsidRDefault="00C67368"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The </w:t>
      </w:r>
      <w:r w:rsidR="001B2665" w:rsidRPr="00004767">
        <w:rPr>
          <w:rFonts w:ascii="Book Antiqua" w:eastAsia="Book Antiqua" w:hAnsi="Book Antiqua" w:cs="Book Antiqua"/>
          <w:color w:val="000000" w:themeColor="text1"/>
        </w:rPr>
        <w:t xml:space="preserve">study </w:t>
      </w:r>
      <w:r w:rsidRPr="00004767">
        <w:rPr>
          <w:rFonts w:ascii="Book Antiqua" w:eastAsia="Book Antiqua" w:hAnsi="Book Antiqua" w:cs="Book Antiqua"/>
          <w:color w:val="000000" w:themeColor="text1"/>
        </w:rPr>
        <w:t>aim was t</w:t>
      </w:r>
      <w:r w:rsidR="00BF6FDF" w:rsidRPr="00004767">
        <w:rPr>
          <w:rFonts w:ascii="Book Antiqua" w:eastAsia="Book Antiqua" w:hAnsi="Book Antiqua" w:cs="Book Antiqua"/>
          <w:color w:val="000000" w:themeColor="text1"/>
        </w:rPr>
        <w:t>o determine the value of intensive intervention,</w:t>
      </w:r>
      <w:r w:rsidR="002303BD" w:rsidRPr="00004767">
        <w:rPr>
          <w:rFonts w:ascii="Book Antiqua" w:eastAsia="Book Antiqua" w:hAnsi="Book Antiqua" w:cs="Book Antiqua"/>
          <w:color w:val="000000" w:themeColor="text1"/>
        </w:rPr>
        <w:t xml:space="preserve"> </w:t>
      </w:r>
      <w:r w:rsidR="00BF6FDF" w:rsidRPr="00004767">
        <w:rPr>
          <w:rFonts w:ascii="Book Antiqua" w:eastAsia="Book Antiqua" w:hAnsi="Book Antiqua" w:cs="Book Antiqua"/>
          <w:color w:val="000000" w:themeColor="text1"/>
        </w:rPr>
        <w:t>including</w:t>
      </w:r>
      <w:r w:rsidR="00EF2842" w:rsidRPr="00004767">
        <w:rPr>
          <w:rFonts w:ascii="Book Antiqua" w:eastAsia="Book Antiqua" w:hAnsi="Book Antiqua" w:cs="Book Antiqua"/>
          <w:color w:val="000000" w:themeColor="text1"/>
        </w:rPr>
        <w:t xml:space="preserve"> </w:t>
      </w:r>
      <w:r w:rsidR="00BF6FDF" w:rsidRPr="00004767">
        <w:rPr>
          <w:rFonts w:ascii="Book Antiqua" w:eastAsia="Book Antiqua" w:hAnsi="Book Antiqua" w:cs="Book Antiqua"/>
          <w:color w:val="000000" w:themeColor="text1"/>
        </w:rPr>
        <w:t>doctors, nurses</w:t>
      </w:r>
      <w:r w:rsidR="001B2665" w:rsidRPr="00004767">
        <w:rPr>
          <w:rFonts w:ascii="Book Antiqua" w:eastAsia="Book Antiqua" w:hAnsi="Book Antiqua" w:cs="Book Antiqua"/>
          <w:color w:val="000000" w:themeColor="text1"/>
        </w:rPr>
        <w:t>,</w:t>
      </w:r>
      <w:r w:rsidR="00BF6FDF" w:rsidRPr="00004767">
        <w:rPr>
          <w:rFonts w:ascii="Book Antiqua" w:eastAsia="Book Antiqua" w:hAnsi="Book Antiqua" w:cs="Book Antiqua"/>
          <w:color w:val="000000" w:themeColor="text1"/>
        </w:rPr>
        <w:t xml:space="preserve"> and patient families, for the prevention of </w:t>
      </w:r>
      <w:proofErr w:type="spellStart"/>
      <w:r w:rsidR="00BF6FDF" w:rsidRPr="00004767">
        <w:rPr>
          <w:rFonts w:ascii="Book Antiqua" w:eastAsia="Book Antiqua" w:hAnsi="Book Antiqua" w:cs="Book Antiqua"/>
          <w:color w:val="000000" w:themeColor="text1"/>
        </w:rPr>
        <w:t>rebleeding</w:t>
      </w:r>
      <w:proofErr w:type="spellEnd"/>
      <w:r w:rsidR="00BF6FD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in </w:t>
      </w:r>
      <w:r w:rsidR="00BF6FDF" w:rsidRPr="00004767">
        <w:rPr>
          <w:rFonts w:ascii="Book Antiqua" w:eastAsia="Book Antiqua" w:hAnsi="Book Antiqua" w:cs="Book Antiqua"/>
          <w:color w:val="000000" w:themeColor="text1"/>
        </w:rPr>
        <w:t>elderly patients with HICH during the first hospitalization for rehabilitation after the ictal event</w:t>
      </w:r>
    </w:p>
    <w:p w14:paraId="64C94180"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17E2A7D0"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METHODS</w:t>
      </w:r>
    </w:p>
    <w:p w14:paraId="6D4CA802" w14:textId="05205C49"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A total of 150 elderly HICH patients </w:t>
      </w:r>
      <w:r w:rsidR="00C67368" w:rsidRPr="00004767">
        <w:rPr>
          <w:rFonts w:ascii="Book Antiqua" w:eastAsia="Book Antiqua" w:hAnsi="Book Antiqua" w:cs="Book Antiqua"/>
          <w:color w:val="000000" w:themeColor="text1"/>
        </w:rPr>
        <w:t xml:space="preserve">with </w:t>
      </w:r>
      <w:r w:rsidRPr="00004767">
        <w:rPr>
          <w:rFonts w:ascii="Book Antiqua" w:eastAsia="Book Antiqua" w:hAnsi="Book Antiqua" w:cs="Book Antiqua"/>
          <w:color w:val="000000" w:themeColor="text1"/>
        </w:rPr>
        <w:t xml:space="preserve">minimally invasive hematoma evacuation in our hospital </w:t>
      </w:r>
      <w:r w:rsidR="00C67368" w:rsidRPr="00004767">
        <w:rPr>
          <w:rFonts w:ascii="Book Antiqua" w:eastAsia="Book Antiqua" w:hAnsi="Book Antiqua" w:cs="Book Antiqua"/>
          <w:color w:val="000000" w:themeColor="text1"/>
        </w:rPr>
        <w:t xml:space="preserve">between </w:t>
      </w:r>
      <w:r w:rsidRPr="00004767">
        <w:rPr>
          <w:rFonts w:ascii="Book Antiqua" w:eastAsia="Book Antiqua" w:hAnsi="Book Antiqua" w:cs="Book Antiqua"/>
          <w:color w:val="000000" w:themeColor="text1"/>
        </w:rPr>
        <w:t xml:space="preserve">May 2018 </w:t>
      </w:r>
      <w:r w:rsidR="00C67368" w:rsidRPr="00004767">
        <w:rPr>
          <w:rFonts w:ascii="Book Antiqua" w:eastAsia="Book Antiqua" w:hAnsi="Book Antiqua" w:cs="Book Antiqua"/>
          <w:color w:val="000000" w:themeColor="text1"/>
        </w:rPr>
        <w:t xml:space="preserve">and </w:t>
      </w:r>
      <w:r w:rsidRPr="00004767">
        <w:rPr>
          <w:rFonts w:ascii="Book Antiqua" w:eastAsia="Book Antiqua" w:hAnsi="Book Antiqua" w:cs="Book Antiqua"/>
          <w:color w:val="000000" w:themeColor="text1"/>
        </w:rPr>
        <w:t>May 2020</w:t>
      </w:r>
      <w:r w:rsidR="00C67368"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were selected and equally divided into two groups</w:t>
      </w:r>
      <w:r w:rsidR="00C67368" w:rsidRPr="00004767">
        <w:rPr>
          <w:rFonts w:ascii="Book Antiqua" w:eastAsia="Book Antiqua" w:hAnsi="Book Antiqua" w:cs="Book Antiqua"/>
          <w:color w:val="000000" w:themeColor="text1"/>
        </w:rPr>
        <w:t xml:space="preserve"> of </w:t>
      </w:r>
      <w:r w:rsidRPr="00004767">
        <w:rPr>
          <w:rFonts w:ascii="Book Antiqua" w:eastAsia="Book Antiqua" w:hAnsi="Book Antiqua" w:cs="Book Antiqua"/>
          <w:color w:val="000000" w:themeColor="text1"/>
        </w:rPr>
        <w:t xml:space="preserve">75 </w:t>
      </w:r>
      <w:r w:rsidR="001B2665" w:rsidRPr="00004767">
        <w:rPr>
          <w:rFonts w:ascii="Book Antiqua" w:eastAsia="Book Antiqua" w:hAnsi="Book Antiqua" w:cs="Book Antiqua"/>
          <w:color w:val="000000" w:themeColor="text1"/>
        </w:rPr>
        <w:t xml:space="preserve">each </w:t>
      </w:r>
      <w:r w:rsidR="00C67368" w:rsidRPr="00004767">
        <w:rPr>
          <w:rFonts w:ascii="Book Antiqua" w:eastAsia="Book Antiqua" w:hAnsi="Book Antiqua" w:cs="Book Antiqua"/>
          <w:color w:val="000000" w:themeColor="text1"/>
        </w:rPr>
        <w:t>by</w:t>
      </w:r>
      <w:r w:rsidRPr="00004767">
        <w:rPr>
          <w:rFonts w:ascii="Book Antiqua" w:eastAsia="Book Antiqua" w:hAnsi="Book Antiqua" w:cs="Book Antiqua"/>
          <w:color w:val="000000" w:themeColor="text1"/>
        </w:rPr>
        <w:t xml:space="preserve"> their </w:t>
      </w:r>
      <w:r w:rsidR="00C67368" w:rsidRPr="00004767">
        <w:rPr>
          <w:rFonts w:ascii="Book Antiqua" w:eastAsia="Book Antiqua" w:hAnsi="Book Antiqua" w:cs="Book Antiqua"/>
          <w:color w:val="000000" w:themeColor="text1"/>
        </w:rPr>
        <w:t xml:space="preserve">planned </w:t>
      </w:r>
      <w:r w:rsidRPr="00004767">
        <w:rPr>
          <w:rFonts w:ascii="Book Antiqua" w:eastAsia="Book Antiqua" w:hAnsi="Book Antiqua" w:cs="Book Antiqua"/>
          <w:color w:val="000000" w:themeColor="text1"/>
        </w:rPr>
        <w:t xml:space="preserve">intervention. The control group was </w:t>
      </w:r>
      <w:r w:rsidR="00C67368" w:rsidRPr="00004767">
        <w:rPr>
          <w:rFonts w:ascii="Book Antiqua" w:eastAsia="Book Antiqua" w:hAnsi="Book Antiqua" w:cs="Book Antiqua"/>
          <w:color w:val="000000" w:themeColor="text1"/>
        </w:rPr>
        <w:t xml:space="preserve">given </w:t>
      </w:r>
      <w:r w:rsidRPr="00004767">
        <w:rPr>
          <w:rFonts w:ascii="Book Antiqua" w:eastAsia="Book Antiqua" w:hAnsi="Book Antiqua" w:cs="Book Antiqua"/>
          <w:color w:val="000000" w:themeColor="text1"/>
        </w:rPr>
        <w:t>conventional nursing intervention and the observation group</w:t>
      </w:r>
      <w:r w:rsidR="00C67368" w:rsidRPr="00004767">
        <w:rPr>
          <w:rFonts w:ascii="Book Antiqua" w:eastAsia="Book Antiqua" w:hAnsi="Book Antiqua" w:cs="Book Antiqua"/>
          <w:color w:val="000000" w:themeColor="text1"/>
        </w:rPr>
        <w:t xml:space="preserve"> was given</w:t>
      </w:r>
      <w:r w:rsidRPr="00004767">
        <w:rPr>
          <w:rFonts w:ascii="Book Antiqua" w:eastAsia="Book Antiqua" w:hAnsi="Book Antiqua" w:cs="Book Antiqua"/>
          <w:color w:val="000000" w:themeColor="text1"/>
        </w:rPr>
        <w:t xml:space="preserve"> tripartite intensive intervention. The length of hospital stay, cost, complication rate, satisfaction rate, and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rate during hospitalization were recorded. Changes in cerebral blood flow indicators were recorded in both groups. Changes in </w:t>
      </w:r>
      <w:r w:rsidR="00C67368" w:rsidRPr="00004767">
        <w:rPr>
          <w:rFonts w:ascii="Book Antiqua" w:eastAsia="Book Antiqua" w:hAnsi="Book Antiqua" w:cs="Book Antiqua"/>
          <w:color w:val="000000" w:themeColor="text1"/>
        </w:rPr>
        <w:t xml:space="preserve">the National Institutes </w:t>
      </w:r>
      <w:r w:rsidR="00C67368" w:rsidRPr="00004767">
        <w:rPr>
          <w:rFonts w:ascii="Book Antiqua" w:eastAsia="Book Antiqua" w:hAnsi="Book Antiqua" w:cs="Book Antiqua"/>
          <w:color w:val="000000" w:themeColor="text1"/>
        </w:rPr>
        <w:lastRenderedPageBreak/>
        <w:t xml:space="preserve">of Health Stroke Scale </w:t>
      </w:r>
      <w:r w:rsidR="00DE1F4B"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NIHSS) score, quality of life index</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QLI) score, and health behavior score were evaluated at the National Institutes of Health.</w:t>
      </w:r>
    </w:p>
    <w:p w14:paraId="30D63F93"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2651C524"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RESULTS</w:t>
      </w:r>
    </w:p>
    <w:p w14:paraId="2A04CEA5" w14:textId="0C3641B6"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Duration of hospitalization was shorter </w:t>
      </w:r>
      <w:r w:rsidR="009C31DF" w:rsidRPr="00004767">
        <w:rPr>
          <w:rFonts w:ascii="Book Antiqua" w:eastAsia="Book Antiqua" w:hAnsi="Book Antiqua" w:cs="Book Antiqua"/>
          <w:color w:val="000000" w:themeColor="text1"/>
        </w:rPr>
        <w:t xml:space="preserve">in the in the observation group </w:t>
      </w:r>
      <w:r w:rsidRPr="00004767">
        <w:rPr>
          <w:rFonts w:ascii="Book Antiqua" w:eastAsia="Book Antiqua" w:hAnsi="Book Antiqua" w:cs="Book Antiqua"/>
          <w:color w:val="000000" w:themeColor="text1"/>
        </w:rPr>
        <w:t>tha</w:t>
      </w:r>
      <w:r w:rsidR="009C31DF" w:rsidRPr="00004767">
        <w:rPr>
          <w:rFonts w:ascii="Book Antiqua" w:eastAsia="Book Antiqua" w:hAnsi="Book Antiqua" w:cs="Book Antiqua"/>
          <w:color w:val="000000" w:themeColor="text1"/>
        </w:rPr>
        <w:t>n</w:t>
      </w:r>
      <w:r w:rsidRPr="00004767">
        <w:rPr>
          <w:rFonts w:ascii="Book Antiqua" w:eastAsia="Book Antiqua" w:hAnsi="Book Antiqua" w:cs="Book Antiqua"/>
          <w:color w:val="000000" w:themeColor="text1"/>
        </w:rPr>
        <w:t xml:space="preserve"> in the control group</w:t>
      </w:r>
      <w:r w:rsidR="009C31DF"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the hospitalization cost was less than in the control group</w:t>
      </w:r>
      <w:r w:rsidR="009C31DF"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and the rate of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during hospitalization was lower than in the control group</w:t>
      </w:r>
      <w:r w:rsidR="00DE1F4B" w:rsidRPr="00004767">
        <w:rPr>
          <w:rFonts w:ascii="Book Antiqua" w:eastAsia="Book Antiqua" w:hAnsi="Book Antiqua" w:cs="Book Antiqua"/>
          <w:color w:val="000000" w:themeColor="text1"/>
        </w:rPr>
        <w:t xml:space="preserve"> (</w:t>
      </w:r>
      <w:r w:rsidR="009C31DF" w:rsidRPr="00004767">
        <w:rPr>
          <w:rFonts w:ascii="Book Antiqua" w:eastAsia="Book Antiqua" w:hAnsi="Book Antiqua" w:cs="Book Antiqua"/>
          <w:color w:val="000000" w:themeColor="text1"/>
        </w:rPr>
        <w:t xml:space="preserve">all </w:t>
      </w:r>
      <w:r w:rsidRPr="00004767">
        <w:rPr>
          <w:rFonts w:ascii="Book Antiqua" w:eastAsia="Book Antiqua" w:hAnsi="Book Antiqua" w:cs="Book Antiqua"/>
          <w:i/>
          <w:iCs/>
          <w:color w:val="000000" w:themeColor="text1"/>
        </w:rPr>
        <w:t>P</w:t>
      </w:r>
      <w:r w:rsidR="00F51F4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51F4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0.05). There </w:t>
      </w:r>
      <w:r w:rsidR="009C31DF" w:rsidRPr="00004767">
        <w:rPr>
          <w:rFonts w:ascii="Book Antiqua" w:eastAsia="Book Antiqua" w:hAnsi="Book Antiqua" w:cs="Book Antiqua"/>
          <w:color w:val="000000" w:themeColor="text1"/>
        </w:rPr>
        <w:t xml:space="preserve">were </w:t>
      </w:r>
      <w:r w:rsidRPr="00004767">
        <w:rPr>
          <w:rFonts w:ascii="Book Antiqua" w:eastAsia="Book Antiqua" w:hAnsi="Book Antiqua" w:cs="Book Antiqua"/>
          <w:color w:val="000000" w:themeColor="text1"/>
        </w:rPr>
        <w:t>no significant difference</w:t>
      </w:r>
      <w:r w:rsidR="009C31DF"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rPr>
        <w:t xml:space="preserve"> between the two groups before treatment</w:t>
      </w:r>
      <w:r w:rsidR="00DE1F4B" w:rsidRPr="00004767">
        <w:rPr>
          <w:rFonts w:ascii="Book Antiqua" w:eastAsia="Book Antiqua" w:hAnsi="Book Antiqua" w:cs="Book Antiqua"/>
          <w:color w:val="000000" w:themeColor="text1"/>
        </w:rPr>
        <w:t xml:space="preserve"> (</w:t>
      </w:r>
      <w:r w:rsidR="009C31DF" w:rsidRPr="00004767">
        <w:rPr>
          <w:rFonts w:ascii="Book Antiqua" w:eastAsia="Book Antiqua" w:hAnsi="Book Antiqua" w:cs="Book Antiqua"/>
          <w:color w:val="000000" w:themeColor="text1"/>
        </w:rPr>
        <w:t xml:space="preserve">all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&gt;</w:t>
      </w:r>
      <w:r w:rsidR="00F51F4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The mean flow rate</w:t>
      </w:r>
      <w:r w:rsidR="00DE1F4B"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Q</w:t>
      </w:r>
      <w:r w:rsidRPr="00004767">
        <w:rPr>
          <w:rFonts w:ascii="Book Antiqua" w:eastAsia="Book Antiqua" w:hAnsi="Book Antiqua" w:cs="Book Antiqua"/>
          <w:color w:val="000000" w:themeColor="text1"/>
          <w:vertAlign w:val="subscript"/>
        </w:rPr>
        <w:t>mean</w:t>
      </w:r>
      <w:proofErr w:type="spellEnd"/>
      <w:r w:rsidRPr="00004767">
        <w:rPr>
          <w:rFonts w:ascii="Book Antiqua" w:eastAsia="Book Antiqua" w:hAnsi="Book Antiqua" w:cs="Book Antiqua"/>
          <w:color w:val="000000" w:themeColor="text1"/>
        </w:rPr>
        <w:t xml:space="preserve">) and mean </w:t>
      </w:r>
      <w:r w:rsidR="009C31DF" w:rsidRPr="00004767">
        <w:rPr>
          <w:rFonts w:ascii="Book Antiqua" w:eastAsia="Book Antiqua" w:hAnsi="Book Antiqua" w:cs="Book Antiqua"/>
          <w:color w:val="000000" w:themeColor="text1"/>
        </w:rPr>
        <w:t>velocity</w:t>
      </w:r>
      <w:r w:rsidR="00DE1F4B"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V</w:t>
      </w:r>
      <w:r w:rsidRPr="00004767">
        <w:rPr>
          <w:rFonts w:ascii="Book Antiqua" w:eastAsia="Book Antiqua" w:hAnsi="Book Antiqua" w:cs="Book Antiqua"/>
          <w:color w:val="000000" w:themeColor="text1"/>
          <w:vertAlign w:val="subscript"/>
        </w:rPr>
        <w:t>mean</w:t>
      </w:r>
      <w:proofErr w:type="spellEnd"/>
      <w:r w:rsidRPr="00004767">
        <w:rPr>
          <w:rFonts w:ascii="Book Antiqua" w:eastAsia="Book Antiqua" w:hAnsi="Book Antiqua" w:cs="Book Antiqua"/>
          <w:color w:val="000000" w:themeColor="text1"/>
        </w:rPr>
        <w:t>) of the two groups increased</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51F4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and the dynamic resistance and peripheral resistance decreased</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51F4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0.05). The </w:t>
      </w:r>
      <w:proofErr w:type="spellStart"/>
      <w:r w:rsidRPr="00004767">
        <w:rPr>
          <w:rFonts w:ascii="Book Antiqua" w:eastAsia="Book Antiqua" w:hAnsi="Book Antiqua" w:cs="Book Antiqua"/>
          <w:color w:val="000000" w:themeColor="text1"/>
        </w:rPr>
        <w:t>Q</w:t>
      </w:r>
      <w:r w:rsidRPr="00004767">
        <w:rPr>
          <w:rFonts w:ascii="Book Antiqua" w:eastAsia="Book Antiqua" w:hAnsi="Book Antiqua" w:cs="Book Antiqua"/>
          <w:color w:val="000000" w:themeColor="text1"/>
          <w:vertAlign w:val="subscript"/>
        </w:rPr>
        <w:t>mean</w:t>
      </w:r>
      <w:proofErr w:type="spellEnd"/>
      <w:r w:rsidR="009C31DF" w:rsidRPr="00004767">
        <w:rPr>
          <w:rFonts w:ascii="Book Antiqua" w:eastAsia="Book Antiqua" w:hAnsi="Book Antiqua" w:cs="Book Antiqua"/>
          <w:color w:val="000000" w:themeColor="text1"/>
          <w:vertAlign w:val="subscript"/>
        </w:rPr>
        <w:t xml:space="preserve"> </w:t>
      </w:r>
      <w:r w:rsidRPr="00004767">
        <w:rPr>
          <w:rFonts w:ascii="Book Antiqua" w:eastAsia="Book Antiqua" w:hAnsi="Book Antiqua" w:cs="Book Antiqua"/>
          <w:color w:val="000000" w:themeColor="text1"/>
        </w:rPr>
        <w:t xml:space="preserve">and </w:t>
      </w:r>
      <w:proofErr w:type="spellStart"/>
      <w:r w:rsidRPr="00004767">
        <w:rPr>
          <w:rFonts w:ascii="Book Antiqua" w:eastAsia="Book Antiqua" w:hAnsi="Book Antiqua" w:cs="Book Antiqua"/>
          <w:color w:val="000000" w:themeColor="text1"/>
        </w:rPr>
        <w:t>V</w:t>
      </w:r>
      <w:r w:rsidRPr="00004767">
        <w:rPr>
          <w:rFonts w:ascii="Book Antiqua" w:eastAsia="Book Antiqua" w:hAnsi="Book Antiqua" w:cs="Book Antiqua"/>
          <w:color w:val="000000" w:themeColor="text1"/>
          <w:vertAlign w:val="subscript"/>
        </w:rPr>
        <w:t>mean</w:t>
      </w:r>
      <w:proofErr w:type="spellEnd"/>
      <w:r w:rsidRPr="00004767">
        <w:rPr>
          <w:rFonts w:ascii="Book Antiqua" w:eastAsia="Book Antiqua" w:hAnsi="Book Antiqua" w:cs="Book Antiqua"/>
          <w:color w:val="000000" w:themeColor="text1"/>
        </w:rPr>
        <w:t xml:space="preserve"> in the intervention group were higher than those in the control group</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Moreover, the dynamic resistance and peripheral resistance of the blood vessels were also lower in the intervention group than in the control group</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The</w:t>
      </w:r>
      <w:r w:rsidR="009C31D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difference in health behavior scores between the two groups</w:t>
      </w:r>
      <w:r w:rsidR="00DE1F4B" w:rsidRPr="00004767">
        <w:rPr>
          <w:rFonts w:ascii="Book Antiqua" w:eastAsia="Book Antiqua" w:hAnsi="Book Antiqua" w:cs="Book Antiqua"/>
          <w:color w:val="000000" w:themeColor="text1"/>
        </w:rPr>
        <w:t xml:space="preserve"> </w:t>
      </w:r>
      <w:r w:rsidR="009C31DF" w:rsidRPr="00004767">
        <w:rPr>
          <w:rFonts w:ascii="Book Antiqua" w:eastAsia="Book Antiqua" w:hAnsi="Book Antiqua" w:cs="Book Antiqua"/>
          <w:color w:val="000000" w:themeColor="text1"/>
        </w:rPr>
        <w:t xml:space="preserve">before treatment was not significant </w:t>
      </w:r>
      <w:r w:rsidR="00DE1F4B" w:rsidRPr="00004767">
        <w:rPr>
          <w:rFonts w:ascii="Book Antiqua" w:eastAsia="Book Antiqua" w:hAnsi="Book Antiqua" w:cs="Book Antiqua"/>
          <w:color w:val="000000" w:themeColor="text1"/>
        </w:rPr>
        <w:t>(</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&gt;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0.05). </w:t>
      </w:r>
      <w:r w:rsidR="00EE468D" w:rsidRPr="00004767">
        <w:rPr>
          <w:rFonts w:ascii="Book Antiqua" w:eastAsia="Book Antiqua" w:hAnsi="Book Antiqua" w:cs="Book Antiqua"/>
          <w:color w:val="000000" w:themeColor="text1"/>
        </w:rPr>
        <w:t>In both groups, t</w:t>
      </w:r>
      <w:r w:rsidRPr="00004767">
        <w:rPr>
          <w:rFonts w:ascii="Book Antiqua" w:eastAsia="Book Antiqua" w:hAnsi="Book Antiqua" w:cs="Book Antiqua"/>
          <w:color w:val="000000" w:themeColor="text1"/>
        </w:rPr>
        <w:t xml:space="preserve">he scores for healthy behaviors such as emotion control, medication adherence, dietary management, exercise management, and self-monitoring </w:t>
      </w:r>
      <w:r w:rsidR="00EE468D" w:rsidRPr="00004767">
        <w:rPr>
          <w:rFonts w:ascii="Book Antiqua" w:eastAsia="Book Antiqua" w:hAnsi="Book Antiqua" w:cs="Book Antiqua"/>
          <w:color w:val="000000" w:themeColor="text1"/>
        </w:rPr>
        <w:t xml:space="preserve">were higher </w:t>
      </w:r>
      <w:r w:rsidRPr="00004767">
        <w:rPr>
          <w:rFonts w:ascii="Book Antiqua" w:eastAsia="Book Antiqua" w:hAnsi="Book Antiqua" w:cs="Book Antiqua"/>
          <w:color w:val="000000" w:themeColor="text1"/>
        </w:rPr>
        <w:t xml:space="preserve">after </w:t>
      </w:r>
      <w:r w:rsidR="00EE468D" w:rsidRPr="00004767">
        <w:rPr>
          <w:rFonts w:ascii="Book Antiqua" w:eastAsia="Book Antiqua" w:hAnsi="Book Antiqua" w:cs="Book Antiqua"/>
          <w:color w:val="000000" w:themeColor="text1"/>
        </w:rPr>
        <w:t xml:space="preserve">than </w:t>
      </w:r>
      <w:r w:rsidRPr="00004767">
        <w:rPr>
          <w:rFonts w:ascii="Book Antiqua" w:eastAsia="Book Antiqua" w:hAnsi="Book Antiqua" w:cs="Book Antiqua"/>
          <w:color w:val="000000" w:themeColor="text1"/>
        </w:rPr>
        <w:t>before treatment</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and the scores of healthy behaviors in the intervention group were higher than those in the control group</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0.05). There was no significant difference in </w:t>
      </w:r>
      <w:r w:rsidR="00EE468D"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NIHSS and QLI scores between the two groups before treatment</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&gt;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The QLI scores of the two groups increased</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and the NIHSS scores decreased</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The QLI scores of the intervention group were higher than those of the control group</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and the NIHSS score was correspondingly lower than that of the control group</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The incidence of respiratory infections, pressure sores, central hyperpyrexia, and deep venous thrombosis was lower in the intervention group than in the control group. Accordingly, the satisfaction rate was higher in the treatment group than that in the control group</w:t>
      </w:r>
      <w:r w:rsidR="00DE1F4B" w:rsidRPr="00004767">
        <w:rPr>
          <w:rFonts w:ascii="Book Antiqua" w:eastAsia="Book Antiqua" w:hAnsi="Book Antiqua" w:cs="Book Antiqua"/>
          <w:color w:val="000000" w:themeColor="text1"/>
        </w:rPr>
        <w:t xml:space="preserve"> (</w:t>
      </w:r>
      <w:r w:rsidR="00F6423E" w:rsidRPr="00004767">
        <w:rPr>
          <w:rFonts w:ascii="Book Antiqua" w:eastAsia="Book Antiqua" w:hAnsi="Book Antiqua" w:cs="Book Antiqua"/>
          <w:i/>
          <w:iCs/>
          <w:color w:val="000000" w:themeColor="text1"/>
        </w:rPr>
        <w:t>P</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F6423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w:t>
      </w:r>
    </w:p>
    <w:p w14:paraId="15785E3F"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45C4433F"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CONCLUSION</w:t>
      </w:r>
    </w:p>
    <w:p w14:paraId="15548FBF" w14:textId="2E15E141"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lastRenderedPageBreak/>
        <w:t>Intensive intervention by doctors, nurses, and families of elderly patients with HICH reduce</w:t>
      </w:r>
      <w:r w:rsidR="001B2665"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the rate of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during hospitalization. </w:t>
      </w:r>
      <w:r w:rsidR="001B2665" w:rsidRPr="00004767">
        <w:rPr>
          <w:rFonts w:ascii="Book Antiqua" w:eastAsia="Book Antiqua" w:hAnsi="Book Antiqua" w:cs="Book Antiqua"/>
          <w:color w:val="000000" w:themeColor="text1"/>
        </w:rPr>
        <w:t>I</w:t>
      </w:r>
      <w:r w:rsidRPr="00004767">
        <w:rPr>
          <w:rFonts w:ascii="Book Antiqua" w:eastAsia="Book Antiqua" w:hAnsi="Book Antiqua" w:cs="Book Antiqua"/>
          <w:color w:val="000000" w:themeColor="text1"/>
        </w:rPr>
        <w:t xml:space="preserve">t </w:t>
      </w:r>
      <w:r w:rsidR="001B2665" w:rsidRPr="00004767">
        <w:rPr>
          <w:rFonts w:ascii="Book Antiqua" w:eastAsia="Book Antiqua" w:hAnsi="Book Antiqua" w:cs="Book Antiqua"/>
          <w:color w:val="000000" w:themeColor="text1"/>
        </w:rPr>
        <w:t xml:space="preserve">also </w:t>
      </w:r>
      <w:r w:rsidRPr="00004767">
        <w:rPr>
          <w:rFonts w:ascii="Book Antiqua" w:eastAsia="Book Antiqua" w:hAnsi="Book Antiqua" w:cs="Book Antiqua"/>
          <w:color w:val="000000" w:themeColor="text1"/>
        </w:rPr>
        <w:t>reduce</w:t>
      </w:r>
      <w:r w:rsidR="001B2665"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the incidence of complications, promote</w:t>
      </w:r>
      <w:r w:rsidR="001B2665"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rehabilitation, improve</w:t>
      </w:r>
      <w:r w:rsidR="001B2665"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the quality of life, and enhance</w:t>
      </w:r>
      <w:r w:rsidR="001B2665"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nerve function. Additionally, it improve</w:t>
      </w:r>
      <w:r w:rsidR="001B2665"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satisfaction and promote</w:t>
      </w:r>
      <w:r w:rsidR="001B2665"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healthy behaviors.</w:t>
      </w:r>
    </w:p>
    <w:p w14:paraId="681B4D47"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7A709427" w14:textId="186F3895"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Key Words: </w:t>
      </w:r>
      <w:r w:rsidRPr="00004767">
        <w:rPr>
          <w:rFonts w:ascii="Book Antiqua" w:eastAsia="Book Antiqua" w:hAnsi="Book Antiqua" w:cs="Book Antiqua"/>
          <w:color w:val="000000" w:themeColor="text1"/>
        </w:rPr>
        <w:t xml:space="preserve">Tripartite intensive intervention by doctors; </w:t>
      </w:r>
      <w:r w:rsidR="002A52C5" w:rsidRPr="00004767">
        <w:rPr>
          <w:rFonts w:ascii="Book Antiqua" w:eastAsia="Book Antiqua" w:hAnsi="Book Antiqua" w:cs="Book Antiqua"/>
          <w:color w:val="000000" w:themeColor="text1"/>
        </w:rPr>
        <w:t xml:space="preserve">Nurses </w:t>
      </w:r>
      <w:r w:rsidRPr="00004767">
        <w:rPr>
          <w:rFonts w:ascii="Book Antiqua" w:eastAsia="Book Antiqua" w:hAnsi="Book Antiqua" w:cs="Book Antiqua"/>
          <w:color w:val="000000" w:themeColor="text1"/>
        </w:rPr>
        <w:t xml:space="preserve">and patient families; Hypertensive intracerebral hemorrhage;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Rehabilitation; Nerve function</w:t>
      </w:r>
    </w:p>
    <w:p w14:paraId="2B9A3612" w14:textId="77777777" w:rsidR="00575EA4" w:rsidRDefault="00575EA4" w:rsidP="00575EA4">
      <w:pPr>
        <w:spacing w:line="360" w:lineRule="auto"/>
        <w:jc w:val="both"/>
        <w:rPr>
          <w:lang w:eastAsia="zh-CN"/>
        </w:rPr>
      </w:pPr>
    </w:p>
    <w:p w14:paraId="56192907" w14:textId="77777777" w:rsidR="00575EA4" w:rsidRPr="00026CB8" w:rsidRDefault="00575EA4" w:rsidP="00575EA4">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BF08392"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43ECC57B" w14:textId="47D95694" w:rsidR="00F7631F" w:rsidRDefault="00F7631F" w:rsidP="00C310E0">
      <w:pPr>
        <w:adjustRightInd w:val="0"/>
        <w:snapToGrid w:val="0"/>
        <w:spacing w:line="360" w:lineRule="auto"/>
        <w:jc w:val="both"/>
        <w:rPr>
          <w:rFonts w:ascii="Book Antiqua" w:hAnsi="Book Antiqua"/>
          <w:lang w:eastAsia="zh-CN"/>
        </w:rPr>
      </w:pPr>
      <w:r w:rsidRPr="00F7631F">
        <w:rPr>
          <w:rFonts w:ascii="Book Antiqua" w:hAnsi="Book Antiqua" w:cs="Book Antiqua" w:hint="eastAsia"/>
          <w:b/>
          <w:color w:val="000000" w:themeColor="text1"/>
          <w:lang w:eastAsia="zh-CN"/>
        </w:rPr>
        <w:t xml:space="preserve">Citation: </w:t>
      </w:r>
      <w:r w:rsidR="00BF6FDF" w:rsidRPr="00004767">
        <w:rPr>
          <w:rFonts w:ascii="Book Antiqua" w:eastAsia="Book Antiqua" w:hAnsi="Book Antiqua" w:cs="Book Antiqua"/>
          <w:color w:val="000000" w:themeColor="text1"/>
        </w:rPr>
        <w:t>Li C</w:t>
      </w:r>
      <w:r w:rsidR="00252BAC" w:rsidRPr="00004767">
        <w:rPr>
          <w:rFonts w:ascii="Book Antiqua" w:eastAsia="Book Antiqua" w:hAnsi="Book Antiqua" w:cs="Book Antiqua"/>
          <w:color w:val="000000" w:themeColor="text1"/>
        </w:rPr>
        <w:t>X</w:t>
      </w:r>
      <w:r w:rsidR="00BF6FDF" w:rsidRPr="00004767">
        <w:rPr>
          <w:rFonts w:ascii="Book Antiqua" w:eastAsia="Book Antiqua" w:hAnsi="Book Antiqua" w:cs="Book Antiqua"/>
          <w:color w:val="000000" w:themeColor="text1"/>
        </w:rPr>
        <w:t>, Li L, Zhang J</w:t>
      </w:r>
      <w:r w:rsidR="00252BAC" w:rsidRPr="00004767">
        <w:rPr>
          <w:rFonts w:ascii="Book Antiqua" w:eastAsia="Book Antiqua" w:hAnsi="Book Antiqua" w:cs="Book Antiqua"/>
          <w:color w:val="000000" w:themeColor="text1"/>
        </w:rPr>
        <w:t>F</w:t>
      </w:r>
      <w:r w:rsidR="00BF6FDF" w:rsidRPr="00004767">
        <w:rPr>
          <w:rFonts w:ascii="Book Antiqua" w:eastAsia="Book Antiqua" w:hAnsi="Book Antiqua" w:cs="Book Antiqua"/>
          <w:color w:val="000000" w:themeColor="text1"/>
        </w:rPr>
        <w:t>, Zhang Q</w:t>
      </w:r>
      <w:r w:rsidR="00252BAC" w:rsidRPr="00004767">
        <w:rPr>
          <w:rFonts w:ascii="Book Antiqua" w:eastAsia="Book Antiqua" w:hAnsi="Book Antiqua" w:cs="Book Antiqua"/>
          <w:color w:val="000000" w:themeColor="text1"/>
        </w:rPr>
        <w:t>H</w:t>
      </w:r>
      <w:r w:rsidR="00BF6FDF" w:rsidRPr="00004767">
        <w:rPr>
          <w:rFonts w:ascii="Book Antiqua" w:eastAsia="Book Antiqua" w:hAnsi="Book Antiqua" w:cs="Book Antiqua"/>
          <w:color w:val="000000" w:themeColor="text1"/>
        </w:rPr>
        <w:t xml:space="preserve">, </w:t>
      </w:r>
      <w:proofErr w:type="spellStart"/>
      <w:r w:rsidR="00BF6FDF" w:rsidRPr="00004767">
        <w:rPr>
          <w:rFonts w:ascii="Book Antiqua" w:eastAsia="Book Antiqua" w:hAnsi="Book Antiqua" w:cs="Book Antiqua"/>
          <w:color w:val="000000" w:themeColor="text1"/>
        </w:rPr>
        <w:t>Jin</w:t>
      </w:r>
      <w:proofErr w:type="spellEnd"/>
      <w:r w:rsidR="00BF6FDF" w:rsidRPr="00004767">
        <w:rPr>
          <w:rFonts w:ascii="Book Antiqua" w:eastAsia="Book Antiqua" w:hAnsi="Book Antiqua" w:cs="Book Antiqua"/>
          <w:color w:val="000000" w:themeColor="text1"/>
        </w:rPr>
        <w:t xml:space="preserve"> X</w:t>
      </w:r>
      <w:r w:rsidR="00252BAC" w:rsidRPr="00004767">
        <w:rPr>
          <w:rFonts w:ascii="Book Antiqua" w:eastAsia="Book Antiqua" w:hAnsi="Book Antiqua" w:cs="Book Antiqua"/>
          <w:color w:val="000000" w:themeColor="text1"/>
        </w:rPr>
        <w:t>H</w:t>
      </w:r>
      <w:r w:rsidR="00BF6FDF" w:rsidRPr="00004767">
        <w:rPr>
          <w:rFonts w:ascii="Book Antiqua" w:eastAsia="Book Antiqua" w:hAnsi="Book Antiqua" w:cs="Book Antiqua"/>
          <w:color w:val="000000" w:themeColor="text1"/>
        </w:rPr>
        <w:t xml:space="preserve">, </w:t>
      </w:r>
      <w:proofErr w:type="spellStart"/>
      <w:r w:rsidR="00BF6FDF" w:rsidRPr="00004767">
        <w:rPr>
          <w:rFonts w:ascii="Book Antiqua" w:eastAsia="Book Antiqua" w:hAnsi="Book Antiqua" w:cs="Book Antiqua"/>
          <w:color w:val="000000" w:themeColor="text1"/>
        </w:rPr>
        <w:t>Cai</w:t>
      </w:r>
      <w:proofErr w:type="spellEnd"/>
      <w:r w:rsidR="00BF6FDF" w:rsidRPr="00004767">
        <w:rPr>
          <w:rFonts w:ascii="Book Antiqua" w:eastAsia="Book Antiqua" w:hAnsi="Book Antiqua" w:cs="Book Antiqua"/>
          <w:color w:val="000000" w:themeColor="text1"/>
        </w:rPr>
        <w:t xml:space="preserve"> G</w:t>
      </w:r>
      <w:r w:rsidR="00252BAC" w:rsidRPr="00004767">
        <w:rPr>
          <w:rFonts w:ascii="Book Antiqua" w:eastAsia="Book Antiqua" w:hAnsi="Book Antiqua" w:cs="Book Antiqua"/>
          <w:color w:val="000000" w:themeColor="text1"/>
        </w:rPr>
        <w:t>J</w:t>
      </w:r>
      <w:r w:rsidR="00BF6FDF" w:rsidRPr="00004767">
        <w:rPr>
          <w:rFonts w:ascii="Book Antiqua" w:eastAsia="Book Antiqua" w:hAnsi="Book Antiqua" w:cs="Book Antiqua"/>
          <w:color w:val="000000" w:themeColor="text1"/>
        </w:rPr>
        <w:t xml:space="preserve">. </w:t>
      </w:r>
      <w:proofErr w:type="gramStart"/>
      <w:r w:rsidR="00F906B9" w:rsidRPr="00004767">
        <w:rPr>
          <w:rFonts w:ascii="Book Antiqua" w:eastAsia="Book Antiqua" w:hAnsi="Book Antiqua" w:cs="Book Antiqua"/>
          <w:color w:val="000000" w:themeColor="text1"/>
        </w:rPr>
        <w:t xml:space="preserve">Tripartite intensive intervention for prevention of </w:t>
      </w:r>
      <w:proofErr w:type="spellStart"/>
      <w:r w:rsidR="00F906B9" w:rsidRPr="00004767">
        <w:rPr>
          <w:rFonts w:ascii="Book Antiqua" w:eastAsia="Book Antiqua" w:hAnsi="Book Antiqua" w:cs="Book Antiqua"/>
          <w:color w:val="000000" w:themeColor="text1"/>
        </w:rPr>
        <w:t>rebleeding</w:t>
      </w:r>
      <w:proofErr w:type="spellEnd"/>
      <w:r w:rsidR="00F906B9" w:rsidRPr="00004767">
        <w:rPr>
          <w:rFonts w:ascii="Book Antiqua" w:eastAsia="Book Antiqua" w:hAnsi="Book Antiqua" w:cs="Book Antiqua"/>
          <w:color w:val="000000" w:themeColor="text1"/>
        </w:rPr>
        <w:t xml:space="preserve"> in elderly patients with hypertensive cerebral hemorrhage</w:t>
      </w:r>
      <w:r w:rsidR="00BF6FDF" w:rsidRPr="00004767">
        <w:rPr>
          <w:rFonts w:ascii="Book Antiqua" w:eastAsia="Book Antiqua" w:hAnsi="Book Antiqua" w:cs="Book Antiqua"/>
          <w:color w:val="000000" w:themeColor="text1"/>
        </w:rPr>
        <w:t>.</w:t>
      </w:r>
      <w:proofErr w:type="gramEnd"/>
      <w:r w:rsidR="00BF6FDF" w:rsidRPr="00004767">
        <w:rPr>
          <w:rFonts w:ascii="Book Antiqua" w:eastAsia="Book Antiqua" w:hAnsi="Book Antiqua" w:cs="Book Antiqua"/>
          <w:color w:val="000000" w:themeColor="text1"/>
        </w:rPr>
        <w:t xml:space="preserve"> </w:t>
      </w:r>
      <w:r w:rsidR="00BF6FDF" w:rsidRPr="00004767">
        <w:rPr>
          <w:rFonts w:ascii="Book Antiqua" w:eastAsia="Book Antiqua" w:hAnsi="Book Antiqua" w:cs="Book Antiqua"/>
          <w:i/>
          <w:iCs/>
          <w:color w:val="000000" w:themeColor="text1"/>
        </w:rPr>
        <w:t xml:space="preserve">World J </w:t>
      </w:r>
      <w:proofErr w:type="spellStart"/>
      <w:r w:rsidR="00BF6FDF" w:rsidRPr="00004767">
        <w:rPr>
          <w:rFonts w:ascii="Book Antiqua" w:eastAsia="Book Antiqua" w:hAnsi="Book Antiqua" w:cs="Book Antiqua"/>
          <w:i/>
          <w:iCs/>
          <w:color w:val="000000" w:themeColor="text1"/>
        </w:rPr>
        <w:t>Clin</w:t>
      </w:r>
      <w:proofErr w:type="spellEnd"/>
      <w:r w:rsidR="00BF6FDF" w:rsidRPr="00004767">
        <w:rPr>
          <w:rFonts w:ascii="Book Antiqua" w:eastAsia="Book Antiqua" w:hAnsi="Book Antiqua" w:cs="Book Antiqua"/>
          <w:i/>
          <w:iCs/>
          <w:color w:val="000000" w:themeColor="text1"/>
        </w:rPr>
        <w:t xml:space="preserve"> Cases</w:t>
      </w:r>
      <w:r w:rsidR="00BF6FDF" w:rsidRPr="00004767">
        <w:rPr>
          <w:rFonts w:ascii="Book Antiqua" w:eastAsia="Book Antiqua" w:hAnsi="Book Antiqua" w:cs="Book Antiqua"/>
          <w:color w:val="000000" w:themeColor="text1"/>
        </w:rPr>
        <w:t xml:space="preserve"> </w:t>
      </w:r>
      <w:r w:rsidR="00750727" w:rsidRPr="00EE6A3B">
        <w:rPr>
          <w:rFonts w:ascii="Book Antiqua" w:hAnsi="Book Antiqua"/>
        </w:rPr>
        <w:t>202</w:t>
      </w:r>
      <w:r w:rsidR="00750727">
        <w:rPr>
          <w:rFonts w:ascii="Book Antiqua" w:hAnsi="Book Antiqua" w:hint="eastAsia"/>
          <w:lang w:eastAsia="zh-CN"/>
        </w:rPr>
        <w:t>1</w:t>
      </w:r>
      <w:r w:rsidR="00750727" w:rsidRPr="00EE6A3B">
        <w:rPr>
          <w:rFonts w:ascii="Book Antiqua" w:hAnsi="Book Antiqua"/>
        </w:rPr>
        <w:t xml:space="preserve">; </w:t>
      </w:r>
      <w:r w:rsidR="00750727">
        <w:rPr>
          <w:rFonts w:ascii="Book Antiqua" w:hAnsi="Book Antiqua" w:hint="eastAsia"/>
          <w:lang w:eastAsia="zh-CN"/>
        </w:rPr>
        <w:t>9</w:t>
      </w:r>
      <w:r w:rsidR="00750727" w:rsidRPr="00EE6A3B">
        <w:rPr>
          <w:rFonts w:ascii="Book Antiqua" w:hAnsi="Book Antiqua"/>
        </w:rPr>
        <w:t>(</w:t>
      </w:r>
      <w:r w:rsidR="00750727">
        <w:rPr>
          <w:rFonts w:ascii="Book Antiqua" w:hAnsi="Book Antiqua" w:hint="eastAsia"/>
          <w:lang w:eastAsia="zh-CN"/>
        </w:rPr>
        <w:t>33</w:t>
      </w:r>
      <w:r w:rsidR="00750727" w:rsidRPr="00EE6A3B">
        <w:rPr>
          <w:rFonts w:ascii="Book Antiqua" w:hAnsi="Book Antiqua"/>
        </w:rPr>
        <w:t xml:space="preserve">): </w:t>
      </w:r>
      <w:r w:rsidRPr="00F7631F">
        <w:rPr>
          <w:rFonts w:ascii="Book Antiqua" w:hAnsi="Book Antiqua"/>
        </w:rPr>
        <w:t>10106-10115</w:t>
      </w:r>
      <w:r w:rsidR="00750727" w:rsidRPr="00EE6A3B">
        <w:rPr>
          <w:rFonts w:ascii="Book Antiqua" w:hAnsi="Book Antiqua"/>
        </w:rPr>
        <w:t xml:space="preserve"> </w:t>
      </w:r>
    </w:p>
    <w:p w14:paraId="38C1ED20" w14:textId="77777777" w:rsidR="00F7631F" w:rsidRDefault="00750727" w:rsidP="00C310E0">
      <w:pPr>
        <w:adjustRightInd w:val="0"/>
        <w:snapToGrid w:val="0"/>
        <w:spacing w:line="360" w:lineRule="auto"/>
        <w:jc w:val="both"/>
        <w:rPr>
          <w:rFonts w:ascii="Book Antiqua" w:hAnsi="Book Antiqua"/>
          <w:lang w:eastAsia="zh-CN"/>
        </w:rPr>
      </w:pPr>
      <w:r w:rsidRPr="00F7631F">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33</w:t>
      </w:r>
      <w:r w:rsidRPr="00EE6A3B">
        <w:rPr>
          <w:rFonts w:ascii="Book Antiqua" w:hAnsi="Book Antiqua"/>
        </w:rPr>
        <w:t>/</w:t>
      </w:r>
      <w:r w:rsidR="00F7631F" w:rsidRPr="00F7631F">
        <w:rPr>
          <w:rFonts w:ascii="Book Antiqua" w:hAnsi="Book Antiqua"/>
        </w:rPr>
        <w:t>10106</w:t>
      </w:r>
      <w:r w:rsidRPr="00EE6A3B">
        <w:rPr>
          <w:rFonts w:ascii="Book Antiqua" w:hAnsi="Book Antiqua"/>
        </w:rPr>
        <w:t xml:space="preserve">.htm  </w:t>
      </w:r>
    </w:p>
    <w:p w14:paraId="64F444FD" w14:textId="02B2C510" w:rsidR="00A77B3E" w:rsidRPr="00004767" w:rsidRDefault="00750727" w:rsidP="00C310E0">
      <w:pPr>
        <w:adjustRightInd w:val="0"/>
        <w:snapToGrid w:val="0"/>
        <w:spacing w:line="360" w:lineRule="auto"/>
        <w:jc w:val="both"/>
        <w:rPr>
          <w:rFonts w:ascii="Book Antiqua" w:hAnsi="Book Antiqua"/>
          <w:color w:val="000000" w:themeColor="text1"/>
        </w:rPr>
      </w:pPr>
      <w:r w:rsidRPr="00F7631F">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33</w:t>
      </w:r>
      <w:r w:rsidRPr="00EE6A3B">
        <w:rPr>
          <w:rFonts w:ascii="Book Antiqua" w:hAnsi="Book Antiqua"/>
        </w:rPr>
        <w:t>.</w:t>
      </w:r>
      <w:r w:rsidR="00F7631F" w:rsidRPr="00F7631F">
        <w:rPr>
          <w:rFonts w:ascii="Book Antiqua" w:hAnsi="Book Antiqua"/>
        </w:rPr>
        <w:t>10106</w:t>
      </w:r>
    </w:p>
    <w:p w14:paraId="0A078CA8"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5EABCE57" w14:textId="64FCD801"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Core Tip: </w:t>
      </w:r>
      <w:r w:rsidRPr="00004767">
        <w:rPr>
          <w:rFonts w:ascii="Book Antiqua" w:eastAsia="Book Antiqua" w:hAnsi="Book Antiqua" w:cs="Book Antiqua"/>
          <w:color w:val="000000" w:themeColor="text1"/>
        </w:rPr>
        <w:t>We evaluated the value of tripartite intensive intervention in elderly patients with hypertensive intracerebral hemorrhage</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HICH) during their first rehabilitation hospitalization after onset. </w:t>
      </w:r>
      <w:r w:rsidR="001B2665" w:rsidRPr="00004767">
        <w:rPr>
          <w:rFonts w:ascii="Book Antiqua" w:eastAsia="Book Antiqua" w:hAnsi="Book Antiqua" w:cs="Book Antiqua"/>
          <w:color w:val="000000" w:themeColor="text1"/>
        </w:rPr>
        <w:t>A</w:t>
      </w:r>
      <w:r w:rsidRPr="00004767">
        <w:rPr>
          <w:rFonts w:ascii="Book Antiqua" w:eastAsia="Book Antiqua" w:hAnsi="Book Antiqua" w:cs="Book Antiqua"/>
          <w:color w:val="000000" w:themeColor="text1"/>
        </w:rPr>
        <w:t xml:space="preserve"> tripartite intensive intervention strategy in elderly HICH patients during the convalescent period shortened their hospitalization duration, reduced hospitalization costs, and lowered the rate of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during hospitalization as well as the </w:t>
      </w:r>
      <w:r w:rsidR="00EE468D" w:rsidRPr="00004767">
        <w:rPr>
          <w:rFonts w:ascii="Book Antiqua" w:eastAsia="Book Antiqua" w:hAnsi="Book Antiqua" w:cs="Book Antiqua"/>
          <w:color w:val="000000" w:themeColor="text1"/>
        </w:rPr>
        <w:t xml:space="preserve">overall </w:t>
      </w:r>
      <w:r w:rsidRPr="00004767">
        <w:rPr>
          <w:rFonts w:ascii="Book Antiqua" w:eastAsia="Book Antiqua" w:hAnsi="Book Antiqua" w:cs="Book Antiqua"/>
          <w:color w:val="000000" w:themeColor="text1"/>
        </w:rPr>
        <w:t>incidence of complications</w:t>
      </w:r>
      <w:r w:rsidR="001B2665"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including pulmonary infection, pressure sores, central high fever, and deep venous thrombosis.</w:t>
      </w:r>
    </w:p>
    <w:p w14:paraId="294BFAEC" w14:textId="791B6A0A" w:rsidR="00A77B3E" w:rsidRPr="00004767" w:rsidRDefault="00AA0D18"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aps/>
          <w:color w:val="000000" w:themeColor="text1"/>
          <w:u w:val="single"/>
        </w:rPr>
        <w:br w:type="page"/>
      </w:r>
      <w:r w:rsidR="00BF6FDF" w:rsidRPr="00004767">
        <w:rPr>
          <w:rFonts w:ascii="Book Antiqua" w:eastAsia="Book Antiqua" w:hAnsi="Book Antiqua" w:cs="Book Antiqua"/>
          <w:b/>
          <w:caps/>
          <w:color w:val="000000" w:themeColor="text1"/>
          <w:u w:val="single"/>
        </w:rPr>
        <w:lastRenderedPageBreak/>
        <w:t>INTRODUCTION</w:t>
      </w:r>
    </w:p>
    <w:p w14:paraId="1B609851" w14:textId="5E2FD9FB" w:rsidR="00077624"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Hypertensive intracerebral hemorrhage</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HICH) is a common clinical cerebrovascular </w:t>
      </w:r>
      <w:proofErr w:type="gramStart"/>
      <w:r w:rsidR="00BC31B6" w:rsidRPr="00004767">
        <w:rPr>
          <w:rFonts w:ascii="Book Antiqua" w:eastAsia="Book Antiqua" w:hAnsi="Book Antiqua" w:cs="Book Antiqua"/>
          <w:color w:val="000000" w:themeColor="text1"/>
        </w:rPr>
        <w:t>event</w:t>
      </w:r>
      <w:r w:rsidR="00F6144E" w:rsidRPr="00004767">
        <w:rPr>
          <w:rFonts w:ascii="Book Antiqua" w:eastAsia="Book Antiqua" w:hAnsi="Book Antiqua" w:cs="Book Antiqua"/>
          <w:color w:val="000000" w:themeColor="text1"/>
          <w:vertAlign w:val="superscript"/>
        </w:rPr>
        <w:t>[</w:t>
      </w:r>
      <w:proofErr w:type="gramEnd"/>
      <w:r w:rsidR="00F6144E" w:rsidRPr="00004767">
        <w:rPr>
          <w:rFonts w:ascii="Book Antiqua" w:eastAsia="Book Antiqua" w:hAnsi="Book Antiqua" w:cs="Book Antiqua"/>
          <w:color w:val="000000" w:themeColor="text1"/>
          <w:vertAlign w:val="superscript"/>
        </w:rPr>
        <w:t>1-3]</w:t>
      </w:r>
      <w:r w:rsidRPr="00004767">
        <w:rPr>
          <w:rFonts w:ascii="Book Antiqua" w:eastAsia="Book Antiqua" w:hAnsi="Book Antiqua" w:cs="Book Antiqua"/>
          <w:color w:val="000000" w:themeColor="text1"/>
        </w:rPr>
        <w:t xml:space="preserve">. Rupture of blood vessels and formation of hematoma for various reasons will compress the surrounding brain tissue, leading to secondary brain injury and neurological </w:t>
      </w:r>
      <w:proofErr w:type="gramStart"/>
      <w:r w:rsidRPr="00004767">
        <w:rPr>
          <w:rFonts w:ascii="Book Antiqua" w:eastAsia="Book Antiqua" w:hAnsi="Book Antiqua" w:cs="Book Antiqua"/>
          <w:color w:val="000000" w:themeColor="text1"/>
        </w:rPr>
        <w:t>impairment</w:t>
      </w:r>
      <w:r w:rsidR="00F6144E" w:rsidRPr="00004767">
        <w:rPr>
          <w:rFonts w:ascii="Book Antiqua" w:eastAsia="Book Antiqua" w:hAnsi="Book Antiqua" w:cs="Book Antiqua"/>
          <w:color w:val="000000" w:themeColor="text1"/>
          <w:vertAlign w:val="superscript"/>
        </w:rPr>
        <w:t>[</w:t>
      </w:r>
      <w:proofErr w:type="gramEnd"/>
      <w:r w:rsidR="00F6144E" w:rsidRPr="00004767">
        <w:rPr>
          <w:rFonts w:ascii="Book Antiqua" w:eastAsia="Book Antiqua" w:hAnsi="Book Antiqua" w:cs="Book Antiqua"/>
          <w:color w:val="000000" w:themeColor="text1"/>
          <w:vertAlign w:val="superscript"/>
        </w:rPr>
        <w:t>4-7]</w:t>
      </w:r>
      <w:r w:rsidRPr="00004767">
        <w:rPr>
          <w:rFonts w:ascii="Book Antiqua" w:eastAsia="Book Antiqua" w:hAnsi="Book Antiqua" w:cs="Book Antiqua"/>
          <w:color w:val="000000" w:themeColor="text1"/>
        </w:rPr>
        <w:t xml:space="preserve">. </w:t>
      </w:r>
      <w:r w:rsidR="00BC31B6" w:rsidRPr="00004767">
        <w:rPr>
          <w:rFonts w:ascii="Book Antiqua" w:eastAsia="Book Antiqua" w:hAnsi="Book Antiqua" w:cs="Book Antiqua"/>
          <w:color w:val="000000" w:themeColor="text1"/>
        </w:rPr>
        <w:t>Because of</w:t>
      </w:r>
      <w:r w:rsidRPr="00004767">
        <w:rPr>
          <w:rFonts w:ascii="Book Antiqua" w:eastAsia="Book Antiqua" w:hAnsi="Book Antiqua" w:cs="Book Antiqua"/>
          <w:color w:val="000000" w:themeColor="text1"/>
        </w:rPr>
        <w:t xml:space="preserve"> the sudden onset and rapid progress of HICH, it usually manifests with lasting limb hemiplegia, language impairment, dysphagia</w:t>
      </w:r>
      <w:r w:rsidR="00BC31B6"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and other </w:t>
      </w:r>
      <w:proofErr w:type="gramStart"/>
      <w:r w:rsidRPr="00004767">
        <w:rPr>
          <w:rFonts w:ascii="Book Antiqua" w:eastAsia="Book Antiqua" w:hAnsi="Book Antiqua" w:cs="Book Antiqua"/>
          <w:color w:val="000000" w:themeColor="text1"/>
        </w:rPr>
        <w:t>sequelae</w:t>
      </w:r>
      <w:r w:rsidR="00F6144E" w:rsidRPr="00004767">
        <w:rPr>
          <w:rFonts w:ascii="Book Antiqua" w:eastAsia="Book Antiqua" w:hAnsi="Book Antiqua" w:cs="Book Antiqua"/>
          <w:color w:val="000000" w:themeColor="text1"/>
          <w:vertAlign w:val="superscript"/>
        </w:rPr>
        <w:t>[</w:t>
      </w:r>
      <w:proofErr w:type="gramEnd"/>
      <w:r w:rsidR="00F6144E" w:rsidRPr="00004767">
        <w:rPr>
          <w:rFonts w:ascii="Book Antiqua" w:eastAsia="Book Antiqua" w:hAnsi="Book Antiqua" w:cs="Book Antiqua"/>
          <w:color w:val="000000" w:themeColor="text1"/>
          <w:vertAlign w:val="superscript"/>
        </w:rPr>
        <w:t>8-12]</w:t>
      </w:r>
      <w:r w:rsidRPr="00004767">
        <w:rPr>
          <w:rFonts w:ascii="Book Antiqua" w:eastAsia="Book Antiqua" w:hAnsi="Book Antiqua" w:cs="Book Antiqua"/>
          <w:color w:val="000000" w:themeColor="text1"/>
        </w:rPr>
        <w:t xml:space="preserve">. Patients in the convalescent period are prone to emotional excitement, which is not conducive to the rehabilitation </w:t>
      </w:r>
      <w:proofErr w:type="gramStart"/>
      <w:r w:rsidRPr="00004767">
        <w:rPr>
          <w:rFonts w:ascii="Book Antiqua" w:eastAsia="Book Antiqua" w:hAnsi="Book Antiqua" w:cs="Book Antiqua"/>
          <w:color w:val="000000" w:themeColor="text1"/>
        </w:rPr>
        <w:t>process</w:t>
      </w:r>
      <w:r w:rsidR="00F6144E" w:rsidRPr="00004767">
        <w:rPr>
          <w:rFonts w:ascii="Book Antiqua" w:eastAsia="Book Antiqua" w:hAnsi="Book Antiqua" w:cs="Book Antiqua"/>
          <w:color w:val="000000" w:themeColor="text1"/>
          <w:vertAlign w:val="superscript"/>
        </w:rPr>
        <w:t>[</w:t>
      </w:r>
      <w:proofErr w:type="gramEnd"/>
      <w:r w:rsidR="00F6144E" w:rsidRPr="00004767">
        <w:rPr>
          <w:rFonts w:ascii="Book Antiqua" w:eastAsia="Book Antiqua" w:hAnsi="Book Antiqua" w:cs="Book Antiqua"/>
          <w:color w:val="000000" w:themeColor="text1"/>
          <w:vertAlign w:val="superscript"/>
        </w:rPr>
        <w:t>13-16]</w:t>
      </w:r>
      <w:r w:rsidRPr="00004767">
        <w:rPr>
          <w:rFonts w:ascii="Book Antiqua" w:eastAsia="Book Antiqua" w:hAnsi="Book Antiqua" w:cs="Book Antiqua"/>
          <w:color w:val="000000" w:themeColor="text1"/>
        </w:rPr>
        <w:t>.</w:t>
      </w:r>
      <w:r w:rsidR="00F6144E" w:rsidRPr="00004767">
        <w:rPr>
          <w:rFonts w:ascii="Book Antiqua" w:eastAsia="Book Antiqua" w:hAnsi="Book Antiqua" w:cs="Book Antiqua"/>
          <w:color w:val="000000" w:themeColor="text1"/>
          <w:vertAlign w:val="superscript"/>
        </w:rPr>
        <w:t xml:space="preserve"> </w:t>
      </w:r>
      <w:r w:rsidRPr="00004767">
        <w:rPr>
          <w:rFonts w:ascii="Book Antiqua" w:eastAsia="Book Antiqua" w:hAnsi="Book Antiqua" w:cs="Book Antiqua"/>
          <w:color w:val="000000" w:themeColor="text1"/>
        </w:rPr>
        <w:t xml:space="preserve">On the other hand, severe emotional fluctuations can induce recurrent bleeding, which has a negative impact on prognosis. Therefore, nursing </w:t>
      </w:r>
      <w:r w:rsidR="00BC31B6" w:rsidRPr="00004767">
        <w:rPr>
          <w:rFonts w:ascii="Book Antiqua" w:eastAsia="Book Antiqua" w:hAnsi="Book Antiqua" w:cs="Book Antiqua"/>
          <w:color w:val="000000" w:themeColor="text1"/>
        </w:rPr>
        <w:t xml:space="preserve">intervention </w:t>
      </w:r>
      <w:r w:rsidRPr="00004767">
        <w:rPr>
          <w:rFonts w:ascii="Book Antiqua" w:eastAsia="Book Antiqua" w:hAnsi="Book Antiqua" w:cs="Book Antiqua"/>
          <w:color w:val="000000" w:themeColor="text1"/>
        </w:rPr>
        <w:t xml:space="preserve">should be emphasized </w:t>
      </w:r>
      <w:r w:rsidR="00BC31B6" w:rsidRPr="00004767">
        <w:rPr>
          <w:rFonts w:ascii="Book Antiqua" w:eastAsia="Book Antiqua" w:hAnsi="Book Antiqua" w:cs="Book Antiqua"/>
          <w:color w:val="000000" w:themeColor="text1"/>
        </w:rPr>
        <w:t xml:space="preserve">during the rehabilitation </w:t>
      </w:r>
      <w:r w:rsidRPr="00004767">
        <w:rPr>
          <w:rFonts w:ascii="Book Antiqua" w:eastAsia="Book Antiqua" w:hAnsi="Book Antiqua" w:cs="Book Antiqua"/>
          <w:color w:val="000000" w:themeColor="text1"/>
        </w:rPr>
        <w:t>for elderly patients hospitaliz</w:t>
      </w:r>
      <w:r w:rsidR="00BC31B6" w:rsidRPr="00004767">
        <w:rPr>
          <w:rFonts w:ascii="Book Antiqua" w:eastAsia="Book Antiqua" w:hAnsi="Book Antiqua" w:cs="Book Antiqua"/>
          <w:color w:val="000000" w:themeColor="text1"/>
        </w:rPr>
        <w:t>ed</w:t>
      </w:r>
      <w:r w:rsidRPr="00004767">
        <w:rPr>
          <w:rFonts w:ascii="Book Antiqua" w:eastAsia="Book Antiqua" w:hAnsi="Book Antiqua" w:cs="Book Antiqua"/>
          <w:color w:val="000000" w:themeColor="text1"/>
        </w:rPr>
        <w:t xml:space="preserve"> after first onset</w:t>
      </w:r>
      <w:r w:rsidR="00BC31B6" w:rsidRPr="00004767">
        <w:rPr>
          <w:rFonts w:ascii="Book Antiqua" w:eastAsia="Book Antiqua" w:hAnsi="Book Antiqua" w:cs="Book Antiqua"/>
          <w:color w:val="000000" w:themeColor="text1"/>
        </w:rPr>
        <w:t xml:space="preserve"> HICH</w:t>
      </w:r>
      <w:r w:rsidRPr="00004767">
        <w:rPr>
          <w:rFonts w:ascii="Book Antiqua" w:eastAsia="Book Antiqua" w:hAnsi="Book Antiqua" w:cs="Book Antiqua"/>
          <w:color w:val="000000" w:themeColor="text1"/>
        </w:rPr>
        <w:t>, so as to reduce the risk of recurrent bleeding.</w:t>
      </w:r>
    </w:p>
    <w:p w14:paraId="2E29CA4A" w14:textId="6CB46096" w:rsidR="00A77B3E" w:rsidRPr="00004767" w:rsidRDefault="00BC31B6" w:rsidP="00C310E0">
      <w:pPr>
        <w:adjustRightInd w:val="0"/>
        <w:snapToGrid w:val="0"/>
        <w:spacing w:line="360" w:lineRule="auto"/>
        <w:ind w:firstLineChars="100" w:firstLine="240"/>
        <w:jc w:val="both"/>
        <w:rPr>
          <w:rFonts w:ascii="Book Antiqua" w:hAnsi="Book Antiqua"/>
          <w:color w:val="000000" w:themeColor="text1"/>
        </w:rPr>
      </w:pPr>
      <w:r w:rsidRPr="00004767">
        <w:rPr>
          <w:rFonts w:ascii="Book Antiqua" w:eastAsia="Book Antiqua" w:hAnsi="Book Antiqua" w:cs="Book Antiqua"/>
          <w:color w:val="000000" w:themeColor="text1"/>
        </w:rPr>
        <w:t>The n</w:t>
      </w:r>
      <w:r w:rsidR="00BF6FDF" w:rsidRPr="00004767">
        <w:rPr>
          <w:rFonts w:ascii="Book Antiqua" w:eastAsia="Book Antiqua" w:hAnsi="Book Antiqua" w:cs="Book Antiqua"/>
          <w:color w:val="000000" w:themeColor="text1"/>
        </w:rPr>
        <w:t xml:space="preserve">ursing staff is currently the </w:t>
      </w:r>
      <w:r w:rsidRPr="00004767">
        <w:rPr>
          <w:rFonts w:ascii="Book Antiqua" w:eastAsia="Book Antiqua" w:hAnsi="Book Antiqua" w:cs="Book Antiqua"/>
          <w:color w:val="000000" w:themeColor="text1"/>
        </w:rPr>
        <w:t>primary</w:t>
      </w:r>
      <w:r w:rsidR="00BF6FD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source </w:t>
      </w:r>
      <w:r w:rsidR="00BF6FDF" w:rsidRPr="00004767">
        <w:rPr>
          <w:rFonts w:ascii="Book Antiqua" w:eastAsia="Book Antiqua" w:hAnsi="Book Antiqua" w:cs="Book Antiqua"/>
          <w:color w:val="000000" w:themeColor="text1"/>
        </w:rPr>
        <w:t xml:space="preserve">of clinical nursing for HICH patients </w:t>
      </w:r>
      <w:r w:rsidR="00DD56B9" w:rsidRPr="00004767">
        <w:rPr>
          <w:rFonts w:ascii="Book Antiqua" w:eastAsia="Book Antiqua" w:hAnsi="Book Antiqua" w:cs="Book Antiqua"/>
          <w:color w:val="000000" w:themeColor="text1"/>
        </w:rPr>
        <w:t>during</w:t>
      </w:r>
      <w:r w:rsidR="00BF6FDF" w:rsidRPr="00004767">
        <w:rPr>
          <w:rFonts w:ascii="Book Antiqua" w:eastAsia="Book Antiqua" w:hAnsi="Book Antiqua" w:cs="Book Antiqua"/>
          <w:color w:val="000000" w:themeColor="text1"/>
        </w:rPr>
        <w:t xml:space="preserve"> </w:t>
      </w:r>
      <w:r w:rsidR="00DD56B9" w:rsidRPr="00004767">
        <w:rPr>
          <w:rFonts w:ascii="Book Antiqua" w:eastAsia="Book Antiqua" w:hAnsi="Book Antiqua" w:cs="Book Antiqua"/>
          <w:color w:val="000000" w:themeColor="text1"/>
        </w:rPr>
        <w:t>convalescence</w:t>
      </w:r>
      <w:r w:rsidR="00BF6FDF" w:rsidRPr="00004767">
        <w:rPr>
          <w:rFonts w:ascii="Book Antiqua" w:eastAsia="Book Antiqua" w:hAnsi="Book Antiqua" w:cs="Book Antiqua"/>
          <w:color w:val="000000" w:themeColor="text1"/>
        </w:rPr>
        <w:t>, and the overall nursing effect</w:t>
      </w:r>
      <w:r w:rsidR="00DD56B9" w:rsidRPr="00004767">
        <w:rPr>
          <w:rFonts w:ascii="Book Antiqua" w:eastAsia="Book Antiqua" w:hAnsi="Book Antiqua" w:cs="Book Antiqua"/>
          <w:color w:val="000000" w:themeColor="text1"/>
        </w:rPr>
        <w:t>iveness</w:t>
      </w:r>
      <w:r w:rsidR="00BF6FDF" w:rsidRPr="00004767">
        <w:rPr>
          <w:rFonts w:ascii="Book Antiqua" w:eastAsia="Book Antiqua" w:hAnsi="Book Antiqua" w:cs="Book Antiqua"/>
          <w:color w:val="000000" w:themeColor="text1"/>
        </w:rPr>
        <w:t xml:space="preserve"> needs to be improved </w:t>
      </w:r>
      <w:r w:rsidR="00DD56B9" w:rsidRPr="00004767">
        <w:rPr>
          <w:rFonts w:ascii="Book Antiqua" w:eastAsia="Book Antiqua" w:hAnsi="Book Antiqua" w:cs="Book Antiqua"/>
          <w:color w:val="000000" w:themeColor="text1"/>
        </w:rPr>
        <w:t>beyond</w:t>
      </w:r>
      <w:r w:rsidR="00BF6FDF" w:rsidRPr="00004767">
        <w:rPr>
          <w:rFonts w:ascii="Book Antiqua" w:eastAsia="Book Antiqua" w:hAnsi="Book Antiqua" w:cs="Book Antiqua"/>
          <w:color w:val="000000" w:themeColor="text1"/>
        </w:rPr>
        <w:t xml:space="preserve"> just mechanically follow the doctor's advice</w:t>
      </w:r>
      <w:r w:rsidR="00BF6FDF" w:rsidRPr="00004767">
        <w:rPr>
          <w:rFonts w:ascii="Book Antiqua" w:eastAsia="Book Antiqua" w:hAnsi="Book Antiqua" w:cs="Book Antiqua"/>
          <w:color w:val="000000" w:themeColor="text1"/>
          <w:vertAlign w:val="superscript"/>
        </w:rPr>
        <w:t>[17]</w:t>
      </w:r>
      <w:r w:rsidR="00BF6FDF" w:rsidRPr="00004767">
        <w:rPr>
          <w:rFonts w:ascii="Book Antiqua" w:eastAsia="Book Antiqua" w:hAnsi="Book Antiqua" w:cs="Book Antiqua"/>
          <w:color w:val="000000" w:themeColor="text1"/>
        </w:rPr>
        <w:t xml:space="preserve">. Tripartite intensive intervention refers to </w:t>
      </w:r>
      <w:r w:rsidR="00DD56B9" w:rsidRPr="00004767">
        <w:rPr>
          <w:rFonts w:ascii="Book Antiqua" w:eastAsia="Book Antiqua" w:hAnsi="Book Antiqua" w:cs="Book Antiqua"/>
          <w:color w:val="000000" w:themeColor="text1"/>
        </w:rPr>
        <w:t xml:space="preserve">a </w:t>
      </w:r>
      <w:r w:rsidR="00BF6FDF" w:rsidRPr="00004767">
        <w:rPr>
          <w:rFonts w:ascii="Book Antiqua" w:eastAsia="Book Antiqua" w:hAnsi="Book Antiqua" w:cs="Book Antiqua"/>
          <w:color w:val="000000" w:themeColor="text1"/>
        </w:rPr>
        <w:t xml:space="preserve">novel approach to medical care jointly </w:t>
      </w:r>
      <w:r w:rsidR="00DD56B9" w:rsidRPr="00004767">
        <w:rPr>
          <w:rFonts w:ascii="Book Antiqua" w:eastAsia="Book Antiqua" w:hAnsi="Book Antiqua" w:cs="Book Antiqua"/>
          <w:color w:val="000000" w:themeColor="text1"/>
        </w:rPr>
        <w:t>delivered</w:t>
      </w:r>
      <w:r w:rsidR="00BF6FDF" w:rsidRPr="00004767">
        <w:rPr>
          <w:rFonts w:ascii="Book Antiqua" w:eastAsia="Book Antiqua" w:hAnsi="Book Antiqua" w:cs="Book Antiqua"/>
          <w:color w:val="000000" w:themeColor="text1"/>
        </w:rPr>
        <w:t xml:space="preserve"> doctors, nursing staff, and </w:t>
      </w:r>
      <w:r w:rsidR="00DD56B9" w:rsidRPr="00004767">
        <w:rPr>
          <w:rFonts w:ascii="Book Antiqua" w:eastAsia="Book Antiqua" w:hAnsi="Book Antiqua" w:cs="Book Antiqua"/>
          <w:color w:val="000000" w:themeColor="text1"/>
        </w:rPr>
        <w:t xml:space="preserve">the </w:t>
      </w:r>
      <w:r w:rsidR="00BF6FDF" w:rsidRPr="00004767">
        <w:rPr>
          <w:rFonts w:ascii="Book Antiqua" w:eastAsia="Book Antiqua" w:hAnsi="Book Antiqua" w:cs="Book Antiqua"/>
          <w:color w:val="000000" w:themeColor="text1"/>
        </w:rPr>
        <w:t>patient</w:t>
      </w:r>
      <w:r w:rsidR="00DD56B9" w:rsidRPr="00004767">
        <w:rPr>
          <w:rFonts w:ascii="Book Antiqua" w:eastAsia="Book Antiqua" w:hAnsi="Book Antiqua" w:cs="Book Antiqua"/>
          <w:color w:val="000000" w:themeColor="text1"/>
        </w:rPr>
        <w:t>’</w:t>
      </w:r>
      <w:r w:rsidR="00BF6FDF" w:rsidRPr="00004767">
        <w:rPr>
          <w:rFonts w:ascii="Book Antiqua" w:eastAsia="Book Antiqua" w:hAnsi="Book Antiqua" w:cs="Book Antiqua"/>
          <w:color w:val="000000" w:themeColor="text1"/>
        </w:rPr>
        <w:t xml:space="preserve">s </w:t>
      </w:r>
      <w:r w:rsidR="00DD56B9" w:rsidRPr="00004767">
        <w:rPr>
          <w:rFonts w:ascii="Book Antiqua" w:eastAsia="Book Antiqua" w:hAnsi="Book Antiqua" w:cs="Book Antiqua"/>
          <w:color w:val="000000" w:themeColor="text1"/>
        </w:rPr>
        <w:t>family.</w:t>
      </w:r>
      <w:r w:rsidR="00BF6FDF" w:rsidRPr="00004767">
        <w:rPr>
          <w:rFonts w:ascii="Book Antiqua" w:eastAsia="Book Antiqua" w:hAnsi="Book Antiqua" w:cs="Book Antiqua"/>
          <w:color w:val="000000" w:themeColor="text1"/>
        </w:rPr>
        <w:t xml:space="preserve"> </w:t>
      </w:r>
      <w:r w:rsidR="00DD56B9" w:rsidRPr="00004767">
        <w:rPr>
          <w:rFonts w:ascii="Book Antiqua" w:eastAsia="Book Antiqua" w:hAnsi="Book Antiqua" w:cs="Book Antiqua"/>
          <w:color w:val="000000" w:themeColor="text1"/>
        </w:rPr>
        <w:t xml:space="preserve">It </w:t>
      </w:r>
      <w:r w:rsidR="00BF6FDF" w:rsidRPr="00004767">
        <w:rPr>
          <w:rFonts w:ascii="Book Antiqua" w:eastAsia="Book Antiqua" w:hAnsi="Book Antiqua" w:cs="Book Antiqua"/>
          <w:color w:val="000000" w:themeColor="text1"/>
        </w:rPr>
        <w:t>can provide patients with timely, comprehensive, and professional medical care services</w:t>
      </w:r>
      <w:r w:rsidR="00DD56B9" w:rsidRPr="00004767">
        <w:rPr>
          <w:rFonts w:ascii="Book Antiqua" w:eastAsia="Book Antiqua" w:hAnsi="Book Antiqua" w:cs="Book Antiqua"/>
          <w:color w:val="000000" w:themeColor="text1"/>
        </w:rPr>
        <w:t xml:space="preserve"> that </w:t>
      </w:r>
      <w:r w:rsidR="00BF6FDF" w:rsidRPr="00004767">
        <w:rPr>
          <w:rFonts w:ascii="Book Antiqua" w:eastAsia="Book Antiqua" w:hAnsi="Book Antiqua" w:cs="Book Antiqua"/>
          <w:color w:val="000000" w:themeColor="text1"/>
        </w:rPr>
        <w:t xml:space="preserve">enhance rehabilitation, and it has already been applied in a variety of medical </w:t>
      </w:r>
      <w:proofErr w:type="gramStart"/>
      <w:r w:rsidR="00BF6FDF" w:rsidRPr="00004767">
        <w:rPr>
          <w:rFonts w:ascii="Book Antiqua" w:eastAsia="Book Antiqua" w:hAnsi="Book Antiqua" w:cs="Book Antiqua"/>
          <w:color w:val="000000" w:themeColor="text1"/>
        </w:rPr>
        <w:t>fields</w:t>
      </w:r>
      <w:r w:rsidR="00BF6FDF" w:rsidRPr="00004767">
        <w:rPr>
          <w:rFonts w:ascii="Book Antiqua" w:eastAsia="Book Antiqua" w:hAnsi="Book Antiqua" w:cs="Book Antiqua"/>
          <w:color w:val="000000" w:themeColor="text1"/>
          <w:vertAlign w:val="superscript"/>
        </w:rPr>
        <w:t>[</w:t>
      </w:r>
      <w:proofErr w:type="gramEnd"/>
      <w:r w:rsidR="00BF6FDF" w:rsidRPr="00004767">
        <w:rPr>
          <w:rFonts w:ascii="Book Antiqua" w:eastAsia="Book Antiqua" w:hAnsi="Book Antiqua" w:cs="Book Antiqua"/>
          <w:color w:val="000000" w:themeColor="text1"/>
          <w:vertAlign w:val="superscript"/>
        </w:rPr>
        <w:t>18]</w:t>
      </w:r>
      <w:r w:rsidR="00BF6FDF" w:rsidRPr="00004767">
        <w:rPr>
          <w:rFonts w:ascii="Book Antiqua" w:eastAsia="Book Antiqua" w:hAnsi="Book Antiqua" w:cs="Book Antiqua"/>
          <w:color w:val="000000" w:themeColor="text1"/>
        </w:rPr>
        <w:t>. This study explore</w:t>
      </w:r>
      <w:r w:rsidR="00DD56B9" w:rsidRPr="00004767">
        <w:rPr>
          <w:rFonts w:ascii="Book Antiqua" w:eastAsia="Book Antiqua" w:hAnsi="Book Antiqua" w:cs="Book Antiqua"/>
          <w:color w:val="000000" w:themeColor="text1"/>
        </w:rPr>
        <w:t>d</w:t>
      </w:r>
      <w:r w:rsidR="00BF6FDF" w:rsidRPr="00004767">
        <w:rPr>
          <w:rFonts w:ascii="Book Antiqua" w:eastAsia="Book Antiqua" w:hAnsi="Book Antiqua" w:cs="Book Antiqua"/>
          <w:color w:val="000000" w:themeColor="text1"/>
        </w:rPr>
        <w:t xml:space="preserve"> the value of tripartite intensive intervention for elderly patients with HICH to prevent </w:t>
      </w:r>
      <w:proofErr w:type="spellStart"/>
      <w:r w:rsidR="00BF6FDF" w:rsidRPr="00004767">
        <w:rPr>
          <w:rFonts w:ascii="Book Antiqua" w:eastAsia="Book Antiqua" w:hAnsi="Book Antiqua" w:cs="Book Antiqua"/>
          <w:color w:val="000000" w:themeColor="text1"/>
        </w:rPr>
        <w:t>rebleeding</w:t>
      </w:r>
      <w:proofErr w:type="spellEnd"/>
      <w:r w:rsidR="00BF6FDF" w:rsidRPr="00004767">
        <w:rPr>
          <w:rFonts w:ascii="Book Antiqua" w:eastAsia="Book Antiqua" w:hAnsi="Book Antiqua" w:cs="Book Antiqua"/>
          <w:color w:val="000000" w:themeColor="text1"/>
        </w:rPr>
        <w:t xml:space="preserve"> during hospitalization for rehabilitation </w:t>
      </w:r>
      <w:r w:rsidR="00DD56B9" w:rsidRPr="00004767">
        <w:rPr>
          <w:rFonts w:ascii="Book Antiqua" w:eastAsia="Book Antiqua" w:hAnsi="Book Antiqua" w:cs="Book Antiqua"/>
          <w:color w:val="000000" w:themeColor="text1"/>
        </w:rPr>
        <w:t xml:space="preserve">subsequent to </w:t>
      </w:r>
      <w:r w:rsidR="00BF6FDF" w:rsidRPr="00004767">
        <w:rPr>
          <w:rFonts w:ascii="Book Antiqua" w:eastAsia="Book Antiqua" w:hAnsi="Book Antiqua" w:cs="Book Antiqua"/>
          <w:color w:val="000000" w:themeColor="text1"/>
        </w:rPr>
        <w:t>ictus.</w:t>
      </w:r>
    </w:p>
    <w:p w14:paraId="14424D8E"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4EA5FDCD"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aps/>
          <w:color w:val="000000" w:themeColor="text1"/>
          <w:u w:val="single"/>
        </w:rPr>
        <w:t>MATERIALS AND METHODS</w:t>
      </w:r>
    </w:p>
    <w:p w14:paraId="51068AAC" w14:textId="1E7A4E1F"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General information</w:t>
      </w:r>
    </w:p>
    <w:p w14:paraId="0302C33A" w14:textId="21B484CC"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Elderly HICH patients who </w:t>
      </w:r>
      <w:r w:rsidR="00DD56B9" w:rsidRPr="00004767">
        <w:rPr>
          <w:rFonts w:ascii="Book Antiqua" w:eastAsia="Book Antiqua" w:hAnsi="Book Antiqua" w:cs="Book Antiqua"/>
          <w:color w:val="000000" w:themeColor="text1"/>
        </w:rPr>
        <w:t>were</w:t>
      </w:r>
      <w:r w:rsidRPr="00004767">
        <w:rPr>
          <w:rFonts w:ascii="Book Antiqua" w:eastAsia="Book Antiqua" w:hAnsi="Book Antiqua" w:cs="Book Antiqua"/>
          <w:color w:val="000000" w:themeColor="text1"/>
        </w:rPr>
        <w:t xml:space="preserve"> treated </w:t>
      </w:r>
      <w:r w:rsidR="00DD56B9" w:rsidRPr="00004767">
        <w:rPr>
          <w:rFonts w:ascii="Book Antiqua" w:eastAsia="Book Antiqua" w:hAnsi="Book Antiqua" w:cs="Book Antiqua"/>
          <w:color w:val="000000" w:themeColor="text1"/>
        </w:rPr>
        <w:t xml:space="preserve">at </w:t>
      </w:r>
      <w:r w:rsidRPr="00004767">
        <w:rPr>
          <w:rFonts w:ascii="Book Antiqua" w:eastAsia="Book Antiqua" w:hAnsi="Book Antiqua" w:cs="Book Antiqua"/>
          <w:color w:val="000000" w:themeColor="text1"/>
        </w:rPr>
        <w:t xml:space="preserve">our hospital </w:t>
      </w:r>
      <w:r w:rsidR="00DD56B9" w:rsidRPr="00004767">
        <w:rPr>
          <w:rFonts w:ascii="Book Antiqua" w:eastAsia="Book Antiqua" w:hAnsi="Book Antiqua" w:cs="Book Antiqua"/>
          <w:color w:val="000000" w:themeColor="text1"/>
        </w:rPr>
        <w:t xml:space="preserve">between </w:t>
      </w:r>
      <w:r w:rsidRPr="00004767">
        <w:rPr>
          <w:rFonts w:ascii="Book Antiqua" w:eastAsia="Book Antiqua" w:hAnsi="Book Antiqua" w:cs="Book Antiqua"/>
          <w:color w:val="000000" w:themeColor="text1"/>
        </w:rPr>
        <w:t xml:space="preserve">May 2018 </w:t>
      </w:r>
      <w:r w:rsidR="00DD56B9" w:rsidRPr="00004767">
        <w:rPr>
          <w:rFonts w:ascii="Book Antiqua" w:eastAsia="Book Antiqua" w:hAnsi="Book Antiqua" w:cs="Book Antiqua"/>
          <w:color w:val="000000" w:themeColor="text1"/>
        </w:rPr>
        <w:t xml:space="preserve">and </w:t>
      </w:r>
      <w:r w:rsidRPr="00004767">
        <w:rPr>
          <w:rFonts w:ascii="Book Antiqua" w:eastAsia="Book Antiqua" w:hAnsi="Book Antiqua" w:cs="Book Antiqua"/>
          <w:color w:val="000000" w:themeColor="text1"/>
        </w:rPr>
        <w:t>May 2020 and under</w:t>
      </w:r>
      <w:r w:rsidR="00DD56B9" w:rsidRPr="00004767">
        <w:rPr>
          <w:rFonts w:ascii="Book Antiqua" w:eastAsia="Book Antiqua" w:hAnsi="Book Antiqua" w:cs="Book Antiqua"/>
          <w:color w:val="000000" w:themeColor="text1"/>
        </w:rPr>
        <w:t>went</w:t>
      </w:r>
      <w:r w:rsidRPr="00004767">
        <w:rPr>
          <w:rFonts w:ascii="Book Antiqua" w:eastAsia="Book Antiqua" w:hAnsi="Book Antiqua" w:cs="Book Antiqua"/>
          <w:color w:val="000000" w:themeColor="text1"/>
        </w:rPr>
        <w:t xml:space="preserve"> minimally invasive hematoma evacuation were recruited for this study. </w:t>
      </w:r>
      <w:r w:rsidR="00DD56B9" w:rsidRPr="00004767">
        <w:rPr>
          <w:rFonts w:ascii="Book Antiqua" w:eastAsia="Book Antiqua" w:hAnsi="Book Antiqua" w:cs="Book Antiqua"/>
          <w:color w:val="000000" w:themeColor="text1"/>
        </w:rPr>
        <w:t>The inclusion c</w:t>
      </w:r>
      <w:r w:rsidRPr="00004767">
        <w:rPr>
          <w:rFonts w:ascii="Book Antiqua" w:eastAsia="Book Antiqua" w:hAnsi="Book Antiqua" w:cs="Book Antiqua"/>
          <w:color w:val="000000" w:themeColor="text1"/>
        </w:rPr>
        <w:t xml:space="preserve">riteria were </w:t>
      </w:r>
      <w:r w:rsidR="00DE1F4B"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1) HICH</w:t>
      </w:r>
      <w:r w:rsidR="00DD56B9" w:rsidRPr="00004767">
        <w:rPr>
          <w:rFonts w:ascii="Book Antiqua" w:eastAsia="Book Antiqua" w:hAnsi="Book Antiqua" w:cs="Book Antiqua"/>
          <w:color w:val="000000" w:themeColor="text1"/>
        </w:rPr>
        <w:t xml:space="preserve"> that satisfied the</w:t>
      </w:r>
      <w:r w:rsidRPr="00004767">
        <w:rPr>
          <w:rFonts w:ascii="Book Antiqua" w:eastAsia="Book Antiqua" w:hAnsi="Book Antiqua" w:cs="Book Antiqua"/>
          <w:color w:val="000000" w:themeColor="text1"/>
        </w:rPr>
        <w:t xml:space="preserve"> criteria </w:t>
      </w:r>
      <w:r w:rsidR="00DD56B9" w:rsidRPr="00004767">
        <w:rPr>
          <w:rFonts w:ascii="Book Antiqua" w:eastAsia="Book Antiqua" w:hAnsi="Book Antiqua" w:cs="Book Antiqua"/>
          <w:color w:val="000000" w:themeColor="text1"/>
        </w:rPr>
        <w:t xml:space="preserve">of </w:t>
      </w:r>
      <w:r w:rsidRPr="00004767">
        <w:rPr>
          <w:rFonts w:ascii="Book Antiqua" w:eastAsia="Book Antiqua" w:hAnsi="Book Antiqua" w:cs="Book Antiqua"/>
          <w:color w:val="000000" w:themeColor="text1"/>
        </w:rPr>
        <w:t>the Guidelines for Diagnosis and Treatment of Intracerebral Hemorrhage in China</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2014),</w:t>
      </w:r>
      <w:r w:rsidR="004177D6" w:rsidRPr="00004767">
        <w:rPr>
          <w:rFonts w:ascii="Book Antiqua" w:eastAsia="Book Antiqua" w:hAnsi="Book Antiqua" w:cs="Book Antiqua"/>
          <w:color w:val="000000" w:themeColor="text1"/>
        </w:rPr>
        <w:t xml:space="preserve"> </w:t>
      </w:r>
      <w:r w:rsidR="00DD56B9" w:rsidRPr="00004767">
        <w:rPr>
          <w:rFonts w:ascii="Book Antiqua" w:eastAsia="Book Antiqua" w:hAnsi="Book Antiqua" w:cs="Book Antiqua"/>
          <w:color w:val="000000" w:themeColor="text1"/>
        </w:rPr>
        <w:t xml:space="preserve">and </w:t>
      </w:r>
      <w:r w:rsidRPr="00004767">
        <w:rPr>
          <w:rFonts w:ascii="Book Antiqua" w:eastAsia="Book Antiqua" w:hAnsi="Book Antiqua" w:cs="Book Antiqua"/>
          <w:color w:val="000000" w:themeColor="text1"/>
        </w:rPr>
        <w:t>documented by imaging</w:t>
      </w:r>
      <w:r w:rsidR="00DD56B9" w:rsidRPr="00004767">
        <w:rPr>
          <w:rFonts w:ascii="Book Antiqua" w:eastAsia="Book Antiqua" w:hAnsi="Book Antiqua" w:cs="Book Antiqua"/>
          <w:color w:val="000000" w:themeColor="text1"/>
        </w:rPr>
        <w:t>,</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2) </w:t>
      </w:r>
      <w:r w:rsidR="00DD56B9" w:rsidRPr="00004767">
        <w:rPr>
          <w:rFonts w:ascii="Book Antiqua" w:eastAsia="Book Antiqua" w:hAnsi="Book Antiqua" w:cs="Book Antiqua"/>
          <w:color w:val="000000" w:themeColor="text1"/>
        </w:rPr>
        <w:t>between</w:t>
      </w:r>
      <w:r w:rsidRPr="00004767">
        <w:rPr>
          <w:rFonts w:ascii="Book Antiqua" w:eastAsia="Book Antiqua" w:hAnsi="Book Antiqua" w:cs="Book Antiqua"/>
          <w:color w:val="000000" w:themeColor="text1"/>
        </w:rPr>
        <w:t xml:space="preserve"> 60 </w:t>
      </w:r>
      <w:r w:rsidR="00DD56B9" w:rsidRPr="00004767">
        <w:rPr>
          <w:rFonts w:ascii="Book Antiqua" w:eastAsia="Book Antiqua" w:hAnsi="Book Antiqua" w:cs="Book Antiqua"/>
          <w:color w:val="000000" w:themeColor="text1"/>
        </w:rPr>
        <w:t>and</w:t>
      </w:r>
      <w:r w:rsidRPr="00004767">
        <w:rPr>
          <w:rFonts w:ascii="Book Antiqua" w:eastAsia="Book Antiqua" w:hAnsi="Book Antiqua" w:cs="Book Antiqua"/>
          <w:color w:val="000000" w:themeColor="text1"/>
        </w:rPr>
        <w:t xml:space="preserve"> 75 years</w:t>
      </w:r>
      <w:r w:rsidR="00DD56B9" w:rsidRPr="00004767">
        <w:rPr>
          <w:rFonts w:ascii="Book Antiqua" w:eastAsia="Book Antiqua" w:hAnsi="Book Antiqua" w:cs="Book Antiqua"/>
          <w:color w:val="000000" w:themeColor="text1"/>
        </w:rPr>
        <w:t xml:space="preserve"> of age</w:t>
      </w:r>
      <w:r w:rsidRPr="00004767">
        <w:rPr>
          <w:rFonts w:ascii="Book Antiqua" w:eastAsia="Book Antiqua" w:hAnsi="Book Antiqua" w:cs="Book Antiqua"/>
          <w:color w:val="000000" w:themeColor="text1"/>
        </w:rPr>
        <w:t xml:space="preserve">, without restriction based </w:t>
      </w:r>
      <w:r w:rsidRPr="00004767">
        <w:rPr>
          <w:rFonts w:ascii="Book Antiqua" w:eastAsia="Book Antiqua" w:hAnsi="Book Antiqua" w:cs="Book Antiqua"/>
          <w:color w:val="000000" w:themeColor="text1"/>
        </w:rPr>
        <w:lastRenderedPageBreak/>
        <w:t>on gender</w:t>
      </w:r>
      <w:r w:rsidR="00DD56B9" w:rsidRPr="00004767">
        <w:rPr>
          <w:rFonts w:ascii="Book Antiqua" w:eastAsia="Book Antiqua" w:hAnsi="Book Antiqua" w:cs="Book Antiqua"/>
          <w:color w:val="000000" w:themeColor="text1"/>
        </w:rPr>
        <w:t>,</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3) prior minimally invasive hematoma evacuation</w:t>
      </w:r>
      <w:r w:rsidR="00DD56B9" w:rsidRPr="00004767">
        <w:rPr>
          <w:rFonts w:ascii="Book Antiqua" w:eastAsia="Book Antiqua" w:hAnsi="Book Antiqua" w:cs="Book Antiqua"/>
          <w:color w:val="000000" w:themeColor="text1"/>
        </w:rPr>
        <w:t>,</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4) first onset of HICH</w:t>
      </w:r>
      <w:r w:rsidR="00DD56B9"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and</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5) with complete clinical data. </w:t>
      </w:r>
      <w:r w:rsidR="00DD56B9" w:rsidRPr="00004767">
        <w:rPr>
          <w:rFonts w:ascii="Book Antiqua" w:eastAsia="Book Antiqua" w:hAnsi="Book Antiqua" w:cs="Book Antiqua"/>
          <w:color w:val="000000" w:themeColor="text1"/>
        </w:rPr>
        <w:t>The e</w:t>
      </w:r>
      <w:r w:rsidRPr="00004767">
        <w:rPr>
          <w:rFonts w:ascii="Book Antiqua" w:eastAsia="Book Antiqua" w:hAnsi="Book Antiqua" w:cs="Book Antiqua"/>
          <w:color w:val="000000" w:themeColor="text1"/>
        </w:rPr>
        <w:t>xclusion criteria</w:t>
      </w:r>
      <w:r w:rsidR="00DD56B9" w:rsidRPr="00004767">
        <w:rPr>
          <w:rFonts w:ascii="Book Antiqua" w:eastAsia="Book Antiqua" w:hAnsi="Book Antiqua" w:cs="Book Antiqua"/>
          <w:color w:val="000000" w:themeColor="text1"/>
        </w:rPr>
        <w:t xml:space="preserve"> were</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1) time from onset to initial physician assessment of more than 12 h</w:t>
      </w:r>
      <w:r w:rsidR="00DD56B9" w:rsidRPr="00004767">
        <w:rPr>
          <w:rFonts w:ascii="Book Antiqua" w:eastAsia="Book Antiqua" w:hAnsi="Book Antiqua" w:cs="Book Antiqua"/>
          <w:color w:val="000000" w:themeColor="text1"/>
        </w:rPr>
        <w:t>,</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2) accompanying circulatory and respiratory dysfunction</w:t>
      </w:r>
      <w:r w:rsidR="00DD56B9" w:rsidRPr="00004767">
        <w:rPr>
          <w:rFonts w:ascii="Book Antiqua" w:eastAsia="Book Antiqua" w:hAnsi="Book Antiqua" w:cs="Book Antiqua"/>
          <w:color w:val="000000" w:themeColor="text1"/>
        </w:rPr>
        <w:t>,</w:t>
      </w:r>
      <w:r w:rsidR="00DE1F4B" w:rsidRPr="00004767">
        <w:rPr>
          <w:rFonts w:ascii="Book Antiqua" w:eastAsia="Book Antiqua" w:hAnsi="Book Antiqua" w:cs="Book Antiqua"/>
          <w:color w:val="000000" w:themeColor="text1"/>
        </w:rPr>
        <w:t xml:space="preserve"> </w:t>
      </w:r>
      <w:proofErr w:type="gramStart"/>
      <w:r w:rsidR="00DE1F4B"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3) a past medical history of mental illness</w:t>
      </w:r>
      <w:r w:rsidR="00DD56B9" w:rsidRPr="00004767">
        <w:rPr>
          <w:rFonts w:ascii="Book Antiqua" w:eastAsia="Book Antiqua" w:hAnsi="Book Antiqua" w:cs="Book Antiqua"/>
          <w:color w:val="000000" w:themeColor="text1"/>
        </w:rPr>
        <w:t>,</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4) accompanying neurological diseases</w:t>
      </w:r>
      <w:r w:rsidR="00DD56B9" w:rsidRPr="00004767">
        <w:rPr>
          <w:rFonts w:ascii="Book Antiqua" w:eastAsia="Book Antiqua" w:hAnsi="Book Antiqua" w:cs="Book Antiqua"/>
          <w:color w:val="000000" w:themeColor="text1"/>
        </w:rPr>
        <w:t>,</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5) accompanying severe diseases such as of the heart, liver, or kidney</w:t>
      </w:r>
      <w:r w:rsidR="00DD56B9"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and</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6) </w:t>
      </w:r>
      <w:r w:rsidR="00DD56B9" w:rsidRPr="00004767">
        <w:rPr>
          <w:rFonts w:ascii="Book Antiqua" w:eastAsia="Book Antiqua" w:hAnsi="Book Antiqua" w:cs="Book Antiqua"/>
          <w:color w:val="000000" w:themeColor="text1"/>
        </w:rPr>
        <w:t>not</w:t>
      </w:r>
      <w:r w:rsidRPr="00004767">
        <w:rPr>
          <w:rFonts w:ascii="Book Antiqua" w:eastAsia="Book Antiqua" w:hAnsi="Book Antiqua" w:cs="Book Antiqua"/>
          <w:color w:val="000000" w:themeColor="text1"/>
        </w:rPr>
        <w:t xml:space="preserve"> understanding</w:t>
      </w:r>
      <w:r w:rsidR="00DD56B9" w:rsidRPr="00004767">
        <w:rPr>
          <w:rFonts w:ascii="Book Antiqua" w:eastAsia="Book Antiqua" w:hAnsi="Book Antiqua" w:cs="Book Antiqua"/>
          <w:color w:val="000000" w:themeColor="text1"/>
        </w:rPr>
        <w:t xml:space="preserve"> the study procedures</w:t>
      </w:r>
      <w:proofErr w:type="gramEnd"/>
      <w:r w:rsidRPr="00004767">
        <w:rPr>
          <w:rFonts w:ascii="Book Antiqua" w:eastAsia="Book Antiqua" w:hAnsi="Book Antiqua" w:cs="Book Antiqua"/>
          <w:color w:val="000000" w:themeColor="text1"/>
        </w:rPr>
        <w:t>. A total of 150 patients</w:t>
      </w:r>
      <w:r w:rsidR="00DD56B9" w:rsidRPr="00004767">
        <w:rPr>
          <w:rFonts w:ascii="Book Antiqua" w:eastAsia="Book Antiqua" w:hAnsi="Book Antiqua" w:cs="Book Antiqua"/>
          <w:color w:val="000000" w:themeColor="text1"/>
        </w:rPr>
        <w:t>,</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78 </w:t>
      </w:r>
      <w:r w:rsidR="00DD56B9" w:rsidRPr="00004767">
        <w:rPr>
          <w:rFonts w:ascii="Book Antiqua" w:eastAsia="Book Antiqua" w:hAnsi="Book Antiqua" w:cs="Book Antiqua"/>
          <w:color w:val="000000" w:themeColor="text1"/>
        </w:rPr>
        <w:t xml:space="preserve">men </w:t>
      </w:r>
      <w:r w:rsidRPr="00004767">
        <w:rPr>
          <w:rFonts w:ascii="Book Antiqua" w:eastAsia="Book Antiqua" w:hAnsi="Book Antiqua" w:cs="Book Antiqua"/>
          <w:color w:val="000000" w:themeColor="text1"/>
        </w:rPr>
        <w:t xml:space="preserve">and 72 </w:t>
      </w:r>
      <w:r w:rsidR="00DD56B9" w:rsidRPr="00004767">
        <w:rPr>
          <w:rFonts w:ascii="Book Antiqua" w:eastAsia="Book Antiqua" w:hAnsi="Book Antiqua" w:cs="Book Antiqua"/>
          <w:color w:val="000000" w:themeColor="text1"/>
        </w:rPr>
        <w:t>women</w:t>
      </w:r>
      <w:r w:rsidRPr="00004767">
        <w:rPr>
          <w:rFonts w:ascii="Book Antiqua" w:eastAsia="Book Antiqua" w:hAnsi="Book Antiqua" w:cs="Book Antiqua"/>
          <w:color w:val="000000" w:themeColor="text1"/>
        </w:rPr>
        <w:t xml:space="preserve"> with an average age of 68.21</w:t>
      </w:r>
      <w:r w:rsidR="00DE1F4B" w:rsidRPr="00004767">
        <w:rPr>
          <w:rFonts w:ascii="Book Antiqua" w:eastAsia="Book Antiqua" w:hAnsi="Book Antiqua" w:cs="Book Antiqua"/>
          <w:color w:val="000000" w:themeColor="text1"/>
        </w:rPr>
        <w:t xml:space="preserve"> ± </w:t>
      </w:r>
      <w:r w:rsidRPr="00004767">
        <w:rPr>
          <w:rFonts w:ascii="Book Antiqua" w:eastAsia="Book Antiqua" w:hAnsi="Book Antiqua" w:cs="Book Antiqua"/>
          <w:color w:val="000000" w:themeColor="text1"/>
        </w:rPr>
        <w:t>5.23 years were included in the study</w:t>
      </w:r>
      <w:r w:rsidR="00DD56B9" w:rsidRPr="00004767">
        <w:rPr>
          <w:rFonts w:ascii="Book Antiqua" w:eastAsia="Book Antiqua" w:hAnsi="Book Antiqua" w:cs="Book Antiqua"/>
          <w:color w:val="000000" w:themeColor="text1"/>
        </w:rPr>
        <w:t xml:space="preserve"> and </w:t>
      </w:r>
      <w:r w:rsidRPr="00004767">
        <w:rPr>
          <w:rFonts w:ascii="Book Antiqua" w:eastAsia="Book Antiqua" w:hAnsi="Book Antiqua" w:cs="Book Antiqua"/>
          <w:color w:val="000000" w:themeColor="text1"/>
        </w:rPr>
        <w:t>were divided into two groups</w:t>
      </w:r>
      <w:r w:rsidR="00637319" w:rsidRPr="00004767">
        <w:rPr>
          <w:rFonts w:ascii="Book Antiqua" w:eastAsia="Book Antiqua" w:hAnsi="Book Antiqua" w:cs="Book Antiqua"/>
          <w:color w:val="000000" w:themeColor="text1"/>
        </w:rPr>
        <w:t xml:space="preserve"> of</w:t>
      </w:r>
      <w:r w:rsidRPr="00004767">
        <w:rPr>
          <w:rFonts w:ascii="Book Antiqua" w:eastAsia="Book Antiqua" w:hAnsi="Book Antiqua" w:cs="Book Antiqua"/>
          <w:color w:val="000000" w:themeColor="text1"/>
        </w:rPr>
        <w:t xml:space="preserve"> 75 patients each. The control group was provided conventional nursing intervention</w:t>
      </w:r>
      <w:r w:rsidR="00637319"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w:t>
      </w:r>
      <w:r w:rsidR="00637319" w:rsidRPr="00004767">
        <w:rPr>
          <w:rFonts w:ascii="Book Antiqua" w:eastAsia="Book Antiqua" w:hAnsi="Book Antiqua" w:cs="Book Antiqua"/>
          <w:color w:val="000000" w:themeColor="text1"/>
        </w:rPr>
        <w:t>T</w:t>
      </w:r>
      <w:r w:rsidRPr="00004767">
        <w:rPr>
          <w:rFonts w:ascii="Book Antiqua" w:eastAsia="Book Antiqua" w:hAnsi="Book Antiqua" w:cs="Book Antiqua"/>
          <w:color w:val="000000" w:themeColor="text1"/>
        </w:rPr>
        <w:t xml:space="preserve">he observation group was provided with intensive tripartite intervention. There </w:t>
      </w:r>
      <w:r w:rsidR="00637319" w:rsidRPr="00004767">
        <w:rPr>
          <w:rFonts w:ascii="Book Antiqua" w:eastAsia="Book Antiqua" w:hAnsi="Book Antiqua" w:cs="Book Antiqua"/>
          <w:color w:val="000000" w:themeColor="text1"/>
        </w:rPr>
        <w:t xml:space="preserve">were </w:t>
      </w:r>
      <w:r w:rsidRPr="00004767">
        <w:rPr>
          <w:rFonts w:ascii="Book Antiqua" w:eastAsia="Book Antiqua" w:hAnsi="Book Antiqua" w:cs="Book Antiqua"/>
          <w:color w:val="000000" w:themeColor="text1"/>
        </w:rPr>
        <w:t>no significant difference</w:t>
      </w:r>
      <w:r w:rsidR="00637319"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rPr>
        <w:t xml:space="preserve"> in the general data between the two groups</w:t>
      </w:r>
      <w:r w:rsidR="00DE1F4B" w:rsidRPr="00004767">
        <w:rPr>
          <w:rFonts w:ascii="Book Antiqua" w:eastAsia="Book Antiqua" w:hAnsi="Book Antiqua" w:cs="Book Antiqua"/>
          <w:i/>
          <w:iCs/>
          <w:color w:val="000000" w:themeColor="text1"/>
        </w:rPr>
        <w:t xml:space="preserve"> </w:t>
      </w:r>
      <w:r w:rsidR="00DE1F4B" w:rsidRPr="00004767">
        <w:rPr>
          <w:rFonts w:ascii="Book Antiqua" w:eastAsia="Book Antiqua" w:hAnsi="Book Antiqua" w:cs="Book Antiqua"/>
          <w:color w:val="000000" w:themeColor="text1"/>
        </w:rPr>
        <w:t>(</w:t>
      </w:r>
      <w:r w:rsidRPr="00004767">
        <w:rPr>
          <w:rFonts w:ascii="Book Antiqua" w:eastAsia="Book Antiqua" w:hAnsi="Book Antiqua" w:cs="Book Antiqua"/>
          <w:i/>
          <w:iCs/>
          <w:color w:val="000000" w:themeColor="text1"/>
        </w:rPr>
        <w:t>P</w:t>
      </w:r>
      <w:r w:rsidR="009B2645"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&gt;</w:t>
      </w:r>
      <w:r w:rsidR="009B2645"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as shown in Table 1.</w:t>
      </w:r>
    </w:p>
    <w:p w14:paraId="1C083A46"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02B05DBC" w14:textId="6F230A66"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Methods</w:t>
      </w:r>
    </w:p>
    <w:p w14:paraId="40A0EA30" w14:textId="3295F297" w:rsidR="00A77B3E" w:rsidRPr="00004767" w:rsidRDefault="00BF6FDF" w:rsidP="007C1BA8">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The control group was provided with conventional nursing intervention </w:t>
      </w:r>
      <w:r w:rsidR="00382F01" w:rsidRPr="00004767">
        <w:rPr>
          <w:rFonts w:ascii="Book Antiqua" w:eastAsia="Book Antiqua" w:hAnsi="Book Antiqua" w:cs="Book Antiqua"/>
          <w:color w:val="000000" w:themeColor="text1"/>
        </w:rPr>
        <w:t xml:space="preserve">and </w:t>
      </w:r>
      <w:r w:rsidRPr="00004767">
        <w:rPr>
          <w:rFonts w:ascii="Book Antiqua" w:eastAsia="Book Antiqua" w:hAnsi="Book Antiqua" w:cs="Book Antiqua"/>
          <w:color w:val="000000" w:themeColor="text1"/>
        </w:rPr>
        <w:t xml:space="preserve">close monitoring of the vital signs, administration of drugs per doctor's advice, guiding the patients </w:t>
      </w:r>
      <w:r w:rsidR="0057343A" w:rsidRPr="00004767">
        <w:rPr>
          <w:rFonts w:ascii="Book Antiqua" w:eastAsia="Book Antiqua" w:hAnsi="Book Antiqua" w:cs="Book Antiqua"/>
          <w:color w:val="000000" w:themeColor="text1"/>
        </w:rPr>
        <w:t>toward</w:t>
      </w:r>
      <w:r w:rsidRPr="00004767">
        <w:rPr>
          <w:rFonts w:ascii="Book Antiqua" w:eastAsia="Book Antiqua" w:hAnsi="Book Antiqua" w:cs="Book Antiqua"/>
          <w:color w:val="000000" w:themeColor="text1"/>
        </w:rPr>
        <w:t xml:space="preserve"> a reasonable diet, maintaining emotional stability, and implementing rehabilitation exercise as planned.</w:t>
      </w:r>
      <w:r w:rsidR="00A44EE5"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The observation group was given tripartite intensive intervention by doctors, nurses, and </w:t>
      </w:r>
      <w:r w:rsidR="00A44EE5"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patient</w:t>
      </w:r>
      <w:r w:rsidR="00A44EE5"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s </w:t>
      </w:r>
      <w:r w:rsidR="00A44EE5" w:rsidRPr="00004767">
        <w:rPr>
          <w:rFonts w:ascii="Book Antiqua" w:eastAsia="Book Antiqua" w:hAnsi="Book Antiqua" w:cs="Book Antiqua"/>
          <w:color w:val="000000" w:themeColor="text1"/>
        </w:rPr>
        <w:t>family</w:t>
      </w:r>
      <w:r w:rsidRPr="00004767">
        <w:rPr>
          <w:rFonts w:ascii="Book Antiqua" w:eastAsia="Book Antiqua" w:hAnsi="Book Antiqua" w:cs="Book Antiqua"/>
          <w:color w:val="000000" w:themeColor="text1"/>
        </w:rPr>
        <w:t xml:space="preserve">. A trinity </w:t>
      </w:r>
      <w:r w:rsidR="00382F01" w:rsidRPr="00004767">
        <w:rPr>
          <w:rFonts w:ascii="Book Antiqua" w:eastAsia="Book Antiqua" w:hAnsi="Book Antiqua" w:cs="Book Antiqua"/>
          <w:color w:val="000000" w:themeColor="text1"/>
        </w:rPr>
        <w:t xml:space="preserve">of </w:t>
      </w:r>
      <w:r w:rsidRPr="00004767">
        <w:rPr>
          <w:rFonts w:ascii="Book Antiqua" w:eastAsia="Book Antiqua" w:hAnsi="Book Antiqua" w:cs="Book Antiqua"/>
          <w:color w:val="000000" w:themeColor="text1"/>
        </w:rPr>
        <w:t>nursing group doctors, nursing staff, and famil</w:t>
      </w:r>
      <w:r w:rsidR="00A44EE5" w:rsidRPr="00004767">
        <w:rPr>
          <w:rFonts w:ascii="Book Antiqua" w:eastAsia="Book Antiqua" w:hAnsi="Book Antiqua" w:cs="Book Antiqua"/>
          <w:color w:val="000000" w:themeColor="text1"/>
        </w:rPr>
        <w:t>y members was established</w:t>
      </w:r>
      <w:r w:rsidRPr="00004767">
        <w:rPr>
          <w:rFonts w:ascii="Book Antiqua" w:eastAsia="Book Antiqua" w:hAnsi="Book Antiqua" w:cs="Book Antiqua"/>
          <w:color w:val="000000" w:themeColor="text1"/>
        </w:rPr>
        <w:t xml:space="preserve">. Trinity nursing knowledge training was provided to all team members. Ward rounds were jointly conducted by the medical staff. Prior to ward rounds, the nursing </w:t>
      </w:r>
      <w:proofErr w:type="gramStart"/>
      <w:r w:rsidRPr="00004767">
        <w:rPr>
          <w:rFonts w:ascii="Book Antiqua" w:eastAsia="Book Antiqua" w:hAnsi="Book Antiqua" w:cs="Book Antiqua"/>
          <w:color w:val="000000" w:themeColor="text1"/>
        </w:rPr>
        <w:t>staff were</w:t>
      </w:r>
      <w:proofErr w:type="gramEnd"/>
      <w:r w:rsidRPr="00004767">
        <w:rPr>
          <w:rFonts w:ascii="Book Antiqua" w:eastAsia="Book Antiqua" w:hAnsi="Book Antiqua" w:cs="Book Antiqua"/>
          <w:color w:val="000000" w:themeColor="text1"/>
        </w:rPr>
        <w:t xml:space="preserve"> tasked to evaluate the patient</w:t>
      </w:r>
      <w:r w:rsidR="00A44EE5"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s vital signs, disease dynamics, emotional state, and </w:t>
      </w:r>
      <w:r w:rsidR="00382F01"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 xml:space="preserve">effect of rehabilitation exercise. The findings were reported to the doctor. During ward rounds, the nursing </w:t>
      </w:r>
      <w:proofErr w:type="gramStart"/>
      <w:r w:rsidRPr="00004767">
        <w:rPr>
          <w:rFonts w:ascii="Book Antiqua" w:eastAsia="Book Antiqua" w:hAnsi="Book Antiqua" w:cs="Book Antiqua"/>
          <w:color w:val="000000" w:themeColor="text1"/>
        </w:rPr>
        <w:t>staff were</w:t>
      </w:r>
      <w:proofErr w:type="gramEnd"/>
      <w:r w:rsidRPr="00004767">
        <w:rPr>
          <w:rFonts w:ascii="Book Antiqua" w:eastAsia="Book Antiqua" w:hAnsi="Book Antiqua" w:cs="Book Antiqua"/>
          <w:color w:val="000000" w:themeColor="text1"/>
        </w:rPr>
        <w:t xml:space="preserve"> expected to ask the doctors about the priorities for nursing care and </w:t>
      </w:r>
      <w:r w:rsidR="00A44EE5"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 xml:space="preserve">details of each patient, for continuous improvement of nursing quality. The nursing </w:t>
      </w:r>
      <w:proofErr w:type="gramStart"/>
      <w:r w:rsidRPr="00004767">
        <w:rPr>
          <w:rFonts w:ascii="Book Antiqua" w:eastAsia="Book Antiqua" w:hAnsi="Book Antiqua" w:cs="Book Antiqua"/>
          <w:color w:val="000000" w:themeColor="text1"/>
        </w:rPr>
        <w:t>staff were</w:t>
      </w:r>
      <w:proofErr w:type="gramEnd"/>
      <w:r w:rsidRPr="00004767">
        <w:rPr>
          <w:rFonts w:ascii="Book Antiqua" w:eastAsia="Book Antiqua" w:hAnsi="Book Antiqua" w:cs="Book Antiqua"/>
          <w:color w:val="000000" w:themeColor="text1"/>
        </w:rPr>
        <w:t xml:space="preserve"> also expected to inform the patient's famil</w:t>
      </w:r>
      <w:r w:rsidR="00A44EE5" w:rsidRPr="00004767">
        <w:rPr>
          <w:rFonts w:ascii="Book Antiqua" w:eastAsia="Book Antiqua" w:hAnsi="Book Antiqua" w:cs="Book Antiqua"/>
          <w:color w:val="000000" w:themeColor="text1"/>
        </w:rPr>
        <w:t>y</w:t>
      </w:r>
      <w:r w:rsidRPr="00004767">
        <w:rPr>
          <w:rFonts w:ascii="Book Antiqua" w:eastAsia="Book Antiqua" w:hAnsi="Book Antiqua" w:cs="Book Antiqua"/>
          <w:color w:val="000000" w:themeColor="text1"/>
        </w:rPr>
        <w:t xml:space="preserve"> about the key points of focus in the daily care process. For patients with obvious adverse emotions, doctors, nursing staff, and famil</w:t>
      </w:r>
      <w:r w:rsidR="00A44EE5" w:rsidRPr="00004767">
        <w:rPr>
          <w:rFonts w:ascii="Book Antiqua" w:eastAsia="Book Antiqua" w:hAnsi="Book Antiqua" w:cs="Book Antiqua"/>
          <w:color w:val="000000" w:themeColor="text1"/>
        </w:rPr>
        <w:t>y members</w:t>
      </w:r>
      <w:r w:rsidRPr="00004767">
        <w:rPr>
          <w:rFonts w:ascii="Book Antiqua" w:eastAsia="Book Antiqua" w:hAnsi="Book Antiqua" w:cs="Book Antiqua"/>
          <w:color w:val="000000" w:themeColor="text1"/>
        </w:rPr>
        <w:t xml:space="preserve"> were expected to cooperate for psychological counseling. Doctors were expected to clearly inform the patients that minimally invasive hematoma </w:t>
      </w:r>
      <w:r w:rsidRPr="00004767">
        <w:rPr>
          <w:rFonts w:ascii="Book Antiqua" w:eastAsia="Book Antiqua" w:hAnsi="Book Antiqua" w:cs="Book Antiqua"/>
          <w:color w:val="000000" w:themeColor="text1"/>
        </w:rPr>
        <w:lastRenderedPageBreak/>
        <w:t xml:space="preserve">removal has satisfactory effects so as to reduce their </w:t>
      </w:r>
      <w:r w:rsidR="00A44EE5" w:rsidRPr="00004767">
        <w:rPr>
          <w:rFonts w:ascii="Book Antiqua" w:eastAsia="Book Antiqua" w:hAnsi="Book Antiqua" w:cs="Book Antiqua"/>
          <w:color w:val="000000" w:themeColor="text1"/>
        </w:rPr>
        <w:t xml:space="preserve">anxiety </w:t>
      </w:r>
      <w:r w:rsidRPr="00004767">
        <w:rPr>
          <w:rFonts w:ascii="Book Antiqua" w:eastAsia="Book Antiqua" w:hAnsi="Book Antiqua" w:cs="Book Antiqua"/>
          <w:color w:val="000000" w:themeColor="text1"/>
        </w:rPr>
        <w:t xml:space="preserve">and accordingly communicate the prognosis </w:t>
      </w:r>
      <w:r w:rsidR="00B46D16" w:rsidRPr="00004767">
        <w:rPr>
          <w:rFonts w:ascii="Book Antiqua" w:eastAsia="Book Antiqua" w:hAnsi="Book Antiqua" w:cs="Book Antiqua"/>
          <w:color w:val="000000" w:themeColor="text1"/>
        </w:rPr>
        <w:t xml:space="preserve">of </w:t>
      </w:r>
      <w:r w:rsidRPr="00004767">
        <w:rPr>
          <w:rFonts w:ascii="Book Antiqua" w:eastAsia="Book Antiqua" w:hAnsi="Book Antiqua" w:cs="Book Antiqua"/>
          <w:color w:val="000000" w:themeColor="text1"/>
        </w:rPr>
        <w:t xml:space="preserve">similar patients to bolster confidence on the road to recovery. The nursing </w:t>
      </w:r>
      <w:proofErr w:type="gramStart"/>
      <w:r w:rsidRPr="00004767">
        <w:rPr>
          <w:rFonts w:ascii="Book Antiqua" w:eastAsia="Book Antiqua" w:hAnsi="Book Antiqua" w:cs="Book Antiqua"/>
          <w:color w:val="000000" w:themeColor="text1"/>
        </w:rPr>
        <w:t>staff were</w:t>
      </w:r>
      <w:proofErr w:type="gramEnd"/>
      <w:r w:rsidRPr="00004767">
        <w:rPr>
          <w:rFonts w:ascii="Book Antiqua" w:eastAsia="Book Antiqua" w:hAnsi="Book Antiqua" w:cs="Book Antiqua"/>
          <w:color w:val="000000" w:themeColor="text1"/>
        </w:rPr>
        <w:t xml:space="preserve"> expected </w:t>
      </w:r>
      <w:r w:rsidR="00382F01" w:rsidRPr="00004767">
        <w:rPr>
          <w:rFonts w:ascii="Book Antiqua" w:eastAsia="Book Antiqua" w:hAnsi="Book Antiqua" w:cs="Book Antiqua"/>
          <w:color w:val="000000" w:themeColor="text1"/>
        </w:rPr>
        <w:t xml:space="preserve">to </w:t>
      </w:r>
      <w:r w:rsidRPr="00004767">
        <w:rPr>
          <w:rFonts w:ascii="Book Antiqua" w:eastAsia="Book Antiqua" w:hAnsi="Book Antiqua" w:cs="Book Antiqua"/>
          <w:color w:val="000000" w:themeColor="text1"/>
        </w:rPr>
        <w:t xml:space="preserve">explain the importance of postoperative rehabilitation exercises to the patients and guide them as to the correct way of performing </w:t>
      </w:r>
      <w:r w:rsidR="00B46D16"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 xml:space="preserve">exercises. </w:t>
      </w:r>
      <w:r w:rsidR="00B46D16" w:rsidRPr="00004767">
        <w:rPr>
          <w:rFonts w:ascii="Book Antiqua" w:eastAsia="Book Antiqua" w:hAnsi="Book Antiqua" w:cs="Book Antiqua"/>
          <w:color w:val="000000" w:themeColor="text1"/>
        </w:rPr>
        <w:t>F</w:t>
      </w:r>
      <w:r w:rsidRPr="00004767">
        <w:rPr>
          <w:rFonts w:ascii="Book Antiqua" w:eastAsia="Book Antiqua" w:hAnsi="Book Antiqua" w:cs="Book Antiqua"/>
          <w:color w:val="000000" w:themeColor="text1"/>
        </w:rPr>
        <w:t xml:space="preserve">amilies were expected to help patients relax and facilitate treatment adherence through encouraging words and actions. Family members were expected to accompany the patients during rehabilitation and exercise, and to provide </w:t>
      </w:r>
      <w:r w:rsidR="00B46D16" w:rsidRPr="00004767">
        <w:rPr>
          <w:rFonts w:ascii="Book Antiqua" w:eastAsia="Book Antiqua" w:hAnsi="Book Antiqua" w:cs="Book Antiqua"/>
          <w:color w:val="000000" w:themeColor="text1"/>
        </w:rPr>
        <w:t xml:space="preserve">prompt </w:t>
      </w:r>
      <w:r w:rsidRPr="00004767">
        <w:rPr>
          <w:rFonts w:ascii="Book Antiqua" w:eastAsia="Book Antiqua" w:hAnsi="Book Antiqua" w:cs="Book Antiqua"/>
          <w:color w:val="000000" w:themeColor="text1"/>
        </w:rPr>
        <w:t xml:space="preserve">reports on any problem to </w:t>
      </w:r>
      <w:r w:rsidR="00B46D16" w:rsidRPr="00004767">
        <w:rPr>
          <w:rFonts w:ascii="Book Antiqua" w:eastAsia="Book Antiqua" w:hAnsi="Book Antiqua" w:cs="Book Antiqua"/>
          <w:color w:val="000000" w:themeColor="text1"/>
        </w:rPr>
        <w:t xml:space="preserve">their </w:t>
      </w:r>
      <w:r w:rsidRPr="00004767">
        <w:rPr>
          <w:rFonts w:ascii="Book Antiqua" w:eastAsia="Book Antiqua" w:hAnsi="Book Antiqua" w:cs="Book Antiqua"/>
          <w:color w:val="000000" w:themeColor="text1"/>
        </w:rPr>
        <w:t>doctors and nursing staff</w:t>
      </w:r>
      <w:r w:rsidR="00B46D16" w:rsidRPr="00004767">
        <w:rPr>
          <w:rFonts w:ascii="Book Antiqua" w:eastAsia="Book Antiqua" w:hAnsi="Book Antiqua" w:cs="Book Antiqua"/>
          <w:color w:val="000000" w:themeColor="text1"/>
        </w:rPr>
        <w:t xml:space="preserve"> to guide c</w:t>
      </w:r>
      <w:r w:rsidRPr="00004767">
        <w:rPr>
          <w:rFonts w:ascii="Book Antiqua" w:eastAsia="Book Antiqua" w:hAnsi="Book Antiqua" w:cs="Book Antiqua"/>
          <w:color w:val="000000" w:themeColor="text1"/>
        </w:rPr>
        <w:t xml:space="preserve">hanges to the plan of rehabilitation and exercise programs. The period of intervention in both groups lasted </w:t>
      </w:r>
      <w:r w:rsidR="00B46D16" w:rsidRPr="00004767">
        <w:rPr>
          <w:rFonts w:ascii="Book Antiqua" w:eastAsia="Book Antiqua" w:hAnsi="Book Antiqua" w:cs="Book Antiqua"/>
          <w:color w:val="000000" w:themeColor="text1"/>
        </w:rPr>
        <w:t xml:space="preserve">included the </w:t>
      </w:r>
      <w:r w:rsidRPr="00004767">
        <w:rPr>
          <w:rFonts w:ascii="Book Antiqua" w:eastAsia="Book Antiqua" w:hAnsi="Book Antiqua" w:cs="Book Antiqua"/>
          <w:color w:val="000000" w:themeColor="text1"/>
        </w:rPr>
        <w:t>duration of hospitalization for rehabilitation.</w:t>
      </w:r>
    </w:p>
    <w:p w14:paraId="78450628"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0B0A1AC1" w14:textId="1BD3E11B"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Observation indicators and evaluation criteria</w:t>
      </w:r>
    </w:p>
    <w:p w14:paraId="6AF41B66" w14:textId="5181489B" w:rsidR="00957916" w:rsidRPr="00004767" w:rsidRDefault="00BF6FDF" w:rsidP="007C1BA8">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The hospitalization duration, cost, complication rate, satisfaction rate, and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rate during hospitalization were recorded for each patient. The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w:t>
      </w:r>
      <w:r w:rsidR="00B46D16" w:rsidRPr="00004767">
        <w:rPr>
          <w:rFonts w:ascii="Book Antiqua" w:eastAsia="Book Antiqua" w:hAnsi="Book Antiqua" w:cs="Book Antiqua"/>
          <w:color w:val="000000" w:themeColor="text1"/>
        </w:rPr>
        <w:t xml:space="preserve">criteria </w:t>
      </w:r>
      <w:r w:rsidRPr="00004767">
        <w:rPr>
          <w:rFonts w:ascii="Book Antiqua" w:eastAsia="Book Antiqua" w:hAnsi="Book Antiqua" w:cs="Book Antiqua"/>
          <w:color w:val="000000" w:themeColor="text1"/>
        </w:rPr>
        <w:t>were established on the basis of clinical deterioration within 24</w:t>
      </w:r>
      <w:r w:rsidR="0095791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h following surgery</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with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from the original site of the lesion), recurrence of hematoma upon clinical deterioration beyond 24</w:t>
      </w:r>
      <w:r w:rsidR="0095791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h following surgery, or increase in hematoma volume by more than 50% or more than 20</w:t>
      </w:r>
      <w:r w:rsidR="0095791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mL despite satisfactory clinical outcomes.</w:t>
      </w:r>
      <w:r w:rsidR="00B46D1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Health behavior scores included five key aspects</w:t>
      </w:r>
      <w:r w:rsidR="00B46D16"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emotional control</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10 points), adherence </w:t>
      </w:r>
      <w:r w:rsidR="00B46D16" w:rsidRPr="00004767">
        <w:rPr>
          <w:rFonts w:ascii="Book Antiqua" w:eastAsia="Book Antiqua" w:hAnsi="Book Antiqua" w:cs="Book Antiqua"/>
          <w:color w:val="000000" w:themeColor="text1"/>
        </w:rPr>
        <w:t xml:space="preserve">to medications ordered by the </w:t>
      </w:r>
      <w:r w:rsidRPr="00004767">
        <w:rPr>
          <w:rFonts w:ascii="Book Antiqua" w:eastAsia="Book Antiqua" w:hAnsi="Book Antiqua" w:cs="Book Antiqua"/>
          <w:color w:val="000000" w:themeColor="text1"/>
        </w:rPr>
        <w:t>doctor</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15 points), dietary management</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20 points), exercise management</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20 points) and self-monitoring</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10 points). Higher scores corresponded </w:t>
      </w:r>
      <w:r w:rsidR="00B46D16" w:rsidRPr="00004767">
        <w:rPr>
          <w:rFonts w:ascii="Book Antiqua" w:eastAsia="Book Antiqua" w:hAnsi="Book Antiqua" w:cs="Book Antiqua"/>
          <w:color w:val="000000" w:themeColor="text1"/>
        </w:rPr>
        <w:t xml:space="preserve">to </w:t>
      </w:r>
      <w:r w:rsidRPr="00004767">
        <w:rPr>
          <w:rFonts w:ascii="Book Antiqua" w:eastAsia="Book Antiqua" w:hAnsi="Book Antiqua" w:cs="Book Antiqua"/>
          <w:color w:val="000000" w:themeColor="text1"/>
        </w:rPr>
        <w:t>better health behaviors.</w:t>
      </w:r>
    </w:p>
    <w:p w14:paraId="1DA4DFD4" w14:textId="2EFF58E7" w:rsidR="00A77B3E" w:rsidRPr="00004767" w:rsidRDefault="00BF6FDF" w:rsidP="00B46D16">
      <w:pPr>
        <w:adjustRightInd w:val="0"/>
        <w:snapToGrid w:val="0"/>
        <w:spacing w:line="360" w:lineRule="auto"/>
        <w:ind w:firstLineChars="100" w:firstLine="240"/>
        <w:jc w:val="both"/>
        <w:rPr>
          <w:rFonts w:ascii="Book Antiqua" w:hAnsi="Book Antiqua"/>
          <w:color w:val="000000" w:themeColor="text1"/>
        </w:rPr>
      </w:pPr>
      <w:r w:rsidRPr="00004767">
        <w:rPr>
          <w:rFonts w:ascii="Book Antiqua" w:eastAsia="Book Antiqua" w:hAnsi="Book Antiqua" w:cs="Book Antiqua"/>
          <w:color w:val="000000" w:themeColor="text1"/>
        </w:rPr>
        <w:t>The National Institutes of Health Stroke Scale</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NIHSS)</w:t>
      </w:r>
      <w:r w:rsidR="0095791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and Quality of Life Index</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QLI) </w:t>
      </w:r>
      <w:proofErr w:type="gramStart"/>
      <w:r w:rsidRPr="00004767">
        <w:rPr>
          <w:rFonts w:ascii="Book Antiqua" w:eastAsia="Book Antiqua" w:hAnsi="Book Antiqua" w:cs="Book Antiqua"/>
          <w:color w:val="000000" w:themeColor="text1"/>
        </w:rPr>
        <w:t>score</w:t>
      </w:r>
      <w:r w:rsidR="00B46D16"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vertAlign w:val="superscript"/>
        </w:rPr>
        <w:t>[</w:t>
      </w:r>
      <w:proofErr w:type="gramEnd"/>
      <w:r w:rsidRPr="00004767">
        <w:rPr>
          <w:rFonts w:ascii="Book Antiqua" w:eastAsia="Book Antiqua" w:hAnsi="Book Antiqua" w:cs="Book Antiqua"/>
          <w:color w:val="000000" w:themeColor="text1"/>
          <w:vertAlign w:val="superscript"/>
        </w:rPr>
        <w:t>19]</w:t>
      </w:r>
      <w:r w:rsidRPr="00004767">
        <w:rPr>
          <w:rFonts w:ascii="Book Antiqua" w:eastAsia="Book Antiqua" w:hAnsi="Book Antiqua" w:cs="Book Antiqua"/>
          <w:color w:val="000000" w:themeColor="text1"/>
        </w:rPr>
        <w:t xml:space="preserve"> were used to evaluate neurological function and quality of life. The total score of </w:t>
      </w:r>
      <w:r w:rsidR="00B46D16"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 xml:space="preserve">NIHSS is 42 points, </w:t>
      </w:r>
      <w:r w:rsidR="00B46D16" w:rsidRPr="00004767">
        <w:rPr>
          <w:rFonts w:ascii="Book Antiqua" w:eastAsia="Book Antiqua" w:hAnsi="Book Antiqua" w:cs="Book Antiqua"/>
          <w:color w:val="000000" w:themeColor="text1"/>
        </w:rPr>
        <w:t xml:space="preserve">and </w:t>
      </w:r>
      <w:r w:rsidRPr="00004767">
        <w:rPr>
          <w:rFonts w:ascii="Book Antiqua" w:eastAsia="Book Antiqua" w:hAnsi="Book Antiqua" w:cs="Book Antiqua"/>
          <w:color w:val="000000" w:themeColor="text1"/>
        </w:rPr>
        <w:t xml:space="preserve">higher scores correspond with worsening neurological function. The QLI has a maximum </w:t>
      </w:r>
      <w:r w:rsidR="00B46D16" w:rsidRPr="00004767">
        <w:rPr>
          <w:rFonts w:ascii="Book Antiqua" w:eastAsia="Book Antiqua" w:hAnsi="Book Antiqua" w:cs="Book Antiqua"/>
          <w:color w:val="000000" w:themeColor="text1"/>
        </w:rPr>
        <w:t xml:space="preserve">score </w:t>
      </w:r>
      <w:r w:rsidRPr="00004767">
        <w:rPr>
          <w:rFonts w:ascii="Book Antiqua" w:eastAsia="Book Antiqua" w:hAnsi="Book Antiqua" w:cs="Book Antiqua"/>
          <w:color w:val="000000" w:themeColor="text1"/>
        </w:rPr>
        <w:t xml:space="preserve">of 10 points, </w:t>
      </w:r>
      <w:r w:rsidR="00B46D16" w:rsidRPr="00004767">
        <w:rPr>
          <w:rFonts w:ascii="Book Antiqua" w:eastAsia="Book Antiqua" w:hAnsi="Book Antiqua" w:cs="Book Antiqua"/>
          <w:color w:val="000000" w:themeColor="text1"/>
        </w:rPr>
        <w:t xml:space="preserve">and </w:t>
      </w:r>
      <w:r w:rsidRPr="00004767">
        <w:rPr>
          <w:rFonts w:ascii="Book Antiqua" w:eastAsia="Book Antiqua" w:hAnsi="Book Antiqua" w:cs="Book Antiqua"/>
          <w:color w:val="000000" w:themeColor="text1"/>
        </w:rPr>
        <w:t xml:space="preserve">lower scores correspond </w:t>
      </w:r>
      <w:r w:rsidR="00B46D16" w:rsidRPr="00004767">
        <w:rPr>
          <w:rFonts w:ascii="Book Antiqua" w:eastAsia="Book Antiqua" w:hAnsi="Book Antiqua" w:cs="Book Antiqua"/>
          <w:color w:val="000000" w:themeColor="text1"/>
        </w:rPr>
        <w:t xml:space="preserve">to </w:t>
      </w:r>
      <w:r w:rsidRPr="00004767">
        <w:rPr>
          <w:rFonts w:ascii="Book Antiqua" w:eastAsia="Book Antiqua" w:hAnsi="Book Antiqua" w:cs="Book Antiqua"/>
          <w:color w:val="000000" w:themeColor="text1"/>
        </w:rPr>
        <w:t>worsening quality of life.</w:t>
      </w:r>
      <w:r w:rsidR="00B46D16" w:rsidRPr="00004767">
        <w:rPr>
          <w:rFonts w:ascii="Book Antiqua" w:eastAsia="Book Antiqua" w:hAnsi="Book Antiqua" w:cs="Book Antiqua"/>
          <w:color w:val="000000" w:themeColor="text1"/>
        </w:rPr>
        <w:t xml:space="preserve"> Patient</w:t>
      </w:r>
      <w:r w:rsidRPr="00004767">
        <w:rPr>
          <w:rFonts w:ascii="Book Antiqua" w:eastAsia="Book Antiqua" w:hAnsi="Book Antiqua" w:cs="Book Antiqua"/>
          <w:color w:val="000000" w:themeColor="text1"/>
        </w:rPr>
        <w:t xml:space="preserve"> satisfaction was evaluated using an in-house scoring system. The total score consisted of 100 points. Ninety to 100 were very satisfactory</w:t>
      </w:r>
      <w:r w:rsidR="00B46D16"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75–89 points were satisfactory; and scores below 75 were unsatisfactory.</w:t>
      </w:r>
    </w:p>
    <w:p w14:paraId="592B8CE0"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76C84470" w14:textId="25F6CB25"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Detection methods</w:t>
      </w:r>
    </w:p>
    <w:p w14:paraId="7BF67F6F" w14:textId="6ECAC884"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Cerebrovascular function indicators such as </w:t>
      </w:r>
      <w:r w:rsidR="00B46D16" w:rsidRPr="00004767">
        <w:rPr>
          <w:rFonts w:ascii="Book Antiqua" w:eastAsia="Book Antiqua" w:hAnsi="Book Antiqua" w:cs="Book Antiqua"/>
          <w:color w:val="000000" w:themeColor="text1"/>
        </w:rPr>
        <w:t>mean flow rate (</w:t>
      </w:r>
      <w:proofErr w:type="spellStart"/>
      <w:r w:rsidR="00B46D16" w:rsidRPr="00004767">
        <w:rPr>
          <w:rFonts w:ascii="Book Antiqua" w:eastAsia="Book Antiqua" w:hAnsi="Book Antiqua" w:cs="Book Antiqua"/>
          <w:color w:val="000000" w:themeColor="text1"/>
        </w:rPr>
        <w:t>Q</w:t>
      </w:r>
      <w:r w:rsidR="00B46D16" w:rsidRPr="00004767">
        <w:rPr>
          <w:rFonts w:ascii="Book Antiqua" w:eastAsia="Book Antiqua" w:hAnsi="Book Antiqua" w:cs="Book Antiqua"/>
          <w:color w:val="000000" w:themeColor="text1"/>
          <w:vertAlign w:val="subscript"/>
        </w:rPr>
        <w:t>mean</w:t>
      </w:r>
      <w:proofErr w:type="spellEnd"/>
      <w:r w:rsidR="00B46D16" w:rsidRPr="00004767">
        <w:rPr>
          <w:rFonts w:ascii="Book Antiqua" w:eastAsia="Book Antiqua" w:hAnsi="Book Antiqua" w:cs="Book Antiqua"/>
          <w:color w:val="000000" w:themeColor="text1"/>
        </w:rPr>
        <w:t>) and mean velocity</w:t>
      </w:r>
      <w:r w:rsidR="0036149F" w:rsidRPr="00004767">
        <w:rPr>
          <w:rFonts w:ascii="Book Antiqua" w:eastAsia="Book Antiqua" w:hAnsi="Book Antiqua" w:cs="Book Antiqua"/>
          <w:color w:val="000000" w:themeColor="text1"/>
        </w:rPr>
        <w:t>,</w:t>
      </w:r>
      <w:r w:rsidR="00B46D16" w:rsidRPr="00004767">
        <w:rPr>
          <w:rFonts w:ascii="Book Antiqua" w:eastAsia="Book Antiqua" w:hAnsi="Book Antiqua" w:cs="Book Antiqua"/>
          <w:color w:val="000000" w:themeColor="text1"/>
        </w:rPr>
        <w:t xml:space="preserve"> (</w:t>
      </w:r>
      <w:proofErr w:type="spellStart"/>
      <w:r w:rsidR="00B46D16" w:rsidRPr="00004767">
        <w:rPr>
          <w:rFonts w:ascii="Book Antiqua" w:eastAsia="Book Antiqua" w:hAnsi="Book Antiqua" w:cs="Book Antiqua"/>
          <w:color w:val="000000" w:themeColor="text1"/>
        </w:rPr>
        <w:t>V</w:t>
      </w:r>
      <w:r w:rsidR="00B46D16" w:rsidRPr="00004767">
        <w:rPr>
          <w:rFonts w:ascii="Book Antiqua" w:eastAsia="Book Antiqua" w:hAnsi="Book Antiqua" w:cs="Book Antiqua"/>
          <w:color w:val="000000" w:themeColor="text1"/>
          <w:vertAlign w:val="subscript"/>
        </w:rPr>
        <w:t>mean</w:t>
      </w:r>
      <w:proofErr w:type="spellEnd"/>
      <w:r w:rsidR="00B46D1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dynamic resistance, and peripheral vascular resistance </w:t>
      </w:r>
      <w:r w:rsidR="0036149F" w:rsidRPr="00004767">
        <w:rPr>
          <w:rFonts w:ascii="Book Antiqua" w:eastAsia="Book Antiqua" w:hAnsi="Book Antiqua" w:cs="Book Antiqua"/>
          <w:color w:val="000000" w:themeColor="text1"/>
        </w:rPr>
        <w:t xml:space="preserve">were measured </w:t>
      </w:r>
      <w:r w:rsidRPr="00004767">
        <w:rPr>
          <w:rFonts w:ascii="Book Antiqua" w:eastAsia="Book Antiqua" w:hAnsi="Book Antiqua" w:cs="Book Antiqua"/>
          <w:color w:val="000000" w:themeColor="text1"/>
        </w:rPr>
        <w:t xml:space="preserve">in both groups </w:t>
      </w:r>
      <w:r w:rsidR="0036149F" w:rsidRPr="00004767">
        <w:rPr>
          <w:rFonts w:ascii="Book Antiqua" w:eastAsia="Book Antiqua" w:hAnsi="Book Antiqua" w:cs="Book Antiqua"/>
          <w:color w:val="000000" w:themeColor="text1"/>
        </w:rPr>
        <w:t xml:space="preserve">at the time of hospitalization </w:t>
      </w:r>
      <w:r w:rsidRPr="00004767">
        <w:rPr>
          <w:rFonts w:ascii="Book Antiqua" w:eastAsia="Book Antiqua" w:hAnsi="Book Antiqua" w:cs="Book Antiqua"/>
          <w:color w:val="000000" w:themeColor="text1"/>
        </w:rPr>
        <w:t>prior to intervention</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and following intervention</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at the time of discharge). The instrument used in the examination was </w:t>
      </w:r>
      <w:r w:rsidR="0036149F" w:rsidRPr="00004767">
        <w:rPr>
          <w:rFonts w:ascii="Book Antiqua" w:eastAsia="Book Antiqua" w:hAnsi="Book Antiqua" w:cs="Book Antiqua"/>
          <w:color w:val="000000" w:themeColor="text1"/>
        </w:rPr>
        <w:t xml:space="preserve">an </w:t>
      </w:r>
      <w:r w:rsidRPr="00004767">
        <w:rPr>
          <w:rFonts w:ascii="Book Antiqua" w:eastAsia="Book Antiqua" w:hAnsi="Book Antiqua" w:cs="Book Antiqua"/>
          <w:color w:val="000000" w:themeColor="text1"/>
        </w:rPr>
        <w:t>AD-7 cerebrovascular hemodynamic analyzer</w:t>
      </w:r>
      <w:r w:rsidR="00DE1F4B"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Beduz</w:t>
      </w:r>
      <w:proofErr w:type="spellEnd"/>
      <w:r w:rsidRPr="00004767">
        <w:rPr>
          <w:rFonts w:ascii="Book Antiqua" w:eastAsia="Book Antiqua" w:hAnsi="Book Antiqua" w:cs="Book Antiqua"/>
          <w:color w:val="000000" w:themeColor="text1"/>
        </w:rPr>
        <w:t>, Germany).</w:t>
      </w:r>
    </w:p>
    <w:p w14:paraId="3A83C42E"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6C09E01E" w14:textId="2576F650"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 xml:space="preserve">Statistical </w:t>
      </w:r>
      <w:r w:rsidR="00957916" w:rsidRPr="00004767">
        <w:rPr>
          <w:rFonts w:ascii="Book Antiqua" w:eastAsia="Book Antiqua" w:hAnsi="Book Antiqua" w:cs="Book Antiqua"/>
          <w:b/>
          <w:bCs/>
          <w:i/>
          <w:iCs/>
          <w:color w:val="000000" w:themeColor="text1"/>
        </w:rPr>
        <w:t>analysis</w:t>
      </w:r>
    </w:p>
    <w:p w14:paraId="51E7BCB5" w14:textId="741E78F5"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The data were processed </w:t>
      </w:r>
      <w:r w:rsidR="0036149F" w:rsidRPr="00004767">
        <w:rPr>
          <w:rFonts w:ascii="Book Antiqua" w:eastAsia="Book Antiqua" w:hAnsi="Book Antiqua" w:cs="Book Antiqua"/>
          <w:color w:val="000000" w:themeColor="text1"/>
        </w:rPr>
        <w:t xml:space="preserve">with </w:t>
      </w:r>
      <w:r w:rsidRPr="00004767">
        <w:rPr>
          <w:rFonts w:ascii="Book Antiqua" w:eastAsia="Book Antiqua" w:hAnsi="Book Antiqua" w:cs="Book Antiqua"/>
          <w:color w:val="000000" w:themeColor="text1"/>
        </w:rPr>
        <w:t xml:space="preserve">SPSS ver. 19.0. The measurement indices were </w:t>
      </w:r>
      <w:r w:rsidR="0036149F" w:rsidRPr="00004767">
        <w:rPr>
          <w:rFonts w:ascii="Book Antiqua" w:eastAsia="Book Antiqua" w:hAnsi="Book Antiqua" w:cs="Book Antiqua"/>
          <w:color w:val="000000" w:themeColor="text1"/>
        </w:rPr>
        <w:t xml:space="preserve">reported </w:t>
      </w:r>
      <w:r w:rsidRPr="00004767">
        <w:rPr>
          <w:rFonts w:ascii="Book Antiqua" w:eastAsia="Book Antiqua" w:hAnsi="Book Antiqua" w:cs="Book Antiqua"/>
          <w:color w:val="000000" w:themeColor="text1"/>
        </w:rPr>
        <w:t xml:space="preserve">as </w:t>
      </w:r>
      <w:r w:rsidR="00422E8C" w:rsidRPr="00004767">
        <w:rPr>
          <w:rFonts w:ascii="Book Antiqua" w:eastAsia="Book Antiqua" w:hAnsi="Book Antiqua" w:cs="Book Antiqua"/>
          <w:color w:val="000000" w:themeColor="text1"/>
        </w:rPr>
        <w:t>mean</w:t>
      </w:r>
      <w:r w:rsidR="0036149F" w:rsidRPr="00004767">
        <w:rPr>
          <w:rFonts w:ascii="Book Antiqua" w:eastAsia="Book Antiqua" w:hAnsi="Book Antiqua" w:cs="Book Antiqua"/>
          <w:color w:val="000000" w:themeColor="text1"/>
        </w:rPr>
        <w:t>s</w:t>
      </w:r>
      <w:r w:rsidR="00DE1F4B" w:rsidRPr="00004767">
        <w:rPr>
          <w:rFonts w:ascii="Book Antiqua" w:eastAsia="Book Antiqua" w:hAnsi="Book Antiqua" w:cs="Book Antiqua"/>
          <w:color w:val="000000" w:themeColor="text1"/>
        </w:rPr>
        <w:t xml:space="preserve"> ± </w:t>
      </w:r>
      <w:r w:rsidR="0036149F" w:rsidRPr="00004767">
        <w:rPr>
          <w:rFonts w:ascii="Book Antiqua" w:eastAsia="Book Antiqua" w:hAnsi="Book Antiqua" w:cs="Book Antiqua"/>
          <w:color w:val="000000" w:themeColor="text1"/>
        </w:rPr>
        <w:t>standard deviation</w:t>
      </w:r>
      <w:r w:rsidRPr="00004767">
        <w:rPr>
          <w:rFonts w:ascii="Book Antiqua" w:eastAsia="Book Antiqua" w:hAnsi="Book Antiqua" w:cs="Book Antiqua"/>
          <w:color w:val="000000" w:themeColor="text1"/>
        </w:rPr>
        <w:t xml:space="preserve">, and </w:t>
      </w:r>
      <w:r w:rsidRPr="00004767">
        <w:rPr>
          <w:rFonts w:ascii="Book Antiqua" w:eastAsia="Book Antiqua" w:hAnsi="Book Antiqua" w:cs="Book Antiqua"/>
          <w:i/>
          <w:iCs/>
          <w:color w:val="000000" w:themeColor="text1"/>
        </w:rPr>
        <w:t>t</w:t>
      </w:r>
      <w:r w:rsidRPr="00004767">
        <w:rPr>
          <w:rFonts w:ascii="Book Antiqua" w:eastAsia="Book Antiqua" w:hAnsi="Book Antiqua" w:cs="Book Antiqua"/>
          <w:color w:val="000000" w:themeColor="text1"/>
        </w:rPr>
        <w:t>-test</w:t>
      </w:r>
      <w:r w:rsidR="0057343A" w:rsidRPr="00004767">
        <w:rPr>
          <w:rFonts w:ascii="Book Antiqua" w:eastAsia="Book Antiqua" w:hAnsi="Book Antiqua" w:cs="Book Antiqua"/>
          <w:color w:val="000000" w:themeColor="text1"/>
        </w:rPr>
        <w:t xml:space="preserve">s </w:t>
      </w:r>
      <w:r w:rsidRPr="00004767">
        <w:rPr>
          <w:rFonts w:ascii="Book Antiqua" w:eastAsia="Book Antiqua" w:hAnsi="Book Antiqua" w:cs="Book Antiqua"/>
          <w:color w:val="000000" w:themeColor="text1"/>
        </w:rPr>
        <w:t>w</w:t>
      </w:r>
      <w:r w:rsidR="0057343A" w:rsidRPr="00004767">
        <w:rPr>
          <w:rFonts w:ascii="Book Antiqua" w:eastAsia="Book Antiqua" w:hAnsi="Book Antiqua" w:cs="Book Antiqua"/>
          <w:color w:val="000000" w:themeColor="text1"/>
        </w:rPr>
        <w:t>ere</w:t>
      </w:r>
      <w:r w:rsidRPr="00004767">
        <w:rPr>
          <w:rFonts w:ascii="Book Antiqua" w:eastAsia="Book Antiqua" w:hAnsi="Book Antiqua" w:cs="Book Antiqua"/>
          <w:color w:val="000000" w:themeColor="text1"/>
        </w:rPr>
        <w:t xml:space="preserve"> used for comparison. Count data were </w:t>
      </w:r>
      <w:r w:rsidR="0036149F" w:rsidRPr="00004767">
        <w:rPr>
          <w:rFonts w:ascii="Book Antiqua" w:eastAsia="Book Antiqua" w:hAnsi="Book Antiqua" w:cs="Book Antiqua"/>
          <w:color w:val="000000" w:themeColor="text1"/>
        </w:rPr>
        <w:t xml:space="preserve">reported as the </w:t>
      </w:r>
      <w:r w:rsidRPr="00004767">
        <w:rPr>
          <w:rFonts w:ascii="Book Antiqua" w:eastAsia="Book Antiqua" w:hAnsi="Book Antiqua" w:cs="Book Antiqua"/>
          <w:color w:val="000000" w:themeColor="text1"/>
        </w:rPr>
        <w:t xml:space="preserve">number </w:t>
      </w:r>
      <w:r w:rsidR="0036149F" w:rsidRPr="00004767">
        <w:rPr>
          <w:rFonts w:ascii="Book Antiqua" w:eastAsia="Book Antiqua" w:hAnsi="Book Antiqua" w:cs="Book Antiqua"/>
          <w:color w:val="000000" w:themeColor="text1"/>
        </w:rPr>
        <w:t xml:space="preserve">and percentage (%) </w:t>
      </w:r>
      <w:r w:rsidRPr="00004767">
        <w:rPr>
          <w:rFonts w:ascii="Book Antiqua" w:eastAsia="Book Antiqua" w:hAnsi="Book Antiqua" w:cs="Book Antiqua"/>
          <w:color w:val="000000" w:themeColor="text1"/>
        </w:rPr>
        <w:t xml:space="preserve">of cases. Comparisons were performed by </w:t>
      </w:r>
      <w:r w:rsidRPr="00004767">
        <w:rPr>
          <w:rFonts w:ascii="Book Antiqua" w:eastAsia="Book Antiqua" w:hAnsi="Book Antiqua" w:cs="Book Antiqua"/>
          <w:i/>
          <w:iCs/>
          <w:color w:val="000000" w:themeColor="text1"/>
        </w:rPr>
        <w:t>χ</w:t>
      </w:r>
      <w:r w:rsidRPr="00004767">
        <w:rPr>
          <w:rFonts w:ascii="Book Antiqua" w:eastAsia="Book Antiqua" w:hAnsi="Book Antiqua" w:cs="Book Antiqua"/>
          <w:color w:val="000000" w:themeColor="text1"/>
          <w:vertAlign w:val="superscript"/>
        </w:rPr>
        <w:t>2</w:t>
      </w:r>
      <w:r w:rsidRPr="00004767">
        <w:rPr>
          <w:rFonts w:ascii="Book Antiqua" w:eastAsia="Book Antiqua" w:hAnsi="Book Antiqua" w:cs="Book Antiqua"/>
          <w:color w:val="000000" w:themeColor="text1"/>
        </w:rPr>
        <w:t xml:space="preserve"> test</w:t>
      </w:r>
      <w:r w:rsidR="0036149F"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rPr>
        <w:t xml:space="preserve"> </w:t>
      </w:r>
      <w:r w:rsidR="0036149F" w:rsidRPr="00004767">
        <w:rPr>
          <w:rFonts w:ascii="Book Antiqua" w:eastAsia="Book Antiqua" w:hAnsi="Book Antiqua" w:cs="Book Antiqua"/>
          <w:color w:val="000000" w:themeColor="text1"/>
        </w:rPr>
        <w:t>T</w:t>
      </w:r>
      <w:r w:rsidRPr="00004767">
        <w:rPr>
          <w:rFonts w:ascii="Book Antiqua" w:eastAsia="Book Antiqua" w:hAnsi="Book Antiqua" w:cs="Book Antiqua"/>
          <w:color w:val="000000" w:themeColor="text1"/>
        </w:rPr>
        <w:t xml:space="preserve">he level of significance was set at </w:t>
      </w:r>
      <w:r w:rsidR="0036149F" w:rsidRPr="00004767">
        <w:rPr>
          <w:rFonts w:ascii="Book Antiqua" w:eastAsia="Book Antiqua" w:hAnsi="Book Antiqua" w:cs="Book Antiqua"/>
          <w:i/>
          <w:iCs/>
          <w:color w:val="000000" w:themeColor="text1"/>
        </w:rPr>
        <w:t>P</w:t>
      </w:r>
      <w:r w:rsidR="0036149F" w:rsidRPr="00004767">
        <w:rPr>
          <w:rFonts w:ascii="Book Antiqua" w:eastAsia="Book Antiqua" w:hAnsi="Book Antiqua" w:cs="Book Antiqua"/>
          <w:color w:val="000000" w:themeColor="text1"/>
        </w:rPr>
        <w:t xml:space="preserve"> = </w:t>
      </w:r>
      <w:r w:rsidRPr="00004767">
        <w:rPr>
          <w:rFonts w:ascii="Book Antiqua" w:eastAsia="Book Antiqua" w:hAnsi="Book Antiqua" w:cs="Book Antiqua"/>
          <w:color w:val="000000" w:themeColor="text1"/>
        </w:rPr>
        <w:t>0.05.</w:t>
      </w:r>
    </w:p>
    <w:p w14:paraId="423F557A"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12BF0E7A"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aps/>
          <w:color w:val="000000" w:themeColor="text1"/>
          <w:u w:val="single"/>
        </w:rPr>
        <w:t>RESULTS</w:t>
      </w:r>
    </w:p>
    <w:p w14:paraId="469B1A0A" w14:textId="51626BC8"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Comparison of duration of stay, cost</w:t>
      </w:r>
      <w:r w:rsidR="0036149F" w:rsidRPr="00004767">
        <w:rPr>
          <w:rFonts w:ascii="Book Antiqua" w:eastAsia="Book Antiqua" w:hAnsi="Book Antiqua" w:cs="Book Antiqua"/>
          <w:b/>
          <w:bCs/>
          <w:i/>
          <w:iCs/>
          <w:color w:val="000000" w:themeColor="text1"/>
        </w:rPr>
        <w:t>,</w:t>
      </w:r>
      <w:r w:rsidRPr="00004767">
        <w:rPr>
          <w:rFonts w:ascii="Book Antiqua" w:eastAsia="Book Antiqua" w:hAnsi="Book Antiqua" w:cs="Book Antiqua"/>
          <w:b/>
          <w:bCs/>
          <w:i/>
          <w:iCs/>
          <w:color w:val="000000" w:themeColor="text1"/>
        </w:rPr>
        <w:t xml:space="preserve"> and </w:t>
      </w:r>
      <w:proofErr w:type="spellStart"/>
      <w:r w:rsidRPr="00004767">
        <w:rPr>
          <w:rFonts w:ascii="Book Antiqua" w:eastAsia="Book Antiqua" w:hAnsi="Book Antiqua" w:cs="Book Antiqua"/>
          <w:b/>
          <w:bCs/>
          <w:i/>
          <w:iCs/>
          <w:color w:val="000000" w:themeColor="text1"/>
        </w:rPr>
        <w:t>rebleeding</w:t>
      </w:r>
      <w:proofErr w:type="spellEnd"/>
      <w:r w:rsidRPr="00004767">
        <w:rPr>
          <w:rFonts w:ascii="Book Antiqua" w:eastAsia="Book Antiqua" w:hAnsi="Book Antiqua" w:cs="Book Antiqua"/>
          <w:b/>
          <w:bCs/>
          <w:i/>
          <w:iCs/>
          <w:color w:val="000000" w:themeColor="text1"/>
        </w:rPr>
        <w:t xml:space="preserve"> between the two groups</w:t>
      </w:r>
    </w:p>
    <w:p w14:paraId="4742C28E" w14:textId="6BE460CD"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The duration of hospitalization was shorter</w:t>
      </w:r>
      <w:r w:rsidR="00AD2B1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the cost of hospitalization was less</w:t>
      </w:r>
      <w:r w:rsidR="00AD2B16"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w:t>
      </w:r>
      <w:r w:rsidR="00AD2B16" w:rsidRPr="00004767">
        <w:rPr>
          <w:rFonts w:ascii="Book Antiqua" w:eastAsia="Book Antiqua" w:hAnsi="Book Antiqua" w:cs="Book Antiqua"/>
          <w:color w:val="000000" w:themeColor="text1"/>
        </w:rPr>
        <w:t>and</w:t>
      </w:r>
      <w:r w:rsidRPr="00004767">
        <w:rPr>
          <w:rFonts w:ascii="Book Antiqua" w:eastAsia="Book Antiqua" w:hAnsi="Book Antiqua" w:cs="Book Antiqua"/>
          <w:color w:val="000000" w:themeColor="text1"/>
        </w:rPr>
        <w:t xml:space="preserve"> </w:t>
      </w:r>
      <w:r w:rsidR="00AD2B16" w:rsidRPr="00004767">
        <w:rPr>
          <w:rFonts w:ascii="Book Antiqua" w:eastAsia="Book Antiqua" w:hAnsi="Book Antiqua" w:cs="Book Antiqua"/>
          <w:color w:val="000000" w:themeColor="text1"/>
        </w:rPr>
        <w:t xml:space="preserve">the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rate during hospitalization was lower in the intervention group than in the control group, with statistical significance</w:t>
      </w:r>
      <w:r w:rsidR="00DE1F4B" w:rsidRPr="00004767">
        <w:rPr>
          <w:rFonts w:ascii="Book Antiqua" w:eastAsia="Book Antiqua" w:hAnsi="Book Antiqua" w:cs="Book Antiqua"/>
          <w:color w:val="000000" w:themeColor="text1"/>
        </w:rPr>
        <w:t xml:space="preserve"> (</w:t>
      </w:r>
      <w:r w:rsidR="00AD2B16" w:rsidRPr="00004767">
        <w:rPr>
          <w:rFonts w:ascii="Book Antiqua" w:eastAsia="Book Antiqua" w:hAnsi="Book Antiqua" w:cs="Book Antiqua"/>
          <w:color w:val="000000" w:themeColor="text1"/>
        </w:rPr>
        <w:t xml:space="preserve">all </w:t>
      </w:r>
      <w:r w:rsidRPr="00004767">
        <w:rPr>
          <w:rFonts w:ascii="Book Antiqua" w:eastAsia="Book Antiqua" w:hAnsi="Book Antiqua" w:cs="Book Antiqua"/>
          <w:i/>
          <w:iCs/>
          <w:color w:val="000000" w:themeColor="text1"/>
        </w:rPr>
        <w:t>P</w:t>
      </w:r>
      <w:r w:rsidR="00630033"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630033"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Table 2).</w:t>
      </w:r>
    </w:p>
    <w:p w14:paraId="672EA204"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030A6AE5" w14:textId="40802FA8"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Comparison of cerebral blood flow indicators between the two groups</w:t>
      </w:r>
    </w:p>
    <w:p w14:paraId="41B374D6" w14:textId="454E4BEA"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Before intervention, there was no significan</w:t>
      </w:r>
      <w:r w:rsidR="00382F01" w:rsidRPr="00004767">
        <w:rPr>
          <w:rFonts w:ascii="Book Antiqua" w:eastAsia="Book Antiqua" w:hAnsi="Book Antiqua" w:cs="Book Antiqua"/>
          <w:color w:val="000000" w:themeColor="text1"/>
        </w:rPr>
        <w:t>t difference</w:t>
      </w:r>
      <w:r w:rsidRPr="00004767">
        <w:rPr>
          <w:rFonts w:ascii="Book Antiqua" w:eastAsia="Book Antiqua" w:hAnsi="Book Antiqua" w:cs="Book Antiqua"/>
          <w:color w:val="000000" w:themeColor="text1"/>
        </w:rPr>
        <w:t xml:space="preserve"> in cerebral blood flow between the two groups</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i/>
          <w:iCs/>
          <w:color w:val="000000" w:themeColor="text1"/>
        </w:rPr>
        <w:t>P</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&gt;</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0.05). After intervention, the </w:t>
      </w:r>
      <w:proofErr w:type="spellStart"/>
      <w:r w:rsidRPr="00004767">
        <w:rPr>
          <w:rFonts w:ascii="Book Antiqua" w:eastAsia="Book Antiqua" w:hAnsi="Book Antiqua" w:cs="Book Antiqua"/>
          <w:color w:val="000000" w:themeColor="text1"/>
        </w:rPr>
        <w:t>Q</w:t>
      </w:r>
      <w:r w:rsidRPr="00004767">
        <w:rPr>
          <w:rFonts w:ascii="Book Antiqua" w:eastAsia="Book Antiqua" w:hAnsi="Book Antiqua" w:cs="Book Antiqua"/>
          <w:color w:val="000000" w:themeColor="text1"/>
          <w:vertAlign w:val="subscript"/>
        </w:rPr>
        <w:t>mean</w:t>
      </w:r>
      <w:proofErr w:type="spellEnd"/>
      <w:r w:rsidRPr="00004767">
        <w:rPr>
          <w:rFonts w:ascii="Book Antiqua" w:eastAsia="Book Antiqua" w:hAnsi="Book Antiqua" w:cs="Book Antiqua"/>
          <w:color w:val="000000" w:themeColor="text1"/>
        </w:rPr>
        <w:t xml:space="preserve"> and </w:t>
      </w:r>
      <w:proofErr w:type="spellStart"/>
      <w:r w:rsidRPr="00004767">
        <w:rPr>
          <w:rFonts w:ascii="Book Antiqua" w:eastAsia="Book Antiqua" w:hAnsi="Book Antiqua" w:cs="Book Antiqua"/>
          <w:color w:val="000000" w:themeColor="text1"/>
        </w:rPr>
        <w:t>V</w:t>
      </w:r>
      <w:r w:rsidRPr="00004767">
        <w:rPr>
          <w:rFonts w:ascii="Book Antiqua" w:eastAsia="Book Antiqua" w:hAnsi="Book Antiqua" w:cs="Book Antiqua"/>
          <w:color w:val="000000" w:themeColor="text1"/>
          <w:vertAlign w:val="subscript"/>
        </w:rPr>
        <w:t>mean</w:t>
      </w:r>
      <w:proofErr w:type="spellEnd"/>
      <w:r w:rsidRPr="00004767">
        <w:rPr>
          <w:rFonts w:ascii="Book Antiqua" w:eastAsia="Book Antiqua" w:hAnsi="Book Antiqua" w:cs="Book Antiqua"/>
          <w:color w:val="000000" w:themeColor="text1"/>
        </w:rPr>
        <w:t xml:space="preserve"> values </w:t>
      </w:r>
      <w:r w:rsidR="00AD2B16" w:rsidRPr="00004767">
        <w:rPr>
          <w:rFonts w:ascii="Book Antiqua" w:eastAsia="Book Antiqua" w:hAnsi="Book Antiqua" w:cs="Book Antiqua"/>
          <w:color w:val="000000" w:themeColor="text1"/>
        </w:rPr>
        <w:t xml:space="preserve">increased </w:t>
      </w:r>
      <w:r w:rsidRPr="00004767">
        <w:rPr>
          <w:rFonts w:ascii="Book Antiqua" w:eastAsia="Book Antiqua" w:hAnsi="Book Antiqua" w:cs="Book Antiqua"/>
          <w:color w:val="000000" w:themeColor="text1"/>
        </w:rPr>
        <w:t xml:space="preserve">in </w:t>
      </w:r>
      <w:r w:rsidR="00AD2B16" w:rsidRPr="00004767">
        <w:rPr>
          <w:rFonts w:ascii="Book Antiqua" w:eastAsia="Book Antiqua" w:hAnsi="Book Antiqua" w:cs="Book Antiqua"/>
          <w:color w:val="000000" w:themeColor="text1"/>
        </w:rPr>
        <w:t xml:space="preserve">both </w:t>
      </w:r>
      <w:r w:rsidRPr="00004767">
        <w:rPr>
          <w:rFonts w:ascii="Book Antiqua" w:eastAsia="Book Antiqua" w:hAnsi="Book Antiqua" w:cs="Book Antiqua"/>
          <w:color w:val="000000" w:themeColor="text1"/>
        </w:rPr>
        <w:t xml:space="preserve">groups </w:t>
      </w:r>
      <w:r w:rsidR="00DE1F4B" w:rsidRPr="00004767">
        <w:rPr>
          <w:rFonts w:ascii="Book Antiqua" w:eastAsia="Book Antiqua" w:hAnsi="Book Antiqua" w:cs="Book Antiqua"/>
          <w:color w:val="000000" w:themeColor="text1"/>
        </w:rPr>
        <w:t>(</w:t>
      </w:r>
      <w:r w:rsidR="00B81686" w:rsidRPr="00004767">
        <w:rPr>
          <w:rFonts w:ascii="Book Antiqua" w:eastAsia="Book Antiqua" w:hAnsi="Book Antiqua" w:cs="Book Antiqua"/>
          <w:i/>
          <w:iCs/>
          <w:color w:val="000000" w:themeColor="text1"/>
        </w:rPr>
        <w:t>P</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0.05), </w:t>
      </w:r>
      <w:r w:rsidR="00AD2B16" w:rsidRPr="00004767">
        <w:rPr>
          <w:rFonts w:ascii="Book Antiqua" w:eastAsia="Book Antiqua" w:hAnsi="Book Antiqua" w:cs="Book Antiqua"/>
          <w:color w:val="000000" w:themeColor="text1"/>
        </w:rPr>
        <w:t xml:space="preserve">and </w:t>
      </w:r>
      <w:r w:rsidRPr="00004767">
        <w:rPr>
          <w:rFonts w:ascii="Book Antiqua" w:eastAsia="Book Antiqua" w:hAnsi="Book Antiqua" w:cs="Book Antiqua"/>
          <w:color w:val="000000" w:themeColor="text1"/>
        </w:rPr>
        <w:t>the dynamic resistance and peripheral vascular resistance decreased</w:t>
      </w:r>
      <w:r w:rsidR="00DE1F4B" w:rsidRPr="00004767">
        <w:rPr>
          <w:rFonts w:ascii="Book Antiqua" w:eastAsia="Book Antiqua" w:hAnsi="Book Antiqua" w:cs="Book Antiqua"/>
          <w:color w:val="000000" w:themeColor="text1"/>
        </w:rPr>
        <w:t xml:space="preserve"> </w:t>
      </w:r>
      <w:r w:rsidR="00AD2B16" w:rsidRPr="00004767">
        <w:rPr>
          <w:rFonts w:ascii="Book Antiqua" w:eastAsia="Book Antiqua" w:hAnsi="Book Antiqua" w:cs="Book Antiqua"/>
          <w:color w:val="000000" w:themeColor="text1"/>
        </w:rPr>
        <w:t xml:space="preserve">in both </w:t>
      </w:r>
      <w:r w:rsidR="00DE1F4B" w:rsidRPr="00004767">
        <w:rPr>
          <w:rFonts w:ascii="Book Antiqua" w:eastAsia="Book Antiqua" w:hAnsi="Book Antiqua" w:cs="Book Antiqua"/>
          <w:color w:val="000000" w:themeColor="text1"/>
        </w:rPr>
        <w:t>(</w:t>
      </w:r>
      <w:r w:rsidR="00B81686" w:rsidRPr="00004767">
        <w:rPr>
          <w:rFonts w:ascii="Book Antiqua" w:eastAsia="Book Antiqua" w:hAnsi="Book Antiqua" w:cs="Book Antiqua"/>
          <w:i/>
          <w:iCs/>
          <w:color w:val="000000" w:themeColor="text1"/>
        </w:rPr>
        <w:t>P</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0.05). The </w:t>
      </w:r>
      <w:proofErr w:type="spellStart"/>
      <w:r w:rsidRPr="00004767">
        <w:rPr>
          <w:rFonts w:ascii="Book Antiqua" w:eastAsia="Book Antiqua" w:hAnsi="Book Antiqua" w:cs="Book Antiqua"/>
          <w:color w:val="000000" w:themeColor="text1"/>
        </w:rPr>
        <w:t>Q</w:t>
      </w:r>
      <w:r w:rsidRPr="00004767">
        <w:rPr>
          <w:rFonts w:ascii="Book Antiqua" w:eastAsia="Book Antiqua" w:hAnsi="Book Antiqua" w:cs="Book Antiqua"/>
          <w:color w:val="000000" w:themeColor="text1"/>
          <w:vertAlign w:val="subscript"/>
        </w:rPr>
        <w:t>mean</w:t>
      </w:r>
      <w:proofErr w:type="spellEnd"/>
      <w:r w:rsidRPr="00004767">
        <w:rPr>
          <w:rFonts w:ascii="Book Antiqua" w:eastAsia="Book Antiqua" w:hAnsi="Book Antiqua" w:cs="Book Antiqua"/>
          <w:color w:val="000000" w:themeColor="text1"/>
        </w:rPr>
        <w:t xml:space="preserve"> and </w:t>
      </w:r>
      <w:proofErr w:type="spellStart"/>
      <w:r w:rsidRPr="00004767">
        <w:rPr>
          <w:rFonts w:ascii="Book Antiqua" w:eastAsia="Book Antiqua" w:hAnsi="Book Antiqua" w:cs="Book Antiqua"/>
          <w:color w:val="000000" w:themeColor="text1"/>
        </w:rPr>
        <w:t>V</w:t>
      </w:r>
      <w:r w:rsidRPr="00004767">
        <w:rPr>
          <w:rFonts w:ascii="Book Antiqua" w:eastAsia="Book Antiqua" w:hAnsi="Book Antiqua" w:cs="Book Antiqua"/>
          <w:color w:val="000000" w:themeColor="text1"/>
          <w:vertAlign w:val="subscript"/>
        </w:rPr>
        <w:t>mean</w:t>
      </w:r>
      <w:proofErr w:type="spellEnd"/>
      <w:r w:rsidRPr="00004767">
        <w:rPr>
          <w:rFonts w:ascii="Book Antiqua" w:eastAsia="Book Antiqua" w:hAnsi="Book Antiqua" w:cs="Book Antiqua"/>
          <w:color w:val="000000" w:themeColor="text1"/>
        </w:rPr>
        <w:t xml:space="preserve"> values were higher </w:t>
      </w:r>
      <w:r w:rsidR="00AD2B16" w:rsidRPr="00004767">
        <w:rPr>
          <w:rFonts w:ascii="Book Antiqua" w:eastAsia="Book Antiqua" w:hAnsi="Book Antiqua" w:cs="Book Antiqua"/>
          <w:color w:val="000000" w:themeColor="text1"/>
        </w:rPr>
        <w:t xml:space="preserve">in the intervention group </w:t>
      </w:r>
      <w:r w:rsidRPr="00004767">
        <w:rPr>
          <w:rFonts w:ascii="Book Antiqua" w:eastAsia="Book Antiqua" w:hAnsi="Book Antiqua" w:cs="Book Antiqua"/>
          <w:color w:val="000000" w:themeColor="text1"/>
        </w:rPr>
        <w:t>than in the control group</w:t>
      </w:r>
      <w:r w:rsidR="00DE1F4B" w:rsidRPr="00004767">
        <w:rPr>
          <w:rFonts w:ascii="Book Antiqua" w:eastAsia="Book Antiqua" w:hAnsi="Book Antiqua" w:cs="Book Antiqua"/>
          <w:color w:val="000000" w:themeColor="text1"/>
        </w:rPr>
        <w:t xml:space="preserve"> (</w:t>
      </w:r>
      <w:r w:rsidR="00B81686" w:rsidRPr="00004767">
        <w:rPr>
          <w:rFonts w:ascii="Book Antiqua" w:eastAsia="Book Antiqua" w:hAnsi="Book Antiqua" w:cs="Book Antiqua"/>
          <w:i/>
          <w:iCs/>
          <w:color w:val="000000" w:themeColor="text1"/>
        </w:rPr>
        <w:t>P</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and the dynamic resistance and peripheral vascular resistance were lower than those in the control group</w:t>
      </w:r>
      <w:r w:rsidR="00DE1F4B" w:rsidRPr="00004767">
        <w:rPr>
          <w:rFonts w:ascii="Book Antiqua" w:eastAsia="Book Antiqua" w:hAnsi="Book Antiqua" w:cs="Book Antiqua"/>
          <w:color w:val="000000" w:themeColor="text1"/>
        </w:rPr>
        <w:t xml:space="preserve"> (</w:t>
      </w:r>
      <w:r w:rsidR="00B81686" w:rsidRPr="00004767">
        <w:rPr>
          <w:rFonts w:ascii="Book Antiqua" w:eastAsia="Book Antiqua" w:hAnsi="Book Antiqua" w:cs="Book Antiqua"/>
          <w:i/>
          <w:iCs/>
          <w:color w:val="000000" w:themeColor="text1"/>
        </w:rPr>
        <w:t>P</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B8168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Table 3).</w:t>
      </w:r>
    </w:p>
    <w:p w14:paraId="1C95FE94"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41542D29" w14:textId="74C1530C"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Comparison of health behavior scores between the two groups</w:t>
      </w:r>
    </w:p>
    <w:p w14:paraId="55555CFA" w14:textId="67C31936"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lastRenderedPageBreak/>
        <w:t xml:space="preserve">Before intervention, there was no significant difference in </w:t>
      </w:r>
      <w:r w:rsidR="00382F01"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health behavior scores between the two groups</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i/>
          <w:iCs/>
          <w:color w:val="000000" w:themeColor="text1"/>
        </w:rPr>
        <w:t>P</w:t>
      </w:r>
      <w:r w:rsidR="0048473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&gt;</w:t>
      </w:r>
      <w:r w:rsidR="0048473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After intervention, the health behavior scores</w:t>
      </w:r>
      <w:r w:rsidR="00AD2B16"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including emotional control, medication adherence, dietary management, exercise management, and self-monitoring increased in the two groups compared with those prior to intervention</w:t>
      </w:r>
      <w:r w:rsidR="00DE1F4B" w:rsidRPr="00004767">
        <w:rPr>
          <w:rFonts w:ascii="Book Antiqua" w:eastAsia="Book Antiqua" w:hAnsi="Book Antiqua" w:cs="Book Antiqua"/>
          <w:color w:val="000000" w:themeColor="text1"/>
        </w:rPr>
        <w:t xml:space="preserve"> (</w:t>
      </w:r>
      <w:r w:rsidR="0048473B" w:rsidRPr="00004767">
        <w:rPr>
          <w:rFonts w:ascii="Book Antiqua" w:eastAsia="Book Antiqua" w:hAnsi="Book Antiqua" w:cs="Book Antiqua"/>
          <w:i/>
          <w:iCs/>
          <w:color w:val="000000" w:themeColor="text1"/>
        </w:rPr>
        <w:t>P</w:t>
      </w:r>
      <w:r w:rsidR="0048473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48473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0.05). Health behavior scores in the observation group were higher than </w:t>
      </w:r>
      <w:r w:rsidR="00AD2B16" w:rsidRPr="00004767">
        <w:rPr>
          <w:rFonts w:ascii="Book Antiqua" w:eastAsia="Book Antiqua" w:hAnsi="Book Antiqua" w:cs="Book Antiqua"/>
          <w:color w:val="000000" w:themeColor="text1"/>
        </w:rPr>
        <w:t xml:space="preserve">those </w:t>
      </w:r>
      <w:r w:rsidRPr="00004767">
        <w:rPr>
          <w:rFonts w:ascii="Book Antiqua" w:eastAsia="Book Antiqua" w:hAnsi="Book Antiqua" w:cs="Book Antiqua"/>
          <w:color w:val="000000" w:themeColor="text1"/>
        </w:rPr>
        <w:t>in the control group</w:t>
      </w:r>
      <w:r w:rsidR="00DE1F4B" w:rsidRPr="00004767">
        <w:rPr>
          <w:rFonts w:ascii="Book Antiqua" w:eastAsia="Book Antiqua" w:hAnsi="Book Antiqua" w:cs="Book Antiqua"/>
          <w:color w:val="000000" w:themeColor="text1"/>
        </w:rPr>
        <w:t xml:space="preserve"> (</w:t>
      </w:r>
      <w:r w:rsidR="0048473B" w:rsidRPr="00004767">
        <w:rPr>
          <w:rFonts w:ascii="Book Antiqua" w:eastAsia="Book Antiqua" w:hAnsi="Book Antiqua" w:cs="Book Antiqua"/>
          <w:i/>
          <w:iCs/>
          <w:color w:val="000000" w:themeColor="text1"/>
        </w:rPr>
        <w:t>P</w:t>
      </w:r>
      <w:r w:rsidR="0048473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48473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Table 4).</w:t>
      </w:r>
    </w:p>
    <w:p w14:paraId="46DCCFEA"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20212FD5" w14:textId="0BB0EBB1"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Comparison of NIHSS and QLI scores between the two groups</w:t>
      </w:r>
    </w:p>
    <w:p w14:paraId="3434C077" w14:textId="019509AC"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Prior to intervention, the NIHSS and QLI scores between the two groups </w:t>
      </w:r>
      <w:r w:rsidR="00382F01" w:rsidRPr="00004767">
        <w:rPr>
          <w:rFonts w:ascii="Book Antiqua" w:eastAsia="Book Antiqua" w:hAnsi="Book Antiqua" w:cs="Book Antiqua"/>
          <w:color w:val="000000" w:themeColor="text1"/>
        </w:rPr>
        <w:t>were</w:t>
      </w:r>
      <w:r w:rsidR="00AD2B16"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no</w:t>
      </w:r>
      <w:r w:rsidR="00AD2B16" w:rsidRPr="00004767">
        <w:rPr>
          <w:rFonts w:ascii="Book Antiqua" w:eastAsia="Book Antiqua" w:hAnsi="Book Antiqua" w:cs="Book Antiqua"/>
          <w:color w:val="000000" w:themeColor="text1"/>
        </w:rPr>
        <w:t>t</w:t>
      </w:r>
      <w:r w:rsidRPr="00004767">
        <w:rPr>
          <w:rFonts w:ascii="Book Antiqua" w:eastAsia="Book Antiqua" w:hAnsi="Book Antiqua" w:cs="Book Antiqua"/>
          <w:color w:val="000000" w:themeColor="text1"/>
        </w:rPr>
        <w:t xml:space="preserve"> statistical</w:t>
      </w:r>
      <w:r w:rsidR="00AD2B16" w:rsidRPr="00004767">
        <w:rPr>
          <w:rFonts w:ascii="Book Antiqua" w:eastAsia="Book Antiqua" w:hAnsi="Book Antiqua" w:cs="Book Antiqua"/>
          <w:color w:val="000000" w:themeColor="text1"/>
        </w:rPr>
        <w:t>ly</w:t>
      </w:r>
      <w:r w:rsidRPr="00004767">
        <w:rPr>
          <w:rFonts w:ascii="Book Antiqua" w:eastAsia="Book Antiqua" w:hAnsi="Book Antiqua" w:cs="Book Antiqua"/>
          <w:color w:val="000000" w:themeColor="text1"/>
        </w:rPr>
        <w:t xml:space="preserve"> significan</w:t>
      </w:r>
      <w:r w:rsidR="00AD2B16" w:rsidRPr="00004767">
        <w:rPr>
          <w:rFonts w:ascii="Book Antiqua" w:eastAsia="Book Antiqua" w:hAnsi="Book Antiqua" w:cs="Book Antiqua"/>
          <w:color w:val="000000" w:themeColor="text1"/>
        </w:rPr>
        <w:t>t</w:t>
      </w:r>
      <w:r w:rsidR="00DE1F4B" w:rsidRPr="00004767">
        <w:rPr>
          <w:rFonts w:ascii="Book Antiqua" w:eastAsia="Book Antiqua" w:hAnsi="Book Antiqua" w:cs="Book Antiqua"/>
          <w:color w:val="000000" w:themeColor="text1"/>
        </w:rPr>
        <w:t xml:space="preserve"> (</w:t>
      </w:r>
      <w:r w:rsidR="00382F01" w:rsidRPr="00004767">
        <w:rPr>
          <w:rFonts w:ascii="Book Antiqua" w:eastAsia="Book Antiqua" w:hAnsi="Book Antiqua" w:cs="Book Antiqua"/>
          <w:color w:val="000000" w:themeColor="text1"/>
        </w:rPr>
        <w:t xml:space="preserve">both </w:t>
      </w:r>
      <w:r w:rsidRPr="00004767">
        <w:rPr>
          <w:rFonts w:ascii="Book Antiqua" w:eastAsia="Book Antiqua" w:hAnsi="Book Antiqua" w:cs="Book Antiqua"/>
          <w:i/>
          <w:iCs/>
          <w:color w:val="000000" w:themeColor="text1"/>
        </w:rPr>
        <w:t>P</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&gt;</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Following intervention, the QLI score</w:t>
      </w:r>
      <w:r w:rsidR="00AD2B16"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rPr>
        <w:t xml:space="preserve"> of </w:t>
      </w:r>
      <w:r w:rsidR="00AD2B16" w:rsidRPr="00004767">
        <w:rPr>
          <w:rFonts w:ascii="Book Antiqua" w:eastAsia="Book Antiqua" w:hAnsi="Book Antiqua" w:cs="Book Antiqua"/>
          <w:color w:val="000000" w:themeColor="text1"/>
        </w:rPr>
        <w:t>both</w:t>
      </w:r>
      <w:r w:rsidRPr="00004767">
        <w:rPr>
          <w:rFonts w:ascii="Book Antiqua" w:eastAsia="Book Antiqua" w:hAnsi="Book Antiqua" w:cs="Book Antiqua"/>
          <w:color w:val="000000" w:themeColor="text1"/>
        </w:rPr>
        <w:t xml:space="preserve"> groups accordingly increased</w:t>
      </w:r>
      <w:r w:rsidR="00DE1F4B" w:rsidRPr="00004767">
        <w:rPr>
          <w:rFonts w:ascii="Book Antiqua" w:eastAsia="Book Antiqua" w:hAnsi="Book Antiqua" w:cs="Book Antiqua"/>
          <w:color w:val="000000" w:themeColor="text1"/>
        </w:rPr>
        <w:t xml:space="preserve"> (</w:t>
      </w:r>
      <w:r w:rsidR="0012711C" w:rsidRPr="00004767">
        <w:rPr>
          <w:rFonts w:ascii="Book Antiqua" w:eastAsia="Book Antiqua" w:hAnsi="Book Antiqua" w:cs="Book Antiqua"/>
          <w:i/>
          <w:iCs/>
          <w:color w:val="000000" w:themeColor="text1"/>
        </w:rPr>
        <w:t>P</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the NIHSS score decreased</w:t>
      </w:r>
      <w:r w:rsidR="00DE1F4B" w:rsidRPr="00004767">
        <w:rPr>
          <w:rFonts w:ascii="Book Antiqua" w:eastAsia="Book Antiqua" w:hAnsi="Book Antiqua" w:cs="Book Antiqua"/>
          <w:color w:val="000000" w:themeColor="text1"/>
        </w:rPr>
        <w:t xml:space="preserve"> (</w:t>
      </w:r>
      <w:r w:rsidR="0012711C" w:rsidRPr="00004767">
        <w:rPr>
          <w:rFonts w:ascii="Book Antiqua" w:eastAsia="Book Antiqua" w:hAnsi="Book Antiqua" w:cs="Book Antiqua"/>
          <w:i/>
          <w:iCs/>
          <w:color w:val="000000" w:themeColor="text1"/>
        </w:rPr>
        <w:t>P</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and the QLI score of the observation group was higher than that of the control group</w:t>
      </w:r>
      <w:r w:rsidR="00DE1F4B" w:rsidRPr="00004767">
        <w:rPr>
          <w:rFonts w:ascii="Book Antiqua" w:eastAsia="Book Antiqua" w:hAnsi="Book Antiqua" w:cs="Book Antiqua"/>
          <w:color w:val="000000" w:themeColor="text1"/>
        </w:rPr>
        <w:t xml:space="preserve"> (</w:t>
      </w:r>
      <w:r w:rsidR="0012711C" w:rsidRPr="00004767">
        <w:rPr>
          <w:rFonts w:ascii="Book Antiqua" w:eastAsia="Book Antiqua" w:hAnsi="Book Antiqua" w:cs="Book Antiqua"/>
          <w:i/>
          <w:iCs/>
          <w:color w:val="000000" w:themeColor="text1"/>
        </w:rPr>
        <w:t>P</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Moreover, the NIHSS score in the treatment group was lower than that of the control group</w:t>
      </w:r>
      <w:r w:rsidR="00DE1F4B" w:rsidRPr="00004767">
        <w:rPr>
          <w:rFonts w:ascii="Book Antiqua" w:eastAsia="Book Antiqua" w:hAnsi="Book Antiqua" w:cs="Book Antiqua"/>
          <w:color w:val="000000" w:themeColor="text1"/>
        </w:rPr>
        <w:t xml:space="preserve"> (</w:t>
      </w:r>
      <w:r w:rsidR="0012711C" w:rsidRPr="00004767">
        <w:rPr>
          <w:rFonts w:ascii="Book Antiqua" w:eastAsia="Book Antiqua" w:hAnsi="Book Antiqua" w:cs="Book Antiqua"/>
          <w:i/>
          <w:iCs/>
          <w:color w:val="000000" w:themeColor="text1"/>
        </w:rPr>
        <w:t>P</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12711C"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Table 5).</w:t>
      </w:r>
    </w:p>
    <w:p w14:paraId="66C87703"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338A8981" w14:textId="6B6E6CBF"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Complications during hospitalization of the two groups</w:t>
      </w:r>
    </w:p>
    <w:p w14:paraId="64C9E46A" w14:textId="0DF8F23F"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The total incidence of complications such as pulmonary infection, pressure sores, central hyperpyrexia, and deep vein thrombosis </w:t>
      </w:r>
      <w:r w:rsidR="004E4EE8" w:rsidRPr="00004767">
        <w:rPr>
          <w:rFonts w:ascii="Book Antiqua" w:eastAsia="Book Antiqua" w:hAnsi="Book Antiqua" w:cs="Book Antiqua"/>
          <w:color w:val="000000" w:themeColor="text1"/>
        </w:rPr>
        <w:t xml:space="preserve">was significantly </w:t>
      </w:r>
      <w:r w:rsidRPr="00004767">
        <w:rPr>
          <w:rFonts w:ascii="Book Antiqua" w:eastAsia="Book Antiqua" w:hAnsi="Book Antiqua" w:cs="Book Antiqua"/>
          <w:color w:val="000000" w:themeColor="text1"/>
        </w:rPr>
        <w:t xml:space="preserve">lower </w:t>
      </w:r>
      <w:r w:rsidR="004E4EE8" w:rsidRPr="00004767">
        <w:rPr>
          <w:rFonts w:ascii="Book Antiqua" w:eastAsia="Book Antiqua" w:hAnsi="Book Antiqua" w:cs="Book Antiqua"/>
          <w:color w:val="000000" w:themeColor="text1"/>
        </w:rPr>
        <w:t xml:space="preserve">in the intervention group </w:t>
      </w:r>
      <w:r w:rsidRPr="00004767">
        <w:rPr>
          <w:rFonts w:ascii="Book Antiqua" w:eastAsia="Book Antiqua" w:hAnsi="Book Antiqua" w:cs="Book Antiqua"/>
          <w:color w:val="000000" w:themeColor="text1"/>
        </w:rPr>
        <w:t>than that in the control group</w:t>
      </w:r>
      <w:r w:rsidR="00DE1F4B" w:rsidRPr="00004767">
        <w:rPr>
          <w:rFonts w:ascii="Book Antiqua" w:eastAsia="Book Antiqua" w:hAnsi="Book Antiqua" w:cs="Book Antiqua"/>
          <w:color w:val="000000" w:themeColor="text1"/>
        </w:rPr>
        <w:t xml:space="preserve"> (</w:t>
      </w:r>
      <w:r w:rsidR="00794100" w:rsidRPr="00004767">
        <w:rPr>
          <w:rFonts w:ascii="Book Antiqua" w:eastAsia="Book Antiqua" w:hAnsi="Book Antiqua" w:cs="Book Antiqua"/>
          <w:i/>
          <w:iCs/>
          <w:color w:val="000000" w:themeColor="text1"/>
        </w:rPr>
        <w:t>P</w:t>
      </w:r>
      <w:r w:rsidR="00794100"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 0.05; Table 6).</w:t>
      </w:r>
    </w:p>
    <w:p w14:paraId="304CAC72" w14:textId="77777777" w:rsidR="00A77B3E" w:rsidRPr="00004767" w:rsidRDefault="00A77B3E" w:rsidP="00C310E0">
      <w:pPr>
        <w:adjustRightInd w:val="0"/>
        <w:snapToGrid w:val="0"/>
        <w:spacing w:line="360" w:lineRule="auto"/>
        <w:ind w:firstLine="480"/>
        <w:jc w:val="both"/>
        <w:rPr>
          <w:rFonts w:ascii="Book Antiqua" w:hAnsi="Book Antiqua"/>
          <w:color w:val="000000" w:themeColor="text1"/>
        </w:rPr>
      </w:pPr>
    </w:p>
    <w:p w14:paraId="08806783" w14:textId="08C4F153" w:rsidR="00A77B3E" w:rsidRPr="00004767" w:rsidRDefault="00BF6FDF" w:rsidP="00C310E0">
      <w:pPr>
        <w:adjustRightInd w:val="0"/>
        <w:snapToGrid w:val="0"/>
        <w:spacing w:line="360" w:lineRule="auto"/>
        <w:jc w:val="both"/>
        <w:rPr>
          <w:rFonts w:ascii="Book Antiqua" w:hAnsi="Book Antiqua"/>
          <w:i/>
          <w:iCs/>
          <w:color w:val="000000" w:themeColor="text1"/>
        </w:rPr>
      </w:pPr>
      <w:r w:rsidRPr="00004767">
        <w:rPr>
          <w:rFonts w:ascii="Book Antiqua" w:eastAsia="Book Antiqua" w:hAnsi="Book Antiqua" w:cs="Book Antiqua"/>
          <w:b/>
          <w:bCs/>
          <w:i/>
          <w:iCs/>
          <w:color w:val="000000" w:themeColor="text1"/>
        </w:rPr>
        <w:t>Comparison of satisfaction between the two groups</w:t>
      </w:r>
    </w:p>
    <w:p w14:paraId="410FB4C0" w14:textId="2DE060E9"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The satisfaction rate was </w:t>
      </w:r>
      <w:r w:rsidR="004E4EE8" w:rsidRPr="00004767">
        <w:rPr>
          <w:rFonts w:ascii="Book Antiqua" w:eastAsia="Book Antiqua" w:hAnsi="Book Antiqua" w:cs="Book Antiqua"/>
          <w:color w:val="000000" w:themeColor="text1"/>
        </w:rPr>
        <w:t xml:space="preserve">higher in the observation group significantly </w:t>
      </w:r>
      <w:r w:rsidRPr="00004767">
        <w:rPr>
          <w:rFonts w:ascii="Book Antiqua" w:eastAsia="Book Antiqua" w:hAnsi="Book Antiqua" w:cs="Book Antiqua"/>
          <w:color w:val="000000" w:themeColor="text1"/>
        </w:rPr>
        <w:t xml:space="preserve">higher than </w:t>
      </w:r>
      <w:r w:rsidR="004E4EE8" w:rsidRPr="00004767">
        <w:rPr>
          <w:rFonts w:ascii="Book Antiqua" w:eastAsia="Book Antiqua" w:hAnsi="Book Antiqua" w:cs="Book Antiqua"/>
          <w:color w:val="000000" w:themeColor="text1"/>
        </w:rPr>
        <w:t>in</w:t>
      </w:r>
      <w:r w:rsidRPr="00004767">
        <w:rPr>
          <w:rFonts w:ascii="Book Antiqua" w:eastAsia="Book Antiqua" w:hAnsi="Book Antiqua" w:cs="Book Antiqua"/>
          <w:color w:val="000000" w:themeColor="text1"/>
        </w:rPr>
        <w:t xml:space="preserve"> the control group </w:t>
      </w:r>
      <w:r w:rsidR="00DE1F4B" w:rsidRPr="00004767">
        <w:rPr>
          <w:rFonts w:ascii="Book Antiqua" w:eastAsia="Book Antiqua" w:hAnsi="Book Antiqua" w:cs="Book Antiqua"/>
          <w:color w:val="000000" w:themeColor="text1"/>
        </w:rPr>
        <w:t>(</w:t>
      </w:r>
      <w:r w:rsidRPr="00004767">
        <w:rPr>
          <w:rFonts w:ascii="Book Antiqua" w:eastAsia="Book Antiqua" w:hAnsi="Book Antiqua" w:cs="Book Antiqua"/>
          <w:i/>
          <w:iCs/>
          <w:color w:val="000000" w:themeColor="text1"/>
        </w:rPr>
        <w:t>P</w:t>
      </w:r>
      <w:r w:rsidR="00E764B7"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&lt;</w:t>
      </w:r>
      <w:r w:rsidR="00E764B7"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0.05; Table 7).</w:t>
      </w:r>
    </w:p>
    <w:p w14:paraId="12961161"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222571BC"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aps/>
          <w:color w:val="000000" w:themeColor="text1"/>
          <w:u w:val="single"/>
        </w:rPr>
        <w:t>DISCUSSION</w:t>
      </w:r>
    </w:p>
    <w:p w14:paraId="0D35877F" w14:textId="5F6FE72B" w:rsidR="003742F1"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Tripartite intensive intervention is a novel approach to medical care that is different from </w:t>
      </w:r>
      <w:r w:rsidR="00382F01"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 xml:space="preserve">conventional nursing interventions </w:t>
      </w:r>
      <w:r w:rsidR="004E4EE8" w:rsidRPr="00004767">
        <w:rPr>
          <w:rFonts w:ascii="Book Antiqua" w:eastAsia="Book Antiqua" w:hAnsi="Book Antiqua" w:cs="Book Antiqua"/>
          <w:color w:val="000000" w:themeColor="text1"/>
        </w:rPr>
        <w:t xml:space="preserve">delivered </w:t>
      </w:r>
      <w:r w:rsidRPr="00004767">
        <w:rPr>
          <w:rFonts w:ascii="Book Antiqua" w:eastAsia="Book Antiqua" w:hAnsi="Book Antiqua" w:cs="Book Antiqua"/>
          <w:color w:val="000000" w:themeColor="text1"/>
        </w:rPr>
        <w:t>in the past. Th</w:t>
      </w:r>
      <w:r w:rsidR="004E4EE8" w:rsidRPr="00004767">
        <w:rPr>
          <w:rFonts w:ascii="Book Antiqua" w:eastAsia="Book Antiqua" w:hAnsi="Book Antiqua" w:cs="Book Antiqua"/>
          <w:color w:val="000000" w:themeColor="text1"/>
        </w:rPr>
        <w:t>e</w:t>
      </w:r>
      <w:r w:rsidRPr="00004767">
        <w:rPr>
          <w:rFonts w:ascii="Book Antiqua" w:eastAsia="Book Antiqua" w:hAnsi="Book Antiqua" w:cs="Book Antiqua"/>
          <w:color w:val="000000" w:themeColor="text1"/>
        </w:rPr>
        <w:t xml:space="preserve"> model attributes great importance to the participation of doctors and </w:t>
      </w:r>
      <w:r w:rsidR="004E4EE8"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patient</w:t>
      </w:r>
      <w:r w:rsidR="004E4EE8"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rPr>
        <w:t xml:space="preserve"> family members so that doctors can better grasp the specific situations of each patient during rehabilitation. </w:t>
      </w:r>
      <w:r w:rsidRPr="00004767">
        <w:rPr>
          <w:rFonts w:ascii="Book Antiqua" w:eastAsia="Book Antiqua" w:hAnsi="Book Antiqua" w:cs="Book Antiqua"/>
          <w:color w:val="000000" w:themeColor="text1"/>
        </w:rPr>
        <w:lastRenderedPageBreak/>
        <w:t>It allows due consideration</w:t>
      </w:r>
      <w:r w:rsidR="005F0234"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of the initiative of the patient’s family so that the patient can obtain better </w:t>
      </w:r>
      <w:proofErr w:type="gramStart"/>
      <w:r w:rsidRPr="00004767">
        <w:rPr>
          <w:rFonts w:ascii="Book Antiqua" w:eastAsia="Book Antiqua" w:hAnsi="Book Antiqua" w:cs="Book Antiqua"/>
          <w:color w:val="000000" w:themeColor="text1"/>
        </w:rPr>
        <w:t>care</w:t>
      </w:r>
      <w:r w:rsidR="005F0234" w:rsidRPr="00004767">
        <w:rPr>
          <w:rFonts w:ascii="Book Antiqua" w:eastAsia="Book Antiqua" w:hAnsi="Book Antiqua" w:cs="Book Antiqua"/>
          <w:color w:val="000000" w:themeColor="text1"/>
          <w:vertAlign w:val="superscript"/>
        </w:rPr>
        <w:t>[</w:t>
      </w:r>
      <w:proofErr w:type="gramEnd"/>
      <w:r w:rsidR="005F0234" w:rsidRPr="00004767">
        <w:rPr>
          <w:rFonts w:ascii="Book Antiqua" w:eastAsia="Book Antiqua" w:hAnsi="Book Antiqua" w:cs="Book Antiqua"/>
          <w:color w:val="000000" w:themeColor="text1"/>
          <w:vertAlign w:val="superscript"/>
        </w:rPr>
        <w:t>20]</w:t>
      </w:r>
      <w:r w:rsidRPr="00004767">
        <w:rPr>
          <w:rFonts w:ascii="Book Antiqua" w:eastAsia="Book Antiqua" w:hAnsi="Book Antiqua" w:cs="Book Antiqua"/>
          <w:color w:val="000000" w:themeColor="text1"/>
        </w:rPr>
        <w:t>.</w:t>
      </w:r>
      <w:r w:rsidR="005F0234" w:rsidRPr="00004767">
        <w:rPr>
          <w:rFonts w:ascii="Book Antiqua" w:eastAsia="Book Antiqua" w:hAnsi="Book Antiqua" w:cs="Book Antiqua"/>
          <w:color w:val="000000" w:themeColor="text1"/>
          <w:vertAlign w:val="superscript"/>
        </w:rPr>
        <w:t xml:space="preserve"> </w:t>
      </w:r>
      <w:r w:rsidR="004E4EE8"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rPr>
        <w:t>ome</w:t>
      </w:r>
      <w:r w:rsidR="004E4EE8" w:rsidRPr="00004767">
        <w:rPr>
          <w:rFonts w:ascii="Book Antiqua" w:eastAsia="Book Antiqua" w:hAnsi="Book Antiqua" w:cs="Book Antiqua"/>
          <w:color w:val="000000" w:themeColor="text1"/>
        </w:rPr>
        <w:t xml:space="preserve"> previous care givers </w:t>
      </w:r>
      <w:r w:rsidRPr="00004767">
        <w:rPr>
          <w:rFonts w:ascii="Book Antiqua" w:eastAsia="Book Antiqua" w:hAnsi="Book Antiqua" w:cs="Book Antiqua"/>
          <w:color w:val="000000" w:themeColor="text1"/>
        </w:rPr>
        <w:t>applied the trinity nursing model</w:t>
      </w:r>
      <w:r w:rsidR="005F0234"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in interventions for</w:t>
      </w:r>
      <w:r w:rsidR="005F0234"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patients with transient ischemic attack</w:t>
      </w:r>
      <w:r w:rsidR="004E4EE8"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and found that the short-term efficacy of treatment and the quality of life of patients improved. However, no relevant studies have reported on the use of th</w:t>
      </w:r>
      <w:r w:rsidR="004E4EE8" w:rsidRPr="00004767">
        <w:rPr>
          <w:rFonts w:ascii="Book Antiqua" w:eastAsia="Book Antiqua" w:hAnsi="Book Antiqua" w:cs="Book Antiqua"/>
          <w:color w:val="000000" w:themeColor="text1"/>
        </w:rPr>
        <w:t>e</w:t>
      </w:r>
      <w:r w:rsidRPr="00004767">
        <w:rPr>
          <w:rFonts w:ascii="Book Antiqua" w:eastAsia="Book Antiqua" w:hAnsi="Book Antiqua" w:cs="Book Antiqua"/>
          <w:color w:val="000000" w:themeColor="text1"/>
        </w:rPr>
        <w:t xml:space="preserve"> intervention model </w:t>
      </w:r>
      <w:r w:rsidR="004E4EE8" w:rsidRPr="00004767">
        <w:rPr>
          <w:rFonts w:ascii="Book Antiqua" w:eastAsia="Book Antiqua" w:hAnsi="Book Antiqua" w:cs="Book Antiqua"/>
          <w:color w:val="000000" w:themeColor="text1"/>
        </w:rPr>
        <w:t xml:space="preserve">during </w:t>
      </w:r>
      <w:r w:rsidRPr="00004767">
        <w:rPr>
          <w:rFonts w:ascii="Book Antiqua" w:eastAsia="Book Antiqua" w:hAnsi="Book Antiqua" w:cs="Book Antiqua"/>
          <w:color w:val="000000" w:themeColor="text1"/>
        </w:rPr>
        <w:t>the convalescen</w:t>
      </w:r>
      <w:r w:rsidR="004E4EE8" w:rsidRPr="00004767">
        <w:rPr>
          <w:rFonts w:ascii="Book Antiqua" w:eastAsia="Book Antiqua" w:hAnsi="Book Antiqua" w:cs="Book Antiqua"/>
          <w:color w:val="000000" w:themeColor="text1"/>
        </w:rPr>
        <w:t>ce</w:t>
      </w:r>
      <w:r w:rsidRPr="00004767">
        <w:rPr>
          <w:rFonts w:ascii="Book Antiqua" w:eastAsia="Book Antiqua" w:hAnsi="Book Antiqua" w:cs="Book Antiqua"/>
          <w:color w:val="000000" w:themeColor="text1"/>
        </w:rPr>
        <w:t xml:space="preserve"> </w:t>
      </w:r>
      <w:r w:rsidR="004E4EE8" w:rsidRPr="00004767">
        <w:rPr>
          <w:rFonts w:ascii="Book Antiqua" w:eastAsia="Book Antiqua" w:hAnsi="Book Antiqua" w:cs="Book Antiqua"/>
          <w:color w:val="000000" w:themeColor="text1"/>
        </w:rPr>
        <w:t xml:space="preserve">of </w:t>
      </w:r>
      <w:r w:rsidRPr="00004767">
        <w:rPr>
          <w:rFonts w:ascii="Book Antiqua" w:eastAsia="Book Antiqua" w:hAnsi="Book Antiqua" w:cs="Book Antiqua"/>
          <w:color w:val="000000" w:themeColor="text1"/>
        </w:rPr>
        <w:t>elderly HICH patients.</w:t>
      </w:r>
    </w:p>
    <w:p w14:paraId="465F26C1" w14:textId="7223EAA2" w:rsidR="00C33EA8" w:rsidRPr="00004767" w:rsidRDefault="00BF6FDF" w:rsidP="00C310E0">
      <w:pPr>
        <w:adjustRightInd w:val="0"/>
        <w:snapToGrid w:val="0"/>
        <w:spacing w:line="360" w:lineRule="auto"/>
        <w:ind w:firstLineChars="100" w:firstLine="240"/>
        <w:jc w:val="both"/>
        <w:rPr>
          <w:rFonts w:ascii="Book Antiqua" w:hAnsi="Book Antiqua"/>
          <w:color w:val="000000" w:themeColor="text1"/>
        </w:rPr>
      </w:pPr>
      <w:r w:rsidRPr="00004767">
        <w:rPr>
          <w:rFonts w:ascii="Book Antiqua" w:eastAsia="Book Antiqua" w:hAnsi="Book Antiqua" w:cs="Book Antiqua"/>
          <w:color w:val="000000" w:themeColor="text1"/>
        </w:rPr>
        <w:t xml:space="preserve">Tripartite intensive intervention was applied in </w:t>
      </w:r>
      <w:r w:rsidR="004E4EE8" w:rsidRPr="00004767">
        <w:rPr>
          <w:rFonts w:ascii="Book Antiqua" w:eastAsia="Book Antiqua" w:hAnsi="Book Antiqua" w:cs="Book Antiqua"/>
          <w:color w:val="000000" w:themeColor="text1"/>
        </w:rPr>
        <w:t>this study of</w:t>
      </w:r>
      <w:r w:rsidRPr="00004767">
        <w:rPr>
          <w:rFonts w:ascii="Book Antiqua" w:eastAsia="Book Antiqua" w:hAnsi="Book Antiqua" w:cs="Book Antiqua"/>
          <w:color w:val="000000" w:themeColor="text1"/>
        </w:rPr>
        <w:t xml:space="preserve"> the management of elderly HICH patients in the convalescent period</w:t>
      </w:r>
      <w:r w:rsidR="004E4EE8"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w:t>
      </w:r>
      <w:r w:rsidR="004E4EE8" w:rsidRPr="00004767">
        <w:rPr>
          <w:rFonts w:ascii="Book Antiqua" w:eastAsia="Book Antiqua" w:hAnsi="Book Antiqua" w:cs="Book Antiqua"/>
          <w:color w:val="000000" w:themeColor="text1"/>
        </w:rPr>
        <w:t>I</w:t>
      </w:r>
      <w:r w:rsidRPr="00004767">
        <w:rPr>
          <w:rFonts w:ascii="Book Antiqua" w:eastAsia="Book Antiqua" w:hAnsi="Book Antiqua" w:cs="Book Antiqua"/>
          <w:color w:val="000000" w:themeColor="text1"/>
        </w:rPr>
        <w:t xml:space="preserve">t was found to shorten the duration of hospitalization, reduce hospitalization costs, </w:t>
      </w:r>
      <w:proofErr w:type="gramStart"/>
      <w:r w:rsidRPr="00004767">
        <w:rPr>
          <w:rFonts w:ascii="Book Antiqua" w:eastAsia="Book Antiqua" w:hAnsi="Book Antiqua" w:cs="Book Antiqua"/>
          <w:color w:val="000000" w:themeColor="text1"/>
        </w:rPr>
        <w:t>lower</w:t>
      </w:r>
      <w:proofErr w:type="gramEnd"/>
      <w:r w:rsidRPr="00004767">
        <w:rPr>
          <w:rFonts w:ascii="Book Antiqua" w:eastAsia="Book Antiqua" w:hAnsi="Book Antiqua" w:cs="Book Antiqua"/>
          <w:color w:val="000000" w:themeColor="text1"/>
        </w:rPr>
        <w:t xml:space="preserve"> the rate of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during hospitalization</w:t>
      </w:r>
      <w:r w:rsidR="00382F01"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w:t>
      </w:r>
      <w:r w:rsidR="004E4EE8" w:rsidRPr="00004767">
        <w:rPr>
          <w:rFonts w:ascii="Book Antiqua" w:eastAsia="Book Antiqua" w:hAnsi="Book Antiqua" w:cs="Book Antiqua"/>
          <w:color w:val="000000" w:themeColor="text1"/>
        </w:rPr>
        <w:t>reducing</w:t>
      </w:r>
      <w:r w:rsidRPr="00004767">
        <w:rPr>
          <w:rFonts w:ascii="Book Antiqua" w:eastAsia="Book Antiqua" w:hAnsi="Book Antiqua" w:cs="Book Antiqua"/>
          <w:color w:val="000000" w:themeColor="text1"/>
        </w:rPr>
        <w:t xml:space="preserve"> the </w:t>
      </w:r>
      <w:r w:rsidR="004E4EE8" w:rsidRPr="00004767">
        <w:rPr>
          <w:rFonts w:ascii="Book Antiqua" w:eastAsia="Book Antiqua" w:hAnsi="Book Antiqua" w:cs="Book Antiqua"/>
          <w:color w:val="000000" w:themeColor="text1"/>
        </w:rPr>
        <w:t xml:space="preserve">overall </w:t>
      </w:r>
      <w:r w:rsidRPr="00004767">
        <w:rPr>
          <w:rFonts w:ascii="Book Antiqua" w:eastAsia="Book Antiqua" w:hAnsi="Book Antiqua" w:cs="Book Antiqua"/>
          <w:color w:val="000000" w:themeColor="text1"/>
        </w:rPr>
        <w:t>incidence of complications such as respiratory infection, pressure sores, central hyperpyrexia</w:t>
      </w:r>
      <w:r w:rsidR="004E4EE8"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and deep venous thrombosis. </w:t>
      </w:r>
      <w:r w:rsidR="004E4EE8" w:rsidRPr="00004767">
        <w:rPr>
          <w:rFonts w:ascii="Book Antiqua" w:eastAsia="Book Antiqua" w:hAnsi="Book Antiqua" w:cs="Book Antiqua"/>
          <w:color w:val="000000" w:themeColor="text1"/>
        </w:rPr>
        <w:t xml:space="preserve">With </w:t>
      </w:r>
      <w:r w:rsidRPr="00004767">
        <w:rPr>
          <w:rFonts w:ascii="Book Antiqua" w:eastAsia="Book Antiqua" w:hAnsi="Book Antiqua" w:cs="Book Antiqua"/>
          <w:color w:val="000000" w:themeColor="text1"/>
        </w:rPr>
        <w:t>the trinity nursing model, medical staff can undertake joint ward rounds, and the nursing staff can provide feedback on the patient</w:t>
      </w:r>
      <w:r w:rsidR="001F0454"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s vital signs, dynamic conditions, emotional state, response to rehabilitation exercises, and other information. Th</w:t>
      </w:r>
      <w:r w:rsidR="004E4EE8" w:rsidRPr="00004767">
        <w:rPr>
          <w:rFonts w:ascii="Book Antiqua" w:eastAsia="Book Antiqua" w:hAnsi="Book Antiqua" w:cs="Book Antiqua"/>
          <w:color w:val="000000" w:themeColor="text1"/>
        </w:rPr>
        <w:t>e</w:t>
      </w:r>
      <w:r w:rsidRPr="00004767">
        <w:rPr>
          <w:rFonts w:ascii="Book Antiqua" w:eastAsia="Book Antiqua" w:hAnsi="Book Antiqua" w:cs="Book Antiqua"/>
          <w:color w:val="000000" w:themeColor="text1"/>
        </w:rPr>
        <w:t xml:space="preserve"> feedback can be communicated to the doctor in a more detailed and timely manner</w:t>
      </w:r>
      <w:r w:rsidR="001F0454"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to facilitate the doctor’s</w:t>
      </w:r>
      <w:r w:rsidR="001F0454"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formulation of the treatment plan and the implementation of improvements in the rehabilitation process. During ward rounds, doctor may remind nurse</w:t>
      </w:r>
      <w:r w:rsidR="00382F01"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rPr>
        <w:t xml:space="preserve"> of the priorities and minutiae of care, which facilitates continuous improvement in</w:t>
      </w:r>
      <w:r w:rsidR="001F0454"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the quality of care. Through th</w:t>
      </w:r>
      <w:r w:rsidR="004E4EE8" w:rsidRPr="00004767">
        <w:rPr>
          <w:rFonts w:ascii="Book Antiqua" w:eastAsia="Book Antiqua" w:hAnsi="Book Antiqua" w:cs="Book Antiqua"/>
          <w:color w:val="000000" w:themeColor="text1"/>
        </w:rPr>
        <w:t>e</w:t>
      </w:r>
      <w:r w:rsidRPr="00004767">
        <w:rPr>
          <w:rFonts w:ascii="Book Antiqua" w:eastAsia="Book Antiqua" w:hAnsi="Book Antiqua" w:cs="Book Antiqua"/>
          <w:color w:val="000000" w:themeColor="text1"/>
        </w:rPr>
        <w:t xml:space="preserve"> process, family members learned </w:t>
      </w:r>
      <w:r w:rsidR="004E4EE8" w:rsidRPr="00004767">
        <w:rPr>
          <w:rFonts w:ascii="Book Antiqua" w:eastAsia="Book Antiqua" w:hAnsi="Book Antiqua" w:cs="Book Antiqua"/>
          <w:color w:val="000000" w:themeColor="text1"/>
        </w:rPr>
        <w:t xml:space="preserve">of </w:t>
      </w:r>
      <w:r w:rsidRPr="00004767">
        <w:rPr>
          <w:rFonts w:ascii="Book Antiqua" w:eastAsia="Book Antiqua" w:hAnsi="Book Antiqua" w:cs="Book Antiqua"/>
          <w:color w:val="000000" w:themeColor="text1"/>
        </w:rPr>
        <w:t>key points f</w:t>
      </w:r>
      <w:r w:rsidR="00A37A8D" w:rsidRPr="00004767">
        <w:rPr>
          <w:rFonts w:ascii="Book Antiqua" w:eastAsia="Book Antiqua" w:hAnsi="Book Antiqua" w:cs="Book Antiqua"/>
          <w:color w:val="000000" w:themeColor="text1"/>
        </w:rPr>
        <w:t>or</w:t>
      </w:r>
      <w:r w:rsidRPr="00004767">
        <w:rPr>
          <w:rFonts w:ascii="Book Antiqua" w:eastAsia="Book Antiqua" w:hAnsi="Book Antiqua" w:cs="Book Antiqua"/>
          <w:color w:val="000000" w:themeColor="text1"/>
        </w:rPr>
        <w:t xml:space="preserve"> attention </w:t>
      </w:r>
      <w:r w:rsidR="00A37A8D" w:rsidRPr="00004767">
        <w:rPr>
          <w:rFonts w:ascii="Book Antiqua" w:eastAsia="Book Antiqua" w:hAnsi="Book Antiqua" w:cs="Book Antiqua"/>
          <w:color w:val="000000" w:themeColor="text1"/>
        </w:rPr>
        <w:t xml:space="preserve">to </w:t>
      </w:r>
      <w:r w:rsidRPr="00004767">
        <w:rPr>
          <w:rFonts w:ascii="Book Antiqua" w:eastAsia="Book Antiqua" w:hAnsi="Book Antiqua" w:cs="Book Antiqua"/>
          <w:color w:val="000000" w:themeColor="text1"/>
        </w:rPr>
        <w:t xml:space="preserve">care </w:t>
      </w:r>
      <w:r w:rsidR="00A37A8D" w:rsidRPr="00004767">
        <w:rPr>
          <w:rFonts w:ascii="Book Antiqua" w:eastAsia="Book Antiqua" w:hAnsi="Book Antiqua" w:cs="Book Antiqua"/>
          <w:color w:val="000000" w:themeColor="text1"/>
        </w:rPr>
        <w:t xml:space="preserve">that </w:t>
      </w:r>
      <w:r w:rsidRPr="00004767">
        <w:rPr>
          <w:rFonts w:ascii="Book Antiqua" w:eastAsia="Book Antiqua" w:hAnsi="Book Antiqua" w:cs="Book Antiqua"/>
          <w:color w:val="000000" w:themeColor="text1"/>
        </w:rPr>
        <w:t>allowed better implementation of daily nursing operations</w:t>
      </w:r>
      <w:r w:rsidR="00A37A8D" w:rsidRPr="00004767">
        <w:rPr>
          <w:rFonts w:ascii="Book Antiqua" w:eastAsia="Book Antiqua" w:hAnsi="Book Antiqua" w:cs="Book Antiqua"/>
          <w:color w:val="000000" w:themeColor="text1"/>
        </w:rPr>
        <w:t>,</w:t>
      </w:r>
      <w:r w:rsidR="00C33EA8"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reduce</w:t>
      </w:r>
      <w:r w:rsidR="00A37A8D"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complications</w:t>
      </w:r>
      <w:r w:rsidR="00A37A8D"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and ultimately promote</w:t>
      </w:r>
      <w:r w:rsidR="00A37A8D"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recovery.</w:t>
      </w:r>
    </w:p>
    <w:p w14:paraId="09F7A62B" w14:textId="6EF254FC" w:rsidR="008C173A" w:rsidRPr="00004767" w:rsidRDefault="00BF6FDF" w:rsidP="00C310E0">
      <w:pPr>
        <w:adjustRightInd w:val="0"/>
        <w:snapToGrid w:val="0"/>
        <w:spacing w:line="360" w:lineRule="auto"/>
        <w:ind w:firstLineChars="100" w:firstLine="240"/>
        <w:jc w:val="both"/>
        <w:rPr>
          <w:rFonts w:ascii="Book Antiqua" w:hAnsi="Book Antiqua"/>
          <w:color w:val="000000" w:themeColor="text1"/>
        </w:rPr>
      </w:pPr>
      <w:r w:rsidRPr="00004767">
        <w:rPr>
          <w:rFonts w:ascii="Book Antiqua" w:eastAsia="Book Antiqua" w:hAnsi="Book Antiqua" w:cs="Book Antiqua"/>
          <w:color w:val="000000" w:themeColor="text1"/>
        </w:rPr>
        <w:t xml:space="preserve">In this </w:t>
      </w:r>
      <w:r w:rsidR="00A37A8D" w:rsidRPr="00004767">
        <w:rPr>
          <w:rFonts w:ascii="Book Antiqua" w:eastAsia="Book Antiqua" w:hAnsi="Book Antiqua" w:cs="Book Antiqua"/>
          <w:color w:val="000000" w:themeColor="text1"/>
        </w:rPr>
        <w:t>study</w:t>
      </w:r>
      <w:r w:rsidRPr="00004767">
        <w:rPr>
          <w:rFonts w:ascii="Book Antiqua" w:eastAsia="Book Antiqua" w:hAnsi="Book Antiqua" w:cs="Book Antiqua"/>
          <w:color w:val="000000" w:themeColor="text1"/>
        </w:rPr>
        <w:t>, emotional control, medication adherence, dietary management, exercise management, self-monitoring, and other health behavior scores before and after nursing intervention were evaluated</w:t>
      </w:r>
      <w:r w:rsidR="00A37A8D"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w:t>
      </w:r>
      <w:r w:rsidR="00A37A8D" w:rsidRPr="00004767">
        <w:rPr>
          <w:rFonts w:ascii="Book Antiqua" w:eastAsia="Book Antiqua" w:hAnsi="Book Antiqua" w:cs="Book Antiqua"/>
          <w:color w:val="000000" w:themeColor="text1"/>
        </w:rPr>
        <w:t>I</w:t>
      </w:r>
      <w:r w:rsidRPr="00004767">
        <w:rPr>
          <w:rFonts w:ascii="Book Antiqua" w:eastAsia="Book Antiqua" w:hAnsi="Book Antiqua" w:cs="Book Antiqua"/>
          <w:color w:val="000000" w:themeColor="text1"/>
        </w:rPr>
        <w:t>t was found that the tripartite intensive intervention improve</w:t>
      </w:r>
      <w:r w:rsidR="00A37A8D"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the health-seeking behavior of </w:t>
      </w:r>
      <w:r w:rsidR="00A37A8D" w:rsidRPr="00004767">
        <w:rPr>
          <w:rFonts w:ascii="Book Antiqua" w:eastAsia="Book Antiqua" w:hAnsi="Book Antiqua" w:cs="Book Antiqua"/>
          <w:color w:val="000000" w:themeColor="text1"/>
        </w:rPr>
        <w:t>these elderly HICH patients</w:t>
      </w:r>
      <w:r w:rsidRPr="00004767">
        <w:rPr>
          <w:rFonts w:ascii="Book Antiqua" w:eastAsia="Book Antiqua" w:hAnsi="Book Antiqua" w:cs="Book Antiqua"/>
          <w:color w:val="000000" w:themeColor="text1"/>
        </w:rPr>
        <w:t xml:space="preserve">. Furthermore, the NIHSS score was used to evaluate the degree of neurological impairment, and the QLI score was used to evaluate quality of life. It was found that intensive intervention could better reduce neurological impairment and improve </w:t>
      </w:r>
      <w:r w:rsidR="00A37A8D" w:rsidRPr="00004767">
        <w:rPr>
          <w:rFonts w:ascii="Book Antiqua" w:eastAsia="Book Antiqua" w:hAnsi="Book Antiqua" w:cs="Book Antiqua"/>
          <w:color w:val="000000" w:themeColor="text1"/>
        </w:rPr>
        <w:t xml:space="preserve">patient </w:t>
      </w:r>
      <w:r w:rsidRPr="00004767">
        <w:rPr>
          <w:rFonts w:ascii="Book Antiqua" w:eastAsia="Book Antiqua" w:hAnsi="Book Antiqua" w:cs="Book Antiqua"/>
          <w:color w:val="000000" w:themeColor="text1"/>
        </w:rPr>
        <w:t>quality of life</w:t>
      </w:r>
      <w:r w:rsidR="00A37A8D"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w:t>
      </w:r>
      <w:r w:rsidR="00A37A8D" w:rsidRPr="00004767">
        <w:rPr>
          <w:rFonts w:ascii="Book Antiqua" w:eastAsia="Book Antiqua" w:hAnsi="Book Antiqua" w:cs="Book Antiqua"/>
          <w:color w:val="000000" w:themeColor="text1"/>
        </w:rPr>
        <w:t xml:space="preserve">With </w:t>
      </w:r>
      <w:r w:rsidRPr="00004767">
        <w:rPr>
          <w:rFonts w:ascii="Book Antiqua" w:eastAsia="Book Antiqua" w:hAnsi="Book Antiqua" w:cs="Book Antiqua"/>
          <w:color w:val="000000" w:themeColor="text1"/>
        </w:rPr>
        <w:t xml:space="preserve">the tripartite intensive intervention model, all parties cooperate </w:t>
      </w:r>
      <w:r w:rsidR="00A37A8D" w:rsidRPr="00004767">
        <w:rPr>
          <w:rFonts w:ascii="Book Antiqua" w:eastAsia="Book Antiqua" w:hAnsi="Book Antiqua" w:cs="Book Antiqua"/>
          <w:color w:val="000000" w:themeColor="text1"/>
        </w:rPr>
        <w:t xml:space="preserve">to relieve the </w:t>
      </w:r>
      <w:r w:rsidRPr="00004767">
        <w:rPr>
          <w:rFonts w:ascii="Book Antiqua" w:eastAsia="Book Antiqua" w:hAnsi="Book Antiqua" w:cs="Book Antiqua"/>
          <w:color w:val="000000" w:themeColor="text1"/>
        </w:rPr>
        <w:t>patient</w:t>
      </w:r>
      <w:r w:rsidR="00A37A8D"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s </w:t>
      </w:r>
      <w:r w:rsidRPr="00004767">
        <w:rPr>
          <w:rFonts w:ascii="Book Antiqua" w:eastAsia="Book Antiqua" w:hAnsi="Book Antiqua" w:cs="Book Antiqua"/>
          <w:color w:val="000000" w:themeColor="text1"/>
        </w:rPr>
        <w:lastRenderedPageBreak/>
        <w:t>adverse emotions. The doctor is responsible for providing patients with information on</w:t>
      </w:r>
      <w:r w:rsidR="005157EE"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the good effect of the operation and the prognosis of similar patients so that the patient can build confidence for recovery. </w:t>
      </w:r>
      <w:r w:rsidR="00A37A8D" w:rsidRPr="00004767">
        <w:rPr>
          <w:rFonts w:ascii="Book Antiqua" w:eastAsia="Book Antiqua" w:hAnsi="Book Antiqua" w:cs="Book Antiqua"/>
          <w:color w:val="000000" w:themeColor="text1"/>
        </w:rPr>
        <w:t>The n</w:t>
      </w:r>
      <w:r w:rsidRPr="00004767">
        <w:rPr>
          <w:rFonts w:ascii="Book Antiqua" w:eastAsia="Book Antiqua" w:hAnsi="Book Antiqua" w:cs="Book Antiqua"/>
          <w:color w:val="000000" w:themeColor="text1"/>
        </w:rPr>
        <w:t>ursing staff serve</w:t>
      </w:r>
      <w:r w:rsidR="00A37A8D" w:rsidRPr="00004767">
        <w:rPr>
          <w:rFonts w:ascii="Book Antiqua" w:eastAsia="Book Antiqua" w:hAnsi="Book Antiqua" w:cs="Book Antiqua"/>
          <w:color w:val="000000" w:themeColor="text1"/>
        </w:rPr>
        <w:t>s</w:t>
      </w:r>
      <w:r w:rsidR="00880B0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as the main </w:t>
      </w:r>
      <w:r w:rsidR="003D2994" w:rsidRPr="00004767">
        <w:rPr>
          <w:rFonts w:ascii="Book Antiqua" w:eastAsia="Book Antiqua" w:hAnsi="Book Antiqua" w:cs="Book Antiqua"/>
          <w:color w:val="000000" w:themeColor="text1"/>
        </w:rPr>
        <w:t xml:space="preserve">performers </w:t>
      </w:r>
      <w:r w:rsidRPr="00004767">
        <w:rPr>
          <w:rFonts w:ascii="Book Antiqua" w:eastAsia="Book Antiqua" w:hAnsi="Book Antiqua" w:cs="Book Antiqua"/>
          <w:color w:val="000000" w:themeColor="text1"/>
        </w:rPr>
        <w:t>of the intervention, and during the nursing interval,</w:t>
      </w:r>
      <w:r w:rsidR="00880B0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they explain the importance of postoperative rehabilitation exercises and the correct methods for </w:t>
      </w:r>
      <w:r w:rsidR="003D2994" w:rsidRPr="00004767">
        <w:rPr>
          <w:rFonts w:ascii="Book Antiqua" w:eastAsia="Book Antiqua" w:hAnsi="Book Antiqua" w:cs="Book Antiqua"/>
          <w:color w:val="000000" w:themeColor="text1"/>
        </w:rPr>
        <w:t xml:space="preserve">performing </w:t>
      </w:r>
      <w:r w:rsidRPr="00004767">
        <w:rPr>
          <w:rFonts w:ascii="Book Antiqua" w:eastAsia="Book Antiqua" w:hAnsi="Book Antiqua" w:cs="Book Antiqua"/>
          <w:color w:val="000000" w:themeColor="text1"/>
        </w:rPr>
        <w:t>the program</w:t>
      </w:r>
      <w:r w:rsidR="003D2994" w:rsidRPr="00004767">
        <w:rPr>
          <w:rFonts w:ascii="Book Antiqua" w:eastAsia="Book Antiqua" w:hAnsi="Book Antiqua" w:cs="Book Antiqua"/>
          <w:color w:val="000000" w:themeColor="text1"/>
        </w:rPr>
        <w:t xml:space="preserve"> to the patients</w:t>
      </w:r>
      <w:r w:rsidRPr="00004767">
        <w:rPr>
          <w:rFonts w:ascii="Book Antiqua" w:eastAsia="Book Antiqua" w:hAnsi="Book Antiqua" w:cs="Book Antiqua"/>
          <w:color w:val="000000" w:themeColor="text1"/>
        </w:rPr>
        <w:t>;</w:t>
      </w:r>
      <w:r w:rsidR="00880B0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they may </w:t>
      </w:r>
      <w:r w:rsidR="003D2994" w:rsidRPr="00004767">
        <w:rPr>
          <w:rFonts w:ascii="Book Antiqua" w:eastAsia="Book Antiqua" w:hAnsi="Book Antiqua" w:cs="Book Antiqua"/>
          <w:color w:val="000000" w:themeColor="text1"/>
        </w:rPr>
        <w:t xml:space="preserve">help </w:t>
      </w:r>
      <w:r w:rsidRPr="00004767">
        <w:rPr>
          <w:rFonts w:ascii="Book Antiqua" w:eastAsia="Book Antiqua" w:hAnsi="Book Antiqua" w:cs="Book Antiqua"/>
          <w:color w:val="000000" w:themeColor="text1"/>
        </w:rPr>
        <w:t xml:space="preserve">patients </w:t>
      </w:r>
      <w:r w:rsidR="003D2994" w:rsidRPr="00004767">
        <w:rPr>
          <w:rFonts w:ascii="Book Antiqua" w:eastAsia="Book Antiqua" w:hAnsi="Book Antiqua" w:cs="Book Antiqua"/>
          <w:color w:val="000000" w:themeColor="text1"/>
        </w:rPr>
        <w:t xml:space="preserve">to </w:t>
      </w:r>
      <w:r w:rsidRPr="00004767">
        <w:rPr>
          <w:rFonts w:ascii="Book Antiqua" w:eastAsia="Book Antiqua" w:hAnsi="Book Antiqua" w:cs="Book Antiqua"/>
          <w:color w:val="000000" w:themeColor="text1"/>
        </w:rPr>
        <w:t>overcom</w:t>
      </w:r>
      <w:r w:rsidR="003D2994" w:rsidRPr="00004767">
        <w:rPr>
          <w:rFonts w:ascii="Book Antiqua" w:eastAsia="Book Antiqua" w:hAnsi="Book Antiqua" w:cs="Book Antiqua"/>
          <w:color w:val="000000" w:themeColor="text1"/>
        </w:rPr>
        <w:t xml:space="preserve">e </w:t>
      </w:r>
      <w:r w:rsidRPr="00004767">
        <w:rPr>
          <w:rFonts w:ascii="Book Antiqua" w:eastAsia="Book Antiqua" w:hAnsi="Book Antiqua" w:cs="Book Antiqua"/>
          <w:color w:val="000000" w:themeColor="text1"/>
        </w:rPr>
        <w:t>difficulties and fear</w:t>
      </w:r>
      <w:r w:rsidR="00880B0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and adhere to the rehabilitation plan </w:t>
      </w:r>
      <w:r w:rsidR="003D2994" w:rsidRPr="00004767">
        <w:rPr>
          <w:rFonts w:ascii="Book Antiqua" w:eastAsia="Book Antiqua" w:hAnsi="Book Antiqua" w:cs="Book Antiqua"/>
          <w:color w:val="000000" w:themeColor="text1"/>
        </w:rPr>
        <w:t xml:space="preserve">until </w:t>
      </w:r>
      <w:r w:rsidRPr="00004767">
        <w:rPr>
          <w:rFonts w:ascii="Book Antiqua" w:eastAsia="Book Antiqua" w:hAnsi="Book Antiqua" w:cs="Book Antiqua"/>
          <w:color w:val="000000" w:themeColor="text1"/>
        </w:rPr>
        <w:t>its completion.</w:t>
      </w:r>
      <w:r w:rsidR="00880B0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Nurses</w:t>
      </w:r>
      <w:r w:rsidR="00880B0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can</w:t>
      </w:r>
      <w:r w:rsidR="00880B0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also teach patients to count their heart rate, and can provide timely information to physicians if the patients experience discomfort upon rehabilitation training, to ensure patient safety.</w:t>
      </w:r>
      <w:r w:rsidR="00CD090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Family members can help foster calmness through</w:t>
      </w:r>
      <w:r w:rsidR="00CD090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their emotions and enhance treatment adherence through encouraging language and actions.</w:t>
      </w:r>
      <w:r w:rsidR="00CD090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In addition, family members can carefully prepare the patient</w:t>
      </w:r>
      <w:r w:rsidR="003D2994"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s meals, frequently change their clothes, and provide good life care. The joint efforts from the</w:t>
      </w:r>
      <w:r w:rsidR="00CD090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three parties can greatly reduce the negative emotions of the patients. During the rehabilitation exercises, the patient is</w:t>
      </w:r>
      <w:r w:rsidR="00CD090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accompanied by his/her family member. When patients encounter discomfort, they are helped to sit down and </w:t>
      </w:r>
      <w:r w:rsidR="00382F01" w:rsidRPr="00004767">
        <w:rPr>
          <w:rFonts w:ascii="Book Antiqua" w:eastAsia="Book Antiqua" w:hAnsi="Book Antiqua" w:cs="Book Antiqua"/>
          <w:color w:val="000000" w:themeColor="text1"/>
        </w:rPr>
        <w:t xml:space="preserve">are </w:t>
      </w:r>
      <w:r w:rsidRPr="00004767">
        <w:rPr>
          <w:rFonts w:ascii="Book Antiqua" w:eastAsia="Book Antiqua" w:hAnsi="Book Antiqua" w:cs="Book Antiqua"/>
          <w:color w:val="000000" w:themeColor="text1"/>
        </w:rPr>
        <w:t>asked about the situation. If any problem</w:t>
      </w:r>
      <w:r w:rsidR="00382F01" w:rsidRPr="00004767">
        <w:rPr>
          <w:rFonts w:ascii="Book Antiqua" w:eastAsia="Book Antiqua" w:hAnsi="Book Antiqua" w:cs="Book Antiqua"/>
          <w:color w:val="000000" w:themeColor="text1"/>
        </w:rPr>
        <w:t>s</w:t>
      </w:r>
      <w:r w:rsidR="00CD090F" w:rsidRPr="00004767">
        <w:rPr>
          <w:rFonts w:ascii="Book Antiqua" w:eastAsia="Book Antiqua" w:hAnsi="Book Antiqua" w:cs="Book Antiqua"/>
          <w:color w:val="000000" w:themeColor="text1"/>
        </w:rPr>
        <w:t xml:space="preserve"> </w:t>
      </w:r>
      <w:r w:rsidR="00382F01" w:rsidRPr="00004767">
        <w:rPr>
          <w:rFonts w:ascii="Book Antiqua" w:eastAsia="Book Antiqua" w:hAnsi="Book Antiqua" w:cs="Book Antiqua"/>
          <w:color w:val="000000" w:themeColor="text1"/>
        </w:rPr>
        <w:t xml:space="preserve">are </w:t>
      </w:r>
      <w:r w:rsidRPr="00004767">
        <w:rPr>
          <w:rFonts w:ascii="Book Antiqua" w:eastAsia="Book Antiqua" w:hAnsi="Book Antiqua" w:cs="Book Antiqua"/>
          <w:color w:val="000000" w:themeColor="text1"/>
        </w:rPr>
        <w:t xml:space="preserve">found, </w:t>
      </w:r>
      <w:r w:rsidR="00382F01" w:rsidRPr="00004767">
        <w:rPr>
          <w:rFonts w:ascii="Book Antiqua" w:eastAsia="Book Antiqua" w:hAnsi="Book Antiqua" w:cs="Book Antiqua"/>
          <w:color w:val="000000" w:themeColor="text1"/>
        </w:rPr>
        <w:t>they</w:t>
      </w:r>
      <w:r w:rsidRPr="00004767">
        <w:rPr>
          <w:rFonts w:ascii="Book Antiqua" w:eastAsia="Book Antiqua" w:hAnsi="Book Antiqua" w:cs="Book Antiqua"/>
          <w:color w:val="000000" w:themeColor="text1"/>
        </w:rPr>
        <w:t xml:space="preserve"> </w:t>
      </w:r>
      <w:r w:rsidR="00EF3736" w:rsidRPr="00004767">
        <w:rPr>
          <w:rFonts w:ascii="Book Antiqua" w:eastAsia="Book Antiqua" w:hAnsi="Book Antiqua" w:cs="Book Antiqua"/>
          <w:color w:val="000000" w:themeColor="text1"/>
        </w:rPr>
        <w:t xml:space="preserve">promptly </w:t>
      </w:r>
      <w:r w:rsidRPr="00004767">
        <w:rPr>
          <w:rFonts w:ascii="Book Antiqua" w:eastAsia="Book Antiqua" w:hAnsi="Book Antiqua" w:cs="Book Antiqua"/>
          <w:color w:val="000000" w:themeColor="text1"/>
        </w:rPr>
        <w:t>reported</w:t>
      </w:r>
      <w:r w:rsidR="00CD090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to the doctor and nursing staff so that the doctor can promptly</w:t>
      </w:r>
      <w:r w:rsidR="008C173A"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tailor the rehabilitation exercise plan to achieve maximum rehabilitation with the least effort, minimizing patient </w:t>
      </w:r>
      <w:proofErr w:type="gramStart"/>
      <w:r w:rsidRPr="00004767">
        <w:rPr>
          <w:rFonts w:ascii="Book Antiqua" w:eastAsia="Book Antiqua" w:hAnsi="Book Antiqua" w:cs="Book Antiqua"/>
          <w:color w:val="000000" w:themeColor="text1"/>
        </w:rPr>
        <w:t>disability</w:t>
      </w:r>
      <w:r w:rsidR="008C173A" w:rsidRPr="00004767">
        <w:rPr>
          <w:rFonts w:ascii="Book Antiqua" w:eastAsia="Book Antiqua" w:hAnsi="Book Antiqua" w:cs="Book Antiqua"/>
          <w:color w:val="000000" w:themeColor="text1"/>
          <w:vertAlign w:val="superscript"/>
        </w:rPr>
        <w:t>[</w:t>
      </w:r>
      <w:proofErr w:type="gramEnd"/>
      <w:r w:rsidR="008C173A" w:rsidRPr="00004767">
        <w:rPr>
          <w:rFonts w:ascii="Book Antiqua" w:eastAsia="Book Antiqua" w:hAnsi="Book Antiqua" w:cs="Book Antiqua"/>
          <w:color w:val="000000" w:themeColor="text1"/>
          <w:vertAlign w:val="superscript"/>
        </w:rPr>
        <w:t>21]</w:t>
      </w:r>
      <w:r w:rsidRPr="00004767">
        <w:rPr>
          <w:rFonts w:ascii="Book Antiqua" w:eastAsia="Book Antiqua" w:hAnsi="Book Antiqua" w:cs="Book Antiqua"/>
          <w:color w:val="000000" w:themeColor="text1"/>
        </w:rPr>
        <w:t>.</w:t>
      </w:r>
    </w:p>
    <w:p w14:paraId="0E024296" w14:textId="74FED66B" w:rsidR="00A77B3E" w:rsidRPr="00004767" w:rsidRDefault="00BF6FDF" w:rsidP="00C310E0">
      <w:pPr>
        <w:adjustRightInd w:val="0"/>
        <w:snapToGrid w:val="0"/>
        <w:spacing w:line="360" w:lineRule="auto"/>
        <w:ind w:firstLineChars="100" w:firstLine="240"/>
        <w:jc w:val="both"/>
        <w:rPr>
          <w:rFonts w:ascii="Book Antiqua" w:hAnsi="Book Antiqua"/>
          <w:color w:val="000000" w:themeColor="text1"/>
        </w:rPr>
      </w:pPr>
      <w:r w:rsidRPr="00004767">
        <w:rPr>
          <w:rFonts w:ascii="Book Antiqua" w:eastAsia="Book Antiqua" w:hAnsi="Book Antiqua" w:cs="Book Antiqua"/>
          <w:color w:val="000000" w:themeColor="text1"/>
        </w:rPr>
        <w:t xml:space="preserve">Increased cerebrovascular resistance and decreased blood perfusion are risk factors for poor prognosis in elderly HICH patients. In this </w:t>
      </w:r>
      <w:r w:rsidR="00EF3736" w:rsidRPr="00004767">
        <w:rPr>
          <w:rFonts w:ascii="Book Antiqua" w:eastAsia="Book Antiqua" w:hAnsi="Book Antiqua" w:cs="Book Antiqua"/>
          <w:color w:val="000000" w:themeColor="text1"/>
        </w:rPr>
        <w:t>study</w:t>
      </w:r>
      <w:r w:rsidRPr="00004767">
        <w:rPr>
          <w:rFonts w:ascii="Book Antiqua" w:eastAsia="Book Antiqua" w:hAnsi="Book Antiqua" w:cs="Book Antiqua"/>
          <w:color w:val="000000" w:themeColor="text1"/>
        </w:rPr>
        <w:t>, measurement of cerebral blood flow indices before and after the intervention found that intensive intervention by doctors, nurses and famil</w:t>
      </w:r>
      <w:r w:rsidR="00EF3736" w:rsidRPr="00004767">
        <w:rPr>
          <w:rFonts w:ascii="Book Antiqua" w:eastAsia="Book Antiqua" w:hAnsi="Book Antiqua" w:cs="Book Antiqua"/>
          <w:color w:val="000000" w:themeColor="text1"/>
        </w:rPr>
        <w:t xml:space="preserve">y members </w:t>
      </w:r>
      <w:r w:rsidRPr="00004767">
        <w:rPr>
          <w:rFonts w:ascii="Book Antiqua" w:eastAsia="Book Antiqua" w:hAnsi="Book Antiqua" w:cs="Book Antiqua"/>
          <w:color w:val="000000" w:themeColor="text1"/>
        </w:rPr>
        <w:t>increase</w:t>
      </w:r>
      <w:r w:rsidR="00EF3736"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Q</w:t>
      </w:r>
      <w:r w:rsidRPr="00004767">
        <w:rPr>
          <w:rFonts w:ascii="Book Antiqua" w:eastAsia="Book Antiqua" w:hAnsi="Book Antiqua" w:cs="Book Antiqua"/>
          <w:color w:val="000000" w:themeColor="text1"/>
          <w:vertAlign w:val="subscript"/>
        </w:rPr>
        <w:t>mean</w:t>
      </w:r>
      <w:proofErr w:type="spellEnd"/>
      <w:r w:rsidRPr="00004767">
        <w:rPr>
          <w:rFonts w:ascii="Book Antiqua" w:eastAsia="Book Antiqua" w:hAnsi="Book Antiqua" w:cs="Book Antiqua"/>
          <w:color w:val="000000" w:themeColor="text1"/>
        </w:rPr>
        <w:t xml:space="preserve"> and </w:t>
      </w:r>
      <w:proofErr w:type="spellStart"/>
      <w:r w:rsidRPr="00004767">
        <w:rPr>
          <w:rFonts w:ascii="Book Antiqua" w:eastAsia="Book Antiqua" w:hAnsi="Book Antiqua" w:cs="Book Antiqua"/>
          <w:color w:val="000000" w:themeColor="text1"/>
        </w:rPr>
        <w:t>V</w:t>
      </w:r>
      <w:r w:rsidRPr="00004767">
        <w:rPr>
          <w:rFonts w:ascii="Book Antiqua" w:eastAsia="Book Antiqua" w:hAnsi="Book Antiqua" w:cs="Book Antiqua"/>
          <w:color w:val="000000" w:themeColor="text1"/>
          <w:vertAlign w:val="subscript"/>
        </w:rPr>
        <w:t>mean</w:t>
      </w:r>
      <w:proofErr w:type="spellEnd"/>
      <w:r w:rsidRPr="00004767">
        <w:rPr>
          <w:rFonts w:ascii="Book Antiqua" w:eastAsia="Book Antiqua" w:hAnsi="Book Antiqua" w:cs="Book Antiqua"/>
          <w:color w:val="000000" w:themeColor="text1"/>
        </w:rPr>
        <w:t xml:space="preserve"> and reduce</w:t>
      </w:r>
      <w:r w:rsidR="00EF3736"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dynamic resistance and peripheral vascular resistance. </w:t>
      </w:r>
      <w:r w:rsidR="00EF3736" w:rsidRPr="00004767">
        <w:rPr>
          <w:rFonts w:ascii="Book Antiqua" w:eastAsia="Book Antiqua" w:hAnsi="Book Antiqua" w:cs="Book Antiqua"/>
          <w:color w:val="000000" w:themeColor="text1"/>
        </w:rPr>
        <w:t>It was</w:t>
      </w:r>
      <w:r w:rsidRPr="00004767">
        <w:rPr>
          <w:rFonts w:ascii="Book Antiqua" w:eastAsia="Book Antiqua" w:hAnsi="Book Antiqua" w:cs="Book Antiqua"/>
          <w:color w:val="000000" w:themeColor="text1"/>
        </w:rPr>
        <w:t xml:space="preserve"> related to enhanced emotional control, treatment adherence, dietary management, exercise management, self-monitoring and other health behaviors following intervention.</w:t>
      </w:r>
    </w:p>
    <w:p w14:paraId="07C12E6A"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191E5BA5"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aps/>
          <w:color w:val="000000" w:themeColor="text1"/>
          <w:u w:val="single"/>
        </w:rPr>
        <w:t>CONCLUSION</w:t>
      </w:r>
    </w:p>
    <w:p w14:paraId="3CAE9931" w14:textId="230BC3DB"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lastRenderedPageBreak/>
        <w:t>In conclusion, intensive intervention by doctors, nurses, and famil</w:t>
      </w:r>
      <w:r w:rsidR="00EF3736" w:rsidRPr="00004767">
        <w:rPr>
          <w:rFonts w:ascii="Book Antiqua" w:eastAsia="Book Antiqua" w:hAnsi="Book Antiqua" w:cs="Book Antiqua"/>
          <w:color w:val="000000" w:themeColor="text1"/>
        </w:rPr>
        <w:t xml:space="preserve">y members </w:t>
      </w:r>
      <w:r w:rsidRPr="00004767">
        <w:rPr>
          <w:rFonts w:ascii="Book Antiqua" w:eastAsia="Book Antiqua" w:hAnsi="Book Antiqua" w:cs="Book Antiqua"/>
          <w:color w:val="000000" w:themeColor="text1"/>
        </w:rPr>
        <w:t>reduce</w:t>
      </w:r>
      <w:r w:rsidR="00EF3736"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w:t>
      </w:r>
      <w:r w:rsidR="00EF3736" w:rsidRPr="00004767">
        <w:rPr>
          <w:rFonts w:ascii="Book Antiqua" w:eastAsia="Book Antiqua" w:hAnsi="Book Antiqua" w:cs="Book Antiqua"/>
          <w:color w:val="000000" w:themeColor="text1"/>
        </w:rPr>
        <w:t xml:space="preserve">the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w:t>
      </w:r>
      <w:r w:rsidR="00EF3736" w:rsidRPr="00004767">
        <w:rPr>
          <w:rFonts w:ascii="Book Antiqua" w:eastAsia="Book Antiqua" w:hAnsi="Book Antiqua" w:cs="Book Antiqua"/>
          <w:color w:val="000000" w:themeColor="text1"/>
        </w:rPr>
        <w:t xml:space="preserve">rate </w:t>
      </w:r>
      <w:r w:rsidRPr="00004767">
        <w:rPr>
          <w:rFonts w:ascii="Book Antiqua" w:eastAsia="Book Antiqua" w:hAnsi="Book Antiqua" w:cs="Book Antiqua"/>
          <w:color w:val="000000" w:themeColor="text1"/>
        </w:rPr>
        <w:t>during hospitalization</w:t>
      </w:r>
      <w:r w:rsidR="00EF3736" w:rsidRPr="00004767">
        <w:rPr>
          <w:rFonts w:ascii="Book Antiqua" w:eastAsia="Book Antiqua" w:hAnsi="Book Antiqua" w:cs="Book Antiqua"/>
          <w:color w:val="000000" w:themeColor="text1"/>
        </w:rPr>
        <w:t xml:space="preserve"> and </w:t>
      </w:r>
      <w:r w:rsidRPr="00004767">
        <w:rPr>
          <w:rFonts w:ascii="Book Antiqua" w:eastAsia="Book Antiqua" w:hAnsi="Book Antiqua" w:cs="Book Antiqua"/>
          <w:color w:val="000000" w:themeColor="text1"/>
        </w:rPr>
        <w:t>the incidence of complications, promote</w:t>
      </w:r>
      <w:r w:rsidR="00EF3736"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rehabilitation,</w:t>
      </w:r>
      <w:r w:rsidR="00EF3736" w:rsidRPr="00004767">
        <w:rPr>
          <w:rFonts w:ascii="Book Antiqua" w:eastAsia="Book Antiqua" w:hAnsi="Book Antiqua" w:cs="Book Antiqua"/>
          <w:color w:val="000000" w:themeColor="text1"/>
        </w:rPr>
        <w:t xml:space="preserve"> and</w:t>
      </w:r>
      <w:r w:rsidRPr="00004767">
        <w:rPr>
          <w:rFonts w:ascii="Book Antiqua" w:eastAsia="Book Antiqua" w:hAnsi="Book Antiqua" w:cs="Book Antiqua"/>
          <w:color w:val="000000" w:themeColor="text1"/>
        </w:rPr>
        <w:t xml:space="preserve"> improve</w:t>
      </w:r>
      <w:r w:rsidR="00EF3736" w:rsidRPr="00004767">
        <w:rPr>
          <w:rFonts w:ascii="Book Antiqua" w:eastAsia="Book Antiqua" w:hAnsi="Book Antiqua" w:cs="Book Antiqua"/>
          <w:color w:val="000000" w:themeColor="text1"/>
        </w:rPr>
        <w:t>d</w:t>
      </w:r>
      <w:r w:rsidRPr="00004767">
        <w:rPr>
          <w:rFonts w:ascii="Book Antiqua" w:eastAsia="Book Antiqua" w:hAnsi="Book Antiqua" w:cs="Book Antiqua"/>
          <w:color w:val="000000" w:themeColor="text1"/>
        </w:rPr>
        <w:t xml:space="preserve"> quality of life</w:t>
      </w:r>
      <w:r w:rsidR="00EF3736"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neurological function, </w:t>
      </w:r>
      <w:r w:rsidR="00EF3736" w:rsidRPr="00004767">
        <w:rPr>
          <w:rFonts w:ascii="Book Antiqua" w:eastAsia="Book Antiqua" w:hAnsi="Book Antiqua" w:cs="Book Antiqua"/>
          <w:color w:val="000000" w:themeColor="text1"/>
        </w:rPr>
        <w:t xml:space="preserve">and patient </w:t>
      </w:r>
      <w:r w:rsidRPr="00004767">
        <w:rPr>
          <w:rFonts w:ascii="Book Antiqua" w:eastAsia="Book Antiqua" w:hAnsi="Book Antiqua" w:cs="Book Antiqua"/>
          <w:color w:val="000000" w:themeColor="text1"/>
        </w:rPr>
        <w:t>satisfaction and health-seeking behavior.</w:t>
      </w:r>
    </w:p>
    <w:p w14:paraId="1137B4E3" w14:textId="77777777" w:rsidR="00A77B3E" w:rsidRPr="00004767" w:rsidRDefault="00A77B3E" w:rsidP="00C310E0">
      <w:pPr>
        <w:adjustRightInd w:val="0"/>
        <w:snapToGrid w:val="0"/>
        <w:spacing w:line="360" w:lineRule="auto"/>
        <w:ind w:firstLine="480"/>
        <w:jc w:val="both"/>
        <w:rPr>
          <w:rFonts w:ascii="Book Antiqua" w:hAnsi="Book Antiqua"/>
          <w:color w:val="000000" w:themeColor="text1"/>
        </w:rPr>
      </w:pPr>
    </w:p>
    <w:p w14:paraId="212311E7"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aps/>
          <w:color w:val="000000" w:themeColor="text1"/>
          <w:u w:val="single"/>
        </w:rPr>
        <w:t>ARTICLE HIGHLIGHTS</w:t>
      </w:r>
    </w:p>
    <w:p w14:paraId="59728F8D"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i/>
          <w:color w:val="000000" w:themeColor="text1"/>
        </w:rPr>
        <w:t>Research background</w:t>
      </w:r>
    </w:p>
    <w:p w14:paraId="1AF9FCC0" w14:textId="43EF4F0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Hypertensive cerebral hemorrhage</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HICH) is the rupture and bleeding of vessels of the cerebral parenchyma caused by continuously elevated or violently fluctuating blood pressure</w:t>
      </w:r>
      <w:r w:rsidR="00EF3736" w:rsidRPr="00004767">
        <w:rPr>
          <w:rFonts w:ascii="Book Antiqua" w:eastAsia="Book Antiqua" w:hAnsi="Book Antiqua" w:cs="Book Antiqua"/>
          <w:color w:val="000000" w:themeColor="text1"/>
        </w:rPr>
        <w:t>.</w:t>
      </w:r>
      <w:r w:rsidR="001D2E18" w:rsidRPr="00004767">
        <w:rPr>
          <w:rFonts w:ascii="Book Antiqua" w:eastAsia="Book Antiqua" w:hAnsi="Book Antiqua" w:cs="Book Antiqua"/>
          <w:color w:val="000000" w:themeColor="text1"/>
        </w:rPr>
        <w:t xml:space="preserve"> </w:t>
      </w:r>
      <w:r w:rsidR="00EF3736"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 xml:space="preserve">condition is characterized by high disability and high mortality. </w:t>
      </w:r>
      <w:r w:rsidR="00EF3736" w:rsidRPr="00004767">
        <w:rPr>
          <w:rFonts w:ascii="Book Antiqua" w:eastAsia="Book Antiqua" w:hAnsi="Book Antiqua" w:cs="Book Antiqua"/>
          <w:color w:val="000000" w:themeColor="text1"/>
        </w:rPr>
        <w:t>H</w:t>
      </w:r>
      <w:r w:rsidRPr="00004767">
        <w:rPr>
          <w:rFonts w:ascii="Book Antiqua" w:eastAsia="Book Antiqua" w:hAnsi="Book Antiqua" w:cs="Book Antiqua"/>
          <w:color w:val="000000" w:themeColor="text1"/>
        </w:rPr>
        <w:t xml:space="preserve">ematoma formation and </w:t>
      </w:r>
      <w:r w:rsidR="00EF3736" w:rsidRPr="00004767">
        <w:rPr>
          <w:rFonts w:ascii="Book Antiqua" w:eastAsia="Book Antiqua" w:hAnsi="Book Antiqua" w:cs="Book Antiqua"/>
          <w:color w:val="000000" w:themeColor="text1"/>
        </w:rPr>
        <w:t xml:space="preserve">the </w:t>
      </w:r>
      <w:r w:rsidRPr="00004767">
        <w:rPr>
          <w:rFonts w:ascii="Book Antiqua" w:eastAsia="Book Antiqua" w:hAnsi="Book Antiqua" w:cs="Book Antiqua"/>
          <w:color w:val="000000" w:themeColor="text1"/>
        </w:rPr>
        <w:t>resulting space-occupying effects</w:t>
      </w:r>
      <w:r w:rsidR="001D2E18"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following intracerebral hemorrhage are among the key causes of impaired neurological function and disability. </w:t>
      </w:r>
      <w:r w:rsidR="00EF3736" w:rsidRPr="00004767">
        <w:rPr>
          <w:rFonts w:ascii="Book Antiqua" w:eastAsia="Book Antiqua" w:hAnsi="Book Antiqua" w:cs="Book Antiqua"/>
          <w:color w:val="000000" w:themeColor="text1"/>
        </w:rPr>
        <w:t>M</w:t>
      </w:r>
      <w:r w:rsidRPr="00004767">
        <w:rPr>
          <w:rFonts w:ascii="Book Antiqua" w:eastAsia="Book Antiqua" w:hAnsi="Book Antiqua" w:cs="Book Antiqua"/>
          <w:color w:val="000000" w:themeColor="text1"/>
        </w:rPr>
        <w:t>inimally invasive clearance of the hematoma effectively relieve</w:t>
      </w:r>
      <w:r w:rsidR="00EF3736"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rPr>
        <w:t xml:space="preserve"> intracranial hypertension. Therefore, special attention should be given to the quality of medical and nursing interventions </w:t>
      </w:r>
      <w:r w:rsidR="00EF3736" w:rsidRPr="00004767">
        <w:rPr>
          <w:rFonts w:ascii="Book Antiqua" w:eastAsia="Book Antiqua" w:hAnsi="Book Antiqua" w:cs="Book Antiqua"/>
          <w:color w:val="000000" w:themeColor="text1"/>
        </w:rPr>
        <w:t xml:space="preserve">during </w:t>
      </w:r>
      <w:r w:rsidRPr="00004767">
        <w:rPr>
          <w:rFonts w:ascii="Book Antiqua" w:eastAsia="Book Antiqua" w:hAnsi="Book Antiqua" w:cs="Book Antiqua"/>
          <w:color w:val="000000" w:themeColor="text1"/>
        </w:rPr>
        <w:t>convalescen</w:t>
      </w:r>
      <w:r w:rsidR="00EF3736" w:rsidRPr="00004767">
        <w:rPr>
          <w:rFonts w:ascii="Book Antiqua" w:eastAsia="Book Antiqua" w:hAnsi="Book Antiqua" w:cs="Book Antiqua"/>
          <w:color w:val="000000" w:themeColor="text1"/>
        </w:rPr>
        <w:t xml:space="preserve">ce </w:t>
      </w:r>
      <w:r w:rsidRPr="00004767">
        <w:rPr>
          <w:rFonts w:ascii="Book Antiqua" w:eastAsia="Book Antiqua" w:hAnsi="Book Antiqua" w:cs="Book Antiqua"/>
          <w:color w:val="000000" w:themeColor="text1"/>
        </w:rPr>
        <w:t>after minimally invasive hematoma clearance.</w:t>
      </w:r>
    </w:p>
    <w:p w14:paraId="03621424"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64AB5A01"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i/>
          <w:color w:val="000000" w:themeColor="text1"/>
        </w:rPr>
        <w:t>Research motivation</w:t>
      </w:r>
    </w:p>
    <w:p w14:paraId="1CA8C9A8" w14:textId="367A6956"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This study </w:t>
      </w:r>
      <w:r w:rsidR="00EF3736" w:rsidRPr="00004767">
        <w:rPr>
          <w:rFonts w:ascii="Book Antiqua" w:eastAsia="Book Antiqua" w:hAnsi="Book Antiqua" w:cs="Book Antiqua"/>
          <w:color w:val="000000" w:themeColor="text1"/>
        </w:rPr>
        <w:t xml:space="preserve">confirmed </w:t>
      </w:r>
      <w:r w:rsidRPr="00004767">
        <w:rPr>
          <w:rFonts w:ascii="Book Antiqua" w:eastAsia="Book Antiqua" w:hAnsi="Book Antiqua" w:cs="Book Antiqua"/>
          <w:color w:val="000000" w:themeColor="text1"/>
        </w:rPr>
        <w:t>the value of intensive intervention</w:t>
      </w:r>
      <w:r w:rsidR="00F00A33"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including</w:t>
      </w:r>
      <w:r w:rsidR="00F00A33"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doctors, nurses</w:t>
      </w:r>
      <w:r w:rsidR="00EF3736"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and patient families, for the prevention of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among elderly patients with HICH during the first hospitalization for rehabilitation after the ictal event</w:t>
      </w:r>
      <w:r w:rsidR="004670A8" w:rsidRPr="00004767">
        <w:rPr>
          <w:rFonts w:ascii="Book Antiqua" w:eastAsia="Book Antiqua" w:hAnsi="Book Antiqua" w:cs="Book Antiqua"/>
          <w:color w:val="000000" w:themeColor="text1"/>
        </w:rPr>
        <w:t>.</w:t>
      </w:r>
    </w:p>
    <w:p w14:paraId="124CFE16"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2EBC537B"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i/>
          <w:color w:val="000000" w:themeColor="text1"/>
        </w:rPr>
        <w:t>Research objectives</w:t>
      </w:r>
    </w:p>
    <w:p w14:paraId="09DB6616" w14:textId="1127DD10"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This study aimed to determine the value of intensive intervention </w:t>
      </w:r>
      <w:r w:rsidR="00EF3736" w:rsidRPr="00004767">
        <w:rPr>
          <w:rFonts w:ascii="Book Antiqua" w:eastAsia="Book Antiqua" w:hAnsi="Book Antiqua" w:cs="Book Antiqua"/>
          <w:color w:val="000000" w:themeColor="text1"/>
        </w:rPr>
        <w:t xml:space="preserve">with </w:t>
      </w:r>
      <w:r w:rsidRPr="00004767">
        <w:rPr>
          <w:rFonts w:ascii="Book Antiqua" w:eastAsia="Book Antiqua" w:hAnsi="Book Antiqua" w:cs="Book Antiqua"/>
          <w:color w:val="000000" w:themeColor="text1"/>
        </w:rPr>
        <w:t xml:space="preserve">tripartite care in preventing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in elderly </w:t>
      </w:r>
      <w:r w:rsidR="00EF3736" w:rsidRPr="00004767">
        <w:rPr>
          <w:rFonts w:ascii="Book Antiqua" w:eastAsia="Book Antiqua" w:hAnsi="Book Antiqua" w:cs="Book Antiqua"/>
          <w:color w:val="000000" w:themeColor="text1"/>
        </w:rPr>
        <w:t xml:space="preserve">HICH </w:t>
      </w:r>
      <w:r w:rsidRPr="00004767">
        <w:rPr>
          <w:rFonts w:ascii="Book Antiqua" w:eastAsia="Book Antiqua" w:hAnsi="Book Antiqua" w:cs="Book Antiqua"/>
          <w:color w:val="000000" w:themeColor="text1"/>
        </w:rPr>
        <w:t>patients with HICH during their first hospitalization after the onset.</w:t>
      </w:r>
    </w:p>
    <w:p w14:paraId="40E809A6"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20C6ECDD"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i/>
          <w:color w:val="000000" w:themeColor="text1"/>
        </w:rPr>
        <w:t>Research methods</w:t>
      </w:r>
    </w:p>
    <w:p w14:paraId="0A799FAC" w14:textId="473F00F8"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lastRenderedPageBreak/>
        <w:t xml:space="preserve">A total of 150 elderly HICH patients </w:t>
      </w:r>
      <w:r w:rsidR="001E5ECD" w:rsidRPr="00004767">
        <w:rPr>
          <w:rFonts w:ascii="Book Antiqua" w:eastAsia="Book Antiqua" w:hAnsi="Book Antiqua" w:cs="Book Antiqua"/>
          <w:color w:val="000000" w:themeColor="text1"/>
        </w:rPr>
        <w:t>who underwent</w:t>
      </w:r>
      <w:r w:rsidRPr="00004767">
        <w:rPr>
          <w:rFonts w:ascii="Book Antiqua" w:eastAsia="Book Antiqua" w:hAnsi="Book Antiqua" w:cs="Book Antiqua"/>
          <w:color w:val="000000" w:themeColor="text1"/>
        </w:rPr>
        <w:t xml:space="preserve"> minimally invasive hematoma evacuation were selected and divided </w:t>
      </w:r>
      <w:r w:rsidR="001E5ECD" w:rsidRPr="00004767">
        <w:rPr>
          <w:rFonts w:ascii="Book Antiqua" w:eastAsia="Book Antiqua" w:hAnsi="Book Antiqua" w:cs="Book Antiqua"/>
          <w:color w:val="000000" w:themeColor="text1"/>
        </w:rPr>
        <w:t xml:space="preserve">equally </w:t>
      </w:r>
      <w:r w:rsidRPr="00004767">
        <w:rPr>
          <w:rFonts w:ascii="Book Antiqua" w:eastAsia="Book Antiqua" w:hAnsi="Book Antiqua" w:cs="Book Antiqua"/>
          <w:color w:val="000000" w:themeColor="text1"/>
        </w:rPr>
        <w:t>to two groups</w:t>
      </w:r>
      <w:r w:rsidR="001E5ECD" w:rsidRPr="00004767">
        <w:rPr>
          <w:rFonts w:ascii="Book Antiqua" w:eastAsia="Book Antiqua" w:hAnsi="Book Antiqua" w:cs="Book Antiqua"/>
          <w:color w:val="000000" w:themeColor="text1"/>
        </w:rPr>
        <w:t xml:space="preserve"> of </w:t>
      </w:r>
      <w:r w:rsidRPr="00004767">
        <w:rPr>
          <w:rFonts w:ascii="Book Antiqua" w:eastAsia="Book Antiqua" w:hAnsi="Book Antiqua" w:cs="Book Antiqua"/>
          <w:color w:val="000000" w:themeColor="text1"/>
        </w:rPr>
        <w:t xml:space="preserve">75 each </w:t>
      </w:r>
      <w:r w:rsidR="001E5ECD" w:rsidRPr="00004767">
        <w:rPr>
          <w:rFonts w:ascii="Book Antiqua" w:eastAsia="Book Antiqua" w:hAnsi="Book Antiqua" w:cs="Book Antiqua"/>
          <w:color w:val="000000" w:themeColor="text1"/>
        </w:rPr>
        <w:t>according</w:t>
      </w:r>
      <w:r w:rsidRPr="00004767">
        <w:rPr>
          <w:rFonts w:ascii="Book Antiqua" w:eastAsia="Book Antiqua" w:hAnsi="Book Antiqua" w:cs="Book Antiqua"/>
          <w:color w:val="000000" w:themeColor="text1"/>
        </w:rPr>
        <w:t xml:space="preserve"> </w:t>
      </w:r>
      <w:r w:rsidR="001E5ECD" w:rsidRPr="00004767">
        <w:rPr>
          <w:rFonts w:ascii="Book Antiqua" w:eastAsia="Book Antiqua" w:hAnsi="Book Antiqua" w:cs="Book Antiqua"/>
          <w:color w:val="000000" w:themeColor="text1"/>
        </w:rPr>
        <w:t>to</w:t>
      </w:r>
      <w:r w:rsidRPr="00004767">
        <w:rPr>
          <w:rFonts w:ascii="Book Antiqua" w:eastAsia="Book Antiqua" w:hAnsi="Book Antiqua" w:cs="Book Antiqua"/>
          <w:color w:val="000000" w:themeColor="text1"/>
        </w:rPr>
        <w:t xml:space="preserve"> their intervention plan. The control group was </w:t>
      </w:r>
      <w:r w:rsidR="001E5ECD" w:rsidRPr="00004767">
        <w:rPr>
          <w:rFonts w:ascii="Book Antiqua" w:eastAsia="Book Antiqua" w:hAnsi="Book Antiqua" w:cs="Book Antiqua"/>
          <w:color w:val="000000" w:themeColor="text1"/>
        </w:rPr>
        <w:t xml:space="preserve">given </w:t>
      </w:r>
      <w:r w:rsidRPr="00004767">
        <w:rPr>
          <w:rFonts w:ascii="Book Antiqua" w:eastAsia="Book Antiqua" w:hAnsi="Book Antiqua" w:cs="Book Antiqua"/>
          <w:color w:val="000000" w:themeColor="text1"/>
        </w:rPr>
        <w:t>conventional nursing intervention and the observation group</w:t>
      </w:r>
      <w:r w:rsidR="001E5ECD" w:rsidRPr="00004767">
        <w:rPr>
          <w:rFonts w:ascii="Book Antiqua" w:eastAsia="Book Antiqua" w:hAnsi="Book Antiqua" w:cs="Book Antiqua"/>
          <w:color w:val="000000" w:themeColor="text1"/>
        </w:rPr>
        <w:t xml:space="preserve"> was given </w:t>
      </w:r>
      <w:r w:rsidRPr="00004767">
        <w:rPr>
          <w:rFonts w:ascii="Book Antiqua" w:eastAsia="Book Antiqua" w:hAnsi="Book Antiqua" w:cs="Book Antiqua"/>
          <w:color w:val="000000" w:themeColor="text1"/>
        </w:rPr>
        <w:t xml:space="preserve">intensive </w:t>
      </w:r>
      <w:r w:rsidR="001E5ECD" w:rsidRPr="00004767">
        <w:rPr>
          <w:rFonts w:ascii="Book Antiqua" w:eastAsia="Book Antiqua" w:hAnsi="Book Antiqua" w:cs="Book Antiqua"/>
          <w:color w:val="000000" w:themeColor="text1"/>
        </w:rPr>
        <w:t xml:space="preserve">tripartite </w:t>
      </w:r>
      <w:r w:rsidRPr="00004767">
        <w:rPr>
          <w:rFonts w:ascii="Book Antiqua" w:eastAsia="Book Antiqua" w:hAnsi="Book Antiqua" w:cs="Book Antiqua"/>
          <w:color w:val="000000" w:themeColor="text1"/>
        </w:rPr>
        <w:t xml:space="preserve">intervention. The length of hospital stay, cost, complication rate, satisfaction rate, and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rate during hospitalization were recorded</w:t>
      </w:r>
      <w:r w:rsidR="001E5ECD" w:rsidRPr="00004767">
        <w:rPr>
          <w:rFonts w:ascii="Book Antiqua" w:eastAsia="Book Antiqua" w:hAnsi="Book Antiqua" w:cs="Book Antiqua"/>
          <w:color w:val="000000" w:themeColor="text1"/>
        </w:rPr>
        <w:t>;</w:t>
      </w:r>
      <w:r w:rsidRPr="00004767">
        <w:rPr>
          <w:rFonts w:ascii="Book Antiqua" w:eastAsia="Book Antiqua" w:hAnsi="Book Antiqua" w:cs="Book Antiqua"/>
          <w:color w:val="000000" w:themeColor="text1"/>
        </w:rPr>
        <w:t xml:space="preserve"> </w:t>
      </w:r>
      <w:r w:rsidR="001E5ECD" w:rsidRPr="00004767">
        <w:rPr>
          <w:rFonts w:ascii="Book Antiqua" w:eastAsia="Book Antiqua" w:hAnsi="Book Antiqua" w:cs="Book Antiqua"/>
          <w:color w:val="000000" w:themeColor="text1"/>
        </w:rPr>
        <w:t>c</w:t>
      </w:r>
      <w:r w:rsidRPr="00004767">
        <w:rPr>
          <w:rFonts w:ascii="Book Antiqua" w:eastAsia="Book Antiqua" w:hAnsi="Book Antiqua" w:cs="Book Antiqua"/>
          <w:color w:val="000000" w:themeColor="text1"/>
        </w:rPr>
        <w:t>hanges in cerebral blood flow indicators were recorded.</w:t>
      </w:r>
    </w:p>
    <w:p w14:paraId="76EF449A"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5427ADD9"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i/>
          <w:color w:val="000000" w:themeColor="text1"/>
        </w:rPr>
        <w:t>Research results</w:t>
      </w:r>
    </w:p>
    <w:p w14:paraId="114538E0" w14:textId="55A68022" w:rsidR="00A77B3E" w:rsidRPr="00004767" w:rsidRDefault="001E5ECD"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The </w:t>
      </w:r>
      <w:r w:rsidR="00BF6FDF" w:rsidRPr="00004767">
        <w:rPr>
          <w:rFonts w:ascii="Book Antiqua" w:eastAsia="Book Antiqua" w:hAnsi="Book Antiqua" w:cs="Book Antiqua"/>
          <w:color w:val="000000" w:themeColor="text1"/>
        </w:rPr>
        <w:t xml:space="preserve">hospital </w:t>
      </w:r>
      <w:r w:rsidRPr="00004767">
        <w:rPr>
          <w:rFonts w:ascii="Book Antiqua" w:eastAsia="Book Antiqua" w:hAnsi="Book Antiqua" w:cs="Book Antiqua"/>
          <w:color w:val="000000" w:themeColor="text1"/>
        </w:rPr>
        <w:t xml:space="preserve">stay was shorter, </w:t>
      </w:r>
      <w:r w:rsidR="00BF6FDF" w:rsidRPr="00004767">
        <w:rPr>
          <w:rFonts w:ascii="Book Antiqua" w:eastAsia="Book Antiqua" w:hAnsi="Book Antiqua" w:cs="Book Antiqua"/>
          <w:color w:val="000000" w:themeColor="text1"/>
        </w:rPr>
        <w:t xml:space="preserve">the hospitalization cost was </w:t>
      </w:r>
      <w:r w:rsidR="00ED5C05" w:rsidRPr="00004767">
        <w:rPr>
          <w:rFonts w:ascii="Book Antiqua" w:eastAsia="Book Antiqua" w:hAnsi="Book Antiqua" w:cs="Book Antiqua"/>
          <w:color w:val="000000" w:themeColor="text1"/>
        </w:rPr>
        <w:t>lower</w:t>
      </w:r>
      <w:r w:rsidRPr="00004767">
        <w:rPr>
          <w:rFonts w:ascii="Book Antiqua" w:eastAsia="Book Antiqua" w:hAnsi="Book Antiqua" w:cs="Book Antiqua"/>
          <w:color w:val="000000" w:themeColor="text1"/>
        </w:rPr>
        <w:t>,</w:t>
      </w:r>
      <w:r w:rsidR="00BF6FD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and </w:t>
      </w:r>
      <w:r w:rsidR="00BF6FDF" w:rsidRPr="00004767">
        <w:rPr>
          <w:rFonts w:ascii="Book Antiqua" w:eastAsia="Book Antiqua" w:hAnsi="Book Antiqua" w:cs="Book Antiqua"/>
          <w:color w:val="000000" w:themeColor="text1"/>
        </w:rPr>
        <w:t xml:space="preserve">the rate of </w:t>
      </w:r>
      <w:proofErr w:type="spellStart"/>
      <w:r w:rsidR="00BF6FDF" w:rsidRPr="00004767">
        <w:rPr>
          <w:rFonts w:ascii="Book Antiqua" w:eastAsia="Book Antiqua" w:hAnsi="Book Antiqua" w:cs="Book Antiqua"/>
          <w:color w:val="000000" w:themeColor="text1"/>
        </w:rPr>
        <w:t>rebleeding</w:t>
      </w:r>
      <w:proofErr w:type="spellEnd"/>
      <w:r w:rsidR="00BF6FDF" w:rsidRPr="00004767">
        <w:rPr>
          <w:rFonts w:ascii="Book Antiqua" w:eastAsia="Book Antiqua" w:hAnsi="Book Antiqua" w:cs="Book Antiqua"/>
          <w:color w:val="000000" w:themeColor="text1"/>
        </w:rPr>
        <w:t xml:space="preserve"> during hospitalization was lower </w:t>
      </w:r>
      <w:r w:rsidRPr="00004767">
        <w:rPr>
          <w:rFonts w:ascii="Book Antiqua" w:eastAsia="Book Antiqua" w:hAnsi="Book Antiqua" w:cs="Book Antiqua"/>
          <w:color w:val="000000" w:themeColor="text1"/>
        </w:rPr>
        <w:t>in the observation group than in the control group</w:t>
      </w:r>
      <w:r w:rsidR="00BF6FDF" w:rsidRPr="00004767">
        <w:rPr>
          <w:rFonts w:ascii="Book Antiqua" w:eastAsia="Book Antiqua" w:hAnsi="Book Antiqua" w:cs="Book Antiqua"/>
          <w:color w:val="000000" w:themeColor="text1"/>
        </w:rPr>
        <w:t xml:space="preserve">. There </w:t>
      </w:r>
      <w:r w:rsidRPr="00004767">
        <w:rPr>
          <w:rFonts w:ascii="Book Antiqua" w:eastAsia="Book Antiqua" w:hAnsi="Book Antiqua" w:cs="Book Antiqua"/>
          <w:color w:val="000000" w:themeColor="text1"/>
        </w:rPr>
        <w:t xml:space="preserve">were </w:t>
      </w:r>
      <w:r w:rsidR="00BF6FDF" w:rsidRPr="00004767">
        <w:rPr>
          <w:rFonts w:ascii="Book Antiqua" w:eastAsia="Book Antiqua" w:hAnsi="Book Antiqua" w:cs="Book Antiqua"/>
          <w:color w:val="000000" w:themeColor="text1"/>
        </w:rPr>
        <w:t>no significant difference</w:t>
      </w:r>
      <w:r w:rsidRPr="00004767">
        <w:rPr>
          <w:rFonts w:ascii="Book Antiqua" w:eastAsia="Book Antiqua" w:hAnsi="Book Antiqua" w:cs="Book Antiqua"/>
          <w:color w:val="000000" w:themeColor="text1"/>
        </w:rPr>
        <w:t>s</w:t>
      </w:r>
      <w:r w:rsidR="00BF6FDF"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in the patient characteristics and</w:t>
      </w:r>
      <w:r w:rsidR="00BF6FDF" w:rsidRPr="00004767">
        <w:rPr>
          <w:rFonts w:ascii="Book Antiqua" w:eastAsia="Book Antiqua" w:hAnsi="Book Antiqua" w:cs="Book Antiqua"/>
          <w:color w:val="000000" w:themeColor="text1"/>
        </w:rPr>
        <w:t xml:space="preserve"> health behavior scores </w:t>
      </w:r>
      <w:r w:rsidRPr="00004767">
        <w:rPr>
          <w:rFonts w:ascii="Book Antiqua" w:eastAsia="Book Antiqua" w:hAnsi="Book Antiqua" w:cs="Book Antiqua"/>
          <w:color w:val="000000" w:themeColor="text1"/>
        </w:rPr>
        <w:t xml:space="preserve">between the two groups </w:t>
      </w:r>
      <w:r w:rsidR="00BF6FDF" w:rsidRPr="00004767">
        <w:rPr>
          <w:rFonts w:ascii="Book Antiqua" w:eastAsia="Book Antiqua" w:hAnsi="Book Antiqua" w:cs="Book Antiqua"/>
          <w:color w:val="000000" w:themeColor="text1"/>
        </w:rPr>
        <w:t xml:space="preserve">before treatment. The scores for healthy behaviors such as emotion control, medication adherence, dietary management, exercise management, and self-monitoring </w:t>
      </w:r>
      <w:r w:rsidR="00CC47FA" w:rsidRPr="00004767">
        <w:rPr>
          <w:rFonts w:ascii="Book Antiqua" w:eastAsia="Book Antiqua" w:hAnsi="Book Antiqua" w:cs="Book Antiqua"/>
          <w:color w:val="000000" w:themeColor="text1"/>
        </w:rPr>
        <w:t xml:space="preserve">in both groups </w:t>
      </w:r>
      <w:r w:rsidR="00BF6FDF" w:rsidRPr="00004767">
        <w:rPr>
          <w:rFonts w:ascii="Book Antiqua" w:eastAsia="Book Antiqua" w:hAnsi="Book Antiqua" w:cs="Book Antiqua"/>
          <w:color w:val="000000" w:themeColor="text1"/>
        </w:rPr>
        <w:t xml:space="preserve">were higher </w:t>
      </w:r>
      <w:r w:rsidR="00CC47FA" w:rsidRPr="00004767">
        <w:rPr>
          <w:rFonts w:ascii="Book Antiqua" w:eastAsia="Book Antiqua" w:hAnsi="Book Antiqua" w:cs="Book Antiqua"/>
          <w:color w:val="000000" w:themeColor="text1"/>
        </w:rPr>
        <w:t xml:space="preserve">after treatment </w:t>
      </w:r>
      <w:r w:rsidR="00BF6FDF" w:rsidRPr="00004767">
        <w:rPr>
          <w:rFonts w:ascii="Book Antiqua" w:eastAsia="Book Antiqua" w:hAnsi="Book Antiqua" w:cs="Book Antiqua"/>
          <w:color w:val="000000" w:themeColor="text1"/>
        </w:rPr>
        <w:t>than before treatment, and the of healthy</w:t>
      </w:r>
      <w:r w:rsidR="00CC47FA" w:rsidRPr="00004767">
        <w:rPr>
          <w:rFonts w:ascii="Book Antiqua" w:eastAsia="Book Antiqua" w:hAnsi="Book Antiqua" w:cs="Book Antiqua"/>
          <w:color w:val="000000" w:themeColor="text1"/>
        </w:rPr>
        <w:t>-</w:t>
      </w:r>
      <w:r w:rsidR="00BF6FDF" w:rsidRPr="00004767">
        <w:rPr>
          <w:rFonts w:ascii="Book Antiqua" w:eastAsia="Book Antiqua" w:hAnsi="Book Antiqua" w:cs="Book Antiqua"/>
          <w:color w:val="000000" w:themeColor="text1"/>
        </w:rPr>
        <w:t xml:space="preserve">behavior </w:t>
      </w:r>
      <w:r w:rsidR="00CC47FA" w:rsidRPr="00004767">
        <w:rPr>
          <w:rFonts w:ascii="Book Antiqua" w:eastAsia="Book Antiqua" w:hAnsi="Book Antiqua" w:cs="Book Antiqua"/>
          <w:color w:val="000000" w:themeColor="text1"/>
        </w:rPr>
        <w:t xml:space="preserve">scores </w:t>
      </w:r>
      <w:r w:rsidR="00BF6FDF" w:rsidRPr="00004767">
        <w:rPr>
          <w:rFonts w:ascii="Book Antiqua" w:eastAsia="Book Antiqua" w:hAnsi="Book Antiqua" w:cs="Book Antiqua"/>
          <w:color w:val="000000" w:themeColor="text1"/>
        </w:rPr>
        <w:t>in the intervention group were higher than those in the control group.</w:t>
      </w:r>
    </w:p>
    <w:p w14:paraId="27A39117"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4901DD2C"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i/>
          <w:color w:val="000000" w:themeColor="text1"/>
        </w:rPr>
        <w:t>Research conclusions</w:t>
      </w:r>
    </w:p>
    <w:p w14:paraId="678EB534" w14:textId="73D541EE"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Intensive intervention by doctors, nurses, and families of elderly patients with HICH can reduce the rate of </w:t>
      </w:r>
      <w:proofErr w:type="spellStart"/>
      <w:r w:rsidRPr="00004767">
        <w:rPr>
          <w:rFonts w:ascii="Book Antiqua" w:eastAsia="Book Antiqua" w:hAnsi="Book Antiqua" w:cs="Book Antiqua"/>
          <w:color w:val="000000" w:themeColor="text1"/>
        </w:rPr>
        <w:t>rebleeding</w:t>
      </w:r>
      <w:proofErr w:type="spellEnd"/>
      <w:r w:rsidRPr="00004767">
        <w:rPr>
          <w:rFonts w:ascii="Book Antiqua" w:eastAsia="Book Antiqua" w:hAnsi="Book Antiqua" w:cs="Book Antiqua"/>
          <w:color w:val="000000" w:themeColor="text1"/>
        </w:rPr>
        <w:t xml:space="preserve"> during hospitalization</w:t>
      </w:r>
      <w:r w:rsidR="00E62E8A" w:rsidRPr="00004767">
        <w:rPr>
          <w:rFonts w:ascii="Book Antiqua" w:eastAsia="宋体" w:hAnsi="Book Antiqua" w:cs="宋体"/>
          <w:color w:val="000000" w:themeColor="text1"/>
          <w:lang w:eastAsia="zh-CN"/>
        </w:rPr>
        <w:t xml:space="preserve">, </w:t>
      </w:r>
      <w:r w:rsidRPr="00004767">
        <w:rPr>
          <w:rFonts w:ascii="Book Antiqua" w:eastAsia="Book Antiqua" w:hAnsi="Book Antiqua" w:cs="Book Antiqua"/>
          <w:color w:val="000000" w:themeColor="text1"/>
        </w:rPr>
        <w:t>reduce the incidence of complications, promote rehabilitation, improve the quality of life, and enhance nerve function.</w:t>
      </w:r>
    </w:p>
    <w:p w14:paraId="68CA6C05"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389EFDBE"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i/>
          <w:color w:val="000000" w:themeColor="text1"/>
        </w:rPr>
        <w:t>Research perspectives</w:t>
      </w:r>
    </w:p>
    <w:p w14:paraId="46793A84" w14:textId="254B9210" w:rsidR="00A77B3E" w:rsidRPr="00004767" w:rsidRDefault="00AD3C98"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Intensive intervention can improve </w:t>
      </w:r>
      <w:r w:rsidR="00BF6FDF" w:rsidRPr="00004767">
        <w:rPr>
          <w:rFonts w:ascii="Book Antiqua" w:eastAsia="Book Antiqua" w:hAnsi="Book Antiqua" w:cs="Book Antiqua"/>
          <w:color w:val="000000" w:themeColor="text1"/>
        </w:rPr>
        <w:t>the quality of treatment and care for the elderly with HICH.</w:t>
      </w:r>
    </w:p>
    <w:p w14:paraId="33C6A149"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6626445C"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REFERENCES</w:t>
      </w:r>
    </w:p>
    <w:p w14:paraId="65196B44"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lastRenderedPageBreak/>
        <w:t xml:space="preserve">1 </w:t>
      </w:r>
      <w:proofErr w:type="spellStart"/>
      <w:r w:rsidRPr="00004767">
        <w:rPr>
          <w:rFonts w:ascii="Book Antiqua" w:eastAsia="Book Antiqua" w:hAnsi="Book Antiqua" w:cs="Book Antiqua"/>
          <w:b/>
          <w:bCs/>
          <w:color w:val="000000" w:themeColor="text1"/>
        </w:rPr>
        <w:t>Polgreen</w:t>
      </w:r>
      <w:proofErr w:type="spellEnd"/>
      <w:r w:rsidRPr="00004767">
        <w:rPr>
          <w:rFonts w:ascii="Book Antiqua" w:eastAsia="Book Antiqua" w:hAnsi="Book Antiqua" w:cs="Book Antiqua"/>
          <w:b/>
          <w:bCs/>
          <w:color w:val="000000" w:themeColor="text1"/>
        </w:rPr>
        <w:t xml:space="preserve"> LA</w:t>
      </w:r>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Suneja</w:t>
      </w:r>
      <w:proofErr w:type="spellEnd"/>
      <w:r w:rsidRPr="00004767">
        <w:rPr>
          <w:rFonts w:ascii="Book Antiqua" w:eastAsia="Book Antiqua" w:hAnsi="Book Antiqua" w:cs="Book Antiqua"/>
          <w:color w:val="000000" w:themeColor="text1"/>
        </w:rPr>
        <w:t xml:space="preserve"> M, Tang F, Carter BL, </w:t>
      </w:r>
      <w:proofErr w:type="spellStart"/>
      <w:r w:rsidRPr="00004767">
        <w:rPr>
          <w:rFonts w:ascii="Book Antiqua" w:eastAsia="Book Antiqua" w:hAnsi="Book Antiqua" w:cs="Book Antiqua"/>
          <w:color w:val="000000" w:themeColor="text1"/>
        </w:rPr>
        <w:t>Polgreen</w:t>
      </w:r>
      <w:proofErr w:type="spellEnd"/>
      <w:r w:rsidRPr="00004767">
        <w:rPr>
          <w:rFonts w:ascii="Book Antiqua" w:eastAsia="Book Antiqua" w:hAnsi="Book Antiqua" w:cs="Book Antiqua"/>
          <w:color w:val="000000" w:themeColor="text1"/>
        </w:rPr>
        <w:t xml:space="preserve"> PM. Increasing trend in admissions for malignant hypertension and hypertensive encephalopathy in the United States. </w:t>
      </w:r>
      <w:r w:rsidRPr="00004767">
        <w:rPr>
          <w:rFonts w:ascii="Book Antiqua" w:eastAsia="Book Antiqua" w:hAnsi="Book Antiqua" w:cs="Book Antiqua"/>
          <w:i/>
          <w:iCs/>
          <w:color w:val="000000" w:themeColor="text1"/>
        </w:rPr>
        <w:t>Hypertension</w:t>
      </w:r>
      <w:r w:rsidRPr="00004767">
        <w:rPr>
          <w:rFonts w:ascii="Book Antiqua" w:eastAsia="Book Antiqua" w:hAnsi="Book Antiqua" w:cs="Book Antiqua"/>
          <w:color w:val="000000" w:themeColor="text1"/>
        </w:rPr>
        <w:t xml:space="preserve"> 2015; </w:t>
      </w:r>
      <w:r w:rsidRPr="00004767">
        <w:rPr>
          <w:rFonts w:ascii="Book Antiqua" w:eastAsia="Book Antiqua" w:hAnsi="Book Antiqua" w:cs="Book Antiqua"/>
          <w:b/>
          <w:bCs/>
          <w:color w:val="000000" w:themeColor="text1"/>
        </w:rPr>
        <w:t>65</w:t>
      </w:r>
      <w:r w:rsidRPr="00004767">
        <w:rPr>
          <w:rFonts w:ascii="Book Antiqua" w:eastAsia="Book Antiqua" w:hAnsi="Book Antiqua" w:cs="Book Antiqua"/>
          <w:color w:val="000000" w:themeColor="text1"/>
        </w:rPr>
        <w:t>: 1002-1007 [PMID: 25801877 DOI: 10.1161/HYPERTENSIONAHA.115.05241]</w:t>
      </w:r>
    </w:p>
    <w:p w14:paraId="1B34F47C" w14:textId="77777777" w:rsidR="00A77B3E" w:rsidRPr="00004767" w:rsidRDefault="00BF6FDF" w:rsidP="00C310E0">
      <w:pPr>
        <w:adjustRightInd w:val="0"/>
        <w:snapToGrid w:val="0"/>
        <w:spacing w:line="360" w:lineRule="auto"/>
        <w:jc w:val="both"/>
        <w:rPr>
          <w:rFonts w:ascii="Book Antiqua" w:hAnsi="Book Antiqua"/>
          <w:color w:val="000000" w:themeColor="text1"/>
        </w:rPr>
      </w:pPr>
      <w:proofErr w:type="gramStart"/>
      <w:r w:rsidRPr="00004767">
        <w:rPr>
          <w:rFonts w:ascii="Book Antiqua" w:eastAsia="Book Antiqua" w:hAnsi="Book Antiqua" w:cs="Book Antiqua"/>
          <w:color w:val="000000" w:themeColor="text1"/>
        </w:rPr>
        <w:t xml:space="preserve">2 </w:t>
      </w:r>
      <w:proofErr w:type="spellStart"/>
      <w:r w:rsidRPr="00004767">
        <w:rPr>
          <w:rFonts w:ascii="Book Antiqua" w:eastAsia="Book Antiqua" w:hAnsi="Book Antiqua" w:cs="Book Antiqua"/>
          <w:b/>
          <w:bCs/>
          <w:color w:val="000000" w:themeColor="text1"/>
        </w:rPr>
        <w:t>Edvardsson</w:t>
      </w:r>
      <w:proofErr w:type="spellEnd"/>
      <w:r w:rsidRPr="00004767">
        <w:rPr>
          <w:rFonts w:ascii="Book Antiqua" w:eastAsia="Book Antiqua" w:hAnsi="Book Antiqua" w:cs="Book Antiqua"/>
          <w:b/>
          <w:bCs/>
          <w:color w:val="000000" w:themeColor="text1"/>
        </w:rPr>
        <w:t xml:space="preserve"> B</w:t>
      </w:r>
      <w:r w:rsidRPr="00004767">
        <w:rPr>
          <w:rFonts w:ascii="Book Antiqua" w:eastAsia="Book Antiqua" w:hAnsi="Book Antiqua" w:cs="Book Antiqua"/>
          <w:color w:val="000000" w:themeColor="text1"/>
        </w:rPr>
        <w:t>. Hypertensive encephalopathy and cerebral infarction.</w:t>
      </w:r>
      <w:proofErr w:type="gramEnd"/>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i/>
          <w:iCs/>
          <w:color w:val="000000" w:themeColor="text1"/>
        </w:rPr>
        <w:t>Springerplus</w:t>
      </w:r>
      <w:proofErr w:type="spellEnd"/>
      <w:r w:rsidRPr="00004767">
        <w:rPr>
          <w:rFonts w:ascii="Book Antiqua" w:eastAsia="Book Antiqua" w:hAnsi="Book Antiqua" w:cs="Book Antiqua"/>
          <w:color w:val="000000" w:themeColor="text1"/>
        </w:rPr>
        <w:t xml:space="preserve"> 2014; </w:t>
      </w:r>
      <w:r w:rsidRPr="00004767">
        <w:rPr>
          <w:rFonts w:ascii="Book Antiqua" w:eastAsia="Book Antiqua" w:hAnsi="Book Antiqua" w:cs="Book Antiqua"/>
          <w:b/>
          <w:bCs/>
          <w:color w:val="000000" w:themeColor="text1"/>
        </w:rPr>
        <w:t>3</w:t>
      </w:r>
      <w:r w:rsidRPr="00004767">
        <w:rPr>
          <w:rFonts w:ascii="Book Antiqua" w:eastAsia="Book Antiqua" w:hAnsi="Book Antiqua" w:cs="Book Antiqua"/>
          <w:color w:val="000000" w:themeColor="text1"/>
        </w:rPr>
        <w:t>: 741 [PMID: 25932363 DOI: 10.1186/2193-1801-3-741]</w:t>
      </w:r>
    </w:p>
    <w:p w14:paraId="5993F849"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3 </w:t>
      </w:r>
      <w:r w:rsidRPr="00004767">
        <w:rPr>
          <w:rFonts w:ascii="Book Antiqua" w:eastAsia="Book Antiqua" w:hAnsi="Book Antiqua" w:cs="Book Antiqua"/>
          <w:b/>
          <w:bCs/>
          <w:color w:val="000000" w:themeColor="text1"/>
        </w:rPr>
        <w:t>Price RS</w:t>
      </w:r>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Kasner</w:t>
      </w:r>
      <w:proofErr w:type="spellEnd"/>
      <w:r w:rsidRPr="00004767">
        <w:rPr>
          <w:rFonts w:ascii="Book Antiqua" w:eastAsia="Book Antiqua" w:hAnsi="Book Antiqua" w:cs="Book Antiqua"/>
          <w:color w:val="000000" w:themeColor="text1"/>
        </w:rPr>
        <w:t xml:space="preserve"> SE. Hypertension and hypertensive encephalopathy. </w:t>
      </w:r>
      <w:proofErr w:type="spellStart"/>
      <w:r w:rsidRPr="00004767">
        <w:rPr>
          <w:rFonts w:ascii="Book Antiqua" w:eastAsia="Book Antiqua" w:hAnsi="Book Antiqua" w:cs="Book Antiqua"/>
          <w:i/>
          <w:iCs/>
          <w:color w:val="000000" w:themeColor="text1"/>
        </w:rPr>
        <w:t>Handb</w:t>
      </w:r>
      <w:proofErr w:type="spellEnd"/>
      <w:r w:rsidRPr="00004767">
        <w:rPr>
          <w:rFonts w:ascii="Book Antiqua" w:eastAsia="Book Antiqua" w:hAnsi="Book Antiqua" w:cs="Book Antiqua"/>
          <w:i/>
          <w:iCs/>
          <w:color w:val="000000" w:themeColor="text1"/>
        </w:rPr>
        <w:t xml:space="preserve"> </w:t>
      </w:r>
      <w:proofErr w:type="spellStart"/>
      <w:r w:rsidRPr="00004767">
        <w:rPr>
          <w:rFonts w:ascii="Book Antiqua" w:eastAsia="Book Antiqua" w:hAnsi="Book Antiqua" w:cs="Book Antiqua"/>
          <w:i/>
          <w:iCs/>
          <w:color w:val="000000" w:themeColor="text1"/>
        </w:rPr>
        <w:t>Clin</w:t>
      </w:r>
      <w:proofErr w:type="spellEnd"/>
      <w:r w:rsidRPr="00004767">
        <w:rPr>
          <w:rFonts w:ascii="Book Antiqua" w:eastAsia="Book Antiqua" w:hAnsi="Book Antiqua" w:cs="Book Antiqua"/>
          <w:i/>
          <w:iCs/>
          <w:color w:val="000000" w:themeColor="text1"/>
        </w:rPr>
        <w:t xml:space="preserve"> </w:t>
      </w:r>
      <w:proofErr w:type="spellStart"/>
      <w:r w:rsidRPr="00004767">
        <w:rPr>
          <w:rFonts w:ascii="Book Antiqua" w:eastAsia="Book Antiqua" w:hAnsi="Book Antiqua" w:cs="Book Antiqua"/>
          <w:i/>
          <w:iCs/>
          <w:color w:val="000000" w:themeColor="text1"/>
        </w:rPr>
        <w:t>Neurol</w:t>
      </w:r>
      <w:proofErr w:type="spellEnd"/>
      <w:r w:rsidRPr="00004767">
        <w:rPr>
          <w:rFonts w:ascii="Book Antiqua" w:eastAsia="Book Antiqua" w:hAnsi="Book Antiqua" w:cs="Book Antiqua"/>
          <w:color w:val="000000" w:themeColor="text1"/>
        </w:rPr>
        <w:t xml:space="preserve"> 2014; </w:t>
      </w:r>
      <w:r w:rsidRPr="00004767">
        <w:rPr>
          <w:rFonts w:ascii="Book Antiqua" w:eastAsia="Book Antiqua" w:hAnsi="Book Antiqua" w:cs="Book Antiqua"/>
          <w:b/>
          <w:bCs/>
          <w:color w:val="000000" w:themeColor="text1"/>
        </w:rPr>
        <w:t>119</w:t>
      </w:r>
      <w:r w:rsidRPr="00004767">
        <w:rPr>
          <w:rFonts w:ascii="Book Antiqua" w:eastAsia="Book Antiqua" w:hAnsi="Book Antiqua" w:cs="Book Antiqua"/>
          <w:color w:val="000000" w:themeColor="text1"/>
        </w:rPr>
        <w:t>: 161-167 [PMID: 24365295 DOI: 10.1016/B978-0-7020-4086-3.00012-6]</w:t>
      </w:r>
    </w:p>
    <w:p w14:paraId="1CA8EE0D" w14:textId="019564AC"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4 </w:t>
      </w:r>
      <w:r w:rsidRPr="00004767">
        <w:rPr>
          <w:rFonts w:ascii="Book Antiqua" w:eastAsia="Book Antiqua" w:hAnsi="Book Antiqua" w:cs="Book Antiqua"/>
          <w:b/>
          <w:bCs/>
          <w:color w:val="000000" w:themeColor="text1"/>
        </w:rPr>
        <w:t>Potter T,</w:t>
      </w:r>
      <w:r w:rsidRPr="00004767">
        <w:rPr>
          <w:rFonts w:ascii="Book Antiqua" w:eastAsia="Book Antiqua" w:hAnsi="Book Antiqua" w:cs="Book Antiqua"/>
          <w:color w:val="000000" w:themeColor="text1"/>
        </w:rPr>
        <w:t xml:space="preserve"> Schaefer TJ. </w:t>
      </w:r>
      <w:proofErr w:type="gramStart"/>
      <w:r w:rsidRPr="00004767">
        <w:rPr>
          <w:rFonts w:ascii="Book Antiqua" w:eastAsia="Book Antiqua" w:hAnsi="Book Antiqua" w:cs="Book Antiqua"/>
          <w:color w:val="000000" w:themeColor="text1"/>
        </w:rPr>
        <w:t>Hypertensive Encephalopathy.</w:t>
      </w:r>
      <w:proofErr w:type="gramEnd"/>
      <w:r w:rsidRPr="00004767">
        <w:rPr>
          <w:rFonts w:ascii="Book Antiqua" w:eastAsia="Book Antiqua" w:hAnsi="Book Antiqua" w:cs="Book Antiqua"/>
          <w:color w:val="000000" w:themeColor="text1"/>
        </w:rPr>
        <w:t xml:space="preserve"> Treasure Island</w:t>
      </w:r>
      <w:r w:rsidR="00A36A15" w:rsidRPr="00004767">
        <w:rPr>
          <w:rFonts w:ascii="Book Antiqua" w:eastAsia="Book Antiqua" w:hAnsi="Book Antiqua" w:cs="Book Antiqua"/>
          <w:color w:val="000000" w:themeColor="text1"/>
        </w:rPr>
        <w:t xml:space="preserve">: </w:t>
      </w:r>
      <w:proofErr w:type="spellStart"/>
      <w:r w:rsidR="00A36A15" w:rsidRPr="00004767">
        <w:rPr>
          <w:rFonts w:ascii="Book Antiqua" w:eastAsia="Book Antiqua" w:hAnsi="Book Antiqua" w:cs="Book Antiqua"/>
          <w:color w:val="000000" w:themeColor="text1"/>
        </w:rPr>
        <w:t>StatPearls</w:t>
      </w:r>
      <w:proofErr w:type="spellEnd"/>
      <w:r w:rsidR="00A36A15" w:rsidRPr="00004767">
        <w:rPr>
          <w:rFonts w:ascii="Book Antiqua" w:eastAsia="Book Antiqua" w:hAnsi="Book Antiqua" w:cs="Book Antiqua"/>
          <w:color w:val="000000" w:themeColor="text1"/>
        </w:rPr>
        <w:t xml:space="preserve"> Publishing LLC, 2021</w:t>
      </w:r>
      <w:r w:rsidR="00824F1A" w:rsidRPr="00004767">
        <w:rPr>
          <w:rFonts w:ascii="Book Antiqua" w:eastAsia="Book Antiqua" w:hAnsi="Book Antiqua" w:cs="Book Antiqua"/>
          <w:color w:val="000000" w:themeColor="text1"/>
        </w:rPr>
        <w:t xml:space="preserve"> [PMID: 29261994]</w:t>
      </w:r>
    </w:p>
    <w:p w14:paraId="17C120EC"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5 </w:t>
      </w:r>
      <w:proofErr w:type="spellStart"/>
      <w:r w:rsidRPr="00004767">
        <w:rPr>
          <w:rFonts w:ascii="Book Antiqua" w:eastAsia="Book Antiqua" w:hAnsi="Book Antiqua" w:cs="Book Antiqua"/>
          <w:b/>
          <w:bCs/>
          <w:color w:val="000000" w:themeColor="text1"/>
        </w:rPr>
        <w:t>Bjelakovic</w:t>
      </w:r>
      <w:proofErr w:type="spellEnd"/>
      <w:r w:rsidRPr="00004767">
        <w:rPr>
          <w:rFonts w:ascii="Book Antiqua" w:eastAsia="Book Antiqua" w:hAnsi="Book Antiqua" w:cs="Book Antiqua"/>
          <w:b/>
          <w:bCs/>
          <w:color w:val="000000" w:themeColor="text1"/>
        </w:rPr>
        <w:t xml:space="preserve"> B</w:t>
      </w:r>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Dimitrijevic</w:t>
      </w:r>
      <w:proofErr w:type="spellEnd"/>
      <w:r w:rsidRPr="00004767">
        <w:rPr>
          <w:rFonts w:ascii="Book Antiqua" w:eastAsia="Book Antiqua" w:hAnsi="Book Antiqua" w:cs="Book Antiqua"/>
          <w:color w:val="000000" w:themeColor="text1"/>
        </w:rPr>
        <w:t xml:space="preserve"> L, </w:t>
      </w:r>
      <w:proofErr w:type="spellStart"/>
      <w:r w:rsidRPr="00004767">
        <w:rPr>
          <w:rFonts w:ascii="Book Antiqua" w:eastAsia="Book Antiqua" w:hAnsi="Book Antiqua" w:cs="Book Antiqua"/>
          <w:color w:val="000000" w:themeColor="text1"/>
        </w:rPr>
        <w:t>Lukic</w:t>
      </w:r>
      <w:proofErr w:type="spellEnd"/>
      <w:r w:rsidRPr="00004767">
        <w:rPr>
          <w:rFonts w:ascii="Book Antiqua" w:eastAsia="Book Antiqua" w:hAnsi="Book Antiqua" w:cs="Book Antiqua"/>
          <w:color w:val="000000" w:themeColor="text1"/>
        </w:rPr>
        <w:t xml:space="preserve"> S, </w:t>
      </w:r>
      <w:proofErr w:type="spellStart"/>
      <w:r w:rsidRPr="00004767">
        <w:rPr>
          <w:rFonts w:ascii="Book Antiqua" w:eastAsia="Book Antiqua" w:hAnsi="Book Antiqua" w:cs="Book Antiqua"/>
          <w:color w:val="000000" w:themeColor="text1"/>
        </w:rPr>
        <w:t>Golubovic</w:t>
      </w:r>
      <w:proofErr w:type="spellEnd"/>
      <w:r w:rsidRPr="00004767">
        <w:rPr>
          <w:rFonts w:ascii="Book Antiqua" w:eastAsia="Book Antiqua" w:hAnsi="Book Antiqua" w:cs="Book Antiqua"/>
          <w:color w:val="000000" w:themeColor="text1"/>
        </w:rPr>
        <w:t xml:space="preserve"> E. Hypertensive encephalopathy as a late complication of autonomic </w:t>
      </w:r>
      <w:proofErr w:type="spellStart"/>
      <w:r w:rsidRPr="00004767">
        <w:rPr>
          <w:rFonts w:ascii="Book Antiqua" w:eastAsia="Book Antiqua" w:hAnsi="Book Antiqua" w:cs="Book Antiqua"/>
          <w:color w:val="000000" w:themeColor="text1"/>
        </w:rPr>
        <w:t>dysreflexia</w:t>
      </w:r>
      <w:proofErr w:type="spellEnd"/>
      <w:r w:rsidRPr="00004767">
        <w:rPr>
          <w:rFonts w:ascii="Book Antiqua" w:eastAsia="Book Antiqua" w:hAnsi="Book Antiqua" w:cs="Book Antiqua"/>
          <w:color w:val="000000" w:themeColor="text1"/>
        </w:rPr>
        <w:t xml:space="preserve"> in a 12-year-old boy with a previous spinal cord injury. </w:t>
      </w:r>
      <w:proofErr w:type="spellStart"/>
      <w:r w:rsidRPr="00004767">
        <w:rPr>
          <w:rFonts w:ascii="Book Antiqua" w:eastAsia="Book Antiqua" w:hAnsi="Book Antiqua" w:cs="Book Antiqua"/>
          <w:i/>
          <w:iCs/>
          <w:color w:val="000000" w:themeColor="text1"/>
        </w:rPr>
        <w:t>Eur</w:t>
      </w:r>
      <w:proofErr w:type="spellEnd"/>
      <w:r w:rsidRPr="00004767">
        <w:rPr>
          <w:rFonts w:ascii="Book Antiqua" w:eastAsia="Book Antiqua" w:hAnsi="Book Antiqua" w:cs="Book Antiqua"/>
          <w:i/>
          <w:iCs/>
          <w:color w:val="000000" w:themeColor="text1"/>
        </w:rPr>
        <w:t xml:space="preserve"> J </w:t>
      </w:r>
      <w:proofErr w:type="spellStart"/>
      <w:r w:rsidRPr="00004767">
        <w:rPr>
          <w:rFonts w:ascii="Book Antiqua" w:eastAsia="Book Antiqua" w:hAnsi="Book Antiqua" w:cs="Book Antiqua"/>
          <w:i/>
          <w:iCs/>
          <w:color w:val="000000" w:themeColor="text1"/>
        </w:rPr>
        <w:t>Pediatr</w:t>
      </w:r>
      <w:proofErr w:type="spellEnd"/>
      <w:r w:rsidRPr="00004767">
        <w:rPr>
          <w:rFonts w:ascii="Book Antiqua" w:eastAsia="Book Antiqua" w:hAnsi="Book Antiqua" w:cs="Book Antiqua"/>
          <w:color w:val="000000" w:themeColor="text1"/>
        </w:rPr>
        <w:t xml:space="preserve"> 2014; </w:t>
      </w:r>
      <w:r w:rsidRPr="00004767">
        <w:rPr>
          <w:rFonts w:ascii="Book Antiqua" w:eastAsia="Book Antiqua" w:hAnsi="Book Antiqua" w:cs="Book Antiqua"/>
          <w:b/>
          <w:bCs/>
          <w:color w:val="000000" w:themeColor="text1"/>
        </w:rPr>
        <w:t>173</w:t>
      </w:r>
      <w:r w:rsidRPr="00004767">
        <w:rPr>
          <w:rFonts w:ascii="Book Antiqua" w:eastAsia="Book Antiqua" w:hAnsi="Book Antiqua" w:cs="Book Antiqua"/>
          <w:color w:val="000000" w:themeColor="text1"/>
        </w:rPr>
        <w:t>: 1683-1684 [PMID: 24535713 DOI: 10.1007/s00431-014-2281-y]</w:t>
      </w:r>
    </w:p>
    <w:p w14:paraId="6718BA0D" w14:textId="77777777" w:rsidR="00A77B3E" w:rsidRPr="00004767" w:rsidRDefault="00BF6FDF" w:rsidP="00C310E0">
      <w:pPr>
        <w:adjustRightInd w:val="0"/>
        <w:snapToGrid w:val="0"/>
        <w:spacing w:line="360" w:lineRule="auto"/>
        <w:jc w:val="both"/>
        <w:rPr>
          <w:rFonts w:ascii="Book Antiqua" w:hAnsi="Book Antiqua"/>
          <w:color w:val="000000" w:themeColor="text1"/>
        </w:rPr>
      </w:pPr>
      <w:proofErr w:type="gramStart"/>
      <w:r w:rsidRPr="00004767">
        <w:rPr>
          <w:rFonts w:ascii="Book Antiqua" w:eastAsia="Book Antiqua" w:hAnsi="Book Antiqua" w:cs="Book Antiqua"/>
          <w:color w:val="000000" w:themeColor="text1"/>
        </w:rPr>
        <w:t xml:space="preserve">6 </w:t>
      </w:r>
      <w:r w:rsidRPr="00004767">
        <w:rPr>
          <w:rFonts w:ascii="Book Antiqua" w:eastAsia="Book Antiqua" w:hAnsi="Book Antiqua" w:cs="Book Antiqua"/>
          <w:b/>
          <w:bCs/>
          <w:color w:val="000000" w:themeColor="text1"/>
        </w:rPr>
        <w:t>Lee S</w:t>
      </w:r>
      <w:r w:rsidRPr="00004767">
        <w:rPr>
          <w:rFonts w:ascii="Book Antiqua" w:eastAsia="Book Antiqua" w:hAnsi="Book Antiqua" w:cs="Book Antiqua"/>
          <w:color w:val="000000" w:themeColor="text1"/>
        </w:rPr>
        <w:t>, Cho BK, Kim H. Hypertensive encephalopathy with reversible brainstem edema.</w:t>
      </w:r>
      <w:proofErr w:type="gramEnd"/>
      <w:r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i/>
          <w:iCs/>
          <w:color w:val="000000" w:themeColor="text1"/>
        </w:rPr>
        <w:t xml:space="preserve">J Korean </w:t>
      </w:r>
      <w:proofErr w:type="spellStart"/>
      <w:r w:rsidRPr="00004767">
        <w:rPr>
          <w:rFonts w:ascii="Book Antiqua" w:eastAsia="Book Antiqua" w:hAnsi="Book Antiqua" w:cs="Book Antiqua"/>
          <w:i/>
          <w:iCs/>
          <w:color w:val="000000" w:themeColor="text1"/>
        </w:rPr>
        <w:t>Neurosurg</w:t>
      </w:r>
      <w:proofErr w:type="spellEnd"/>
      <w:r w:rsidRPr="00004767">
        <w:rPr>
          <w:rFonts w:ascii="Book Antiqua" w:eastAsia="Book Antiqua" w:hAnsi="Book Antiqua" w:cs="Book Antiqua"/>
          <w:i/>
          <w:iCs/>
          <w:color w:val="000000" w:themeColor="text1"/>
        </w:rPr>
        <w:t xml:space="preserve"> </w:t>
      </w:r>
      <w:proofErr w:type="spellStart"/>
      <w:r w:rsidRPr="00004767">
        <w:rPr>
          <w:rFonts w:ascii="Book Antiqua" w:eastAsia="Book Antiqua" w:hAnsi="Book Antiqua" w:cs="Book Antiqua"/>
          <w:i/>
          <w:iCs/>
          <w:color w:val="000000" w:themeColor="text1"/>
        </w:rPr>
        <w:t>Soc</w:t>
      </w:r>
      <w:proofErr w:type="spellEnd"/>
      <w:r w:rsidRPr="00004767">
        <w:rPr>
          <w:rFonts w:ascii="Book Antiqua" w:eastAsia="Book Antiqua" w:hAnsi="Book Antiqua" w:cs="Book Antiqua"/>
          <w:color w:val="000000" w:themeColor="text1"/>
        </w:rPr>
        <w:t xml:space="preserve"> 2013; </w:t>
      </w:r>
      <w:r w:rsidRPr="00004767">
        <w:rPr>
          <w:rFonts w:ascii="Book Antiqua" w:eastAsia="Book Antiqua" w:hAnsi="Book Antiqua" w:cs="Book Antiqua"/>
          <w:b/>
          <w:bCs/>
          <w:color w:val="000000" w:themeColor="text1"/>
        </w:rPr>
        <w:t>54</w:t>
      </w:r>
      <w:r w:rsidRPr="00004767">
        <w:rPr>
          <w:rFonts w:ascii="Book Antiqua" w:eastAsia="Book Antiqua" w:hAnsi="Book Antiqua" w:cs="Book Antiqua"/>
          <w:color w:val="000000" w:themeColor="text1"/>
        </w:rPr>
        <w:t>: 139-141 [PMID: 24175031 DOI: 10.3340/jkns.2013.54.2.139]</w:t>
      </w:r>
    </w:p>
    <w:p w14:paraId="3AA66707"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7 </w:t>
      </w:r>
      <w:r w:rsidRPr="00004767">
        <w:rPr>
          <w:rFonts w:ascii="Book Antiqua" w:eastAsia="Book Antiqua" w:hAnsi="Book Antiqua" w:cs="Book Antiqua"/>
          <w:b/>
          <w:bCs/>
          <w:color w:val="000000" w:themeColor="text1"/>
        </w:rPr>
        <w:t>Chung TT</w:t>
      </w:r>
      <w:r w:rsidRPr="00004767">
        <w:rPr>
          <w:rFonts w:ascii="Book Antiqua" w:eastAsia="Book Antiqua" w:hAnsi="Book Antiqua" w:cs="Book Antiqua"/>
          <w:color w:val="000000" w:themeColor="text1"/>
        </w:rPr>
        <w:t xml:space="preserve">, Lin CY, Huang WY, Lin CL, Sung FC, Kao CH. Risks of subsequent epilepsy among patients with hypertensive encephalopathy: a nationwide population-based study. </w:t>
      </w:r>
      <w:r w:rsidRPr="00004767">
        <w:rPr>
          <w:rFonts w:ascii="Book Antiqua" w:eastAsia="Book Antiqua" w:hAnsi="Book Antiqua" w:cs="Book Antiqua"/>
          <w:i/>
          <w:iCs/>
          <w:color w:val="000000" w:themeColor="text1"/>
        </w:rPr>
        <w:t xml:space="preserve">Epilepsy </w:t>
      </w:r>
      <w:proofErr w:type="spellStart"/>
      <w:r w:rsidRPr="00004767">
        <w:rPr>
          <w:rFonts w:ascii="Book Antiqua" w:eastAsia="Book Antiqua" w:hAnsi="Book Antiqua" w:cs="Book Antiqua"/>
          <w:i/>
          <w:iCs/>
          <w:color w:val="000000" w:themeColor="text1"/>
        </w:rPr>
        <w:t>Behav</w:t>
      </w:r>
      <w:proofErr w:type="spellEnd"/>
      <w:r w:rsidRPr="00004767">
        <w:rPr>
          <w:rFonts w:ascii="Book Antiqua" w:eastAsia="Book Antiqua" w:hAnsi="Book Antiqua" w:cs="Book Antiqua"/>
          <w:color w:val="000000" w:themeColor="text1"/>
        </w:rPr>
        <w:t xml:space="preserve"> 2013; </w:t>
      </w:r>
      <w:r w:rsidRPr="00004767">
        <w:rPr>
          <w:rFonts w:ascii="Book Antiqua" w:eastAsia="Book Antiqua" w:hAnsi="Book Antiqua" w:cs="Book Antiqua"/>
          <w:b/>
          <w:bCs/>
          <w:color w:val="000000" w:themeColor="text1"/>
        </w:rPr>
        <w:t>29</w:t>
      </w:r>
      <w:r w:rsidRPr="00004767">
        <w:rPr>
          <w:rFonts w:ascii="Book Antiqua" w:eastAsia="Book Antiqua" w:hAnsi="Book Antiqua" w:cs="Book Antiqua"/>
          <w:color w:val="000000" w:themeColor="text1"/>
        </w:rPr>
        <w:t>: 374-378 [PMID: 24090775 DOI: 10.1016/j.yebeh.2013.08.013]</w:t>
      </w:r>
    </w:p>
    <w:p w14:paraId="1CCB5D5F"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8 </w:t>
      </w:r>
      <w:r w:rsidRPr="00004767">
        <w:rPr>
          <w:rFonts w:ascii="Book Antiqua" w:eastAsia="Book Antiqua" w:hAnsi="Book Antiqua" w:cs="Book Antiqua"/>
          <w:b/>
          <w:bCs/>
          <w:color w:val="000000" w:themeColor="text1"/>
        </w:rPr>
        <w:t>Miller JB</w:t>
      </w:r>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Suchdev</w:t>
      </w:r>
      <w:proofErr w:type="spellEnd"/>
      <w:r w:rsidRPr="00004767">
        <w:rPr>
          <w:rFonts w:ascii="Book Antiqua" w:eastAsia="Book Antiqua" w:hAnsi="Book Antiqua" w:cs="Book Antiqua"/>
          <w:color w:val="000000" w:themeColor="text1"/>
        </w:rPr>
        <w:t xml:space="preserve"> K, </w:t>
      </w:r>
      <w:proofErr w:type="spellStart"/>
      <w:r w:rsidRPr="00004767">
        <w:rPr>
          <w:rFonts w:ascii="Book Antiqua" w:eastAsia="Book Antiqua" w:hAnsi="Book Antiqua" w:cs="Book Antiqua"/>
          <w:color w:val="000000" w:themeColor="text1"/>
        </w:rPr>
        <w:t>Jayaprakash</w:t>
      </w:r>
      <w:proofErr w:type="spellEnd"/>
      <w:r w:rsidRPr="00004767">
        <w:rPr>
          <w:rFonts w:ascii="Book Antiqua" w:eastAsia="Book Antiqua" w:hAnsi="Book Antiqua" w:cs="Book Antiqua"/>
          <w:color w:val="000000" w:themeColor="text1"/>
        </w:rPr>
        <w:t xml:space="preserve"> N, </w:t>
      </w:r>
      <w:proofErr w:type="spellStart"/>
      <w:r w:rsidRPr="00004767">
        <w:rPr>
          <w:rFonts w:ascii="Book Antiqua" w:eastAsia="Book Antiqua" w:hAnsi="Book Antiqua" w:cs="Book Antiqua"/>
          <w:color w:val="000000" w:themeColor="text1"/>
        </w:rPr>
        <w:t>Hrabec</w:t>
      </w:r>
      <w:proofErr w:type="spellEnd"/>
      <w:r w:rsidRPr="00004767">
        <w:rPr>
          <w:rFonts w:ascii="Book Antiqua" w:eastAsia="Book Antiqua" w:hAnsi="Book Antiqua" w:cs="Book Antiqua"/>
          <w:color w:val="000000" w:themeColor="text1"/>
        </w:rPr>
        <w:t xml:space="preserve"> D, </w:t>
      </w:r>
      <w:proofErr w:type="spellStart"/>
      <w:r w:rsidRPr="00004767">
        <w:rPr>
          <w:rFonts w:ascii="Book Antiqua" w:eastAsia="Book Antiqua" w:hAnsi="Book Antiqua" w:cs="Book Antiqua"/>
          <w:color w:val="000000" w:themeColor="text1"/>
        </w:rPr>
        <w:t>Sood</w:t>
      </w:r>
      <w:proofErr w:type="spellEnd"/>
      <w:r w:rsidRPr="00004767">
        <w:rPr>
          <w:rFonts w:ascii="Book Antiqua" w:eastAsia="Book Antiqua" w:hAnsi="Book Antiqua" w:cs="Book Antiqua"/>
          <w:color w:val="000000" w:themeColor="text1"/>
        </w:rPr>
        <w:t xml:space="preserve"> A, Sharma S, Levy PD. </w:t>
      </w:r>
      <w:proofErr w:type="gramStart"/>
      <w:r w:rsidRPr="00004767">
        <w:rPr>
          <w:rFonts w:ascii="Book Antiqua" w:eastAsia="Book Antiqua" w:hAnsi="Book Antiqua" w:cs="Book Antiqua"/>
          <w:color w:val="000000" w:themeColor="text1"/>
        </w:rPr>
        <w:t>New Developments in Hypertensive Encephalopathy.</w:t>
      </w:r>
      <w:proofErr w:type="gramEnd"/>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i/>
          <w:iCs/>
          <w:color w:val="000000" w:themeColor="text1"/>
        </w:rPr>
        <w:t>Curr</w:t>
      </w:r>
      <w:proofErr w:type="spellEnd"/>
      <w:r w:rsidRPr="00004767">
        <w:rPr>
          <w:rFonts w:ascii="Book Antiqua" w:eastAsia="Book Antiqua" w:hAnsi="Book Antiqua" w:cs="Book Antiqua"/>
          <w:i/>
          <w:iCs/>
          <w:color w:val="000000" w:themeColor="text1"/>
        </w:rPr>
        <w:t xml:space="preserve"> </w:t>
      </w:r>
      <w:proofErr w:type="spellStart"/>
      <w:r w:rsidRPr="00004767">
        <w:rPr>
          <w:rFonts w:ascii="Book Antiqua" w:eastAsia="Book Antiqua" w:hAnsi="Book Antiqua" w:cs="Book Antiqua"/>
          <w:i/>
          <w:iCs/>
          <w:color w:val="000000" w:themeColor="text1"/>
        </w:rPr>
        <w:t>Hypertens</w:t>
      </w:r>
      <w:proofErr w:type="spellEnd"/>
      <w:r w:rsidRPr="00004767">
        <w:rPr>
          <w:rFonts w:ascii="Book Antiqua" w:eastAsia="Book Antiqua" w:hAnsi="Book Antiqua" w:cs="Book Antiqua"/>
          <w:i/>
          <w:iCs/>
          <w:color w:val="000000" w:themeColor="text1"/>
        </w:rPr>
        <w:t xml:space="preserve"> Rep</w:t>
      </w:r>
      <w:r w:rsidRPr="00004767">
        <w:rPr>
          <w:rFonts w:ascii="Book Antiqua" w:eastAsia="Book Antiqua" w:hAnsi="Book Antiqua" w:cs="Book Antiqua"/>
          <w:color w:val="000000" w:themeColor="text1"/>
        </w:rPr>
        <w:t xml:space="preserve"> 2018; </w:t>
      </w:r>
      <w:r w:rsidRPr="00004767">
        <w:rPr>
          <w:rFonts w:ascii="Book Antiqua" w:eastAsia="Book Antiqua" w:hAnsi="Book Antiqua" w:cs="Book Antiqua"/>
          <w:b/>
          <w:bCs/>
          <w:color w:val="000000" w:themeColor="text1"/>
        </w:rPr>
        <w:t>20</w:t>
      </w:r>
      <w:r w:rsidRPr="00004767">
        <w:rPr>
          <w:rFonts w:ascii="Book Antiqua" w:eastAsia="Book Antiqua" w:hAnsi="Book Antiqua" w:cs="Book Antiqua"/>
          <w:color w:val="000000" w:themeColor="text1"/>
        </w:rPr>
        <w:t>: 13 [PMID: 29480370 DOI: 10.1007/s11906-018-0813-y]</w:t>
      </w:r>
    </w:p>
    <w:p w14:paraId="40C9D995"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9 </w:t>
      </w:r>
      <w:r w:rsidRPr="00004767">
        <w:rPr>
          <w:rFonts w:ascii="Book Antiqua" w:eastAsia="Book Antiqua" w:hAnsi="Book Antiqua" w:cs="Book Antiqua"/>
          <w:b/>
          <w:bCs/>
          <w:color w:val="000000" w:themeColor="text1"/>
        </w:rPr>
        <w:t>Kitano T</w:t>
      </w:r>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Nezu</w:t>
      </w:r>
      <w:proofErr w:type="spellEnd"/>
      <w:r w:rsidRPr="00004767">
        <w:rPr>
          <w:rFonts w:ascii="Book Antiqua" w:eastAsia="Book Antiqua" w:hAnsi="Book Antiqua" w:cs="Book Antiqua"/>
          <w:color w:val="000000" w:themeColor="text1"/>
        </w:rPr>
        <w:t xml:space="preserve"> T, Mukai T, </w:t>
      </w:r>
      <w:proofErr w:type="spellStart"/>
      <w:r w:rsidRPr="00004767">
        <w:rPr>
          <w:rFonts w:ascii="Book Antiqua" w:eastAsia="Book Antiqua" w:hAnsi="Book Antiqua" w:cs="Book Antiqua"/>
          <w:color w:val="000000" w:themeColor="text1"/>
        </w:rPr>
        <w:t>Uemura</w:t>
      </w:r>
      <w:proofErr w:type="spellEnd"/>
      <w:r w:rsidRPr="00004767">
        <w:rPr>
          <w:rFonts w:ascii="Book Antiqua" w:eastAsia="Book Antiqua" w:hAnsi="Book Antiqua" w:cs="Book Antiqua"/>
          <w:color w:val="000000" w:themeColor="text1"/>
        </w:rPr>
        <w:t xml:space="preserve"> J, Wada Y, </w:t>
      </w:r>
      <w:proofErr w:type="spellStart"/>
      <w:r w:rsidRPr="00004767">
        <w:rPr>
          <w:rFonts w:ascii="Book Antiqua" w:eastAsia="Book Antiqua" w:hAnsi="Book Antiqua" w:cs="Book Antiqua"/>
          <w:color w:val="000000" w:themeColor="text1"/>
        </w:rPr>
        <w:t>Yagita</w:t>
      </w:r>
      <w:proofErr w:type="spellEnd"/>
      <w:r w:rsidRPr="00004767">
        <w:rPr>
          <w:rFonts w:ascii="Book Antiqua" w:eastAsia="Book Antiqua" w:hAnsi="Book Antiqua" w:cs="Book Antiqua"/>
          <w:color w:val="000000" w:themeColor="text1"/>
        </w:rPr>
        <w:t xml:space="preserve"> Y. </w:t>
      </w:r>
      <w:proofErr w:type="gramStart"/>
      <w:r w:rsidRPr="00004767">
        <w:rPr>
          <w:rFonts w:ascii="Book Antiqua" w:eastAsia="Book Antiqua" w:hAnsi="Book Antiqua" w:cs="Book Antiqua"/>
          <w:color w:val="000000" w:themeColor="text1"/>
        </w:rPr>
        <w:t xml:space="preserve">A Case of Hypertensive Encephalopathy with Enlarged Optic Nerve Sheath Measured by </w:t>
      </w:r>
      <w:proofErr w:type="spellStart"/>
      <w:r w:rsidRPr="00004767">
        <w:rPr>
          <w:rFonts w:ascii="Book Antiqua" w:eastAsia="Book Antiqua" w:hAnsi="Book Antiqua" w:cs="Book Antiqua"/>
          <w:color w:val="000000" w:themeColor="text1"/>
        </w:rPr>
        <w:t>Transorbital</w:t>
      </w:r>
      <w:proofErr w:type="spellEnd"/>
      <w:r w:rsidRPr="00004767">
        <w:rPr>
          <w:rFonts w:ascii="Book Antiqua" w:eastAsia="Book Antiqua" w:hAnsi="Book Antiqua" w:cs="Book Antiqua"/>
          <w:color w:val="000000" w:themeColor="text1"/>
        </w:rPr>
        <w:t xml:space="preserve"> Sonography.</w:t>
      </w:r>
      <w:proofErr w:type="gramEnd"/>
      <w:r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i/>
          <w:iCs/>
          <w:color w:val="000000" w:themeColor="text1"/>
        </w:rPr>
        <w:t xml:space="preserve">J Stroke </w:t>
      </w:r>
      <w:proofErr w:type="spellStart"/>
      <w:r w:rsidRPr="00004767">
        <w:rPr>
          <w:rFonts w:ascii="Book Antiqua" w:eastAsia="Book Antiqua" w:hAnsi="Book Antiqua" w:cs="Book Antiqua"/>
          <w:i/>
          <w:iCs/>
          <w:color w:val="000000" w:themeColor="text1"/>
        </w:rPr>
        <w:t>Cerebrovasc</w:t>
      </w:r>
      <w:proofErr w:type="spellEnd"/>
      <w:r w:rsidRPr="00004767">
        <w:rPr>
          <w:rFonts w:ascii="Book Antiqua" w:eastAsia="Book Antiqua" w:hAnsi="Book Antiqua" w:cs="Book Antiqua"/>
          <w:i/>
          <w:iCs/>
          <w:color w:val="000000" w:themeColor="text1"/>
        </w:rPr>
        <w:t xml:space="preserve"> Dis</w:t>
      </w:r>
      <w:r w:rsidRPr="00004767">
        <w:rPr>
          <w:rFonts w:ascii="Book Antiqua" w:eastAsia="Book Antiqua" w:hAnsi="Book Antiqua" w:cs="Book Antiqua"/>
          <w:color w:val="000000" w:themeColor="text1"/>
        </w:rPr>
        <w:t xml:space="preserve"> 2017; </w:t>
      </w:r>
      <w:r w:rsidRPr="00004767">
        <w:rPr>
          <w:rFonts w:ascii="Book Antiqua" w:eastAsia="Book Antiqua" w:hAnsi="Book Antiqua" w:cs="Book Antiqua"/>
          <w:b/>
          <w:bCs/>
          <w:color w:val="000000" w:themeColor="text1"/>
        </w:rPr>
        <w:t>26</w:t>
      </w:r>
      <w:r w:rsidRPr="00004767">
        <w:rPr>
          <w:rFonts w:ascii="Book Antiqua" w:eastAsia="Book Antiqua" w:hAnsi="Book Antiqua" w:cs="Book Antiqua"/>
          <w:color w:val="000000" w:themeColor="text1"/>
        </w:rPr>
        <w:t>: e20-e21 [PMID: 27838176 DOI: 10.1016/j.jstrokecerebrovasdis.2016.10.014]</w:t>
      </w:r>
    </w:p>
    <w:p w14:paraId="1AACFB54" w14:textId="6E434484" w:rsidR="00A77B3E" w:rsidRPr="00004767" w:rsidRDefault="00BF6FDF" w:rsidP="00C310E0">
      <w:pPr>
        <w:adjustRightInd w:val="0"/>
        <w:snapToGrid w:val="0"/>
        <w:spacing w:line="360" w:lineRule="auto"/>
        <w:jc w:val="both"/>
        <w:rPr>
          <w:rFonts w:ascii="Book Antiqua" w:hAnsi="Book Antiqua"/>
          <w:color w:val="000000" w:themeColor="text1"/>
        </w:rPr>
      </w:pPr>
      <w:proofErr w:type="gramStart"/>
      <w:r w:rsidRPr="00004767">
        <w:rPr>
          <w:rFonts w:ascii="Book Antiqua" w:eastAsia="Book Antiqua" w:hAnsi="Book Antiqua" w:cs="Book Antiqua"/>
          <w:color w:val="000000" w:themeColor="text1"/>
        </w:rPr>
        <w:lastRenderedPageBreak/>
        <w:t xml:space="preserve">10 </w:t>
      </w:r>
      <w:proofErr w:type="spellStart"/>
      <w:r w:rsidRPr="00004767">
        <w:rPr>
          <w:rFonts w:ascii="Book Antiqua" w:eastAsia="Book Antiqua" w:hAnsi="Book Antiqua" w:cs="Book Antiqua"/>
          <w:b/>
          <w:bCs/>
          <w:color w:val="000000" w:themeColor="text1"/>
        </w:rPr>
        <w:t>Sviridova</w:t>
      </w:r>
      <w:proofErr w:type="spellEnd"/>
      <w:r w:rsidRPr="00004767">
        <w:rPr>
          <w:rFonts w:ascii="Book Antiqua" w:eastAsia="Book Antiqua" w:hAnsi="Book Antiqua" w:cs="Book Antiqua"/>
          <w:b/>
          <w:bCs/>
          <w:color w:val="000000" w:themeColor="text1"/>
        </w:rPr>
        <w:t xml:space="preserve"> NK</w:t>
      </w:r>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Yavorsky</w:t>
      </w:r>
      <w:proofErr w:type="spellEnd"/>
      <w:r w:rsidRPr="00004767">
        <w:rPr>
          <w:rFonts w:ascii="Book Antiqua" w:eastAsia="Book Antiqua" w:hAnsi="Book Antiqua" w:cs="Book Antiqua"/>
          <w:color w:val="000000" w:themeColor="text1"/>
        </w:rPr>
        <w:t xml:space="preserve"> VV. [</w:t>
      </w:r>
      <w:r w:rsidR="00657333" w:rsidRPr="00004767">
        <w:rPr>
          <w:rFonts w:ascii="Book Antiqua" w:eastAsia="Book Antiqua" w:hAnsi="Book Antiqua" w:cs="Book Antiqua"/>
          <w:color w:val="000000" w:themeColor="text1"/>
        </w:rPr>
        <w:t>The effectiveness of diagnosis and treatment of cerebrovascular disorders in hypertensive encephalopathy in elderly patients by studying the characteristics of cerebral hemodynamics and cerebral perfusion status</w:t>
      </w:r>
      <w:r w:rsidRPr="00004767">
        <w:rPr>
          <w:rFonts w:ascii="Book Antiqua" w:eastAsia="Book Antiqua" w:hAnsi="Book Antiqua" w:cs="Book Antiqua"/>
          <w:color w:val="000000" w:themeColor="text1"/>
        </w:rPr>
        <w:t>].</w:t>
      </w:r>
      <w:proofErr w:type="gramEnd"/>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i/>
          <w:iCs/>
          <w:color w:val="000000" w:themeColor="text1"/>
        </w:rPr>
        <w:t>Lik</w:t>
      </w:r>
      <w:proofErr w:type="spellEnd"/>
      <w:r w:rsidRPr="00004767">
        <w:rPr>
          <w:rFonts w:ascii="Book Antiqua" w:eastAsia="Book Antiqua" w:hAnsi="Book Antiqua" w:cs="Book Antiqua"/>
          <w:i/>
          <w:iCs/>
          <w:color w:val="000000" w:themeColor="text1"/>
        </w:rPr>
        <w:t xml:space="preserve"> </w:t>
      </w:r>
      <w:proofErr w:type="spellStart"/>
      <w:r w:rsidRPr="00004767">
        <w:rPr>
          <w:rFonts w:ascii="Book Antiqua" w:eastAsia="Book Antiqua" w:hAnsi="Book Antiqua" w:cs="Book Antiqua"/>
          <w:i/>
          <w:iCs/>
          <w:color w:val="000000" w:themeColor="text1"/>
        </w:rPr>
        <w:t>Sprava</w:t>
      </w:r>
      <w:proofErr w:type="spellEnd"/>
      <w:r w:rsidRPr="00004767">
        <w:rPr>
          <w:rFonts w:ascii="Book Antiqua" w:eastAsia="Book Antiqua" w:hAnsi="Book Antiqua" w:cs="Book Antiqua"/>
          <w:color w:val="000000" w:themeColor="text1"/>
        </w:rPr>
        <w:t xml:space="preserve"> 2015: 41-46 [PMID: 27089714]</w:t>
      </w:r>
    </w:p>
    <w:p w14:paraId="793282F4"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11 </w:t>
      </w:r>
      <w:proofErr w:type="spellStart"/>
      <w:r w:rsidRPr="00004767">
        <w:rPr>
          <w:rFonts w:ascii="Book Antiqua" w:eastAsia="Book Antiqua" w:hAnsi="Book Antiqua" w:cs="Book Antiqua"/>
          <w:b/>
          <w:bCs/>
          <w:color w:val="000000" w:themeColor="text1"/>
        </w:rPr>
        <w:t>Lerario</w:t>
      </w:r>
      <w:proofErr w:type="spellEnd"/>
      <w:r w:rsidRPr="00004767">
        <w:rPr>
          <w:rFonts w:ascii="Book Antiqua" w:eastAsia="Book Antiqua" w:hAnsi="Book Antiqua" w:cs="Book Antiqua"/>
          <w:b/>
          <w:bCs/>
          <w:color w:val="000000" w:themeColor="text1"/>
        </w:rPr>
        <w:t xml:space="preserve"> MP</w:t>
      </w:r>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Merkler</w:t>
      </w:r>
      <w:proofErr w:type="spellEnd"/>
      <w:r w:rsidRPr="00004767">
        <w:rPr>
          <w:rFonts w:ascii="Book Antiqua" w:eastAsia="Book Antiqua" w:hAnsi="Book Antiqua" w:cs="Book Antiqua"/>
          <w:color w:val="000000" w:themeColor="text1"/>
        </w:rPr>
        <w:t xml:space="preserve"> AE, </w:t>
      </w:r>
      <w:proofErr w:type="spellStart"/>
      <w:r w:rsidRPr="00004767">
        <w:rPr>
          <w:rFonts w:ascii="Book Antiqua" w:eastAsia="Book Antiqua" w:hAnsi="Book Antiqua" w:cs="Book Antiqua"/>
          <w:color w:val="000000" w:themeColor="text1"/>
        </w:rPr>
        <w:t>Gialdini</w:t>
      </w:r>
      <w:proofErr w:type="spellEnd"/>
      <w:r w:rsidRPr="00004767">
        <w:rPr>
          <w:rFonts w:ascii="Book Antiqua" w:eastAsia="Book Antiqua" w:hAnsi="Book Antiqua" w:cs="Book Antiqua"/>
          <w:color w:val="000000" w:themeColor="text1"/>
        </w:rPr>
        <w:t xml:space="preserve"> G, Parikh NS, </w:t>
      </w:r>
      <w:proofErr w:type="spellStart"/>
      <w:r w:rsidRPr="00004767">
        <w:rPr>
          <w:rFonts w:ascii="Book Antiqua" w:eastAsia="Book Antiqua" w:hAnsi="Book Antiqua" w:cs="Book Antiqua"/>
          <w:color w:val="000000" w:themeColor="text1"/>
        </w:rPr>
        <w:t>Navi</w:t>
      </w:r>
      <w:proofErr w:type="spellEnd"/>
      <w:r w:rsidRPr="00004767">
        <w:rPr>
          <w:rFonts w:ascii="Book Antiqua" w:eastAsia="Book Antiqua" w:hAnsi="Book Antiqua" w:cs="Book Antiqua"/>
          <w:color w:val="000000" w:themeColor="text1"/>
        </w:rPr>
        <w:t xml:space="preserve"> BB, </w:t>
      </w:r>
      <w:proofErr w:type="spellStart"/>
      <w:r w:rsidRPr="00004767">
        <w:rPr>
          <w:rFonts w:ascii="Book Antiqua" w:eastAsia="Book Antiqua" w:hAnsi="Book Antiqua" w:cs="Book Antiqua"/>
          <w:color w:val="000000" w:themeColor="text1"/>
        </w:rPr>
        <w:t>Kamel</w:t>
      </w:r>
      <w:proofErr w:type="spellEnd"/>
      <w:r w:rsidRPr="00004767">
        <w:rPr>
          <w:rFonts w:ascii="Book Antiqua" w:eastAsia="Book Antiqua" w:hAnsi="Book Antiqua" w:cs="Book Antiqua"/>
          <w:color w:val="000000" w:themeColor="text1"/>
        </w:rPr>
        <w:t xml:space="preserve"> H. Risk of Stroke After the International Classification of Diseases-Ninth Revision Discharge Code Diagnosis of Hypertensive Encephalopathy. </w:t>
      </w:r>
      <w:r w:rsidRPr="00004767">
        <w:rPr>
          <w:rFonts w:ascii="Book Antiqua" w:eastAsia="Book Antiqua" w:hAnsi="Book Antiqua" w:cs="Book Antiqua"/>
          <w:i/>
          <w:iCs/>
          <w:color w:val="000000" w:themeColor="text1"/>
        </w:rPr>
        <w:t>Stroke</w:t>
      </w:r>
      <w:r w:rsidRPr="00004767">
        <w:rPr>
          <w:rFonts w:ascii="Book Antiqua" w:eastAsia="Book Antiqua" w:hAnsi="Book Antiqua" w:cs="Book Antiqua"/>
          <w:color w:val="000000" w:themeColor="text1"/>
        </w:rPr>
        <w:t xml:space="preserve"> 2016; </w:t>
      </w:r>
      <w:r w:rsidRPr="00004767">
        <w:rPr>
          <w:rFonts w:ascii="Book Antiqua" w:eastAsia="Book Antiqua" w:hAnsi="Book Antiqua" w:cs="Book Antiqua"/>
          <w:b/>
          <w:bCs/>
          <w:color w:val="000000" w:themeColor="text1"/>
        </w:rPr>
        <w:t>47</w:t>
      </w:r>
      <w:r w:rsidRPr="00004767">
        <w:rPr>
          <w:rFonts w:ascii="Book Antiqua" w:eastAsia="Book Antiqua" w:hAnsi="Book Antiqua" w:cs="Book Antiqua"/>
          <w:color w:val="000000" w:themeColor="text1"/>
        </w:rPr>
        <w:t>: 372-375 [PMID: 26742804 DOI: 10.1161/STROKEAHA.115.011992]</w:t>
      </w:r>
    </w:p>
    <w:p w14:paraId="21D6C8BF"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12 </w:t>
      </w:r>
      <w:r w:rsidRPr="00004767">
        <w:rPr>
          <w:rFonts w:ascii="Book Antiqua" w:eastAsia="Book Antiqua" w:hAnsi="Book Antiqua" w:cs="Book Antiqua"/>
          <w:b/>
          <w:bCs/>
          <w:color w:val="000000" w:themeColor="text1"/>
        </w:rPr>
        <w:t>Huang WS</w:t>
      </w:r>
      <w:r w:rsidRPr="00004767">
        <w:rPr>
          <w:rFonts w:ascii="Book Antiqua" w:eastAsia="Book Antiqua" w:hAnsi="Book Antiqua" w:cs="Book Antiqua"/>
          <w:color w:val="000000" w:themeColor="text1"/>
        </w:rPr>
        <w:t xml:space="preserve">, Tseng CH, Lin CL, Lin CY, Sung FC, Kao CH. Risk of subsequent dementia in patients with hypertensive encephalopathy: a nationwide population-based study in Taiwan. </w:t>
      </w:r>
      <w:r w:rsidRPr="00004767">
        <w:rPr>
          <w:rFonts w:ascii="Book Antiqua" w:eastAsia="Book Antiqua" w:hAnsi="Book Antiqua" w:cs="Book Antiqua"/>
          <w:i/>
          <w:iCs/>
          <w:color w:val="000000" w:themeColor="text1"/>
        </w:rPr>
        <w:t xml:space="preserve">Dement </w:t>
      </w:r>
      <w:proofErr w:type="spellStart"/>
      <w:r w:rsidRPr="00004767">
        <w:rPr>
          <w:rFonts w:ascii="Book Antiqua" w:eastAsia="Book Antiqua" w:hAnsi="Book Antiqua" w:cs="Book Antiqua"/>
          <w:i/>
          <w:iCs/>
          <w:color w:val="000000" w:themeColor="text1"/>
        </w:rPr>
        <w:t>Geriatr</w:t>
      </w:r>
      <w:proofErr w:type="spellEnd"/>
      <w:r w:rsidRPr="00004767">
        <w:rPr>
          <w:rFonts w:ascii="Book Antiqua" w:eastAsia="Book Antiqua" w:hAnsi="Book Antiqua" w:cs="Book Antiqua"/>
          <w:i/>
          <w:iCs/>
          <w:color w:val="000000" w:themeColor="text1"/>
        </w:rPr>
        <w:t xml:space="preserve"> </w:t>
      </w:r>
      <w:proofErr w:type="spellStart"/>
      <w:r w:rsidRPr="00004767">
        <w:rPr>
          <w:rFonts w:ascii="Book Antiqua" w:eastAsia="Book Antiqua" w:hAnsi="Book Antiqua" w:cs="Book Antiqua"/>
          <w:i/>
          <w:iCs/>
          <w:color w:val="000000" w:themeColor="text1"/>
        </w:rPr>
        <w:t>Cogn</w:t>
      </w:r>
      <w:proofErr w:type="spellEnd"/>
      <w:r w:rsidRPr="00004767">
        <w:rPr>
          <w:rFonts w:ascii="Book Antiqua" w:eastAsia="Book Antiqua" w:hAnsi="Book Antiqua" w:cs="Book Antiqua"/>
          <w:i/>
          <w:iCs/>
          <w:color w:val="000000" w:themeColor="text1"/>
        </w:rPr>
        <w:t xml:space="preserve"> </w:t>
      </w:r>
      <w:proofErr w:type="spellStart"/>
      <w:r w:rsidRPr="00004767">
        <w:rPr>
          <w:rFonts w:ascii="Book Antiqua" w:eastAsia="Book Antiqua" w:hAnsi="Book Antiqua" w:cs="Book Antiqua"/>
          <w:i/>
          <w:iCs/>
          <w:color w:val="000000" w:themeColor="text1"/>
        </w:rPr>
        <w:t>Disord</w:t>
      </w:r>
      <w:proofErr w:type="spellEnd"/>
      <w:r w:rsidRPr="00004767">
        <w:rPr>
          <w:rFonts w:ascii="Book Antiqua" w:eastAsia="Book Antiqua" w:hAnsi="Book Antiqua" w:cs="Book Antiqua"/>
          <w:color w:val="000000" w:themeColor="text1"/>
        </w:rPr>
        <w:t xml:space="preserve"> 2014; </w:t>
      </w:r>
      <w:r w:rsidRPr="00004767">
        <w:rPr>
          <w:rFonts w:ascii="Book Antiqua" w:eastAsia="Book Antiqua" w:hAnsi="Book Antiqua" w:cs="Book Antiqua"/>
          <w:b/>
          <w:bCs/>
          <w:color w:val="000000" w:themeColor="text1"/>
        </w:rPr>
        <w:t>37</w:t>
      </w:r>
      <w:r w:rsidRPr="00004767">
        <w:rPr>
          <w:rFonts w:ascii="Book Antiqua" w:eastAsia="Book Antiqua" w:hAnsi="Book Antiqua" w:cs="Book Antiqua"/>
          <w:color w:val="000000" w:themeColor="text1"/>
        </w:rPr>
        <w:t>: 357-365 [PMID: 24513673 DOI: 10.1159/000357701]</w:t>
      </w:r>
    </w:p>
    <w:p w14:paraId="47E015D6"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13 </w:t>
      </w:r>
      <w:r w:rsidRPr="00004767">
        <w:rPr>
          <w:rFonts w:ascii="Book Antiqua" w:eastAsia="Book Antiqua" w:hAnsi="Book Antiqua" w:cs="Book Antiqua"/>
          <w:b/>
          <w:bCs/>
          <w:color w:val="000000" w:themeColor="text1"/>
        </w:rPr>
        <w:t>Wang T</w:t>
      </w:r>
      <w:r w:rsidRPr="00004767">
        <w:rPr>
          <w:rFonts w:ascii="Book Antiqua" w:eastAsia="Book Antiqua" w:hAnsi="Book Antiqua" w:cs="Book Antiqua"/>
          <w:color w:val="000000" w:themeColor="text1"/>
        </w:rPr>
        <w:t xml:space="preserve">, Zhao QJ, </w:t>
      </w:r>
      <w:proofErr w:type="spellStart"/>
      <w:proofErr w:type="gramStart"/>
      <w:r w:rsidRPr="00004767">
        <w:rPr>
          <w:rFonts w:ascii="Book Antiqua" w:eastAsia="Book Antiqua" w:hAnsi="Book Antiqua" w:cs="Book Antiqua"/>
          <w:color w:val="000000" w:themeColor="text1"/>
        </w:rPr>
        <w:t>Gu</w:t>
      </w:r>
      <w:proofErr w:type="spellEnd"/>
      <w:proofErr w:type="gramEnd"/>
      <w:r w:rsidRPr="00004767">
        <w:rPr>
          <w:rFonts w:ascii="Book Antiqua" w:eastAsia="Book Antiqua" w:hAnsi="Book Antiqua" w:cs="Book Antiqua"/>
          <w:color w:val="000000" w:themeColor="text1"/>
        </w:rPr>
        <w:t xml:space="preserve"> JW, Shi TJ, Yuan X, Wang J, Cui SJ. </w:t>
      </w:r>
      <w:proofErr w:type="gramStart"/>
      <w:r w:rsidRPr="00004767">
        <w:rPr>
          <w:rFonts w:ascii="Book Antiqua" w:eastAsia="Book Antiqua" w:hAnsi="Book Antiqua" w:cs="Book Antiqua"/>
          <w:color w:val="000000" w:themeColor="text1"/>
        </w:rPr>
        <w:t xml:space="preserve">Neurosurgery medical robot </w:t>
      </w:r>
      <w:proofErr w:type="spellStart"/>
      <w:r w:rsidRPr="00004767">
        <w:rPr>
          <w:rFonts w:ascii="Book Antiqua" w:eastAsia="Book Antiqua" w:hAnsi="Book Antiqua" w:cs="Book Antiqua"/>
          <w:color w:val="000000" w:themeColor="text1"/>
        </w:rPr>
        <w:t>Remebot</w:t>
      </w:r>
      <w:proofErr w:type="spellEnd"/>
      <w:r w:rsidRPr="00004767">
        <w:rPr>
          <w:rFonts w:ascii="Book Antiqua" w:eastAsia="Book Antiqua" w:hAnsi="Book Antiqua" w:cs="Book Antiqua"/>
          <w:color w:val="000000" w:themeColor="text1"/>
        </w:rPr>
        <w:t xml:space="preserve"> for the treatment of 17 patients with hypertensive intracerebral hemorrhage.</w:t>
      </w:r>
      <w:proofErr w:type="gramEnd"/>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i/>
          <w:iCs/>
          <w:color w:val="000000" w:themeColor="text1"/>
        </w:rPr>
        <w:t>Int</w:t>
      </w:r>
      <w:proofErr w:type="spellEnd"/>
      <w:r w:rsidRPr="00004767">
        <w:rPr>
          <w:rFonts w:ascii="Book Antiqua" w:eastAsia="Book Antiqua" w:hAnsi="Book Antiqua" w:cs="Book Antiqua"/>
          <w:i/>
          <w:iCs/>
          <w:color w:val="000000" w:themeColor="text1"/>
        </w:rPr>
        <w:t xml:space="preserve"> J Med Robot</w:t>
      </w:r>
      <w:r w:rsidRPr="00004767">
        <w:rPr>
          <w:rFonts w:ascii="Book Antiqua" w:eastAsia="Book Antiqua" w:hAnsi="Book Antiqua" w:cs="Book Antiqua"/>
          <w:color w:val="000000" w:themeColor="text1"/>
        </w:rPr>
        <w:t xml:space="preserve"> 2019; </w:t>
      </w:r>
      <w:r w:rsidRPr="00004767">
        <w:rPr>
          <w:rFonts w:ascii="Book Antiqua" w:eastAsia="Book Antiqua" w:hAnsi="Book Antiqua" w:cs="Book Antiqua"/>
          <w:b/>
          <w:bCs/>
          <w:color w:val="000000" w:themeColor="text1"/>
        </w:rPr>
        <w:t>15</w:t>
      </w:r>
      <w:r w:rsidRPr="00004767">
        <w:rPr>
          <w:rFonts w:ascii="Book Antiqua" w:eastAsia="Book Antiqua" w:hAnsi="Book Antiqua" w:cs="Book Antiqua"/>
          <w:color w:val="000000" w:themeColor="text1"/>
        </w:rPr>
        <w:t>: e2024 [PMID: 31267676 DOI: 10.1002/rcs.2024]</w:t>
      </w:r>
    </w:p>
    <w:p w14:paraId="7AB29365" w14:textId="4DC9EE2E"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14 </w:t>
      </w:r>
      <w:proofErr w:type="spellStart"/>
      <w:r w:rsidRPr="00004767">
        <w:rPr>
          <w:rFonts w:ascii="Book Antiqua" w:eastAsia="Book Antiqua" w:hAnsi="Book Antiqua" w:cs="Book Antiqua"/>
          <w:b/>
          <w:bCs/>
          <w:color w:val="000000" w:themeColor="text1"/>
        </w:rPr>
        <w:t>Coulibaly</w:t>
      </w:r>
      <w:proofErr w:type="spellEnd"/>
      <w:r w:rsidRPr="00004767">
        <w:rPr>
          <w:rFonts w:ascii="Book Antiqua" w:eastAsia="Book Antiqua" w:hAnsi="Book Antiqua" w:cs="Book Antiqua"/>
          <w:b/>
          <w:bCs/>
          <w:color w:val="000000" w:themeColor="text1"/>
        </w:rPr>
        <w:t xml:space="preserve"> M</w:t>
      </w:r>
      <w:r w:rsidRPr="00004767">
        <w:rPr>
          <w:rFonts w:ascii="Book Antiqua" w:eastAsia="Book Antiqua" w:hAnsi="Book Antiqua" w:cs="Book Antiqua"/>
          <w:color w:val="000000" w:themeColor="text1"/>
        </w:rPr>
        <w:t xml:space="preserve">, </w:t>
      </w:r>
      <w:proofErr w:type="spellStart"/>
      <w:r w:rsidRPr="00004767">
        <w:rPr>
          <w:rFonts w:ascii="Book Antiqua" w:eastAsia="Book Antiqua" w:hAnsi="Book Antiqua" w:cs="Book Antiqua"/>
          <w:color w:val="000000" w:themeColor="text1"/>
        </w:rPr>
        <w:t>Toure</w:t>
      </w:r>
      <w:proofErr w:type="spellEnd"/>
      <w:r w:rsidRPr="00004767">
        <w:rPr>
          <w:rFonts w:ascii="Book Antiqua" w:eastAsia="Book Antiqua" w:hAnsi="Book Antiqua" w:cs="Book Antiqua"/>
          <w:color w:val="000000" w:themeColor="text1"/>
        </w:rPr>
        <w:t xml:space="preserve"> MK, </w:t>
      </w:r>
      <w:proofErr w:type="spellStart"/>
      <w:r w:rsidRPr="00004767">
        <w:rPr>
          <w:rFonts w:ascii="Book Antiqua" w:eastAsia="Book Antiqua" w:hAnsi="Book Antiqua" w:cs="Book Antiqua"/>
          <w:color w:val="000000" w:themeColor="text1"/>
        </w:rPr>
        <w:t>Koita</w:t>
      </w:r>
      <w:proofErr w:type="spellEnd"/>
      <w:r w:rsidRPr="00004767">
        <w:rPr>
          <w:rFonts w:ascii="Book Antiqua" w:eastAsia="Book Antiqua" w:hAnsi="Book Antiqua" w:cs="Book Antiqua"/>
          <w:color w:val="000000" w:themeColor="text1"/>
        </w:rPr>
        <w:t xml:space="preserve"> SA, </w:t>
      </w:r>
      <w:proofErr w:type="spellStart"/>
      <w:r w:rsidRPr="00004767">
        <w:rPr>
          <w:rFonts w:ascii="Book Antiqua" w:eastAsia="Book Antiqua" w:hAnsi="Book Antiqua" w:cs="Book Antiqua"/>
          <w:color w:val="000000" w:themeColor="text1"/>
        </w:rPr>
        <w:t>Coulibaly</w:t>
      </w:r>
      <w:proofErr w:type="spellEnd"/>
      <w:r w:rsidRPr="00004767">
        <w:rPr>
          <w:rFonts w:ascii="Book Antiqua" w:eastAsia="Book Antiqua" w:hAnsi="Book Antiqua" w:cs="Book Antiqua"/>
          <w:color w:val="000000" w:themeColor="text1"/>
        </w:rPr>
        <w:t xml:space="preserve"> BB, </w:t>
      </w:r>
      <w:proofErr w:type="spellStart"/>
      <w:r w:rsidRPr="00004767">
        <w:rPr>
          <w:rFonts w:ascii="Book Antiqua" w:eastAsia="Book Antiqua" w:hAnsi="Book Antiqua" w:cs="Book Antiqua"/>
          <w:color w:val="000000" w:themeColor="text1"/>
        </w:rPr>
        <w:t>Diop</w:t>
      </w:r>
      <w:proofErr w:type="spellEnd"/>
      <w:r w:rsidRPr="00004767">
        <w:rPr>
          <w:rFonts w:ascii="Book Antiqua" w:eastAsia="Book Antiqua" w:hAnsi="Book Antiqua" w:cs="Book Antiqua"/>
          <w:color w:val="000000" w:themeColor="text1"/>
        </w:rPr>
        <w:t xml:space="preserve"> TM, </w:t>
      </w:r>
      <w:proofErr w:type="spellStart"/>
      <w:r w:rsidRPr="00004767">
        <w:rPr>
          <w:rFonts w:ascii="Book Antiqua" w:eastAsia="Book Antiqua" w:hAnsi="Book Antiqua" w:cs="Book Antiqua"/>
          <w:color w:val="000000" w:themeColor="text1"/>
        </w:rPr>
        <w:t>Mangane</w:t>
      </w:r>
      <w:proofErr w:type="spellEnd"/>
      <w:r w:rsidRPr="00004767">
        <w:rPr>
          <w:rFonts w:ascii="Book Antiqua" w:eastAsia="Book Antiqua" w:hAnsi="Book Antiqua" w:cs="Book Antiqua"/>
          <w:color w:val="000000" w:themeColor="text1"/>
        </w:rPr>
        <w:t xml:space="preserve"> MI, Al </w:t>
      </w:r>
      <w:proofErr w:type="spellStart"/>
      <w:r w:rsidRPr="00004767">
        <w:rPr>
          <w:rFonts w:ascii="Book Antiqua" w:eastAsia="Book Antiqua" w:hAnsi="Book Antiqua" w:cs="Book Antiqua"/>
          <w:color w:val="000000" w:themeColor="text1"/>
        </w:rPr>
        <w:t>Meimoune</w:t>
      </w:r>
      <w:proofErr w:type="spellEnd"/>
      <w:r w:rsidRPr="00004767">
        <w:rPr>
          <w:rFonts w:ascii="Book Antiqua" w:eastAsia="Book Antiqua" w:hAnsi="Book Antiqua" w:cs="Book Antiqua"/>
          <w:color w:val="000000" w:themeColor="text1"/>
        </w:rPr>
        <w:t xml:space="preserve"> AH, </w:t>
      </w:r>
      <w:proofErr w:type="spellStart"/>
      <w:r w:rsidRPr="00004767">
        <w:rPr>
          <w:rFonts w:ascii="Book Antiqua" w:eastAsia="Book Antiqua" w:hAnsi="Book Antiqua" w:cs="Book Antiqua"/>
          <w:color w:val="000000" w:themeColor="text1"/>
        </w:rPr>
        <w:t>Nientao</w:t>
      </w:r>
      <w:proofErr w:type="spellEnd"/>
      <w:r w:rsidRPr="00004767">
        <w:rPr>
          <w:rFonts w:ascii="Book Antiqua" w:eastAsia="Book Antiqua" w:hAnsi="Book Antiqua" w:cs="Book Antiqua"/>
          <w:color w:val="000000" w:themeColor="text1"/>
        </w:rPr>
        <w:t xml:space="preserve"> O, </w:t>
      </w:r>
      <w:proofErr w:type="spellStart"/>
      <w:r w:rsidRPr="00004767">
        <w:rPr>
          <w:rFonts w:ascii="Book Antiqua" w:eastAsia="Book Antiqua" w:hAnsi="Book Antiqua" w:cs="Book Antiqua"/>
          <w:color w:val="000000" w:themeColor="text1"/>
        </w:rPr>
        <w:t>Dabo</w:t>
      </w:r>
      <w:proofErr w:type="spellEnd"/>
      <w:r w:rsidRPr="00004767">
        <w:rPr>
          <w:rFonts w:ascii="Book Antiqua" w:eastAsia="Book Antiqua" w:hAnsi="Book Antiqua" w:cs="Book Antiqua"/>
          <w:color w:val="000000" w:themeColor="text1"/>
        </w:rPr>
        <w:t xml:space="preserve"> A, Diallo B, </w:t>
      </w:r>
      <w:proofErr w:type="spellStart"/>
      <w:r w:rsidRPr="00004767">
        <w:rPr>
          <w:rFonts w:ascii="Book Antiqua" w:eastAsia="Book Antiqua" w:hAnsi="Book Antiqua" w:cs="Book Antiqua"/>
          <w:color w:val="000000" w:themeColor="text1"/>
        </w:rPr>
        <w:t>Dicko</w:t>
      </w:r>
      <w:proofErr w:type="spellEnd"/>
      <w:r w:rsidRPr="00004767">
        <w:rPr>
          <w:rFonts w:ascii="Book Antiqua" w:eastAsia="Book Antiqua" w:hAnsi="Book Antiqua" w:cs="Book Antiqua"/>
          <w:color w:val="000000" w:themeColor="text1"/>
        </w:rPr>
        <w:t xml:space="preserve"> H, </w:t>
      </w:r>
      <w:proofErr w:type="spellStart"/>
      <w:r w:rsidRPr="00004767">
        <w:rPr>
          <w:rFonts w:ascii="Book Antiqua" w:eastAsia="Book Antiqua" w:hAnsi="Book Antiqua" w:cs="Book Antiqua"/>
          <w:color w:val="000000" w:themeColor="text1"/>
        </w:rPr>
        <w:t>Konate</w:t>
      </w:r>
      <w:proofErr w:type="spellEnd"/>
      <w:r w:rsidRPr="00004767">
        <w:rPr>
          <w:rFonts w:ascii="Book Antiqua" w:eastAsia="Book Antiqua" w:hAnsi="Book Antiqua" w:cs="Book Antiqua"/>
          <w:color w:val="000000" w:themeColor="text1"/>
        </w:rPr>
        <w:t xml:space="preserve"> M, </w:t>
      </w:r>
      <w:proofErr w:type="spellStart"/>
      <w:r w:rsidRPr="00004767">
        <w:rPr>
          <w:rFonts w:ascii="Book Antiqua" w:eastAsia="Book Antiqua" w:hAnsi="Book Antiqua" w:cs="Book Antiqua"/>
          <w:color w:val="000000" w:themeColor="text1"/>
        </w:rPr>
        <w:t>Diango</w:t>
      </w:r>
      <w:proofErr w:type="spellEnd"/>
      <w:r w:rsidRPr="00004767">
        <w:rPr>
          <w:rFonts w:ascii="Book Antiqua" w:eastAsia="Book Antiqua" w:hAnsi="Book Antiqua" w:cs="Book Antiqua"/>
          <w:color w:val="000000" w:themeColor="text1"/>
        </w:rPr>
        <w:t xml:space="preserve"> DM, </w:t>
      </w:r>
      <w:proofErr w:type="spellStart"/>
      <w:r w:rsidRPr="00004767">
        <w:rPr>
          <w:rFonts w:ascii="Book Antiqua" w:eastAsia="Book Antiqua" w:hAnsi="Book Antiqua" w:cs="Book Antiqua"/>
          <w:color w:val="000000" w:themeColor="text1"/>
        </w:rPr>
        <w:t>Coulibaly</w:t>
      </w:r>
      <w:proofErr w:type="spellEnd"/>
      <w:r w:rsidRPr="00004767">
        <w:rPr>
          <w:rFonts w:ascii="Book Antiqua" w:eastAsia="Book Antiqua" w:hAnsi="Book Antiqua" w:cs="Book Antiqua"/>
          <w:color w:val="000000" w:themeColor="text1"/>
        </w:rPr>
        <w:t xml:space="preserve"> Y. Status epilepticus in black African patients with hypertensive encephalopathy: a rare entity that must not be underrated. </w:t>
      </w:r>
      <w:r w:rsidRPr="00004767">
        <w:rPr>
          <w:rFonts w:ascii="Book Antiqua" w:eastAsia="Book Antiqua" w:hAnsi="Book Antiqua" w:cs="Book Antiqua"/>
          <w:i/>
          <w:iCs/>
          <w:color w:val="000000" w:themeColor="text1"/>
        </w:rPr>
        <w:t xml:space="preserve">Med </w:t>
      </w:r>
      <w:proofErr w:type="spellStart"/>
      <w:r w:rsidRPr="00004767">
        <w:rPr>
          <w:rFonts w:ascii="Book Antiqua" w:eastAsia="Book Antiqua" w:hAnsi="Book Antiqua" w:cs="Book Antiqua"/>
          <w:i/>
          <w:iCs/>
          <w:color w:val="000000" w:themeColor="text1"/>
        </w:rPr>
        <w:t>Sante</w:t>
      </w:r>
      <w:proofErr w:type="spellEnd"/>
      <w:r w:rsidRPr="00004767">
        <w:rPr>
          <w:rFonts w:ascii="Book Antiqua" w:eastAsia="Book Antiqua" w:hAnsi="Book Antiqua" w:cs="Book Antiqua"/>
          <w:i/>
          <w:iCs/>
          <w:color w:val="000000" w:themeColor="text1"/>
        </w:rPr>
        <w:t xml:space="preserve"> Trop</w:t>
      </w:r>
      <w:r w:rsidRPr="00004767">
        <w:rPr>
          <w:rFonts w:ascii="Book Antiqua" w:eastAsia="Book Antiqua" w:hAnsi="Book Antiqua" w:cs="Book Antiqua"/>
          <w:color w:val="000000" w:themeColor="text1"/>
        </w:rPr>
        <w:t xml:space="preserve"> 2019; </w:t>
      </w:r>
      <w:r w:rsidRPr="00004767">
        <w:rPr>
          <w:rFonts w:ascii="Book Antiqua" w:eastAsia="Book Antiqua" w:hAnsi="Book Antiqua" w:cs="Book Antiqua"/>
          <w:b/>
          <w:bCs/>
          <w:color w:val="000000" w:themeColor="text1"/>
        </w:rPr>
        <w:t>29</w:t>
      </w:r>
      <w:r w:rsidRPr="00004767">
        <w:rPr>
          <w:rFonts w:ascii="Book Antiqua" w:eastAsia="Book Antiqua" w:hAnsi="Book Antiqua" w:cs="Book Antiqua"/>
          <w:color w:val="000000" w:themeColor="text1"/>
        </w:rPr>
        <w:t xml:space="preserve">: 170-174 [PMID: 31379343 DOI: </w:t>
      </w:r>
      <w:r w:rsidR="006421EB" w:rsidRPr="00004767">
        <w:rPr>
          <w:rFonts w:ascii="Book Antiqua" w:eastAsia="Book Antiqua" w:hAnsi="Book Antiqua" w:cs="Book Antiqua"/>
          <w:color w:val="000000" w:themeColor="text1"/>
        </w:rPr>
        <w:t>10.1684/mst.2019.0893</w:t>
      </w:r>
      <w:r w:rsidRPr="00004767">
        <w:rPr>
          <w:rFonts w:ascii="Book Antiqua" w:eastAsia="Book Antiqua" w:hAnsi="Book Antiqua" w:cs="Book Antiqua"/>
          <w:color w:val="000000" w:themeColor="text1"/>
        </w:rPr>
        <w:t>]</w:t>
      </w:r>
    </w:p>
    <w:p w14:paraId="2FCD9609" w14:textId="77777777" w:rsidR="00A77B3E" w:rsidRPr="00004767" w:rsidRDefault="00BF6FDF" w:rsidP="00C310E0">
      <w:pPr>
        <w:adjustRightInd w:val="0"/>
        <w:snapToGrid w:val="0"/>
        <w:spacing w:line="360" w:lineRule="auto"/>
        <w:jc w:val="both"/>
        <w:rPr>
          <w:rFonts w:ascii="Book Antiqua" w:hAnsi="Book Antiqua"/>
          <w:color w:val="000000" w:themeColor="text1"/>
        </w:rPr>
      </w:pPr>
      <w:proofErr w:type="gramStart"/>
      <w:r w:rsidRPr="00004767">
        <w:rPr>
          <w:rFonts w:ascii="Book Antiqua" w:eastAsia="Book Antiqua" w:hAnsi="Book Antiqua" w:cs="Book Antiqua"/>
          <w:color w:val="000000" w:themeColor="text1"/>
        </w:rPr>
        <w:t xml:space="preserve">15 </w:t>
      </w:r>
      <w:proofErr w:type="spellStart"/>
      <w:r w:rsidRPr="00004767">
        <w:rPr>
          <w:rFonts w:ascii="Book Antiqua" w:eastAsia="Book Antiqua" w:hAnsi="Book Antiqua" w:cs="Book Antiqua"/>
          <w:b/>
          <w:bCs/>
          <w:color w:val="000000" w:themeColor="text1"/>
        </w:rPr>
        <w:t>Ahn</w:t>
      </w:r>
      <w:proofErr w:type="spellEnd"/>
      <w:r w:rsidRPr="00004767">
        <w:rPr>
          <w:rFonts w:ascii="Book Antiqua" w:eastAsia="Book Antiqua" w:hAnsi="Book Antiqua" w:cs="Book Antiqua"/>
          <w:b/>
          <w:bCs/>
          <w:color w:val="000000" w:themeColor="text1"/>
        </w:rPr>
        <w:t xml:space="preserve"> CH</w:t>
      </w:r>
      <w:r w:rsidRPr="00004767">
        <w:rPr>
          <w:rFonts w:ascii="Book Antiqua" w:eastAsia="Book Antiqua" w:hAnsi="Book Antiqua" w:cs="Book Antiqua"/>
          <w:color w:val="000000" w:themeColor="text1"/>
        </w:rPr>
        <w:t>, Han SA, Kong YH, Kim SJ.</w:t>
      </w:r>
      <w:proofErr w:type="gramEnd"/>
      <w:r w:rsidRPr="00004767">
        <w:rPr>
          <w:rFonts w:ascii="Book Antiqua" w:eastAsia="Book Antiqua" w:hAnsi="Book Antiqua" w:cs="Book Antiqua"/>
          <w:color w:val="000000" w:themeColor="text1"/>
        </w:rPr>
        <w:t xml:space="preserve"> </w:t>
      </w:r>
      <w:proofErr w:type="gramStart"/>
      <w:r w:rsidRPr="00004767">
        <w:rPr>
          <w:rFonts w:ascii="Book Antiqua" w:eastAsia="Book Antiqua" w:hAnsi="Book Antiqua" w:cs="Book Antiqua"/>
          <w:color w:val="000000" w:themeColor="text1"/>
        </w:rPr>
        <w:t>Clinical characteristics of hypertensive encephalopathy in pediatric patients.</w:t>
      </w:r>
      <w:proofErr w:type="gramEnd"/>
      <w:r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i/>
          <w:iCs/>
          <w:color w:val="000000" w:themeColor="text1"/>
        </w:rPr>
        <w:t xml:space="preserve">Korean J </w:t>
      </w:r>
      <w:proofErr w:type="spellStart"/>
      <w:r w:rsidRPr="00004767">
        <w:rPr>
          <w:rFonts w:ascii="Book Antiqua" w:eastAsia="Book Antiqua" w:hAnsi="Book Antiqua" w:cs="Book Antiqua"/>
          <w:i/>
          <w:iCs/>
          <w:color w:val="000000" w:themeColor="text1"/>
        </w:rPr>
        <w:t>Pediatr</w:t>
      </w:r>
      <w:proofErr w:type="spellEnd"/>
      <w:r w:rsidRPr="00004767">
        <w:rPr>
          <w:rFonts w:ascii="Book Antiqua" w:eastAsia="Book Antiqua" w:hAnsi="Book Antiqua" w:cs="Book Antiqua"/>
          <w:color w:val="000000" w:themeColor="text1"/>
        </w:rPr>
        <w:t xml:space="preserve"> 2017; </w:t>
      </w:r>
      <w:r w:rsidRPr="00004767">
        <w:rPr>
          <w:rFonts w:ascii="Book Antiqua" w:eastAsia="Book Antiqua" w:hAnsi="Book Antiqua" w:cs="Book Antiqua"/>
          <w:b/>
          <w:bCs/>
          <w:color w:val="000000" w:themeColor="text1"/>
        </w:rPr>
        <w:t>60</w:t>
      </w:r>
      <w:r w:rsidRPr="00004767">
        <w:rPr>
          <w:rFonts w:ascii="Book Antiqua" w:eastAsia="Book Antiqua" w:hAnsi="Book Antiqua" w:cs="Book Antiqua"/>
          <w:color w:val="000000" w:themeColor="text1"/>
        </w:rPr>
        <w:t>: 266-271 [PMID: 29042869 DOI: 10.3345/kjp.2017.60.8.266]</w:t>
      </w:r>
    </w:p>
    <w:p w14:paraId="7D0192FC"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16 </w:t>
      </w:r>
      <w:r w:rsidRPr="00004767">
        <w:rPr>
          <w:rFonts w:ascii="Book Antiqua" w:eastAsia="Book Antiqua" w:hAnsi="Book Antiqua" w:cs="Book Antiqua"/>
          <w:b/>
          <w:bCs/>
          <w:color w:val="000000" w:themeColor="text1"/>
        </w:rPr>
        <w:t>Kim CH</w:t>
      </w:r>
      <w:r w:rsidRPr="00004767">
        <w:rPr>
          <w:rFonts w:ascii="Book Antiqua" w:eastAsia="Book Antiqua" w:hAnsi="Book Antiqua" w:cs="Book Antiqua"/>
          <w:color w:val="000000" w:themeColor="text1"/>
        </w:rPr>
        <w:t xml:space="preserve">, Syed S. Hypertensive Encephalopathy: A Case of a Male Who Bit Off His Fingers. </w:t>
      </w:r>
      <w:proofErr w:type="spellStart"/>
      <w:r w:rsidRPr="00004767">
        <w:rPr>
          <w:rFonts w:ascii="Book Antiqua" w:eastAsia="Book Antiqua" w:hAnsi="Book Antiqua" w:cs="Book Antiqua"/>
          <w:i/>
          <w:iCs/>
          <w:color w:val="000000" w:themeColor="text1"/>
        </w:rPr>
        <w:t>Cureus</w:t>
      </w:r>
      <w:proofErr w:type="spellEnd"/>
      <w:r w:rsidRPr="00004767">
        <w:rPr>
          <w:rFonts w:ascii="Book Antiqua" w:eastAsia="Book Antiqua" w:hAnsi="Book Antiqua" w:cs="Book Antiqua"/>
          <w:color w:val="000000" w:themeColor="text1"/>
        </w:rPr>
        <w:t xml:space="preserve"> 2017; </w:t>
      </w:r>
      <w:r w:rsidRPr="00004767">
        <w:rPr>
          <w:rFonts w:ascii="Book Antiqua" w:eastAsia="Book Antiqua" w:hAnsi="Book Antiqua" w:cs="Book Antiqua"/>
          <w:b/>
          <w:bCs/>
          <w:color w:val="000000" w:themeColor="text1"/>
        </w:rPr>
        <w:t>9</w:t>
      </w:r>
      <w:r w:rsidRPr="00004767">
        <w:rPr>
          <w:rFonts w:ascii="Book Antiqua" w:eastAsia="Book Antiqua" w:hAnsi="Book Antiqua" w:cs="Book Antiqua"/>
          <w:color w:val="000000" w:themeColor="text1"/>
        </w:rPr>
        <w:t>: e1334 [PMID: 28979829 DOI: 10.7759/cureus.1334]</w:t>
      </w:r>
    </w:p>
    <w:p w14:paraId="4070C4D5"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17 </w:t>
      </w:r>
      <w:r w:rsidRPr="00004767">
        <w:rPr>
          <w:rFonts w:ascii="Book Antiqua" w:eastAsia="Book Antiqua" w:hAnsi="Book Antiqua" w:cs="Book Antiqua"/>
          <w:b/>
          <w:bCs/>
          <w:color w:val="000000" w:themeColor="text1"/>
        </w:rPr>
        <w:t>Li H</w:t>
      </w:r>
      <w:r w:rsidRPr="00004767">
        <w:rPr>
          <w:rFonts w:ascii="Book Antiqua" w:eastAsia="Book Antiqua" w:hAnsi="Book Antiqua" w:cs="Book Antiqua"/>
          <w:color w:val="000000" w:themeColor="text1"/>
        </w:rPr>
        <w:t xml:space="preserve">, Xu H, Wen H, Liu T, Sun Y, Xiao N, Bai C, Ge J, Wang X, Song L, Song Y, Zhang Y, Chen J. Overexpression of LH3 reduces the incidence of hypertensive intracerebral hemorrhage in mice. </w:t>
      </w:r>
      <w:r w:rsidRPr="00004767">
        <w:rPr>
          <w:rFonts w:ascii="Book Antiqua" w:eastAsia="Book Antiqua" w:hAnsi="Book Antiqua" w:cs="Book Antiqua"/>
          <w:i/>
          <w:iCs/>
          <w:color w:val="000000" w:themeColor="text1"/>
        </w:rPr>
        <w:t xml:space="preserve">J </w:t>
      </w:r>
      <w:proofErr w:type="spellStart"/>
      <w:r w:rsidRPr="00004767">
        <w:rPr>
          <w:rFonts w:ascii="Book Antiqua" w:eastAsia="Book Antiqua" w:hAnsi="Book Antiqua" w:cs="Book Antiqua"/>
          <w:i/>
          <w:iCs/>
          <w:color w:val="000000" w:themeColor="text1"/>
        </w:rPr>
        <w:t>Cereb</w:t>
      </w:r>
      <w:proofErr w:type="spellEnd"/>
      <w:r w:rsidRPr="00004767">
        <w:rPr>
          <w:rFonts w:ascii="Book Antiqua" w:eastAsia="Book Antiqua" w:hAnsi="Book Antiqua" w:cs="Book Antiqua"/>
          <w:i/>
          <w:iCs/>
          <w:color w:val="000000" w:themeColor="text1"/>
        </w:rPr>
        <w:t xml:space="preserve"> Blood Flow </w:t>
      </w:r>
      <w:proofErr w:type="spellStart"/>
      <w:r w:rsidRPr="00004767">
        <w:rPr>
          <w:rFonts w:ascii="Book Antiqua" w:eastAsia="Book Antiqua" w:hAnsi="Book Antiqua" w:cs="Book Antiqua"/>
          <w:i/>
          <w:iCs/>
          <w:color w:val="000000" w:themeColor="text1"/>
        </w:rPr>
        <w:t>Metab</w:t>
      </w:r>
      <w:proofErr w:type="spellEnd"/>
      <w:r w:rsidRPr="00004767">
        <w:rPr>
          <w:rFonts w:ascii="Book Antiqua" w:eastAsia="Book Antiqua" w:hAnsi="Book Antiqua" w:cs="Book Antiqua"/>
          <w:color w:val="000000" w:themeColor="text1"/>
        </w:rPr>
        <w:t xml:space="preserve"> 2019; </w:t>
      </w:r>
      <w:r w:rsidRPr="00004767">
        <w:rPr>
          <w:rFonts w:ascii="Book Antiqua" w:eastAsia="Book Antiqua" w:hAnsi="Book Antiqua" w:cs="Book Antiqua"/>
          <w:b/>
          <w:bCs/>
          <w:color w:val="000000" w:themeColor="text1"/>
        </w:rPr>
        <w:t>39</w:t>
      </w:r>
      <w:r w:rsidRPr="00004767">
        <w:rPr>
          <w:rFonts w:ascii="Book Antiqua" w:eastAsia="Book Antiqua" w:hAnsi="Book Antiqua" w:cs="Book Antiqua"/>
          <w:color w:val="000000" w:themeColor="text1"/>
        </w:rPr>
        <w:t>: 547-561 [PMID: 30516406 DOI: 10.1177/0271678X18815791]</w:t>
      </w:r>
    </w:p>
    <w:p w14:paraId="413BFFD0"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lastRenderedPageBreak/>
        <w:t xml:space="preserve">18 </w:t>
      </w:r>
      <w:r w:rsidRPr="00004767">
        <w:rPr>
          <w:rFonts w:ascii="Book Antiqua" w:eastAsia="Book Antiqua" w:hAnsi="Book Antiqua" w:cs="Book Antiqua"/>
          <w:b/>
          <w:bCs/>
          <w:color w:val="000000" w:themeColor="text1"/>
        </w:rPr>
        <w:t>Qureshi AI</w:t>
      </w:r>
      <w:r w:rsidRPr="00004767">
        <w:rPr>
          <w:rFonts w:ascii="Book Antiqua" w:eastAsia="Book Antiqua" w:hAnsi="Book Antiqua" w:cs="Book Antiqua"/>
          <w:color w:val="000000" w:themeColor="text1"/>
        </w:rPr>
        <w:t xml:space="preserve">, Qureshi MH. </w:t>
      </w:r>
      <w:proofErr w:type="gramStart"/>
      <w:r w:rsidRPr="00004767">
        <w:rPr>
          <w:rFonts w:ascii="Book Antiqua" w:eastAsia="Book Antiqua" w:hAnsi="Book Antiqua" w:cs="Book Antiqua"/>
          <w:color w:val="000000" w:themeColor="text1"/>
        </w:rPr>
        <w:t>Acute hypertensive response in patients with intracerebral hemorrhage pathophysiology and treatment.</w:t>
      </w:r>
      <w:proofErr w:type="gramEnd"/>
      <w:r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i/>
          <w:iCs/>
          <w:color w:val="000000" w:themeColor="text1"/>
        </w:rPr>
        <w:t xml:space="preserve">J </w:t>
      </w:r>
      <w:proofErr w:type="spellStart"/>
      <w:r w:rsidRPr="00004767">
        <w:rPr>
          <w:rFonts w:ascii="Book Antiqua" w:eastAsia="Book Antiqua" w:hAnsi="Book Antiqua" w:cs="Book Antiqua"/>
          <w:i/>
          <w:iCs/>
          <w:color w:val="000000" w:themeColor="text1"/>
        </w:rPr>
        <w:t>Cereb</w:t>
      </w:r>
      <w:proofErr w:type="spellEnd"/>
      <w:r w:rsidRPr="00004767">
        <w:rPr>
          <w:rFonts w:ascii="Book Antiqua" w:eastAsia="Book Antiqua" w:hAnsi="Book Antiqua" w:cs="Book Antiqua"/>
          <w:i/>
          <w:iCs/>
          <w:color w:val="000000" w:themeColor="text1"/>
        </w:rPr>
        <w:t xml:space="preserve"> Blood Flow </w:t>
      </w:r>
      <w:proofErr w:type="spellStart"/>
      <w:r w:rsidRPr="00004767">
        <w:rPr>
          <w:rFonts w:ascii="Book Antiqua" w:eastAsia="Book Antiqua" w:hAnsi="Book Antiqua" w:cs="Book Antiqua"/>
          <w:i/>
          <w:iCs/>
          <w:color w:val="000000" w:themeColor="text1"/>
        </w:rPr>
        <w:t>Metab</w:t>
      </w:r>
      <w:proofErr w:type="spellEnd"/>
      <w:r w:rsidRPr="00004767">
        <w:rPr>
          <w:rFonts w:ascii="Book Antiqua" w:eastAsia="Book Antiqua" w:hAnsi="Book Antiqua" w:cs="Book Antiqua"/>
          <w:color w:val="000000" w:themeColor="text1"/>
        </w:rPr>
        <w:t xml:space="preserve"> 2018; </w:t>
      </w:r>
      <w:r w:rsidRPr="00004767">
        <w:rPr>
          <w:rFonts w:ascii="Book Antiqua" w:eastAsia="Book Antiqua" w:hAnsi="Book Antiqua" w:cs="Book Antiqua"/>
          <w:b/>
          <w:bCs/>
          <w:color w:val="000000" w:themeColor="text1"/>
        </w:rPr>
        <w:t>38</w:t>
      </w:r>
      <w:r w:rsidRPr="00004767">
        <w:rPr>
          <w:rFonts w:ascii="Book Antiqua" w:eastAsia="Book Antiqua" w:hAnsi="Book Antiqua" w:cs="Book Antiqua"/>
          <w:color w:val="000000" w:themeColor="text1"/>
        </w:rPr>
        <w:t>: 1551-1563 [PMID: 28812942 DOI: 10.1177/0271678X17725431]</w:t>
      </w:r>
    </w:p>
    <w:p w14:paraId="35D19FA3"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19 </w:t>
      </w:r>
      <w:r w:rsidRPr="00004767">
        <w:rPr>
          <w:rFonts w:ascii="Book Antiqua" w:eastAsia="Book Antiqua" w:hAnsi="Book Antiqua" w:cs="Book Antiqua"/>
          <w:b/>
          <w:bCs/>
          <w:color w:val="000000" w:themeColor="text1"/>
        </w:rPr>
        <w:t>Pickard AS</w:t>
      </w:r>
      <w:r w:rsidRPr="00004767">
        <w:rPr>
          <w:rFonts w:ascii="Book Antiqua" w:eastAsia="Book Antiqua" w:hAnsi="Book Antiqua" w:cs="Book Antiqua"/>
          <w:color w:val="000000" w:themeColor="text1"/>
        </w:rPr>
        <w:t xml:space="preserve">, Johnson JA, </w:t>
      </w:r>
      <w:proofErr w:type="spellStart"/>
      <w:r w:rsidRPr="00004767">
        <w:rPr>
          <w:rFonts w:ascii="Book Antiqua" w:eastAsia="Book Antiqua" w:hAnsi="Book Antiqua" w:cs="Book Antiqua"/>
          <w:color w:val="000000" w:themeColor="text1"/>
        </w:rPr>
        <w:t>Feeny</w:t>
      </w:r>
      <w:proofErr w:type="spellEnd"/>
      <w:r w:rsidRPr="00004767">
        <w:rPr>
          <w:rFonts w:ascii="Book Antiqua" w:eastAsia="Book Antiqua" w:hAnsi="Book Antiqua" w:cs="Book Antiqua"/>
          <w:color w:val="000000" w:themeColor="text1"/>
        </w:rPr>
        <w:t xml:space="preserve"> DH, Shuaib A, </w:t>
      </w:r>
      <w:proofErr w:type="spellStart"/>
      <w:r w:rsidRPr="00004767">
        <w:rPr>
          <w:rFonts w:ascii="Book Antiqua" w:eastAsia="Book Antiqua" w:hAnsi="Book Antiqua" w:cs="Book Antiqua"/>
          <w:color w:val="000000" w:themeColor="text1"/>
        </w:rPr>
        <w:t>Carriere</w:t>
      </w:r>
      <w:proofErr w:type="spellEnd"/>
      <w:r w:rsidRPr="00004767">
        <w:rPr>
          <w:rFonts w:ascii="Book Antiqua" w:eastAsia="Book Antiqua" w:hAnsi="Book Antiqua" w:cs="Book Antiqua"/>
          <w:color w:val="000000" w:themeColor="text1"/>
        </w:rPr>
        <w:t xml:space="preserve"> KC, Nasser AM. </w:t>
      </w:r>
      <w:proofErr w:type="gramStart"/>
      <w:r w:rsidRPr="00004767">
        <w:rPr>
          <w:rFonts w:ascii="Book Antiqua" w:eastAsia="Book Antiqua" w:hAnsi="Book Antiqua" w:cs="Book Antiqua"/>
          <w:color w:val="000000" w:themeColor="text1"/>
        </w:rPr>
        <w:t>Agreement between patient and proxy assessments of health-related quality of life after stroke using the EQ-5D and Health Utilities Index.</w:t>
      </w:r>
      <w:proofErr w:type="gramEnd"/>
      <w:r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i/>
          <w:iCs/>
          <w:color w:val="000000" w:themeColor="text1"/>
        </w:rPr>
        <w:t>Stroke</w:t>
      </w:r>
      <w:r w:rsidRPr="00004767">
        <w:rPr>
          <w:rFonts w:ascii="Book Antiqua" w:eastAsia="Book Antiqua" w:hAnsi="Book Antiqua" w:cs="Book Antiqua"/>
          <w:color w:val="000000" w:themeColor="text1"/>
        </w:rPr>
        <w:t xml:space="preserve"> 2004; </w:t>
      </w:r>
      <w:r w:rsidRPr="00004767">
        <w:rPr>
          <w:rFonts w:ascii="Book Antiqua" w:eastAsia="Book Antiqua" w:hAnsi="Book Antiqua" w:cs="Book Antiqua"/>
          <w:b/>
          <w:bCs/>
          <w:color w:val="000000" w:themeColor="text1"/>
        </w:rPr>
        <w:t>35</w:t>
      </w:r>
      <w:r w:rsidRPr="00004767">
        <w:rPr>
          <w:rFonts w:ascii="Book Antiqua" w:eastAsia="Book Antiqua" w:hAnsi="Book Antiqua" w:cs="Book Antiqua"/>
          <w:color w:val="000000" w:themeColor="text1"/>
        </w:rPr>
        <w:t>: 607-612 [PMID: 14726549 DOI: 10.1161/01.STR.0000110984.91157.BD]</w:t>
      </w:r>
    </w:p>
    <w:p w14:paraId="45E5F839"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20 </w:t>
      </w:r>
      <w:r w:rsidRPr="00004767">
        <w:rPr>
          <w:rFonts w:ascii="Book Antiqua" w:eastAsia="Book Antiqua" w:hAnsi="Book Antiqua" w:cs="Book Antiqua"/>
          <w:b/>
          <w:bCs/>
          <w:color w:val="000000" w:themeColor="text1"/>
        </w:rPr>
        <w:t>Mao J</w:t>
      </w:r>
      <w:r w:rsidRPr="00004767">
        <w:rPr>
          <w:rFonts w:ascii="Book Antiqua" w:eastAsia="Book Antiqua" w:hAnsi="Book Antiqua" w:cs="Book Antiqua"/>
          <w:color w:val="000000" w:themeColor="text1"/>
        </w:rPr>
        <w:t xml:space="preserve">, Jiang W, Liu G, Jiang B. Serum calcium levels at admission is associated with the outcomes in patients with hypertensive intracerebral hemorrhage. </w:t>
      </w:r>
      <w:r w:rsidRPr="00004767">
        <w:rPr>
          <w:rFonts w:ascii="Book Antiqua" w:eastAsia="Book Antiqua" w:hAnsi="Book Antiqua" w:cs="Book Antiqua"/>
          <w:i/>
          <w:iCs/>
          <w:color w:val="000000" w:themeColor="text1"/>
        </w:rPr>
        <w:t xml:space="preserve">Br J </w:t>
      </w:r>
      <w:proofErr w:type="spellStart"/>
      <w:r w:rsidRPr="00004767">
        <w:rPr>
          <w:rFonts w:ascii="Book Antiqua" w:eastAsia="Book Antiqua" w:hAnsi="Book Antiqua" w:cs="Book Antiqua"/>
          <w:i/>
          <w:iCs/>
          <w:color w:val="000000" w:themeColor="text1"/>
        </w:rPr>
        <w:t>Neurosurg</w:t>
      </w:r>
      <w:proofErr w:type="spellEnd"/>
      <w:r w:rsidRPr="00004767">
        <w:rPr>
          <w:rFonts w:ascii="Book Antiqua" w:eastAsia="Book Antiqua" w:hAnsi="Book Antiqua" w:cs="Book Antiqua"/>
          <w:color w:val="000000" w:themeColor="text1"/>
        </w:rPr>
        <w:t xml:space="preserve"> 2019; </w:t>
      </w:r>
      <w:r w:rsidRPr="00004767">
        <w:rPr>
          <w:rFonts w:ascii="Book Antiqua" w:eastAsia="Book Antiqua" w:hAnsi="Book Antiqua" w:cs="Book Antiqua"/>
          <w:b/>
          <w:bCs/>
          <w:color w:val="000000" w:themeColor="text1"/>
        </w:rPr>
        <w:t>33</w:t>
      </w:r>
      <w:r w:rsidRPr="00004767">
        <w:rPr>
          <w:rFonts w:ascii="Book Antiqua" w:eastAsia="Book Antiqua" w:hAnsi="Book Antiqua" w:cs="Book Antiqua"/>
          <w:color w:val="000000" w:themeColor="text1"/>
        </w:rPr>
        <w:t>: 145-148 [PMID: 30775930 DOI: 10.1080/02688697.2019.1571162]</w:t>
      </w:r>
    </w:p>
    <w:p w14:paraId="22706B8A"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21 </w:t>
      </w:r>
      <w:r w:rsidRPr="00004767">
        <w:rPr>
          <w:rFonts w:ascii="Book Antiqua" w:eastAsia="Book Antiqua" w:hAnsi="Book Antiqua" w:cs="Book Antiqua"/>
          <w:b/>
          <w:bCs/>
          <w:color w:val="000000" w:themeColor="text1"/>
        </w:rPr>
        <w:t>Rivera-Lara L</w:t>
      </w:r>
      <w:r w:rsidRPr="00004767">
        <w:rPr>
          <w:rFonts w:ascii="Book Antiqua" w:eastAsia="Book Antiqua" w:hAnsi="Book Antiqua" w:cs="Book Antiqua"/>
          <w:color w:val="000000" w:themeColor="text1"/>
        </w:rPr>
        <w:t xml:space="preserve">, Murthy SB, </w:t>
      </w:r>
      <w:proofErr w:type="spellStart"/>
      <w:r w:rsidRPr="00004767">
        <w:rPr>
          <w:rFonts w:ascii="Book Antiqua" w:eastAsia="Book Antiqua" w:hAnsi="Book Antiqua" w:cs="Book Antiqua"/>
          <w:color w:val="000000" w:themeColor="text1"/>
        </w:rPr>
        <w:t>Nekoovaght-Tak</w:t>
      </w:r>
      <w:proofErr w:type="spellEnd"/>
      <w:r w:rsidRPr="00004767">
        <w:rPr>
          <w:rFonts w:ascii="Book Antiqua" w:eastAsia="Book Antiqua" w:hAnsi="Book Antiqua" w:cs="Book Antiqua"/>
          <w:color w:val="000000" w:themeColor="text1"/>
        </w:rPr>
        <w:t xml:space="preserve"> S, Ali H, </w:t>
      </w:r>
      <w:proofErr w:type="spellStart"/>
      <w:r w:rsidRPr="00004767">
        <w:rPr>
          <w:rFonts w:ascii="Book Antiqua" w:eastAsia="Book Antiqua" w:hAnsi="Book Antiqua" w:cs="Book Antiqua"/>
          <w:color w:val="000000" w:themeColor="text1"/>
        </w:rPr>
        <w:t>McBee</w:t>
      </w:r>
      <w:proofErr w:type="spellEnd"/>
      <w:r w:rsidRPr="00004767">
        <w:rPr>
          <w:rFonts w:ascii="Book Antiqua" w:eastAsia="Book Antiqua" w:hAnsi="Book Antiqua" w:cs="Book Antiqua"/>
          <w:color w:val="000000" w:themeColor="text1"/>
        </w:rPr>
        <w:t xml:space="preserve"> N, </w:t>
      </w:r>
      <w:proofErr w:type="spellStart"/>
      <w:r w:rsidRPr="00004767">
        <w:rPr>
          <w:rFonts w:ascii="Book Antiqua" w:eastAsia="Book Antiqua" w:hAnsi="Book Antiqua" w:cs="Book Antiqua"/>
          <w:color w:val="000000" w:themeColor="text1"/>
        </w:rPr>
        <w:t>Dlugash</w:t>
      </w:r>
      <w:proofErr w:type="spellEnd"/>
      <w:r w:rsidRPr="00004767">
        <w:rPr>
          <w:rFonts w:ascii="Book Antiqua" w:eastAsia="Book Antiqua" w:hAnsi="Book Antiqua" w:cs="Book Antiqua"/>
          <w:color w:val="000000" w:themeColor="text1"/>
        </w:rPr>
        <w:t xml:space="preserve"> R, Ram M, Thompson R, </w:t>
      </w:r>
      <w:proofErr w:type="spellStart"/>
      <w:r w:rsidRPr="00004767">
        <w:rPr>
          <w:rFonts w:ascii="Book Antiqua" w:eastAsia="Book Antiqua" w:hAnsi="Book Antiqua" w:cs="Book Antiqua"/>
          <w:color w:val="000000" w:themeColor="text1"/>
        </w:rPr>
        <w:t>Awad</w:t>
      </w:r>
      <w:proofErr w:type="spellEnd"/>
      <w:r w:rsidRPr="00004767">
        <w:rPr>
          <w:rFonts w:ascii="Book Antiqua" w:eastAsia="Book Antiqua" w:hAnsi="Book Antiqua" w:cs="Book Antiqua"/>
          <w:color w:val="000000" w:themeColor="text1"/>
        </w:rPr>
        <w:t xml:space="preserve"> IA, Hanley DF, </w:t>
      </w:r>
      <w:proofErr w:type="spellStart"/>
      <w:r w:rsidRPr="00004767">
        <w:rPr>
          <w:rFonts w:ascii="Book Antiqua" w:eastAsia="Book Antiqua" w:hAnsi="Book Antiqua" w:cs="Book Antiqua"/>
          <w:color w:val="000000" w:themeColor="text1"/>
        </w:rPr>
        <w:t>Ziai</w:t>
      </w:r>
      <w:proofErr w:type="spellEnd"/>
      <w:r w:rsidRPr="00004767">
        <w:rPr>
          <w:rFonts w:ascii="Book Antiqua" w:eastAsia="Book Antiqua" w:hAnsi="Book Antiqua" w:cs="Book Antiqua"/>
          <w:color w:val="000000" w:themeColor="text1"/>
        </w:rPr>
        <w:t xml:space="preserve"> WC; CLEAR Investigators. Influence of Bleeding Pattern on Ischemic Lesions </w:t>
      </w:r>
      <w:proofErr w:type="gramStart"/>
      <w:r w:rsidRPr="00004767">
        <w:rPr>
          <w:rFonts w:ascii="Book Antiqua" w:eastAsia="Book Antiqua" w:hAnsi="Book Antiqua" w:cs="Book Antiqua"/>
          <w:color w:val="000000" w:themeColor="text1"/>
        </w:rPr>
        <w:t>After</w:t>
      </w:r>
      <w:proofErr w:type="gramEnd"/>
      <w:r w:rsidRPr="00004767">
        <w:rPr>
          <w:rFonts w:ascii="Book Antiqua" w:eastAsia="Book Antiqua" w:hAnsi="Book Antiqua" w:cs="Book Antiqua"/>
          <w:color w:val="000000" w:themeColor="text1"/>
        </w:rPr>
        <w:t xml:space="preserve"> Spontaneous Hypertensive Intracerebral Hemorrhage with Intraventricular Hemorrhage. </w:t>
      </w:r>
      <w:proofErr w:type="spellStart"/>
      <w:r w:rsidRPr="00004767">
        <w:rPr>
          <w:rFonts w:ascii="Book Antiqua" w:eastAsia="Book Antiqua" w:hAnsi="Book Antiqua" w:cs="Book Antiqua"/>
          <w:i/>
          <w:iCs/>
          <w:color w:val="000000" w:themeColor="text1"/>
        </w:rPr>
        <w:t>Neurocrit</w:t>
      </w:r>
      <w:proofErr w:type="spellEnd"/>
      <w:r w:rsidRPr="00004767">
        <w:rPr>
          <w:rFonts w:ascii="Book Antiqua" w:eastAsia="Book Antiqua" w:hAnsi="Book Antiqua" w:cs="Book Antiqua"/>
          <w:i/>
          <w:iCs/>
          <w:color w:val="000000" w:themeColor="text1"/>
        </w:rPr>
        <w:t xml:space="preserve"> Care</w:t>
      </w:r>
      <w:r w:rsidRPr="00004767">
        <w:rPr>
          <w:rFonts w:ascii="Book Antiqua" w:eastAsia="Book Antiqua" w:hAnsi="Book Antiqua" w:cs="Book Antiqua"/>
          <w:color w:val="000000" w:themeColor="text1"/>
        </w:rPr>
        <w:t xml:space="preserve"> 2018; </w:t>
      </w:r>
      <w:r w:rsidRPr="00004767">
        <w:rPr>
          <w:rFonts w:ascii="Book Antiqua" w:eastAsia="Book Antiqua" w:hAnsi="Book Antiqua" w:cs="Book Antiqua"/>
          <w:b/>
          <w:bCs/>
          <w:color w:val="000000" w:themeColor="text1"/>
        </w:rPr>
        <w:t>29</w:t>
      </w:r>
      <w:r w:rsidRPr="00004767">
        <w:rPr>
          <w:rFonts w:ascii="Book Antiqua" w:eastAsia="Book Antiqua" w:hAnsi="Book Antiqua" w:cs="Book Antiqua"/>
          <w:color w:val="000000" w:themeColor="text1"/>
        </w:rPr>
        <w:t>: 180-188 [PMID: 29589328 DOI: 10.1007/s12028-018-0516-x]</w:t>
      </w:r>
    </w:p>
    <w:p w14:paraId="4DDA55E3" w14:textId="77777777" w:rsidR="00A77B3E" w:rsidRPr="00004767" w:rsidRDefault="00A77B3E" w:rsidP="00C310E0">
      <w:pPr>
        <w:adjustRightInd w:val="0"/>
        <w:snapToGrid w:val="0"/>
        <w:spacing w:line="360" w:lineRule="auto"/>
        <w:jc w:val="both"/>
        <w:rPr>
          <w:rFonts w:ascii="Book Antiqua" w:hAnsi="Book Antiqua"/>
          <w:color w:val="000000" w:themeColor="text1"/>
        </w:rPr>
        <w:sectPr w:rsidR="00A77B3E" w:rsidRPr="00004767">
          <w:footerReference w:type="default" r:id="rId7"/>
          <w:pgSz w:w="12240" w:h="15840"/>
          <w:pgMar w:top="1440" w:right="1440" w:bottom="1440" w:left="1440" w:header="720" w:footer="720" w:gutter="0"/>
          <w:cols w:space="720"/>
          <w:docGrid w:linePitch="360"/>
        </w:sectPr>
      </w:pPr>
    </w:p>
    <w:p w14:paraId="4C1DCD9D"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lastRenderedPageBreak/>
        <w:t>Footnotes</w:t>
      </w:r>
    </w:p>
    <w:p w14:paraId="2E65EC4F" w14:textId="002D6AD8"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Institutional review board statement: </w:t>
      </w:r>
      <w:r w:rsidRPr="00004767">
        <w:rPr>
          <w:rFonts w:ascii="Book Antiqua" w:eastAsia="Book Antiqua" w:hAnsi="Book Antiqua" w:cs="Book Antiqua"/>
          <w:color w:val="000000" w:themeColor="text1"/>
        </w:rPr>
        <w:t>This study was</w:t>
      </w:r>
      <w:r w:rsidR="00DE7518"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 xml:space="preserve">approved by the </w:t>
      </w:r>
      <w:r w:rsidR="00B9062C" w:rsidRPr="00004767">
        <w:rPr>
          <w:rFonts w:ascii="Book Antiqua" w:eastAsia="Book Antiqua" w:hAnsi="Book Antiqua" w:cs="Book Antiqua"/>
          <w:color w:val="000000" w:themeColor="text1"/>
        </w:rPr>
        <w:t>Affiliated Hangzhou First People’s Hospital Ethics Committee</w:t>
      </w:r>
      <w:r w:rsidRPr="00004767">
        <w:rPr>
          <w:rFonts w:ascii="Book Antiqua" w:eastAsia="Book Antiqua" w:hAnsi="Book Antiqua" w:cs="Book Antiqua"/>
          <w:color w:val="000000" w:themeColor="text1"/>
        </w:rPr>
        <w:t>.</w:t>
      </w:r>
    </w:p>
    <w:p w14:paraId="1727583C"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5B70BEDA" w14:textId="1404DE8B"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Informed consent statement: </w:t>
      </w:r>
      <w:r w:rsidRPr="00004767">
        <w:rPr>
          <w:rFonts w:ascii="Book Antiqua" w:eastAsia="Book Antiqua" w:hAnsi="Book Antiqua" w:cs="Book Antiqua"/>
          <w:color w:val="000000" w:themeColor="text1"/>
        </w:rPr>
        <w:t>Patients were not required to give informed consent because the analysis used anonymous clinical data that were obtained after each patient agreed to treatment by written consent.</w:t>
      </w:r>
    </w:p>
    <w:p w14:paraId="0F568EDC"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06B34359" w14:textId="0E97E1E0"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Conflict-of-interest statement: </w:t>
      </w:r>
      <w:r w:rsidRPr="00004767">
        <w:rPr>
          <w:rFonts w:ascii="Book Antiqua" w:eastAsia="Book Antiqua" w:hAnsi="Book Antiqua" w:cs="Book Antiqua"/>
          <w:color w:val="000000" w:themeColor="text1"/>
        </w:rPr>
        <w:t>The authors declare that th</w:t>
      </w:r>
      <w:r w:rsidR="0057343A" w:rsidRPr="00004767">
        <w:rPr>
          <w:rFonts w:ascii="Book Antiqua" w:eastAsia="Book Antiqua" w:hAnsi="Book Antiqua" w:cs="Book Antiqua"/>
          <w:color w:val="000000" w:themeColor="text1"/>
        </w:rPr>
        <w:t>at they have</w:t>
      </w:r>
      <w:r w:rsidRPr="00004767">
        <w:rPr>
          <w:rFonts w:ascii="Book Antiqua" w:eastAsia="Book Antiqua" w:hAnsi="Book Antiqua" w:cs="Book Antiqua"/>
          <w:color w:val="000000" w:themeColor="text1"/>
        </w:rPr>
        <w:t xml:space="preserve"> no conflict</w:t>
      </w:r>
      <w:r w:rsidR="0057343A" w:rsidRPr="00004767">
        <w:rPr>
          <w:rFonts w:ascii="Book Antiqua" w:eastAsia="Book Antiqua" w:hAnsi="Book Antiqua" w:cs="Book Antiqua"/>
          <w:color w:val="000000" w:themeColor="text1"/>
        </w:rPr>
        <w:t>ing</w:t>
      </w:r>
      <w:r w:rsidRPr="00004767">
        <w:rPr>
          <w:rFonts w:ascii="Book Antiqua" w:eastAsia="Book Antiqua" w:hAnsi="Book Antiqua" w:cs="Book Antiqua"/>
          <w:color w:val="000000" w:themeColor="text1"/>
        </w:rPr>
        <w:t xml:space="preserve"> interest</w:t>
      </w:r>
      <w:r w:rsidR="0057343A" w:rsidRPr="00004767">
        <w:rPr>
          <w:rFonts w:ascii="Book Antiqua" w:eastAsia="Book Antiqua" w:hAnsi="Book Antiqua" w:cs="Book Antiqua"/>
          <w:color w:val="000000" w:themeColor="text1"/>
        </w:rPr>
        <w:t>s</w:t>
      </w:r>
      <w:r w:rsidRPr="00004767">
        <w:rPr>
          <w:rFonts w:ascii="Book Antiqua" w:eastAsia="Book Antiqua" w:hAnsi="Book Antiqua" w:cs="Book Antiqua"/>
          <w:color w:val="000000" w:themeColor="text1"/>
        </w:rPr>
        <w:t>.</w:t>
      </w:r>
    </w:p>
    <w:p w14:paraId="262B745E"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6C1BF51D"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Data sharing statement: </w:t>
      </w:r>
      <w:r w:rsidRPr="00004767">
        <w:rPr>
          <w:rFonts w:ascii="Book Antiqua" w:eastAsia="Book Antiqua" w:hAnsi="Book Antiqua" w:cs="Book Antiqua"/>
          <w:color w:val="000000" w:themeColor="text1"/>
          <w:shd w:val="clear" w:color="auto" w:fill="FFFFFF"/>
        </w:rPr>
        <w:t>No additional data are available.</w:t>
      </w:r>
    </w:p>
    <w:p w14:paraId="079757DE"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54129CB7" w14:textId="29572294"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bCs/>
          <w:color w:val="000000" w:themeColor="text1"/>
        </w:rPr>
        <w:t xml:space="preserve">Open-Access: </w:t>
      </w:r>
      <w:r w:rsidRPr="0000476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04767">
        <w:rPr>
          <w:rFonts w:ascii="Book Antiqua" w:eastAsia="Book Antiqua" w:hAnsi="Book Antiqua" w:cs="Book Antiqua"/>
          <w:color w:val="000000" w:themeColor="text1"/>
        </w:rPr>
        <w:t>NonCommercial</w:t>
      </w:r>
      <w:proofErr w:type="spellEnd"/>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12F3BE"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6703352D" w14:textId="7BBD5FE8" w:rsidR="00A77B3E" w:rsidRDefault="0036169A" w:rsidP="00C310E0">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6B11D5">
        <w:rPr>
          <w:rFonts w:ascii="Book Antiqua" w:hAnsi="Book Antiqua" w:cs="Book Antiqua" w:hint="eastAsia"/>
          <w:bCs/>
          <w:color w:val="000000"/>
          <w:lang w:eastAsia="zh-CN"/>
        </w:rPr>
        <w:t>.</w:t>
      </w:r>
      <w:bookmarkStart w:id="0" w:name="_GoBack"/>
      <w:bookmarkEnd w:id="0"/>
    </w:p>
    <w:p w14:paraId="072AFA18" w14:textId="77777777" w:rsidR="0036169A" w:rsidRPr="00004767" w:rsidRDefault="0036169A" w:rsidP="00C310E0">
      <w:pPr>
        <w:adjustRightInd w:val="0"/>
        <w:snapToGrid w:val="0"/>
        <w:spacing w:line="360" w:lineRule="auto"/>
        <w:jc w:val="both"/>
        <w:rPr>
          <w:rFonts w:ascii="Book Antiqua" w:hAnsi="Book Antiqua"/>
          <w:color w:val="000000" w:themeColor="text1"/>
        </w:rPr>
      </w:pPr>
    </w:p>
    <w:p w14:paraId="011BFB0F"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 xml:space="preserve">Peer-review started: </w:t>
      </w:r>
      <w:r w:rsidRPr="00004767">
        <w:rPr>
          <w:rFonts w:ascii="Book Antiqua" w:eastAsia="Book Antiqua" w:hAnsi="Book Antiqua" w:cs="Book Antiqua"/>
          <w:color w:val="000000" w:themeColor="text1"/>
        </w:rPr>
        <w:t>July 15, 2021</w:t>
      </w:r>
    </w:p>
    <w:p w14:paraId="297B1DA8"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 xml:space="preserve">First decision: </w:t>
      </w:r>
      <w:r w:rsidRPr="00004767">
        <w:rPr>
          <w:rFonts w:ascii="Book Antiqua" w:eastAsia="Book Antiqua" w:hAnsi="Book Antiqua" w:cs="Book Antiqua"/>
          <w:color w:val="000000" w:themeColor="text1"/>
        </w:rPr>
        <w:t>August 19, 2021</w:t>
      </w:r>
    </w:p>
    <w:p w14:paraId="732D7A24" w14:textId="42B2891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Article in press:</w:t>
      </w:r>
      <w:r w:rsidR="00004767" w:rsidRPr="00004767">
        <w:rPr>
          <w:rFonts w:ascii="Book Antiqua" w:eastAsia="Book Antiqua" w:hAnsi="Book Antiqua" w:cs="Book Antiqua"/>
          <w:color w:val="000000" w:themeColor="text1"/>
        </w:rPr>
        <w:t xml:space="preserve"> </w:t>
      </w:r>
      <w:r w:rsidR="00004767" w:rsidRPr="00576896">
        <w:rPr>
          <w:rFonts w:ascii="Book Antiqua" w:eastAsia="Book Antiqua" w:hAnsi="Book Antiqua" w:cs="Book Antiqua"/>
          <w:color w:val="000000" w:themeColor="text1"/>
        </w:rPr>
        <w:t>September 10, 2021</w:t>
      </w:r>
    </w:p>
    <w:p w14:paraId="32B3A0B1"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30286DDC"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 xml:space="preserve">Specialty type: </w:t>
      </w:r>
      <w:r w:rsidRPr="00004767">
        <w:rPr>
          <w:rFonts w:ascii="Book Antiqua" w:eastAsia="Book Antiqua" w:hAnsi="Book Antiqua" w:cs="Book Antiqua"/>
          <w:color w:val="000000" w:themeColor="text1"/>
        </w:rPr>
        <w:t>Nursing</w:t>
      </w:r>
    </w:p>
    <w:p w14:paraId="1A0B564F"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t xml:space="preserve">Country/Territory of origin: </w:t>
      </w:r>
      <w:r w:rsidRPr="00004767">
        <w:rPr>
          <w:rFonts w:ascii="Book Antiqua" w:eastAsia="Book Antiqua" w:hAnsi="Book Antiqua" w:cs="Book Antiqua"/>
          <w:color w:val="000000" w:themeColor="text1"/>
        </w:rPr>
        <w:t>China</w:t>
      </w:r>
    </w:p>
    <w:p w14:paraId="3FFACFD1" w14:textId="7777777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b/>
          <w:color w:val="000000" w:themeColor="text1"/>
        </w:rPr>
        <w:lastRenderedPageBreak/>
        <w:t>Peer-review report’s scientific quality classification</w:t>
      </w:r>
    </w:p>
    <w:p w14:paraId="14036AD5" w14:textId="50B07163"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 xml:space="preserve">Grade </w:t>
      </w:r>
      <w:proofErr w:type="gramStart"/>
      <w:r w:rsidRPr="00004767">
        <w:rPr>
          <w:rFonts w:ascii="Book Antiqua" w:eastAsia="Book Antiqua" w:hAnsi="Book Antiqua" w:cs="Book Antiqua"/>
          <w:color w:val="000000" w:themeColor="text1"/>
        </w:rPr>
        <w:t>A</w:t>
      </w:r>
      <w:proofErr w:type="gramEnd"/>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Excellent): 0</w:t>
      </w:r>
    </w:p>
    <w:p w14:paraId="6226220D" w14:textId="7CFEDE72"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Grade B</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Very good): B</w:t>
      </w:r>
    </w:p>
    <w:p w14:paraId="6BF54129" w14:textId="59E528BB"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Grade C</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Good): C</w:t>
      </w:r>
    </w:p>
    <w:p w14:paraId="3AD1A613" w14:textId="27B6EFE7"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Grade D</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Fair): 0</w:t>
      </w:r>
    </w:p>
    <w:p w14:paraId="17DCFB33" w14:textId="121BC933" w:rsidR="00A77B3E" w:rsidRPr="00004767" w:rsidRDefault="00BF6FDF" w:rsidP="00C310E0">
      <w:pPr>
        <w:adjustRightInd w:val="0"/>
        <w:snapToGrid w:val="0"/>
        <w:spacing w:line="360" w:lineRule="auto"/>
        <w:jc w:val="both"/>
        <w:rPr>
          <w:rFonts w:ascii="Book Antiqua" w:hAnsi="Book Antiqua"/>
          <w:color w:val="000000" w:themeColor="text1"/>
        </w:rPr>
      </w:pPr>
      <w:r w:rsidRPr="00004767">
        <w:rPr>
          <w:rFonts w:ascii="Book Antiqua" w:eastAsia="Book Antiqua" w:hAnsi="Book Antiqua" w:cs="Book Antiqua"/>
          <w:color w:val="000000" w:themeColor="text1"/>
        </w:rPr>
        <w:t>Grade E</w:t>
      </w:r>
      <w:r w:rsidR="00DE1F4B" w:rsidRPr="00004767">
        <w:rPr>
          <w:rFonts w:ascii="Book Antiqua" w:eastAsia="Book Antiqua" w:hAnsi="Book Antiqua" w:cs="Book Antiqua"/>
          <w:color w:val="000000" w:themeColor="text1"/>
        </w:rPr>
        <w:t xml:space="preserve"> (</w:t>
      </w:r>
      <w:r w:rsidRPr="00004767">
        <w:rPr>
          <w:rFonts w:ascii="Book Antiqua" w:eastAsia="Book Antiqua" w:hAnsi="Book Antiqua" w:cs="Book Antiqua"/>
          <w:color w:val="000000" w:themeColor="text1"/>
        </w:rPr>
        <w:t>Poor): 0</w:t>
      </w:r>
    </w:p>
    <w:p w14:paraId="139D9445" w14:textId="77777777" w:rsidR="00A77B3E" w:rsidRPr="00004767" w:rsidRDefault="00A77B3E" w:rsidP="00C310E0">
      <w:pPr>
        <w:adjustRightInd w:val="0"/>
        <w:snapToGrid w:val="0"/>
        <w:spacing w:line="360" w:lineRule="auto"/>
        <w:jc w:val="both"/>
        <w:rPr>
          <w:rFonts w:ascii="Book Antiqua" w:hAnsi="Book Antiqua"/>
          <w:color w:val="000000" w:themeColor="text1"/>
        </w:rPr>
      </w:pPr>
    </w:p>
    <w:p w14:paraId="1F4DCC26" w14:textId="5103ABCE" w:rsidR="00A77B3E" w:rsidRPr="00004767" w:rsidRDefault="00BF6FDF" w:rsidP="00C310E0">
      <w:pPr>
        <w:adjustRightInd w:val="0"/>
        <w:snapToGrid w:val="0"/>
        <w:spacing w:line="360" w:lineRule="auto"/>
        <w:jc w:val="both"/>
        <w:rPr>
          <w:rFonts w:ascii="Book Antiqua" w:hAnsi="Book Antiqua" w:cs="Book Antiqua"/>
          <w:b/>
          <w:color w:val="000000" w:themeColor="text1"/>
          <w:lang w:eastAsia="zh-CN"/>
        </w:rPr>
      </w:pPr>
      <w:r w:rsidRPr="00004767">
        <w:rPr>
          <w:rFonts w:ascii="Book Antiqua" w:eastAsia="Book Antiqua" w:hAnsi="Book Antiqua" w:cs="Book Antiqua"/>
          <w:b/>
          <w:color w:val="000000" w:themeColor="text1"/>
        </w:rPr>
        <w:t xml:space="preserve">P-Reviewer: </w:t>
      </w:r>
      <w:r w:rsidRPr="00004767">
        <w:rPr>
          <w:rFonts w:ascii="Book Antiqua" w:eastAsia="Book Antiqua" w:hAnsi="Book Antiqua" w:cs="Book Antiqua"/>
          <w:color w:val="000000" w:themeColor="text1"/>
        </w:rPr>
        <w:t xml:space="preserve">Koehn J, </w:t>
      </w:r>
      <w:proofErr w:type="spellStart"/>
      <w:r w:rsidRPr="00004767">
        <w:rPr>
          <w:rFonts w:ascii="Book Antiqua" w:eastAsia="Book Antiqua" w:hAnsi="Book Antiqua" w:cs="Book Antiqua"/>
          <w:color w:val="000000" w:themeColor="text1"/>
        </w:rPr>
        <w:t>Waliszewska-Prosol</w:t>
      </w:r>
      <w:proofErr w:type="spellEnd"/>
      <w:r w:rsidRPr="00004767">
        <w:rPr>
          <w:rFonts w:ascii="Book Antiqua" w:eastAsia="Book Antiqua" w:hAnsi="Book Antiqua" w:cs="Book Antiqua"/>
          <w:color w:val="000000" w:themeColor="text1"/>
        </w:rPr>
        <w:t xml:space="preserve"> M</w:t>
      </w:r>
      <w:r w:rsidRPr="00004767">
        <w:rPr>
          <w:rFonts w:ascii="Book Antiqua" w:eastAsia="Book Antiqua" w:hAnsi="Book Antiqua" w:cs="Book Antiqua"/>
          <w:b/>
          <w:color w:val="000000" w:themeColor="text1"/>
        </w:rPr>
        <w:t xml:space="preserve"> S-Editor: </w:t>
      </w:r>
      <w:r w:rsidR="00B352C1" w:rsidRPr="00004767">
        <w:rPr>
          <w:rFonts w:ascii="Book Antiqua" w:eastAsia="Book Antiqua" w:hAnsi="Book Antiqua" w:cs="Book Antiqua"/>
          <w:color w:val="000000" w:themeColor="text1"/>
        </w:rPr>
        <w:t>Wang JL</w:t>
      </w:r>
      <w:r w:rsidRPr="00004767">
        <w:rPr>
          <w:rFonts w:ascii="Book Antiqua" w:eastAsia="Book Antiqua" w:hAnsi="Book Antiqua" w:cs="Book Antiqua"/>
          <w:b/>
          <w:color w:val="000000" w:themeColor="text1"/>
        </w:rPr>
        <w:t xml:space="preserve"> L-Editor:</w:t>
      </w:r>
      <w:r w:rsidR="00DE1F4B" w:rsidRPr="00004767">
        <w:rPr>
          <w:rFonts w:ascii="Book Antiqua" w:eastAsia="Book Antiqua" w:hAnsi="Book Antiqua" w:cs="Book Antiqua"/>
          <w:b/>
          <w:color w:val="000000" w:themeColor="text1"/>
        </w:rPr>
        <w:t xml:space="preserve"> </w:t>
      </w:r>
      <w:proofErr w:type="spellStart"/>
      <w:r w:rsidR="00BA74ED" w:rsidRPr="00004767">
        <w:rPr>
          <w:rFonts w:ascii="Book Antiqua" w:eastAsia="Book Antiqua" w:hAnsi="Book Antiqua" w:cs="Book Antiqua"/>
          <w:bCs/>
          <w:color w:val="000000" w:themeColor="text1"/>
        </w:rPr>
        <w:t>Filipodia</w:t>
      </w:r>
      <w:proofErr w:type="spellEnd"/>
      <w:r w:rsidR="00BA74ED" w:rsidRPr="00004767">
        <w:rPr>
          <w:rFonts w:ascii="Book Antiqua" w:eastAsia="Book Antiqua" w:hAnsi="Book Antiqua" w:cs="Book Antiqua"/>
          <w:bCs/>
          <w:color w:val="000000" w:themeColor="text1"/>
        </w:rPr>
        <w:t xml:space="preserve"> </w:t>
      </w:r>
      <w:r w:rsidRPr="00004767">
        <w:rPr>
          <w:rFonts w:ascii="Book Antiqua" w:eastAsia="Book Antiqua" w:hAnsi="Book Antiqua" w:cs="Book Antiqua"/>
          <w:b/>
          <w:color w:val="000000" w:themeColor="text1"/>
        </w:rPr>
        <w:t>P-Editor:</w:t>
      </w:r>
      <w:r w:rsidR="00004767">
        <w:rPr>
          <w:rFonts w:ascii="Book Antiqua" w:hAnsi="Book Antiqua" w:cs="Book Antiqua" w:hint="eastAsia"/>
          <w:b/>
          <w:color w:val="000000" w:themeColor="text1"/>
          <w:lang w:eastAsia="zh-CN"/>
        </w:rPr>
        <w:t xml:space="preserve"> </w:t>
      </w:r>
      <w:r w:rsidR="00004767" w:rsidRPr="00004767">
        <w:rPr>
          <w:rFonts w:ascii="Book Antiqua" w:hAnsi="Book Antiqua" w:cs="Book Antiqua" w:hint="eastAsia"/>
          <w:color w:val="000000" w:themeColor="text1"/>
          <w:lang w:eastAsia="zh-CN"/>
        </w:rPr>
        <w:t>Liu JH</w:t>
      </w:r>
    </w:p>
    <w:p w14:paraId="2E8D5F1D" w14:textId="76BBEBC0" w:rsidR="00B352C1" w:rsidRPr="00004767" w:rsidRDefault="00B352C1" w:rsidP="00C310E0">
      <w:pPr>
        <w:adjustRightInd w:val="0"/>
        <w:snapToGrid w:val="0"/>
        <w:spacing w:line="360" w:lineRule="auto"/>
        <w:jc w:val="both"/>
        <w:rPr>
          <w:rFonts w:ascii="Book Antiqua" w:hAnsi="Book Antiqua"/>
          <w:color w:val="000000" w:themeColor="text1"/>
        </w:rPr>
      </w:pPr>
    </w:p>
    <w:p w14:paraId="564D79BD" w14:textId="77777777" w:rsidR="0026074A" w:rsidRPr="00004767" w:rsidRDefault="0026074A">
      <w:pPr>
        <w:rPr>
          <w:rFonts w:ascii="Book Antiqua" w:eastAsia="宋体" w:hAnsi="Book Antiqua"/>
          <w:b/>
          <w:bCs/>
          <w:color w:val="000000" w:themeColor="text1"/>
        </w:rPr>
      </w:pPr>
      <w:r w:rsidRPr="00004767">
        <w:rPr>
          <w:rFonts w:ascii="Book Antiqua" w:eastAsia="宋体" w:hAnsi="Book Antiqua"/>
          <w:b/>
          <w:bCs/>
          <w:color w:val="000000" w:themeColor="text1"/>
        </w:rPr>
        <w:br w:type="page"/>
      </w:r>
    </w:p>
    <w:p w14:paraId="74D4CC93" w14:textId="7D73D805"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lastRenderedPageBreak/>
        <w:t xml:space="preserve">Table 1 </w:t>
      </w:r>
      <w:r w:rsidR="00CC47FA" w:rsidRPr="00004767">
        <w:rPr>
          <w:rFonts w:ascii="Book Antiqua" w:eastAsia="宋体" w:hAnsi="Book Antiqua"/>
          <w:b/>
          <w:bCs/>
          <w:color w:val="000000" w:themeColor="text1"/>
        </w:rPr>
        <w:t>G</w:t>
      </w:r>
      <w:r w:rsidRPr="00004767">
        <w:rPr>
          <w:rFonts w:ascii="Book Antiqua" w:eastAsia="宋体" w:hAnsi="Book Antiqua"/>
          <w:b/>
          <w:bCs/>
          <w:color w:val="000000" w:themeColor="text1"/>
        </w:rPr>
        <w:t xml:space="preserve">eneral </w:t>
      </w:r>
      <w:r w:rsidR="00CC47FA" w:rsidRPr="00004767">
        <w:rPr>
          <w:rFonts w:ascii="Book Antiqua" w:eastAsia="宋体" w:hAnsi="Book Antiqua"/>
          <w:b/>
          <w:bCs/>
          <w:color w:val="000000" w:themeColor="text1"/>
        </w:rPr>
        <w:t>participant characteristics</w:t>
      </w:r>
      <w:r w:rsidRPr="00004767">
        <w:rPr>
          <w:rFonts w:ascii="Book Antiqua" w:eastAsia="宋体" w:hAnsi="Book Antiqua"/>
          <w:b/>
          <w:bCs/>
          <w:color w:val="000000" w:themeColor="text1"/>
        </w:rPr>
        <w:t xml:space="preserve"> </w:t>
      </w:r>
      <w:r w:rsidR="00CC47FA" w:rsidRPr="00004767">
        <w:rPr>
          <w:rFonts w:ascii="Book Antiqua" w:eastAsia="宋体" w:hAnsi="Book Antiqua"/>
          <w:b/>
          <w:bCs/>
          <w:color w:val="000000" w:themeColor="text1"/>
        </w:rPr>
        <w:t xml:space="preserve">in the </w:t>
      </w:r>
      <w:r w:rsidRPr="00004767">
        <w:rPr>
          <w:rFonts w:ascii="Book Antiqua" w:eastAsia="宋体" w:hAnsi="Book Antiqua"/>
          <w:b/>
          <w:bCs/>
          <w:color w:val="000000" w:themeColor="text1"/>
        </w:rPr>
        <w:t>two groups</w:t>
      </w:r>
      <w:r w:rsidR="00DE1F4B" w:rsidRPr="00004767">
        <w:rPr>
          <w:rFonts w:ascii="Book Antiqua" w:eastAsia="宋体" w:hAnsi="Book Antiqua"/>
          <w:b/>
          <w:bCs/>
          <w:color w:val="000000" w:themeColor="text1"/>
        </w:rPr>
        <w:t xml:space="preserve">, </w:t>
      </w:r>
      <w:r w:rsidR="00DE1F4B" w:rsidRPr="00004767">
        <w:rPr>
          <w:rFonts w:ascii="Book Antiqua" w:eastAsia="宋体" w:hAnsi="Book Antiqua"/>
          <w:b/>
          <w:bCs/>
          <w:i/>
          <w:iCs/>
          <w:color w:val="000000" w:themeColor="text1"/>
        </w:rPr>
        <w:t>n</w:t>
      </w:r>
      <w:r w:rsidR="00DE1F4B" w:rsidRPr="00004767">
        <w:rPr>
          <w:rFonts w:ascii="Book Antiqua" w:eastAsia="宋体"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565"/>
        <w:gridCol w:w="2280"/>
        <w:gridCol w:w="2207"/>
        <w:gridCol w:w="1196"/>
        <w:gridCol w:w="1142"/>
      </w:tblGrid>
      <w:tr w:rsidR="00C310E0" w:rsidRPr="00004767" w14:paraId="497031D8" w14:textId="77777777" w:rsidTr="00394C6E">
        <w:trPr>
          <w:trHeight w:val="285"/>
          <w:jc w:val="center"/>
        </w:trPr>
        <w:tc>
          <w:tcPr>
            <w:tcW w:w="1366" w:type="pct"/>
            <w:tcBorders>
              <w:top w:val="single" w:sz="4" w:space="0" w:color="000000"/>
              <w:bottom w:val="single" w:sz="4" w:space="0" w:color="000000"/>
            </w:tcBorders>
            <w:vAlign w:val="center"/>
          </w:tcPr>
          <w:p w14:paraId="22B90A81"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Parameters</w:t>
            </w:r>
          </w:p>
        </w:tc>
        <w:tc>
          <w:tcPr>
            <w:tcW w:w="1214" w:type="pct"/>
            <w:tcBorders>
              <w:top w:val="single" w:sz="4" w:space="0" w:color="000000"/>
              <w:bottom w:val="single" w:sz="4" w:space="0" w:color="000000"/>
            </w:tcBorders>
            <w:vAlign w:val="center"/>
          </w:tcPr>
          <w:p w14:paraId="2FD4CE4E" w14:textId="255E0792"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Control group</w:t>
            </w:r>
            <w:r w:rsidR="0026074A" w:rsidRPr="00004767">
              <w:rPr>
                <w:rFonts w:ascii="Book Antiqua" w:eastAsia="宋体" w:hAnsi="Book Antiqua"/>
                <w:b/>
                <w:bCs/>
                <w:color w:val="000000" w:themeColor="text1"/>
              </w:rPr>
              <w:t>,</w:t>
            </w:r>
            <w:r w:rsidR="00DE1F4B" w:rsidRPr="00004767">
              <w:rPr>
                <w:rFonts w:ascii="Book Antiqua" w:eastAsia="宋体" w:hAnsi="Book Antiqua"/>
                <w:b/>
                <w:bCs/>
                <w:color w:val="000000" w:themeColor="text1"/>
              </w:rPr>
              <w:t xml:space="preserve"> </w:t>
            </w:r>
            <w:r w:rsidRPr="00004767">
              <w:rPr>
                <w:rFonts w:ascii="Book Antiqua" w:eastAsia="宋体" w:hAnsi="Book Antiqua"/>
                <w:b/>
                <w:bCs/>
                <w:i/>
                <w:iCs/>
                <w:color w:val="000000" w:themeColor="text1"/>
              </w:rPr>
              <w:t>n</w:t>
            </w:r>
            <w:r w:rsidR="00906602"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w:t>
            </w:r>
            <w:r w:rsidR="00906602"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75</w:t>
            </w:r>
          </w:p>
        </w:tc>
        <w:tc>
          <w:tcPr>
            <w:tcW w:w="1175" w:type="pct"/>
            <w:tcBorders>
              <w:top w:val="single" w:sz="4" w:space="0" w:color="000000"/>
              <w:bottom w:val="single" w:sz="4" w:space="0" w:color="000000"/>
            </w:tcBorders>
            <w:vAlign w:val="center"/>
          </w:tcPr>
          <w:p w14:paraId="11FB5F34" w14:textId="142DF68D"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 xml:space="preserve">Observation </w:t>
            </w:r>
            <w:r w:rsidR="00DE1F4B" w:rsidRPr="00004767">
              <w:rPr>
                <w:rFonts w:ascii="Book Antiqua" w:eastAsia="宋体" w:hAnsi="Book Antiqua"/>
                <w:b/>
                <w:bCs/>
                <w:color w:val="000000" w:themeColor="text1"/>
              </w:rPr>
              <w:t>group</w:t>
            </w:r>
            <w:r w:rsidR="0026074A" w:rsidRPr="00004767">
              <w:rPr>
                <w:rFonts w:ascii="Book Antiqua" w:eastAsia="宋体" w:hAnsi="Book Antiqua"/>
                <w:b/>
                <w:bCs/>
                <w:color w:val="000000" w:themeColor="text1"/>
              </w:rPr>
              <w:t>,</w:t>
            </w:r>
            <w:r w:rsidR="00DE1F4B" w:rsidRPr="00004767">
              <w:rPr>
                <w:rFonts w:ascii="Book Antiqua" w:eastAsia="宋体" w:hAnsi="Book Antiqua"/>
                <w:b/>
                <w:bCs/>
                <w:color w:val="000000" w:themeColor="text1"/>
              </w:rPr>
              <w:t xml:space="preserve"> </w:t>
            </w:r>
            <w:r w:rsidR="00906602" w:rsidRPr="00004767">
              <w:rPr>
                <w:rFonts w:ascii="Book Antiqua" w:eastAsia="宋体" w:hAnsi="Book Antiqua"/>
                <w:b/>
                <w:bCs/>
                <w:i/>
                <w:iCs/>
                <w:color w:val="000000" w:themeColor="text1"/>
              </w:rPr>
              <w:t>n</w:t>
            </w:r>
            <w:r w:rsidR="00906602"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w:t>
            </w:r>
            <w:r w:rsidR="00906602"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75</w:t>
            </w:r>
          </w:p>
        </w:tc>
        <w:tc>
          <w:tcPr>
            <w:tcW w:w="637" w:type="pct"/>
            <w:tcBorders>
              <w:top w:val="single" w:sz="4" w:space="0" w:color="000000"/>
              <w:bottom w:val="single" w:sz="4" w:space="0" w:color="000000"/>
            </w:tcBorders>
            <w:vAlign w:val="center"/>
          </w:tcPr>
          <w:p w14:paraId="738011B3"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i/>
                <w:iCs/>
                <w:color w:val="000000" w:themeColor="text1"/>
              </w:rPr>
              <w:t>χ</w:t>
            </w:r>
            <w:r w:rsidRPr="00004767">
              <w:rPr>
                <w:rFonts w:ascii="Book Antiqua" w:eastAsia="宋体" w:hAnsi="Book Antiqua"/>
                <w:b/>
                <w:bCs/>
                <w:color w:val="000000" w:themeColor="text1"/>
                <w:vertAlign w:val="superscript"/>
              </w:rPr>
              <w:t>2</w:t>
            </w:r>
            <w:r w:rsidRPr="00004767">
              <w:rPr>
                <w:rFonts w:ascii="Book Antiqua" w:eastAsia="宋体" w:hAnsi="Book Antiqua"/>
                <w:b/>
                <w:bCs/>
                <w:color w:val="000000" w:themeColor="text1"/>
              </w:rPr>
              <w:t>/</w:t>
            </w:r>
            <w:r w:rsidRPr="00C767C9">
              <w:rPr>
                <w:rFonts w:ascii="Book Antiqua" w:eastAsia="宋体" w:hAnsi="Book Antiqua"/>
                <w:b/>
                <w:bCs/>
                <w:i/>
                <w:color w:val="000000" w:themeColor="text1"/>
              </w:rPr>
              <w:t>t</w:t>
            </w:r>
          </w:p>
        </w:tc>
        <w:tc>
          <w:tcPr>
            <w:tcW w:w="608" w:type="pct"/>
            <w:tcBorders>
              <w:top w:val="single" w:sz="4" w:space="0" w:color="000000"/>
              <w:bottom w:val="single" w:sz="4" w:space="0" w:color="000000"/>
            </w:tcBorders>
            <w:vAlign w:val="center"/>
          </w:tcPr>
          <w:p w14:paraId="1333E8A1" w14:textId="741B36F7" w:rsidR="00C310E0" w:rsidRPr="00004767" w:rsidRDefault="00C310E0" w:rsidP="0065014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i/>
                <w:iCs/>
                <w:color w:val="000000" w:themeColor="text1"/>
              </w:rPr>
              <w:t>P</w:t>
            </w:r>
            <w:r w:rsidR="00650140">
              <w:rPr>
                <w:rFonts w:ascii="Book Antiqua" w:eastAsia="宋体" w:hAnsi="Book Antiqua" w:hint="eastAsia"/>
                <w:b/>
                <w:bCs/>
                <w:i/>
                <w:iCs/>
                <w:color w:val="000000" w:themeColor="text1"/>
                <w:lang w:eastAsia="zh-CN"/>
              </w:rPr>
              <w:t xml:space="preserve"> </w:t>
            </w:r>
            <w:r w:rsidR="00906602" w:rsidRPr="00004767">
              <w:rPr>
                <w:rFonts w:ascii="Book Antiqua" w:eastAsia="宋体" w:hAnsi="Book Antiqua"/>
                <w:b/>
                <w:bCs/>
                <w:color w:val="000000" w:themeColor="text1"/>
              </w:rPr>
              <w:t>value</w:t>
            </w:r>
          </w:p>
        </w:tc>
      </w:tr>
      <w:tr w:rsidR="00C310E0" w:rsidRPr="00004767" w14:paraId="30C8F0AC" w14:textId="77777777" w:rsidTr="00394C6E">
        <w:trPr>
          <w:trHeight w:val="285"/>
          <w:jc w:val="center"/>
        </w:trPr>
        <w:tc>
          <w:tcPr>
            <w:tcW w:w="1366" w:type="pct"/>
            <w:tcBorders>
              <w:top w:val="single" w:sz="4" w:space="0" w:color="000000"/>
            </w:tcBorders>
            <w:vAlign w:val="center"/>
          </w:tcPr>
          <w:p w14:paraId="7034FEA3" w14:textId="4C44B2B5" w:rsidR="00C310E0" w:rsidRPr="00004767" w:rsidRDefault="00CC47FA"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Sex</w:t>
            </w:r>
          </w:p>
        </w:tc>
        <w:tc>
          <w:tcPr>
            <w:tcW w:w="1214" w:type="pct"/>
            <w:tcBorders>
              <w:top w:val="single" w:sz="4" w:space="0" w:color="000000"/>
            </w:tcBorders>
            <w:vAlign w:val="center"/>
          </w:tcPr>
          <w:p w14:paraId="3C19A4E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1175" w:type="pct"/>
            <w:tcBorders>
              <w:top w:val="single" w:sz="4" w:space="0" w:color="000000"/>
            </w:tcBorders>
            <w:vAlign w:val="center"/>
          </w:tcPr>
          <w:p w14:paraId="3ED73AB5"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37" w:type="pct"/>
            <w:tcBorders>
              <w:top w:val="single" w:sz="4" w:space="0" w:color="000000"/>
            </w:tcBorders>
            <w:vAlign w:val="center"/>
          </w:tcPr>
          <w:p w14:paraId="61F40BF7" w14:textId="042C4F88" w:rsidR="00C310E0" w:rsidRPr="00004767" w:rsidRDefault="003760E7"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0.107</w:t>
            </w:r>
          </w:p>
        </w:tc>
        <w:tc>
          <w:tcPr>
            <w:tcW w:w="608" w:type="pct"/>
            <w:tcBorders>
              <w:top w:val="single" w:sz="4" w:space="0" w:color="000000"/>
            </w:tcBorders>
            <w:vAlign w:val="center"/>
          </w:tcPr>
          <w:p w14:paraId="6A7BF73E" w14:textId="2D8FF3D4" w:rsidR="00C310E0" w:rsidRPr="00004767" w:rsidRDefault="003760E7"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0.744</w:t>
            </w:r>
          </w:p>
        </w:tc>
      </w:tr>
      <w:tr w:rsidR="00C310E0" w:rsidRPr="00004767" w14:paraId="5BF6CC01" w14:textId="77777777" w:rsidTr="00394C6E">
        <w:trPr>
          <w:trHeight w:val="285"/>
          <w:jc w:val="center"/>
        </w:trPr>
        <w:tc>
          <w:tcPr>
            <w:tcW w:w="1366" w:type="pct"/>
            <w:vAlign w:val="center"/>
          </w:tcPr>
          <w:p w14:paraId="27C5C696"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Male</w:t>
            </w:r>
          </w:p>
        </w:tc>
        <w:tc>
          <w:tcPr>
            <w:tcW w:w="1214" w:type="pct"/>
            <w:vAlign w:val="center"/>
          </w:tcPr>
          <w:p w14:paraId="696022A2" w14:textId="31821EB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40</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53.33)</w:t>
            </w:r>
          </w:p>
        </w:tc>
        <w:tc>
          <w:tcPr>
            <w:tcW w:w="1175" w:type="pct"/>
            <w:vAlign w:val="center"/>
          </w:tcPr>
          <w:p w14:paraId="281D9F42" w14:textId="40C7E17E"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38</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50.67)</w:t>
            </w:r>
          </w:p>
        </w:tc>
        <w:tc>
          <w:tcPr>
            <w:tcW w:w="637" w:type="pct"/>
            <w:vAlign w:val="center"/>
          </w:tcPr>
          <w:p w14:paraId="13736ADD" w14:textId="48E7EAED"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08" w:type="pct"/>
            <w:vAlign w:val="center"/>
          </w:tcPr>
          <w:p w14:paraId="4DD7697D" w14:textId="1685FEE2"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r>
      <w:tr w:rsidR="00C310E0" w:rsidRPr="00004767" w14:paraId="41FE66DD" w14:textId="77777777" w:rsidTr="00394C6E">
        <w:trPr>
          <w:trHeight w:val="285"/>
          <w:jc w:val="center"/>
        </w:trPr>
        <w:tc>
          <w:tcPr>
            <w:tcW w:w="1366" w:type="pct"/>
            <w:vAlign w:val="center"/>
          </w:tcPr>
          <w:p w14:paraId="25FD3C46"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Female</w:t>
            </w:r>
          </w:p>
        </w:tc>
        <w:tc>
          <w:tcPr>
            <w:tcW w:w="1214" w:type="pct"/>
            <w:vAlign w:val="center"/>
          </w:tcPr>
          <w:p w14:paraId="7EFE1135" w14:textId="77E7574D"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35</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46.67)</w:t>
            </w:r>
          </w:p>
        </w:tc>
        <w:tc>
          <w:tcPr>
            <w:tcW w:w="1175" w:type="pct"/>
            <w:vAlign w:val="center"/>
          </w:tcPr>
          <w:p w14:paraId="73E71EE7" w14:textId="6D474479"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37</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49.33)</w:t>
            </w:r>
          </w:p>
        </w:tc>
        <w:tc>
          <w:tcPr>
            <w:tcW w:w="637" w:type="pct"/>
            <w:vAlign w:val="center"/>
          </w:tcPr>
          <w:p w14:paraId="04997F7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08" w:type="pct"/>
            <w:vAlign w:val="center"/>
          </w:tcPr>
          <w:p w14:paraId="0FBC330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r>
      <w:tr w:rsidR="00C310E0" w:rsidRPr="00004767" w14:paraId="6E680960" w14:textId="77777777" w:rsidTr="00394C6E">
        <w:trPr>
          <w:trHeight w:val="375"/>
          <w:jc w:val="center"/>
        </w:trPr>
        <w:tc>
          <w:tcPr>
            <w:tcW w:w="1366" w:type="pct"/>
            <w:vAlign w:val="center"/>
          </w:tcPr>
          <w:p w14:paraId="57BD0586" w14:textId="50CD5AC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Age</w:t>
            </w:r>
            <w:r w:rsidR="00DE1F4B" w:rsidRPr="00004767">
              <w:rPr>
                <w:rFonts w:ascii="Book Antiqua" w:eastAsia="宋体" w:hAnsi="Book Antiqua"/>
                <w:color w:val="000000" w:themeColor="text1"/>
              </w:rPr>
              <w:t xml:space="preserve"> </w:t>
            </w:r>
            <w:r w:rsidR="0026074A" w:rsidRPr="00004767">
              <w:rPr>
                <w:rFonts w:ascii="Book Antiqua" w:eastAsia="宋体" w:hAnsi="Book Antiqua"/>
                <w:color w:val="000000" w:themeColor="text1"/>
              </w:rPr>
              <w:t xml:space="preserve">in </w:t>
            </w:r>
            <w:proofErr w:type="spellStart"/>
            <w:r w:rsidR="00DE1F4B" w:rsidRPr="00004767">
              <w:rPr>
                <w:rFonts w:ascii="Book Antiqua" w:eastAsia="宋体" w:hAnsi="Book Antiqua"/>
                <w:color w:val="000000" w:themeColor="text1"/>
              </w:rPr>
              <w:t>yr</w:t>
            </w:r>
            <w:proofErr w:type="spellEnd"/>
          </w:p>
        </w:tc>
        <w:tc>
          <w:tcPr>
            <w:tcW w:w="1214" w:type="pct"/>
            <w:vAlign w:val="center"/>
          </w:tcPr>
          <w:p w14:paraId="0989CC56" w14:textId="01E37479"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67.96</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6.11</w:t>
            </w:r>
          </w:p>
        </w:tc>
        <w:tc>
          <w:tcPr>
            <w:tcW w:w="1175" w:type="pct"/>
            <w:vAlign w:val="center"/>
          </w:tcPr>
          <w:p w14:paraId="0670ACE1" w14:textId="7F5C4FA6"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68.45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5.89</w:t>
            </w:r>
          </w:p>
        </w:tc>
        <w:tc>
          <w:tcPr>
            <w:tcW w:w="637" w:type="pct"/>
            <w:vAlign w:val="center"/>
          </w:tcPr>
          <w:p w14:paraId="2BA4D89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0.500</w:t>
            </w:r>
          </w:p>
        </w:tc>
        <w:tc>
          <w:tcPr>
            <w:tcW w:w="608" w:type="pct"/>
            <w:vAlign w:val="center"/>
          </w:tcPr>
          <w:p w14:paraId="6E1673DE"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0.618</w:t>
            </w:r>
          </w:p>
        </w:tc>
      </w:tr>
      <w:tr w:rsidR="00C310E0" w:rsidRPr="00004767" w14:paraId="179FE89F" w14:textId="77777777" w:rsidTr="00394C6E">
        <w:trPr>
          <w:trHeight w:val="375"/>
          <w:jc w:val="center"/>
        </w:trPr>
        <w:tc>
          <w:tcPr>
            <w:tcW w:w="1366" w:type="pct"/>
            <w:vAlign w:val="center"/>
          </w:tcPr>
          <w:p w14:paraId="283CA049" w14:textId="328655A0"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Hypertension course</w:t>
            </w:r>
            <w:r w:rsidR="00DE1F4B" w:rsidRPr="00004767">
              <w:rPr>
                <w:rFonts w:ascii="Book Antiqua" w:eastAsia="宋体" w:hAnsi="Book Antiqua"/>
                <w:color w:val="000000" w:themeColor="text1"/>
              </w:rPr>
              <w:t xml:space="preserve"> </w:t>
            </w:r>
            <w:r w:rsidR="0026074A" w:rsidRPr="00004767">
              <w:rPr>
                <w:rFonts w:ascii="Book Antiqua" w:eastAsia="宋体" w:hAnsi="Book Antiqua"/>
                <w:color w:val="000000" w:themeColor="text1"/>
              </w:rPr>
              <w:t xml:space="preserve">in </w:t>
            </w:r>
            <w:proofErr w:type="spellStart"/>
            <w:r w:rsidR="006F10FE" w:rsidRPr="00004767">
              <w:rPr>
                <w:rFonts w:ascii="Book Antiqua" w:eastAsia="宋体" w:hAnsi="Book Antiqua"/>
                <w:color w:val="000000" w:themeColor="text1"/>
              </w:rPr>
              <w:t>yr</w:t>
            </w:r>
            <w:proofErr w:type="spellEnd"/>
          </w:p>
        </w:tc>
        <w:tc>
          <w:tcPr>
            <w:tcW w:w="1214" w:type="pct"/>
            <w:vAlign w:val="center"/>
          </w:tcPr>
          <w:p w14:paraId="38DDE677" w14:textId="2B40B2C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8.56</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2.17</w:t>
            </w:r>
          </w:p>
        </w:tc>
        <w:tc>
          <w:tcPr>
            <w:tcW w:w="1175" w:type="pct"/>
            <w:vAlign w:val="center"/>
          </w:tcPr>
          <w:p w14:paraId="33DF23D2" w14:textId="025CCCA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8.41</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2.23</w:t>
            </w:r>
          </w:p>
        </w:tc>
        <w:tc>
          <w:tcPr>
            <w:tcW w:w="637" w:type="pct"/>
            <w:vAlign w:val="center"/>
          </w:tcPr>
          <w:p w14:paraId="126DF8C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0.417</w:t>
            </w:r>
          </w:p>
        </w:tc>
        <w:tc>
          <w:tcPr>
            <w:tcW w:w="608" w:type="pct"/>
            <w:vAlign w:val="center"/>
          </w:tcPr>
          <w:p w14:paraId="1FEE64D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0.677</w:t>
            </w:r>
          </w:p>
        </w:tc>
      </w:tr>
      <w:tr w:rsidR="00C310E0" w:rsidRPr="00004767" w14:paraId="4C9BFA74" w14:textId="77777777" w:rsidTr="00394C6E">
        <w:trPr>
          <w:trHeight w:val="375"/>
          <w:jc w:val="center"/>
        </w:trPr>
        <w:tc>
          <w:tcPr>
            <w:tcW w:w="1366" w:type="pct"/>
            <w:vAlign w:val="center"/>
          </w:tcPr>
          <w:p w14:paraId="6CABE50A" w14:textId="2EE25EA6"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Time of onset</w:t>
            </w:r>
            <w:r w:rsidR="00DE1F4B" w:rsidRPr="00004767">
              <w:rPr>
                <w:rFonts w:ascii="Book Antiqua" w:eastAsia="宋体" w:hAnsi="Book Antiqua"/>
                <w:color w:val="000000" w:themeColor="text1"/>
              </w:rPr>
              <w:t xml:space="preserve"> </w:t>
            </w:r>
            <w:r w:rsidR="0026074A" w:rsidRPr="00004767">
              <w:rPr>
                <w:rFonts w:ascii="Book Antiqua" w:eastAsia="宋体" w:hAnsi="Book Antiqua"/>
                <w:color w:val="000000" w:themeColor="text1"/>
              </w:rPr>
              <w:t xml:space="preserve">in </w:t>
            </w:r>
            <w:r w:rsidRPr="00004767">
              <w:rPr>
                <w:rFonts w:ascii="Book Antiqua" w:eastAsia="宋体" w:hAnsi="Book Antiqua"/>
                <w:color w:val="000000" w:themeColor="text1"/>
              </w:rPr>
              <w:t>h</w:t>
            </w:r>
          </w:p>
        </w:tc>
        <w:tc>
          <w:tcPr>
            <w:tcW w:w="1214" w:type="pct"/>
            <w:vAlign w:val="center"/>
          </w:tcPr>
          <w:p w14:paraId="197EA333" w14:textId="4E66659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6.45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2.13</w:t>
            </w:r>
          </w:p>
        </w:tc>
        <w:tc>
          <w:tcPr>
            <w:tcW w:w="1175" w:type="pct"/>
            <w:vAlign w:val="center"/>
          </w:tcPr>
          <w:p w14:paraId="2A47AB07" w14:textId="3D25BCF3"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6.51</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2.28</w:t>
            </w:r>
          </w:p>
        </w:tc>
        <w:tc>
          <w:tcPr>
            <w:tcW w:w="637" w:type="pct"/>
            <w:vAlign w:val="center"/>
          </w:tcPr>
          <w:p w14:paraId="1A78FAA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0.167</w:t>
            </w:r>
          </w:p>
        </w:tc>
        <w:tc>
          <w:tcPr>
            <w:tcW w:w="608" w:type="pct"/>
            <w:vAlign w:val="center"/>
          </w:tcPr>
          <w:p w14:paraId="2E3544C5"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0.868</w:t>
            </w:r>
          </w:p>
        </w:tc>
      </w:tr>
      <w:tr w:rsidR="00C310E0" w:rsidRPr="00004767" w14:paraId="51DF79F8" w14:textId="77777777" w:rsidTr="00394C6E">
        <w:trPr>
          <w:trHeight w:val="375"/>
          <w:jc w:val="center"/>
        </w:trPr>
        <w:tc>
          <w:tcPr>
            <w:tcW w:w="1366" w:type="pct"/>
            <w:vAlign w:val="center"/>
          </w:tcPr>
          <w:p w14:paraId="16E41985" w14:textId="22178208"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Bleeding</w:t>
            </w:r>
            <w:r w:rsidR="00DE1F4B" w:rsidRPr="00004767">
              <w:rPr>
                <w:rFonts w:ascii="Book Antiqua" w:eastAsia="宋体" w:hAnsi="Book Antiqua"/>
                <w:color w:val="000000" w:themeColor="text1"/>
              </w:rPr>
              <w:t xml:space="preserve"> </w:t>
            </w:r>
            <w:r w:rsidR="0026074A" w:rsidRPr="00004767">
              <w:rPr>
                <w:rFonts w:ascii="Book Antiqua" w:eastAsia="宋体" w:hAnsi="Book Antiqua"/>
                <w:color w:val="000000" w:themeColor="text1"/>
              </w:rPr>
              <w:t xml:space="preserve">in </w:t>
            </w:r>
            <w:r w:rsidRPr="00004767">
              <w:rPr>
                <w:rFonts w:ascii="Book Antiqua" w:eastAsia="宋体" w:hAnsi="Book Antiqua"/>
                <w:color w:val="000000" w:themeColor="text1"/>
              </w:rPr>
              <w:t>mL</w:t>
            </w:r>
          </w:p>
        </w:tc>
        <w:tc>
          <w:tcPr>
            <w:tcW w:w="1214" w:type="pct"/>
            <w:vAlign w:val="center"/>
          </w:tcPr>
          <w:p w14:paraId="47B3D3F0" w14:textId="6C9016A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36.58</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5.45</w:t>
            </w:r>
          </w:p>
        </w:tc>
        <w:tc>
          <w:tcPr>
            <w:tcW w:w="1175" w:type="pct"/>
            <w:vAlign w:val="center"/>
          </w:tcPr>
          <w:p w14:paraId="58D6891C" w14:textId="4E90C97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37.12</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5.08</w:t>
            </w:r>
          </w:p>
        </w:tc>
        <w:tc>
          <w:tcPr>
            <w:tcW w:w="637" w:type="pct"/>
            <w:vAlign w:val="center"/>
          </w:tcPr>
          <w:p w14:paraId="3956D8B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0.628</w:t>
            </w:r>
          </w:p>
        </w:tc>
        <w:tc>
          <w:tcPr>
            <w:tcW w:w="608" w:type="pct"/>
            <w:vAlign w:val="center"/>
          </w:tcPr>
          <w:p w14:paraId="53C5447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0.531</w:t>
            </w:r>
          </w:p>
        </w:tc>
      </w:tr>
      <w:tr w:rsidR="00C310E0" w:rsidRPr="00004767" w14:paraId="00B09E62" w14:textId="77777777" w:rsidTr="00394C6E">
        <w:trPr>
          <w:trHeight w:val="375"/>
          <w:jc w:val="center"/>
        </w:trPr>
        <w:tc>
          <w:tcPr>
            <w:tcW w:w="1366" w:type="pct"/>
            <w:vAlign w:val="center"/>
          </w:tcPr>
          <w:p w14:paraId="0556ED8C" w14:textId="49E9B979"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Cerebral hemorrhage site</w:t>
            </w:r>
          </w:p>
        </w:tc>
        <w:tc>
          <w:tcPr>
            <w:tcW w:w="1214" w:type="pct"/>
            <w:vAlign w:val="center"/>
          </w:tcPr>
          <w:p w14:paraId="72E3CE2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1175" w:type="pct"/>
            <w:vAlign w:val="center"/>
          </w:tcPr>
          <w:p w14:paraId="28689426"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37" w:type="pct"/>
            <w:vAlign w:val="center"/>
          </w:tcPr>
          <w:p w14:paraId="4F083186" w14:textId="7FDAEE0F" w:rsidR="00C310E0" w:rsidRPr="00004767" w:rsidRDefault="00CF5143"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1.841</w:t>
            </w:r>
          </w:p>
        </w:tc>
        <w:tc>
          <w:tcPr>
            <w:tcW w:w="608" w:type="pct"/>
            <w:vAlign w:val="center"/>
          </w:tcPr>
          <w:p w14:paraId="0860B29B" w14:textId="4E3EDBED" w:rsidR="00C310E0" w:rsidRPr="00004767" w:rsidRDefault="00CF5143"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0.398</w:t>
            </w:r>
          </w:p>
        </w:tc>
      </w:tr>
      <w:tr w:rsidR="00C310E0" w:rsidRPr="00004767" w14:paraId="1218DA64" w14:textId="77777777" w:rsidTr="00394C6E">
        <w:trPr>
          <w:trHeight w:val="375"/>
          <w:jc w:val="center"/>
        </w:trPr>
        <w:tc>
          <w:tcPr>
            <w:tcW w:w="1366" w:type="pct"/>
            <w:vAlign w:val="center"/>
          </w:tcPr>
          <w:p w14:paraId="12B8C050"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Basal ganglia</w:t>
            </w:r>
          </w:p>
        </w:tc>
        <w:tc>
          <w:tcPr>
            <w:tcW w:w="1214" w:type="pct"/>
            <w:vAlign w:val="center"/>
          </w:tcPr>
          <w:p w14:paraId="54B68512" w14:textId="2D21D0AC"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48</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64.00)</w:t>
            </w:r>
          </w:p>
        </w:tc>
        <w:tc>
          <w:tcPr>
            <w:tcW w:w="1175" w:type="pct"/>
            <w:vAlign w:val="center"/>
          </w:tcPr>
          <w:p w14:paraId="791BD7DE" w14:textId="475FEFF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41</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54.67)</w:t>
            </w:r>
          </w:p>
        </w:tc>
        <w:tc>
          <w:tcPr>
            <w:tcW w:w="637" w:type="pct"/>
            <w:vAlign w:val="center"/>
          </w:tcPr>
          <w:p w14:paraId="3C355D61" w14:textId="6C728165"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08" w:type="pct"/>
            <w:vAlign w:val="center"/>
          </w:tcPr>
          <w:p w14:paraId="664C2448" w14:textId="7074DC93"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r>
      <w:tr w:rsidR="00C310E0" w:rsidRPr="00004767" w14:paraId="7F6BB70A" w14:textId="77777777" w:rsidTr="00394C6E">
        <w:trPr>
          <w:trHeight w:val="375"/>
          <w:jc w:val="center"/>
        </w:trPr>
        <w:tc>
          <w:tcPr>
            <w:tcW w:w="1366" w:type="pct"/>
            <w:vAlign w:val="center"/>
          </w:tcPr>
          <w:p w14:paraId="5E7EE7F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The hypothalamus</w:t>
            </w:r>
          </w:p>
        </w:tc>
        <w:tc>
          <w:tcPr>
            <w:tcW w:w="1214" w:type="pct"/>
            <w:vAlign w:val="center"/>
          </w:tcPr>
          <w:p w14:paraId="459522E7" w14:textId="066E05FB"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19</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25.33)</w:t>
            </w:r>
          </w:p>
        </w:tc>
        <w:tc>
          <w:tcPr>
            <w:tcW w:w="1175" w:type="pct"/>
            <w:vAlign w:val="center"/>
          </w:tcPr>
          <w:p w14:paraId="0568D8A7" w14:textId="757FC0A4"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21</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28.00)</w:t>
            </w:r>
          </w:p>
        </w:tc>
        <w:tc>
          <w:tcPr>
            <w:tcW w:w="637" w:type="pct"/>
            <w:vAlign w:val="center"/>
          </w:tcPr>
          <w:p w14:paraId="224C454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08" w:type="pct"/>
            <w:vAlign w:val="center"/>
          </w:tcPr>
          <w:p w14:paraId="6309862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r>
      <w:tr w:rsidR="00C310E0" w:rsidRPr="00004767" w14:paraId="7F4C4381" w14:textId="77777777" w:rsidTr="00394C6E">
        <w:trPr>
          <w:trHeight w:val="375"/>
          <w:jc w:val="center"/>
        </w:trPr>
        <w:tc>
          <w:tcPr>
            <w:tcW w:w="1366" w:type="pct"/>
            <w:vAlign w:val="center"/>
          </w:tcPr>
          <w:p w14:paraId="625A020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Cerebral lobe</w:t>
            </w:r>
          </w:p>
        </w:tc>
        <w:tc>
          <w:tcPr>
            <w:tcW w:w="1214" w:type="pct"/>
            <w:vAlign w:val="center"/>
          </w:tcPr>
          <w:p w14:paraId="320CA913" w14:textId="5C945E21"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8</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10.67)</w:t>
            </w:r>
          </w:p>
        </w:tc>
        <w:tc>
          <w:tcPr>
            <w:tcW w:w="1175" w:type="pct"/>
            <w:vAlign w:val="center"/>
          </w:tcPr>
          <w:p w14:paraId="2ABF1246" w14:textId="743E1A6E"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13</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17.33)</w:t>
            </w:r>
          </w:p>
        </w:tc>
        <w:tc>
          <w:tcPr>
            <w:tcW w:w="637" w:type="pct"/>
            <w:vAlign w:val="center"/>
          </w:tcPr>
          <w:p w14:paraId="7F2CCF2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08" w:type="pct"/>
            <w:vAlign w:val="center"/>
          </w:tcPr>
          <w:p w14:paraId="7513450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r>
      <w:tr w:rsidR="00C310E0" w:rsidRPr="00004767" w14:paraId="3DFC0051" w14:textId="77777777" w:rsidTr="00394C6E">
        <w:trPr>
          <w:trHeight w:val="375"/>
          <w:jc w:val="center"/>
        </w:trPr>
        <w:tc>
          <w:tcPr>
            <w:tcW w:w="1366" w:type="pct"/>
            <w:vAlign w:val="center"/>
          </w:tcPr>
          <w:p w14:paraId="2BC6B8F4" w14:textId="20804EA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Level of education</w:t>
            </w:r>
          </w:p>
        </w:tc>
        <w:tc>
          <w:tcPr>
            <w:tcW w:w="1214" w:type="pct"/>
            <w:vAlign w:val="center"/>
          </w:tcPr>
          <w:p w14:paraId="01B243A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1175" w:type="pct"/>
            <w:vAlign w:val="center"/>
          </w:tcPr>
          <w:p w14:paraId="2EDB384A"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37" w:type="pct"/>
            <w:vAlign w:val="center"/>
          </w:tcPr>
          <w:p w14:paraId="2B0B2CB4" w14:textId="36F7DB66" w:rsidR="00DF5C95" w:rsidRPr="00004767" w:rsidRDefault="006F70DC"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0.435</w:t>
            </w:r>
          </w:p>
        </w:tc>
        <w:tc>
          <w:tcPr>
            <w:tcW w:w="608" w:type="pct"/>
            <w:vAlign w:val="center"/>
          </w:tcPr>
          <w:p w14:paraId="66BEBA3F" w14:textId="05BBBFB1" w:rsidR="00C310E0" w:rsidRPr="00004767" w:rsidRDefault="006F70DC"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0.805</w:t>
            </w:r>
          </w:p>
        </w:tc>
      </w:tr>
      <w:tr w:rsidR="00C310E0" w:rsidRPr="00004767" w14:paraId="20E53FC7" w14:textId="77777777" w:rsidTr="00394C6E">
        <w:trPr>
          <w:trHeight w:val="375"/>
          <w:jc w:val="center"/>
        </w:trPr>
        <w:tc>
          <w:tcPr>
            <w:tcW w:w="1366" w:type="pct"/>
            <w:vAlign w:val="center"/>
          </w:tcPr>
          <w:p w14:paraId="07A4FFD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Primary or lower secondary</w:t>
            </w:r>
          </w:p>
        </w:tc>
        <w:tc>
          <w:tcPr>
            <w:tcW w:w="1214" w:type="pct"/>
            <w:vAlign w:val="center"/>
          </w:tcPr>
          <w:p w14:paraId="5FF6A6FA" w14:textId="00E7E56E"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16.00)</w:t>
            </w:r>
          </w:p>
        </w:tc>
        <w:tc>
          <w:tcPr>
            <w:tcW w:w="1175" w:type="pct"/>
            <w:vAlign w:val="center"/>
          </w:tcPr>
          <w:p w14:paraId="1470AB8D" w14:textId="0D76CA24"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11</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14.67)</w:t>
            </w:r>
          </w:p>
        </w:tc>
        <w:tc>
          <w:tcPr>
            <w:tcW w:w="637" w:type="pct"/>
            <w:vAlign w:val="center"/>
          </w:tcPr>
          <w:p w14:paraId="4171F4D3" w14:textId="51E07020"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08" w:type="pct"/>
            <w:vAlign w:val="center"/>
          </w:tcPr>
          <w:p w14:paraId="4BCA09C2" w14:textId="03B65A88"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r>
      <w:tr w:rsidR="00C310E0" w:rsidRPr="00004767" w14:paraId="100086F8" w14:textId="77777777" w:rsidTr="00394C6E">
        <w:trPr>
          <w:trHeight w:val="375"/>
          <w:jc w:val="center"/>
        </w:trPr>
        <w:tc>
          <w:tcPr>
            <w:tcW w:w="1366" w:type="pct"/>
            <w:vAlign w:val="center"/>
          </w:tcPr>
          <w:p w14:paraId="15CC8924" w14:textId="2484254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High school</w:t>
            </w:r>
            <w:r w:rsidR="00CC47FA" w:rsidRPr="00004767">
              <w:rPr>
                <w:rFonts w:ascii="Book Antiqua" w:eastAsia="宋体" w:hAnsi="Book Antiqua"/>
                <w:color w:val="000000" w:themeColor="text1"/>
              </w:rPr>
              <w:t>,</w:t>
            </w:r>
            <w:r w:rsidRPr="00004767">
              <w:rPr>
                <w:rFonts w:ascii="Book Antiqua" w:eastAsia="宋体" w:hAnsi="Book Antiqua"/>
                <w:color w:val="000000" w:themeColor="text1"/>
              </w:rPr>
              <w:t xml:space="preserve"> or secondary school</w:t>
            </w:r>
            <w:r w:rsidR="00CC47FA" w:rsidRPr="00004767">
              <w:rPr>
                <w:rFonts w:ascii="Book Antiqua" w:eastAsia="宋体" w:hAnsi="Book Antiqua"/>
                <w:color w:val="000000" w:themeColor="text1"/>
              </w:rPr>
              <w:t>,</w:t>
            </w:r>
          </w:p>
        </w:tc>
        <w:tc>
          <w:tcPr>
            <w:tcW w:w="1214" w:type="pct"/>
            <w:vAlign w:val="center"/>
          </w:tcPr>
          <w:p w14:paraId="62B5E75E" w14:textId="1DED3144"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38</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50.67)</w:t>
            </w:r>
          </w:p>
        </w:tc>
        <w:tc>
          <w:tcPr>
            <w:tcW w:w="1175" w:type="pct"/>
            <w:vAlign w:val="center"/>
          </w:tcPr>
          <w:p w14:paraId="7779F150" w14:textId="05EC8922"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56.00)</w:t>
            </w:r>
          </w:p>
        </w:tc>
        <w:tc>
          <w:tcPr>
            <w:tcW w:w="637" w:type="pct"/>
            <w:vAlign w:val="center"/>
          </w:tcPr>
          <w:p w14:paraId="1C2B870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08" w:type="pct"/>
            <w:vAlign w:val="center"/>
          </w:tcPr>
          <w:p w14:paraId="4CE889E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r>
      <w:tr w:rsidR="00C310E0" w:rsidRPr="00004767" w14:paraId="181F8E46" w14:textId="77777777" w:rsidTr="00394C6E">
        <w:trPr>
          <w:trHeight w:val="375"/>
          <w:jc w:val="center"/>
        </w:trPr>
        <w:tc>
          <w:tcPr>
            <w:tcW w:w="1366" w:type="pct"/>
            <w:vAlign w:val="center"/>
          </w:tcPr>
          <w:p w14:paraId="7F469635"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College or above</w:t>
            </w:r>
          </w:p>
        </w:tc>
        <w:tc>
          <w:tcPr>
            <w:tcW w:w="1214" w:type="pct"/>
            <w:vAlign w:val="center"/>
          </w:tcPr>
          <w:p w14:paraId="51FD5F59" w14:textId="14AD3AAA"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25</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33.33)</w:t>
            </w:r>
          </w:p>
        </w:tc>
        <w:tc>
          <w:tcPr>
            <w:tcW w:w="1175" w:type="pct"/>
            <w:vAlign w:val="center"/>
          </w:tcPr>
          <w:p w14:paraId="003FA8FC" w14:textId="0873D29A"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29.33)</w:t>
            </w:r>
          </w:p>
        </w:tc>
        <w:tc>
          <w:tcPr>
            <w:tcW w:w="637" w:type="pct"/>
            <w:vAlign w:val="center"/>
          </w:tcPr>
          <w:p w14:paraId="2542823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08" w:type="pct"/>
            <w:vAlign w:val="center"/>
          </w:tcPr>
          <w:p w14:paraId="038B754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r>
      <w:tr w:rsidR="00C310E0" w:rsidRPr="00004767" w14:paraId="424A6E29" w14:textId="77777777" w:rsidTr="00394C6E">
        <w:trPr>
          <w:trHeight w:val="375"/>
          <w:jc w:val="center"/>
        </w:trPr>
        <w:tc>
          <w:tcPr>
            <w:tcW w:w="1366" w:type="pct"/>
            <w:vAlign w:val="center"/>
          </w:tcPr>
          <w:p w14:paraId="0DA1C69C" w14:textId="2A58470B"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Combined diseases</w:t>
            </w:r>
          </w:p>
        </w:tc>
        <w:tc>
          <w:tcPr>
            <w:tcW w:w="1214" w:type="pct"/>
            <w:vAlign w:val="center"/>
          </w:tcPr>
          <w:p w14:paraId="124D047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1175" w:type="pct"/>
            <w:vAlign w:val="center"/>
          </w:tcPr>
          <w:p w14:paraId="2FB1597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37" w:type="pct"/>
            <w:vAlign w:val="center"/>
          </w:tcPr>
          <w:p w14:paraId="41C21D5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608" w:type="pct"/>
            <w:vAlign w:val="center"/>
          </w:tcPr>
          <w:p w14:paraId="4EEBACA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r>
      <w:tr w:rsidR="00C310E0" w:rsidRPr="00004767" w14:paraId="270B059D" w14:textId="77777777" w:rsidTr="00394C6E">
        <w:trPr>
          <w:trHeight w:val="375"/>
          <w:jc w:val="center"/>
        </w:trPr>
        <w:tc>
          <w:tcPr>
            <w:tcW w:w="1366" w:type="pct"/>
            <w:vAlign w:val="center"/>
          </w:tcPr>
          <w:p w14:paraId="3C70F44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Chronic obstructive pulmonary disease</w:t>
            </w:r>
          </w:p>
        </w:tc>
        <w:tc>
          <w:tcPr>
            <w:tcW w:w="1214" w:type="pct"/>
            <w:vAlign w:val="center"/>
          </w:tcPr>
          <w:p w14:paraId="545862BE" w14:textId="21584CA6"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27</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36.00)</w:t>
            </w:r>
          </w:p>
        </w:tc>
        <w:tc>
          <w:tcPr>
            <w:tcW w:w="1175" w:type="pct"/>
            <w:vAlign w:val="center"/>
          </w:tcPr>
          <w:p w14:paraId="5DD10523" w14:textId="1ED93468"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33</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44.00)</w:t>
            </w:r>
          </w:p>
        </w:tc>
        <w:tc>
          <w:tcPr>
            <w:tcW w:w="637" w:type="pct"/>
            <w:vAlign w:val="center"/>
          </w:tcPr>
          <w:p w14:paraId="36BF020E"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1.000</w:t>
            </w:r>
          </w:p>
        </w:tc>
        <w:tc>
          <w:tcPr>
            <w:tcW w:w="608" w:type="pct"/>
            <w:vAlign w:val="center"/>
          </w:tcPr>
          <w:p w14:paraId="58BEB3F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0.317</w:t>
            </w:r>
          </w:p>
        </w:tc>
      </w:tr>
      <w:tr w:rsidR="00C310E0" w:rsidRPr="00004767" w14:paraId="7ACB9F05" w14:textId="77777777" w:rsidTr="00394C6E">
        <w:trPr>
          <w:trHeight w:val="375"/>
          <w:jc w:val="center"/>
        </w:trPr>
        <w:tc>
          <w:tcPr>
            <w:tcW w:w="1366" w:type="pct"/>
            <w:vAlign w:val="center"/>
          </w:tcPr>
          <w:p w14:paraId="6CE32DAD"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Coronary heart disease</w:t>
            </w:r>
          </w:p>
        </w:tc>
        <w:tc>
          <w:tcPr>
            <w:tcW w:w="1214" w:type="pct"/>
            <w:vAlign w:val="center"/>
          </w:tcPr>
          <w:p w14:paraId="625C374A" w14:textId="0A710880"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29.33)</w:t>
            </w:r>
          </w:p>
        </w:tc>
        <w:tc>
          <w:tcPr>
            <w:tcW w:w="1175" w:type="pct"/>
            <w:vAlign w:val="center"/>
          </w:tcPr>
          <w:p w14:paraId="06C1EC06" w14:textId="508C19B4"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15</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20.00)</w:t>
            </w:r>
          </w:p>
        </w:tc>
        <w:tc>
          <w:tcPr>
            <w:tcW w:w="637" w:type="pct"/>
            <w:vAlign w:val="center"/>
          </w:tcPr>
          <w:p w14:paraId="5888695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1.758</w:t>
            </w:r>
          </w:p>
        </w:tc>
        <w:tc>
          <w:tcPr>
            <w:tcW w:w="608" w:type="pct"/>
            <w:vAlign w:val="center"/>
          </w:tcPr>
          <w:p w14:paraId="043EDDB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0.185</w:t>
            </w:r>
          </w:p>
        </w:tc>
      </w:tr>
      <w:tr w:rsidR="00C310E0" w:rsidRPr="00004767" w14:paraId="54D39F7B" w14:textId="77777777" w:rsidTr="00394C6E">
        <w:trPr>
          <w:trHeight w:val="375"/>
          <w:jc w:val="center"/>
        </w:trPr>
        <w:tc>
          <w:tcPr>
            <w:tcW w:w="1366" w:type="pct"/>
            <w:vAlign w:val="center"/>
          </w:tcPr>
          <w:p w14:paraId="70A08D35"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Diabetes</w:t>
            </w:r>
          </w:p>
        </w:tc>
        <w:tc>
          <w:tcPr>
            <w:tcW w:w="1214" w:type="pct"/>
            <w:vAlign w:val="center"/>
          </w:tcPr>
          <w:p w14:paraId="5A5616F9" w14:textId="38816C82"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16</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21.33)</w:t>
            </w:r>
          </w:p>
        </w:tc>
        <w:tc>
          <w:tcPr>
            <w:tcW w:w="1175" w:type="pct"/>
            <w:vAlign w:val="center"/>
          </w:tcPr>
          <w:p w14:paraId="33BC3DE0" w14:textId="3E678623"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20</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26.67)</w:t>
            </w:r>
          </w:p>
        </w:tc>
        <w:tc>
          <w:tcPr>
            <w:tcW w:w="637" w:type="pct"/>
            <w:vAlign w:val="center"/>
          </w:tcPr>
          <w:p w14:paraId="579E980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0.585</w:t>
            </w:r>
          </w:p>
        </w:tc>
        <w:tc>
          <w:tcPr>
            <w:tcW w:w="608" w:type="pct"/>
            <w:vAlign w:val="center"/>
          </w:tcPr>
          <w:p w14:paraId="7A3B6D0E"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0.444</w:t>
            </w:r>
          </w:p>
        </w:tc>
      </w:tr>
      <w:tr w:rsidR="00906602" w:rsidRPr="00004767" w14:paraId="60752AC7" w14:textId="77777777" w:rsidTr="00394C6E">
        <w:trPr>
          <w:trHeight w:val="375"/>
          <w:jc w:val="center"/>
        </w:trPr>
        <w:tc>
          <w:tcPr>
            <w:tcW w:w="1366" w:type="pct"/>
            <w:vAlign w:val="center"/>
          </w:tcPr>
          <w:p w14:paraId="559A1304"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lastRenderedPageBreak/>
              <w:t>Hyperlipidemia</w:t>
            </w:r>
          </w:p>
        </w:tc>
        <w:tc>
          <w:tcPr>
            <w:tcW w:w="1214" w:type="pct"/>
            <w:vAlign w:val="center"/>
          </w:tcPr>
          <w:p w14:paraId="12D8586C" w14:textId="057E3E2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36</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48.00)</w:t>
            </w:r>
          </w:p>
        </w:tc>
        <w:tc>
          <w:tcPr>
            <w:tcW w:w="1175" w:type="pct"/>
            <w:vAlign w:val="center"/>
          </w:tcPr>
          <w:p w14:paraId="10C4E427" w14:textId="776B987B"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38</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50.67)</w:t>
            </w:r>
          </w:p>
        </w:tc>
        <w:tc>
          <w:tcPr>
            <w:tcW w:w="637" w:type="pct"/>
            <w:vAlign w:val="center"/>
          </w:tcPr>
          <w:p w14:paraId="6C71797E"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0.107</w:t>
            </w:r>
          </w:p>
        </w:tc>
        <w:tc>
          <w:tcPr>
            <w:tcW w:w="608" w:type="pct"/>
            <w:vAlign w:val="center"/>
          </w:tcPr>
          <w:p w14:paraId="584EC1F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0.744</w:t>
            </w:r>
          </w:p>
        </w:tc>
      </w:tr>
    </w:tbl>
    <w:p w14:paraId="09F6F7A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p w14:paraId="72EC3C03" w14:textId="53DF3808" w:rsidR="00C310E0" w:rsidRPr="00004767" w:rsidRDefault="0059649B" w:rsidP="0059649B">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color w:val="000000" w:themeColor="text1"/>
        </w:rPr>
        <w:br w:type="page"/>
      </w:r>
      <w:r w:rsidR="00C310E0" w:rsidRPr="00004767">
        <w:rPr>
          <w:rFonts w:ascii="Book Antiqua" w:eastAsia="宋体" w:hAnsi="Book Antiqua"/>
          <w:b/>
          <w:bCs/>
          <w:color w:val="000000" w:themeColor="text1"/>
        </w:rPr>
        <w:lastRenderedPageBreak/>
        <w:t xml:space="preserve">Table 2 </w:t>
      </w:r>
      <w:r w:rsidR="00CC47FA" w:rsidRPr="00004767">
        <w:rPr>
          <w:rFonts w:ascii="Book Antiqua" w:eastAsia="宋体" w:hAnsi="Book Antiqua"/>
          <w:b/>
          <w:bCs/>
          <w:color w:val="000000" w:themeColor="text1"/>
        </w:rPr>
        <w:t>H</w:t>
      </w:r>
      <w:r w:rsidR="00C310E0" w:rsidRPr="00004767">
        <w:rPr>
          <w:rFonts w:ascii="Book Antiqua" w:eastAsia="宋体" w:hAnsi="Book Antiqua"/>
          <w:b/>
          <w:bCs/>
          <w:color w:val="000000" w:themeColor="text1"/>
        </w:rPr>
        <w:t>ospital</w:t>
      </w:r>
      <w:r w:rsidR="00CC47FA" w:rsidRPr="00004767">
        <w:rPr>
          <w:rFonts w:ascii="Book Antiqua" w:eastAsia="宋体" w:hAnsi="Book Antiqua"/>
          <w:b/>
          <w:bCs/>
          <w:color w:val="000000" w:themeColor="text1"/>
        </w:rPr>
        <w:t xml:space="preserve"> stay</w:t>
      </w:r>
      <w:r w:rsidR="00C310E0" w:rsidRPr="00004767">
        <w:rPr>
          <w:rFonts w:ascii="Book Antiqua" w:eastAsia="宋体" w:hAnsi="Book Antiqua"/>
          <w:b/>
          <w:bCs/>
          <w:color w:val="000000" w:themeColor="text1"/>
        </w:rPr>
        <w:t>, cost</w:t>
      </w:r>
      <w:r w:rsidR="00CC47FA" w:rsidRPr="00004767">
        <w:rPr>
          <w:rFonts w:ascii="Book Antiqua" w:eastAsia="宋体" w:hAnsi="Book Antiqua"/>
          <w:b/>
          <w:bCs/>
          <w:color w:val="000000" w:themeColor="text1"/>
        </w:rPr>
        <w:t>,</w:t>
      </w:r>
      <w:r w:rsidR="00C310E0" w:rsidRPr="00004767">
        <w:rPr>
          <w:rFonts w:ascii="Book Antiqua" w:eastAsia="宋体" w:hAnsi="Book Antiqua"/>
          <w:b/>
          <w:bCs/>
          <w:color w:val="000000" w:themeColor="text1"/>
        </w:rPr>
        <w:t xml:space="preserve"> and </w:t>
      </w:r>
      <w:proofErr w:type="spellStart"/>
      <w:r w:rsidR="00C310E0" w:rsidRPr="00004767">
        <w:rPr>
          <w:rFonts w:ascii="Book Antiqua" w:eastAsia="宋体" w:hAnsi="Book Antiqua"/>
          <w:b/>
          <w:bCs/>
          <w:color w:val="000000" w:themeColor="text1"/>
        </w:rPr>
        <w:t>rebleeding</w:t>
      </w:r>
      <w:proofErr w:type="spellEnd"/>
      <w:r w:rsidR="00C310E0" w:rsidRPr="00004767">
        <w:rPr>
          <w:rFonts w:ascii="Book Antiqua" w:eastAsia="宋体" w:hAnsi="Book Antiqua"/>
          <w:b/>
          <w:bCs/>
          <w:color w:val="000000" w:themeColor="text1"/>
        </w:rPr>
        <w:t xml:space="preserve"> rate </w:t>
      </w:r>
      <w:r w:rsidR="00CC47FA" w:rsidRPr="00004767">
        <w:rPr>
          <w:rFonts w:ascii="Book Antiqua" w:eastAsia="宋体" w:hAnsi="Book Antiqua"/>
          <w:b/>
          <w:bCs/>
          <w:color w:val="000000" w:themeColor="text1"/>
        </w:rPr>
        <w:t xml:space="preserve">in the </w:t>
      </w:r>
      <w:r w:rsidR="00C310E0" w:rsidRPr="00004767">
        <w:rPr>
          <w:rFonts w:ascii="Book Antiqua" w:eastAsia="宋体" w:hAnsi="Book Antiqua"/>
          <w:b/>
          <w:bCs/>
          <w:color w:val="000000" w:themeColor="text1"/>
        </w:rPr>
        <w:t>two groups</w:t>
      </w:r>
    </w:p>
    <w:tbl>
      <w:tblPr>
        <w:tblW w:w="5000" w:type="pct"/>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666"/>
        <w:gridCol w:w="1097"/>
        <w:gridCol w:w="2209"/>
        <w:gridCol w:w="2209"/>
        <w:gridCol w:w="2209"/>
      </w:tblGrid>
      <w:tr w:rsidR="00C310E0" w:rsidRPr="00004767" w14:paraId="5A231AC2" w14:textId="77777777" w:rsidTr="007D3D1E">
        <w:trPr>
          <w:trHeight w:val="285"/>
        </w:trPr>
        <w:tc>
          <w:tcPr>
            <w:tcW w:w="887" w:type="pct"/>
            <w:tcBorders>
              <w:top w:val="single" w:sz="4" w:space="0" w:color="000000"/>
              <w:bottom w:val="single" w:sz="4" w:space="0" w:color="000000"/>
            </w:tcBorders>
            <w:vAlign w:val="center"/>
          </w:tcPr>
          <w:p w14:paraId="6BC73E51"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Group</w:t>
            </w:r>
          </w:p>
        </w:tc>
        <w:tc>
          <w:tcPr>
            <w:tcW w:w="584" w:type="pct"/>
            <w:tcBorders>
              <w:top w:val="single" w:sz="4" w:space="0" w:color="000000"/>
              <w:bottom w:val="single" w:sz="4" w:space="0" w:color="000000"/>
            </w:tcBorders>
            <w:vAlign w:val="center"/>
          </w:tcPr>
          <w:p w14:paraId="55AE9F23"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Number of cases</w:t>
            </w:r>
          </w:p>
        </w:tc>
        <w:tc>
          <w:tcPr>
            <w:tcW w:w="1176" w:type="pct"/>
            <w:tcBorders>
              <w:top w:val="single" w:sz="4" w:space="0" w:color="000000"/>
              <w:bottom w:val="single" w:sz="4" w:space="0" w:color="000000"/>
            </w:tcBorders>
            <w:vAlign w:val="center"/>
          </w:tcPr>
          <w:p w14:paraId="271BE958" w14:textId="56A5EA7D"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 xml:space="preserve">Hospital </w:t>
            </w:r>
            <w:r w:rsidR="00CC47FA" w:rsidRPr="00004767">
              <w:rPr>
                <w:rFonts w:ascii="Book Antiqua" w:eastAsia="宋体" w:hAnsi="Book Antiqua"/>
                <w:b/>
                <w:bCs/>
                <w:color w:val="000000" w:themeColor="text1"/>
              </w:rPr>
              <w:t xml:space="preserve">stay </w:t>
            </w:r>
            <w:r w:rsidR="0026074A" w:rsidRPr="00004767">
              <w:rPr>
                <w:rFonts w:ascii="Book Antiqua" w:eastAsia="宋体" w:hAnsi="Book Antiqua"/>
                <w:b/>
                <w:bCs/>
                <w:color w:val="000000" w:themeColor="text1"/>
              </w:rPr>
              <w:t xml:space="preserve">in </w:t>
            </w:r>
            <w:r w:rsidRPr="00004767">
              <w:rPr>
                <w:rFonts w:ascii="Book Antiqua" w:eastAsia="宋体" w:hAnsi="Book Antiqua"/>
                <w:b/>
                <w:bCs/>
                <w:color w:val="000000" w:themeColor="text1"/>
              </w:rPr>
              <w:t>d</w:t>
            </w:r>
          </w:p>
        </w:tc>
        <w:tc>
          <w:tcPr>
            <w:tcW w:w="1176" w:type="pct"/>
            <w:tcBorders>
              <w:top w:val="single" w:sz="4" w:space="0" w:color="000000"/>
              <w:bottom w:val="single" w:sz="4" w:space="0" w:color="000000"/>
            </w:tcBorders>
            <w:vAlign w:val="center"/>
          </w:tcPr>
          <w:p w14:paraId="74D39075" w14:textId="30C8EC1B"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Hospitalization costs</w:t>
            </w:r>
            <w:r w:rsidR="0026074A" w:rsidRPr="00004767">
              <w:rPr>
                <w:rFonts w:ascii="Book Antiqua" w:eastAsia="宋体" w:hAnsi="Book Antiqua"/>
                <w:b/>
                <w:bCs/>
                <w:color w:val="000000" w:themeColor="text1"/>
              </w:rPr>
              <w:t>,</w:t>
            </w:r>
            <w:r w:rsidR="00DE1F4B" w:rsidRPr="00004767">
              <w:rPr>
                <w:rFonts w:ascii="Book Antiqua" w:eastAsia="宋体" w:hAnsi="Book Antiqua"/>
                <w:b/>
                <w:bCs/>
                <w:color w:val="000000" w:themeColor="text1"/>
              </w:rPr>
              <w:t xml:space="preserve"> </w:t>
            </w:r>
            <w:r w:rsidR="0012542C">
              <w:rPr>
                <w:rFonts w:ascii="Book Antiqua" w:eastAsia="宋体" w:hAnsi="Book Antiqua"/>
                <w:b/>
                <w:bCs/>
                <w:color w:val="000000" w:themeColor="text1"/>
              </w:rPr>
              <w:t>10</w:t>
            </w:r>
            <w:r w:rsidR="00CC47FA" w:rsidRPr="00004767">
              <w:rPr>
                <w:rFonts w:ascii="Book Antiqua" w:eastAsia="宋体" w:hAnsi="Book Antiqua"/>
                <w:b/>
                <w:bCs/>
                <w:color w:val="000000" w:themeColor="text1"/>
              </w:rPr>
              <w:t>000</w:t>
            </w:r>
            <w:r w:rsidRPr="00004767">
              <w:rPr>
                <w:rFonts w:ascii="Book Antiqua" w:eastAsia="宋体" w:hAnsi="Book Antiqua"/>
                <w:b/>
                <w:bCs/>
                <w:color w:val="000000" w:themeColor="text1"/>
              </w:rPr>
              <w:t xml:space="preserve"> yuan</w:t>
            </w:r>
          </w:p>
        </w:tc>
        <w:tc>
          <w:tcPr>
            <w:tcW w:w="1176" w:type="pct"/>
            <w:tcBorders>
              <w:top w:val="single" w:sz="4" w:space="0" w:color="000000"/>
              <w:bottom w:val="single" w:sz="4" w:space="0" w:color="000000"/>
            </w:tcBorders>
            <w:vAlign w:val="center"/>
          </w:tcPr>
          <w:p w14:paraId="7359E13F" w14:textId="3EE9D8D9"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b/>
                <w:bCs/>
                <w:color w:val="000000" w:themeColor="text1"/>
              </w:rPr>
            </w:pPr>
            <w:proofErr w:type="spellStart"/>
            <w:r w:rsidRPr="00004767">
              <w:rPr>
                <w:rFonts w:ascii="Book Antiqua" w:eastAsia="宋体" w:hAnsi="Book Antiqua"/>
                <w:b/>
                <w:bCs/>
                <w:color w:val="000000" w:themeColor="text1"/>
              </w:rPr>
              <w:t>Rebleeding</w:t>
            </w:r>
            <w:proofErr w:type="spellEnd"/>
            <w:r w:rsidRPr="00004767">
              <w:rPr>
                <w:rFonts w:ascii="Book Antiqua" w:eastAsia="宋体" w:hAnsi="Book Antiqua"/>
                <w:b/>
                <w:bCs/>
                <w:color w:val="000000" w:themeColor="text1"/>
              </w:rPr>
              <w:t xml:space="preserve"> rate during hospitalization</w:t>
            </w:r>
            <w:r w:rsidR="00932556" w:rsidRPr="00004767">
              <w:rPr>
                <w:rFonts w:ascii="Book Antiqua" w:eastAsia="宋体" w:hAnsi="Book Antiqua"/>
                <w:b/>
                <w:bCs/>
                <w:color w:val="000000" w:themeColor="text1"/>
              </w:rPr>
              <w:t xml:space="preserve">, </w:t>
            </w:r>
            <w:r w:rsidR="00932556" w:rsidRPr="00004767">
              <w:rPr>
                <w:rFonts w:ascii="Book Antiqua" w:eastAsia="宋体" w:hAnsi="Book Antiqua"/>
                <w:b/>
                <w:bCs/>
                <w:i/>
                <w:iCs/>
                <w:color w:val="000000" w:themeColor="text1"/>
              </w:rPr>
              <w:t>n</w:t>
            </w:r>
            <w:r w:rsidR="00DE1F4B"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w:t>
            </w:r>
          </w:p>
        </w:tc>
      </w:tr>
      <w:tr w:rsidR="00C310E0" w:rsidRPr="00004767" w14:paraId="1224D38D" w14:textId="77777777" w:rsidTr="007D3D1E">
        <w:trPr>
          <w:trHeight w:val="285"/>
        </w:trPr>
        <w:tc>
          <w:tcPr>
            <w:tcW w:w="887" w:type="pct"/>
            <w:tcBorders>
              <w:top w:val="single" w:sz="4" w:space="0" w:color="000000"/>
            </w:tcBorders>
            <w:vAlign w:val="center"/>
          </w:tcPr>
          <w:p w14:paraId="0FC65B79"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Control group</w:t>
            </w:r>
          </w:p>
        </w:tc>
        <w:tc>
          <w:tcPr>
            <w:tcW w:w="584" w:type="pct"/>
            <w:tcBorders>
              <w:top w:val="single" w:sz="4" w:space="0" w:color="000000"/>
            </w:tcBorders>
            <w:vAlign w:val="center"/>
          </w:tcPr>
          <w:p w14:paraId="47AFE003"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1176" w:type="pct"/>
            <w:tcBorders>
              <w:top w:val="single" w:sz="4" w:space="0" w:color="000000"/>
            </w:tcBorders>
            <w:vAlign w:val="center"/>
          </w:tcPr>
          <w:p w14:paraId="4131AFA0" w14:textId="051851BF"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16.89</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2.45</w:t>
            </w:r>
          </w:p>
        </w:tc>
        <w:tc>
          <w:tcPr>
            <w:tcW w:w="1176" w:type="pct"/>
            <w:tcBorders>
              <w:top w:val="single" w:sz="4" w:space="0" w:color="000000"/>
            </w:tcBorders>
            <w:vAlign w:val="center"/>
          </w:tcPr>
          <w:p w14:paraId="2A2B737B" w14:textId="7C362A7E"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2.76</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0.32</w:t>
            </w:r>
          </w:p>
        </w:tc>
        <w:tc>
          <w:tcPr>
            <w:tcW w:w="1176" w:type="pct"/>
            <w:tcBorders>
              <w:top w:val="single" w:sz="4" w:space="0" w:color="000000"/>
            </w:tcBorders>
            <w:vAlign w:val="center"/>
          </w:tcPr>
          <w:p w14:paraId="5FF9EDCE" w14:textId="29FA7A02"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10</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13.33)</w:t>
            </w:r>
          </w:p>
        </w:tc>
      </w:tr>
      <w:tr w:rsidR="00C310E0" w:rsidRPr="00004767" w14:paraId="2BAFD601" w14:textId="77777777" w:rsidTr="007D3D1E">
        <w:trPr>
          <w:trHeight w:val="285"/>
        </w:trPr>
        <w:tc>
          <w:tcPr>
            <w:tcW w:w="887" w:type="pct"/>
            <w:vAlign w:val="center"/>
          </w:tcPr>
          <w:p w14:paraId="29D4884A"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Observation Group</w:t>
            </w:r>
          </w:p>
        </w:tc>
        <w:tc>
          <w:tcPr>
            <w:tcW w:w="584" w:type="pct"/>
            <w:vAlign w:val="center"/>
          </w:tcPr>
          <w:p w14:paraId="597D3DF9"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1176" w:type="pct"/>
            <w:vAlign w:val="center"/>
          </w:tcPr>
          <w:p w14:paraId="34BF510D" w14:textId="080F9E1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15.21</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2.34</w:t>
            </w:r>
          </w:p>
        </w:tc>
        <w:tc>
          <w:tcPr>
            <w:tcW w:w="1176" w:type="pct"/>
            <w:vAlign w:val="center"/>
          </w:tcPr>
          <w:p w14:paraId="2A95202A" w14:textId="1670B986"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2.58</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0.28</w:t>
            </w:r>
          </w:p>
        </w:tc>
        <w:tc>
          <w:tcPr>
            <w:tcW w:w="1176" w:type="pct"/>
            <w:vAlign w:val="center"/>
          </w:tcPr>
          <w:p w14:paraId="35FFA6D4" w14:textId="4A68C2ED"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4.00)</w:t>
            </w:r>
          </w:p>
        </w:tc>
      </w:tr>
      <w:tr w:rsidR="00C310E0" w:rsidRPr="00004767" w14:paraId="4E812A86" w14:textId="77777777" w:rsidTr="007D3D1E">
        <w:trPr>
          <w:trHeight w:val="285"/>
        </w:trPr>
        <w:tc>
          <w:tcPr>
            <w:tcW w:w="887" w:type="pct"/>
            <w:vAlign w:val="center"/>
          </w:tcPr>
          <w:p w14:paraId="13B1A6AE"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t/χ</w:t>
            </w:r>
            <w:r w:rsidRPr="00004767">
              <w:rPr>
                <w:rFonts w:ascii="Book Antiqua" w:eastAsia="宋体" w:hAnsi="Book Antiqua"/>
                <w:color w:val="000000" w:themeColor="text1"/>
                <w:vertAlign w:val="superscript"/>
              </w:rPr>
              <w:t>2</w:t>
            </w:r>
          </w:p>
        </w:tc>
        <w:tc>
          <w:tcPr>
            <w:tcW w:w="584" w:type="pct"/>
            <w:vAlign w:val="center"/>
          </w:tcPr>
          <w:p w14:paraId="21540B2C"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p>
        </w:tc>
        <w:tc>
          <w:tcPr>
            <w:tcW w:w="1176" w:type="pct"/>
            <w:vAlign w:val="center"/>
          </w:tcPr>
          <w:p w14:paraId="303D6609"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2.294</w:t>
            </w:r>
          </w:p>
        </w:tc>
        <w:tc>
          <w:tcPr>
            <w:tcW w:w="1176" w:type="pct"/>
            <w:vAlign w:val="center"/>
          </w:tcPr>
          <w:p w14:paraId="3E8032F3"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3.666</w:t>
            </w:r>
          </w:p>
        </w:tc>
        <w:tc>
          <w:tcPr>
            <w:tcW w:w="1176" w:type="pct"/>
            <w:vAlign w:val="center"/>
          </w:tcPr>
          <w:p w14:paraId="572F5949"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4.127</w:t>
            </w:r>
          </w:p>
        </w:tc>
      </w:tr>
      <w:tr w:rsidR="00932556" w:rsidRPr="00004767" w14:paraId="7DC9AF3E" w14:textId="77777777" w:rsidTr="007D3D1E">
        <w:trPr>
          <w:trHeight w:val="375"/>
        </w:trPr>
        <w:tc>
          <w:tcPr>
            <w:tcW w:w="887" w:type="pct"/>
            <w:vAlign w:val="center"/>
          </w:tcPr>
          <w:p w14:paraId="4C492AD3" w14:textId="14072096" w:rsidR="00C310E0" w:rsidRPr="00004767" w:rsidRDefault="00C310E0" w:rsidP="00852AD3">
            <w:pPr>
              <w:pBdr>
                <w:between w:val="single" w:sz="4" w:space="1" w:color="auto"/>
              </w:pBd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P</w:t>
            </w:r>
            <w:r w:rsidR="00852AD3">
              <w:rPr>
                <w:rFonts w:ascii="Book Antiqua" w:eastAsia="宋体" w:hAnsi="Book Antiqua" w:hint="eastAsia"/>
                <w:i/>
                <w:iCs/>
                <w:color w:val="000000" w:themeColor="text1"/>
                <w:lang w:eastAsia="zh-CN"/>
              </w:rPr>
              <w:t xml:space="preserve"> </w:t>
            </w:r>
            <w:r w:rsidR="00932556" w:rsidRPr="00004767">
              <w:rPr>
                <w:rFonts w:ascii="Book Antiqua" w:eastAsia="宋体" w:hAnsi="Book Antiqua"/>
                <w:color w:val="000000" w:themeColor="text1"/>
              </w:rPr>
              <w:t>value</w:t>
            </w:r>
          </w:p>
        </w:tc>
        <w:tc>
          <w:tcPr>
            <w:tcW w:w="584" w:type="pct"/>
            <w:vAlign w:val="center"/>
          </w:tcPr>
          <w:p w14:paraId="2DFCB9D2"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p>
        </w:tc>
        <w:tc>
          <w:tcPr>
            <w:tcW w:w="1176" w:type="pct"/>
            <w:vAlign w:val="center"/>
          </w:tcPr>
          <w:p w14:paraId="5371669C"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c>
          <w:tcPr>
            <w:tcW w:w="1176" w:type="pct"/>
            <w:vAlign w:val="center"/>
          </w:tcPr>
          <w:p w14:paraId="407A46CA"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c>
          <w:tcPr>
            <w:tcW w:w="1176" w:type="pct"/>
            <w:vAlign w:val="center"/>
          </w:tcPr>
          <w:p w14:paraId="2DFA7E3D" w14:textId="77777777" w:rsidR="00C310E0" w:rsidRPr="00004767" w:rsidRDefault="00C310E0" w:rsidP="00C310E0">
            <w:pPr>
              <w:pBdr>
                <w:between w:val="single" w:sz="4" w:space="1" w:color="auto"/>
              </w:pBd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0.042</w:t>
            </w:r>
          </w:p>
        </w:tc>
      </w:tr>
    </w:tbl>
    <w:p w14:paraId="3D54C97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p w14:paraId="66AE274D"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p w14:paraId="4BBA79C6" w14:textId="77777777" w:rsidR="0026074A" w:rsidRPr="00004767" w:rsidRDefault="0026074A">
      <w:pPr>
        <w:rPr>
          <w:rFonts w:ascii="Book Antiqua" w:eastAsia="宋体" w:hAnsi="Book Antiqua"/>
          <w:b/>
          <w:bCs/>
          <w:color w:val="000000" w:themeColor="text1"/>
        </w:rPr>
      </w:pPr>
      <w:r w:rsidRPr="00004767">
        <w:rPr>
          <w:rFonts w:ascii="Book Antiqua" w:eastAsia="宋体" w:hAnsi="Book Antiqua"/>
          <w:b/>
          <w:bCs/>
          <w:color w:val="000000" w:themeColor="text1"/>
        </w:rPr>
        <w:br w:type="page"/>
      </w:r>
    </w:p>
    <w:p w14:paraId="4226B360" w14:textId="200BC649" w:rsidR="00C310E0" w:rsidRPr="00004767" w:rsidRDefault="00C310E0" w:rsidP="00C310E0">
      <w:pPr>
        <w:tabs>
          <w:tab w:val="center" w:pos="4223"/>
          <w:tab w:val="right" w:pos="8306"/>
        </w:tabs>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lastRenderedPageBreak/>
        <w:t xml:space="preserve">Table 3 </w:t>
      </w:r>
      <w:r w:rsidR="00CC47FA" w:rsidRPr="00004767">
        <w:rPr>
          <w:rFonts w:ascii="Book Antiqua" w:eastAsia="宋体" w:hAnsi="Book Antiqua"/>
          <w:b/>
          <w:bCs/>
          <w:color w:val="000000" w:themeColor="text1"/>
        </w:rPr>
        <w:t>C</w:t>
      </w:r>
      <w:r w:rsidRPr="00004767">
        <w:rPr>
          <w:rFonts w:ascii="Book Antiqua" w:eastAsia="宋体" w:hAnsi="Book Antiqua"/>
          <w:b/>
          <w:bCs/>
          <w:color w:val="000000" w:themeColor="text1"/>
        </w:rPr>
        <w:t xml:space="preserve">erebral blood flow indexes </w:t>
      </w:r>
      <w:r w:rsidR="00CC47FA" w:rsidRPr="00004767">
        <w:rPr>
          <w:rFonts w:ascii="Book Antiqua" w:eastAsia="宋体" w:hAnsi="Book Antiqua"/>
          <w:b/>
          <w:bCs/>
          <w:color w:val="000000" w:themeColor="text1"/>
        </w:rPr>
        <w:t xml:space="preserve">in the </w:t>
      </w:r>
      <w:r w:rsidRPr="00004767">
        <w:rPr>
          <w:rFonts w:ascii="Book Antiqua" w:eastAsia="宋体" w:hAnsi="Book Antiqua"/>
          <w:b/>
          <w:bCs/>
          <w:color w:val="000000" w:themeColor="text1"/>
        </w:rPr>
        <w:t>two groups</w:t>
      </w:r>
      <w:r w:rsidR="00DE1F4B" w:rsidRPr="00004767">
        <w:rPr>
          <w:rFonts w:ascii="Book Antiqua" w:eastAsia="宋体" w:hAnsi="Book Antiqua"/>
          <w:b/>
          <w:bCs/>
          <w:color w:val="000000" w:themeColor="text1"/>
        </w:rPr>
        <w:t xml:space="preserve"> (</w:t>
      </w:r>
      <w:r w:rsidR="00A13357" w:rsidRPr="00004767">
        <w:rPr>
          <w:rFonts w:ascii="Book Antiqua" w:eastAsia="宋体" w:hAnsi="Book Antiqua"/>
          <w:b/>
          <w:bCs/>
          <w:color w:val="000000" w:themeColor="text1"/>
        </w:rPr>
        <w:t xml:space="preserve">mean </w:t>
      </w:r>
      <w:r w:rsidR="00DE1F4B" w:rsidRPr="00004767">
        <w:rPr>
          <w:rFonts w:ascii="Book Antiqua" w:eastAsia="宋体" w:hAnsi="Book Antiqua"/>
          <w:b/>
          <w:bCs/>
          <w:color w:val="000000" w:themeColor="text1"/>
        </w:rPr>
        <w:t xml:space="preserve">± </w:t>
      </w:r>
      <w:r w:rsidR="008D4EDB">
        <w:rPr>
          <w:rFonts w:ascii="Book Antiqua" w:eastAsia="宋体" w:hAnsi="Book Antiqua" w:hint="eastAsia"/>
          <w:b/>
          <w:bCs/>
          <w:color w:val="000000" w:themeColor="text1"/>
          <w:lang w:eastAsia="zh-CN"/>
        </w:rPr>
        <w:t>SD</w:t>
      </w:r>
      <w:r w:rsidRPr="00004767">
        <w:rPr>
          <w:rFonts w:ascii="Book Antiqua" w:eastAsia="宋体" w:hAnsi="Book Antiqua"/>
          <w:b/>
          <w:bCs/>
          <w:color w:val="000000" w:themeColor="text1"/>
        </w:rPr>
        <w:t>)</w:t>
      </w:r>
    </w:p>
    <w:tbl>
      <w:tblPr>
        <w:tblW w:w="0" w:type="auto"/>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25"/>
        <w:gridCol w:w="689"/>
        <w:gridCol w:w="1256"/>
        <w:gridCol w:w="1200"/>
        <w:gridCol w:w="1208"/>
        <w:gridCol w:w="1216"/>
        <w:gridCol w:w="1214"/>
        <w:gridCol w:w="1237"/>
        <w:gridCol w:w="1268"/>
        <w:gridCol w:w="1250"/>
      </w:tblGrid>
      <w:tr w:rsidR="00C310E0" w:rsidRPr="00004767" w14:paraId="695420D5" w14:textId="77777777" w:rsidTr="00081A19">
        <w:trPr>
          <w:trHeight w:val="286"/>
          <w:jc w:val="center"/>
        </w:trPr>
        <w:tc>
          <w:tcPr>
            <w:tcW w:w="1025" w:type="dxa"/>
            <w:vMerge w:val="restart"/>
            <w:tcBorders>
              <w:top w:val="single" w:sz="4" w:space="0" w:color="000000"/>
              <w:bottom w:val="single" w:sz="4" w:space="0" w:color="000000"/>
            </w:tcBorders>
            <w:vAlign w:val="center"/>
          </w:tcPr>
          <w:p w14:paraId="61BC541F"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Group</w:t>
            </w:r>
          </w:p>
        </w:tc>
        <w:tc>
          <w:tcPr>
            <w:tcW w:w="689" w:type="dxa"/>
            <w:vMerge w:val="restart"/>
            <w:tcBorders>
              <w:top w:val="single" w:sz="4" w:space="0" w:color="000000"/>
              <w:bottom w:val="single" w:sz="4" w:space="0" w:color="000000"/>
            </w:tcBorders>
            <w:vAlign w:val="center"/>
          </w:tcPr>
          <w:p w14:paraId="10F418D5"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Number of cases</w:t>
            </w:r>
          </w:p>
        </w:tc>
        <w:tc>
          <w:tcPr>
            <w:tcW w:w="2456" w:type="dxa"/>
            <w:gridSpan w:val="2"/>
            <w:tcBorders>
              <w:top w:val="single" w:sz="4" w:space="0" w:color="000000"/>
              <w:bottom w:val="single" w:sz="4" w:space="0" w:color="000000"/>
            </w:tcBorders>
            <w:vAlign w:val="center"/>
          </w:tcPr>
          <w:p w14:paraId="7F69689C" w14:textId="5FBB620A"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proofErr w:type="spellStart"/>
            <w:r w:rsidRPr="00004767">
              <w:rPr>
                <w:rFonts w:ascii="Book Antiqua" w:eastAsia="宋体" w:hAnsi="Book Antiqua"/>
                <w:b/>
                <w:bCs/>
                <w:color w:val="000000" w:themeColor="text1"/>
              </w:rPr>
              <w:t>Q</w:t>
            </w:r>
            <w:r w:rsidRPr="00004767">
              <w:rPr>
                <w:rFonts w:ascii="Book Antiqua" w:eastAsia="宋体" w:hAnsi="Book Antiqua"/>
                <w:b/>
                <w:bCs/>
                <w:color w:val="000000" w:themeColor="text1"/>
                <w:vertAlign w:val="subscript"/>
              </w:rPr>
              <w:t>mean</w:t>
            </w:r>
            <w:proofErr w:type="spellEnd"/>
            <w:r w:rsidR="00DE1F4B" w:rsidRPr="00004767">
              <w:rPr>
                <w:rFonts w:ascii="Book Antiqua" w:eastAsia="宋体" w:hAnsi="Book Antiqua"/>
                <w:b/>
                <w:bCs/>
                <w:color w:val="000000" w:themeColor="text1"/>
              </w:rPr>
              <w:t xml:space="preserve"> </w:t>
            </w:r>
            <w:r w:rsidR="0026074A" w:rsidRPr="00004767">
              <w:rPr>
                <w:rFonts w:ascii="Book Antiqua" w:eastAsia="宋体" w:hAnsi="Book Antiqua"/>
                <w:b/>
                <w:bCs/>
                <w:color w:val="000000" w:themeColor="text1"/>
              </w:rPr>
              <w:t xml:space="preserve">in </w:t>
            </w:r>
            <w:r w:rsidRPr="00004767">
              <w:rPr>
                <w:rFonts w:ascii="Book Antiqua" w:eastAsia="宋体" w:hAnsi="Book Antiqua"/>
                <w:b/>
                <w:bCs/>
                <w:color w:val="000000" w:themeColor="text1"/>
              </w:rPr>
              <w:t>mL/s</w:t>
            </w:r>
          </w:p>
        </w:tc>
        <w:tc>
          <w:tcPr>
            <w:tcW w:w="2424" w:type="dxa"/>
            <w:gridSpan w:val="2"/>
            <w:tcBorders>
              <w:top w:val="single" w:sz="4" w:space="0" w:color="000000"/>
              <w:bottom w:val="single" w:sz="4" w:space="0" w:color="000000"/>
            </w:tcBorders>
            <w:vAlign w:val="center"/>
          </w:tcPr>
          <w:p w14:paraId="09DF2295" w14:textId="325B1FBB"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proofErr w:type="spellStart"/>
            <w:r w:rsidRPr="00004767">
              <w:rPr>
                <w:rFonts w:ascii="Book Antiqua" w:eastAsia="宋体" w:hAnsi="Book Antiqua"/>
                <w:b/>
                <w:bCs/>
                <w:color w:val="000000" w:themeColor="text1"/>
              </w:rPr>
              <w:t>V</w:t>
            </w:r>
            <w:r w:rsidRPr="00004767">
              <w:rPr>
                <w:rFonts w:ascii="Book Antiqua" w:eastAsia="宋体" w:hAnsi="Book Antiqua"/>
                <w:b/>
                <w:bCs/>
                <w:color w:val="000000" w:themeColor="text1"/>
                <w:vertAlign w:val="subscript"/>
              </w:rPr>
              <w:t>mean</w:t>
            </w:r>
            <w:proofErr w:type="spellEnd"/>
            <w:r w:rsidR="00DE1F4B" w:rsidRPr="00004767">
              <w:rPr>
                <w:rFonts w:ascii="Book Antiqua" w:eastAsia="宋体" w:hAnsi="Book Antiqua"/>
                <w:b/>
                <w:bCs/>
                <w:color w:val="000000" w:themeColor="text1"/>
              </w:rPr>
              <w:t xml:space="preserve"> </w:t>
            </w:r>
            <w:r w:rsidR="0026074A" w:rsidRPr="00004767">
              <w:rPr>
                <w:rFonts w:ascii="Book Antiqua" w:eastAsia="宋体" w:hAnsi="Book Antiqua"/>
                <w:b/>
                <w:bCs/>
                <w:color w:val="000000" w:themeColor="text1"/>
              </w:rPr>
              <w:t xml:space="preserve">in </w:t>
            </w:r>
            <w:r w:rsidRPr="00004767">
              <w:rPr>
                <w:rFonts w:ascii="Book Antiqua" w:eastAsia="宋体" w:hAnsi="Book Antiqua"/>
                <w:b/>
                <w:bCs/>
                <w:color w:val="000000" w:themeColor="text1"/>
              </w:rPr>
              <w:t>cm/s</w:t>
            </w:r>
          </w:p>
        </w:tc>
        <w:tc>
          <w:tcPr>
            <w:tcW w:w="2451" w:type="dxa"/>
            <w:gridSpan w:val="2"/>
            <w:tcBorders>
              <w:top w:val="single" w:sz="4" w:space="0" w:color="000000"/>
              <w:bottom w:val="single" w:sz="4" w:space="0" w:color="000000"/>
            </w:tcBorders>
            <w:vAlign w:val="center"/>
          </w:tcPr>
          <w:p w14:paraId="503E75FC" w14:textId="7880AF23"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 xml:space="preserve">Dynamic </w:t>
            </w:r>
            <w:r w:rsidR="0094247F" w:rsidRPr="00004767">
              <w:rPr>
                <w:rFonts w:ascii="Book Antiqua" w:eastAsia="宋体" w:hAnsi="Book Antiqua"/>
                <w:b/>
                <w:bCs/>
                <w:color w:val="000000" w:themeColor="text1"/>
              </w:rPr>
              <w:t xml:space="preserve">resistance </w:t>
            </w:r>
            <w:r w:rsidR="0026074A" w:rsidRPr="00004767">
              <w:rPr>
                <w:rFonts w:ascii="Book Antiqua" w:eastAsia="宋体" w:hAnsi="Book Antiqua"/>
                <w:b/>
                <w:bCs/>
                <w:color w:val="000000" w:themeColor="text1"/>
              </w:rPr>
              <w:t xml:space="preserve">in </w:t>
            </w:r>
            <w:proofErr w:type="spellStart"/>
            <w:r w:rsidR="00666397" w:rsidRPr="00004767">
              <w:rPr>
                <w:rFonts w:ascii="Book Antiqua" w:eastAsia="宋体" w:hAnsi="Book Antiqua"/>
                <w:b/>
                <w:bCs/>
                <w:color w:val="000000" w:themeColor="text1"/>
              </w:rPr>
              <w:t>kPa·s</w:t>
            </w:r>
            <w:proofErr w:type="spellEnd"/>
            <w:r w:rsidR="00666397" w:rsidRPr="00004767">
              <w:rPr>
                <w:rFonts w:ascii="Book Antiqua" w:eastAsia="宋体" w:hAnsi="Book Antiqua"/>
                <w:b/>
                <w:bCs/>
                <w:color w:val="000000" w:themeColor="text1"/>
              </w:rPr>
              <w:t>/m</w:t>
            </w:r>
          </w:p>
        </w:tc>
        <w:tc>
          <w:tcPr>
            <w:tcW w:w="2518" w:type="dxa"/>
            <w:gridSpan w:val="2"/>
            <w:tcBorders>
              <w:top w:val="single" w:sz="4" w:space="0" w:color="000000"/>
              <w:bottom w:val="single" w:sz="4" w:space="0" w:color="000000"/>
            </w:tcBorders>
            <w:vAlign w:val="center"/>
          </w:tcPr>
          <w:p w14:paraId="074125CF" w14:textId="529A94A3"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Peripheral vascular resistance</w:t>
            </w:r>
            <w:r w:rsidR="00DE1F4B" w:rsidRPr="00004767">
              <w:rPr>
                <w:rFonts w:ascii="Book Antiqua" w:eastAsia="宋体" w:hAnsi="Book Antiqua"/>
                <w:b/>
                <w:bCs/>
                <w:color w:val="000000" w:themeColor="text1"/>
              </w:rPr>
              <w:t xml:space="preserve"> </w:t>
            </w:r>
            <w:r w:rsidR="0026074A" w:rsidRPr="00004767">
              <w:rPr>
                <w:rFonts w:ascii="Book Antiqua" w:eastAsia="宋体" w:hAnsi="Book Antiqua"/>
                <w:b/>
                <w:bCs/>
                <w:color w:val="000000" w:themeColor="text1"/>
              </w:rPr>
              <w:t xml:space="preserve">in </w:t>
            </w:r>
            <w:proofErr w:type="spellStart"/>
            <w:r w:rsidR="00666397" w:rsidRPr="00004767">
              <w:rPr>
                <w:rFonts w:ascii="Book Antiqua" w:eastAsia="宋体" w:hAnsi="Book Antiqua"/>
                <w:b/>
                <w:bCs/>
                <w:color w:val="000000" w:themeColor="text1"/>
              </w:rPr>
              <w:t>kPa·s</w:t>
            </w:r>
            <w:proofErr w:type="spellEnd"/>
            <w:r w:rsidR="00666397" w:rsidRPr="00004767">
              <w:rPr>
                <w:rFonts w:ascii="Book Antiqua" w:eastAsia="宋体" w:hAnsi="Book Antiqua"/>
                <w:b/>
                <w:bCs/>
                <w:color w:val="000000" w:themeColor="text1"/>
              </w:rPr>
              <w:t>/m</w:t>
            </w:r>
          </w:p>
        </w:tc>
      </w:tr>
      <w:tr w:rsidR="00C310E0" w:rsidRPr="00004767" w14:paraId="4F4AE4EB" w14:textId="77777777" w:rsidTr="00081A19">
        <w:trPr>
          <w:trHeight w:val="286"/>
          <w:jc w:val="center"/>
        </w:trPr>
        <w:tc>
          <w:tcPr>
            <w:tcW w:w="1025" w:type="dxa"/>
            <w:vMerge/>
            <w:tcBorders>
              <w:top w:val="single" w:sz="4" w:space="0" w:color="000000"/>
              <w:bottom w:val="single" w:sz="4" w:space="0" w:color="000000"/>
            </w:tcBorders>
            <w:vAlign w:val="center"/>
          </w:tcPr>
          <w:p w14:paraId="5B7C72C7"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p>
        </w:tc>
        <w:tc>
          <w:tcPr>
            <w:tcW w:w="689" w:type="dxa"/>
            <w:vMerge/>
            <w:tcBorders>
              <w:top w:val="single" w:sz="4" w:space="0" w:color="000000"/>
              <w:bottom w:val="single" w:sz="4" w:space="0" w:color="000000"/>
            </w:tcBorders>
            <w:vAlign w:val="center"/>
          </w:tcPr>
          <w:p w14:paraId="504C2F9B"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p>
        </w:tc>
        <w:tc>
          <w:tcPr>
            <w:tcW w:w="1256" w:type="dxa"/>
            <w:tcBorders>
              <w:top w:val="single" w:sz="4" w:space="0" w:color="000000"/>
              <w:bottom w:val="single" w:sz="4" w:space="0" w:color="000000"/>
            </w:tcBorders>
            <w:vAlign w:val="center"/>
          </w:tcPr>
          <w:p w14:paraId="15CB3C0E"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Pre-intervention</w:t>
            </w:r>
          </w:p>
        </w:tc>
        <w:tc>
          <w:tcPr>
            <w:tcW w:w="1200" w:type="dxa"/>
            <w:tcBorders>
              <w:top w:val="single" w:sz="4" w:space="0" w:color="000000"/>
              <w:bottom w:val="single" w:sz="4" w:space="0" w:color="000000"/>
            </w:tcBorders>
            <w:vAlign w:val="center"/>
          </w:tcPr>
          <w:p w14:paraId="30CBAA65"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After intervention</w:t>
            </w:r>
          </w:p>
        </w:tc>
        <w:tc>
          <w:tcPr>
            <w:tcW w:w="1208" w:type="dxa"/>
            <w:tcBorders>
              <w:top w:val="single" w:sz="4" w:space="0" w:color="000000"/>
              <w:bottom w:val="single" w:sz="4" w:space="0" w:color="000000"/>
            </w:tcBorders>
            <w:vAlign w:val="center"/>
          </w:tcPr>
          <w:p w14:paraId="1054BF35"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Pre-intervention</w:t>
            </w:r>
          </w:p>
        </w:tc>
        <w:tc>
          <w:tcPr>
            <w:tcW w:w="1216" w:type="dxa"/>
            <w:tcBorders>
              <w:top w:val="single" w:sz="4" w:space="0" w:color="000000"/>
              <w:bottom w:val="single" w:sz="4" w:space="0" w:color="000000"/>
            </w:tcBorders>
            <w:vAlign w:val="center"/>
          </w:tcPr>
          <w:p w14:paraId="1E3817EB"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After intervention</w:t>
            </w:r>
          </w:p>
        </w:tc>
        <w:tc>
          <w:tcPr>
            <w:tcW w:w="1214" w:type="dxa"/>
            <w:tcBorders>
              <w:top w:val="single" w:sz="4" w:space="0" w:color="000000"/>
              <w:bottom w:val="single" w:sz="4" w:space="0" w:color="000000"/>
            </w:tcBorders>
            <w:vAlign w:val="center"/>
          </w:tcPr>
          <w:p w14:paraId="68FA46AB"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Pre-intervention</w:t>
            </w:r>
          </w:p>
        </w:tc>
        <w:tc>
          <w:tcPr>
            <w:tcW w:w="1237" w:type="dxa"/>
            <w:tcBorders>
              <w:top w:val="single" w:sz="4" w:space="0" w:color="000000"/>
              <w:bottom w:val="single" w:sz="4" w:space="0" w:color="000000"/>
            </w:tcBorders>
            <w:vAlign w:val="center"/>
          </w:tcPr>
          <w:p w14:paraId="64760614"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After intervention</w:t>
            </w:r>
          </w:p>
        </w:tc>
        <w:tc>
          <w:tcPr>
            <w:tcW w:w="1268" w:type="dxa"/>
            <w:tcBorders>
              <w:top w:val="single" w:sz="4" w:space="0" w:color="000000"/>
              <w:bottom w:val="single" w:sz="4" w:space="0" w:color="000000"/>
            </w:tcBorders>
            <w:vAlign w:val="center"/>
          </w:tcPr>
          <w:p w14:paraId="1ED4260D"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Pre-intervention</w:t>
            </w:r>
          </w:p>
        </w:tc>
        <w:tc>
          <w:tcPr>
            <w:tcW w:w="1250" w:type="dxa"/>
            <w:tcBorders>
              <w:top w:val="single" w:sz="4" w:space="0" w:color="000000"/>
              <w:bottom w:val="single" w:sz="4" w:space="0" w:color="000000"/>
            </w:tcBorders>
            <w:vAlign w:val="center"/>
          </w:tcPr>
          <w:p w14:paraId="4BC49312"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After intervention</w:t>
            </w:r>
          </w:p>
        </w:tc>
      </w:tr>
      <w:tr w:rsidR="00C310E0" w:rsidRPr="00004767" w14:paraId="32919523" w14:textId="77777777" w:rsidTr="00081A19">
        <w:trPr>
          <w:trHeight w:val="286"/>
          <w:jc w:val="center"/>
        </w:trPr>
        <w:tc>
          <w:tcPr>
            <w:tcW w:w="1025" w:type="dxa"/>
            <w:tcBorders>
              <w:top w:val="single" w:sz="4" w:space="0" w:color="000000"/>
            </w:tcBorders>
            <w:vAlign w:val="center"/>
          </w:tcPr>
          <w:p w14:paraId="073CDAE0"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Control group</w:t>
            </w:r>
          </w:p>
        </w:tc>
        <w:tc>
          <w:tcPr>
            <w:tcW w:w="689" w:type="dxa"/>
            <w:tcBorders>
              <w:top w:val="single" w:sz="4" w:space="0" w:color="000000"/>
            </w:tcBorders>
            <w:vAlign w:val="center"/>
          </w:tcPr>
          <w:p w14:paraId="44A56C23"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1256" w:type="dxa"/>
            <w:tcBorders>
              <w:top w:val="single" w:sz="4" w:space="0" w:color="000000"/>
            </w:tcBorders>
            <w:vAlign w:val="center"/>
          </w:tcPr>
          <w:p w14:paraId="19324D5D" w14:textId="256E7D1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8.64</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0.64</w:t>
            </w:r>
          </w:p>
        </w:tc>
        <w:tc>
          <w:tcPr>
            <w:tcW w:w="1200" w:type="dxa"/>
            <w:tcBorders>
              <w:top w:val="single" w:sz="4" w:space="0" w:color="000000"/>
            </w:tcBorders>
            <w:vAlign w:val="center"/>
          </w:tcPr>
          <w:p w14:paraId="39CEA9AC" w14:textId="1A629B18"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10.35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0.71</w:t>
            </w:r>
            <w:r w:rsidR="00254562" w:rsidRPr="00004767">
              <w:rPr>
                <w:rFonts w:ascii="Book Antiqua" w:eastAsia="宋体" w:hAnsi="Book Antiqua"/>
                <w:color w:val="000000" w:themeColor="text1"/>
                <w:vertAlign w:val="superscript"/>
              </w:rPr>
              <w:t>a</w:t>
            </w:r>
          </w:p>
        </w:tc>
        <w:tc>
          <w:tcPr>
            <w:tcW w:w="1208" w:type="dxa"/>
            <w:tcBorders>
              <w:top w:val="single" w:sz="4" w:space="0" w:color="000000"/>
            </w:tcBorders>
            <w:vAlign w:val="center"/>
          </w:tcPr>
          <w:p w14:paraId="485010DD" w14:textId="08649986"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12.52</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1.36</w:t>
            </w:r>
          </w:p>
        </w:tc>
        <w:tc>
          <w:tcPr>
            <w:tcW w:w="1216" w:type="dxa"/>
            <w:tcBorders>
              <w:top w:val="single" w:sz="4" w:space="0" w:color="000000"/>
            </w:tcBorders>
            <w:vAlign w:val="center"/>
          </w:tcPr>
          <w:p w14:paraId="42A3BEE8" w14:textId="04A3F90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16.36</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1.42</w:t>
            </w:r>
            <w:r w:rsidR="00254562" w:rsidRPr="00004767">
              <w:rPr>
                <w:rFonts w:ascii="Book Antiqua" w:eastAsia="宋体" w:hAnsi="Book Antiqua"/>
                <w:color w:val="000000" w:themeColor="text1"/>
                <w:vertAlign w:val="superscript"/>
              </w:rPr>
              <w:t>a</w:t>
            </w:r>
          </w:p>
        </w:tc>
        <w:tc>
          <w:tcPr>
            <w:tcW w:w="1214" w:type="dxa"/>
            <w:tcBorders>
              <w:top w:val="single" w:sz="4" w:space="0" w:color="000000"/>
            </w:tcBorders>
            <w:vAlign w:val="center"/>
          </w:tcPr>
          <w:p w14:paraId="1EDFB535" w14:textId="568A6DD3"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461.58</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51.33</w:t>
            </w:r>
          </w:p>
        </w:tc>
        <w:tc>
          <w:tcPr>
            <w:tcW w:w="1237" w:type="dxa"/>
            <w:tcBorders>
              <w:top w:val="single" w:sz="4" w:space="0" w:color="000000"/>
            </w:tcBorders>
            <w:vAlign w:val="center"/>
          </w:tcPr>
          <w:p w14:paraId="07376D73" w14:textId="69836CB3"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351.23</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42.02</w:t>
            </w:r>
            <w:r w:rsidR="00254562" w:rsidRPr="00004767">
              <w:rPr>
                <w:rFonts w:ascii="Book Antiqua" w:eastAsia="宋体" w:hAnsi="Book Antiqua"/>
                <w:color w:val="000000" w:themeColor="text1"/>
                <w:vertAlign w:val="superscript"/>
              </w:rPr>
              <w:t>a</w:t>
            </w:r>
          </w:p>
        </w:tc>
        <w:tc>
          <w:tcPr>
            <w:tcW w:w="1268" w:type="dxa"/>
            <w:tcBorders>
              <w:top w:val="single" w:sz="4" w:space="0" w:color="000000"/>
            </w:tcBorders>
            <w:vAlign w:val="center"/>
          </w:tcPr>
          <w:p w14:paraId="746E9B48" w14:textId="708D3D62"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1896.35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315.23</w:t>
            </w:r>
          </w:p>
        </w:tc>
        <w:tc>
          <w:tcPr>
            <w:tcW w:w="1250" w:type="dxa"/>
            <w:tcBorders>
              <w:top w:val="single" w:sz="4" w:space="0" w:color="000000"/>
            </w:tcBorders>
            <w:vAlign w:val="center"/>
          </w:tcPr>
          <w:p w14:paraId="52481670" w14:textId="51EE1D1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912.36</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102.05</w:t>
            </w:r>
            <w:r w:rsidR="00254562" w:rsidRPr="00004767">
              <w:rPr>
                <w:rFonts w:ascii="Book Antiqua" w:eastAsia="宋体" w:hAnsi="Book Antiqua"/>
                <w:color w:val="000000" w:themeColor="text1"/>
                <w:vertAlign w:val="superscript"/>
              </w:rPr>
              <w:t>a</w:t>
            </w:r>
          </w:p>
        </w:tc>
      </w:tr>
      <w:tr w:rsidR="00C310E0" w:rsidRPr="00004767" w14:paraId="47B853A3" w14:textId="77777777" w:rsidTr="00081A19">
        <w:trPr>
          <w:trHeight w:val="286"/>
          <w:jc w:val="center"/>
        </w:trPr>
        <w:tc>
          <w:tcPr>
            <w:tcW w:w="1025" w:type="dxa"/>
            <w:vAlign w:val="center"/>
          </w:tcPr>
          <w:p w14:paraId="16134060"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Observation Group</w:t>
            </w:r>
          </w:p>
        </w:tc>
        <w:tc>
          <w:tcPr>
            <w:tcW w:w="689" w:type="dxa"/>
            <w:vAlign w:val="center"/>
          </w:tcPr>
          <w:p w14:paraId="7B99627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1256" w:type="dxa"/>
            <w:vAlign w:val="center"/>
          </w:tcPr>
          <w:p w14:paraId="4664376B" w14:textId="115DDEA9"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8.69</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0.72</w:t>
            </w:r>
          </w:p>
        </w:tc>
        <w:tc>
          <w:tcPr>
            <w:tcW w:w="1200" w:type="dxa"/>
            <w:vAlign w:val="center"/>
          </w:tcPr>
          <w:p w14:paraId="0DAECDD4" w14:textId="1C9BF05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11.56</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0.57</w:t>
            </w:r>
            <w:r w:rsidR="00254562" w:rsidRPr="00004767">
              <w:rPr>
                <w:rFonts w:ascii="Book Antiqua" w:eastAsia="宋体" w:hAnsi="Book Antiqua"/>
                <w:color w:val="000000" w:themeColor="text1"/>
                <w:vertAlign w:val="superscript"/>
              </w:rPr>
              <w:t>a</w:t>
            </w:r>
          </w:p>
        </w:tc>
        <w:tc>
          <w:tcPr>
            <w:tcW w:w="1208" w:type="dxa"/>
            <w:vAlign w:val="center"/>
          </w:tcPr>
          <w:p w14:paraId="061AFC36" w14:textId="4F40F2BD"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12.43</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1.82</w:t>
            </w:r>
          </w:p>
        </w:tc>
        <w:tc>
          <w:tcPr>
            <w:tcW w:w="1216" w:type="dxa"/>
            <w:vAlign w:val="center"/>
          </w:tcPr>
          <w:p w14:paraId="544A4DF3" w14:textId="3D73A5C3"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18.21</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1.53</w:t>
            </w:r>
            <w:r w:rsidR="00254562" w:rsidRPr="00004767">
              <w:rPr>
                <w:rFonts w:ascii="Book Antiqua" w:eastAsia="宋体" w:hAnsi="Book Antiqua"/>
                <w:color w:val="000000" w:themeColor="text1"/>
                <w:vertAlign w:val="superscript"/>
              </w:rPr>
              <w:t>a</w:t>
            </w:r>
          </w:p>
        </w:tc>
        <w:tc>
          <w:tcPr>
            <w:tcW w:w="1214" w:type="dxa"/>
            <w:vAlign w:val="center"/>
          </w:tcPr>
          <w:p w14:paraId="419D552B" w14:textId="01A81F2A"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452.87</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56.74</w:t>
            </w:r>
          </w:p>
        </w:tc>
        <w:tc>
          <w:tcPr>
            <w:tcW w:w="1237" w:type="dxa"/>
            <w:vAlign w:val="center"/>
          </w:tcPr>
          <w:p w14:paraId="4BD9300E" w14:textId="64790DA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323.52</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28.47</w:t>
            </w:r>
            <w:r w:rsidR="00254562" w:rsidRPr="00004767">
              <w:rPr>
                <w:rFonts w:ascii="Book Antiqua" w:eastAsia="宋体" w:hAnsi="Book Antiqua"/>
                <w:color w:val="000000" w:themeColor="text1"/>
                <w:vertAlign w:val="superscript"/>
              </w:rPr>
              <w:t>a</w:t>
            </w:r>
          </w:p>
        </w:tc>
        <w:tc>
          <w:tcPr>
            <w:tcW w:w="1268" w:type="dxa"/>
            <w:vAlign w:val="center"/>
          </w:tcPr>
          <w:p w14:paraId="66157654" w14:textId="6727E144"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1904.27</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286.89</w:t>
            </w:r>
          </w:p>
        </w:tc>
        <w:tc>
          <w:tcPr>
            <w:tcW w:w="1250" w:type="dxa"/>
            <w:vAlign w:val="center"/>
          </w:tcPr>
          <w:p w14:paraId="60696E46" w14:textId="14599BEC"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854.23</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84.56</w:t>
            </w:r>
            <w:r w:rsidR="00254562" w:rsidRPr="00004767">
              <w:rPr>
                <w:rFonts w:ascii="Book Antiqua" w:eastAsia="宋体" w:hAnsi="Book Antiqua"/>
                <w:color w:val="000000" w:themeColor="text1"/>
                <w:vertAlign w:val="superscript"/>
              </w:rPr>
              <w:t>a</w:t>
            </w:r>
          </w:p>
        </w:tc>
      </w:tr>
      <w:tr w:rsidR="00C310E0" w:rsidRPr="00004767" w14:paraId="13910D4B" w14:textId="77777777" w:rsidTr="00081A19">
        <w:trPr>
          <w:trHeight w:val="286"/>
          <w:jc w:val="center"/>
        </w:trPr>
        <w:tc>
          <w:tcPr>
            <w:tcW w:w="1025" w:type="dxa"/>
            <w:vAlign w:val="center"/>
          </w:tcPr>
          <w:p w14:paraId="056D76C0" w14:textId="77777777" w:rsidR="00C310E0" w:rsidRPr="00004767" w:rsidRDefault="00C310E0" w:rsidP="00C310E0">
            <w:pP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t</w:t>
            </w:r>
          </w:p>
        </w:tc>
        <w:tc>
          <w:tcPr>
            <w:tcW w:w="689" w:type="dxa"/>
            <w:vAlign w:val="center"/>
          </w:tcPr>
          <w:p w14:paraId="537151C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1256" w:type="dxa"/>
            <w:vAlign w:val="center"/>
          </w:tcPr>
          <w:p w14:paraId="3D5A472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0.449</w:t>
            </w:r>
          </w:p>
        </w:tc>
        <w:tc>
          <w:tcPr>
            <w:tcW w:w="1200" w:type="dxa"/>
            <w:vAlign w:val="center"/>
          </w:tcPr>
          <w:p w14:paraId="4B69A965"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11.509</w:t>
            </w:r>
          </w:p>
        </w:tc>
        <w:tc>
          <w:tcPr>
            <w:tcW w:w="1208" w:type="dxa"/>
            <w:vAlign w:val="center"/>
          </w:tcPr>
          <w:p w14:paraId="2F9460E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0.343</w:t>
            </w:r>
          </w:p>
        </w:tc>
        <w:tc>
          <w:tcPr>
            <w:tcW w:w="1216" w:type="dxa"/>
            <w:vAlign w:val="center"/>
          </w:tcPr>
          <w:p w14:paraId="6A57711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7.675</w:t>
            </w:r>
          </w:p>
        </w:tc>
        <w:tc>
          <w:tcPr>
            <w:tcW w:w="1214" w:type="dxa"/>
            <w:vAlign w:val="center"/>
          </w:tcPr>
          <w:p w14:paraId="379B398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0.986</w:t>
            </w:r>
          </w:p>
        </w:tc>
        <w:tc>
          <w:tcPr>
            <w:tcW w:w="1237" w:type="dxa"/>
            <w:vAlign w:val="center"/>
          </w:tcPr>
          <w:p w14:paraId="58FAE1A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4.728</w:t>
            </w:r>
          </w:p>
        </w:tc>
        <w:tc>
          <w:tcPr>
            <w:tcW w:w="1268" w:type="dxa"/>
            <w:vAlign w:val="center"/>
          </w:tcPr>
          <w:p w14:paraId="2BAEEBC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0.161</w:t>
            </w:r>
          </w:p>
        </w:tc>
        <w:tc>
          <w:tcPr>
            <w:tcW w:w="1250" w:type="dxa"/>
            <w:vAlign w:val="center"/>
          </w:tcPr>
          <w:p w14:paraId="709808A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3.798</w:t>
            </w:r>
          </w:p>
        </w:tc>
      </w:tr>
      <w:tr w:rsidR="00C310E0" w:rsidRPr="00004767" w14:paraId="5C0946B5" w14:textId="77777777" w:rsidTr="00081A19">
        <w:trPr>
          <w:trHeight w:val="286"/>
          <w:jc w:val="center"/>
        </w:trPr>
        <w:tc>
          <w:tcPr>
            <w:tcW w:w="1025" w:type="dxa"/>
            <w:vAlign w:val="center"/>
          </w:tcPr>
          <w:p w14:paraId="3EB7BE41" w14:textId="645D53F4" w:rsidR="00C310E0" w:rsidRPr="00004767" w:rsidRDefault="00C310E0" w:rsidP="005B1BCB">
            <w:pP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P</w:t>
            </w:r>
            <w:r w:rsidR="005B1BCB">
              <w:rPr>
                <w:rFonts w:ascii="Book Antiqua" w:eastAsia="宋体" w:hAnsi="Book Antiqua" w:hint="eastAsia"/>
                <w:i/>
                <w:iCs/>
                <w:color w:val="000000" w:themeColor="text1"/>
                <w:lang w:eastAsia="zh-CN"/>
              </w:rPr>
              <w:t xml:space="preserve"> </w:t>
            </w:r>
            <w:r w:rsidR="0011239F" w:rsidRPr="00004767">
              <w:rPr>
                <w:rFonts w:ascii="Book Antiqua" w:eastAsia="宋体" w:hAnsi="Book Antiqua"/>
                <w:color w:val="000000" w:themeColor="text1"/>
              </w:rPr>
              <w:t>value</w:t>
            </w:r>
          </w:p>
        </w:tc>
        <w:tc>
          <w:tcPr>
            <w:tcW w:w="689" w:type="dxa"/>
            <w:vAlign w:val="center"/>
          </w:tcPr>
          <w:p w14:paraId="2A0A8C7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1256" w:type="dxa"/>
            <w:vAlign w:val="center"/>
          </w:tcPr>
          <w:p w14:paraId="71BABA2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0.654</w:t>
            </w:r>
          </w:p>
        </w:tc>
        <w:tc>
          <w:tcPr>
            <w:tcW w:w="1200" w:type="dxa"/>
            <w:vAlign w:val="center"/>
          </w:tcPr>
          <w:p w14:paraId="2384EBC6"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c>
          <w:tcPr>
            <w:tcW w:w="1208" w:type="dxa"/>
            <w:vAlign w:val="center"/>
          </w:tcPr>
          <w:p w14:paraId="3D55D0FD"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0.732</w:t>
            </w:r>
          </w:p>
        </w:tc>
        <w:tc>
          <w:tcPr>
            <w:tcW w:w="1216" w:type="dxa"/>
            <w:vAlign w:val="center"/>
          </w:tcPr>
          <w:p w14:paraId="203F4D6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c>
          <w:tcPr>
            <w:tcW w:w="1214" w:type="dxa"/>
            <w:vAlign w:val="center"/>
          </w:tcPr>
          <w:p w14:paraId="3788696A"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0.326</w:t>
            </w:r>
          </w:p>
        </w:tc>
        <w:tc>
          <w:tcPr>
            <w:tcW w:w="1237" w:type="dxa"/>
            <w:vAlign w:val="center"/>
          </w:tcPr>
          <w:p w14:paraId="0740E5E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c>
          <w:tcPr>
            <w:tcW w:w="1268" w:type="dxa"/>
            <w:vAlign w:val="center"/>
          </w:tcPr>
          <w:p w14:paraId="5FC13D1D"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0.872</w:t>
            </w:r>
          </w:p>
        </w:tc>
        <w:tc>
          <w:tcPr>
            <w:tcW w:w="1250" w:type="dxa"/>
            <w:vAlign w:val="center"/>
          </w:tcPr>
          <w:p w14:paraId="13526C16"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r>
    </w:tbl>
    <w:p w14:paraId="6AEA68DD" w14:textId="59B7FCD8" w:rsidR="00C310E0" w:rsidRPr="00004767" w:rsidRDefault="00254562" w:rsidP="00C310E0">
      <w:pPr>
        <w:adjustRightInd w:val="0"/>
        <w:snapToGrid w:val="0"/>
        <w:spacing w:line="360" w:lineRule="auto"/>
        <w:jc w:val="both"/>
        <w:rPr>
          <w:rFonts w:ascii="Book Antiqua" w:eastAsia="宋体" w:hAnsi="Book Antiqua"/>
          <w:color w:val="000000" w:themeColor="text1"/>
        </w:rPr>
      </w:pPr>
      <w:proofErr w:type="spellStart"/>
      <w:proofErr w:type="gramStart"/>
      <w:r w:rsidRPr="00004767">
        <w:rPr>
          <w:rFonts w:ascii="Book Antiqua" w:eastAsia="宋体" w:hAnsi="Book Antiqua"/>
          <w:color w:val="000000" w:themeColor="text1"/>
          <w:vertAlign w:val="superscript"/>
        </w:rPr>
        <w:t>a</w:t>
      </w:r>
      <w:r w:rsidR="0011239F" w:rsidRPr="00004767">
        <w:rPr>
          <w:rFonts w:ascii="Book Antiqua" w:eastAsia="宋体" w:hAnsi="Book Antiqua"/>
          <w:i/>
          <w:iCs/>
          <w:color w:val="000000" w:themeColor="text1"/>
        </w:rPr>
        <w:t>P</w:t>
      </w:r>
      <w:proofErr w:type="spellEnd"/>
      <w:proofErr w:type="gramEnd"/>
      <w:r w:rsidR="0011239F" w:rsidRPr="00004767">
        <w:rPr>
          <w:rFonts w:ascii="Book Antiqua" w:eastAsia="宋体" w:hAnsi="Book Antiqua"/>
          <w:color w:val="000000" w:themeColor="text1"/>
        </w:rPr>
        <w:t xml:space="preserve"> &lt; 0.05 </w:t>
      </w:r>
      <w:r w:rsidR="0011239F" w:rsidRPr="00004767">
        <w:rPr>
          <w:rFonts w:ascii="Book Antiqua" w:eastAsia="宋体" w:hAnsi="Book Antiqua"/>
          <w:i/>
          <w:iCs/>
          <w:color w:val="000000" w:themeColor="text1"/>
        </w:rPr>
        <w:t>vs</w:t>
      </w:r>
      <w:r w:rsidR="00C310E0" w:rsidRPr="00004767">
        <w:rPr>
          <w:rFonts w:ascii="Book Antiqua" w:eastAsia="宋体" w:hAnsi="Book Antiqua"/>
          <w:color w:val="000000" w:themeColor="text1"/>
        </w:rPr>
        <w:t xml:space="preserve"> the same group before intervention.</w:t>
      </w:r>
    </w:p>
    <w:p w14:paraId="480C34E3"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p w14:paraId="1442EA86" w14:textId="77777777" w:rsidR="0026074A" w:rsidRPr="00004767" w:rsidRDefault="0026074A">
      <w:pPr>
        <w:rPr>
          <w:rFonts w:ascii="Book Antiqua" w:eastAsia="宋体" w:hAnsi="Book Antiqua"/>
          <w:b/>
          <w:bCs/>
          <w:color w:val="000000" w:themeColor="text1"/>
        </w:rPr>
      </w:pPr>
      <w:r w:rsidRPr="00004767">
        <w:rPr>
          <w:rFonts w:ascii="Book Antiqua" w:eastAsia="宋体" w:hAnsi="Book Antiqua"/>
          <w:b/>
          <w:bCs/>
          <w:color w:val="000000" w:themeColor="text1"/>
        </w:rPr>
        <w:br w:type="page"/>
      </w:r>
    </w:p>
    <w:p w14:paraId="1755C11C" w14:textId="2C0AC517" w:rsidR="00C310E0" w:rsidRPr="00004767" w:rsidRDefault="00C310E0" w:rsidP="00C310E0">
      <w:pPr>
        <w:tabs>
          <w:tab w:val="left" w:pos="3013"/>
          <w:tab w:val="center" w:pos="4214"/>
        </w:tabs>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lastRenderedPageBreak/>
        <w:t xml:space="preserve">Table 4 </w:t>
      </w:r>
      <w:r w:rsidR="00CC47FA" w:rsidRPr="00004767">
        <w:rPr>
          <w:rFonts w:ascii="Book Antiqua" w:eastAsia="宋体" w:hAnsi="Book Antiqua"/>
          <w:b/>
          <w:bCs/>
          <w:color w:val="000000" w:themeColor="text1"/>
        </w:rPr>
        <w:t>H</w:t>
      </w:r>
      <w:r w:rsidRPr="00004767">
        <w:rPr>
          <w:rFonts w:ascii="Book Antiqua" w:eastAsia="宋体" w:hAnsi="Book Antiqua"/>
          <w:b/>
          <w:bCs/>
          <w:color w:val="000000" w:themeColor="text1"/>
        </w:rPr>
        <w:t xml:space="preserve">ealth behavior scores </w:t>
      </w:r>
      <w:r w:rsidR="00CC47FA" w:rsidRPr="00004767">
        <w:rPr>
          <w:rFonts w:ascii="Book Antiqua" w:eastAsia="宋体" w:hAnsi="Book Antiqua"/>
          <w:b/>
          <w:bCs/>
          <w:color w:val="000000" w:themeColor="text1"/>
        </w:rPr>
        <w:t xml:space="preserve">in the </w:t>
      </w:r>
      <w:r w:rsidRPr="00004767">
        <w:rPr>
          <w:rFonts w:ascii="Book Antiqua" w:eastAsia="宋体" w:hAnsi="Book Antiqua"/>
          <w:b/>
          <w:bCs/>
          <w:color w:val="000000" w:themeColor="text1"/>
        </w:rPr>
        <w:t>two groups</w:t>
      </w:r>
      <w:r w:rsidR="001E3810" w:rsidRPr="00004767">
        <w:rPr>
          <w:rFonts w:ascii="Book Antiqua" w:eastAsia="宋体" w:hAnsi="Book Antiqua"/>
          <w:b/>
          <w:bCs/>
          <w:color w:val="000000" w:themeColor="text1"/>
        </w:rPr>
        <w:t xml:space="preserve"> </w:t>
      </w:r>
      <w:r w:rsidR="00DE1F4B" w:rsidRPr="00004767">
        <w:rPr>
          <w:rFonts w:ascii="Book Antiqua" w:eastAsia="宋体" w:hAnsi="Book Antiqua"/>
          <w:b/>
          <w:bCs/>
          <w:color w:val="000000" w:themeColor="text1"/>
        </w:rPr>
        <w:t>(</w:t>
      </w:r>
      <w:r w:rsidR="001E3810" w:rsidRPr="00004767">
        <w:rPr>
          <w:rFonts w:ascii="Book Antiqua" w:eastAsia="宋体" w:hAnsi="Book Antiqua"/>
          <w:b/>
          <w:bCs/>
          <w:color w:val="000000" w:themeColor="text1"/>
        </w:rPr>
        <w:t xml:space="preserve">mean ± </w:t>
      </w:r>
      <w:r w:rsidR="00A035D1">
        <w:rPr>
          <w:rFonts w:ascii="Book Antiqua" w:eastAsia="宋体" w:hAnsi="Book Antiqua" w:hint="eastAsia"/>
          <w:b/>
          <w:bCs/>
          <w:color w:val="000000" w:themeColor="text1"/>
          <w:lang w:eastAsia="zh-CN"/>
        </w:rPr>
        <w:t>SD</w:t>
      </w:r>
      <w:r w:rsidRPr="00004767">
        <w:rPr>
          <w:rFonts w:ascii="Book Antiqua" w:eastAsia="宋体"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930"/>
        <w:gridCol w:w="1453"/>
        <w:gridCol w:w="2006"/>
        <w:gridCol w:w="1942"/>
        <w:gridCol w:w="1054"/>
        <w:gridCol w:w="1005"/>
      </w:tblGrid>
      <w:tr w:rsidR="00C310E0" w:rsidRPr="00004767" w14:paraId="2EF46109" w14:textId="77777777" w:rsidTr="00351C74">
        <w:trPr>
          <w:trHeight w:val="285"/>
          <w:jc w:val="center"/>
        </w:trPr>
        <w:tc>
          <w:tcPr>
            <w:tcW w:w="1028" w:type="pct"/>
            <w:tcBorders>
              <w:top w:val="single" w:sz="4" w:space="0" w:color="000000"/>
              <w:bottom w:val="single" w:sz="4" w:space="0" w:color="000000"/>
            </w:tcBorders>
            <w:vAlign w:val="center"/>
          </w:tcPr>
          <w:p w14:paraId="4FDDFE14" w14:textId="028BA603"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Parameter</w:t>
            </w:r>
          </w:p>
        </w:tc>
        <w:tc>
          <w:tcPr>
            <w:tcW w:w="774" w:type="pct"/>
            <w:tcBorders>
              <w:top w:val="single" w:sz="4" w:space="0" w:color="000000"/>
              <w:bottom w:val="single" w:sz="4" w:space="0" w:color="000000"/>
            </w:tcBorders>
            <w:vAlign w:val="center"/>
          </w:tcPr>
          <w:p w14:paraId="126913DE"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Time</w:t>
            </w:r>
          </w:p>
        </w:tc>
        <w:tc>
          <w:tcPr>
            <w:tcW w:w="1068" w:type="pct"/>
            <w:tcBorders>
              <w:top w:val="single" w:sz="4" w:space="0" w:color="000000"/>
              <w:bottom w:val="single" w:sz="4" w:space="0" w:color="000000"/>
            </w:tcBorders>
            <w:vAlign w:val="center"/>
          </w:tcPr>
          <w:p w14:paraId="642BF3E1" w14:textId="54E91A0C"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Control group</w:t>
            </w:r>
            <w:r w:rsidR="00227AE8" w:rsidRPr="00004767">
              <w:rPr>
                <w:rFonts w:ascii="Book Antiqua" w:eastAsia="宋体" w:hAnsi="Book Antiqua"/>
                <w:b/>
                <w:bCs/>
                <w:color w:val="000000" w:themeColor="text1"/>
              </w:rPr>
              <w:t>,</w:t>
            </w:r>
            <w:r w:rsidR="00DE1F4B" w:rsidRPr="00004767">
              <w:rPr>
                <w:rFonts w:ascii="Book Antiqua" w:eastAsia="宋体" w:hAnsi="Book Antiqua"/>
                <w:b/>
                <w:bCs/>
                <w:color w:val="000000" w:themeColor="text1"/>
              </w:rPr>
              <w:t xml:space="preserve"> </w:t>
            </w:r>
            <w:r w:rsidRPr="00004767">
              <w:rPr>
                <w:rFonts w:ascii="Book Antiqua" w:eastAsia="宋体" w:hAnsi="Book Antiqua"/>
                <w:b/>
                <w:bCs/>
                <w:i/>
                <w:iCs/>
                <w:color w:val="000000" w:themeColor="text1"/>
              </w:rPr>
              <w:t>n</w:t>
            </w:r>
            <w:r w:rsidR="00764907"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w:t>
            </w:r>
            <w:r w:rsidR="00764907"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75</w:t>
            </w:r>
          </w:p>
        </w:tc>
        <w:tc>
          <w:tcPr>
            <w:tcW w:w="1034" w:type="pct"/>
            <w:tcBorders>
              <w:top w:val="single" w:sz="4" w:space="0" w:color="000000"/>
              <w:bottom w:val="single" w:sz="4" w:space="0" w:color="000000"/>
            </w:tcBorders>
            <w:vAlign w:val="center"/>
          </w:tcPr>
          <w:p w14:paraId="0537DC7A" w14:textId="48F6C385"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 xml:space="preserve">Observation </w:t>
            </w:r>
            <w:r w:rsidR="00764907" w:rsidRPr="00004767">
              <w:rPr>
                <w:rFonts w:ascii="Book Antiqua" w:eastAsia="宋体" w:hAnsi="Book Antiqua"/>
                <w:b/>
                <w:bCs/>
                <w:color w:val="000000" w:themeColor="text1"/>
              </w:rPr>
              <w:t>group</w:t>
            </w:r>
            <w:r w:rsidR="00227AE8" w:rsidRPr="00004767">
              <w:rPr>
                <w:rFonts w:ascii="Book Antiqua" w:eastAsia="宋体" w:hAnsi="Book Antiqua"/>
                <w:b/>
                <w:bCs/>
                <w:color w:val="000000" w:themeColor="text1"/>
              </w:rPr>
              <w:t>,</w:t>
            </w:r>
            <w:r w:rsidR="00764907" w:rsidRPr="00004767">
              <w:rPr>
                <w:rFonts w:ascii="Book Antiqua" w:eastAsia="宋体" w:hAnsi="Book Antiqua"/>
                <w:b/>
                <w:bCs/>
                <w:color w:val="000000" w:themeColor="text1"/>
              </w:rPr>
              <w:t xml:space="preserve"> </w:t>
            </w:r>
            <w:r w:rsidRPr="00004767">
              <w:rPr>
                <w:rFonts w:ascii="Book Antiqua" w:eastAsia="宋体" w:hAnsi="Book Antiqua"/>
                <w:b/>
                <w:bCs/>
                <w:i/>
                <w:iCs/>
                <w:color w:val="000000" w:themeColor="text1"/>
              </w:rPr>
              <w:t>n</w:t>
            </w:r>
            <w:r w:rsidR="00764907"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w:t>
            </w:r>
            <w:r w:rsidR="00764907"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75</w:t>
            </w:r>
          </w:p>
        </w:tc>
        <w:tc>
          <w:tcPr>
            <w:tcW w:w="561" w:type="pct"/>
            <w:tcBorders>
              <w:top w:val="single" w:sz="4" w:space="0" w:color="000000"/>
              <w:bottom w:val="single" w:sz="4" w:space="0" w:color="000000"/>
            </w:tcBorders>
            <w:vAlign w:val="center"/>
          </w:tcPr>
          <w:p w14:paraId="4B11F0B6"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i/>
                <w:iCs/>
                <w:color w:val="000000" w:themeColor="text1"/>
              </w:rPr>
              <w:t>t</w:t>
            </w:r>
          </w:p>
        </w:tc>
        <w:tc>
          <w:tcPr>
            <w:tcW w:w="535" w:type="pct"/>
            <w:tcBorders>
              <w:top w:val="single" w:sz="4" w:space="0" w:color="000000"/>
              <w:bottom w:val="single" w:sz="4" w:space="0" w:color="000000"/>
            </w:tcBorders>
            <w:vAlign w:val="center"/>
          </w:tcPr>
          <w:p w14:paraId="0A4C5F65" w14:textId="39843C9B" w:rsidR="00C310E0" w:rsidRPr="00004767" w:rsidRDefault="00C310E0" w:rsidP="00722D4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i/>
                <w:iCs/>
                <w:color w:val="000000" w:themeColor="text1"/>
              </w:rPr>
              <w:t>P</w:t>
            </w:r>
            <w:r w:rsidR="00722D40">
              <w:rPr>
                <w:rFonts w:ascii="Book Antiqua" w:eastAsia="宋体" w:hAnsi="Book Antiqua" w:hint="eastAsia"/>
                <w:b/>
                <w:bCs/>
                <w:color w:val="000000" w:themeColor="text1"/>
                <w:lang w:eastAsia="zh-CN"/>
              </w:rPr>
              <w:t xml:space="preserve"> </w:t>
            </w:r>
            <w:r w:rsidR="001E3810" w:rsidRPr="00004767">
              <w:rPr>
                <w:rFonts w:ascii="Book Antiqua" w:eastAsia="宋体" w:hAnsi="Book Antiqua"/>
                <w:b/>
                <w:bCs/>
                <w:color w:val="000000" w:themeColor="text1"/>
              </w:rPr>
              <w:t>value</w:t>
            </w:r>
          </w:p>
        </w:tc>
      </w:tr>
      <w:tr w:rsidR="00C310E0" w:rsidRPr="00004767" w14:paraId="6AAF5E98" w14:textId="77777777" w:rsidTr="00351C74">
        <w:trPr>
          <w:trHeight w:val="285"/>
          <w:jc w:val="center"/>
        </w:trPr>
        <w:tc>
          <w:tcPr>
            <w:tcW w:w="1028" w:type="pct"/>
            <w:tcBorders>
              <w:top w:val="single" w:sz="4" w:space="0" w:color="000000"/>
            </w:tcBorders>
            <w:vAlign w:val="center"/>
          </w:tcPr>
          <w:p w14:paraId="703B6AB6"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Emotional control</w:t>
            </w:r>
          </w:p>
        </w:tc>
        <w:tc>
          <w:tcPr>
            <w:tcW w:w="774" w:type="pct"/>
            <w:tcBorders>
              <w:top w:val="single" w:sz="4" w:space="0" w:color="000000"/>
            </w:tcBorders>
            <w:vAlign w:val="center"/>
          </w:tcPr>
          <w:p w14:paraId="3279BD2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Pre-intervention</w:t>
            </w:r>
          </w:p>
        </w:tc>
        <w:tc>
          <w:tcPr>
            <w:tcW w:w="1068" w:type="pct"/>
            <w:tcBorders>
              <w:top w:val="single" w:sz="4" w:space="0" w:color="000000"/>
            </w:tcBorders>
            <w:vAlign w:val="center"/>
          </w:tcPr>
          <w:p w14:paraId="035A76E2" w14:textId="49926F8E"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5.74</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0.96</w:t>
            </w:r>
          </w:p>
        </w:tc>
        <w:tc>
          <w:tcPr>
            <w:tcW w:w="1034" w:type="pct"/>
            <w:tcBorders>
              <w:top w:val="single" w:sz="4" w:space="0" w:color="000000"/>
            </w:tcBorders>
            <w:vAlign w:val="center"/>
          </w:tcPr>
          <w:p w14:paraId="408F7D4A" w14:textId="367DE07B"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5.69</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1.02</w:t>
            </w:r>
          </w:p>
        </w:tc>
        <w:tc>
          <w:tcPr>
            <w:tcW w:w="561" w:type="pct"/>
            <w:tcBorders>
              <w:top w:val="single" w:sz="4" w:space="0" w:color="000000"/>
            </w:tcBorders>
            <w:vAlign w:val="center"/>
          </w:tcPr>
          <w:p w14:paraId="5BC65AC5"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0.309</w:t>
            </w:r>
          </w:p>
        </w:tc>
        <w:tc>
          <w:tcPr>
            <w:tcW w:w="535" w:type="pct"/>
            <w:tcBorders>
              <w:top w:val="single" w:sz="4" w:space="0" w:color="000000"/>
            </w:tcBorders>
            <w:vAlign w:val="center"/>
          </w:tcPr>
          <w:p w14:paraId="63951E1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0.758</w:t>
            </w:r>
          </w:p>
        </w:tc>
      </w:tr>
      <w:tr w:rsidR="00C310E0" w:rsidRPr="00004767" w14:paraId="0FF62AAB" w14:textId="77777777" w:rsidTr="00351C74">
        <w:trPr>
          <w:trHeight w:val="375"/>
          <w:jc w:val="center"/>
        </w:trPr>
        <w:tc>
          <w:tcPr>
            <w:tcW w:w="1028" w:type="pct"/>
            <w:vAlign w:val="center"/>
          </w:tcPr>
          <w:p w14:paraId="64CCE70D"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774" w:type="pct"/>
            <w:vAlign w:val="center"/>
          </w:tcPr>
          <w:p w14:paraId="23C8C4E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After intervention</w:t>
            </w:r>
          </w:p>
        </w:tc>
        <w:tc>
          <w:tcPr>
            <w:tcW w:w="1068" w:type="pct"/>
            <w:vAlign w:val="center"/>
          </w:tcPr>
          <w:p w14:paraId="683689F6" w14:textId="05EF756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7.32</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0.67</w:t>
            </w:r>
            <w:r w:rsidR="00FB7D3D" w:rsidRPr="00004767">
              <w:rPr>
                <w:rFonts w:ascii="Book Antiqua" w:eastAsia="宋体" w:hAnsi="Book Antiqua"/>
                <w:color w:val="000000" w:themeColor="text1"/>
                <w:vertAlign w:val="superscript"/>
              </w:rPr>
              <w:t>a</w:t>
            </w:r>
          </w:p>
        </w:tc>
        <w:tc>
          <w:tcPr>
            <w:tcW w:w="1034" w:type="pct"/>
            <w:vAlign w:val="center"/>
          </w:tcPr>
          <w:p w14:paraId="0F579D7A" w14:textId="5F41B514"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8.51</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0.88</w:t>
            </w:r>
            <w:r w:rsidR="00FB7D3D" w:rsidRPr="00004767">
              <w:rPr>
                <w:rFonts w:ascii="Book Antiqua" w:eastAsia="宋体" w:hAnsi="Book Antiqua"/>
                <w:color w:val="000000" w:themeColor="text1"/>
                <w:vertAlign w:val="superscript"/>
              </w:rPr>
              <w:t>a</w:t>
            </w:r>
          </w:p>
        </w:tc>
        <w:tc>
          <w:tcPr>
            <w:tcW w:w="561" w:type="pct"/>
            <w:vAlign w:val="center"/>
          </w:tcPr>
          <w:p w14:paraId="2F41158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9.318</w:t>
            </w:r>
          </w:p>
        </w:tc>
        <w:tc>
          <w:tcPr>
            <w:tcW w:w="535" w:type="pct"/>
            <w:vAlign w:val="center"/>
          </w:tcPr>
          <w:p w14:paraId="6EE2DAF0"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r>
      <w:tr w:rsidR="00C310E0" w:rsidRPr="00004767" w14:paraId="3BC06CD2" w14:textId="77777777" w:rsidTr="00351C74">
        <w:trPr>
          <w:trHeight w:val="90"/>
          <w:jc w:val="center"/>
        </w:trPr>
        <w:tc>
          <w:tcPr>
            <w:tcW w:w="1028" w:type="pct"/>
            <w:vAlign w:val="center"/>
          </w:tcPr>
          <w:p w14:paraId="71CF90C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Compliance with medication</w:t>
            </w:r>
          </w:p>
        </w:tc>
        <w:tc>
          <w:tcPr>
            <w:tcW w:w="774" w:type="pct"/>
            <w:vAlign w:val="center"/>
          </w:tcPr>
          <w:p w14:paraId="42F2E88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Pre-intervention</w:t>
            </w:r>
          </w:p>
        </w:tc>
        <w:tc>
          <w:tcPr>
            <w:tcW w:w="1068" w:type="pct"/>
            <w:vAlign w:val="center"/>
          </w:tcPr>
          <w:p w14:paraId="7BCF7E26" w14:textId="098BDFB9"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7.65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1.12</w:t>
            </w:r>
          </w:p>
        </w:tc>
        <w:tc>
          <w:tcPr>
            <w:tcW w:w="1034" w:type="pct"/>
            <w:vAlign w:val="center"/>
          </w:tcPr>
          <w:p w14:paraId="6227625A" w14:textId="1D9B0F81"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7.59</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1.08</w:t>
            </w:r>
          </w:p>
        </w:tc>
        <w:tc>
          <w:tcPr>
            <w:tcW w:w="561" w:type="pct"/>
            <w:vAlign w:val="center"/>
          </w:tcPr>
          <w:p w14:paraId="1BF4FBED"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0.334</w:t>
            </w:r>
          </w:p>
        </w:tc>
        <w:tc>
          <w:tcPr>
            <w:tcW w:w="535" w:type="pct"/>
            <w:vAlign w:val="center"/>
          </w:tcPr>
          <w:p w14:paraId="207175C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0.739</w:t>
            </w:r>
          </w:p>
        </w:tc>
      </w:tr>
      <w:tr w:rsidR="00C310E0" w:rsidRPr="00004767" w14:paraId="4BAD87D6" w14:textId="77777777" w:rsidTr="00351C74">
        <w:trPr>
          <w:trHeight w:val="375"/>
          <w:jc w:val="center"/>
        </w:trPr>
        <w:tc>
          <w:tcPr>
            <w:tcW w:w="1028" w:type="pct"/>
            <w:vAlign w:val="center"/>
          </w:tcPr>
          <w:p w14:paraId="601B951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774" w:type="pct"/>
            <w:vAlign w:val="center"/>
          </w:tcPr>
          <w:p w14:paraId="1D33ADA3"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After intervention</w:t>
            </w:r>
          </w:p>
        </w:tc>
        <w:tc>
          <w:tcPr>
            <w:tcW w:w="1068" w:type="pct"/>
            <w:vAlign w:val="center"/>
          </w:tcPr>
          <w:p w14:paraId="6298F99D" w14:textId="2254EE94"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12.33</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1.54</w:t>
            </w:r>
            <w:r w:rsidR="00FB7D3D" w:rsidRPr="00004767">
              <w:rPr>
                <w:rFonts w:ascii="Book Antiqua" w:eastAsia="宋体" w:hAnsi="Book Antiqua"/>
                <w:color w:val="000000" w:themeColor="text1"/>
                <w:vertAlign w:val="superscript"/>
              </w:rPr>
              <w:t>a</w:t>
            </w:r>
          </w:p>
        </w:tc>
        <w:tc>
          <w:tcPr>
            <w:tcW w:w="1034" w:type="pct"/>
            <w:vAlign w:val="center"/>
          </w:tcPr>
          <w:p w14:paraId="21ACED1B" w14:textId="5FEB676A"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12.54</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1.26</w:t>
            </w:r>
            <w:r w:rsidR="00FB7D3D" w:rsidRPr="00004767">
              <w:rPr>
                <w:rFonts w:ascii="Book Antiqua" w:eastAsia="宋体" w:hAnsi="Book Antiqua"/>
                <w:color w:val="000000" w:themeColor="text1"/>
                <w:vertAlign w:val="superscript"/>
              </w:rPr>
              <w:t>a</w:t>
            </w:r>
          </w:p>
        </w:tc>
        <w:tc>
          <w:tcPr>
            <w:tcW w:w="561" w:type="pct"/>
            <w:vAlign w:val="center"/>
          </w:tcPr>
          <w:p w14:paraId="0210DBF6"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0.914</w:t>
            </w:r>
          </w:p>
        </w:tc>
        <w:tc>
          <w:tcPr>
            <w:tcW w:w="535" w:type="pct"/>
            <w:vAlign w:val="center"/>
          </w:tcPr>
          <w:p w14:paraId="5BD313DA"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0.362</w:t>
            </w:r>
          </w:p>
        </w:tc>
      </w:tr>
      <w:tr w:rsidR="00C310E0" w:rsidRPr="00004767" w14:paraId="6A9ADB08" w14:textId="77777777" w:rsidTr="00351C74">
        <w:trPr>
          <w:trHeight w:val="375"/>
          <w:jc w:val="center"/>
        </w:trPr>
        <w:tc>
          <w:tcPr>
            <w:tcW w:w="1028" w:type="pct"/>
            <w:vAlign w:val="center"/>
          </w:tcPr>
          <w:p w14:paraId="5B40EDF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Catering management</w:t>
            </w:r>
          </w:p>
        </w:tc>
        <w:tc>
          <w:tcPr>
            <w:tcW w:w="774" w:type="pct"/>
            <w:vAlign w:val="center"/>
          </w:tcPr>
          <w:p w14:paraId="64F5F2A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Pre-intervention</w:t>
            </w:r>
          </w:p>
        </w:tc>
        <w:tc>
          <w:tcPr>
            <w:tcW w:w="1068" w:type="pct"/>
            <w:vAlign w:val="center"/>
          </w:tcPr>
          <w:p w14:paraId="4A6B976F" w14:textId="656558FE"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10.23</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1.35</w:t>
            </w:r>
          </w:p>
        </w:tc>
        <w:tc>
          <w:tcPr>
            <w:tcW w:w="1034" w:type="pct"/>
            <w:vAlign w:val="center"/>
          </w:tcPr>
          <w:p w14:paraId="1C9D6D32" w14:textId="2614D353"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10.08</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1.27</w:t>
            </w:r>
          </w:p>
        </w:tc>
        <w:tc>
          <w:tcPr>
            <w:tcW w:w="561" w:type="pct"/>
            <w:vAlign w:val="center"/>
          </w:tcPr>
          <w:p w14:paraId="5E72D1E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0.701</w:t>
            </w:r>
          </w:p>
        </w:tc>
        <w:tc>
          <w:tcPr>
            <w:tcW w:w="535" w:type="pct"/>
            <w:vAlign w:val="center"/>
          </w:tcPr>
          <w:p w14:paraId="75EB9AB4"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0.484</w:t>
            </w:r>
          </w:p>
        </w:tc>
      </w:tr>
      <w:tr w:rsidR="00C310E0" w:rsidRPr="00004767" w14:paraId="3846F162" w14:textId="77777777" w:rsidTr="00351C74">
        <w:trPr>
          <w:trHeight w:val="375"/>
          <w:jc w:val="center"/>
        </w:trPr>
        <w:tc>
          <w:tcPr>
            <w:tcW w:w="1028" w:type="pct"/>
            <w:vAlign w:val="center"/>
          </w:tcPr>
          <w:p w14:paraId="51D1B49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774" w:type="pct"/>
            <w:vAlign w:val="center"/>
          </w:tcPr>
          <w:p w14:paraId="750B151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After intervention</w:t>
            </w:r>
          </w:p>
        </w:tc>
        <w:tc>
          <w:tcPr>
            <w:tcW w:w="1068" w:type="pct"/>
            <w:vAlign w:val="center"/>
          </w:tcPr>
          <w:p w14:paraId="45362C8A" w14:textId="3164988D"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14.12</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1.24</w:t>
            </w:r>
            <w:r w:rsidR="00FB7D3D" w:rsidRPr="00004767">
              <w:rPr>
                <w:rFonts w:ascii="Book Antiqua" w:eastAsia="宋体" w:hAnsi="Book Antiqua"/>
                <w:color w:val="000000" w:themeColor="text1"/>
                <w:vertAlign w:val="superscript"/>
              </w:rPr>
              <w:t>a</w:t>
            </w:r>
          </w:p>
        </w:tc>
        <w:tc>
          <w:tcPr>
            <w:tcW w:w="1034" w:type="pct"/>
            <w:vAlign w:val="center"/>
          </w:tcPr>
          <w:p w14:paraId="4A5781B9" w14:textId="729B23FC"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16.35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1.41</w:t>
            </w:r>
            <w:r w:rsidR="00FB7D3D" w:rsidRPr="00004767">
              <w:rPr>
                <w:rFonts w:ascii="Book Antiqua" w:eastAsia="宋体" w:hAnsi="Book Antiqua"/>
                <w:color w:val="000000" w:themeColor="text1"/>
                <w:vertAlign w:val="superscript"/>
              </w:rPr>
              <w:t>a</w:t>
            </w:r>
          </w:p>
        </w:tc>
        <w:tc>
          <w:tcPr>
            <w:tcW w:w="561" w:type="pct"/>
            <w:vAlign w:val="center"/>
          </w:tcPr>
          <w:p w14:paraId="1A187D03"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10.285</w:t>
            </w:r>
          </w:p>
        </w:tc>
        <w:tc>
          <w:tcPr>
            <w:tcW w:w="535" w:type="pct"/>
            <w:vAlign w:val="center"/>
          </w:tcPr>
          <w:p w14:paraId="388097A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r>
      <w:tr w:rsidR="00C310E0" w:rsidRPr="00004767" w14:paraId="2FA158C8" w14:textId="77777777" w:rsidTr="00351C74">
        <w:trPr>
          <w:trHeight w:val="375"/>
          <w:jc w:val="center"/>
        </w:trPr>
        <w:tc>
          <w:tcPr>
            <w:tcW w:w="1028" w:type="pct"/>
            <w:vAlign w:val="center"/>
          </w:tcPr>
          <w:p w14:paraId="14A6FEE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Movement management</w:t>
            </w:r>
          </w:p>
        </w:tc>
        <w:tc>
          <w:tcPr>
            <w:tcW w:w="774" w:type="pct"/>
            <w:vAlign w:val="center"/>
          </w:tcPr>
          <w:p w14:paraId="658E2754"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Pre-intervention</w:t>
            </w:r>
          </w:p>
        </w:tc>
        <w:tc>
          <w:tcPr>
            <w:tcW w:w="1068" w:type="pct"/>
            <w:vAlign w:val="center"/>
          </w:tcPr>
          <w:p w14:paraId="1987B6EE" w14:textId="32FE01B8"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10.45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1.08</w:t>
            </w:r>
          </w:p>
        </w:tc>
        <w:tc>
          <w:tcPr>
            <w:tcW w:w="1034" w:type="pct"/>
            <w:vAlign w:val="center"/>
          </w:tcPr>
          <w:p w14:paraId="06819424" w14:textId="469FE08B"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10.29</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1.13</w:t>
            </w:r>
          </w:p>
        </w:tc>
        <w:tc>
          <w:tcPr>
            <w:tcW w:w="561" w:type="pct"/>
            <w:vAlign w:val="center"/>
          </w:tcPr>
          <w:p w14:paraId="341CEE1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0.886</w:t>
            </w:r>
          </w:p>
        </w:tc>
        <w:tc>
          <w:tcPr>
            <w:tcW w:w="535" w:type="pct"/>
            <w:vAlign w:val="center"/>
          </w:tcPr>
          <w:p w14:paraId="54E6A6F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0.377</w:t>
            </w:r>
          </w:p>
        </w:tc>
      </w:tr>
      <w:tr w:rsidR="00C310E0" w:rsidRPr="00004767" w14:paraId="2FC5F207" w14:textId="77777777" w:rsidTr="00351C74">
        <w:trPr>
          <w:trHeight w:val="375"/>
          <w:jc w:val="center"/>
        </w:trPr>
        <w:tc>
          <w:tcPr>
            <w:tcW w:w="1028" w:type="pct"/>
            <w:vAlign w:val="center"/>
          </w:tcPr>
          <w:p w14:paraId="5BD7C9D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774" w:type="pct"/>
            <w:vAlign w:val="center"/>
          </w:tcPr>
          <w:p w14:paraId="00665CFA"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After intervention</w:t>
            </w:r>
          </w:p>
        </w:tc>
        <w:tc>
          <w:tcPr>
            <w:tcW w:w="1068" w:type="pct"/>
            <w:vAlign w:val="center"/>
          </w:tcPr>
          <w:p w14:paraId="72099492" w14:textId="2800E030"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14.03</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1.51</w:t>
            </w:r>
            <w:r w:rsidR="00FB7D3D" w:rsidRPr="00004767">
              <w:rPr>
                <w:rFonts w:ascii="Book Antiqua" w:eastAsia="宋体" w:hAnsi="Book Antiqua"/>
                <w:color w:val="000000" w:themeColor="text1"/>
                <w:vertAlign w:val="superscript"/>
              </w:rPr>
              <w:t>a</w:t>
            </w:r>
          </w:p>
        </w:tc>
        <w:tc>
          <w:tcPr>
            <w:tcW w:w="1034" w:type="pct"/>
            <w:vAlign w:val="center"/>
          </w:tcPr>
          <w:p w14:paraId="74959641" w14:textId="15D299D8"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16.65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1.32</w:t>
            </w:r>
            <w:r w:rsidR="00FB7D3D" w:rsidRPr="00004767">
              <w:rPr>
                <w:rFonts w:ascii="Book Antiqua" w:eastAsia="宋体" w:hAnsi="Book Antiqua"/>
                <w:color w:val="000000" w:themeColor="text1"/>
                <w:vertAlign w:val="superscript"/>
              </w:rPr>
              <w:t>a</w:t>
            </w:r>
          </w:p>
        </w:tc>
        <w:tc>
          <w:tcPr>
            <w:tcW w:w="561" w:type="pct"/>
            <w:vAlign w:val="center"/>
          </w:tcPr>
          <w:p w14:paraId="29B23586"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11.313</w:t>
            </w:r>
          </w:p>
        </w:tc>
        <w:tc>
          <w:tcPr>
            <w:tcW w:w="535" w:type="pct"/>
            <w:vAlign w:val="center"/>
          </w:tcPr>
          <w:p w14:paraId="34BC1D8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r>
      <w:tr w:rsidR="00C310E0" w:rsidRPr="00004767" w14:paraId="29A26F98" w14:textId="77777777" w:rsidTr="00351C74">
        <w:trPr>
          <w:trHeight w:val="375"/>
          <w:jc w:val="center"/>
        </w:trPr>
        <w:tc>
          <w:tcPr>
            <w:tcW w:w="1028" w:type="pct"/>
            <w:vAlign w:val="center"/>
          </w:tcPr>
          <w:p w14:paraId="57E2C78A"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Self-monitoring</w:t>
            </w:r>
          </w:p>
        </w:tc>
        <w:tc>
          <w:tcPr>
            <w:tcW w:w="774" w:type="pct"/>
            <w:vAlign w:val="center"/>
          </w:tcPr>
          <w:p w14:paraId="320DE08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Pre-intervention</w:t>
            </w:r>
          </w:p>
        </w:tc>
        <w:tc>
          <w:tcPr>
            <w:tcW w:w="1068" w:type="pct"/>
            <w:vAlign w:val="center"/>
          </w:tcPr>
          <w:p w14:paraId="596BB4B8" w14:textId="3CC33DDB"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6.52</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0.58</w:t>
            </w:r>
          </w:p>
        </w:tc>
        <w:tc>
          <w:tcPr>
            <w:tcW w:w="1034" w:type="pct"/>
            <w:vAlign w:val="center"/>
          </w:tcPr>
          <w:p w14:paraId="1400E597" w14:textId="1EE7990A"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6.61</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0.67</w:t>
            </w:r>
          </w:p>
        </w:tc>
        <w:tc>
          <w:tcPr>
            <w:tcW w:w="561" w:type="pct"/>
            <w:vAlign w:val="center"/>
          </w:tcPr>
          <w:p w14:paraId="0174972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0.880</w:t>
            </w:r>
          </w:p>
        </w:tc>
        <w:tc>
          <w:tcPr>
            <w:tcW w:w="535" w:type="pct"/>
            <w:vAlign w:val="center"/>
          </w:tcPr>
          <w:p w14:paraId="70D800C5"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0.381</w:t>
            </w:r>
          </w:p>
        </w:tc>
      </w:tr>
      <w:tr w:rsidR="00C310E0" w:rsidRPr="00004767" w14:paraId="167D5846" w14:textId="77777777" w:rsidTr="00351C74">
        <w:trPr>
          <w:trHeight w:val="375"/>
          <w:jc w:val="center"/>
        </w:trPr>
        <w:tc>
          <w:tcPr>
            <w:tcW w:w="1028" w:type="pct"/>
            <w:vAlign w:val="center"/>
          </w:tcPr>
          <w:p w14:paraId="579FDA2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774" w:type="pct"/>
            <w:vAlign w:val="center"/>
          </w:tcPr>
          <w:p w14:paraId="2A8021D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After intervention</w:t>
            </w:r>
          </w:p>
        </w:tc>
        <w:tc>
          <w:tcPr>
            <w:tcW w:w="1068" w:type="pct"/>
            <w:vAlign w:val="center"/>
          </w:tcPr>
          <w:p w14:paraId="10A0217C" w14:textId="6F964163"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7.89</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0.64</w:t>
            </w:r>
            <w:r w:rsidR="00FB7D3D" w:rsidRPr="00004767">
              <w:rPr>
                <w:rFonts w:ascii="Book Antiqua" w:eastAsia="宋体" w:hAnsi="Book Antiqua"/>
                <w:color w:val="000000" w:themeColor="text1"/>
                <w:vertAlign w:val="superscript"/>
              </w:rPr>
              <w:t>a</w:t>
            </w:r>
          </w:p>
        </w:tc>
        <w:tc>
          <w:tcPr>
            <w:tcW w:w="1034" w:type="pct"/>
            <w:vAlign w:val="center"/>
          </w:tcPr>
          <w:p w14:paraId="6A3151BC" w14:textId="1B18E1ED"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8.78</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0.69</w:t>
            </w:r>
            <w:r w:rsidR="00FB7D3D" w:rsidRPr="00004767">
              <w:rPr>
                <w:rFonts w:ascii="Book Antiqua" w:eastAsia="宋体" w:hAnsi="Book Antiqua"/>
                <w:color w:val="000000" w:themeColor="text1"/>
                <w:vertAlign w:val="superscript"/>
              </w:rPr>
              <w:t>a</w:t>
            </w:r>
          </w:p>
        </w:tc>
        <w:tc>
          <w:tcPr>
            <w:tcW w:w="561" w:type="pct"/>
            <w:vAlign w:val="center"/>
          </w:tcPr>
          <w:p w14:paraId="0119824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8.190</w:t>
            </w:r>
          </w:p>
        </w:tc>
        <w:tc>
          <w:tcPr>
            <w:tcW w:w="535" w:type="pct"/>
            <w:vAlign w:val="center"/>
          </w:tcPr>
          <w:p w14:paraId="4AA77D43"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0.000</w:t>
            </w:r>
          </w:p>
        </w:tc>
      </w:tr>
    </w:tbl>
    <w:p w14:paraId="61B027B4" w14:textId="484BB39C" w:rsidR="00C310E0" w:rsidRPr="00004767" w:rsidRDefault="0045604E" w:rsidP="00C310E0">
      <w:pPr>
        <w:adjustRightInd w:val="0"/>
        <w:snapToGrid w:val="0"/>
        <w:spacing w:line="360" w:lineRule="auto"/>
        <w:jc w:val="both"/>
        <w:rPr>
          <w:rFonts w:ascii="Book Antiqua" w:eastAsia="宋体" w:hAnsi="Book Antiqua"/>
          <w:color w:val="000000" w:themeColor="text1"/>
        </w:rPr>
      </w:pPr>
      <w:proofErr w:type="spellStart"/>
      <w:proofErr w:type="gramStart"/>
      <w:r w:rsidRPr="00004767">
        <w:rPr>
          <w:rFonts w:ascii="Book Antiqua" w:eastAsia="宋体" w:hAnsi="Book Antiqua"/>
          <w:color w:val="000000" w:themeColor="text1"/>
          <w:vertAlign w:val="superscript"/>
        </w:rPr>
        <w:t>a</w:t>
      </w:r>
      <w:r w:rsidRPr="00004767">
        <w:rPr>
          <w:rFonts w:ascii="Book Antiqua" w:eastAsia="宋体" w:hAnsi="Book Antiqua"/>
          <w:i/>
          <w:iCs/>
          <w:color w:val="000000" w:themeColor="text1"/>
        </w:rPr>
        <w:t>P</w:t>
      </w:r>
      <w:proofErr w:type="spellEnd"/>
      <w:proofErr w:type="gramEnd"/>
      <w:r w:rsidRPr="00004767">
        <w:rPr>
          <w:rFonts w:ascii="Book Antiqua" w:eastAsia="宋体" w:hAnsi="Book Antiqua"/>
          <w:i/>
          <w:iCs/>
          <w:color w:val="000000" w:themeColor="text1"/>
        </w:rPr>
        <w:t xml:space="preserve"> </w:t>
      </w:r>
      <w:r w:rsidRPr="00004767">
        <w:rPr>
          <w:rFonts w:ascii="Book Antiqua" w:eastAsia="宋体" w:hAnsi="Book Antiqua"/>
          <w:color w:val="000000" w:themeColor="text1"/>
        </w:rPr>
        <w:t xml:space="preserve">&lt; 0.05 </w:t>
      </w:r>
      <w:r w:rsidRPr="00004767">
        <w:rPr>
          <w:rFonts w:ascii="Book Antiqua" w:eastAsia="宋体" w:hAnsi="Book Antiqua"/>
          <w:i/>
          <w:iCs/>
          <w:color w:val="000000" w:themeColor="text1"/>
        </w:rPr>
        <w:t>vs</w:t>
      </w:r>
      <w:r w:rsidR="00C310E0" w:rsidRPr="00004767">
        <w:rPr>
          <w:rFonts w:ascii="Book Antiqua" w:eastAsia="宋体" w:hAnsi="Book Antiqua"/>
          <w:color w:val="000000" w:themeColor="text1"/>
        </w:rPr>
        <w:t xml:space="preserve"> the same group before intervention.</w:t>
      </w:r>
    </w:p>
    <w:p w14:paraId="13161A3D" w14:textId="05B50569" w:rsidR="00A62ED8" w:rsidRPr="00004767" w:rsidRDefault="00A62ED8" w:rsidP="00A62ED8">
      <w:pPr>
        <w:tabs>
          <w:tab w:val="left" w:pos="3013"/>
          <w:tab w:val="center" w:pos="4214"/>
        </w:tabs>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color w:val="000000" w:themeColor="text1"/>
        </w:rPr>
        <w:br w:type="page"/>
      </w:r>
      <w:r w:rsidR="00C310E0" w:rsidRPr="00004767">
        <w:rPr>
          <w:rFonts w:ascii="Book Antiqua" w:eastAsia="宋体" w:hAnsi="Book Antiqua"/>
          <w:b/>
          <w:bCs/>
          <w:color w:val="000000" w:themeColor="text1"/>
        </w:rPr>
        <w:lastRenderedPageBreak/>
        <w:t xml:space="preserve">Table 5 </w:t>
      </w:r>
      <w:r w:rsidR="00D63BE3" w:rsidRPr="00004767">
        <w:rPr>
          <w:rFonts w:ascii="Book Antiqua" w:eastAsia="Book Antiqua" w:hAnsi="Book Antiqua" w:cs="Book Antiqua"/>
          <w:b/>
          <w:bCs/>
          <w:color w:val="000000" w:themeColor="text1"/>
        </w:rPr>
        <w:t>National Institutes of Health Stroke Scale</w:t>
      </w:r>
      <w:r w:rsidR="00D63BE3" w:rsidRPr="00004767">
        <w:rPr>
          <w:rFonts w:ascii="Book Antiqua" w:eastAsia="宋体" w:hAnsi="Book Antiqua"/>
          <w:b/>
          <w:bCs/>
          <w:color w:val="000000" w:themeColor="text1"/>
        </w:rPr>
        <w:t xml:space="preserve"> </w:t>
      </w:r>
      <w:r w:rsidR="00C310E0" w:rsidRPr="00004767">
        <w:rPr>
          <w:rFonts w:ascii="Book Antiqua" w:eastAsia="宋体" w:hAnsi="Book Antiqua"/>
          <w:b/>
          <w:bCs/>
          <w:color w:val="000000" w:themeColor="text1"/>
        </w:rPr>
        <w:t xml:space="preserve">and </w:t>
      </w:r>
      <w:r w:rsidR="00D63BE3" w:rsidRPr="00004767">
        <w:rPr>
          <w:rFonts w:ascii="Book Antiqua" w:eastAsia="Book Antiqua" w:hAnsi="Book Antiqua" w:cs="Book Antiqua"/>
          <w:b/>
          <w:bCs/>
          <w:color w:val="000000" w:themeColor="text1"/>
        </w:rPr>
        <w:t>Quality of Life Index</w:t>
      </w:r>
      <w:r w:rsidR="00D63BE3" w:rsidRPr="00004767">
        <w:rPr>
          <w:rFonts w:ascii="Book Antiqua" w:eastAsia="宋体" w:hAnsi="Book Antiqua"/>
          <w:b/>
          <w:bCs/>
          <w:color w:val="000000" w:themeColor="text1"/>
        </w:rPr>
        <w:t xml:space="preserve"> </w:t>
      </w:r>
      <w:r w:rsidR="00C310E0" w:rsidRPr="00004767">
        <w:rPr>
          <w:rFonts w:ascii="Book Antiqua" w:eastAsia="宋体" w:hAnsi="Book Antiqua"/>
          <w:b/>
          <w:bCs/>
          <w:color w:val="000000" w:themeColor="text1"/>
        </w:rPr>
        <w:t>scores between the two groups</w:t>
      </w:r>
      <w:r w:rsidR="00DE1F4B"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 xml:space="preserve">(mean ± </w:t>
      </w:r>
      <w:r w:rsidR="001C09BE">
        <w:rPr>
          <w:rFonts w:ascii="Book Antiqua" w:eastAsia="宋体" w:hAnsi="Book Antiqua" w:hint="eastAsia"/>
          <w:b/>
          <w:bCs/>
          <w:color w:val="000000" w:themeColor="text1"/>
          <w:lang w:eastAsia="zh-CN"/>
        </w:rPr>
        <w:t>SD</w:t>
      </w:r>
      <w:r w:rsidRPr="00004767">
        <w:rPr>
          <w:rFonts w:ascii="Book Antiqua" w:eastAsia="宋体" w:hAnsi="Book Antiqua"/>
          <w:b/>
          <w:bCs/>
          <w:color w:val="000000" w:themeColor="text1"/>
        </w:rPr>
        <w:t>, subdivision)</w:t>
      </w:r>
    </w:p>
    <w:tbl>
      <w:tblPr>
        <w:tblW w:w="5000" w:type="pct"/>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463"/>
        <w:gridCol w:w="1048"/>
        <w:gridCol w:w="1609"/>
        <w:gridCol w:w="1668"/>
        <w:gridCol w:w="1767"/>
        <w:gridCol w:w="1835"/>
      </w:tblGrid>
      <w:tr w:rsidR="00C310E0" w:rsidRPr="00004767" w14:paraId="53A7465A" w14:textId="77777777" w:rsidTr="008F3EEB">
        <w:trPr>
          <w:trHeight w:val="286"/>
        </w:trPr>
        <w:tc>
          <w:tcPr>
            <w:tcW w:w="779" w:type="pct"/>
            <w:vMerge w:val="restart"/>
            <w:tcBorders>
              <w:top w:val="single" w:sz="4" w:space="0" w:color="000000"/>
              <w:bottom w:val="single" w:sz="4" w:space="0" w:color="000000"/>
            </w:tcBorders>
            <w:vAlign w:val="center"/>
          </w:tcPr>
          <w:p w14:paraId="5AC80548"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Group</w:t>
            </w:r>
          </w:p>
        </w:tc>
        <w:tc>
          <w:tcPr>
            <w:tcW w:w="558" w:type="pct"/>
            <w:vMerge w:val="restart"/>
            <w:tcBorders>
              <w:top w:val="single" w:sz="4" w:space="0" w:color="000000"/>
              <w:bottom w:val="single" w:sz="4" w:space="0" w:color="000000"/>
            </w:tcBorders>
            <w:vAlign w:val="center"/>
          </w:tcPr>
          <w:p w14:paraId="467F846E"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Number of cases</w:t>
            </w:r>
          </w:p>
        </w:tc>
        <w:tc>
          <w:tcPr>
            <w:tcW w:w="1745" w:type="pct"/>
            <w:gridSpan w:val="2"/>
            <w:tcBorders>
              <w:top w:val="single" w:sz="4" w:space="0" w:color="000000"/>
              <w:bottom w:val="single" w:sz="4" w:space="0" w:color="000000"/>
            </w:tcBorders>
            <w:vAlign w:val="center"/>
          </w:tcPr>
          <w:p w14:paraId="250851AB" w14:textId="18B861C5"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 xml:space="preserve">NIHSS </w:t>
            </w:r>
            <w:r w:rsidR="00AE1288" w:rsidRPr="00004767">
              <w:rPr>
                <w:rFonts w:ascii="Book Antiqua" w:eastAsia="宋体" w:hAnsi="Book Antiqua"/>
                <w:b/>
                <w:bCs/>
                <w:color w:val="000000" w:themeColor="text1"/>
              </w:rPr>
              <w:t>score</w:t>
            </w:r>
          </w:p>
        </w:tc>
        <w:tc>
          <w:tcPr>
            <w:tcW w:w="1918" w:type="pct"/>
            <w:gridSpan w:val="2"/>
            <w:tcBorders>
              <w:top w:val="single" w:sz="4" w:space="0" w:color="000000"/>
              <w:bottom w:val="single" w:sz="4" w:space="0" w:color="000000"/>
            </w:tcBorders>
            <w:vAlign w:val="center"/>
          </w:tcPr>
          <w:p w14:paraId="4B31E191" w14:textId="485B2EC8"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 xml:space="preserve">QLI </w:t>
            </w:r>
            <w:r w:rsidR="00AE1288" w:rsidRPr="00004767">
              <w:rPr>
                <w:rFonts w:ascii="Book Antiqua" w:eastAsia="宋体" w:hAnsi="Book Antiqua"/>
                <w:b/>
                <w:bCs/>
                <w:color w:val="000000" w:themeColor="text1"/>
              </w:rPr>
              <w:t>score</w:t>
            </w:r>
          </w:p>
        </w:tc>
      </w:tr>
      <w:tr w:rsidR="00C310E0" w:rsidRPr="00004767" w14:paraId="0EB1F3B2" w14:textId="77777777" w:rsidTr="008F3EEB">
        <w:trPr>
          <w:trHeight w:val="286"/>
        </w:trPr>
        <w:tc>
          <w:tcPr>
            <w:tcW w:w="779" w:type="pct"/>
            <w:vMerge/>
            <w:tcBorders>
              <w:top w:val="single" w:sz="4" w:space="0" w:color="000000"/>
              <w:bottom w:val="single" w:sz="4" w:space="0" w:color="000000"/>
            </w:tcBorders>
            <w:vAlign w:val="center"/>
          </w:tcPr>
          <w:p w14:paraId="5342B9E5"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p>
        </w:tc>
        <w:tc>
          <w:tcPr>
            <w:tcW w:w="558" w:type="pct"/>
            <w:vMerge/>
            <w:tcBorders>
              <w:top w:val="single" w:sz="4" w:space="0" w:color="000000"/>
              <w:bottom w:val="single" w:sz="4" w:space="0" w:color="000000"/>
            </w:tcBorders>
            <w:vAlign w:val="center"/>
          </w:tcPr>
          <w:p w14:paraId="41E25FCE"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p>
        </w:tc>
        <w:tc>
          <w:tcPr>
            <w:tcW w:w="857" w:type="pct"/>
            <w:tcBorders>
              <w:top w:val="single" w:sz="4" w:space="0" w:color="000000"/>
              <w:bottom w:val="single" w:sz="4" w:space="0" w:color="000000"/>
            </w:tcBorders>
            <w:vAlign w:val="center"/>
          </w:tcPr>
          <w:p w14:paraId="248244F8"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Pre-intervention</w:t>
            </w:r>
          </w:p>
        </w:tc>
        <w:tc>
          <w:tcPr>
            <w:tcW w:w="888" w:type="pct"/>
            <w:tcBorders>
              <w:top w:val="single" w:sz="4" w:space="0" w:color="000000"/>
              <w:bottom w:val="single" w:sz="4" w:space="0" w:color="000000"/>
            </w:tcBorders>
            <w:vAlign w:val="center"/>
          </w:tcPr>
          <w:p w14:paraId="349C9D7C"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After intervention</w:t>
            </w:r>
          </w:p>
        </w:tc>
        <w:tc>
          <w:tcPr>
            <w:tcW w:w="941" w:type="pct"/>
            <w:tcBorders>
              <w:top w:val="single" w:sz="4" w:space="0" w:color="000000"/>
              <w:bottom w:val="single" w:sz="4" w:space="0" w:color="000000"/>
            </w:tcBorders>
            <w:vAlign w:val="center"/>
          </w:tcPr>
          <w:p w14:paraId="77526B25"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Pre-intervention</w:t>
            </w:r>
          </w:p>
        </w:tc>
        <w:tc>
          <w:tcPr>
            <w:tcW w:w="976" w:type="pct"/>
            <w:tcBorders>
              <w:top w:val="single" w:sz="4" w:space="0" w:color="000000"/>
              <w:bottom w:val="single" w:sz="4" w:space="0" w:color="000000"/>
            </w:tcBorders>
            <w:vAlign w:val="center"/>
          </w:tcPr>
          <w:p w14:paraId="2FE56720"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After intervention</w:t>
            </w:r>
          </w:p>
        </w:tc>
      </w:tr>
      <w:tr w:rsidR="00C310E0" w:rsidRPr="00004767" w14:paraId="22E34797" w14:textId="77777777" w:rsidTr="008F3EEB">
        <w:trPr>
          <w:trHeight w:val="286"/>
        </w:trPr>
        <w:tc>
          <w:tcPr>
            <w:tcW w:w="779" w:type="pct"/>
            <w:tcBorders>
              <w:top w:val="single" w:sz="4" w:space="0" w:color="000000"/>
            </w:tcBorders>
            <w:vAlign w:val="center"/>
          </w:tcPr>
          <w:p w14:paraId="5BDEA890"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Control group</w:t>
            </w:r>
          </w:p>
        </w:tc>
        <w:tc>
          <w:tcPr>
            <w:tcW w:w="558" w:type="pct"/>
            <w:tcBorders>
              <w:top w:val="single" w:sz="4" w:space="0" w:color="000000"/>
            </w:tcBorders>
            <w:vAlign w:val="center"/>
          </w:tcPr>
          <w:p w14:paraId="07F57F4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857" w:type="pct"/>
            <w:tcBorders>
              <w:top w:val="single" w:sz="4" w:space="0" w:color="000000"/>
            </w:tcBorders>
            <w:vAlign w:val="center"/>
          </w:tcPr>
          <w:p w14:paraId="7021380F" w14:textId="587496C4"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13.23</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3.26</w:t>
            </w:r>
          </w:p>
        </w:tc>
        <w:tc>
          <w:tcPr>
            <w:tcW w:w="888" w:type="pct"/>
            <w:tcBorders>
              <w:top w:val="single" w:sz="4" w:space="0" w:color="000000"/>
            </w:tcBorders>
            <w:vAlign w:val="center"/>
          </w:tcPr>
          <w:p w14:paraId="45709328" w14:textId="312BD012"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7.45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2.66</w:t>
            </w:r>
            <w:r w:rsidR="006542A8" w:rsidRPr="00004767">
              <w:rPr>
                <w:rFonts w:ascii="Book Antiqua" w:eastAsia="宋体" w:hAnsi="Book Antiqua"/>
                <w:color w:val="000000" w:themeColor="text1"/>
                <w:vertAlign w:val="superscript"/>
              </w:rPr>
              <w:t>a</w:t>
            </w:r>
          </w:p>
        </w:tc>
        <w:tc>
          <w:tcPr>
            <w:tcW w:w="941" w:type="pct"/>
            <w:tcBorders>
              <w:top w:val="single" w:sz="4" w:space="0" w:color="000000"/>
            </w:tcBorders>
            <w:vAlign w:val="center"/>
          </w:tcPr>
          <w:p w14:paraId="0ACA3B2E" w14:textId="7DFD09B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5.65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1.14</w:t>
            </w:r>
          </w:p>
        </w:tc>
        <w:tc>
          <w:tcPr>
            <w:tcW w:w="976" w:type="pct"/>
            <w:tcBorders>
              <w:top w:val="single" w:sz="4" w:space="0" w:color="000000"/>
            </w:tcBorders>
            <w:vAlign w:val="center"/>
          </w:tcPr>
          <w:p w14:paraId="0B4CF86E" w14:textId="2AA4FD4A"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6.85</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1.75</w:t>
            </w:r>
            <w:r w:rsidR="001A3521" w:rsidRPr="00004767">
              <w:rPr>
                <w:rFonts w:ascii="Book Antiqua" w:eastAsia="宋体" w:hAnsi="Book Antiqua"/>
                <w:color w:val="000000" w:themeColor="text1"/>
                <w:vertAlign w:val="superscript"/>
              </w:rPr>
              <w:t>a</w:t>
            </w:r>
          </w:p>
        </w:tc>
      </w:tr>
      <w:tr w:rsidR="00C310E0" w:rsidRPr="00004767" w14:paraId="17BFF371" w14:textId="77777777" w:rsidTr="008F3EEB">
        <w:trPr>
          <w:trHeight w:val="286"/>
        </w:trPr>
        <w:tc>
          <w:tcPr>
            <w:tcW w:w="779" w:type="pct"/>
            <w:vAlign w:val="center"/>
          </w:tcPr>
          <w:p w14:paraId="043E251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Observation Group</w:t>
            </w:r>
          </w:p>
        </w:tc>
        <w:tc>
          <w:tcPr>
            <w:tcW w:w="558" w:type="pct"/>
            <w:vAlign w:val="center"/>
          </w:tcPr>
          <w:p w14:paraId="5F22279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857" w:type="pct"/>
            <w:vAlign w:val="center"/>
          </w:tcPr>
          <w:p w14:paraId="3C55C132" w14:textId="7F51D5A8"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14.02</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3.41</w:t>
            </w:r>
          </w:p>
        </w:tc>
        <w:tc>
          <w:tcPr>
            <w:tcW w:w="888" w:type="pct"/>
            <w:vAlign w:val="center"/>
          </w:tcPr>
          <w:p w14:paraId="40E15FE0" w14:textId="47D4520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6.27</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2.13</w:t>
            </w:r>
            <w:r w:rsidR="00F103D0" w:rsidRPr="00004767">
              <w:rPr>
                <w:rFonts w:ascii="Book Antiqua" w:eastAsia="宋体" w:hAnsi="Book Antiqua"/>
                <w:color w:val="000000" w:themeColor="text1"/>
                <w:vertAlign w:val="superscript"/>
              </w:rPr>
              <w:t>a</w:t>
            </w:r>
          </w:p>
        </w:tc>
        <w:tc>
          <w:tcPr>
            <w:tcW w:w="941" w:type="pct"/>
            <w:vAlign w:val="center"/>
          </w:tcPr>
          <w:p w14:paraId="2127DD82" w14:textId="75F4BC9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5.58</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1.25</w:t>
            </w:r>
          </w:p>
        </w:tc>
        <w:tc>
          <w:tcPr>
            <w:tcW w:w="976" w:type="pct"/>
            <w:vAlign w:val="center"/>
          </w:tcPr>
          <w:p w14:paraId="1169827F" w14:textId="5EA38F46"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7.53</w:t>
            </w:r>
            <w:r w:rsidR="00DE1F4B" w:rsidRPr="00004767">
              <w:rPr>
                <w:rFonts w:ascii="Book Antiqua" w:eastAsia="宋体" w:hAnsi="Book Antiqua"/>
                <w:color w:val="000000" w:themeColor="text1"/>
              </w:rPr>
              <w:t xml:space="preserve"> ± </w:t>
            </w:r>
            <w:r w:rsidRPr="00004767">
              <w:rPr>
                <w:rFonts w:ascii="Book Antiqua" w:eastAsia="宋体" w:hAnsi="Book Antiqua"/>
                <w:color w:val="000000" w:themeColor="text1"/>
              </w:rPr>
              <w:t>1.27</w:t>
            </w:r>
            <w:r w:rsidR="001A3521" w:rsidRPr="00004767">
              <w:rPr>
                <w:rFonts w:ascii="Book Antiqua" w:eastAsia="宋体" w:hAnsi="Book Antiqua"/>
                <w:color w:val="000000" w:themeColor="text1"/>
                <w:vertAlign w:val="superscript"/>
              </w:rPr>
              <w:t>a</w:t>
            </w:r>
          </w:p>
        </w:tc>
      </w:tr>
      <w:tr w:rsidR="00C310E0" w:rsidRPr="00004767" w14:paraId="7C342F83" w14:textId="77777777" w:rsidTr="008F3EEB">
        <w:trPr>
          <w:trHeight w:val="286"/>
        </w:trPr>
        <w:tc>
          <w:tcPr>
            <w:tcW w:w="779" w:type="pct"/>
            <w:vAlign w:val="center"/>
          </w:tcPr>
          <w:p w14:paraId="39EAFD75" w14:textId="77777777" w:rsidR="00C310E0" w:rsidRPr="00004767" w:rsidRDefault="00C310E0" w:rsidP="00C310E0">
            <w:pP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t</w:t>
            </w:r>
          </w:p>
        </w:tc>
        <w:tc>
          <w:tcPr>
            <w:tcW w:w="558" w:type="pct"/>
            <w:vAlign w:val="center"/>
          </w:tcPr>
          <w:p w14:paraId="070A4F5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857" w:type="pct"/>
            <w:vAlign w:val="center"/>
          </w:tcPr>
          <w:p w14:paraId="319199CA"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1.450</w:t>
            </w:r>
          </w:p>
        </w:tc>
        <w:tc>
          <w:tcPr>
            <w:tcW w:w="888" w:type="pct"/>
            <w:vAlign w:val="center"/>
          </w:tcPr>
          <w:p w14:paraId="39C5992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2.999</w:t>
            </w:r>
          </w:p>
        </w:tc>
        <w:tc>
          <w:tcPr>
            <w:tcW w:w="941" w:type="pct"/>
            <w:vAlign w:val="center"/>
          </w:tcPr>
          <w:p w14:paraId="6C920F10"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0.358</w:t>
            </w:r>
          </w:p>
        </w:tc>
        <w:tc>
          <w:tcPr>
            <w:tcW w:w="976" w:type="pct"/>
            <w:vAlign w:val="center"/>
          </w:tcPr>
          <w:p w14:paraId="3A58D01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2.724</w:t>
            </w:r>
          </w:p>
        </w:tc>
      </w:tr>
      <w:tr w:rsidR="00C310E0" w:rsidRPr="00004767" w14:paraId="2635FEF7" w14:textId="77777777" w:rsidTr="008F3EEB">
        <w:trPr>
          <w:trHeight w:val="286"/>
        </w:trPr>
        <w:tc>
          <w:tcPr>
            <w:tcW w:w="779" w:type="pct"/>
            <w:vAlign w:val="center"/>
          </w:tcPr>
          <w:p w14:paraId="790FAC06" w14:textId="10C7F5BB" w:rsidR="00C310E0" w:rsidRPr="00004767" w:rsidRDefault="00C310E0" w:rsidP="001B6411">
            <w:pP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P</w:t>
            </w:r>
            <w:r w:rsidR="001B6411">
              <w:rPr>
                <w:rFonts w:ascii="Book Antiqua" w:eastAsia="宋体" w:hAnsi="Book Antiqua" w:hint="eastAsia"/>
                <w:i/>
                <w:iCs/>
                <w:color w:val="000000" w:themeColor="text1"/>
                <w:lang w:eastAsia="zh-CN"/>
              </w:rPr>
              <w:t xml:space="preserve"> </w:t>
            </w:r>
            <w:r w:rsidR="00305A92" w:rsidRPr="00004767">
              <w:rPr>
                <w:rFonts w:ascii="Book Antiqua" w:eastAsia="宋体" w:hAnsi="Book Antiqua" w:hint="eastAsia"/>
                <w:color w:val="000000" w:themeColor="text1"/>
                <w:lang w:eastAsia="zh-CN"/>
              </w:rPr>
              <w:t>value</w:t>
            </w:r>
          </w:p>
        </w:tc>
        <w:tc>
          <w:tcPr>
            <w:tcW w:w="558" w:type="pct"/>
            <w:vAlign w:val="center"/>
          </w:tcPr>
          <w:p w14:paraId="694750B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857" w:type="pct"/>
            <w:vAlign w:val="center"/>
          </w:tcPr>
          <w:p w14:paraId="6FEFB9DE"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0.149</w:t>
            </w:r>
          </w:p>
        </w:tc>
        <w:tc>
          <w:tcPr>
            <w:tcW w:w="888" w:type="pct"/>
            <w:vAlign w:val="center"/>
          </w:tcPr>
          <w:p w14:paraId="5ABA677E"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0.003</w:t>
            </w:r>
          </w:p>
        </w:tc>
        <w:tc>
          <w:tcPr>
            <w:tcW w:w="941" w:type="pct"/>
            <w:vAlign w:val="center"/>
          </w:tcPr>
          <w:p w14:paraId="3C2131B4"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0.721</w:t>
            </w:r>
          </w:p>
        </w:tc>
        <w:tc>
          <w:tcPr>
            <w:tcW w:w="976" w:type="pct"/>
            <w:vAlign w:val="center"/>
          </w:tcPr>
          <w:p w14:paraId="607C939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0.007</w:t>
            </w:r>
          </w:p>
        </w:tc>
      </w:tr>
    </w:tbl>
    <w:p w14:paraId="47281F6B" w14:textId="77777777" w:rsidR="00D23311" w:rsidRDefault="003177F2" w:rsidP="00C310E0">
      <w:pPr>
        <w:adjustRightInd w:val="0"/>
        <w:snapToGrid w:val="0"/>
        <w:spacing w:line="360" w:lineRule="auto"/>
        <w:jc w:val="both"/>
        <w:rPr>
          <w:rFonts w:ascii="Book Antiqua" w:eastAsia="宋体" w:hAnsi="Book Antiqua"/>
          <w:color w:val="000000" w:themeColor="text1"/>
          <w:lang w:eastAsia="zh-CN"/>
        </w:rPr>
      </w:pPr>
      <w:proofErr w:type="spellStart"/>
      <w:proofErr w:type="gramStart"/>
      <w:r w:rsidRPr="00004767">
        <w:rPr>
          <w:rFonts w:ascii="Book Antiqua" w:eastAsia="宋体" w:hAnsi="Book Antiqua"/>
          <w:color w:val="000000" w:themeColor="text1"/>
          <w:vertAlign w:val="superscript"/>
        </w:rPr>
        <w:t>a</w:t>
      </w:r>
      <w:r w:rsidRPr="00004767">
        <w:rPr>
          <w:rFonts w:ascii="Book Antiqua" w:eastAsia="宋体" w:hAnsi="Book Antiqua"/>
          <w:i/>
          <w:iCs/>
          <w:color w:val="000000" w:themeColor="text1"/>
        </w:rPr>
        <w:t>P</w:t>
      </w:r>
      <w:proofErr w:type="spellEnd"/>
      <w:proofErr w:type="gramEnd"/>
      <w:r w:rsidRPr="00004767">
        <w:rPr>
          <w:rFonts w:ascii="Book Antiqua" w:eastAsia="宋体" w:hAnsi="Book Antiqua"/>
          <w:i/>
          <w:iCs/>
          <w:color w:val="000000" w:themeColor="text1"/>
        </w:rPr>
        <w:t xml:space="preserve"> </w:t>
      </w:r>
      <w:r w:rsidRPr="00004767">
        <w:rPr>
          <w:rFonts w:ascii="Book Antiqua" w:eastAsia="宋体" w:hAnsi="Book Antiqua"/>
          <w:color w:val="000000" w:themeColor="text1"/>
        </w:rPr>
        <w:t xml:space="preserve">&lt; 0.05 </w:t>
      </w:r>
      <w:r w:rsidRPr="00004767">
        <w:rPr>
          <w:rFonts w:ascii="Book Antiqua" w:eastAsia="宋体" w:hAnsi="Book Antiqua"/>
          <w:i/>
          <w:iCs/>
          <w:color w:val="000000" w:themeColor="text1"/>
        </w:rPr>
        <w:t>vs</w:t>
      </w:r>
      <w:r w:rsidRPr="00004767">
        <w:rPr>
          <w:rFonts w:ascii="Book Antiqua" w:eastAsia="宋体" w:hAnsi="Book Antiqua"/>
          <w:color w:val="000000" w:themeColor="text1"/>
          <w:vertAlign w:val="superscript"/>
        </w:rPr>
        <w:t xml:space="preserve"> </w:t>
      </w:r>
      <w:r w:rsidR="00C310E0" w:rsidRPr="00004767">
        <w:rPr>
          <w:rFonts w:ascii="Book Antiqua" w:eastAsia="宋体" w:hAnsi="Book Antiqua"/>
          <w:color w:val="000000" w:themeColor="text1"/>
        </w:rPr>
        <w:t>the same group before intervention.</w:t>
      </w:r>
      <w:r w:rsidRPr="00004767">
        <w:rPr>
          <w:rFonts w:ascii="Book Antiqua" w:eastAsia="宋体" w:hAnsi="Book Antiqua" w:hint="eastAsia"/>
          <w:color w:val="000000" w:themeColor="text1"/>
          <w:lang w:eastAsia="zh-CN"/>
        </w:rPr>
        <w:t xml:space="preserve"> </w:t>
      </w:r>
    </w:p>
    <w:p w14:paraId="3D0A827C" w14:textId="694A1958" w:rsidR="00C310E0" w:rsidRPr="00004767" w:rsidRDefault="00D63BE3" w:rsidP="00C310E0">
      <w:pPr>
        <w:adjustRightInd w:val="0"/>
        <w:snapToGrid w:val="0"/>
        <w:spacing w:line="360" w:lineRule="auto"/>
        <w:jc w:val="both"/>
        <w:rPr>
          <w:rFonts w:ascii="Book Antiqua" w:eastAsia="宋体" w:hAnsi="Book Antiqua"/>
          <w:color w:val="000000" w:themeColor="text1"/>
        </w:rPr>
      </w:pPr>
      <w:r w:rsidRPr="00004767">
        <w:rPr>
          <w:rFonts w:ascii="Book Antiqua" w:eastAsia="Book Antiqua" w:hAnsi="Book Antiqua" w:cs="Book Antiqua"/>
          <w:color w:val="000000" w:themeColor="text1"/>
        </w:rPr>
        <w:t xml:space="preserve">NIHSS: </w:t>
      </w:r>
      <w:r w:rsidR="00A62ED8" w:rsidRPr="00004767">
        <w:rPr>
          <w:rFonts w:ascii="Book Antiqua" w:eastAsia="Book Antiqua" w:hAnsi="Book Antiqua" w:cs="Book Antiqua"/>
          <w:color w:val="000000" w:themeColor="text1"/>
        </w:rPr>
        <w:t>National Institutes of Health Stroke Scale</w:t>
      </w:r>
      <w:r w:rsidRPr="00004767">
        <w:rPr>
          <w:rFonts w:ascii="Book Antiqua" w:eastAsia="Book Antiqua" w:hAnsi="Book Antiqua" w:cs="Book Antiqua"/>
          <w:color w:val="000000" w:themeColor="text1"/>
        </w:rPr>
        <w:t xml:space="preserve">; QLI: </w:t>
      </w:r>
      <w:r w:rsidR="00A62ED8" w:rsidRPr="00004767">
        <w:rPr>
          <w:rFonts w:ascii="Book Antiqua" w:eastAsia="Book Antiqua" w:hAnsi="Book Antiqua" w:cs="Book Antiqua"/>
          <w:color w:val="000000" w:themeColor="text1"/>
        </w:rPr>
        <w:t>Quality of Life Index</w:t>
      </w:r>
      <w:r w:rsidRPr="00004767">
        <w:rPr>
          <w:rFonts w:ascii="Book Antiqua" w:eastAsia="Book Antiqua" w:hAnsi="Book Antiqua" w:cs="Book Antiqua"/>
          <w:color w:val="000000" w:themeColor="text1"/>
        </w:rPr>
        <w:t>.</w:t>
      </w:r>
    </w:p>
    <w:p w14:paraId="573CAE8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p w14:paraId="3B5E5687" w14:textId="77777777" w:rsidR="0026074A" w:rsidRPr="00004767" w:rsidRDefault="0026074A">
      <w:pPr>
        <w:rPr>
          <w:rFonts w:ascii="Book Antiqua" w:eastAsia="宋体" w:hAnsi="Book Antiqua"/>
          <w:b/>
          <w:bCs/>
          <w:color w:val="000000" w:themeColor="text1"/>
        </w:rPr>
      </w:pPr>
      <w:r w:rsidRPr="00004767">
        <w:rPr>
          <w:rFonts w:ascii="Book Antiqua" w:eastAsia="宋体" w:hAnsi="Book Antiqua"/>
          <w:b/>
          <w:bCs/>
          <w:color w:val="000000" w:themeColor="text1"/>
        </w:rPr>
        <w:br w:type="page"/>
      </w:r>
    </w:p>
    <w:p w14:paraId="5DDA901E" w14:textId="662BDA30"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lastRenderedPageBreak/>
        <w:t>Table 6 Complications during hospitalization in both groups</w:t>
      </w:r>
      <w:r w:rsidR="002055AA" w:rsidRPr="00004767">
        <w:rPr>
          <w:rFonts w:ascii="Book Antiqua" w:eastAsia="宋体" w:hAnsi="Book Antiqua"/>
          <w:b/>
          <w:bCs/>
          <w:color w:val="000000" w:themeColor="text1"/>
        </w:rPr>
        <w:t xml:space="preserve">, </w:t>
      </w:r>
      <w:r w:rsidRPr="00004767">
        <w:rPr>
          <w:rFonts w:ascii="Book Antiqua" w:eastAsia="宋体" w:hAnsi="Book Antiqua"/>
          <w:b/>
          <w:bCs/>
          <w:i/>
          <w:iCs/>
          <w:color w:val="000000" w:themeColor="text1"/>
        </w:rPr>
        <w:t>n</w:t>
      </w:r>
      <w:r w:rsidR="00DE1F4B" w:rsidRPr="00004767">
        <w:rPr>
          <w:rFonts w:ascii="Book Antiqua" w:eastAsia="宋体" w:hAnsi="Book Antiqua"/>
          <w:b/>
          <w:bCs/>
          <w:color w:val="000000" w:themeColor="text1"/>
        </w:rPr>
        <w:t xml:space="preserve"> (</w:t>
      </w:r>
      <w:r w:rsidRPr="00004767">
        <w:rPr>
          <w:rFonts w:ascii="Book Antiqua" w:eastAsia="宋体"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950"/>
        <w:gridCol w:w="1420"/>
        <w:gridCol w:w="1426"/>
        <w:gridCol w:w="1524"/>
        <w:gridCol w:w="1399"/>
        <w:gridCol w:w="1333"/>
      </w:tblGrid>
      <w:tr w:rsidR="00C310E0" w:rsidRPr="00004767" w14:paraId="28407813" w14:textId="77777777" w:rsidTr="00A254CC">
        <w:trPr>
          <w:trHeight w:val="285"/>
          <w:jc w:val="center"/>
        </w:trPr>
        <w:tc>
          <w:tcPr>
            <w:tcW w:w="663" w:type="pct"/>
            <w:tcBorders>
              <w:top w:val="single" w:sz="4" w:space="0" w:color="000000"/>
              <w:bottom w:val="single" w:sz="4" w:space="0" w:color="000000"/>
            </w:tcBorders>
            <w:vAlign w:val="center"/>
          </w:tcPr>
          <w:p w14:paraId="24D7A884"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Group</w:t>
            </w:r>
          </w:p>
        </w:tc>
        <w:tc>
          <w:tcPr>
            <w:tcW w:w="362" w:type="pct"/>
            <w:tcBorders>
              <w:top w:val="single" w:sz="4" w:space="0" w:color="000000"/>
              <w:bottom w:val="single" w:sz="4" w:space="0" w:color="000000"/>
            </w:tcBorders>
            <w:vAlign w:val="center"/>
          </w:tcPr>
          <w:p w14:paraId="00688CB9"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Number of cases</w:t>
            </w:r>
          </w:p>
        </w:tc>
        <w:tc>
          <w:tcPr>
            <w:tcW w:w="812" w:type="pct"/>
            <w:tcBorders>
              <w:top w:val="single" w:sz="4" w:space="0" w:color="000000"/>
              <w:bottom w:val="single" w:sz="4" w:space="0" w:color="000000"/>
            </w:tcBorders>
            <w:vAlign w:val="center"/>
          </w:tcPr>
          <w:p w14:paraId="45EB5499"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Pulmonary infection</w:t>
            </w:r>
          </w:p>
        </w:tc>
        <w:tc>
          <w:tcPr>
            <w:tcW w:w="815" w:type="pct"/>
            <w:tcBorders>
              <w:top w:val="single" w:sz="4" w:space="0" w:color="000000"/>
              <w:bottom w:val="single" w:sz="4" w:space="0" w:color="000000"/>
            </w:tcBorders>
            <w:vAlign w:val="center"/>
          </w:tcPr>
          <w:p w14:paraId="70193EAF"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Pressure sore</w:t>
            </w:r>
          </w:p>
        </w:tc>
        <w:tc>
          <w:tcPr>
            <w:tcW w:w="782" w:type="pct"/>
            <w:tcBorders>
              <w:top w:val="single" w:sz="4" w:space="0" w:color="000000"/>
              <w:bottom w:val="single" w:sz="4" w:space="0" w:color="000000"/>
            </w:tcBorders>
            <w:vAlign w:val="center"/>
          </w:tcPr>
          <w:p w14:paraId="1386A448"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 xml:space="preserve">Central hyperthermia </w:t>
            </w:r>
          </w:p>
        </w:tc>
        <w:tc>
          <w:tcPr>
            <w:tcW w:w="801" w:type="pct"/>
            <w:tcBorders>
              <w:top w:val="single" w:sz="4" w:space="0" w:color="000000"/>
              <w:bottom w:val="single" w:sz="4" w:space="0" w:color="000000"/>
            </w:tcBorders>
            <w:vAlign w:val="center"/>
          </w:tcPr>
          <w:p w14:paraId="2F59166E"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 xml:space="preserve">Deep venous thrombosis </w:t>
            </w:r>
          </w:p>
        </w:tc>
        <w:tc>
          <w:tcPr>
            <w:tcW w:w="766" w:type="pct"/>
            <w:tcBorders>
              <w:top w:val="single" w:sz="4" w:space="0" w:color="000000"/>
              <w:bottom w:val="single" w:sz="4" w:space="0" w:color="000000"/>
            </w:tcBorders>
            <w:vAlign w:val="center"/>
          </w:tcPr>
          <w:p w14:paraId="07BE3D40"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Total</w:t>
            </w:r>
          </w:p>
        </w:tc>
      </w:tr>
      <w:tr w:rsidR="00C310E0" w:rsidRPr="00004767" w14:paraId="74303B69" w14:textId="77777777" w:rsidTr="00A254CC">
        <w:trPr>
          <w:trHeight w:val="285"/>
          <w:jc w:val="center"/>
        </w:trPr>
        <w:tc>
          <w:tcPr>
            <w:tcW w:w="663" w:type="pct"/>
            <w:tcBorders>
              <w:top w:val="single" w:sz="4" w:space="0" w:color="000000"/>
            </w:tcBorders>
            <w:vAlign w:val="center"/>
          </w:tcPr>
          <w:p w14:paraId="4C4B30BE"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Control group</w:t>
            </w:r>
          </w:p>
        </w:tc>
        <w:tc>
          <w:tcPr>
            <w:tcW w:w="362" w:type="pct"/>
            <w:tcBorders>
              <w:top w:val="single" w:sz="4" w:space="0" w:color="000000"/>
            </w:tcBorders>
            <w:vAlign w:val="center"/>
          </w:tcPr>
          <w:p w14:paraId="7B99B99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812" w:type="pct"/>
            <w:tcBorders>
              <w:top w:val="single" w:sz="4" w:space="0" w:color="000000"/>
            </w:tcBorders>
            <w:vAlign w:val="center"/>
          </w:tcPr>
          <w:p w14:paraId="5370F9FE" w14:textId="22586161"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2.67)</w:t>
            </w:r>
          </w:p>
        </w:tc>
        <w:tc>
          <w:tcPr>
            <w:tcW w:w="815" w:type="pct"/>
            <w:tcBorders>
              <w:top w:val="single" w:sz="4" w:space="0" w:color="000000"/>
            </w:tcBorders>
            <w:vAlign w:val="center"/>
          </w:tcPr>
          <w:p w14:paraId="30336B1A" w14:textId="15C529D8"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4.00)</w:t>
            </w:r>
          </w:p>
        </w:tc>
        <w:tc>
          <w:tcPr>
            <w:tcW w:w="782" w:type="pct"/>
            <w:tcBorders>
              <w:top w:val="single" w:sz="4" w:space="0" w:color="000000"/>
            </w:tcBorders>
            <w:vAlign w:val="center"/>
          </w:tcPr>
          <w:p w14:paraId="3FA09884" w14:textId="6A9E22C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5</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6.67)</w:t>
            </w:r>
          </w:p>
        </w:tc>
        <w:tc>
          <w:tcPr>
            <w:tcW w:w="801" w:type="pct"/>
            <w:tcBorders>
              <w:top w:val="single" w:sz="4" w:space="0" w:color="000000"/>
            </w:tcBorders>
            <w:vAlign w:val="center"/>
          </w:tcPr>
          <w:p w14:paraId="0F07D227" w14:textId="1CBFD8B0"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2.67)</w:t>
            </w:r>
          </w:p>
        </w:tc>
        <w:tc>
          <w:tcPr>
            <w:tcW w:w="766" w:type="pct"/>
            <w:tcBorders>
              <w:top w:val="single" w:sz="4" w:space="0" w:color="000000"/>
            </w:tcBorders>
            <w:vAlign w:val="center"/>
          </w:tcPr>
          <w:p w14:paraId="3A15DF9C" w14:textId="263E44E2"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16.00)</w:t>
            </w:r>
          </w:p>
        </w:tc>
      </w:tr>
      <w:tr w:rsidR="00C310E0" w:rsidRPr="00004767" w14:paraId="08399CB1" w14:textId="77777777" w:rsidTr="00A254CC">
        <w:trPr>
          <w:trHeight w:val="285"/>
          <w:jc w:val="center"/>
        </w:trPr>
        <w:tc>
          <w:tcPr>
            <w:tcW w:w="663" w:type="pct"/>
            <w:vAlign w:val="center"/>
          </w:tcPr>
          <w:p w14:paraId="79641FE1" w14:textId="503C115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 xml:space="preserve">Observation </w:t>
            </w:r>
            <w:r w:rsidR="002A37B6" w:rsidRPr="00004767">
              <w:rPr>
                <w:rFonts w:ascii="Book Antiqua" w:eastAsia="宋体" w:hAnsi="Book Antiqua"/>
                <w:color w:val="000000" w:themeColor="text1"/>
              </w:rPr>
              <w:t>group</w:t>
            </w:r>
          </w:p>
        </w:tc>
        <w:tc>
          <w:tcPr>
            <w:tcW w:w="362" w:type="pct"/>
            <w:vAlign w:val="center"/>
          </w:tcPr>
          <w:p w14:paraId="1127FAF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812" w:type="pct"/>
            <w:vAlign w:val="center"/>
          </w:tcPr>
          <w:p w14:paraId="45D2C14C" w14:textId="22B8ED43"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0.00)</w:t>
            </w:r>
          </w:p>
        </w:tc>
        <w:tc>
          <w:tcPr>
            <w:tcW w:w="815" w:type="pct"/>
            <w:vAlign w:val="center"/>
          </w:tcPr>
          <w:p w14:paraId="414E60F8" w14:textId="74146EA4"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1.33)</w:t>
            </w:r>
          </w:p>
        </w:tc>
        <w:tc>
          <w:tcPr>
            <w:tcW w:w="782" w:type="pct"/>
            <w:vAlign w:val="center"/>
          </w:tcPr>
          <w:p w14:paraId="76EAD432" w14:textId="54F525A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2.67)</w:t>
            </w:r>
          </w:p>
        </w:tc>
        <w:tc>
          <w:tcPr>
            <w:tcW w:w="801" w:type="pct"/>
            <w:vAlign w:val="center"/>
          </w:tcPr>
          <w:p w14:paraId="29DB74A8" w14:textId="5B25B38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0.00)</w:t>
            </w:r>
          </w:p>
        </w:tc>
        <w:tc>
          <w:tcPr>
            <w:tcW w:w="766" w:type="pct"/>
            <w:vAlign w:val="center"/>
          </w:tcPr>
          <w:p w14:paraId="6317197C" w14:textId="48E7469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4.00)</w:t>
            </w:r>
          </w:p>
        </w:tc>
      </w:tr>
      <w:tr w:rsidR="00C310E0" w:rsidRPr="00004767" w14:paraId="78865D44" w14:textId="77777777" w:rsidTr="00A254CC">
        <w:trPr>
          <w:trHeight w:val="285"/>
          <w:jc w:val="center"/>
        </w:trPr>
        <w:tc>
          <w:tcPr>
            <w:tcW w:w="663" w:type="pct"/>
            <w:vAlign w:val="center"/>
          </w:tcPr>
          <w:p w14:paraId="253CE255" w14:textId="77777777" w:rsidR="00C310E0" w:rsidRPr="00004767" w:rsidRDefault="00C310E0" w:rsidP="00C310E0">
            <w:pP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χ</w:t>
            </w:r>
            <w:r w:rsidRPr="00004767">
              <w:rPr>
                <w:rFonts w:ascii="Book Antiqua" w:eastAsia="宋体" w:hAnsi="Book Antiqua"/>
                <w:color w:val="000000" w:themeColor="text1"/>
                <w:vertAlign w:val="superscript"/>
              </w:rPr>
              <w:t>2</w:t>
            </w:r>
          </w:p>
        </w:tc>
        <w:tc>
          <w:tcPr>
            <w:tcW w:w="362" w:type="pct"/>
            <w:vAlign w:val="center"/>
          </w:tcPr>
          <w:p w14:paraId="2BC39AEA"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812" w:type="pct"/>
            <w:vAlign w:val="center"/>
          </w:tcPr>
          <w:p w14:paraId="0A1ADA27"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815" w:type="pct"/>
            <w:vAlign w:val="center"/>
          </w:tcPr>
          <w:p w14:paraId="432FC72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782" w:type="pct"/>
            <w:vAlign w:val="center"/>
          </w:tcPr>
          <w:p w14:paraId="1AF8443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801" w:type="pct"/>
            <w:vAlign w:val="center"/>
          </w:tcPr>
          <w:p w14:paraId="415CCC8A"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766" w:type="pct"/>
            <w:vAlign w:val="center"/>
          </w:tcPr>
          <w:p w14:paraId="201FA194"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6.000</w:t>
            </w:r>
          </w:p>
        </w:tc>
      </w:tr>
      <w:tr w:rsidR="002A37B6" w:rsidRPr="00004767" w14:paraId="1DFB6E34" w14:textId="77777777" w:rsidTr="00A254CC">
        <w:trPr>
          <w:trHeight w:val="375"/>
          <w:jc w:val="center"/>
        </w:trPr>
        <w:tc>
          <w:tcPr>
            <w:tcW w:w="663" w:type="pct"/>
            <w:vAlign w:val="center"/>
          </w:tcPr>
          <w:p w14:paraId="55B4E3E0" w14:textId="395D0C59" w:rsidR="00C310E0" w:rsidRPr="00004767" w:rsidRDefault="00C310E0" w:rsidP="00504C17">
            <w:pP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P</w:t>
            </w:r>
            <w:r w:rsidR="00504C17">
              <w:rPr>
                <w:rFonts w:ascii="Book Antiqua" w:eastAsia="宋体" w:hAnsi="Book Antiqua" w:hint="eastAsia"/>
                <w:i/>
                <w:iCs/>
                <w:color w:val="000000" w:themeColor="text1"/>
                <w:lang w:eastAsia="zh-CN"/>
              </w:rPr>
              <w:t xml:space="preserve"> </w:t>
            </w:r>
            <w:r w:rsidR="002A37B6" w:rsidRPr="00004767">
              <w:rPr>
                <w:rFonts w:ascii="Book Antiqua" w:eastAsia="宋体" w:hAnsi="Book Antiqua"/>
                <w:color w:val="000000" w:themeColor="text1"/>
              </w:rPr>
              <w:t>value</w:t>
            </w:r>
          </w:p>
        </w:tc>
        <w:tc>
          <w:tcPr>
            <w:tcW w:w="362" w:type="pct"/>
            <w:vAlign w:val="center"/>
          </w:tcPr>
          <w:p w14:paraId="1796F10D"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812" w:type="pct"/>
            <w:vAlign w:val="center"/>
          </w:tcPr>
          <w:p w14:paraId="14AA500C"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815" w:type="pct"/>
            <w:vAlign w:val="center"/>
          </w:tcPr>
          <w:p w14:paraId="64CDAB68"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782" w:type="pct"/>
            <w:vAlign w:val="center"/>
          </w:tcPr>
          <w:p w14:paraId="4135A6D3"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801" w:type="pct"/>
            <w:vAlign w:val="center"/>
          </w:tcPr>
          <w:p w14:paraId="424DB1A9"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766" w:type="pct"/>
            <w:vAlign w:val="center"/>
          </w:tcPr>
          <w:p w14:paraId="39A58566"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0.014</w:t>
            </w:r>
          </w:p>
        </w:tc>
      </w:tr>
    </w:tbl>
    <w:p w14:paraId="51BF73B1"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p w14:paraId="359F1F9D" w14:textId="1DDF5CC9" w:rsidR="00C310E0" w:rsidRPr="00004767" w:rsidRDefault="00A254CC"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br w:type="page"/>
      </w:r>
      <w:r w:rsidR="00C310E0" w:rsidRPr="00004767">
        <w:rPr>
          <w:rFonts w:ascii="Book Antiqua" w:eastAsia="宋体" w:hAnsi="Book Antiqua"/>
          <w:b/>
          <w:bCs/>
          <w:color w:val="000000" w:themeColor="text1"/>
        </w:rPr>
        <w:lastRenderedPageBreak/>
        <w:t xml:space="preserve">Table 7 </w:t>
      </w:r>
      <w:r w:rsidR="00BD4A33" w:rsidRPr="00004767">
        <w:rPr>
          <w:rFonts w:ascii="Book Antiqua" w:eastAsia="宋体" w:hAnsi="Book Antiqua"/>
          <w:b/>
          <w:bCs/>
          <w:color w:val="000000" w:themeColor="text1"/>
        </w:rPr>
        <w:t>S</w:t>
      </w:r>
      <w:r w:rsidR="00C310E0" w:rsidRPr="00004767">
        <w:rPr>
          <w:rFonts w:ascii="Book Antiqua" w:eastAsia="宋体" w:hAnsi="Book Antiqua"/>
          <w:b/>
          <w:bCs/>
          <w:color w:val="000000" w:themeColor="text1"/>
        </w:rPr>
        <w:t xml:space="preserve">atisfaction </w:t>
      </w:r>
      <w:r w:rsidR="00BD4A33" w:rsidRPr="00004767">
        <w:rPr>
          <w:rFonts w:ascii="Book Antiqua" w:eastAsia="宋体" w:hAnsi="Book Antiqua"/>
          <w:b/>
          <w:bCs/>
          <w:color w:val="000000" w:themeColor="text1"/>
        </w:rPr>
        <w:t xml:space="preserve">in </w:t>
      </w:r>
      <w:r w:rsidR="00C310E0" w:rsidRPr="00004767">
        <w:rPr>
          <w:rFonts w:ascii="Book Antiqua" w:eastAsia="宋体" w:hAnsi="Book Antiqua"/>
          <w:b/>
          <w:bCs/>
          <w:color w:val="000000" w:themeColor="text1"/>
        </w:rPr>
        <w:t>the two groups</w:t>
      </w:r>
      <w:r w:rsidR="00393EBF" w:rsidRPr="00004767">
        <w:rPr>
          <w:rFonts w:ascii="Book Antiqua" w:eastAsia="宋体" w:hAnsi="Book Antiqua" w:hint="eastAsia"/>
          <w:b/>
          <w:bCs/>
          <w:color w:val="000000" w:themeColor="text1"/>
          <w:lang w:eastAsia="zh-CN"/>
        </w:rPr>
        <w:t>,</w:t>
      </w:r>
      <w:r w:rsidR="00393EBF" w:rsidRPr="00004767">
        <w:rPr>
          <w:rFonts w:ascii="Book Antiqua" w:eastAsia="宋体" w:hAnsi="Book Antiqua"/>
          <w:b/>
          <w:bCs/>
          <w:color w:val="000000" w:themeColor="text1"/>
          <w:lang w:eastAsia="zh-CN"/>
        </w:rPr>
        <w:t xml:space="preserve"> </w:t>
      </w:r>
      <w:r w:rsidR="00C310E0" w:rsidRPr="00004767">
        <w:rPr>
          <w:rFonts w:ascii="Book Antiqua" w:eastAsia="宋体" w:hAnsi="Book Antiqua"/>
          <w:b/>
          <w:bCs/>
          <w:i/>
          <w:iCs/>
          <w:color w:val="000000" w:themeColor="text1"/>
        </w:rPr>
        <w:t>n</w:t>
      </w:r>
      <w:r w:rsidR="00DE1F4B" w:rsidRPr="00004767">
        <w:rPr>
          <w:rFonts w:ascii="Book Antiqua" w:eastAsia="宋体" w:hAnsi="Book Antiqua"/>
          <w:b/>
          <w:bCs/>
          <w:color w:val="000000" w:themeColor="text1"/>
        </w:rPr>
        <w:t xml:space="preserve"> (</w:t>
      </w:r>
      <w:r w:rsidR="00C310E0" w:rsidRPr="00004767">
        <w:rPr>
          <w:rFonts w:ascii="Book Antiqua" w:eastAsia="宋体"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447"/>
        <w:gridCol w:w="950"/>
        <w:gridCol w:w="1778"/>
        <w:gridCol w:w="1785"/>
        <w:gridCol w:w="1753"/>
        <w:gridCol w:w="1677"/>
      </w:tblGrid>
      <w:tr w:rsidR="00C310E0" w:rsidRPr="00004767" w14:paraId="08A11E57" w14:textId="77777777" w:rsidTr="00430BD6">
        <w:trPr>
          <w:trHeight w:val="285"/>
          <w:jc w:val="center"/>
        </w:trPr>
        <w:tc>
          <w:tcPr>
            <w:tcW w:w="786" w:type="pct"/>
            <w:tcBorders>
              <w:top w:val="single" w:sz="4" w:space="0" w:color="000000"/>
              <w:bottom w:val="single" w:sz="4" w:space="0" w:color="000000"/>
            </w:tcBorders>
            <w:vAlign w:val="center"/>
          </w:tcPr>
          <w:p w14:paraId="348C8F1F"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Group</w:t>
            </w:r>
          </w:p>
        </w:tc>
        <w:tc>
          <w:tcPr>
            <w:tcW w:w="429" w:type="pct"/>
            <w:tcBorders>
              <w:top w:val="single" w:sz="4" w:space="0" w:color="000000"/>
              <w:bottom w:val="single" w:sz="4" w:space="0" w:color="000000"/>
            </w:tcBorders>
            <w:vAlign w:val="center"/>
          </w:tcPr>
          <w:p w14:paraId="0F5B5DE0"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Number of cases</w:t>
            </w:r>
          </w:p>
        </w:tc>
        <w:tc>
          <w:tcPr>
            <w:tcW w:w="962" w:type="pct"/>
            <w:tcBorders>
              <w:top w:val="single" w:sz="4" w:space="0" w:color="000000"/>
              <w:bottom w:val="single" w:sz="4" w:space="0" w:color="000000"/>
            </w:tcBorders>
            <w:vAlign w:val="center"/>
          </w:tcPr>
          <w:p w14:paraId="3F2D0409"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Very pleased</w:t>
            </w:r>
          </w:p>
        </w:tc>
        <w:tc>
          <w:tcPr>
            <w:tcW w:w="966" w:type="pct"/>
            <w:tcBorders>
              <w:top w:val="single" w:sz="4" w:space="0" w:color="000000"/>
              <w:bottom w:val="single" w:sz="4" w:space="0" w:color="000000"/>
            </w:tcBorders>
            <w:vAlign w:val="center"/>
          </w:tcPr>
          <w:p w14:paraId="3D00A6CF"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Satisfactory</w:t>
            </w:r>
          </w:p>
        </w:tc>
        <w:tc>
          <w:tcPr>
            <w:tcW w:w="949" w:type="pct"/>
            <w:tcBorders>
              <w:top w:val="single" w:sz="4" w:space="0" w:color="000000"/>
              <w:bottom w:val="single" w:sz="4" w:space="0" w:color="000000"/>
            </w:tcBorders>
            <w:vAlign w:val="center"/>
          </w:tcPr>
          <w:p w14:paraId="5D0C2F5C"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Not satisfied</w:t>
            </w:r>
          </w:p>
        </w:tc>
        <w:tc>
          <w:tcPr>
            <w:tcW w:w="908" w:type="pct"/>
            <w:tcBorders>
              <w:top w:val="single" w:sz="4" w:space="0" w:color="000000"/>
              <w:bottom w:val="single" w:sz="4" w:space="0" w:color="000000"/>
            </w:tcBorders>
            <w:vAlign w:val="center"/>
          </w:tcPr>
          <w:p w14:paraId="3781C64C" w14:textId="77777777" w:rsidR="00C310E0" w:rsidRPr="00004767" w:rsidRDefault="00C310E0" w:rsidP="00C310E0">
            <w:pPr>
              <w:adjustRightInd w:val="0"/>
              <w:snapToGrid w:val="0"/>
              <w:spacing w:line="360" w:lineRule="auto"/>
              <w:jc w:val="both"/>
              <w:rPr>
                <w:rFonts w:ascii="Book Antiqua" w:eastAsia="宋体" w:hAnsi="Book Antiqua"/>
                <w:b/>
                <w:bCs/>
                <w:color w:val="000000" w:themeColor="text1"/>
              </w:rPr>
            </w:pPr>
            <w:r w:rsidRPr="00004767">
              <w:rPr>
                <w:rFonts w:ascii="Book Antiqua" w:eastAsia="宋体" w:hAnsi="Book Antiqua"/>
                <w:b/>
                <w:bCs/>
                <w:color w:val="000000" w:themeColor="text1"/>
              </w:rPr>
              <w:t>Satisfaction rate</w:t>
            </w:r>
          </w:p>
        </w:tc>
      </w:tr>
      <w:tr w:rsidR="00C310E0" w:rsidRPr="00004767" w14:paraId="205CE53F" w14:textId="77777777" w:rsidTr="00430BD6">
        <w:trPr>
          <w:trHeight w:val="285"/>
          <w:jc w:val="center"/>
        </w:trPr>
        <w:tc>
          <w:tcPr>
            <w:tcW w:w="786" w:type="pct"/>
            <w:tcBorders>
              <w:top w:val="single" w:sz="4" w:space="0" w:color="000000"/>
            </w:tcBorders>
            <w:vAlign w:val="center"/>
          </w:tcPr>
          <w:p w14:paraId="2815A315"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Control group</w:t>
            </w:r>
          </w:p>
        </w:tc>
        <w:tc>
          <w:tcPr>
            <w:tcW w:w="429" w:type="pct"/>
            <w:tcBorders>
              <w:top w:val="single" w:sz="4" w:space="0" w:color="000000"/>
            </w:tcBorders>
            <w:vAlign w:val="center"/>
          </w:tcPr>
          <w:p w14:paraId="611E2E4D"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962" w:type="pct"/>
            <w:tcBorders>
              <w:top w:val="single" w:sz="4" w:space="0" w:color="000000"/>
            </w:tcBorders>
            <w:vAlign w:val="center"/>
          </w:tcPr>
          <w:p w14:paraId="5DE3195C" w14:textId="484BBF3B"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29</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38.67)</w:t>
            </w:r>
          </w:p>
        </w:tc>
        <w:tc>
          <w:tcPr>
            <w:tcW w:w="966" w:type="pct"/>
            <w:tcBorders>
              <w:top w:val="single" w:sz="4" w:space="0" w:color="000000"/>
            </w:tcBorders>
            <w:vAlign w:val="center"/>
          </w:tcPr>
          <w:p w14:paraId="6C50D302" w14:textId="59F71BE5"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33</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44.00)</w:t>
            </w:r>
          </w:p>
        </w:tc>
        <w:tc>
          <w:tcPr>
            <w:tcW w:w="949" w:type="pct"/>
            <w:tcBorders>
              <w:top w:val="single" w:sz="4" w:space="0" w:color="000000"/>
            </w:tcBorders>
            <w:vAlign w:val="center"/>
          </w:tcPr>
          <w:p w14:paraId="73BBE5D7" w14:textId="3435032E"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13</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17.33)</w:t>
            </w:r>
          </w:p>
        </w:tc>
        <w:tc>
          <w:tcPr>
            <w:tcW w:w="908" w:type="pct"/>
            <w:tcBorders>
              <w:top w:val="single" w:sz="4" w:space="0" w:color="000000"/>
            </w:tcBorders>
            <w:vAlign w:val="center"/>
          </w:tcPr>
          <w:p w14:paraId="0A6D5B86" w14:textId="3CA05C2C"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62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82.67)</w:t>
            </w:r>
          </w:p>
        </w:tc>
      </w:tr>
      <w:tr w:rsidR="00C310E0" w:rsidRPr="00004767" w14:paraId="437BE8F9" w14:textId="77777777" w:rsidTr="00430BD6">
        <w:trPr>
          <w:trHeight w:val="285"/>
          <w:jc w:val="center"/>
        </w:trPr>
        <w:tc>
          <w:tcPr>
            <w:tcW w:w="786" w:type="pct"/>
            <w:vAlign w:val="center"/>
          </w:tcPr>
          <w:p w14:paraId="26D352E4" w14:textId="4D13DBAB"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 xml:space="preserve">Observation </w:t>
            </w:r>
            <w:r w:rsidR="00393EBF" w:rsidRPr="00004767">
              <w:rPr>
                <w:rFonts w:ascii="Book Antiqua" w:eastAsia="宋体" w:hAnsi="Book Antiqua"/>
                <w:color w:val="000000" w:themeColor="text1"/>
              </w:rPr>
              <w:t>group</w:t>
            </w:r>
          </w:p>
        </w:tc>
        <w:tc>
          <w:tcPr>
            <w:tcW w:w="429" w:type="pct"/>
            <w:vAlign w:val="center"/>
          </w:tcPr>
          <w:p w14:paraId="141FC6BA"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75</w:t>
            </w:r>
          </w:p>
        </w:tc>
        <w:tc>
          <w:tcPr>
            <w:tcW w:w="962" w:type="pct"/>
            <w:vAlign w:val="center"/>
          </w:tcPr>
          <w:p w14:paraId="22179581" w14:textId="7513421E"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42</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56.00)</w:t>
            </w:r>
          </w:p>
        </w:tc>
        <w:tc>
          <w:tcPr>
            <w:tcW w:w="966" w:type="pct"/>
            <w:vAlign w:val="center"/>
          </w:tcPr>
          <w:p w14:paraId="7DCF37B9" w14:textId="6713DAB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28</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37.33)</w:t>
            </w:r>
          </w:p>
        </w:tc>
        <w:tc>
          <w:tcPr>
            <w:tcW w:w="949" w:type="pct"/>
            <w:vAlign w:val="center"/>
          </w:tcPr>
          <w:p w14:paraId="1199A773" w14:textId="627E69DF"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5</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6.67)</w:t>
            </w:r>
          </w:p>
        </w:tc>
        <w:tc>
          <w:tcPr>
            <w:tcW w:w="908" w:type="pct"/>
            <w:vAlign w:val="center"/>
          </w:tcPr>
          <w:p w14:paraId="4EB9A857" w14:textId="5C37FB11"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70</w:t>
            </w:r>
            <w:r w:rsidR="00DE1F4B" w:rsidRPr="00004767">
              <w:rPr>
                <w:rFonts w:ascii="Book Antiqua" w:eastAsia="宋体" w:hAnsi="Book Antiqua"/>
                <w:color w:val="000000" w:themeColor="text1"/>
              </w:rPr>
              <w:t xml:space="preserve"> (</w:t>
            </w:r>
            <w:r w:rsidRPr="00004767">
              <w:rPr>
                <w:rFonts w:ascii="Book Antiqua" w:eastAsia="宋体" w:hAnsi="Book Antiqua"/>
                <w:color w:val="000000" w:themeColor="text1"/>
              </w:rPr>
              <w:t>93.33)</w:t>
            </w:r>
          </w:p>
        </w:tc>
      </w:tr>
      <w:tr w:rsidR="00C310E0" w:rsidRPr="00004767" w14:paraId="60501B89" w14:textId="77777777" w:rsidTr="00430BD6">
        <w:trPr>
          <w:trHeight w:val="285"/>
          <w:jc w:val="center"/>
        </w:trPr>
        <w:tc>
          <w:tcPr>
            <w:tcW w:w="786" w:type="pct"/>
            <w:vAlign w:val="center"/>
          </w:tcPr>
          <w:p w14:paraId="03A56A5C" w14:textId="77777777" w:rsidR="00C310E0" w:rsidRPr="00004767" w:rsidRDefault="00C310E0" w:rsidP="00C310E0">
            <w:pP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χ</w:t>
            </w:r>
            <w:r w:rsidRPr="00004767">
              <w:rPr>
                <w:rFonts w:ascii="Book Antiqua" w:eastAsia="宋体" w:hAnsi="Book Antiqua"/>
                <w:color w:val="000000" w:themeColor="text1"/>
                <w:vertAlign w:val="superscript"/>
              </w:rPr>
              <w:t>2</w:t>
            </w:r>
          </w:p>
        </w:tc>
        <w:tc>
          <w:tcPr>
            <w:tcW w:w="429" w:type="pct"/>
            <w:vAlign w:val="center"/>
          </w:tcPr>
          <w:p w14:paraId="7BEDECFD"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962" w:type="pct"/>
            <w:vAlign w:val="center"/>
          </w:tcPr>
          <w:p w14:paraId="71A98E2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966" w:type="pct"/>
            <w:vAlign w:val="center"/>
          </w:tcPr>
          <w:p w14:paraId="10BEA1A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949" w:type="pct"/>
            <w:vAlign w:val="center"/>
          </w:tcPr>
          <w:p w14:paraId="7C4CE593"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908" w:type="pct"/>
            <w:vAlign w:val="center"/>
          </w:tcPr>
          <w:p w14:paraId="2D102B0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4.040</w:t>
            </w:r>
          </w:p>
        </w:tc>
      </w:tr>
      <w:tr w:rsidR="00393EBF" w:rsidRPr="00C310E0" w14:paraId="4AF5DDB6" w14:textId="77777777" w:rsidTr="00430BD6">
        <w:trPr>
          <w:trHeight w:val="375"/>
          <w:jc w:val="center"/>
        </w:trPr>
        <w:tc>
          <w:tcPr>
            <w:tcW w:w="786" w:type="pct"/>
            <w:vAlign w:val="center"/>
          </w:tcPr>
          <w:p w14:paraId="7C3D4F1A" w14:textId="44A84A26" w:rsidR="00C310E0" w:rsidRPr="00004767" w:rsidRDefault="00C310E0" w:rsidP="00443DBA">
            <w:pPr>
              <w:adjustRightInd w:val="0"/>
              <w:snapToGrid w:val="0"/>
              <w:spacing w:line="360" w:lineRule="auto"/>
              <w:jc w:val="both"/>
              <w:rPr>
                <w:rFonts w:ascii="Book Antiqua" w:eastAsia="宋体" w:hAnsi="Book Antiqua"/>
                <w:i/>
                <w:iCs/>
                <w:color w:val="000000" w:themeColor="text1"/>
              </w:rPr>
            </w:pPr>
            <w:r w:rsidRPr="00004767">
              <w:rPr>
                <w:rFonts w:ascii="Book Antiqua" w:eastAsia="宋体" w:hAnsi="Book Antiqua"/>
                <w:i/>
                <w:iCs/>
                <w:color w:val="000000" w:themeColor="text1"/>
              </w:rPr>
              <w:t>P</w:t>
            </w:r>
            <w:r w:rsidR="00443DBA">
              <w:rPr>
                <w:rFonts w:ascii="Book Antiqua" w:eastAsia="宋体" w:hAnsi="Book Antiqua" w:hint="eastAsia"/>
                <w:i/>
                <w:iCs/>
                <w:color w:val="000000" w:themeColor="text1"/>
                <w:lang w:eastAsia="zh-CN"/>
              </w:rPr>
              <w:t xml:space="preserve"> </w:t>
            </w:r>
            <w:r w:rsidR="00393EBF" w:rsidRPr="00004767">
              <w:rPr>
                <w:rFonts w:ascii="Book Antiqua" w:eastAsia="宋体" w:hAnsi="Book Antiqua"/>
                <w:color w:val="000000" w:themeColor="text1"/>
              </w:rPr>
              <w:t>value</w:t>
            </w:r>
          </w:p>
        </w:tc>
        <w:tc>
          <w:tcPr>
            <w:tcW w:w="429" w:type="pct"/>
            <w:vAlign w:val="center"/>
          </w:tcPr>
          <w:p w14:paraId="57108DB5"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962" w:type="pct"/>
            <w:vAlign w:val="center"/>
          </w:tcPr>
          <w:p w14:paraId="31193CEF"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966" w:type="pct"/>
            <w:vAlign w:val="center"/>
          </w:tcPr>
          <w:p w14:paraId="3043710B"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949" w:type="pct"/>
            <w:vAlign w:val="center"/>
          </w:tcPr>
          <w:p w14:paraId="26549322" w14:textId="77777777" w:rsidR="00C310E0" w:rsidRPr="00004767" w:rsidRDefault="00C310E0" w:rsidP="00C310E0">
            <w:pPr>
              <w:adjustRightInd w:val="0"/>
              <w:snapToGrid w:val="0"/>
              <w:spacing w:line="360" w:lineRule="auto"/>
              <w:jc w:val="both"/>
              <w:rPr>
                <w:rFonts w:ascii="Book Antiqua" w:eastAsia="宋体" w:hAnsi="Book Antiqua"/>
                <w:color w:val="000000" w:themeColor="text1"/>
              </w:rPr>
            </w:pPr>
          </w:p>
        </w:tc>
        <w:tc>
          <w:tcPr>
            <w:tcW w:w="908" w:type="pct"/>
            <w:vAlign w:val="center"/>
          </w:tcPr>
          <w:p w14:paraId="159D348E" w14:textId="77777777" w:rsidR="00C310E0" w:rsidRPr="00C310E0" w:rsidRDefault="00C310E0" w:rsidP="00C310E0">
            <w:pPr>
              <w:adjustRightInd w:val="0"/>
              <w:snapToGrid w:val="0"/>
              <w:spacing w:line="360" w:lineRule="auto"/>
              <w:jc w:val="both"/>
              <w:rPr>
                <w:rFonts w:ascii="Book Antiqua" w:eastAsia="宋体" w:hAnsi="Book Antiqua"/>
                <w:color w:val="000000" w:themeColor="text1"/>
              </w:rPr>
            </w:pPr>
            <w:r w:rsidRPr="00004767">
              <w:rPr>
                <w:rFonts w:ascii="Book Antiqua" w:eastAsia="宋体" w:hAnsi="Book Antiqua"/>
                <w:color w:val="000000" w:themeColor="text1"/>
              </w:rPr>
              <w:t>0.044</w:t>
            </w:r>
          </w:p>
        </w:tc>
      </w:tr>
    </w:tbl>
    <w:p w14:paraId="2250173E" w14:textId="19894ED3" w:rsidR="00C10364" w:rsidRDefault="00C10364" w:rsidP="00C310E0">
      <w:pPr>
        <w:adjustRightInd w:val="0"/>
        <w:snapToGrid w:val="0"/>
        <w:spacing w:line="360" w:lineRule="auto"/>
        <w:jc w:val="both"/>
        <w:rPr>
          <w:rFonts w:ascii="Book Antiqua" w:hAnsi="Book Antiqua"/>
          <w:color w:val="000000" w:themeColor="text1"/>
        </w:rPr>
      </w:pPr>
    </w:p>
    <w:p w14:paraId="43A1B52A" w14:textId="77777777" w:rsidR="00C10364" w:rsidRDefault="00C10364">
      <w:pPr>
        <w:rPr>
          <w:rFonts w:ascii="Book Antiqua" w:hAnsi="Book Antiqua"/>
          <w:color w:val="000000" w:themeColor="text1"/>
        </w:rPr>
      </w:pPr>
      <w:r>
        <w:rPr>
          <w:rFonts w:ascii="Book Antiqua" w:hAnsi="Book Antiqua"/>
          <w:color w:val="000000" w:themeColor="text1"/>
        </w:rPr>
        <w:br w:type="page"/>
      </w:r>
    </w:p>
    <w:p w14:paraId="4B333C30" w14:textId="77777777" w:rsidR="00C10364" w:rsidRDefault="00C10364" w:rsidP="00C10364">
      <w:pPr>
        <w:jc w:val="center"/>
        <w:rPr>
          <w:rFonts w:ascii="Book Antiqua" w:hAnsi="Book Antiqua"/>
          <w:lang w:eastAsia="zh-CN"/>
        </w:rPr>
      </w:pPr>
      <w:bookmarkStart w:id="1" w:name="OLE_LINK1"/>
      <w:bookmarkStart w:id="2" w:name="OLE_LINK2"/>
    </w:p>
    <w:p w14:paraId="0798E72A" w14:textId="77777777" w:rsidR="00C10364" w:rsidRDefault="00C10364" w:rsidP="00C10364">
      <w:pPr>
        <w:jc w:val="center"/>
        <w:rPr>
          <w:rFonts w:ascii="Book Antiqua" w:hAnsi="Book Antiqua"/>
          <w:lang w:eastAsia="zh-CN"/>
        </w:rPr>
      </w:pPr>
    </w:p>
    <w:p w14:paraId="0FE8F50D" w14:textId="77777777" w:rsidR="00C10364" w:rsidRDefault="00C10364" w:rsidP="00C10364">
      <w:pPr>
        <w:jc w:val="center"/>
        <w:rPr>
          <w:rFonts w:ascii="Book Antiqua" w:hAnsi="Book Antiqua"/>
          <w:lang w:eastAsia="zh-CN"/>
        </w:rPr>
      </w:pPr>
    </w:p>
    <w:p w14:paraId="770DAF70" w14:textId="77777777" w:rsidR="00C10364" w:rsidRDefault="00C10364" w:rsidP="00C10364">
      <w:pPr>
        <w:jc w:val="center"/>
        <w:rPr>
          <w:rFonts w:ascii="Book Antiqua" w:hAnsi="Book Antiqua"/>
          <w:lang w:eastAsia="zh-CN"/>
        </w:rPr>
      </w:pPr>
    </w:p>
    <w:p w14:paraId="631052F9" w14:textId="77777777" w:rsidR="00C10364" w:rsidRDefault="00C10364" w:rsidP="00C10364">
      <w:pPr>
        <w:jc w:val="center"/>
        <w:rPr>
          <w:rFonts w:ascii="Book Antiqua" w:hAnsi="Book Antiqua"/>
          <w:lang w:eastAsia="zh-CN"/>
        </w:rPr>
      </w:pPr>
    </w:p>
    <w:p w14:paraId="044BFAE5" w14:textId="77777777" w:rsidR="00C10364" w:rsidRDefault="00C10364" w:rsidP="00C10364">
      <w:pPr>
        <w:jc w:val="center"/>
        <w:rPr>
          <w:rFonts w:ascii="Book Antiqua" w:hAnsi="Book Antiqua"/>
          <w:lang w:eastAsia="zh-CN"/>
        </w:rPr>
      </w:pPr>
      <w:r>
        <w:rPr>
          <w:rFonts w:ascii="Book Antiqua" w:hAnsi="Book Antiqua"/>
          <w:noProof/>
          <w:lang w:eastAsia="zh-CN"/>
        </w:rPr>
        <w:drawing>
          <wp:inline distT="0" distB="0" distL="0" distR="0" wp14:anchorId="3DF015CF" wp14:editId="3E816E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E4CDE6" w14:textId="77777777" w:rsidR="00C10364" w:rsidRDefault="00C10364" w:rsidP="00C10364">
      <w:pPr>
        <w:jc w:val="center"/>
        <w:rPr>
          <w:rFonts w:ascii="Book Antiqua" w:hAnsi="Book Antiqua"/>
          <w:lang w:eastAsia="zh-CN"/>
        </w:rPr>
      </w:pPr>
    </w:p>
    <w:p w14:paraId="71BBDEEC" w14:textId="77777777" w:rsidR="00C10364" w:rsidRPr="00763D22" w:rsidRDefault="00C10364" w:rsidP="00C1036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F63F301" w14:textId="77777777" w:rsidR="00C10364" w:rsidRPr="00763D22" w:rsidRDefault="00C10364" w:rsidP="00C103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6E3D29" w14:textId="77777777" w:rsidR="00C10364" w:rsidRPr="00763D22" w:rsidRDefault="00C10364" w:rsidP="00C103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2D38E4" w14:textId="77777777" w:rsidR="00C10364" w:rsidRPr="00763D22" w:rsidRDefault="00C10364" w:rsidP="00C103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EC6B5B" w14:textId="77777777" w:rsidR="00C10364" w:rsidRPr="00763D22" w:rsidRDefault="00C10364" w:rsidP="00C103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DF4472" w14:textId="77777777" w:rsidR="00C10364" w:rsidRPr="00763D22" w:rsidRDefault="00C10364" w:rsidP="00C1036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951A0B6" w14:textId="77777777" w:rsidR="00C10364" w:rsidRDefault="00C10364" w:rsidP="00C10364">
      <w:pPr>
        <w:jc w:val="center"/>
        <w:rPr>
          <w:rFonts w:ascii="Book Antiqua" w:hAnsi="Book Antiqua"/>
          <w:lang w:eastAsia="zh-CN"/>
        </w:rPr>
      </w:pPr>
    </w:p>
    <w:p w14:paraId="1B8F0AAF" w14:textId="77777777" w:rsidR="00C10364" w:rsidRDefault="00C10364" w:rsidP="00C10364">
      <w:pPr>
        <w:jc w:val="center"/>
        <w:rPr>
          <w:rFonts w:ascii="Book Antiqua" w:hAnsi="Book Antiqua"/>
          <w:lang w:eastAsia="zh-CN"/>
        </w:rPr>
      </w:pPr>
    </w:p>
    <w:p w14:paraId="5999A7A0" w14:textId="77777777" w:rsidR="00C10364" w:rsidRDefault="00C10364" w:rsidP="00C10364">
      <w:pPr>
        <w:jc w:val="center"/>
        <w:rPr>
          <w:rFonts w:ascii="Book Antiqua" w:hAnsi="Book Antiqua"/>
          <w:lang w:eastAsia="zh-CN"/>
        </w:rPr>
      </w:pPr>
    </w:p>
    <w:p w14:paraId="76C08CF9" w14:textId="77777777" w:rsidR="00C10364" w:rsidRDefault="00C10364" w:rsidP="00C10364">
      <w:pPr>
        <w:jc w:val="center"/>
        <w:rPr>
          <w:rFonts w:ascii="Book Antiqua" w:hAnsi="Book Antiqua"/>
          <w:lang w:eastAsia="zh-CN"/>
        </w:rPr>
      </w:pPr>
      <w:r>
        <w:rPr>
          <w:rFonts w:ascii="Book Antiqua" w:hAnsi="Book Antiqua"/>
          <w:noProof/>
          <w:lang w:eastAsia="zh-CN"/>
        </w:rPr>
        <w:drawing>
          <wp:inline distT="0" distB="0" distL="0" distR="0" wp14:anchorId="06708FF5" wp14:editId="274F6EA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ED2338" w14:textId="77777777" w:rsidR="00C10364" w:rsidRDefault="00C10364" w:rsidP="00C10364">
      <w:pPr>
        <w:jc w:val="center"/>
        <w:rPr>
          <w:rFonts w:ascii="Book Antiqua" w:hAnsi="Book Antiqua"/>
          <w:lang w:eastAsia="zh-CN"/>
        </w:rPr>
      </w:pPr>
    </w:p>
    <w:p w14:paraId="4B6CF170" w14:textId="77777777" w:rsidR="00C10364" w:rsidRDefault="00C10364" w:rsidP="00C10364">
      <w:pPr>
        <w:jc w:val="center"/>
        <w:rPr>
          <w:rFonts w:ascii="Book Antiqua" w:hAnsi="Book Antiqua"/>
          <w:lang w:eastAsia="zh-CN"/>
        </w:rPr>
      </w:pPr>
    </w:p>
    <w:p w14:paraId="2D772437" w14:textId="77777777" w:rsidR="00C10364" w:rsidRDefault="00C10364" w:rsidP="00C10364">
      <w:pPr>
        <w:jc w:val="center"/>
        <w:rPr>
          <w:rFonts w:ascii="Book Antiqua" w:hAnsi="Book Antiqua"/>
          <w:lang w:eastAsia="zh-CN"/>
        </w:rPr>
      </w:pPr>
    </w:p>
    <w:p w14:paraId="4EB5133E" w14:textId="77777777" w:rsidR="00C10364" w:rsidRDefault="00C10364" w:rsidP="00C10364">
      <w:pPr>
        <w:jc w:val="center"/>
        <w:rPr>
          <w:rFonts w:ascii="Book Antiqua" w:hAnsi="Book Antiqua"/>
          <w:lang w:eastAsia="zh-CN"/>
        </w:rPr>
      </w:pPr>
    </w:p>
    <w:p w14:paraId="13B01362" w14:textId="77777777" w:rsidR="00C10364" w:rsidRDefault="00C10364" w:rsidP="00C10364">
      <w:pPr>
        <w:jc w:val="center"/>
        <w:rPr>
          <w:rFonts w:ascii="Book Antiqua" w:hAnsi="Book Antiqua"/>
          <w:lang w:eastAsia="zh-CN"/>
        </w:rPr>
      </w:pPr>
    </w:p>
    <w:p w14:paraId="64E4529E" w14:textId="77777777" w:rsidR="00C10364" w:rsidRDefault="00C10364" w:rsidP="00C10364">
      <w:pPr>
        <w:jc w:val="center"/>
        <w:rPr>
          <w:rFonts w:ascii="Book Antiqua" w:hAnsi="Book Antiqua"/>
          <w:lang w:eastAsia="zh-CN"/>
        </w:rPr>
      </w:pPr>
    </w:p>
    <w:p w14:paraId="26426432" w14:textId="77777777" w:rsidR="00C10364" w:rsidRDefault="00C10364" w:rsidP="00C10364">
      <w:pPr>
        <w:jc w:val="center"/>
        <w:rPr>
          <w:rFonts w:ascii="Book Antiqua" w:hAnsi="Book Antiqua"/>
          <w:lang w:eastAsia="zh-CN"/>
        </w:rPr>
      </w:pPr>
    </w:p>
    <w:p w14:paraId="5C0AA21C" w14:textId="77777777" w:rsidR="00C10364" w:rsidRDefault="00C10364" w:rsidP="00C10364">
      <w:pPr>
        <w:jc w:val="center"/>
        <w:rPr>
          <w:rFonts w:ascii="Book Antiqua" w:hAnsi="Book Antiqua"/>
          <w:lang w:eastAsia="zh-CN"/>
        </w:rPr>
      </w:pPr>
    </w:p>
    <w:p w14:paraId="1EFA051C" w14:textId="77777777" w:rsidR="00C10364" w:rsidRDefault="00C10364" w:rsidP="00C10364">
      <w:pPr>
        <w:jc w:val="center"/>
        <w:rPr>
          <w:rFonts w:ascii="Book Antiqua" w:hAnsi="Book Antiqua"/>
          <w:lang w:eastAsia="zh-CN"/>
        </w:rPr>
      </w:pPr>
    </w:p>
    <w:p w14:paraId="78A2BD17" w14:textId="77777777" w:rsidR="00C10364" w:rsidRPr="00763D22" w:rsidRDefault="00C10364" w:rsidP="00C10364">
      <w:pPr>
        <w:jc w:val="right"/>
        <w:rPr>
          <w:rFonts w:ascii="Book Antiqua" w:hAnsi="Book Antiqua"/>
          <w:color w:val="000000" w:themeColor="text1"/>
          <w:lang w:eastAsia="zh-CN"/>
        </w:rPr>
      </w:pPr>
    </w:p>
    <w:p w14:paraId="163D04DB" w14:textId="77777777" w:rsidR="00C10364" w:rsidRPr="00763D22" w:rsidRDefault="00C10364" w:rsidP="00C1036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0F10FB67" w14:textId="77777777" w:rsidR="00C310E0" w:rsidRPr="00C310E0" w:rsidRDefault="00C310E0" w:rsidP="00C310E0">
      <w:pPr>
        <w:adjustRightInd w:val="0"/>
        <w:snapToGrid w:val="0"/>
        <w:spacing w:line="360" w:lineRule="auto"/>
        <w:jc w:val="both"/>
        <w:rPr>
          <w:rFonts w:ascii="Book Antiqua" w:hAnsi="Book Antiqua"/>
          <w:color w:val="000000" w:themeColor="text1"/>
        </w:rPr>
      </w:pPr>
    </w:p>
    <w:sectPr w:rsidR="00C310E0" w:rsidRPr="00C31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824C0" w14:textId="77777777" w:rsidR="00DD0012" w:rsidRDefault="00DD0012" w:rsidP="00530F01">
      <w:r>
        <w:separator/>
      </w:r>
    </w:p>
  </w:endnote>
  <w:endnote w:type="continuationSeparator" w:id="0">
    <w:p w14:paraId="016C1415" w14:textId="77777777" w:rsidR="00DD0012" w:rsidRDefault="00DD0012" w:rsidP="0053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468"/>
      <w:docPartObj>
        <w:docPartGallery w:val="Page Numbers (Bottom of Page)"/>
        <w:docPartUnique/>
      </w:docPartObj>
    </w:sdtPr>
    <w:sdtEndPr>
      <w:rPr>
        <w:rFonts w:ascii="Book Antiqua" w:hAnsi="Book Antiqua"/>
        <w:b/>
        <w:bCs/>
        <w:sz w:val="24"/>
        <w:szCs w:val="24"/>
      </w:rPr>
    </w:sdtEndPr>
    <w:sdtContent>
      <w:sdt>
        <w:sdtPr>
          <w:id w:val="-1769616900"/>
          <w:docPartObj>
            <w:docPartGallery w:val="Page Numbers (Top of Page)"/>
            <w:docPartUnique/>
          </w:docPartObj>
        </w:sdtPr>
        <w:sdtEndPr>
          <w:rPr>
            <w:rFonts w:ascii="Book Antiqua" w:hAnsi="Book Antiqua"/>
            <w:b/>
            <w:bCs/>
            <w:sz w:val="24"/>
            <w:szCs w:val="24"/>
          </w:rPr>
        </w:sdtEndPr>
        <w:sdtContent>
          <w:p w14:paraId="71EE9FCE" w14:textId="39B17B2D" w:rsidR="00530F01" w:rsidRPr="007C1BA8" w:rsidRDefault="00530F01">
            <w:pPr>
              <w:pStyle w:val="a4"/>
              <w:jc w:val="right"/>
              <w:rPr>
                <w:rFonts w:ascii="Book Antiqua" w:hAnsi="Book Antiqua"/>
                <w:b/>
                <w:bCs/>
                <w:sz w:val="24"/>
                <w:szCs w:val="24"/>
              </w:rPr>
            </w:pPr>
            <w:r>
              <w:rPr>
                <w:lang w:val="zh-CN" w:eastAsia="zh-CN"/>
              </w:rPr>
              <w:t xml:space="preserve"> </w:t>
            </w:r>
            <w:r w:rsidRPr="007C1BA8">
              <w:rPr>
                <w:rFonts w:ascii="Book Antiqua" w:hAnsi="Book Antiqua"/>
                <w:sz w:val="24"/>
                <w:szCs w:val="24"/>
              </w:rPr>
              <w:fldChar w:fldCharType="begin"/>
            </w:r>
            <w:r w:rsidRPr="007C1BA8">
              <w:rPr>
                <w:rFonts w:ascii="Book Antiqua" w:hAnsi="Book Antiqua"/>
                <w:sz w:val="24"/>
                <w:szCs w:val="24"/>
              </w:rPr>
              <w:instrText>PAGE</w:instrText>
            </w:r>
            <w:r w:rsidRPr="007C1BA8">
              <w:rPr>
                <w:rFonts w:ascii="Book Antiqua" w:hAnsi="Book Antiqua"/>
                <w:sz w:val="24"/>
                <w:szCs w:val="24"/>
              </w:rPr>
              <w:fldChar w:fldCharType="separate"/>
            </w:r>
            <w:r w:rsidR="006B11D5">
              <w:rPr>
                <w:rFonts w:ascii="Book Antiqua" w:hAnsi="Book Antiqua"/>
                <w:noProof/>
                <w:sz w:val="24"/>
                <w:szCs w:val="24"/>
              </w:rPr>
              <w:t>17</w:t>
            </w:r>
            <w:r w:rsidRPr="007C1BA8">
              <w:rPr>
                <w:rFonts w:ascii="Book Antiqua" w:hAnsi="Book Antiqua"/>
                <w:sz w:val="24"/>
                <w:szCs w:val="24"/>
              </w:rPr>
              <w:fldChar w:fldCharType="end"/>
            </w:r>
            <w:r w:rsidRPr="007C1BA8">
              <w:rPr>
                <w:rFonts w:ascii="Book Antiqua" w:hAnsi="Book Antiqua"/>
                <w:sz w:val="24"/>
                <w:szCs w:val="24"/>
                <w:lang w:val="zh-CN" w:eastAsia="zh-CN"/>
              </w:rPr>
              <w:t xml:space="preserve"> / </w:t>
            </w:r>
            <w:r w:rsidRPr="007C1BA8">
              <w:rPr>
                <w:rFonts w:ascii="Book Antiqua" w:hAnsi="Book Antiqua"/>
                <w:sz w:val="24"/>
                <w:szCs w:val="24"/>
              </w:rPr>
              <w:fldChar w:fldCharType="begin"/>
            </w:r>
            <w:r w:rsidRPr="007C1BA8">
              <w:rPr>
                <w:rFonts w:ascii="Book Antiqua" w:hAnsi="Book Antiqua"/>
                <w:sz w:val="24"/>
                <w:szCs w:val="24"/>
              </w:rPr>
              <w:instrText>NUMPAGES</w:instrText>
            </w:r>
            <w:r w:rsidRPr="007C1BA8">
              <w:rPr>
                <w:rFonts w:ascii="Book Antiqua" w:hAnsi="Book Antiqua"/>
                <w:sz w:val="24"/>
                <w:szCs w:val="24"/>
              </w:rPr>
              <w:fldChar w:fldCharType="separate"/>
            </w:r>
            <w:r w:rsidR="006B11D5">
              <w:rPr>
                <w:rFonts w:ascii="Book Antiqua" w:hAnsi="Book Antiqua"/>
                <w:noProof/>
                <w:sz w:val="24"/>
                <w:szCs w:val="24"/>
              </w:rPr>
              <w:t>27</w:t>
            </w:r>
            <w:r w:rsidRPr="007C1BA8">
              <w:rPr>
                <w:rFonts w:ascii="Book Antiqua" w:hAnsi="Book Antiqua"/>
                <w:sz w:val="24"/>
                <w:szCs w:val="24"/>
              </w:rPr>
              <w:fldChar w:fldCharType="end"/>
            </w:r>
          </w:p>
        </w:sdtContent>
      </w:sdt>
    </w:sdtContent>
  </w:sdt>
  <w:p w14:paraId="53B5EBF6" w14:textId="77777777" w:rsidR="00530F01" w:rsidRDefault="00530F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7914" w14:textId="77777777" w:rsidR="00DD0012" w:rsidRDefault="00DD0012" w:rsidP="00530F01">
      <w:r>
        <w:separator/>
      </w:r>
    </w:p>
  </w:footnote>
  <w:footnote w:type="continuationSeparator" w:id="0">
    <w:p w14:paraId="66CFAC7B" w14:textId="77777777" w:rsidR="00DD0012" w:rsidRDefault="00DD0012" w:rsidP="00530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767"/>
    <w:rsid w:val="0002479C"/>
    <w:rsid w:val="000409E1"/>
    <w:rsid w:val="0006179B"/>
    <w:rsid w:val="00077624"/>
    <w:rsid w:val="00081A19"/>
    <w:rsid w:val="000F690F"/>
    <w:rsid w:val="0011239F"/>
    <w:rsid w:val="00113E52"/>
    <w:rsid w:val="00122CE5"/>
    <w:rsid w:val="0012542C"/>
    <w:rsid w:val="0012711C"/>
    <w:rsid w:val="0013071C"/>
    <w:rsid w:val="00197227"/>
    <w:rsid w:val="001A3521"/>
    <w:rsid w:val="001B2665"/>
    <w:rsid w:val="001B6411"/>
    <w:rsid w:val="001C09BE"/>
    <w:rsid w:val="001D2E18"/>
    <w:rsid w:val="001E3810"/>
    <w:rsid w:val="001E5813"/>
    <w:rsid w:val="001E5ECD"/>
    <w:rsid w:val="001F0454"/>
    <w:rsid w:val="002055AA"/>
    <w:rsid w:val="00227AE8"/>
    <w:rsid w:val="002303BD"/>
    <w:rsid w:val="0024118E"/>
    <w:rsid w:val="00252BAC"/>
    <w:rsid w:val="00254562"/>
    <w:rsid w:val="0026074A"/>
    <w:rsid w:val="002935B8"/>
    <w:rsid w:val="002A37B6"/>
    <w:rsid w:val="002A52C5"/>
    <w:rsid w:val="002E550C"/>
    <w:rsid w:val="00305A92"/>
    <w:rsid w:val="003177F2"/>
    <w:rsid w:val="003269A8"/>
    <w:rsid w:val="00351C74"/>
    <w:rsid w:val="0036149F"/>
    <w:rsid w:val="0036169A"/>
    <w:rsid w:val="00361F47"/>
    <w:rsid w:val="003742F1"/>
    <w:rsid w:val="003760E7"/>
    <w:rsid w:val="00382F01"/>
    <w:rsid w:val="00386C00"/>
    <w:rsid w:val="00393EBF"/>
    <w:rsid w:val="00394C6E"/>
    <w:rsid w:val="003A57D4"/>
    <w:rsid w:val="003D2994"/>
    <w:rsid w:val="003F6177"/>
    <w:rsid w:val="004058E4"/>
    <w:rsid w:val="00415A26"/>
    <w:rsid w:val="004177D6"/>
    <w:rsid w:val="00421A88"/>
    <w:rsid w:val="00422E8C"/>
    <w:rsid w:val="00430BD6"/>
    <w:rsid w:val="00443DBA"/>
    <w:rsid w:val="0045604E"/>
    <w:rsid w:val="0046220C"/>
    <w:rsid w:val="00465678"/>
    <w:rsid w:val="004670A8"/>
    <w:rsid w:val="0048473B"/>
    <w:rsid w:val="004C6BF1"/>
    <w:rsid w:val="004E43BB"/>
    <w:rsid w:val="004E4EE8"/>
    <w:rsid w:val="00504C17"/>
    <w:rsid w:val="005157EE"/>
    <w:rsid w:val="00530C79"/>
    <w:rsid w:val="00530F01"/>
    <w:rsid w:val="0057343A"/>
    <w:rsid w:val="00575EA4"/>
    <w:rsid w:val="00576896"/>
    <w:rsid w:val="0058157F"/>
    <w:rsid w:val="0059105D"/>
    <w:rsid w:val="0059649B"/>
    <w:rsid w:val="005A6D09"/>
    <w:rsid w:val="005B1BCB"/>
    <w:rsid w:val="005B4A95"/>
    <w:rsid w:val="005C3C64"/>
    <w:rsid w:val="005C4590"/>
    <w:rsid w:val="005F0234"/>
    <w:rsid w:val="006253AB"/>
    <w:rsid w:val="00630033"/>
    <w:rsid w:val="00637319"/>
    <w:rsid w:val="006421EB"/>
    <w:rsid w:val="00644969"/>
    <w:rsid w:val="00650140"/>
    <w:rsid w:val="006542A8"/>
    <w:rsid w:val="00657333"/>
    <w:rsid w:val="00657DDE"/>
    <w:rsid w:val="00666397"/>
    <w:rsid w:val="00690DB4"/>
    <w:rsid w:val="00695352"/>
    <w:rsid w:val="006B11D5"/>
    <w:rsid w:val="006F10FE"/>
    <w:rsid w:val="006F70DC"/>
    <w:rsid w:val="006F7589"/>
    <w:rsid w:val="00722D40"/>
    <w:rsid w:val="00750727"/>
    <w:rsid w:val="007644F3"/>
    <w:rsid w:val="00764907"/>
    <w:rsid w:val="00776D45"/>
    <w:rsid w:val="00793BAB"/>
    <w:rsid w:val="00794100"/>
    <w:rsid w:val="007C1BA8"/>
    <w:rsid w:val="007C2AA4"/>
    <w:rsid w:val="007C7A23"/>
    <w:rsid w:val="007D3D1E"/>
    <w:rsid w:val="00824F1A"/>
    <w:rsid w:val="0084681B"/>
    <w:rsid w:val="008508F5"/>
    <w:rsid w:val="00852AD3"/>
    <w:rsid w:val="00880B0B"/>
    <w:rsid w:val="008B4584"/>
    <w:rsid w:val="008C173A"/>
    <w:rsid w:val="008C173E"/>
    <w:rsid w:val="008C735E"/>
    <w:rsid w:val="008D4EDB"/>
    <w:rsid w:val="008F2CFD"/>
    <w:rsid w:val="008F3EEB"/>
    <w:rsid w:val="00906602"/>
    <w:rsid w:val="00932556"/>
    <w:rsid w:val="0094247F"/>
    <w:rsid w:val="00954320"/>
    <w:rsid w:val="00957916"/>
    <w:rsid w:val="00986C98"/>
    <w:rsid w:val="0099380D"/>
    <w:rsid w:val="009B2645"/>
    <w:rsid w:val="009C31DF"/>
    <w:rsid w:val="009C6A94"/>
    <w:rsid w:val="009E2ADB"/>
    <w:rsid w:val="00A035D1"/>
    <w:rsid w:val="00A13357"/>
    <w:rsid w:val="00A254CC"/>
    <w:rsid w:val="00A36A15"/>
    <w:rsid w:val="00A37A8D"/>
    <w:rsid w:val="00A40F67"/>
    <w:rsid w:val="00A44EE5"/>
    <w:rsid w:val="00A62ED8"/>
    <w:rsid w:val="00A77B3E"/>
    <w:rsid w:val="00A77E7B"/>
    <w:rsid w:val="00AA0D18"/>
    <w:rsid w:val="00AD2B16"/>
    <w:rsid w:val="00AD3C98"/>
    <w:rsid w:val="00AE1288"/>
    <w:rsid w:val="00B04DB9"/>
    <w:rsid w:val="00B352C1"/>
    <w:rsid w:val="00B46D16"/>
    <w:rsid w:val="00B631BF"/>
    <w:rsid w:val="00B65C3E"/>
    <w:rsid w:val="00B67281"/>
    <w:rsid w:val="00B81686"/>
    <w:rsid w:val="00B9062C"/>
    <w:rsid w:val="00BA74ED"/>
    <w:rsid w:val="00BC31B6"/>
    <w:rsid w:val="00BD4A33"/>
    <w:rsid w:val="00BF6FDF"/>
    <w:rsid w:val="00C10364"/>
    <w:rsid w:val="00C17FE2"/>
    <w:rsid w:val="00C253F5"/>
    <w:rsid w:val="00C274B3"/>
    <w:rsid w:val="00C310E0"/>
    <w:rsid w:val="00C33EA8"/>
    <w:rsid w:val="00C36C3D"/>
    <w:rsid w:val="00C52D4F"/>
    <w:rsid w:val="00C611DC"/>
    <w:rsid w:val="00C67368"/>
    <w:rsid w:val="00C767C9"/>
    <w:rsid w:val="00CA2A55"/>
    <w:rsid w:val="00CC47FA"/>
    <w:rsid w:val="00CD090F"/>
    <w:rsid w:val="00CD5E9D"/>
    <w:rsid w:val="00CE2F14"/>
    <w:rsid w:val="00CF5143"/>
    <w:rsid w:val="00D13CF8"/>
    <w:rsid w:val="00D23311"/>
    <w:rsid w:val="00D4175F"/>
    <w:rsid w:val="00D63BE3"/>
    <w:rsid w:val="00DA0818"/>
    <w:rsid w:val="00DB5B69"/>
    <w:rsid w:val="00DC6E6B"/>
    <w:rsid w:val="00DD0012"/>
    <w:rsid w:val="00DD56B9"/>
    <w:rsid w:val="00DE1F4B"/>
    <w:rsid w:val="00DE7518"/>
    <w:rsid w:val="00DF5C95"/>
    <w:rsid w:val="00E540B9"/>
    <w:rsid w:val="00E62E8A"/>
    <w:rsid w:val="00E764B7"/>
    <w:rsid w:val="00EA7701"/>
    <w:rsid w:val="00EB1054"/>
    <w:rsid w:val="00EB6B9A"/>
    <w:rsid w:val="00ED5C05"/>
    <w:rsid w:val="00EE468D"/>
    <w:rsid w:val="00EF2842"/>
    <w:rsid w:val="00EF3736"/>
    <w:rsid w:val="00F00A33"/>
    <w:rsid w:val="00F103D0"/>
    <w:rsid w:val="00F51F4E"/>
    <w:rsid w:val="00F6144E"/>
    <w:rsid w:val="00F6423E"/>
    <w:rsid w:val="00F7631F"/>
    <w:rsid w:val="00F906B9"/>
    <w:rsid w:val="00F9464D"/>
    <w:rsid w:val="00F977CC"/>
    <w:rsid w:val="00FB7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0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F01"/>
    <w:rPr>
      <w:sz w:val="18"/>
      <w:szCs w:val="18"/>
    </w:rPr>
  </w:style>
  <w:style w:type="paragraph" w:styleId="a4">
    <w:name w:val="footer"/>
    <w:basedOn w:val="a"/>
    <w:link w:val="Char0"/>
    <w:uiPriority w:val="99"/>
    <w:unhideWhenUsed/>
    <w:rsid w:val="00530F01"/>
    <w:pPr>
      <w:tabs>
        <w:tab w:val="center" w:pos="4153"/>
        <w:tab w:val="right" w:pos="8306"/>
      </w:tabs>
      <w:snapToGrid w:val="0"/>
    </w:pPr>
    <w:rPr>
      <w:sz w:val="18"/>
      <w:szCs w:val="18"/>
    </w:rPr>
  </w:style>
  <w:style w:type="character" w:customStyle="1" w:styleId="Char0">
    <w:name w:val="页脚 Char"/>
    <w:basedOn w:val="a0"/>
    <w:link w:val="a4"/>
    <w:uiPriority w:val="99"/>
    <w:rsid w:val="00530F01"/>
    <w:rPr>
      <w:sz w:val="18"/>
      <w:szCs w:val="18"/>
    </w:rPr>
  </w:style>
  <w:style w:type="paragraph" w:styleId="a5">
    <w:name w:val="Revision"/>
    <w:hidden/>
    <w:uiPriority w:val="99"/>
    <w:semiHidden/>
    <w:rsid w:val="00C67368"/>
    <w:rPr>
      <w:sz w:val="24"/>
      <w:szCs w:val="24"/>
    </w:rPr>
  </w:style>
  <w:style w:type="paragraph" w:styleId="a6">
    <w:name w:val="Balloon Text"/>
    <w:basedOn w:val="a"/>
    <w:link w:val="Char1"/>
    <w:rsid w:val="00C10364"/>
    <w:rPr>
      <w:sz w:val="18"/>
      <w:szCs w:val="18"/>
    </w:rPr>
  </w:style>
  <w:style w:type="character" w:customStyle="1" w:styleId="Char1">
    <w:name w:val="批注框文本 Char"/>
    <w:basedOn w:val="a0"/>
    <w:link w:val="a6"/>
    <w:rsid w:val="00C103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0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F01"/>
    <w:rPr>
      <w:sz w:val="18"/>
      <w:szCs w:val="18"/>
    </w:rPr>
  </w:style>
  <w:style w:type="paragraph" w:styleId="a4">
    <w:name w:val="footer"/>
    <w:basedOn w:val="a"/>
    <w:link w:val="Char0"/>
    <w:uiPriority w:val="99"/>
    <w:unhideWhenUsed/>
    <w:rsid w:val="00530F01"/>
    <w:pPr>
      <w:tabs>
        <w:tab w:val="center" w:pos="4153"/>
        <w:tab w:val="right" w:pos="8306"/>
      </w:tabs>
      <w:snapToGrid w:val="0"/>
    </w:pPr>
    <w:rPr>
      <w:sz w:val="18"/>
      <w:szCs w:val="18"/>
    </w:rPr>
  </w:style>
  <w:style w:type="character" w:customStyle="1" w:styleId="Char0">
    <w:name w:val="页脚 Char"/>
    <w:basedOn w:val="a0"/>
    <w:link w:val="a4"/>
    <w:uiPriority w:val="99"/>
    <w:rsid w:val="00530F01"/>
    <w:rPr>
      <w:sz w:val="18"/>
      <w:szCs w:val="18"/>
    </w:rPr>
  </w:style>
  <w:style w:type="paragraph" w:styleId="a5">
    <w:name w:val="Revision"/>
    <w:hidden/>
    <w:uiPriority w:val="99"/>
    <w:semiHidden/>
    <w:rsid w:val="00C67368"/>
    <w:rPr>
      <w:sz w:val="24"/>
      <w:szCs w:val="24"/>
    </w:rPr>
  </w:style>
  <w:style w:type="paragraph" w:styleId="a6">
    <w:name w:val="Balloon Text"/>
    <w:basedOn w:val="a"/>
    <w:link w:val="Char1"/>
    <w:rsid w:val="00C10364"/>
    <w:rPr>
      <w:sz w:val="18"/>
      <w:szCs w:val="18"/>
    </w:rPr>
  </w:style>
  <w:style w:type="character" w:customStyle="1" w:styleId="Char1">
    <w:name w:val="批注框文本 Char"/>
    <w:basedOn w:val="a0"/>
    <w:link w:val="a6"/>
    <w:rsid w:val="00C103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27</cp:revision>
  <cp:lastPrinted>2021-09-12T11:06:00Z</cp:lastPrinted>
  <dcterms:created xsi:type="dcterms:W3CDTF">2021-09-19T02:40:00Z</dcterms:created>
  <dcterms:modified xsi:type="dcterms:W3CDTF">2021-11-22T09:31:00Z</dcterms:modified>
</cp:coreProperties>
</file>