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F4" w:rsidRPr="007B642C" w:rsidRDefault="00736CF4" w:rsidP="00EF0C8C">
      <w:pPr>
        <w:wordWrap/>
        <w:spacing w:after="0" w:line="360" w:lineRule="auto"/>
        <w:rPr>
          <w:rFonts w:ascii="Book Antiqua" w:hAnsi="Book Antiqua" w:cs="Tahoma"/>
          <w:b/>
          <w:sz w:val="24"/>
          <w:szCs w:val="24"/>
        </w:rPr>
      </w:pPr>
      <w:bookmarkStart w:id="0" w:name="OLE_LINK313"/>
      <w:r w:rsidRPr="007B642C">
        <w:rPr>
          <w:rFonts w:ascii="Book Antiqua" w:hAnsi="Book Antiqua" w:cs="Tahoma"/>
          <w:b/>
          <w:sz w:val="24"/>
          <w:szCs w:val="24"/>
        </w:rPr>
        <w:t>Name of journal: World Journal of Gastroenterology</w:t>
      </w:r>
    </w:p>
    <w:p w:rsidR="00736CF4" w:rsidRPr="007B642C" w:rsidRDefault="00736CF4" w:rsidP="00EF0C8C">
      <w:pPr>
        <w:wordWrap/>
        <w:spacing w:after="0" w:line="360" w:lineRule="auto"/>
        <w:rPr>
          <w:rFonts w:ascii="Book Antiqua" w:eastAsia="宋体" w:hAnsi="Book Antiqua" w:cs="Tahoma"/>
          <w:b/>
          <w:sz w:val="24"/>
          <w:szCs w:val="24"/>
          <w:lang w:eastAsia="zh-CN"/>
        </w:rPr>
      </w:pPr>
      <w:r w:rsidRPr="007B642C">
        <w:rPr>
          <w:rFonts w:ascii="Book Antiqua" w:hAnsi="Book Antiqua" w:cs="Tahoma"/>
          <w:b/>
          <w:sz w:val="24"/>
          <w:szCs w:val="24"/>
        </w:rPr>
        <w:t>ESPS Manuscript NO:</w:t>
      </w:r>
      <w:r w:rsidRPr="007B642C">
        <w:rPr>
          <w:rFonts w:ascii="Book Antiqua" w:eastAsia="宋体" w:hAnsi="Book Antiqua" w:cs="Tahoma"/>
          <w:b/>
          <w:sz w:val="24"/>
          <w:szCs w:val="24"/>
          <w:lang w:eastAsia="zh-CN"/>
        </w:rPr>
        <w:t xml:space="preserve"> 6853</w:t>
      </w:r>
    </w:p>
    <w:p w:rsidR="00736CF4" w:rsidRPr="007B642C" w:rsidRDefault="00736CF4" w:rsidP="00EF0C8C">
      <w:pPr>
        <w:wordWrap/>
        <w:spacing w:after="0" w:line="360" w:lineRule="auto"/>
        <w:rPr>
          <w:rFonts w:ascii="Book Antiqua" w:eastAsia="宋体" w:hAnsi="Book Antiqua" w:cs="Tahoma"/>
          <w:b/>
          <w:sz w:val="24"/>
          <w:szCs w:val="24"/>
          <w:lang w:eastAsia="zh-CN"/>
        </w:rPr>
      </w:pPr>
      <w:r w:rsidRPr="007B642C">
        <w:rPr>
          <w:rFonts w:ascii="Book Antiqua" w:hAnsi="Book Antiqua" w:cs="Tahoma"/>
          <w:b/>
          <w:sz w:val="24"/>
          <w:szCs w:val="24"/>
        </w:rPr>
        <w:t>Columns: REVIEW</w:t>
      </w:r>
    </w:p>
    <w:bookmarkEnd w:id="0"/>
    <w:p w:rsidR="00736CF4" w:rsidRPr="007B642C" w:rsidRDefault="00736CF4" w:rsidP="00EF0C8C">
      <w:pPr>
        <w:pStyle w:val="2"/>
        <w:wordWrap/>
        <w:jc w:val="both"/>
        <w:rPr>
          <w:rFonts w:ascii="Book Antiqua" w:eastAsia="宋体" w:hAnsi="Book Antiqua"/>
          <w:b/>
          <w:kern w:val="0"/>
          <w:sz w:val="24"/>
          <w:lang w:eastAsia="zh-CN"/>
        </w:rPr>
      </w:pPr>
    </w:p>
    <w:p w:rsidR="00736CF4" w:rsidRPr="007B642C" w:rsidRDefault="00736CF4" w:rsidP="00EF0C8C">
      <w:pPr>
        <w:pStyle w:val="2"/>
        <w:wordWrap/>
        <w:jc w:val="both"/>
        <w:rPr>
          <w:rFonts w:ascii="Book Antiqua" w:eastAsia="Gulim" w:hAnsi="Book Antiqua"/>
          <w:b/>
          <w:kern w:val="0"/>
          <w:sz w:val="24"/>
        </w:rPr>
      </w:pPr>
      <w:r w:rsidRPr="007B642C">
        <w:rPr>
          <w:rFonts w:ascii="Book Antiqua" w:eastAsia="Gulim" w:hAnsi="Book Antiqua"/>
          <w:b/>
          <w:kern w:val="0"/>
          <w:sz w:val="24"/>
        </w:rPr>
        <w:t>Invasive and non-invasive diagnosis of cirrhosis and portal hypertension</w:t>
      </w:r>
    </w:p>
    <w:p w:rsidR="00736CF4" w:rsidRPr="007B642C" w:rsidRDefault="00736CF4" w:rsidP="00EF0C8C">
      <w:pPr>
        <w:pStyle w:val="2"/>
        <w:wordWrap/>
        <w:jc w:val="both"/>
        <w:rPr>
          <w:rFonts w:ascii="Book Antiqua" w:eastAsia="宋体" w:hAnsi="Book Antiqua" w:cs="Arial Unicode MS"/>
          <w:b/>
          <w:sz w:val="24"/>
          <w:lang w:eastAsia="zh-CN"/>
        </w:rPr>
      </w:pPr>
      <w:bookmarkStart w:id="1" w:name="OLE_LINK108"/>
      <w:bookmarkStart w:id="2" w:name="OLE_LINK109"/>
      <w:bookmarkStart w:id="3" w:name="OLE_LINK110"/>
      <w:bookmarkStart w:id="4" w:name="OLE_LINK143"/>
      <w:bookmarkStart w:id="5" w:name="OLE_LINK257"/>
      <w:bookmarkStart w:id="6" w:name="OLE_LINK258"/>
      <w:bookmarkStart w:id="7" w:name="OLE_LINK276"/>
    </w:p>
    <w:bookmarkEnd w:id="1"/>
    <w:bookmarkEnd w:id="2"/>
    <w:bookmarkEnd w:id="3"/>
    <w:bookmarkEnd w:id="4"/>
    <w:bookmarkEnd w:id="5"/>
    <w:bookmarkEnd w:id="6"/>
    <w:bookmarkEnd w:id="7"/>
    <w:p w:rsidR="00736CF4" w:rsidRPr="007B642C" w:rsidRDefault="00736CF4" w:rsidP="00EF0C8C">
      <w:pPr>
        <w:pStyle w:val="2"/>
        <w:wordWrap/>
        <w:jc w:val="both"/>
        <w:rPr>
          <w:rFonts w:ascii="Book Antiqua" w:eastAsia="Malgun Gothic" w:hAnsi="Book Antiqua"/>
          <w:kern w:val="0"/>
          <w:sz w:val="24"/>
        </w:rPr>
      </w:pPr>
      <w:r w:rsidRPr="007B642C">
        <w:rPr>
          <w:rFonts w:ascii="Book Antiqua" w:eastAsia="Gulim" w:hAnsi="Book Antiqua"/>
          <w:kern w:val="0"/>
          <w:sz w:val="24"/>
        </w:rPr>
        <w:t>Kim</w:t>
      </w:r>
      <w:r w:rsidRPr="007B642C">
        <w:rPr>
          <w:rFonts w:ascii="Book Antiqua" w:eastAsia="Malgun Gothic" w:hAnsi="Book Antiqua"/>
          <w:kern w:val="0"/>
          <w:sz w:val="24"/>
        </w:rPr>
        <w:t xml:space="preserve"> </w:t>
      </w:r>
      <w:r w:rsidRPr="007B642C">
        <w:rPr>
          <w:rFonts w:ascii="Book Antiqua" w:eastAsia="宋体" w:hAnsi="Book Antiqua"/>
          <w:kern w:val="0"/>
          <w:sz w:val="24"/>
          <w:lang w:eastAsia="zh-CN"/>
        </w:rPr>
        <w:t xml:space="preserve">MY </w:t>
      </w:r>
      <w:r w:rsidRPr="007B642C">
        <w:rPr>
          <w:rFonts w:ascii="Book Antiqua" w:eastAsia="宋体" w:hAnsi="Book Antiqua"/>
          <w:i/>
          <w:kern w:val="0"/>
          <w:sz w:val="24"/>
          <w:lang w:eastAsia="zh-CN"/>
        </w:rPr>
        <w:t>et al.</w:t>
      </w:r>
      <w:r w:rsidRPr="007B642C">
        <w:rPr>
          <w:rFonts w:ascii="Book Antiqua" w:eastAsia="宋体" w:hAnsi="Book Antiqua"/>
          <w:kern w:val="0"/>
          <w:sz w:val="24"/>
          <w:lang w:eastAsia="zh-CN"/>
        </w:rPr>
        <w:t xml:space="preserve"> </w:t>
      </w:r>
      <w:r w:rsidRPr="007B642C">
        <w:rPr>
          <w:rFonts w:ascii="Book Antiqua" w:eastAsia="Malgun Gothic" w:hAnsi="Book Antiqua"/>
          <w:kern w:val="0"/>
          <w:sz w:val="24"/>
        </w:rPr>
        <w:t>Diagnosis of cirrhosis and portal hypertension</w:t>
      </w:r>
    </w:p>
    <w:p w:rsidR="00736CF4" w:rsidRPr="007B642C" w:rsidRDefault="00736CF4" w:rsidP="00EF0C8C">
      <w:pPr>
        <w:pStyle w:val="2"/>
        <w:wordWrap/>
        <w:jc w:val="both"/>
        <w:rPr>
          <w:rFonts w:ascii="Book Antiqua" w:eastAsia="Malgun Gothic" w:hAnsi="Book Antiqua"/>
          <w:kern w:val="0"/>
          <w:sz w:val="24"/>
        </w:rPr>
      </w:pPr>
    </w:p>
    <w:p w:rsidR="00736CF4" w:rsidRPr="007B642C" w:rsidRDefault="00736CF4" w:rsidP="00EF0C8C">
      <w:pPr>
        <w:pStyle w:val="2"/>
        <w:wordWrap/>
        <w:jc w:val="both"/>
        <w:rPr>
          <w:rFonts w:ascii="Book Antiqua" w:eastAsia="宋体" w:hAnsi="Book Antiqua"/>
          <w:kern w:val="0"/>
          <w:sz w:val="24"/>
          <w:lang w:eastAsia="zh-CN"/>
        </w:rPr>
      </w:pPr>
      <w:r w:rsidRPr="007B642C">
        <w:rPr>
          <w:rFonts w:ascii="Book Antiqua" w:eastAsia="Gulim" w:hAnsi="Book Antiqua"/>
          <w:kern w:val="0"/>
          <w:sz w:val="24"/>
        </w:rPr>
        <w:t>Moon Young Kim, Woo Kyoung Jeong</w:t>
      </w:r>
      <w:r w:rsidRPr="007B642C">
        <w:rPr>
          <w:rFonts w:ascii="Book Antiqua" w:eastAsia="宋体" w:hAnsi="Book Antiqua"/>
          <w:kern w:val="0"/>
          <w:sz w:val="24"/>
          <w:lang w:eastAsia="zh-CN"/>
        </w:rPr>
        <w:t xml:space="preserve">, </w:t>
      </w:r>
      <w:r w:rsidRPr="007B642C">
        <w:rPr>
          <w:rFonts w:ascii="Book Antiqua" w:eastAsia="Gulim" w:hAnsi="Book Antiqua"/>
          <w:kern w:val="0"/>
          <w:sz w:val="24"/>
        </w:rPr>
        <w:t>Soon Koo Baik</w:t>
      </w:r>
    </w:p>
    <w:p w:rsidR="00736CF4" w:rsidRPr="007B642C" w:rsidRDefault="009A0771" w:rsidP="00EF0C8C">
      <w:pPr>
        <w:pStyle w:val="2"/>
        <w:wordWrap/>
        <w:jc w:val="both"/>
        <w:rPr>
          <w:rFonts w:ascii="Book Antiqua" w:eastAsia="宋体" w:hAnsi="Book Antiqua"/>
          <w:kern w:val="0"/>
          <w:sz w:val="24"/>
          <w:lang w:eastAsia="zh-CN"/>
        </w:rPr>
      </w:pPr>
      <w:r>
        <w:rPr>
          <w:noProof/>
          <w:lang w:eastAsia="zh-CN"/>
        </w:rPr>
        <mc:AlternateContent>
          <mc:Choice Requires="wps">
            <w:drawing>
              <wp:anchor distT="4294967294" distB="4294967294" distL="114300" distR="114300" simplePos="0" relativeHeight="251658240" behindDoc="0" locked="0" layoutInCell="1" allowOverlap="1">
                <wp:simplePos x="0" y="0"/>
                <wp:positionH relativeFrom="column">
                  <wp:posOffset>0</wp:posOffset>
                </wp:positionH>
                <wp:positionV relativeFrom="paragraph">
                  <wp:posOffset>104139</wp:posOffset>
                </wp:positionV>
                <wp:extent cx="5793740" cy="0"/>
                <wp:effectExtent l="0" t="19050" r="16510" b="19050"/>
                <wp:wrapNone/>
                <wp:docPr id="50"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37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8.2pt" to="45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5qMQIAADUEAAAOAAAAZHJzL2Uyb0RvYy54bWysU82O0zAQviPxDlbubZI2/YuarlDTclmg&#10;0i4P4NpOY+HYlu02rRCvwAsg7Q1OHLnzNiyPwdj9URcuCKFIztgz8/mbb8bTm30j0I4Zy5UsorSb&#10;RIhJoiiXmyJ6e7/sjCNkHZYUCyVZER2YjW5mz59NW52znqqVoMwgAJE2b3UR1c7pPI4tqVmDbVdp&#10;JsFZKdNgB1uzianBLaA3Iu4lyTBulaHaKMKshdPy6IxmAb+qGHFvqsoyh0QRATcXVhPWtV/j2RTn&#10;G4N1zcmJBv4HFg3mEi69QJXYYbQ1/A+ohhOjrKpcl6gmVlXFCQs1QDVp8ls1dzXWLNQC4lh9kcn+&#10;P1jyercyiNMiGoA8EjfQo8dP3358/Pzz+wOsj1+/oMyr1GqbQ/Bcroyvk+zlnb5V5J1FUs1rLDcs&#10;sL0/aEBIfUb8JMVvrIa71u0rRSEGb50Kku0r03hIEAPtQ2cOl86wvUMEDgejSX+UAUNy9sU4Pydq&#10;Y91LphrkjSISXHrRcI53t9Z5Ijg/h/hjqZZciNB4IVFbRP1xmiQhwyrBqff6OGs267kwaIdhdsaJ&#10;/0JZ4LkOM2oraUCrGaaLk+0wF0cbbhfS40EtwOdkHYfj/SSZLMaLcdbJesNFJ0vKsvNiOc86w2U6&#10;GpT9cj4v0w+eWprlNaeUSc/uPKhp9neDcHoyxxG7jOpFh/gpehAMyJ7/gXRopu/fcRLWih5W5txk&#10;mM0QfHpHfviv92Bfv/bZLwAAAP//AwBQSwMEFAAGAAgAAAAhAMua1LbbAAAABgEAAA8AAABkcnMv&#10;ZG93bnJldi54bWxMj81OwzAQhO9IvIO1SFxQ67RFFU3jVIifSw9IpDyAE2/iiHgdbLdN355FHOC2&#10;O7Oa/abYTW4QJwyx96RgMc9AIDXe9NQp+Di8zh5AxKTJ6METKrhghF15fVXo3PgzveOpSp3gEIq5&#10;VmBTGnMpY2PR6Tj3IxJ7rQ9OJ15DJ03QZw53g1xm2Vo63RN/sHrEJ4vNZ3V0Cr722tcvdr+6PLer&#10;t0OosN2EO6Vub6bHLYiEU/o7hh98RoeSmWp/JBPFoICLJFbX9yDY3SyWPNS/giwL+R+//AYAAP//&#10;AwBQSwECLQAUAAYACAAAACEAtoM4kv4AAADhAQAAEwAAAAAAAAAAAAAAAAAAAAAAW0NvbnRlbnRf&#10;VHlwZXNdLnhtbFBLAQItABQABgAIAAAAIQA4/SH/1gAAAJQBAAALAAAAAAAAAAAAAAAAAC8BAABf&#10;cmVscy8ucmVsc1BLAQItABQABgAIAAAAIQDpm85qMQIAADUEAAAOAAAAAAAAAAAAAAAAAC4CAABk&#10;cnMvZTJvRG9jLnhtbFBLAQItABQABgAIAAAAIQDLmtS22wAAAAYBAAAPAAAAAAAAAAAAAAAAAIsE&#10;AABkcnMvZG93bnJldi54bWxQSwUGAAAAAAQABADzAAAAkwUAAAAA&#10;" strokecolor="gray" strokeweight="3pt"/>
            </w:pict>
          </mc:Fallback>
        </mc:AlternateContent>
      </w:r>
    </w:p>
    <w:p w:rsidR="00736CF4" w:rsidRPr="007B642C" w:rsidRDefault="00736CF4" w:rsidP="00EF0C8C">
      <w:pPr>
        <w:pStyle w:val="2"/>
        <w:wordWrap/>
        <w:jc w:val="both"/>
        <w:rPr>
          <w:rFonts w:ascii="Book Antiqua" w:eastAsia="宋体" w:hAnsi="Book Antiqua"/>
          <w:kern w:val="0"/>
          <w:sz w:val="24"/>
          <w:lang w:eastAsia="zh-CN"/>
        </w:rPr>
      </w:pPr>
      <w:r w:rsidRPr="007B642C">
        <w:rPr>
          <w:rFonts w:ascii="Book Antiqua" w:eastAsia="Gulim" w:hAnsi="Book Antiqua"/>
          <w:b/>
          <w:kern w:val="0"/>
          <w:sz w:val="24"/>
        </w:rPr>
        <w:t>Moon Young Kim, Soon Koo Baik,</w:t>
      </w:r>
      <w:r w:rsidRPr="007B642C">
        <w:rPr>
          <w:rFonts w:ascii="Book Antiqua" w:eastAsia="Gulim" w:hAnsi="Book Antiqua"/>
          <w:kern w:val="0"/>
          <w:sz w:val="24"/>
        </w:rPr>
        <w:t xml:space="preserve"> Department of internal medicine, Yonsei University Wonju College of Medcine, Wonju</w:t>
      </w:r>
      <w:r w:rsidRPr="007B642C">
        <w:rPr>
          <w:rFonts w:ascii="Book Antiqua" w:eastAsia="宋体" w:hAnsi="Book Antiqua"/>
          <w:kern w:val="0"/>
          <w:sz w:val="24"/>
          <w:lang w:eastAsia="zh-CN"/>
        </w:rPr>
        <w:t xml:space="preserve"> 220-701</w:t>
      </w:r>
      <w:r w:rsidRPr="007B642C">
        <w:rPr>
          <w:rFonts w:ascii="Book Antiqua" w:eastAsia="Gulim" w:hAnsi="Book Antiqua"/>
          <w:kern w:val="0"/>
          <w:sz w:val="24"/>
        </w:rPr>
        <w:t xml:space="preserve">, </w:t>
      </w:r>
      <w:r w:rsidRPr="007B642C">
        <w:rPr>
          <w:rFonts w:ascii="Book Antiqua" w:eastAsia="宋体" w:hAnsi="Book Antiqua"/>
          <w:kern w:val="0"/>
          <w:sz w:val="24"/>
          <w:lang w:eastAsia="zh-CN"/>
        </w:rPr>
        <w:t>South</w:t>
      </w:r>
      <w:r w:rsidRPr="007B642C">
        <w:rPr>
          <w:rFonts w:ascii="Book Antiqua" w:eastAsia="Gulim" w:hAnsi="Book Antiqua"/>
          <w:kern w:val="0"/>
          <w:sz w:val="24"/>
        </w:rPr>
        <w:t xml:space="preserve"> Korea</w:t>
      </w:r>
    </w:p>
    <w:p w:rsidR="00736CF4" w:rsidRPr="007B642C" w:rsidRDefault="00736CF4" w:rsidP="00EF0C8C">
      <w:pPr>
        <w:pStyle w:val="2"/>
        <w:wordWrap/>
        <w:jc w:val="both"/>
        <w:rPr>
          <w:rFonts w:ascii="Book Antiqua" w:eastAsia="宋体" w:hAnsi="Book Antiqua"/>
          <w:kern w:val="0"/>
          <w:sz w:val="24"/>
          <w:lang w:eastAsia="zh-CN"/>
        </w:rPr>
      </w:pPr>
    </w:p>
    <w:p w:rsidR="00736CF4" w:rsidRPr="007B642C" w:rsidRDefault="00736CF4" w:rsidP="00EF0C8C">
      <w:pPr>
        <w:pStyle w:val="2"/>
        <w:wordWrap/>
        <w:jc w:val="both"/>
        <w:rPr>
          <w:rFonts w:ascii="Book Antiqua" w:eastAsia="Gulim" w:hAnsi="Book Antiqua"/>
          <w:kern w:val="0"/>
          <w:sz w:val="24"/>
        </w:rPr>
      </w:pPr>
      <w:r w:rsidRPr="007B642C">
        <w:rPr>
          <w:rFonts w:ascii="Book Antiqua" w:eastAsia="Gulim" w:hAnsi="Book Antiqua"/>
          <w:b/>
          <w:kern w:val="0"/>
          <w:sz w:val="24"/>
        </w:rPr>
        <w:t>Woo KyoungJeong</w:t>
      </w:r>
      <w:r w:rsidRPr="007B642C">
        <w:rPr>
          <w:rFonts w:ascii="Book Antiqua" w:eastAsia="宋体" w:hAnsi="Book Antiqua"/>
          <w:b/>
          <w:kern w:val="0"/>
          <w:sz w:val="24"/>
          <w:lang w:eastAsia="zh-CN"/>
        </w:rPr>
        <w:t>,</w:t>
      </w:r>
      <w:r w:rsidRPr="007B642C">
        <w:rPr>
          <w:rFonts w:ascii="Book Antiqua" w:eastAsia="Gulim" w:hAnsi="Book Antiqua"/>
          <w:kern w:val="0"/>
          <w:sz w:val="24"/>
        </w:rPr>
        <w:t xml:space="preserve"> Department of Radiology and Center for Imaging Science, Samsung Medical Center, Sungkyunkwan University School of Medicine, Seoul</w:t>
      </w:r>
      <w:r w:rsidRPr="007B642C">
        <w:rPr>
          <w:rFonts w:ascii="Book Antiqua" w:eastAsia="宋体" w:hAnsi="Book Antiqua"/>
          <w:kern w:val="0"/>
          <w:sz w:val="24"/>
          <w:lang w:eastAsia="zh-CN"/>
        </w:rPr>
        <w:t xml:space="preserve"> 440-746</w:t>
      </w:r>
      <w:r w:rsidRPr="007B642C">
        <w:rPr>
          <w:rFonts w:ascii="Book Antiqua" w:eastAsia="Gulim" w:hAnsi="Book Antiqua"/>
          <w:kern w:val="0"/>
          <w:sz w:val="24"/>
        </w:rPr>
        <w:t xml:space="preserve">, </w:t>
      </w:r>
      <w:r w:rsidRPr="007B642C">
        <w:rPr>
          <w:rFonts w:ascii="Book Antiqua" w:eastAsia="宋体" w:hAnsi="Book Antiqua"/>
          <w:kern w:val="0"/>
          <w:sz w:val="24"/>
          <w:lang w:eastAsia="zh-CN"/>
        </w:rPr>
        <w:t xml:space="preserve">South </w:t>
      </w:r>
      <w:r w:rsidRPr="007B642C">
        <w:rPr>
          <w:rFonts w:ascii="Book Antiqua" w:eastAsia="Gulim" w:hAnsi="Book Antiqua"/>
          <w:kern w:val="0"/>
          <w:sz w:val="24"/>
        </w:rPr>
        <w:t>Korea</w:t>
      </w:r>
    </w:p>
    <w:p w:rsidR="00736CF4" w:rsidRPr="007B642C" w:rsidRDefault="00736CF4" w:rsidP="00EF0C8C">
      <w:pPr>
        <w:pStyle w:val="2"/>
        <w:wordWrap/>
        <w:jc w:val="both"/>
        <w:rPr>
          <w:rFonts w:ascii="Book Antiqua" w:eastAsia="Gulim" w:hAnsi="Book Antiqua"/>
          <w:kern w:val="0"/>
          <w:sz w:val="24"/>
        </w:rPr>
      </w:pPr>
    </w:p>
    <w:p w:rsidR="00736CF4" w:rsidRPr="007B642C" w:rsidRDefault="00736CF4" w:rsidP="00EF0C8C">
      <w:pPr>
        <w:wordWrap/>
        <w:spacing w:after="0" w:line="360" w:lineRule="auto"/>
        <w:rPr>
          <w:rFonts w:ascii="Book Antiqua" w:eastAsia="宋体" w:hAnsi="Book Antiqua"/>
          <w:sz w:val="24"/>
          <w:szCs w:val="24"/>
          <w:lang w:eastAsia="zh-CN"/>
        </w:rPr>
      </w:pPr>
      <w:bookmarkStart w:id="8" w:name="OLE_LINK28"/>
      <w:bookmarkStart w:id="9" w:name="OLE_LINK29"/>
      <w:bookmarkStart w:id="10" w:name="OLE_LINK81"/>
      <w:bookmarkStart w:id="11" w:name="OLE_LINK125"/>
      <w:bookmarkStart w:id="12" w:name="OLE_LINK152"/>
      <w:bookmarkStart w:id="13" w:name="OLE_LINK173"/>
      <w:bookmarkStart w:id="14" w:name="OLE_LINK190"/>
      <w:bookmarkStart w:id="15" w:name="OLE_LINK228"/>
      <w:bookmarkStart w:id="16" w:name="OLE_LINK296"/>
      <w:r w:rsidRPr="007B642C">
        <w:rPr>
          <w:rFonts w:ascii="Book Antiqua" w:eastAsia="MS Mincho" w:hAnsi="Book Antiqua"/>
          <w:b/>
          <w:sz w:val="24"/>
          <w:szCs w:val="24"/>
          <w:lang w:eastAsia="ja-JP"/>
        </w:rPr>
        <w:t>Author contributions:</w:t>
      </w:r>
      <w:bookmarkEnd w:id="8"/>
      <w:bookmarkEnd w:id="9"/>
      <w:bookmarkEnd w:id="10"/>
      <w:bookmarkEnd w:id="11"/>
      <w:bookmarkEnd w:id="12"/>
      <w:bookmarkEnd w:id="13"/>
      <w:bookmarkEnd w:id="14"/>
      <w:bookmarkEnd w:id="15"/>
      <w:bookmarkEnd w:id="16"/>
      <w:r w:rsidRPr="007B642C">
        <w:rPr>
          <w:rFonts w:ascii="Book Antiqua" w:eastAsia="宋体" w:hAnsi="Book Antiqua"/>
          <w:b/>
          <w:sz w:val="24"/>
          <w:szCs w:val="24"/>
          <w:lang w:eastAsia="zh-CN"/>
        </w:rPr>
        <w:t xml:space="preserve"> </w:t>
      </w:r>
      <w:r w:rsidRPr="007B642C">
        <w:rPr>
          <w:rFonts w:ascii="Book Antiqua" w:eastAsia="Gulim" w:hAnsi="Book Antiqua"/>
          <w:kern w:val="0"/>
          <w:sz w:val="24"/>
          <w:szCs w:val="24"/>
        </w:rPr>
        <w:t>Baik SK</w:t>
      </w:r>
      <w:r w:rsidRPr="007B642C">
        <w:rPr>
          <w:rFonts w:ascii="Book Antiqua" w:eastAsia="宋体" w:hAnsi="Book Antiqua"/>
          <w:kern w:val="0"/>
          <w:sz w:val="24"/>
          <w:szCs w:val="24"/>
          <w:lang w:eastAsia="zh-CN"/>
        </w:rPr>
        <w:t xml:space="preserve"> m</w:t>
      </w:r>
      <w:r w:rsidRPr="007B642C">
        <w:rPr>
          <w:rFonts w:ascii="Book Antiqua" w:eastAsia="Gulim" w:hAnsi="Book Antiqua"/>
          <w:kern w:val="0"/>
          <w:sz w:val="24"/>
          <w:szCs w:val="24"/>
        </w:rPr>
        <w:t>anuscript drafting or manuscript revision for important intellectual conten</w:t>
      </w:r>
      <w:r w:rsidRPr="007B642C">
        <w:rPr>
          <w:rFonts w:ascii="Book Antiqua" w:eastAsia="宋体" w:hAnsi="Book Antiqua"/>
          <w:kern w:val="0"/>
          <w:sz w:val="24"/>
          <w:szCs w:val="24"/>
          <w:lang w:eastAsia="zh-CN"/>
        </w:rPr>
        <w:t>; all authors</w:t>
      </w:r>
      <w:r w:rsidRPr="007B642C">
        <w:rPr>
          <w:rFonts w:ascii="Book Antiqua" w:eastAsia="Gulim" w:hAnsi="Book Antiqua"/>
          <w:kern w:val="0"/>
          <w:sz w:val="24"/>
          <w:szCs w:val="24"/>
        </w:rPr>
        <w:t xml:space="preserve"> </w:t>
      </w:r>
      <w:r w:rsidRPr="007B642C">
        <w:rPr>
          <w:rFonts w:ascii="Book Antiqua" w:eastAsia="宋体" w:hAnsi="Book Antiqua"/>
          <w:sz w:val="24"/>
          <w:szCs w:val="24"/>
          <w:lang w:eastAsia="zh-CN"/>
        </w:rPr>
        <w:t>contributed to the manuscript.</w:t>
      </w:r>
    </w:p>
    <w:p w:rsidR="00736CF4" w:rsidRPr="007B642C" w:rsidRDefault="00736CF4" w:rsidP="00EF0C8C">
      <w:pPr>
        <w:wordWrap/>
        <w:spacing w:after="0" w:line="360" w:lineRule="auto"/>
        <w:rPr>
          <w:rFonts w:ascii="Book Antiqua" w:hAnsi="Book Antiqua"/>
          <w:b/>
          <w:sz w:val="24"/>
          <w:szCs w:val="24"/>
        </w:rPr>
      </w:pPr>
    </w:p>
    <w:p w:rsidR="00736CF4" w:rsidRPr="007B642C" w:rsidRDefault="00736CF4" w:rsidP="00EF0C8C">
      <w:pPr>
        <w:wordWrap/>
        <w:spacing w:after="0" w:line="360" w:lineRule="auto"/>
        <w:rPr>
          <w:rFonts w:ascii="Book Antiqua" w:eastAsia="宋体" w:hAnsi="Book Antiqua"/>
          <w:kern w:val="0"/>
          <w:sz w:val="24"/>
          <w:szCs w:val="24"/>
          <w:lang w:eastAsia="zh-CN"/>
        </w:rPr>
      </w:pPr>
      <w:r w:rsidRPr="007B642C">
        <w:rPr>
          <w:rFonts w:ascii="Book Antiqua" w:hAnsi="Book Antiqua"/>
          <w:b/>
          <w:sz w:val="24"/>
          <w:szCs w:val="24"/>
        </w:rPr>
        <w:t xml:space="preserve">Correspondence to: </w:t>
      </w:r>
      <w:r w:rsidRPr="007B642C">
        <w:rPr>
          <w:rFonts w:ascii="Book Antiqua" w:eastAsia="Gulim" w:hAnsi="Book Antiqua"/>
          <w:b/>
          <w:kern w:val="0"/>
          <w:sz w:val="24"/>
          <w:szCs w:val="24"/>
        </w:rPr>
        <w:t>Soon Koo Baik, MD, PhD</w:t>
      </w:r>
      <w:r w:rsidRPr="007B642C">
        <w:rPr>
          <w:rFonts w:ascii="Book Antiqua" w:eastAsia="宋体" w:hAnsi="Book Antiqua"/>
          <w:b/>
          <w:kern w:val="0"/>
          <w:sz w:val="24"/>
          <w:szCs w:val="24"/>
          <w:lang w:eastAsia="zh-CN"/>
        </w:rPr>
        <w:t>,</w:t>
      </w:r>
      <w:r w:rsidRPr="007B642C">
        <w:rPr>
          <w:rFonts w:ascii="Book Antiqua" w:hAnsi="Book Antiqua"/>
          <w:b/>
          <w:kern w:val="0"/>
          <w:sz w:val="24"/>
          <w:szCs w:val="24"/>
        </w:rPr>
        <w:t xml:space="preserve"> </w:t>
      </w:r>
      <w:r w:rsidRPr="007B43EA">
        <w:rPr>
          <w:rFonts w:ascii="Book Antiqua" w:eastAsia="Gulim" w:hAnsi="Book Antiqua"/>
          <w:b/>
          <w:kern w:val="0"/>
          <w:sz w:val="24"/>
          <w:szCs w:val="24"/>
        </w:rPr>
        <w:t>Professor</w:t>
      </w:r>
      <w:r w:rsidRPr="007B642C">
        <w:rPr>
          <w:rFonts w:ascii="Book Antiqua" w:eastAsia="Gulim" w:hAnsi="Book Antiqua"/>
          <w:kern w:val="0"/>
          <w:sz w:val="24"/>
          <w:szCs w:val="24"/>
        </w:rPr>
        <w:t xml:space="preserve"> of Internal Medicine</w:t>
      </w:r>
      <w:r w:rsidRPr="007B642C">
        <w:rPr>
          <w:rFonts w:ascii="Book Antiqua" w:eastAsia="宋体" w:hAnsi="Book Antiqua"/>
          <w:kern w:val="0"/>
          <w:sz w:val="24"/>
          <w:szCs w:val="24"/>
          <w:lang w:eastAsia="zh-CN"/>
        </w:rPr>
        <w:t>,</w:t>
      </w:r>
      <w:r w:rsidRPr="007B642C">
        <w:rPr>
          <w:rFonts w:ascii="Book Antiqua" w:eastAsia="Gulim" w:hAnsi="Book Antiqua"/>
          <w:kern w:val="0"/>
          <w:sz w:val="24"/>
          <w:szCs w:val="24"/>
        </w:rPr>
        <w:t>Department of Internal Medicine, Yonsei University, Wonju College of Medicine,</w:t>
      </w:r>
      <w:r w:rsidRPr="007B642C">
        <w:rPr>
          <w:rFonts w:ascii="Book Antiqua" w:eastAsia="宋体" w:hAnsi="Book Antiqua"/>
          <w:kern w:val="0"/>
          <w:sz w:val="24"/>
          <w:szCs w:val="24"/>
          <w:lang w:eastAsia="zh-CN"/>
        </w:rPr>
        <w:t xml:space="preserve"> </w:t>
      </w:r>
      <w:r w:rsidRPr="007B642C">
        <w:rPr>
          <w:rFonts w:ascii="Book Antiqua" w:eastAsia="Gulim" w:hAnsi="Book Antiqua"/>
          <w:kern w:val="0"/>
          <w:sz w:val="24"/>
          <w:szCs w:val="24"/>
        </w:rPr>
        <w:t>Wonju Severance Christan Hospital,</w:t>
      </w:r>
      <w:r w:rsidRPr="007B642C">
        <w:rPr>
          <w:rFonts w:ascii="Book Antiqua" w:eastAsia="宋体" w:hAnsi="Book Antiqua"/>
          <w:kern w:val="0"/>
          <w:sz w:val="24"/>
          <w:szCs w:val="24"/>
          <w:lang w:eastAsia="zh-CN"/>
        </w:rPr>
        <w:t xml:space="preserve"> </w:t>
      </w:r>
      <w:r w:rsidRPr="007B642C">
        <w:rPr>
          <w:rFonts w:ascii="Book Antiqua" w:eastAsia="Gulim" w:hAnsi="Book Antiqua"/>
          <w:kern w:val="0"/>
          <w:sz w:val="24"/>
          <w:szCs w:val="24"/>
        </w:rPr>
        <w:t>162 Ilsan-dong, Wonju</w:t>
      </w:r>
      <w:r w:rsidRPr="007B642C">
        <w:rPr>
          <w:rFonts w:ascii="Book Antiqua" w:eastAsia="宋体" w:hAnsi="Book Antiqua"/>
          <w:kern w:val="0"/>
          <w:sz w:val="24"/>
          <w:szCs w:val="24"/>
          <w:lang w:eastAsia="zh-CN"/>
        </w:rPr>
        <w:t xml:space="preserve"> 220-701</w:t>
      </w:r>
      <w:r w:rsidRPr="007B642C">
        <w:rPr>
          <w:rFonts w:ascii="Book Antiqua" w:eastAsia="Gulim" w:hAnsi="Book Antiqua"/>
          <w:kern w:val="0"/>
          <w:sz w:val="24"/>
          <w:szCs w:val="24"/>
        </w:rPr>
        <w:t xml:space="preserve">, </w:t>
      </w:r>
      <w:r w:rsidRPr="007B642C">
        <w:rPr>
          <w:rFonts w:ascii="Book Antiqua" w:eastAsia="宋体" w:hAnsi="Book Antiqua"/>
          <w:kern w:val="0"/>
          <w:sz w:val="24"/>
          <w:szCs w:val="24"/>
          <w:lang w:eastAsia="zh-CN"/>
        </w:rPr>
        <w:t xml:space="preserve">South </w:t>
      </w:r>
      <w:r w:rsidRPr="007B642C">
        <w:rPr>
          <w:rFonts w:ascii="Book Antiqua" w:eastAsia="Gulim" w:hAnsi="Book Antiqua"/>
          <w:kern w:val="0"/>
          <w:sz w:val="24"/>
          <w:szCs w:val="24"/>
        </w:rPr>
        <w:t>Korea</w:t>
      </w:r>
      <w:r w:rsidRPr="007B642C">
        <w:rPr>
          <w:rFonts w:ascii="Book Antiqua" w:eastAsia="宋体" w:hAnsi="Book Antiqua"/>
          <w:kern w:val="0"/>
          <w:sz w:val="24"/>
          <w:szCs w:val="24"/>
          <w:lang w:eastAsia="zh-CN"/>
        </w:rPr>
        <w:t>.</w:t>
      </w:r>
      <w:r>
        <w:rPr>
          <w:rFonts w:ascii="Book Antiqua" w:eastAsia="宋体" w:hAnsi="Book Antiqua"/>
          <w:kern w:val="0"/>
          <w:sz w:val="24"/>
          <w:szCs w:val="24"/>
          <w:lang w:eastAsia="zh-CN"/>
        </w:rPr>
        <w:t xml:space="preserve"> </w:t>
      </w:r>
      <w:r w:rsidRPr="007B642C">
        <w:rPr>
          <w:rFonts w:ascii="Book Antiqua" w:eastAsia="Gulim" w:hAnsi="Book Antiqua"/>
          <w:kern w:val="0"/>
          <w:sz w:val="24"/>
          <w:szCs w:val="24"/>
        </w:rPr>
        <w:t>baiksk@medimail.co.kr</w:t>
      </w:r>
    </w:p>
    <w:p w:rsidR="00736CF4" w:rsidRPr="007B642C" w:rsidRDefault="00736CF4" w:rsidP="00EF0C8C">
      <w:pPr>
        <w:wordWrap/>
        <w:spacing w:after="0" w:line="360" w:lineRule="auto"/>
        <w:rPr>
          <w:rFonts w:ascii="Book Antiqua" w:hAnsi="Book Antiqua"/>
          <w:sz w:val="24"/>
          <w:szCs w:val="24"/>
        </w:rPr>
      </w:pPr>
      <w:r w:rsidRPr="007B642C">
        <w:rPr>
          <w:rFonts w:ascii="Book Antiqua" w:hAnsi="Book Antiqua"/>
          <w:b/>
          <w:sz w:val="24"/>
          <w:szCs w:val="24"/>
        </w:rPr>
        <w:t xml:space="preserve">Telephone: </w:t>
      </w:r>
      <w:r w:rsidRPr="007B642C">
        <w:rPr>
          <w:rFonts w:ascii="Book Antiqua" w:hAnsi="Book Antiqua"/>
          <w:sz w:val="24"/>
          <w:szCs w:val="24"/>
        </w:rPr>
        <w:t>+82-33-7411229</w:t>
      </w:r>
      <w:r w:rsidRPr="007B642C">
        <w:rPr>
          <w:rFonts w:ascii="Book Antiqua" w:eastAsia="宋体" w:hAnsi="Book Antiqua"/>
          <w:sz w:val="24"/>
          <w:szCs w:val="24"/>
          <w:lang w:eastAsia="zh-CN"/>
        </w:rPr>
        <w:tab/>
      </w:r>
      <w:r w:rsidRPr="007B642C">
        <w:rPr>
          <w:rFonts w:ascii="Book Antiqua" w:eastAsia="宋体" w:hAnsi="Book Antiqua"/>
          <w:sz w:val="24"/>
          <w:szCs w:val="24"/>
          <w:lang w:eastAsia="zh-CN"/>
        </w:rPr>
        <w:tab/>
      </w:r>
      <w:r w:rsidRPr="007B642C">
        <w:rPr>
          <w:rFonts w:ascii="Book Antiqua" w:hAnsi="Book Antiqua"/>
          <w:b/>
          <w:sz w:val="24"/>
          <w:szCs w:val="24"/>
        </w:rPr>
        <w:t>Fax:</w:t>
      </w:r>
      <w:r w:rsidRPr="007B642C">
        <w:rPr>
          <w:rFonts w:ascii="Book Antiqua" w:hAnsi="Book Antiqua"/>
          <w:sz w:val="24"/>
          <w:szCs w:val="24"/>
        </w:rPr>
        <w:t xml:space="preserve"> +82-33-7451228  </w:t>
      </w:r>
      <w:r w:rsidRPr="007B642C">
        <w:rPr>
          <w:rFonts w:ascii="Book Antiqua" w:hAnsi="Book Antiqua"/>
          <w:b/>
          <w:sz w:val="24"/>
          <w:szCs w:val="24"/>
        </w:rPr>
        <w:t xml:space="preserve"> </w:t>
      </w:r>
    </w:p>
    <w:p w:rsidR="00736CF4" w:rsidRPr="007B642C" w:rsidRDefault="00736CF4" w:rsidP="00EF0C8C">
      <w:pPr>
        <w:wordWrap/>
        <w:spacing w:after="0" w:line="360" w:lineRule="auto"/>
        <w:rPr>
          <w:rFonts w:ascii="Book Antiqua" w:hAnsi="Book Antiqua"/>
          <w:b/>
          <w:sz w:val="24"/>
          <w:szCs w:val="24"/>
        </w:rPr>
      </w:pPr>
      <w:bookmarkStart w:id="17" w:name="OLE_LINK4"/>
      <w:bookmarkStart w:id="18" w:name="OLE_LINK5"/>
    </w:p>
    <w:p w:rsidR="00736CF4" w:rsidRPr="007B642C" w:rsidRDefault="00736CF4" w:rsidP="00EF0C8C">
      <w:pPr>
        <w:wordWrap/>
        <w:spacing w:after="0" w:line="360" w:lineRule="auto"/>
        <w:rPr>
          <w:rFonts w:ascii="Book Antiqua" w:eastAsia="宋体" w:hAnsi="Book Antiqua"/>
          <w:b/>
          <w:sz w:val="24"/>
          <w:szCs w:val="24"/>
          <w:lang w:eastAsia="zh-CN"/>
        </w:rPr>
      </w:pPr>
      <w:r w:rsidRPr="007B642C">
        <w:rPr>
          <w:rFonts w:ascii="Book Antiqua" w:hAnsi="Book Antiqua"/>
          <w:b/>
          <w:sz w:val="24"/>
          <w:szCs w:val="24"/>
        </w:rPr>
        <w:t xml:space="preserve">Received: </w:t>
      </w:r>
      <w:r w:rsidRPr="007B642C">
        <w:rPr>
          <w:rFonts w:ascii="Book Antiqua" w:eastAsia="宋体" w:hAnsi="Book Antiqua"/>
          <w:sz w:val="24"/>
          <w:szCs w:val="24"/>
          <w:lang w:eastAsia="zh-CN"/>
        </w:rPr>
        <w:t>October</w:t>
      </w:r>
      <w:r w:rsidRPr="007B642C">
        <w:rPr>
          <w:rFonts w:ascii="Book Antiqua" w:hAnsi="Book Antiqua"/>
          <w:sz w:val="24"/>
          <w:szCs w:val="24"/>
        </w:rPr>
        <w:t xml:space="preserve"> 2, 2013</w:t>
      </w:r>
      <w:r w:rsidRPr="007B642C">
        <w:rPr>
          <w:rFonts w:ascii="Book Antiqua" w:eastAsia="宋体" w:hAnsi="Book Antiqua"/>
          <w:sz w:val="24"/>
          <w:szCs w:val="24"/>
          <w:lang w:eastAsia="zh-CN"/>
        </w:rPr>
        <w:tab/>
      </w:r>
      <w:r w:rsidRPr="007B642C">
        <w:rPr>
          <w:rFonts w:ascii="Book Antiqua" w:eastAsia="宋体" w:hAnsi="Book Antiqua"/>
          <w:sz w:val="24"/>
          <w:szCs w:val="24"/>
          <w:lang w:eastAsia="zh-CN"/>
        </w:rPr>
        <w:tab/>
      </w:r>
      <w:r w:rsidRPr="007B642C">
        <w:rPr>
          <w:rFonts w:ascii="Book Antiqua" w:hAnsi="Book Antiqua"/>
          <w:b/>
          <w:sz w:val="24"/>
          <w:szCs w:val="24"/>
        </w:rPr>
        <w:t>Revised:</w:t>
      </w:r>
      <w:r w:rsidRPr="007B642C">
        <w:rPr>
          <w:rFonts w:ascii="Book Antiqua" w:eastAsia="宋体" w:hAnsi="Book Antiqua"/>
          <w:b/>
          <w:sz w:val="24"/>
          <w:szCs w:val="24"/>
          <w:lang w:eastAsia="zh-CN"/>
        </w:rPr>
        <w:t xml:space="preserve"> </w:t>
      </w:r>
      <w:r w:rsidRPr="007B642C">
        <w:rPr>
          <w:rFonts w:ascii="Book Antiqua" w:eastAsia="宋体" w:hAnsi="Book Antiqua"/>
          <w:sz w:val="24"/>
          <w:szCs w:val="24"/>
          <w:lang w:eastAsia="zh-CN"/>
        </w:rPr>
        <w:t>January 20, 2014</w:t>
      </w:r>
    </w:p>
    <w:p w:rsidR="009A0771" w:rsidRPr="00305844" w:rsidRDefault="00736CF4" w:rsidP="009A0771">
      <w:pPr>
        <w:rPr>
          <w:rFonts w:ascii="Book Antiqua" w:hAnsi="Book Antiqua"/>
          <w:sz w:val="24"/>
          <w:szCs w:val="24"/>
        </w:rPr>
      </w:pPr>
      <w:r w:rsidRPr="007B642C">
        <w:rPr>
          <w:rFonts w:ascii="Book Antiqua" w:hAnsi="Book Antiqua"/>
          <w:b/>
          <w:sz w:val="24"/>
          <w:szCs w:val="24"/>
        </w:rPr>
        <w:t>Accepted:</w:t>
      </w:r>
      <w:r w:rsidR="009A0771" w:rsidRPr="009A0771">
        <w:rPr>
          <w:rFonts w:ascii="Book Antiqua" w:hAnsi="Book Antiqua"/>
          <w:sz w:val="24"/>
          <w:szCs w:val="24"/>
        </w:rPr>
        <w:t xml:space="preserve"> </w:t>
      </w:r>
      <w:r w:rsidR="009A0771" w:rsidRPr="00305844">
        <w:rPr>
          <w:rFonts w:ascii="Book Antiqua" w:hAnsi="Book Antiqua"/>
          <w:sz w:val="24"/>
          <w:szCs w:val="24"/>
        </w:rPr>
        <w:t>February 17, 2014</w:t>
      </w:r>
    </w:p>
    <w:p w:rsidR="00736CF4" w:rsidRPr="007B642C" w:rsidRDefault="00736CF4" w:rsidP="00EF0C8C">
      <w:pPr>
        <w:wordWrap/>
        <w:spacing w:after="0" w:line="360" w:lineRule="auto"/>
        <w:rPr>
          <w:rFonts w:ascii="Book Antiqua" w:hAnsi="Book Antiqua"/>
          <w:b/>
          <w:sz w:val="24"/>
          <w:szCs w:val="24"/>
        </w:rPr>
      </w:pPr>
      <w:bookmarkStart w:id="19" w:name="_GoBack"/>
      <w:bookmarkEnd w:id="19"/>
      <w:r w:rsidRPr="007B642C">
        <w:rPr>
          <w:rFonts w:ascii="Book Antiqua" w:hAnsi="Book Antiqua"/>
          <w:b/>
          <w:sz w:val="24"/>
          <w:szCs w:val="24"/>
        </w:rPr>
        <w:t xml:space="preserve"> </w:t>
      </w:r>
    </w:p>
    <w:p w:rsidR="00736CF4" w:rsidRPr="007B642C" w:rsidRDefault="00736CF4" w:rsidP="00EF0C8C">
      <w:pPr>
        <w:wordWrap/>
        <w:spacing w:after="0" w:line="360" w:lineRule="auto"/>
        <w:rPr>
          <w:rFonts w:ascii="Book Antiqua" w:hAnsi="Book Antiqua"/>
          <w:sz w:val="24"/>
          <w:szCs w:val="24"/>
        </w:rPr>
      </w:pPr>
      <w:r w:rsidRPr="007B642C">
        <w:rPr>
          <w:rFonts w:ascii="Book Antiqua" w:hAnsi="Book Antiqua"/>
          <w:b/>
          <w:sz w:val="24"/>
          <w:szCs w:val="24"/>
        </w:rPr>
        <w:lastRenderedPageBreak/>
        <w:t xml:space="preserve">Published online: </w:t>
      </w:r>
    </w:p>
    <w:bookmarkEnd w:id="17"/>
    <w:bookmarkEnd w:id="18"/>
    <w:p w:rsidR="00736CF4" w:rsidRPr="007B642C" w:rsidRDefault="00736CF4" w:rsidP="00EF0C8C">
      <w:pPr>
        <w:wordWrap/>
        <w:spacing w:after="0" w:line="360" w:lineRule="auto"/>
        <w:rPr>
          <w:rFonts w:ascii="Book Antiqua" w:hAnsi="Book Antiqua"/>
          <w:b/>
          <w:sz w:val="24"/>
          <w:szCs w:val="24"/>
        </w:rPr>
      </w:pPr>
      <w:r w:rsidRPr="007B642C">
        <w:rPr>
          <w:rFonts w:ascii="Book Antiqua" w:hAnsi="Book Antiqua"/>
          <w:b/>
          <w:sz w:val="24"/>
          <w:szCs w:val="24"/>
        </w:rPr>
        <w:t>Abstract</w:t>
      </w:r>
    </w:p>
    <w:p w:rsidR="00736CF4" w:rsidRPr="007B642C" w:rsidRDefault="00736CF4" w:rsidP="00EF0C8C">
      <w:pPr>
        <w:wordWrap/>
        <w:spacing w:after="0" w:line="360" w:lineRule="auto"/>
        <w:rPr>
          <w:rFonts w:ascii="Book Antiqua" w:eastAsia="宋体" w:hAnsi="Book Antiqua"/>
          <w:sz w:val="24"/>
          <w:szCs w:val="24"/>
          <w:lang w:eastAsia="zh-CN"/>
        </w:rPr>
      </w:pPr>
      <w:r w:rsidRPr="007B642C">
        <w:rPr>
          <w:rFonts w:ascii="Book Antiqua" w:hAnsi="Book Antiqua"/>
          <w:sz w:val="24"/>
          <w:szCs w:val="24"/>
        </w:rPr>
        <w:t>With advances in the management and treatment of advanced liver disease, including the use of antiviral therapy, a simple, one stage description for advanced fibrotic liver disease has become inadequate. Although refining the diagnosis of cirrhosis to reflect disease heterogeneity is essential, current diagnostic tests have not kept pace with the progression of this new paradigm. Liver biopsy and hepatic venous pressure gradient measurements are the gold standards for the estimation of hepatic fibrosis and portal hypertension (PHT), respectively, and they have diagnostic and prognostic value. However, they are invasive and, as such, cannot be used repeatedly in clinical practice. The ideal noninvasive test should be safe, easy to perform, inexpensive, reproducible as well as to give numerical and accurate results in real time. It should be predictive of longterm outcomes related with fibrosis and PHT to allow prognostic stratification. Recently, many types of noninvasive alternative tests have been developed and are under investigation. In particular, imaging and ultrasound based tests, such as transient elastography, have shown promising results. Although most of these noninvasive tests effectively identify severe fibrosis and PHT, the methods available for diagnosing moderate disease status are still insufficient, and further investigation is essential to predict outcomes and individualize therapy in this field.</w:t>
      </w:r>
    </w:p>
    <w:p w:rsidR="00736CF4" w:rsidRPr="007B642C" w:rsidRDefault="00736CF4" w:rsidP="00EF0C8C">
      <w:pPr>
        <w:wordWrap/>
        <w:spacing w:after="0" w:line="360" w:lineRule="auto"/>
        <w:rPr>
          <w:rFonts w:ascii="Book Antiqua" w:eastAsia="宋体" w:hAnsi="Book Antiqua"/>
          <w:sz w:val="24"/>
          <w:szCs w:val="24"/>
          <w:lang w:eastAsia="zh-CN"/>
        </w:rPr>
      </w:pPr>
    </w:p>
    <w:p w:rsidR="00736CF4" w:rsidRPr="007B642C" w:rsidRDefault="00736CF4" w:rsidP="00EF0C8C">
      <w:pPr>
        <w:wordWrap/>
        <w:spacing w:after="0" w:line="360" w:lineRule="auto"/>
        <w:rPr>
          <w:rFonts w:ascii="Book Antiqua" w:eastAsia="宋体" w:hAnsi="Book Antiqua"/>
          <w:sz w:val="24"/>
          <w:szCs w:val="24"/>
          <w:lang w:eastAsia="zh-CN"/>
        </w:rPr>
      </w:pPr>
      <w:r w:rsidRPr="007B642C">
        <w:rPr>
          <w:rFonts w:ascii="Book Antiqua" w:hAnsi="Book Antiqua"/>
          <w:sz w:val="24"/>
          <w:szCs w:val="24"/>
        </w:rPr>
        <w:t>©201</w:t>
      </w:r>
      <w:r w:rsidRPr="007B642C">
        <w:rPr>
          <w:rFonts w:ascii="Book Antiqua" w:eastAsia="宋体" w:hAnsi="Book Antiqua"/>
          <w:sz w:val="24"/>
          <w:szCs w:val="24"/>
          <w:lang w:eastAsia="zh-CN"/>
        </w:rPr>
        <w:t>4</w:t>
      </w:r>
      <w:r w:rsidRPr="007B642C">
        <w:rPr>
          <w:rFonts w:ascii="Book Antiqua" w:hAnsi="Book Antiqua"/>
          <w:sz w:val="24"/>
          <w:szCs w:val="24"/>
        </w:rPr>
        <w:t xml:space="preserve"> Baishideng Publishing Group Co., Limited. All rights reserved.</w:t>
      </w:r>
    </w:p>
    <w:p w:rsidR="00736CF4" w:rsidRPr="007B642C" w:rsidRDefault="00736CF4" w:rsidP="00EF0C8C">
      <w:pPr>
        <w:wordWrap/>
        <w:spacing w:after="0" w:line="360" w:lineRule="auto"/>
        <w:rPr>
          <w:rFonts w:ascii="Book Antiqua" w:eastAsia="宋体" w:hAnsi="Book Antiqua"/>
          <w:sz w:val="24"/>
          <w:szCs w:val="24"/>
          <w:lang w:eastAsia="zh-CN"/>
        </w:rPr>
      </w:pPr>
    </w:p>
    <w:p w:rsidR="00736CF4" w:rsidRPr="007B642C" w:rsidRDefault="00736CF4" w:rsidP="00EF0C8C">
      <w:pPr>
        <w:wordWrap/>
        <w:spacing w:after="0" w:line="360" w:lineRule="auto"/>
        <w:rPr>
          <w:rFonts w:ascii="Book Antiqua" w:hAnsi="Book Antiqua"/>
          <w:sz w:val="24"/>
          <w:szCs w:val="24"/>
        </w:rPr>
      </w:pPr>
      <w:r w:rsidRPr="007B642C">
        <w:rPr>
          <w:rFonts w:ascii="Book Antiqua" w:hAnsi="Book Antiqua"/>
          <w:b/>
          <w:sz w:val="24"/>
          <w:szCs w:val="24"/>
        </w:rPr>
        <w:t xml:space="preserve">Key words: </w:t>
      </w:r>
      <w:r w:rsidRPr="007B642C">
        <w:rPr>
          <w:rFonts w:ascii="Book Antiqua" w:hAnsi="Book Antiqua"/>
          <w:sz w:val="24"/>
          <w:szCs w:val="24"/>
        </w:rPr>
        <w:t>Hepatic fibrosis</w:t>
      </w:r>
      <w:r w:rsidRPr="007B642C">
        <w:rPr>
          <w:rFonts w:ascii="Book Antiqua" w:eastAsia="宋体" w:hAnsi="Book Antiqua"/>
          <w:sz w:val="24"/>
          <w:szCs w:val="24"/>
          <w:lang w:eastAsia="zh-CN"/>
        </w:rPr>
        <w:t>;</w:t>
      </w:r>
      <w:r w:rsidRPr="007B642C">
        <w:rPr>
          <w:rFonts w:ascii="Book Antiqua" w:hAnsi="Book Antiqua"/>
          <w:sz w:val="24"/>
          <w:szCs w:val="24"/>
        </w:rPr>
        <w:t xml:space="preserve"> Portal hypertension</w:t>
      </w:r>
      <w:r w:rsidRPr="007B642C">
        <w:rPr>
          <w:rFonts w:ascii="Book Antiqua" w:eastAsia="宋体" w:hAnsi="Book Antiqua"/>
          <w:sz w:val="24"/>
          <w:szCs w:val="24"/>
          <w:lang w:eastAsia="zh-CN"/>
        </w:rPr>
        <w:t>;</w:t>
      </w:r>
      <w:r w:rsidRPr="007B642C">
        <w:rPr>
          <w:rFonts w:ascii="Book Antiqua" w:hAnsi="Book Antiqua"/>
          <w:sz w:val="24"/>
          <w:szCs w:val="24"/>
        </w:rPr>
        <w:t xml:space="preserve"> Liver biopsy</w:t>
      </w:r>
      <w:r w:rsidRPr="007B642C">
        <w:rPr>
          <w:rFonts w:ascii="Book Antiqua" w:eastAsia="宋体" w:hAnsi="Book Antiqua"/>
          <w:sz w:val="24"/>
          <w:szCs w:val="24"/>
          <w:lang w:eastAsia="zh-CN"/>
        </w:rPr>
        <w:t>;</w:t>
      </w:r>
      <w:r w:rsidRPr="007B642C">
        <w:rPr>
          <w:rFonts w:ascii="Book Antiqua" w:hAnsi="Book Antiqua"/>
          <w:sz w:val="24"/>
          <w:szCs w:val="24"/>
        </w:rPr>
        <w:t xml:space="preserve"> Hepatic venous pressure gradient</w:t>
      </w:r>
      <w:r w:rsidRPr="007B642C">
        <w:rPr>
          <w:rFonts w:ascii="Book Antiqua" w:eastAsia="宋体" w:hAnsi="Book Antiqua"/>
          <w:sz w:val="24"/>
          <w:szCs w:val="24"/>
          <w:lang w:eastAsia="zh-CN"/>
        </w:rPr>
        <w:t xml:space="preserve">; </w:t>
      </w:r>
      <w:r w:rsidRPr="007B642C">
        <w:rPr>
          <w:rFonts w:ascii="Book Antiqua" w:hAnsi="Book Antiqua"/>
          <w:sz w:val="24"/>
          <w:szCs w:val="24"/>
        </w:rPr>
        <w:t>Non-invasive test</w:t>
      </w:r>
      <w:r w:rsidRPr="007B642C">
        <w:rPr>
          <w:rFonts w:ascii="Book Antiqua" w:eastAsia="宋体" w:hAnsi="Book Antiqua"/>
          <w:sz w:val="24"/>
          <w:szCs w:val="24"/>
          <w:lang w:eastAsia="zh-CN"/>
        </w:rPr>
        <w:t>;</w:t>
      </w:r>
      <w:r w:rsidRPr="007B642C">
        <w:rPr>
          <w:rFonts w:ascii="Book Antiqua" w:hAnsi="Book Antiqua"/>
          <w:sz w:val="24"/>
          <w:szCs w:val="24"/>
        </w:rPr>
        <w:t xml:space="preserve"> Transient elastography</w:t>
      </w:r>
    </w:p>
    <w:p w:rsidR="00736CF4" w:rsidRPr="007B642C" w:rsidRDefault="00736CF4" w:rsidP="00EF0C8C">
      <w:pPr>
        <w:wordWrap/>
        <w:spacing w:after="0" w:line="360" w:lineRule="auto"/>
        <w:rPr>
          <w:rFonts w:ascii="Book Antiqua" w:eastAsia="宋体" w:hAnsi="Book Antiqua"/>
          <w:sz w:val="24"/>
          <w:szCs w:val="24"/>
          <w:lang w:eastAsia="zh-CN"/>
        </w:rPr>
      </w:pPr>
    </w:p>
    <w:p w:rsidR="00736CF4" w:rsidRPr="007B642C" w:rsidRDefault="00736CF4" w:rsidP="00EF0C8C">
      <w:pPr>
        <w:wordWrap/>
        <w:spacing w:after="0" w:line="360" w:lineRule="auto"/>
        <w:rPr>
          <w:rFonts w:ascii="Book Antiqua" w:hAnsi="Book Antiqua" w:cs="Arial Unicode MS"/>
          <w:b/>
          <w:sz w:val="24"/>
          <w:szCs w:val="24"/>
        </w:rPr>
      </w:pPr>
      <w:bookmarkStart w:id="20" w:name="OLE_LINK101"/>
      <w:bookmarkStart w:id="21" w:name="OLE_LINK107"/>
      <w:r w:rsidRPr="007B642C">
        <w:rPr>
          <w:rFonts w:ascii="Book Antiqua" w:hAnsi="Book Antiqua" w:cs="Arial Unicode MS"/>
          <w:b/>
          <w:sz w:val="24"/>
          <w:szCs w:val="24"/>
        </w:rPr>
        <w:t>Core tip:</w:t>
      </w:r>
      <w:bookmarkEnd w:id="20"/>
      <w:bookmarkEnd w:id="21"/>
      <w:r w:rsidRPr="007B642C">
        <w:rPr>
          <w:rFonts w:ascii="Book Antiqua" w:eastAsia="宋体" w:hAnsi="Book Antiqua" w:cs="Arial Unicode MS"/>
          <w:b/>
          <w:sz w:val="24"/>
          <w:szCs w:val="24"/>
          <w:lang w:eastAsia="zh-CN"/>
        </w:rPr>
        <w:t xml:space="preserve"> </w:t>
      </w:r>
      <w:r w:rsidRPr="007B642C">
        <w:rPr>
          <w:rFonts w:ascii="Book Antiqua" w:hAnsi="Book Antiqua" w:cs="Tahoma"/>
          <w:sz w:val="24"/>
          <w:szCs w:val="24"/>
        </w:rPr>
        <w:t xml:space="preserve">Chronic liver disease is a heterogeneous and dynamic condition. So, noninvasive exact estimations of the status and changes in hepatic fibrosis and portal hypertension are essential in the management of this disease. Recently, a few tests, </w:t>
      </w:r>
      <w:r w:rsidRPr="007B642C">
        <w:rPr>
          <w:rFonts w:ascii="Book Antiqua" w:hAnsi="Book Antiqua" w:cs="Tahoma"/>
          <w:sz w:val="24"/>
          <w:szCs w:val="24"/>
        </w:rPr>
        <w:lastRenderedPageBreak/>
        <w:t>such as liver stiffness measurement based on transient elastography or MR have shown promising results in this field. However, the reproducibility of these non-invasive tests needs to be validated in diverse clinical situations and etiologies. Especially, it is important to study about the long term prognostic value of non-invasive tests in hepatic fibrosis and PHT that can leads to new paradigm in the tailored management of chronic liver disease. Notably, the integration of serologic tests with other non-invasive tests, such as TE, allows the progression in the management of patients with chronic liver disease in the future.</w:t>
      </w:r>
    </w:p>
    <w:p w:rsidR="00736CF4" w:rsidRPr="007B642C" w:rsidRDefault="00736CF4" w:rsidP="00EF0C8C">
      <w:pPr>
        <w:wordWrap/>
        <w:adjustRightInd w:val="0"/>
        <w:snapToGrid w:val="0"/>
        <w:spacing w:after="0" w:line="360" w:lineRule="auto"/>
        <w:rPr>
          <w:rFonts w:ascii="Book Antiqua" w:eastAsia="宋体" w:hAnsi="Book Antiqua" w:cs="Tahoma"/>
          <w:sz w:val="24"/>
          <w:szCs w:val="24"/>
          <w:lang w:eastAsia="zh-CN"/>
        </w:rPr>
      </w:pPr>
      <w:bookmarkStart w:id="22" w:name="OLE_LINK130"/>
      <w:bookmarkStart w:id="23" w:name="OLE_LINK134"/>
    </w:p>
    <w:p w:rsidR="00736CF4" w:rsidRPr="004E54DA" w:rsidRDefault="00736CF4" w:rsidP="00EF0C8C">
      <w:pPr>
        <w:wordWrap/>
        <w:adjustRightInd w:val="0"/>
        <w:snapToGrid w:val="0"/>
        <w:spacing w:after="0" w:line="360" w:lineRule="auto"/>
        <w:rPr>
          <w:rFonts w:ascii="Book Antiqua" w:eastAsia="宋体" w:hAnsi="Book Antiqua" w:cs="Tahoma"/>
          <w:sz w:val="24"/>
          <w:szCs w:val="24"/>
          <w:lang w:eastAsia="zh-CN"/>
        </w:rPr>
      </w:pPr>
      <w:r w:rsidRPr="007B642C">
        <w:rPr>
          <w:rFonts w:ascii="Book Antiqua" w:hAnsi="Book Antiqua" w:cs="Tahoma"/>
          <w:sz w:val="24"/>
          <w:szCs w:val="24"/>
        </w:rPr>
        <w:t>Kim MY, Jeong WK, Baik SK.</w:t>
      </w:r>
      <w:r w:rsidRPr="007B642C">
        <w:rPr>
          <w:rFonts w:ascii="Book Antiqua" w:eastAsia="宋体" w:hAnsi="Book Antiqua" w:cs="Tahoma"/>
          <w:sz w:val="24"/>
          <w:szCs w:val="24"/>
          <w:lang w:eastAsia="zh-CN"/>
        </w:rPr>
        <w:t xml:space="preserve"> </w:t>
      </w:r>
      <w:r w:rsidRPr="007B642C">
        <w:rPr>
          <w:rFonts w:ascii="Book Antiqua" w:hAnsi="Book Antiqua" w:cs="Tahoma"/>
          <w:sz w:val="24"/>
          <w:szCs w:val="24"/>
        </w:rPr>
        <w:t>Invasive and non-invasive diagnosis of cirrhosis and portal hypertension</w:t>
      </w:r>
      <w:r>
        <w:rPr>
          <w:rFonts w:ascii="Book Antiqua" w:eastAsia="宋体" w:hAnsi="Book Antiqua" w:cs="Tahoma"/>
          <w:sz w:val="24"/>
          <w:szCs w:val="24"/>
          <w:lang w:eastAsia="zh-CN"/>
        </w:rPr>
        <w:t>.</w:t>
      </w:r>
    </w:p>
    <w:p w:rsidR="00736CF4" w:rsidRPr="007B642C" w:rsidRDefault="00736CF4" w:rsidP="00EF0C8C">
      <w:pPr>
        <w:wordWrap/>
        <w:adjustRightInd w:val="0"/>
        <w:snapToGrid w:val="0"/>
        <w:spacing w:after="0" w:line="360" w:lineRule="auto"/>
        <w:rPr>
          <w:rFonts w:ascii="Book Antiqua" w:hAnsi="Book Antiqua"/>
          <w:sz w:val="24"/>
          <w:szCs w:val="24"/>
        </w:rPr>
      </w:pPr>
      <w:r w:rsidRPr="007B642C">
        <w:rPr>
          <w:rFonts w:ascii="Book Antiqua" w:hAnsi="Book Antiqua"/>
          <w:i/>
          <w:sz w:val="24"/>
          <w:szCs w:val="24"/>
        </w:rPr>
        <w:t>World J Gastroenterol</w:t>
      </w:r>
      <w:r w:rsidRPr="007B642C">
        <w:rPr>
          <w:rFonts w:ascii="Book Antiqua" w:hAnsi="Book Antiqua"/>
          <w:sz w:val="24"/>
          <w:szCs w:val="24"/>
        </w:rPr>
        <w:t xml:space="preserve"> 201</w:t>
      </w:r>
      <w:r w:rsidRPr="007B642C">
        <w:rPr>
          <w:rFonts w:ascii="Book Antiqua" w:eastAsia="宋体" w:hAnsi="Book Antiqua"/>
          <w:sz w:val="24"/>
          <w:szCs w:val="24"/>
          <w:lang w:eastAsia="zh-CN"/>
        </w:rPr>
        <w:t>4</w:t>
      </w:r>
      <w:r w:rsidRPr="007B642C">
        <w:rPr>
          <w:rFonts w:ascii="Book Antiqua" w:hAnsi="Book Antiqua"/>
          <w:sz w:val="24"/>
          <w:szCs w:val="24"/>
        </w:rPr>
        <w:t xml:space="preserve">;  </w:t>
      </w:r>
    </w:p>
    <w:p w:rsidR="00736CF4" w:rsidRPr="007B642C" w:rsidRDefault="00736CF4" w:rsidP="00EF0C8C">
      <w:pPr>
        <w:pStyle w:val="p0"/>
        <w:adjustRightInd w:val="0"/>
        <w:snapToGrid w:val="0"/>
        <w:spacing w:line="360" w:lineRule="auto"/>
        <w:jc w:val="both"/>
        <w:rPr>
          <w:rFonts w:ascii="Book Antiqua" w:hAnsi="Book Antiqua"/>
          <w:sz w:val="24"/>
          <w:szCs w:val="24"/>
        </w:rPr>
      </w:pPr>
      <w:r w:rsidRPr="007B642C">
        <w:rPr>
          <w:rFonts w:ascii="Book Antiqua" w:hAnsi="Book Antiqua"/>
          <w:b/>
          <w:bCs/>
          <w:sz w:val="24"/>
          <w:szCs w:val="24"/>
        </w:rPr>
        <w:t>Available from:</w:t>
      </w:r>
    </w:p>
    <w:p w:rsidR="00736CF4" w:rsidRPr="007B642C" w:rsidRDefault="00736CF4" w:rsidP="00EF0C8C">
      <w:pPr>
        <w:pStyle w:val="p0"/>
        <w:adjustRightInd w:val="0"/>
        <w:snapToGrid w:val="0"/>
        <w:spacing w:line="360" w:lineRule="auto"/>
        <w:jc w:val="both"/>
        <w:rPr>
          <w:rFonts w:ascii="Book Antiqua" w:hAnsi="Book Antiqua"/>
          <w:kern w:val="2"/>
          <w:sz w:val="24"/>
          <w:szCs w:val="24"/>
        </w:rPr>
      </w:pPr>
      <w:r w:rsidRPr="007B642C">
        <w:rPr>
          <w:rFonts w:ascii="Book Antiqua" w:hAnsi="Book Antiqua"/>
          <w:b/>
          <w:kern w:val="2"/>
          <w:sz w:val="24"/>
          <w:szCs w:val="24"/>
        </w:rPr>
        <w:t>DOI:</w:t>
      </w:r>
    </w:p>
    <w:bookmarkEnd w:id="22"/>
    <w:bookmarkEnd w:id="23"/>
    <w:p w:rsidR="00736CF4" w:rsidRPr="007B642C" w:rsidRDefault="00736CF4" w:rsidP="00EF0C8C">
      <w:pPr>
        <w:wordWrap/>
        <w:spacing w:after="0" w:line="360" w:lineRule="auto"/>
        <w:rPr>
          <w:rFonts w:ascii="Book Antiqua" w:hAnsi="Book Antiqua"/>
          <w:sz w:val="24"/>
          <w:szCs w:val="24"/>
        </w:rPr>
      </w:pPr>
    </w:p>
    <w:p w:rsidR="00736CF4" w:rsidRPr="007B642C" w:rsidRDefault="00736CF4" w:rsidP="00EF0C8C">
      <w:pPr>
        <w:wordWrap/>
        <w:spacing w:after="0" w:line="360" w:lineRule="auto"/>
        <w:rPr>
          <w:rFonts w:ascii="Book Antiqua" w:hAnsi="Book Antiqua"/>
          <w:sz w:val="24"/>
          <w:szCs w:val="24"/>
        </w:rPr>
      </w:pPr>
    </w:p>
    <w:p w:rsidR="00736CF4" w:rsidRPr="007B642C" w:rsidRDefault="00736CF4" w:rsidP="00EF0C8C">
      <w:pPr>
        <w:wordWrap/>
        <w:spacing w:after="0" w:line="360" w:lineRule="auto"/>
        <w:rPr>
          <w:rFonts w:ascii="Book Antiqua" w:hAnsi="Book Antiqua"/>
          <w:sz w:val="24"/>
          <w:szCs w:val="24"/>
        </w:rPr>
        <w:sectPr w:rsidR="00736CF4" w:rsidRPr="007B642C" w:rsidSect="00DF7A72">
          <w:footerReference w:type="default" r:id="rId8"/>
          <w:endnotePr>
            <w:numFmt w:val="decimal"/>
          </w:endnotePr>
          <w:pgSz w:w="11906" w:h="16838"/>
          <w:pgMar w:top="1701" w:right="1440" w:bottom="1440" w:left="1440" w:header="851" w:footer="992" w:gutter="0"/>
          <w:cols w:space="425"/>
          <w:docGrid w:linePitch="360"/>
        </w:sectPr>
      </w:pPr>
    </w:p>
    <w:p w:rsidR="00736CF4" w:rsidRPr="007B642C" w:rsidRDefault="00736CF4" w:rsidP="00EF0C8C">
      <w:pPr>
        <w:wordWrap/>
        <w:spacing w:after="0" w:line="360" w:lineRule="auto"/>
        <w:rPr>
          <w:rFonts w:ascii="Book Antiqua" w:hAnsi="Book Antiqua"/>
          <w:b/>
          <w:sz w:val="24"/>
          <w:szCs w:val="24"/>
        </w:rPr>
      </w:pPr>
      <w:r w:rsidRPr="007B642C">
        <w:rPr>
          <w:rFonts w:ascii="Book Antiqua" w:hAnsi="Book Antiqua"/>
          <w:b/>
          <w:sz w:val="24"/>
          <w:szCs w:val="24"/>
        </w:rPr>
        <w:lastRenderedPageBreak/>
        <w:t>INTRODUCTION</w:t>
      </w:r>
    </w:p>
    <w:p w:rsidR="00736CF4" w:rsidRPr="007B642C" w:rsidRDefault="00736CF4" w:rsidP="00EF0C8C">
      <w:pPr>
        <w:wordWrap/>
        <w:adjustRightInd w:val="0"/>
        <w:spacing w:after="0" w:line="360" w:lineRule="auto"/>
        <w:rPr>
          <w:rFonts w:ascii="Book Antiqua" w:hAnsi="Book Antiqua"/>
          <w:sz w:val="24"/>
          <w:szCs w:val="24"/>
        </w:rPr>
      </w:pPr>
      <w:r w:rsidRPr="007B642C">
        <w:rPr>
          <w:rFonts w:ascii="Book Antiqua" w:hAnsi="Book Antiqua"/>
          <w:sz w:val="24"/>
          <w:szCs w:val="24"/>
        </w:rPr>
        <w:t>Regardless of its underlying etiology, fibrosis is the main component of chronic liver damage that directly relates to the severity and prognosis of the disease. Hepatic fibrosis and its secondary result, portal hypertension (PHT) are currently viewed as a dynamic process that can be reversible in some situation, if the underlying insult that has caused the fibrosis and cirrhosis has been removed</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w:t>
      </w:r>
      <w:r>
        <w:rPr>
          <w:rFonts w:ascii="Book Antiqua" w:eastAsia="宋体" w:hAnsi="Book Antiqua"/>
          <w:noProof/>
          <w:sz w:val="24"/>
          <w:szCs w:val="24"/>
          <w:vertAlign w:val="superscript"/>
          <w:lang w:eastAsia="zh-CN"/>
        </w:rPr>
        <w:t>]</w:t>
      </w:r>
      <w:r w:rsidRPr="007B642C">
        <w:rPr>
          <w:rFonts w:ascii="Book Antiqua" w:hAnsi="Book Antiqua"/>
          <w:sz w:val="24"/>
          <w:szCs w:val="24"/>
        </w:rPr>
        <w:t>. Over time, the excess fibrous tissue of cirrhotic livers may also regress. Therefore, an accurate estimation of the severity of fibrosis and PHT is essential to evaluate the disease state and prognosis and is the first step towards the optimization of the treatment and estimation of its response</w:t>
      </w:r>
      <w:r w:rsidRPr="007B642C">
        <w:rPr>
          <w:rFonts w:ascii="Book Antiqua" w:eastAsia="MinionPro-Regular" w:hAnsi="Book Antiqua"/>
          <w:kern w:val="0"/>
          <w:sz w:val="24"/>
          <w:szCs w:val="24"/>
        </w:rPr>
        <w:t xml:space="preserve"> so, the diagnosis of the heterogeneity of cirrhosis and PHT has become even more important for effective treatment</w:t>
      </w:r>
      <w:r>
        <w:rPr>
          <w:rFonts w:ascii="Book Antiqua" w:eastAsia="宋体" w:hAnsi="Book Antiqua"/>
          <w:kern w:val="0"/>
          <w:sz w:val="24"/>
          <w:szCs w:val="24"/>
          <w:vertAlign w:val="superscript"/>
          <w:lang w:eastAsia="zh-CN"/>
        </w:rPr>
        <w:t>[</w:t>
      </w:r>
      <w:r w:rsidRPr="007B642C">
        <w:rPr>
          <w:rFonts w:ascii="Book Antiqua" w:hAnsi="Book Antiqua"/>
          <w:noProof/>
          <w:sz w:val="24"/>
          <w:szCs w:val="24"/>
          <w:vertAlign w:val="superscript"/>
        </w:rPr>
        <w:t>2</w:t>
      </w:r>
      <w:r>
        <w:rPr>
          <w:rFonts w:ascii="Book Antiqua" w:hAnsi="Book Antiqua"/>
          <w:noProof/>
          <w:sz w:val="24"/>
          <w:szCs w:val="24"/>
          <w:vertAlign w:val="superscript"/>
        </w:rPr>
        <w:t>,</w:t>
      </w:r>
      <w:r w:rsidRPr="007B642C">
        <w:rPr>
          <w:rFonts w:ascii="Book Antiqua" w:hAnsi="Book Antiqua"/>
          <w:noProof/>
          <w:sz w:val="24"/>
          <w:szCs w:val="24"/>
          <w:vertAlign w:val="superscript"/>
        </w:rPr>
        <w:t>3</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7B642C" w:rsidRDefault="00736CF4" w:rsidP="00EF0C8C">
      <w:pPr>
        <w:wordWrap/>
        <w:spacing w:after="0" w:line="360" w:lineRule="auto"/>
        <w:ind w:firstLineChars="250" w:firstLine="600"/>
        <w:rPr>
          <w:rFonts w:ascii="Book Antiqua" w:eastAsia="MinionPro-Regular" w:hAnsi="Book Antiqua"/>
          <w:kern w:val="0"/>
          <w:sz w:val="24"/>
          <w:szCs w:val="24"/>
        </w:rPr>
      </w:pPr>
      <w:r w:rsidRPr="007B642C">
        <w:rPr>
          <w:rFonts w:ascii="Book Antiqua" w:hAnsi="Book Antiqua"/>
          <w:sz w:val="24"/>
          <w:szCs w:val="24"/>
        </w:rPr>
        <w:t>Liver biopsy is the gold standard for assessing fibrosis. However, standard clinical liver biopsy procedures have several limitations, including sampling errors, inter- and intraobserver variability, and invasiveness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4</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eastAsia="MinionPro-Regular" w:hAnsi="Book Antiqua"/>
          <w:kern w:val="0"/>
          <w:sz w:val="24"/>
          <w:szCs w:val="24"/>
        </w:rPr>
        <w:t>PHT, a frequently presenting clinical syndrome, is defined as a pathological increase in portal venous pressure between the portal vein and the inferior vena cava to higher than the normal range (</w:t>
      </w:r>
      <w:r w:rsidRPr="007B642C">
        <w:rPr>
          <w:rFonts w:ascii="Book Antiqua" w:hAnsi="Book Antiqua"/>
          <w:kern w:val="0"/>
          <w:sz w:val="24"/>
          <w:szCs w:val="24"/>
        </w:rPr>
        <w:t>≤</w:t>
      </w:r>
      <w:r w:rsidRPr="007B642C">
        <w:rPr>
          <w:rFonts w:ascii="Book Antiqua" w:eastAsia="MinionPro-Regular" w:hAnsi="Book Antiqua"/>
          <w:kern w:val="0"/>
          <w:sz w:val="24"/>
          <w:szCs w:val="24"/>
        </w:rPr>
        <w:t xml:space="preserve"> 5 mmHg). </w:t>
      </w:r>
      <w:r w:rsidRPr="007B642C">
        <w:rPr>
          <w:rFonts w:ascii="Book Antiqua" w:hAnsi="Book Antiqua"/>
          <w:sz w:val="24"/>
          <w:szCs w:val="24"/>
        </w:rPr>
        <w:t xml:space="preserve">Increased portal pressure is the main factor determining the clinical course of cirrhosis. </w:t>
      </w:r>
      <w:r w:rsidRPr="007B642C">
        <w:rPr>
          <w:rFonts w:ascii="Book Antiqua" w:eastAsia="MinionPro-Regular" w:hAnsi="Book Antiqua"/>
          <w:kern w:val="0"/>
          <w:sz w:val="24"/>
          <w:szCs w:val="24"/>
        </w:rPr>
        <w:t>Presently, the favored method for determining portal venous pressure involves the catheterization of the hepatic vein and the measurement of the hepatic venous pressure gradient (HVPG).HVPG is one of the best surrogate markers in chronic liver disease;</w:t>
      </w:r>
      <w:r w:rsidRPr="007B642C">
        <w:rPr>
          <w:rFonts w:ascii="Book Antiqua" w:hAnsi="Book Antiqua"/>
          <w:sz w:val="24"/>
          <w:szCs w:val="24"/>
        </w:rPr>
        <w:t xml:space="preserve"> however, the measurement of the HVPG also has limitations, such as its invasiveness</w:t>
      </w:r>
      <w:r>
        <w:rPr>
          <w:rFonts w:ascii="Book Antiqua" w:eastAsia="宋体" w:hAnsi="Book Antiqua"/>
          <w:sz w:val="24"/>
          <w:szCs w:val="24"/>
          <w:vertAlign w:val="superscript"/>
          <w:lang w:eastAsia="zh-CN"/>
        </w:rPr>
        <w:t>[</w:t>
      </w:r>
      <w:r w:rsidRPr="007B642C">
        <w:rPr>
          <w:rFonts w:ascii="Book Antiqua" w:eastAsia="MinionPro-Regular" w:hAnsi="Book Antiqua"/>
          <w:noProof/>
          <w:kern w:val="0"/>
          <w:sz w:val="24"/>
          <w:szCs w:val="24"/>
          <w:vertAlign w:val="superscript"/>
        </w:rPr>
        <w:t>5</w:t>
      </w:r>
      <w:r>
        <w:rPr>
          <w:rFonts w:ascii="Book Antiqua" w:eastAsia="宋体" w:hAnsi="Book Antiqua"/>
          <w:noProof/>
          <w:kern w:val="0"/>
          <w:sz w:val="24"/>
          <w:szCs w:val="24"/>
          <w:vertAlign w:val="superscript"/>
          <w:lang w:eastAsia="zh-CN"/>
        </w:rPr>
        <w:t>]</w:t>
      </w:r>
      <w:r w:rsidRPr="007B642C">
        <w:rPr>
          <w:rFonts w:ascii="Book Antiqua" w:hAnsi="Book Antiqua"/>
          <w:sz w:val="24"/>
          <w:szCs w:val="24"/>
        </w:rPr>
        <w:t>.</w:t>
      </w:r>
    </w:p>
    <w:p w:rsidR="00736CF4" w:rsidRPr="007B642C" w:rsidRDefault="00736CF4" w:rsidP="00EF0C8C">
      <w:pPr>
        <w:wordWrap/>
        <w:spacing w:after="0" w:line="360" w:lineRule="auto"/>
        <w:ind w:firstLineChars="200" w:firstLine="480"/>
        <w:rPr>
          <w:rFonts w:ascii="Book Antiqua" w:hAnsi="Book Antiqua"/>
          <w:sz w:val="24"/>
          <w:szCs w:val="24"/>
        </w:rPr>
      </w:pPr>
      <w:r w:rsidRPr="007B642C">
        <w:rPr>
          <w:rFonts w:ascii="Book Antiqua" w:hAnsi="Book Antiqua"/>
          <w:sz w:val="24"/>
          <w:szCs w:val="24"/>
        </w:rPr>
        <w:t>The ideal noninvasive test for diagnosing fibrosis and PHT should be simple and reproducible, readily available, less expensive than a biopsy, and able to predict the full spectrum of fibrosis and reflect any changes induced by therapy</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6</w:t>
      </w:r>
      <w:r>
        <w:rPr>
          <w:rFonts w:ascii="Book Antiqua" w:eastAsia="宋体" w:hAnsi="Book Antiqua"/>
          <w:noProof/>
          <w:sz w:val="24"/>
          <w:szCs w:val="24"/>
          <w:vertAlign w:val="superscript"/>
          <w:lang w:eastAsia="zh-CN"/>
        </w:rPr>
        <w:t>]</w:t>
      </w:r>
      <w:r w:rsidRPr="007B642C">
        <w:rPr>
          <w:rFonts w:ascii="Book Antiqua" w:hAnsi="Book Antiqua"/>
          <w:sz w:val="24"/>
          <w:szCs w:val="24"/>
        </w:rPr>
        <w:t>. Moreover, recent advances in knowledge and treatment have led to proposals for more detailed histological diagnoses of fibrosis and these have made it even more difficult to find an ideal noninvasive substitute for liver biopsy sampling</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7</w:t>
      </w:r>
      <w:r>
        <w:rPr>
          <w:rFonts w:ascii="Book Antiqua" w:hAnsi="Book Antiqua"/>
          <w:noProof/>
          <w:sz w:val="24"/>
          <w:szCs w:val="24"/>
          <w:vertAlign w:val="superscript"/>
        </w:rPr>
        <w:t>,</w:t>
      </w:r>
      <w:r w:rsidRPr="007B642C">
        <w:rPr>
          <w:rFonts w:ascii="Book Antiqua" w:hAnsi="Book Antiqua"/>
          <w:noProof/>
          <w:sz w:val="24"/>
          <w:szCs w:val="24"/>
          <w:vertAlign w:val="superscript"/>
        </w:rPr>
        <w:t>8</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In addition, it should be predictive of long-term outcomes related with fibrosis and PHT to allow prognostic </w:t>
      </w:r>
      <w:r w:rsidRPr="007B642C">
        <w:rPr>
          <w:rFonts w:ascii="Book Antiqua" w:hAnsi="Book Antiqua"/>
          <w:sz w:val="24"/>
          <w:szCs w:val="24"/>
        </w:rPr>
        <w:lastRenderedPageBreak/>
        <w:t xml:space="preserve">stratification. Recently, many trials aimed at identifying such a test have been conducted, but no test has yet satisfied all of the aforementioned requirements. </w:t>
      </w:r>
    </w:p>
    <w:p w:rsidR="00736CF4" w:rsidRDefault="00736CF4" w:rsidP="002F1AC9">
      <w:pPr>
        <w:wordWrap/>
        <w:spacing w:after="0" w:line="360" w:lineRule="auto"/>
        <w:ind w:firstLineChars="300" w:firstLine="720"/>
        <w:rPr>
          <w:rFonts w:ascii="Book Antiqua" w:eastAsia="宋体" w:hAnsi="Book Antiqua"/>
          <w:sz w:val="24"/>
          <w:szCs w:val="24"/>
          <w:lang w:eastAsia="zh-CN"/>
        </w:rPr>
      </w:pPr>
      <w:r w:rsidRPr="007B642C">
        <w:rPr>
          <w:rFonts w:ascii="Book Antiqua" w:hAnsi="Book Antiqua"/>
          <w:sz w:val="24"/>
          <w:szCs w:val="24"/>
        </w:rPr>
        <w:t>In this report, we review the role of the gold-standard methods for the estimation of hepatic fibrosis and PHT and alsorecently studied alternative, non-invasive methods with suggestion of future directions.</w:t>
      </w:r>
    </w:p>
    <w:p w:rsidR="00736CF4" w:rsidRDefault="00736CF4" w:rsidP="002F1AC9">
      <w:pPr>
        <w:wordWrap/>
        <w:spacing w:after="0" w:line="360" w:lineRule="auto"/>
        <w:rPr>
          <w:rFonts w:ascii="Book Antiqua" w:eastAsia="宋体" w:hAnsi="Book Antiqua"/>
          <w:sz w:val="24"/>
          <w:szCs w:val="24"/>
          <w:lang w:eastAsia="zh-CN"/>
        </w:rPr>
      </w:pPr>
    </w:p>
    <w:p w:rsidR="00736CF4" w:rsidRPr="007B642C" w:rsidRDefault="00736CF4" w:rsidP="002F1AC9">
      <w:pPr>
        <w:wordWrap/>
        <w:spacing w:after="0" w:line="360" w:lineRule="auto"/>
        <w:rPr>
          <w:rFonts w:ascii="Book Antiqua" w:hAnsi="Book Antiqua"/>
          <w:b/>
          <w:sz w:val="24"/>
          <w:szCs w:val="24"/>
        </w:rPr>
      </w:pPr>
      <w:r w:rsidRPr="007B642C">
        <w:rPr>
          <w:rFonts w:ascii="Book Antiqua" w:hAnsi="Book Antiqua"/>
          <w:b/>
          <w:sz w:val="24"/>
          <w:szCs w:val="24"/>
        </w:rPr>
        <w:t>DIRECT ESTIMATION OF HEPATIC FIBROSIS AND PORTAL HYPERTENSION</w:t>
      </w:r>
    </w:p>
    <w:p w:rsidR="00736CF4" w:rsidRPr="001C2EBD" w:rsidRDefault="00736CF4" w:rsidP="00EF0C8C">
      <w:pPr>
        <w:wordWrap/>
        <w:spacing w:after="0" w:line="360" w:lineRule="auto"/>
        <w:rPr>
          <w:rFonts w:ascii="Book Antiqua" w:hAnsi="Book Antiqua"/>
          <w:b/>
          <w:i/>
          <w:sz w:val="24"/>
          <w:szCs w:val="24"/>
        </w:rPr>
      </w:pPr>
      <w:r w:rsidRPr="001C2EBD">
        <w:rPr>
          <w:rFonts w:ascii="Book Antiqua" w:hAnsi="Book Antiqua"/>
          <w:b/>
          <w:i/>
          <w:sz w:val="24"/>
          <w:szCs w:val="24"/>
        </w:rPr>
        <w:t>Liver biopsy and histological analysis</w:t>
      </w:r>
    </w:p>
    <w:p w:rsidR="00736CF4" w:rsidRPr="007B642C" w:rsidRDefault="00736CF4" w:rsidP="00EF0C8C">
      <w:pPr>
        <w:wordWrap/>
        <w:spacing w:after="0" w:line="360" w:lineRule="auto"/>
        <w:rPr>
          <w:rFonts w:ascii="Book Antiqua" w:hAnsi="Book Antiqua"/>
          <w:sz w:val="24"/>
          <w:szCs w:val="24"/>
        </w:rPr>
      </w:pPr>
      <w:r w:rsidRPr="007B642C">
        <w:rPr>
          <w:rFonts w:ascii="Book Antiqua" w:hAnsi="Book Antiqua"/>
          <w:sz w:val="24"/>
          <w:szCs w:val="24"/>
        </w:rPr>
        <w:t>Cirrhosis is defined by anatomical changes within the liver parenchyma, including fibrosis and the development of regenerating nodules, and its assessment is based on histologic examination. A liver biopsy is considered the gold standard for the diagnosis of cirrhosis. In general, histologic scoring systems assess the grade and stage of chronic hepatitis. The grade is used as a measure of necro-inflammatory activity, and the stage is used as a measure of fibrosis and architectural changes. These scoring systems use scales of four (1–4), five (0–4), or seven (0–6) stages for chronic hepatitis</w:t>
      </w:r>
      <w:r w:rsidRPr="001C2EBD">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7, 9-12</w:t>
      </w:r>
      <w:r>
        <w:rPr>
          <w:rFonts w:ascii="Book Antiqua" w:eastAsia="宋体" w:hAnsi="Book Antiqua"/>
          <w:noProof/>
          <w:sz w:val="24"/>
          <w:szCs w:val="24"/>
          <w:vertAlign w:val="superscript"/>
          <w:lang w:eastAsia="zh-CN"/>
        </w:rPr>
        <w:t>]</w:t>
      </w:r>
      <w:r w:rsidRPr="007B642C">
        <w:rPr>
          <w:rFonts w:ascii="Book Antiqua" w:hAnsi="Book Antiqua"/>
          <w:sz w:val="24"/>
          <w:szCs w:val="24"/>
        </w:rPr>
        <w:t>. For biopsies, an adequate specimen needs to have a length of at least 1.5 cm or the presence of six to eight portal tracts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4</w:t>
      </w:r>
      <w:r>
        <w:rPr>
          <w:rFonts w:ascii="Book Antiqua" w:eastAsia="宋体" w:hAnsi="Book Antiqua"/>
          <w:noProof/>
          <w:sz w:val="24"/>
          <w:szCs w:val="24"/>
          <w:vertAlign w:val="superscript"/>
          <w:lang w:eastAsia="zh-CN"/>
        </w:rPr>
        <w:t>]</w:t>
      </w:r>
      <w:r w:rsidRPr="007B642C">
        <w:rPr>
          <w:rFonts w:ascii="Book Antiqua" w:hAnsi="Book Antiqua"/>
          <w:sz w:val="24"/>
          <w:szCs w:val="24"/>
        </w:rPr>
        <w:t>. However, the width of the biopsy core is also important because the hepatic architecture is difficult to appreciate in thin biopsies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13</w:t>
      </w:r>
      <w:r>
        <w:rPr>
          <w:rFonts w:ascii="Book Antiqua" w:eastAsia="宋体" w:hAnsi="Book Antiqua"/>
          <w:noProof/>
          <w:sz w:val="24"/>
          <w:szCs w:val="24"/>
          <w:vertAlign w:val="superscript"/>
          <w:lang w:eastAsia="zh-CN"/>
        </w:rPr>
        <w:t>]</w:t>
      </w:r>
      <w:r w:rsidRPr="007B642C">
        <w:rPr>
          <w:rFonts w:ascii="Book Antiqua" w:hAnsi="Book Antiqua"/>
          <w:sz w:val="24"/>
          <w:szCs w:val="24"/>
        </w:rPr>
        <w:t>, and biopsy specimens obtained from subcapsular locations generally contain more fibrous tissue, which should be considered.</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hAnsi="Book Antiqua"/>
          <w:sz w:val="24"/>
          <w:szCs w:val="24"/>
        </w:rPr>
        <w:t>However, in clinical practice, liver biopsies have important limitations, such as invasiveness, potential for complications, sampling error, and inter- and intra-observer variability. Another important limitation is that a biopsy onl</w:t>
      </w:r>
      <w:r>
        <w:rPr>
          <w:rFonts w:ascii="Book Antiqua" w:hAnsi="Book Antiqua"/>
          <w:sz w:val="24"/>
          <w:szCs w:val="24"/>
        </w:rPr>
        <w:t>y represents approximately 1/50</w:t>
      </w:r>
      <w:r w:rsidRPr="007B642C">
        <w:rPr>
          <w:rFonts w:ascii="Book Antiqua" w:hAnsi="Book Antiqua"/>
          <w:sz w:val="24"/>
          <w:szCs w:val="24"/>
        </w:rPr>
        <w:t>000 of the liver parenchyma</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14</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Furthermore, the histologic diagnosis of cirrhosis maybe impossible in cases with large parenchymal nodules or so-called incomplete septal cirrhosis. However, despite these limitations, liver biopsy and histologic analysis have revolutionized the assessment of disease severity in chronic liver disease. Hepatic fibrosis is currently viewed as a dynamic process, in </w:t>
      </w:r>
      <w:r w:rsidRPr="007B642C">
        <w:rPr>
          <w:rFonts w:ascii="Book Antiqua" w:hAnsi="Book Antiqua"/>
          <w:sz w:val="24"/>
          <w:szCs w:val="24"/>
        </w:rPr>
        <w:lastRenderedPageBreak/>
        <w:t>some cases, even the excess fibrous tissue of cirrhotic livers may regress over time. Distinguishing between the amount of hepatic fibrosis and the disease stage, which is related to both fibrosis and architectural changes, is important for the assessment of the effects of antifibrotic treatments. Nevertheless, a one-stage description of cirrhosis is inadequate, and subclassification has potential clinical utility</w:t>
      </w:r>
      <w:r w:rsidRPr="007B642C">
        <w:rPr>
          <w:rFonts w:ascii="Book Antiqua" w:hAnsi="Book Antiqua"/>
          <w:noProof/>
          <w:sz w:val="24"/>
          <w:szCs w:val="24"/>
          <w:vertAlign w:val="superscript"/>
        </w:rPr>
        <w:t>15, 16</w:t>
      </w:r>
      <w:r w:rsidRPr="007B642C">
        <w:rPr>
          <w:rFonts w:ascii="Book Antiqua" w:hAnsi="Book Antiqua"/>
          <w:sz w:val="24"/>
          <w:szCs w:val="24"/>
        </w:rPr>
        <w:t>. From the aspect of histology, such subclassifications might allow better the prediction of prognosis and be helpful clinically. A few recent studies have shown the possibility of the clinical application of histological subclassification. In these studies, fibrosis scores, derived from nodule size and septal thickness, showed a significant correlation with the clinical stage</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8</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and prognosis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17</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as well as the HVPG (Figure 1)</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18</w:t>
      </w:r>
      <w:r>
        <w:rPr>
          <w:rFonts w:ascii="Book Antiqua" w:hAnsi="Book Antiqua"/>
          <w:noProof/>
          <w:sz w:val="24"/>
          <w:szCs w:val="24"/>
          <w:vertAlign w:val="superscript"/>
        </w:rPr>
        <w:t>,</w:t>
      </w:r>
      <w:r w:rsidRPr="007B642C">
        <w:rPr>
          <w:rFonts w:ascii="Book Antiqua" w:hAnsi="Book Antiqua"/>
          <w:noProof/>
          <w:sz w:val="24"/>
          <w:szCs w:val="24"/>
          <w:vertAlign w:val="superscript"/>
        </w:rPr>
        <w:t>19</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7B642C" w:rsidRDefault="00736CF4" w:rsidP="00EF0C8C">
      <w:pPr>
        <w:wordWrap/>
        <w:spacing w:after="0" w:line="360" w:lineRule="auto"/>
        <w:ind w:firstLineChars="200" w:firstLine="480"/>
        <w:rPr>
          <w:rFonts w:ascii="Book Antiqua" w:hAnsi="Book Antiqua"/>
          <w:sz w:val="24"/>
          <w:szCs w:val="24"/>
        </w:rPr>
      </w:pPr>
      <w:r w:rsidRPr="007B642C">
        <w:rPr>
          <w:rFonts w:ascii="Book Antiqua" w:hAnsi="Book Antiqua"/>
          <w:sz w:val="24"/>
          <w:szCs w:val="24"/>
        </w:rPr>
        <w:t>Currently, the proportion of the liver biopsy specimen occupied by collagen (collagen proportion area, CPA) on Picro-Sirius stained histologic sections, as assessed by computer-assisted digital image analysis, has emerged as a useful continuous variable for the quantitative assessment of fibrosis in various clinical situations. The CPA measurement is based on the segmentation of digital images to measure the area occupied by collagen compared with the entire area of liver tissue</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20</w:t>
      </w:r>
      <w:r>
        <w:rPr>
          <w:rFonts w:ascii="Book Antiqua" w:hAnsi="Book Antiqua"/>
          <w:noProof/>
          <w:sz w:val="24"/>
          <w:szCs w:val="24"/>
          <w:vertAlign w:val="superscript"/>
        </w:rPr>
        <w:t>,</w:t>
      </w:r>
      <w:r w:rsidRPr="007B642C">
        <w:rPr>
          <w:rFonts w:ascii="Book Antiqua" w:hAnsi="Book Antiqua"/>
          <w:noProof/>
          <w:sz w:val="24"/>
          <w:szCs w:val="24"/>
          <w:vertAlign w:val="superscript"/>
        </w:rPr>
        <w:t>21</w:t>
      </w:r>
      <w:r>
        <w:rPr>
          <w:rFonts w:ascii="Book Antiqua" w:eastAsia="宋体" w:hAnsi="Book Antiqua"/>
          <w:noProof/>
          <w:sz w:val="24"/>
          <w:szCs w:val="24"/>
          <w:vertAlign w:val="superscript"/>
          <w:lang w:eastAsia="zh-CN"/>
        </w:rPr>
        <w:t>]</w:t>
      </w:r>
      <w:r w:rsidRPr="007B642C">
        <w:rPr>
          <w:rFonts w:ascii="Book Antiqua" w:hAnsi="Book Antiqua"/>
          <w:sz w:val="24"/>
          <w:szCs w:val="24"/>
        </w:rPr>
        <w:t>. The CPA has been reported to correlate with the HVPG in liver transplant recipients with hepatitis C virus infections, with or without cirrhosis, and the CPA measured at 1-year post-transplantation was found to be a predictor of clinical decompensation in later years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21</w:t>
      </w:r>
      <w:r>
        <w:rPr>
          <w:rFonts w:ascii="Book Antiqua" w:eastAsia="宋体" w:hAnsi="Book Antiqua"/>
          <w:noProof/>
          <w:sz w:val="24"/>
          <w:szCs w:val="24"/>
          <w:vertAlign w:val="superscript"/>
          <w:lang w:eastAsia="zh-CN"/>
        </w:rPr>
        <w:t>]</w:t>
      </w:r>
      <w:r w:rsidRPr="007B642C">
        <w:rPr>
          <w:rFonts w:ascii="Book Antiqua" w:hAnsi="Book Antiqua"/>
          <w:sz w:val="24"/>
          <w:szCs w:val="24"/>
        </w:rPr>
        <w:t>. This parameter has also been found to correlate with the liver stiffness (LS) measurements, as assessed by transient elastography (TE), in patients with chronic viral hepatitis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22</w:t>
      </w:r>
      <w:r>
        <w:rPr>
          <w:rFonts w:ascii="Book Antiqua" w:hAnsi="Book Antiqua"/>
          <w:noProof/>
          <w:sz w:val="24"/>
          <w:szCs w:val="24"/>
          <w:vertAlign w:val="superscript"/>
        </w:rPr>
        <w:t>,</w:t>
      </w:r>
      <w:r w:rsidRPr="007B642C">
        <w:rPr>
          <w:rFonts w:ascii="Book Antiqua" w:hAnsi="Book Antiqua"/>
          <w:noProof/>
          <w:sz w:val="24"/>
          <w:szCs w:val="24"/>
          <w:vertAlign w:val="superscript"/>
        </w:rPr>
        <w:t>23</w:t>
      </w:r>
      <w:r>
        <w:rPr>
          <w:rFonts w:ascii="Book Antiqua" w:eastAsia="宋体" w:hAnsi="Book Antiqua"/>
          <w:noProof/>
          <w:sz w:val="24"/>
          <w:szCs w:val="24"/>
          <w:vertAlign w:val="superscript"/>
          <w:lang w:eastAsia="zh-CN"/>
        </w:rPr>
        <w:t>]</w:t>
      </w:r>
      <w:r w:rsidRPr="007B642C">
        <w:rPr>
          <w:rFonts w:ascii="Book Antiqua" w:hAnsi="Book Antiqua"/>
          <w:sz w:val="24"/>
          <w:szCs w:val="24"/>
        </w:rPr>
        <w:t>. Therefore, the quantitative assessment of hepatic fibrosis in liver biopsy specimens is promising as a prognostic marker and as a means to validate other noninvasive markers of fibrosis.</w:t>
      </w:r>
    </w:p>
    <w:p w:rsidR="00736CF4" w:rsidRDefault="00736CF4" w:rsidP="00EF0C8C">
      <w:pPr>
        <w:wordWrap/>
        <w:spacing w:after="0" w:line="360" w:lineRule="auto"/>
        <w:rPr>
          <w:rFonts w:ascii="Book Antiqua" w:eastAsia="宋体" w:hAnsi="Book Antiqua"/>
          <w:b/>
          <w:sz w:val="24"/>
          <w:szCs w:val="24"/>
          <w:lang w:eastAsia="zh-CN"/>
        </w:rPr>
      </w:pPr>
    </w:p>
    <w:p w:rsidR="00736CF4" w:rsidRPr="00EF0C8C" w:rsidRDefault="00736CF4" w:rsidP="00EF0C8C">
      <w:pPr>
        <w:wordWrap/>
        <w:spacing w:after="0" w:line="360" w:lineRule="auto"/>
        <w:rPr>
          <w:rFonts w:ascii="Book Antiqua" w:eastAsia="宋体" w:hAnsi="Book Antiqua"/>
          <w:b/>
          <w:i/>
          <w:sz w:val="24"/>
          <w:szCs w:val="24"/>
          <w:lang w:eastAsia="zh-CN"/>
        </w:rPr>
      </w:pPr>
      <w:r w:rsidRPr="00EF0C8C">
        <w:rPr>
          <w:rFonts w:ascii="Book Antiqua" w:hAnsi="Book Antiqua"/>
          <w:b/>
          <w:i/>
          <w:sz w:val="24"/>
          <w:szCs w:val="24"/>
        </w:rPr>
        <w:t>Hepatic venous pressure gradient measurement for portal hypertension</w:t>
      </w:r>
    </w:p>
    <w:p w:rsidR="00736CF4" w:rsidRPr="007B642C" w:rsidRDefault="00736CF4" w:rsidP="00EF0C8C">
      <w:pPr>
        <w:wordWrap/>
        <w:spacing w:after="0" w:line="360" w:lineRule="auto"/>
        <w:rPr>
          <w:rFonts w:ascii="Book Antiqua" w:eastAsia="MinionPro-Regular" w:hAnsi="Book Antiqua"/>
          <w:kern w:val="0"/>
          <w:sz w:val="24"/>
          <w:szCs w:val="24"/>
        </w:rPr>
      </w:pPr>
      <w:r w:rsidRPr="007B642C">
        <w:rPr>
          <w:rFonts w:ascii="Book Antiqua" w:eastAsia="MinionPro-Regular" w:hAnsi="Book Antiqua"/>
          <w:kern w:val="0"/>
          <w:sz w:val="24"/>
          <w:szCs w:val="24"/>
        </w:rPr>
        <w:t xml:space="preserve">The measurement of the HVPG is the gold standard technique for the evaluation of PHT in liver disease. The HVPG is the difference between the wedged hepatic </w:t>
      </w:r>
      <w:r w:rsidRPr="007B642C">
        <w:rPr>
          <w:rFonts w:ascii="Book Antiqua" w:eastAsia="MinionPro-Regular" w:hAnsi="Book Antiqua"/>
          <w:kern w:val="0"/>
          <w:sz w:val="24"/>
          <w:szCs w:val="24"/>
        </w:rPr>
        <w:lastRenderedPageBreak/>
        <w:t>venous pressure (WHVP) and the free hepatic venous pressure (FHVP). The WHVP is measured by occluding the hepatic vein as stopping the blood flow causes a static column of blood to be formed, which is equal in pressure to the hepatic sinusoids. FHVP is a measure of the pressure of the non-occluded hepatic vein. In cirrhosis, WHVP provides an accurate estimate of portal pressure, as has been demonstrated in both alcoholic and viral cirrhosis patients</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5</w:t>
      </w:r>
      <w:r>
        <w:rPr>
          <w:rFonts w:ascii="Book Antiqua" w:eastAsia="MinionPro-Regular" w:hAnsi="Book Antiqua"/>
          <w:noProof/>
          <w:kern w:val="0"/>
          <w:sz w:val="24"/>
          <w:szCs w:val="24"/>
          <w:vertAlign w:val="superscript"/>
        </w:rPr>
        <w:t>,</w:t>
      </w:r>
      <w:r w:rsidRPr="007B642C">
        <w:rPr>
          <w:rFonts w:ascii="Book Antiqua" w:eastAsia="MinionPro-Regular" w:hAnsi="Book Antiqua"/>
          <w:noProof/>
          <w:kern w:val="0"/>
          <w:sz w:val="24"/>
          <w:szCs w:val="24"/>
          <w:vertAlign w:val="superscript"/>
        </w:rPr>
        <w:t>24</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w:t>
      </w:r>
    </w:p>
    <w:p w:rsidR="00736CF4" w:rsidRPr="007B642C" w:rsidRDefault="00736CF4" w:rsidP="00EF0C8C">
      <w:pPr>
        <w:wordWrap/>
        <w:spacing w:after="0" w:line="360" w:lineRule="auto"/>
        <w:ind w:firstLineChars="200" w:firstLine="480"/>
        <w:rPr>
          <w:rFonts w:ascii="Book Antiqua" w:eastAsia="MinionPro-Regular" w:hAnsi="Book Antiqua"/>
          <w:kern w:val="0"/>
          <w:sz w:val="24"/>
          <w:szCs w:val="24"/>
        </w:rPr>
      </w:pPr>
      <w:r w:rsidRPr="007B642C">
        <w:rPr>
          <w:rFonts w:ascii="Book Antiqua" w:eastAsia="MinionPro-Regular" w:hAnsi="Book Antiqua"/>
          <w:kern w:val="0"/>
          <w:sz w:val="24"/>
          <w:szCs w:val="24"/>
        </w:rPr>
        <w:t>In patients with cirrhosis, HVPG measurements provide independent prognostic information on survival and the risk of decompensation. Clinically significant portal hypertension (CSPH,</w:t>
      </w:r>
      <w:r>
        <w:rPr>
          <w:rFonts w:ascii="Book Antiqua" w:eastAsia="宋体" w:hAnsi="Book Antiqua"/>
          <w:kern w:val="0"/>
          <w:sz w:val="24"/>
          <w:szCs w:val="24"/>
          <w:lang w:eastAsia="zh-CN"/>
        </w:rPr>
        <w:t xml:space="preserve"> </w:t>
      </w:r>
      <w:r w:rsidRPr="007B642C">
        <w:rPr>
          <w:rFonts w:ascii="Book Antiqua" w:hAnsi="Book Antiqua"/>
          <w:sz w:val="24"/>
          <w:szCs w:val="24"/>
        </w:rPr>
        <w:t>HVPG ≥ 10 mmHg</w:t>
      </w:r>
      <w:r w:rsidRPr="007B642C">
        <w:rPr>
          <w:rFonts w:ascii="Book Antiqua" w:eastAsia="MinionPro-Regular" w:hAnsi="Book Antiqua"/>
          <w:kern w:val="0"/>
          <w:sz w:val="24"/>
          <w:szCs w:val="24"/>
        </w:rPr>
        <w:t>) is necessary for the formation of esophageal varices, its bleeding, and the development of decompensation</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15</w:t>
      </w:r>
      <w:r>
        <w:rPr>
          <w:rFonts w:ascii="Book Antiqua" w:eastAsia="MinionPro-Regular" w:hAnsi="Book Antiqua"/>
          <w:noProof/>
          <w:kern w:val="0"/>
          <w:sz w:val="24"/>
          <w:szCs w:val="24"/>
          <w:vertAlign w:val="superscript"/>
        </w:rPr>
        <w:t>,</w:t>
      </w:r>
      <w:r w:rsidRPr="007B642C">
        <w:rPr>
          <w:rFonts w:ascii="Book Antiqua" w:eastAsia="MinionPro-Regular" w:hAnsi="Book Antiqua"/>
          <w:noProof/>
          <w:kern w:val="0"/>
          <w:sz w:val="24"/>
          <w:szCs w:val="24"/>
          <w:vertAlign w:val="superscript"/>
        </w:rPr>
        <w:t>25-27</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 In patients who have already developed decompensation, HVPG provides predictive information about the risk of mortality in the future</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28</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 HVPG can also reflect liver parenchymal function</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29</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 and correlates with the degree of histological liver fibrosis</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8</w:t>
      </w:r>
      <w:r>
        <w:rPr>
          <w:rFonts w:ascii="Book Antiqua" w:eastAsia="MinionPro-Regular" w:hAnsi="Book Antiqua"/>
          <w:noProof/>
          <w:kern w:val="0"/>
          <w:sz w:val="24"/>
          <w:szCs w:val="24"/>
          <w:vertAlign w:val="superscript"/>
        </w:rPr>
        <w:t>,</w:t>
      </w:r>
      <w:r w:rsidRPr="007B642C">
        <w:rPr>
          <w:rFonts w:ascii="Book Antiqua" w:eastAsia="MinionPro-Regular" w:hAnsi="Book Antiqua"/>
          <w:noProof/>
          <w:kern w:val="0"/>
          <w:sz w:val="24"/>
          <w:szCs w:val="24"/>
          <w:vertAlign w:val="superscript"/>
        </w:rPr>
        <w:t>24</w:t>
      </w:r>
      <w:r>
        <w:rPr>
          <w:rFonts w:ascii="Book Antiqua" w:eastAsia="MinionPro-Regular" w:hAnsi="Book Antiqua"/>
          <w:noProof/>
          <w:kern w:val="0"/>
          <w:sz w:val="24"/>
          <w:szCs w:val="24"/>
          <w:vertAlign w:val="superscript"/>
        </w:rPr>
        <w:t>,</w:t>
      </w:r>
      <w:r w:rsidRPr="007B642C">
        <w:rPr>
          <w:rFonts w:ascii="Book Antiqua" w:eastAsia="MinionPro-Regular" w:hAnsi="Book Antiqua"/>
          <w:noProof/>
          <w:kern w:val="0"/>
          <w:sz w:val="24"/>
          <w:szCs w:val="24"/>
          <w:vertAlign w:val="superscript"/>
        </w:rPr>
        <w:t>30</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 In addition, in some studies on HCV-related fibrosis and cirrhosis, HVPG showed a good correlation with the therapeutic response which suggested that the repeated HVPG measurements could be helpful in estimating the progression or regression of cirrhosis in patients with advanced HCV-related chronic liver disease</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31</w:t>
      </w:r>
      <w:r>
        <w:rPr>
          <w:rFonts w:ascii="Book Antiqua" w:eastAsia="MinionPro-Regular" w:hAnsi="Book Antiqua"/>
          <w:noProof/>
          <w:kern w:val="0"/>
          <w:sz w:val="24"/>
          <w:szCs w:val="24"/>
          <w:vertAlign w:val="superscript"/>
        </w:rPr>
        <w:t>,</w:t>
      </w:r>
      <w:r w:rsidRPr="007B642C">
        <w:rPr>
          <w:rFonts w:ascii="Book Antiqua" w:eastAsia="MinionPro-Regular" w:hAnsi="Book Antiqua"/>
          <w:noProof/>
          <w:kern w:val="0"/>
          <w:sz w:val="24"/>
          <w:szCs w:val="24"/>
          <w:vertAlign w:val="superscript"/>
        </w:rPr>
        <w:t>32</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 HVPG also showed usefulness in identifying those patients who were at highest risk of decompensation by the recurrence of severe hepatitis C among those who had undergone post-liver transplantation for HCV-related cirrhosis</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33-35</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 CSPH is an independent predictor of the risk of developing HCC</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36</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 and it also increases the risk of liver failure and death after liver resection in patients with compensated chronic liver disease or hepatocellular carcinoma</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37</w:t>
      </w:r>
      <w:r>
        <w:rPr>
          <w:rFonts w:ascii="Book Antiqua" w:eastAsia="MinionPro-Regular" w:hAnsi="Book Antiqua"/>
          <w:noProof/>
          <w:kern w:val="0"/>
          <w:sz w:val="24"/>
          <w:szCs w:val="24"/>
          <w:vertAlign w:val="superscript"/>
        </w:rPr>
        <w:t>,</w:t>
      </w:r>
      <w:r w:rsidRPr="007B642C">
        <w:rPr>
          <w:rFonts w:ascii="Book Antiqua" w:eastAsia="MinionPro-Regular" w:hAnsi="Book Antiqua"/>
          <w:noProof/>
          <w:kern w:val="0"/>
          <w:sz w:val="24"/>
          <w:szCs w:val="24"/>
          <w:vertAlign w:val="superscript"/>
        </w:rPr>
        <w:t>38</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 However, in case of Non-cirrhotic portal fibrosis (NCPF) and extra-hepatic PV obstruction (EHPVO) which present only with features of PHT without any evidence of significant parenchymal dysfunction, HVPG is normal in EHPVO, whereas it is normal or slightly elevated in NCPF (median 7 mmHg). So, HVPG is not useful in the estimation of the severity of PHT and EV bleeding risk in EHPVO or NCPF</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39</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w:t>
      </w:r>
    </w:p>
    <w:p w:rsidR="00736CF4" w:rsidRPr="007B642C" w:rsidRDefault="00736CF4" w:rsidP="00EF0C8C">
      <w:pPr>
        <w:wordWrap/>
        <w:spacing w:after="0" w:line="360" w:lineRule="auto"/>
        <w:ind w:firstLineChars="250" w:firstLine="600"/>
        <w:rPr>
          <w:rFonts w:ascii="Book Antiqua" w:eastAsia="MinionPro-Regular" w:hAnsi="Book Antiqua"/>
          <w:kern w:val="0"/>
          <w:sz w:val="24"/>
          <w:szCs w:val="24"/>
        </w:rPr>
      </w:pPr>
      <w:r w:rsidRPr="007B642C">
        <w:rPr>
          <w:rFonts w:ascii="Book Antiqua" w:eastAsia="MinionPro-Regular" w:hAnsi="Book Antiqua"/>
          <w:kern w:val="0"/>
          <w:sz w:val="24"/>
          <w:szCs w:val="24"/>
        </w:rPr>
        <w:lastRenderedPageBreak/>
        <w:t>The HVPG response to pharmacological therapy enables the identification of those patients with PHT who are most likely to benefit from treatment. The development of esophageal varices is less likely if the HVPG is &lt; 10 mmHg. The development of variceal bleeding and the presence of ascites have been known to occur when the HVPG is ≥ 12 mmHg</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40</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 If the HVPG falls to ≤ 12 mmHg with drug therapy, such as nonselective ß blockers, the development of variceal bleeding can be prevented, and varices that are already present may decrease in size</w:t>
      </w:r>
      <w:r w:rsidRPr="007B642C">
        <w:rPr>
          <w:rFonts w:ascii="Book Antiqua" w:eastAsia="MinionPro-Regular" w:hAnsi="Book Antiqua"/>
          <w:noProof/>
          <w:kern w:val="0"/>
          <w:sz w:val="24"/>
          <w:szCs w:val="24"/>
          <w:vertAlign w:val="superscript"/>
        </w:rPr>
        <w:t>41, 42</w:t>
      </w:r>
      <w:r w:rsidRPr="007B642C">
        <w:rPr>
          <w:rFonts w:ascii="Book Antiqua" w:eastAsia="MinionPro-Regular" w:hAnsi="Book Antiqua"/>
          <w:kern w:val="0"/>
          <w:sz w:val="24"/>
          <w:szCs w:val="24"/>
        </w:rPr>
        <w:t>.However, even if this target is not achieved, a decrease in the HVPG of ≥ 20% from baseline levels has shown similar effects to having an HVPG of &lt; 12 mmHg</w:t>
      </w:r>
      <w:r w:rsidRPr="007B642C">
        <w:rPr>
          <w:rFonts w:ascii="Book Antiqua" w:eastAsia="MinionPro-Regular" w:hAnsi="Book Antiqua"/>
          <w:noProof/>
          <w:kern w:val="0"/>
          <w:sz w:val="24"/>
          <w:szCs w:val="24"/>
          <w:vertAlign w:val="superscript"/>
        </w:rPr>
        <w:t>41</w:t>
      </w:r>
      <w:r w:rsidRPr="007B642C">
        <w:rPr>
          <w:rFonts w:ascii="Book Antiqua" w:eastAsia="MinionPro-Regular" w:hAnsi="Book Antiqua"/>
          <w:kern w:val="0"/>
          <w:sz w:val="24"/>
          <w:szCs w:val="24"/>
        </w:rPr>
        <w:t>. In addition, this response markedly decreases the rebleeding risk in secondary prevention</w:t>
      </w:r>
      <w:r w:rsidRPr="007B642C">
        <w:rPr>
          <w:rFonts w:ascii="Book Antiqua" w:eastAsia="MinionPro-Regular" w:hAnsi="Book Antiqua"/>
          <w:noProof/>
          <w:kern w:val="0"/>
          <w:sz w:val="24"/>
          <w:szCs w:val="24"/>
          <w:vertAlign w:val="superscript"/>
        </w:rPr>
        <w:t>42</w:t>
      </w:r>
      <w:r w:rsidRPr="007B642C">
        <w:rPr>
          <w:rFonts w:ascii="Book Antiqua" w:eastAsia="MinionPro-Regular" w:hAnsi="Book Antiqua"/>
          <w:kern w:val="0"/>
          <w:sz w:val="24"/>
          <w:szCs w:val="24"/>
        </w:rPr>
        <w:t>. In addition, a good hemodynamic response was independently associated with a decreased risk of ascites and spontaneous bacterial peritonitis on follow-up and was an independent predictor of survival</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43, 44</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w:t>
      </w:r>
    </w:p>
    <w:p w:rsidR="00736CF4" w:rsidRPr="007B642C" w:rsidRDefault="00736CF4" w:rsidP="00EF0C8C">
      <w:pPr>
        <w:wordWrap/>
        <w:spacing w:after="0" w:line="360" w:lineRule="auto"/>
        <w:ind w:firstLineChars="200" w:firstLine="480"/>
        <w:rPr>
          <w:rFonts w:ascii="Book Antiqua" w:eastAsia="MinionPro-Regular" w:hAnsi="Book Antiqua"/>
          <w:kern w:val="0"/>
          <w:sz w:val="24"/>
          <w:szCs w:val="24"/>
        </w:rPr>
      </w:pPr>
      <w:r w:rsidRPr="007B642C">
        <w:rPr>
          <w:rFonts w:ascii="Book Antiqua" w:eastAsia="MinionPro-Regular" w:hAnsi="Book Antiqua"/>
          <w:kern w:val="0"/>
          <w:sz w:val="24"/>
          <w:szCs w:val="24"/>
        </w:rPr>
        <w:t>The evaluation of the acute HVPG response to intravenous propranolol therapy has been known to be useful for predicting the efficacy of nonselectiveβblockers at preventing the first bleed or rebleeding</w:t>
      </w:r>
      <w:r w:rsidRPr="007B642C">
        <w:rPr>
          <w:rFonts w:ascii="Book Antiqua" w:eastAsia="MinionPro-Regular" w:hAnsi="Book Antiqua"/>
          <w:noProof/>
          <w:kern w:val="0"/>
          <w:sz w:val="24"/>
          <w:szCs w:val="24"/>
          <w:vertAlign w:val="superscript"/>
        </w:rPr>
        <w:t>45, 46</w:t>
      </w:r>
      <w:r w:rsidRPr="007B642C">
        <w:rPr>
          <w:rFonts w:ascii="Book Antiqua" w:eastAsia="MinionPro-Regular" w:hAnsi="Book Antiqua"/>
          <w:kern w:val="0"/>
          <w:sz w:val="24"/>
          <w:szCs w:val="24"/>
        </w:rPr>
        <w:t>. Furthermore, the acute HVPG response to propranolol is independently associated with survival in patients with cirrhosis and PHT</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45</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w:t>
      </w:r>
    </w:p>
    <w:p w:rsidR="00736CF4" w:rsidRPr="007B642C" w:rsidRDefault="00736CF4" w:rsidP="00EF0C8C">
      <w:pPr>
        <w:wordWrap/>
        <w:spacing w:after="0" w:line="360" w:lineRule="auto"/>
        <w:ind w:firstLineChars="250" w:firstLine="600"/>
        <w:rPr>
          <w:rFonts w:ascii="Book Antiqua" w:eastAsia="MinionPro-Regular" w:hAnsi="Book Antiqua"/>
          <w:kern w:val="0"/>
          <w:sz w:val="24"/>
          <w:szCs w:val="24"/>
        </w:rPr>
      </w:pPr>
      <w:r w:rsidRPr="007B642C">
        <w:rPr>
          <w:rFonts w:ascii="Book Antiqua" w:eastAsia="MinionPro-Regular" w:hAnsi="Book Antiqua"/>
          <w:kern w:val="0"/>
          <w:sz w:val="24"/>
          <w:szCs w:val="24"/>
        </w:rPr>
        <w:t>However, although the HVPG measurement procedure is very well tolerated, its invasiveness and limited availability at hospitals has led to attempts to develop noninvasive alternatives, such as laboratory tests, imaging techniques, and LS measurements</w:t>
      </w:r>
      <w:r>
        <w:rPr>
          <w:rFonts w:ascii="Book Antiqua" w:eastAsia="宋体" w:hAnsi="Book Antiqua"/>
          <w:kern w:val="0"/>
          <w:sz w:val="24"/>
          <w:szCs w:val="24"/>
          <w:vertAlign w:val="superscript"/>
          <w:lang w:eastAsia="zh-CN"/>
        </w:rPr>
        <w:t>[</w:t>
      </w:r>
      <w:r w:rsidRPr="007B642C">
        <w:rPr>
          <w:rFonts w:ascii="Book Antiqua" w:eastAsia="MinionPro-Regular" w:hAnsi="Book Antiqua"/>
          <w:noProof/>
          <w:kern w:val="0"/>
          <w:sz w:val="24"/>
          <w:szCs w:val="24"/>
          <w:vertAlign w:val="superscript"/>
        </w:rPr>
        <w:t>47</w:t>
      </w:r>
      <w:r>
        <w:rPr>
          <w:rFonts w:ascii="Book Antiqua" w:eastAsia="MinionPro-Regular" w:hAnsi="Book Antiqua"/>
          <w:noProof/>
          <w:kern w:val="0"/>
          <w:sz w:val="24"/>
          <w:szCs w:val="24"/>
          <w:vertAlign w:val="superscript"/>
        </w:rPr>
        <w:t>,</w:t>
      </w:r>
      <w:r w:rsidRPr="007B642C">
        <w:rPr>
          <w:rFonts w:ascii="Book Antiqua" w:eastAsia="MinionPro-Regular" w:hAnsi="Book Antiqua"/>
          <w:noProof/>
          <w:kern w:val="0"/>
          <w:sz w:val="24"/>
          <w:szCs w:val="24"/>
          <w:vertAlign w:val="superscript"/>
        </w:rPr>
        <w:t>48</w:t>
      </w:r>
      <w:r>
        <w:rPr>
          <w:rFonts w:ascii="Book Antiqua" w:eastAsia="宋体" w:hAnsi="Book Antiqua"/>
          <w:noProof/>
          <w:kern w:val="0"/>
          <w:sz w:val="24"/>
          <w:szCs w:val="24"/>
          <w:vertAlign w:val="superscript"/>
          <w:lang w:eastAsia="zh-CN"/>
        </w:rPr>
        <w:t>]</w:t>
      </w:r>
      <w:r w:rsidRPr="007B642C">
        <w:rPr>
          <w:rFonts w:ascii="Book Antiqua" w:eastAsia="MinionPro-Regular" w:hAnsi="Book Antiqua"/>
          <w:kern w:val="0"/>
          <w:sz w:val="24"/>
          <w:szCs w:val="24"/>
        </w:rPr>
        <w:t>. However, there has been no noninvasive alternative that can replace the HVPG measurement until now.</w:t>
      </w:r>
    </w:p>
    <w:p w:rsidR="00736CF4" w:rsidRPr="007B642C" w:rsidRDefault="00736CF4" w:rsidP="00EF0C8C">
      <w:pPr>
        <w:wordWrap/>
        <w:spacing w:after="0" w:line="360" w:lineRule="auto"/>
        <w:rPr>
          <w:rFonts w:ascii="Book Antiqua" w:hAnsi="Book Antiqua"/>
          <w:b/>
          <w:sz w:val="24"/>
          <w:szCs w:val="24"/>
        </w:rPr>
      </w:pPr>
    </w:p>
    <w:p w:rsidR="00736CF4" w:rsidRPr="007B642C" w:rsidRDefault="00736CF4" w:rsidP="00EF0C8C">
      <w:pPr>
        <w:wordWrap/>
        <w:spacing w:after="0" w:line="360" w:lineRule="auto"/>
        <w:rPr>
          <w:rFonts w:ascii="Book Antiqua" w:hAnsi="Book Antiqua"/>
          <w:b/>
          <w:sz w:val="24"/>
          <w:szCs w:val="24"/>
        </w:rPr>
      </w:pPr>
      <w:r w:rsidRPr="007B642C">
        <w:rPr>
          <w:rFonts w:ascii="Book Antiqua" w:hAnsi="Book Antiqua"/>
          <w:b/>
          <w:sz w:val="24"/>
          <w:szCs w:val="24"/>
        </w:rPr>
        <w:t>NON-INVASIVE DIAGNOSIS OF HEPATIC FIBROSIS AND PORTAL HYPERTENSION</w:t>
      </w:r>
    </w:p>
    <w:p w:rsidR="00736CF4" w:rsidRPr="001C2EBD" w:rsidRDefault="00736CF4" w:rsidP="00EF0C8C">
      <w:pPr>
        <w:wordWrap/>
        <w:spacing w:after="0" w:line="360" w:lineRule="auto"/>
        <w:rPr>
          <w:rFonts w:ascii="Book Antiqua" w:hAnsi="Book Antiqua"/>
          <w:b/>
          <w:i/>
          <w:sz w:val="24"/>
          <w:szCs w:val="24"/>
        </w:rPr>
      </w:pPr>
      <w:r w:rsidRPr="001C2EBD">
        <w:rPr>
          <w:rFonts w:ascii="Book Antiqua" w:hAnsi="Book Antiqua"/>
          <w:b/>
          <w:i/>
          <w:sz w:val="24"/>
          <w:szCs w:val="24"/>
        </w:rPr>
        <w:t>Laboratory tests</w:t>
      </w:r>
    </w:p>
    <w:p w:rsidR="00736CF4" w:rsidRPr="007B642C" w:rsidRDefault="00736CF4" w:rsidP="00EF0C8C">
      <w:pPr>
        <w:wordWrap/>
        <w:spacing w:after="0" w:line="360" w:lineRule="auto"/>
        <w:rPr>
          <w:rFonts w:ascii="Book Antiqua" w:hAnsi="Book Antiqua"/>
          <w:sz w:val="24"/>
          <w:szCs w:val="24"/>
        </w:rPr>
      </w:pPr>
      <w:r w:rsidRPr="007B642C">
        <w:rPr>
          <w:rFonts w:ascii="Book Antiqua" w:hAnsi="Book Antiqua"/>
          <w:sz w:val="24"/>
          <w:szCs w:val="24"/>
        </w:rPr>
        <w:t xml:space="preserve">Because of the attractiveness, such as offering a sampling that reflects the whole liver, allowing repeated testing, reducing invasiveness, and increasing simplicity, many </w:t>
      </w:r>
      <w:r w:rsidRPr="007B642C">
        <w:rPr>
          <w:rFonts w:ascii="Book Antiqua" w:hAnsi="Book Antiqua"/>
          <w:sz w:val="24"/>
          <w:szCs w:val="24"/>
        </w:rPr>
        <w:lastRenderedPageBreak/>
        <w:t>hematological and biochemical serum markers of fibrosis have been studied. In general, serum markers of fibrosis can be divided into two groups: ‘indirect markers’, which reflect the degree of fibrosis indirectly, and ‘direct markers’, which directly measure liver matrix components or enzymes that participate in matrix regulation</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49</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7B642C" w:rsidRDefault="00736CF4" w:rsidP="00EF0C8C">
      <w:pPr>
        <w:wordWrap/>
        <w:spacing w:after="0" w:line="360" w:lineRule="auto"/>
        <w:rPr>
          <w:rFonts w:ascii="Book Antiqua" w:hAnsi="Book Antiqua"/>
          <w:sz w:val="24"/>
          <w:szCs w:val="24"/>
        </w:rPr>
      </w:pPr>
      <w:r w:rsidRPr="007B642C">
        <w:rPr>
          <w:rFonts w:ascii="Book Antiqua" w:hAnsi="Book Antiqua"/>
          <w:sz w:val="24"/>
          <w:szCs w:val="24"/>
        </w:rPr>
        <w:t>Indirect markers in blood test include parameters related to cell lysis or inflammation (AST and ALT), cholestasis (γGT and bilirubin), hepatocyte synthetic function (INR, cholesterol, ApoA1, haptoglobin ,and N-glycans), and hypersplenism due to PHT (platelet count)</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49</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Many scores or indices of indirect parameters have been studied and the Fibrotest </w:t>
      </w:r>
      <w:r>
        <w:rPr>
          <w:rFonts w:ascii="Book Antiqua" w:eastAsia="宋体" w:hAnsi="Book Antiqua"/>
          <w:sz w:val="24"/>
          <w:szCs w:val="24"/>
          <w:lang w:eastAsia="zh-CN"/>
        </w:rPr>
        <w:t>[</w:t>
      </w:r>
      <w:r>
        <w:rPr>
          <w:rFonts w:ascii="Book Antiqua" w:hAnsi="Book Antiqua"/>
          <w:sz w:val="24"/>
          <w:szCs w:val="24"/>
        </w:rPr>
        <w:t></w:t>
      </w:r>
      <w:r w:rsidRPr="007B642C">
        <w:rPr>
          <w:rFonts w:ascii="Book Antiqua" w:hAnsi="Book Antiqua"/>
          <w:sz w:val="24"/>
          <w:szCs w:val="24"/>
        </w:rPr>
        <w:t>2-macroglobulin</w:t>
      </w:r>
      <w:r>
        <w:rPr>
          <w:rFonts w:ascii="Book Antiqua" w:eastAsia="宋体" w:hAnsi="Book Antiqua"/>
          <w:sz w:val="24"/>
          <w:szCs w:val="24"/>
          <w:lang w:eastAsia="zh-CN"/>
        </w:rPr>
        <w:t>(</w:t>
      </w:r>
      <w:r>
        <w:rPr>
          <w:rFonts w:ascii="Book Antiqua" w:hAnsi="Book Antiqua"/>
          <w:sz w:val="24"/>
          <w:szCs w:val="24"/>
        </w:rPr>
        <w:t></w:t>
      </w:r>
      <w:r w:rsidRPr="007B642C">
        <w:rPr>
          <w:rFonts w:ascii="Book Antiqua" w:hAnsi="Book Antiqua"/>
          <w:sz w:val="24"/>
          <w:szCs w:val="24"/>
        </w:rPr>
        <w:t>2M</w:t>
      </w:r>
      <w:r>
        <w:rPr>
          <w:rFonts w:ascii="Book Antiqua" w:eastAsia="宋体" w:hAnsi="Book Antiqua"/>
          <w:sz w:val="24"/>
          <w:szCs w:val="24"/>
          <w:lang w:eastAsia="zh-CN"/>
        </w:rPr>
        <w:t>)</w:t>
      </w:r>
      <w:r w:rsidRPr="007B642C">
        <w:rPr>
          <w:rFonts w:ascii="Book Antiqua" w:hAnsi="Book Antiqua"/>
          <w:sz w:val="24"/>
          <w:szCs w:val="24"/>
        </w:rPr>
        <w:t>, ApoA1, bilirubin, γGT, and haptoglobin combination</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50</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and AST to platelet ratio index (APRI)</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51</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have been the most widely validated. In some studies, these indices have been shown to be good predictors of fibrosis and cirrhosis (AUROC 0.92 and 0.80, respectively)</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52</w:t>
      </w:r>
      <w:r>
        <w:rPr>
          <w:rFonts w:ascii="Book Antiqua" w:hAnsi="Book Antiqua"/>
          <w:noProof/>
          <w:sz w:val="24"/>
          <w:szCs w:val="24"/>
          <w:vertAlign w:val="superscript"/>
        </w:rPr>
        <w:t>,</w:t>
      </w:r>
      <w:r w:rsidRPr="007B642C">
        <w:rPr>
          <w:rFonts w:ascii="Book Antiqua" w:hAnsi="Book Antiqua"/>
          <w:noProof/>
          <w:sz w:val="24"/>
          <w:szCs w:val="24"/>
          <w:vertAlign w:val="superscript"/>
        </w:rPr>
        <w:t>53</w:t>
      </w:r>
      <w:r>
        <w:rPr>
          <w:rFonts w:ascii="Book Antiqua" w:eastAsia="宋体" w:hAnsi="Book Antiqua"/>
          <w:noProof/>
          <w:sz w:val="24"/>
          <w:szCs w:val="24"/>
          <w:vertAlign w:val="superscript"/>
          <w:lang w:eastAsia="zh-CN"/>
        </w:rPr>
        <w:t>]</w:t>
      </w:r>
      <w:r w:rsidRPr="007B642C">
        <w:rPr>
          <w:rFonts w:ascii="Book Antiqua" w:hAnsi="Book Antiqua"/>
          <w:sz w:val="24"/>
          <w:szCs w:val="24"/>
        </w:rPr>
        <w:t>,but in a meta-analysis of chronic hepatitis C</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54</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they lacked reliability in the discrimination of the fibrosis stage. </w:t>
      </w:r>
    </w:p>
    <w:p w:rsidR="00736CF4" w:rsidRPr="007B642C" w:rsidRDefault="00736CF4" w:rsidP="00EF0C8C">
      <w:pPr>
        <w:wordWrap/>
        <w:spacing w:after="0" w:line="360" w:lineRule="auto"/>
        <w:ind w:firstLineChars="300" w:firstLine="720"/>
        <w:rPr>
          <w:rFonts w:ascii="Book Antiqua" w:hAnsi="Book Antiqua"/>
          <w:strike/>
          <w:sz w:val="24"/>
          <w:szCs w:val="24"/>
        </w:rPr>
      </w:pPr>
      <w:r w:rsidRPr="007B642C">
        <w:rPr>
          <w:rFonts w:ascii="Book Antiqua" w:hAnsi="Book Antiqua"/>
          <w:sz w:val="24"/>
          <w:szCs w:val="24"/>
        </w:rPr>
        <w:t>Direct markers allow the quantitative assessment of the total amount of the hepatic extracellular matrix and its deposition or removal</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51</w:t>
      </w:r>
      <w:r>
        <w:rPr>
          <w:rFonts w:ascii="Book Antiqua" w:eastAsia="宋体" w:hAnsi="Book Antiqua"/>
          <w:noProof/>
          <w:sz w:val="24"/>
          <w:szCs w:val="24"/>
          <w:vertAlign w:val="superscript"/>
          <w:lang w:eastAsia="zh-CN"/>
        </w:rPr>
        <w:t>]</w:t>
      </w:r>
      <w:r w:rsidRPr="007B642C">
        <w:rPr>
          <w:rFonts w:ascii="Book Antiqua" w:hAnsi="Book Antiqua"/>
          <w:sz w:val="24"/>
          <w:szCs w:val="24"/>
        </w:rPr>
        <w:t>. To improve accuracy, the use of a combination of markers is preferable to the use of a single marker</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55</w:t>
      </w:r>
      <w:r>
        <w:rPr>
          <w:rFonts w:ascii="Book Antiqua" w:eastAsia="宋体" w:hAnsi="Book Antiqua"/>
          <w:noProof/>
          <w:sz w:val="24"/>
          <w:szCs w:val="24"/>
          <w:vertAlign w:val="superscript"/>
          <w:lang w:eastAsia="zh-CN"/>
        </w:rPr>
        <w:t>]</w:t>
      </w:r>
      <w:r w:rsidRPr="007B642C">
        <w:rPr>
          <w:rFonts w:ascii="Book Antiqua" w:hAnsi="Book Antiqua"/>
          <w:sz w:val="24"/>
          <w:szCs w:val="24"/>
        </w:rPr>
        <w:t>, and various panels of direct markers have been described.</w:t>
      </w:r>
    </w:p>
    <w:p w:rsidR="00736CF4" w:rsidRPr="007B642C" w:rsidRDefault="00736CF4" w:rsidP="00EF0C8C">
      <w:pPr>
        <w:wordWrap/>
        <w:spacing w:after="0" w:line="360" w:lineRule="auto"/>
        <w:ind w:firstLineChars="300" w:firstLine="720"/>
        <w:rPr>
          <w:rFonts w:ascii="Book Antiqua" w:hAnsi="Book Antiqua"/>
          <w:sz w:val="24"/>
          <w:szCs w:val="24"/>
        </w:rPr>
      </w:pPr>
      <w:r w:rsidRPr="007B642C">
        <w:rPr>
          <w:rFonts w:ascii="Book Antiqua" w:hAnsi="Book Antiqua"/>
          <w:sz w:val="24"/>
          <w:szCs w:val="24"/>
        </w:rPr>
        <w:t>The original European Liver Fibrosis panel is an example of such a panel of biomarkers shown to be accurate in diagnosing significant fibrosis in a large, mixed liver disease population</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56</w:t>
      </w:r>
      <w:r>
        <w:rPr>
          <w:rFonts w:ascii="Book Antiqua" w:eastAsia="宋体" w:hAnsi="Book Antiqua"/>
          <w:noProof/>
          <w:sz w:val="24"/>
          <w:szCs w:val="24"/>
          <w:vertAlign w:val="superscript"/>
          <w:lang w:eastAsia="zh-CN"/>
        </w:rPr>
        <w:t>]</w:t>
      </w:r>
      <w:r w:rsidRPr="007B642C">
        <w:rPr>
          <w:rFonts w:ascii="Book Antiqua" w:hAnsi="Book Antiqua"/>
          <w:sz w:val="24"/>
          <w:szCs w:val="24"/>
        </w:rPr>
        <w:t>. This panel incorporates hyaluronic acid, tissue inhibitor of matrix metalloproteinases-1, procollagen type III propeptide and age. The panel has since been simplified by removing age while maintaining diagnostic accuracy, as the enhanced liver fibrosis (ELF) test, which has been shown to be accurate in predicting significant liver fibrosis in independent populations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57-60</w:t>
      </w:r>
      <w:r>
        <w:rPr>
          <w:rFonts w:ascii="Book Antiqua" w:eastAsia="宋体" w:hAnsi="Book Antiqua"/>
          <w:noProof/>
          <w:sz w:val="24"/>
          <w:szCs w:val="24"/>
          <w:vertAlign w:val="superscript"/>
          <w:lang w:eastAsia="zh-CN"/>
        </w:rPr>
        <w:t>]</w:t>
      </w:r>
      <w:r w:rsidRPr="007B642C">
        <w:rPr>
          <w:rFonts w:ascii="Book Antiqua" w:hAnsi="Book Antiqua"/>
          <w:sz w:val="24"/>
          <w:szCs w:val="24"/>
        </w:rPr>
        <w:t>. ELF score predicts liver outcomes, with people having the highest ELF scores being significantly more likely to have clinical outcomes than those in lower-score groups with hazard ratios of 75 (ELF score 12.52-16.67), 20 (10.426-12.51) and 5 (8.34-10.425) compared with patients with ELF &lt; 8.34</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61</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In NAFLD, one study reported favorable </w:t>
      </w:r>
      <w:r w:rsidRPr="007B642C">
        <w:rPr>
          <w:rFonts w:ascii="Book Antiqua" w:hAnsi="Book Antiqua"/>
          <w:sz w:val="24"/>
          <w:szCs w:val="24"/>
        </w:rPr>
        <w:lastRenderedPageBreak/>
        <w:t>results of AUROC 0.90, sensitivity 80%, and specificity 90% for advanced liver fibrosis, but this test needs to be further investigated</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58</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hAnsi="Book Antiqua"/>
          <w:sz w:val="24"/>
          <w:szCs w:val="24"/>
        </w:rPr>
        <w:t>A Cytokeratin-18 fragment in plasma indicates the apoptosis of liver cells and is the marker of NASH</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62-64</w:t>
      </w:r>
      <w:r>
        <w:rPr>
          <w:rFonts w:ascii="Book Antiqua" w:eastAsia="宋体" w:hAnsi="Book Antiqua"/>
          <w:noProof/>
          <w:sz w:val="24"/>
          <w:szCs w:val="24"/>
          <w:vertAlign w:val="superscript"/>
          <w:lang w:eastAsia="zh-CN"/>
        </w:rPr>
        <w:t>]</w:t>
      </w:r>
      <w:r w:rsidRPr="007B642C">
        <w:rPr>
          <w:rFonts w:ascii="Book Antiqua" w:hAnsi="Book Antiqua"/>
          <w:sz w:val="24"/>
          <w:szCs w:val="24"/>
        </w:rPr>
        <w:t>. Plasma cytokeratin-18 fragment levels increased significantly in patients with steatohepatitis compare to normal or simple fatty liver patients. CK-18 fragment level showed a possibility as a screening test for NASH by showing favorable results (sensitivity 78%, specificity 87%, AUROC 0.82) in meta-analysis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62</w:t>
      </w:r>
      <w:r>
        <w:rPr>
          <w:rFonts w:ascii="Book Antiqua" w:eastAsia="宋体" w:hAnsi="Book Antiqua"/>
          <w:noProof/>
          <w:sz w:val="24"/>
          <w:szCs w:val="24"/>
          <w:vertAlign w:val="superscript"/>
          <w:lang w:eastAsia="zh-CN"/>
        </w:rPr>
        <w:t>]</w:t>
      </w:r>
      <w:r w:rsidRPr="007B642C">
        <w:rPr>
          <w:rFonts w:ascii="Book Antiqua" w:hAnsi="Book Antiqua"/>
          <w:sz w:val="24"/>
          <w:szCs w:val="24"/>
        </w:rPr>
        <w:t>. However, this marker is currently unavailable in the clinical practice yet and the standard cut-off value for diagnosis also has to be established.</w:t>
      </w:r>
    </w:p>
    <w:p w:rsidR="00736CF4" w:rsidRPr="007B642C" w:rsidRDefault="00736CF4" w:rsidP="00EF0C8C">
      <w:pPr>
        <w:wordWrap/>
        <w:spacing w:after="0" w:line="360" w:lineRule="auto"/>
        <w:ind w:firstLineChars="100" w:firstLine="240"/>
        <w:rPr>
          <w:rFonts w:ascii="Book Antiqua" w:hAnsi="Book Antiqua"/>
          <w:sz w:val="24"/>
          <w:szCs w:val="24"/>
        </w:rPr>
      </w:pPr>
      <w:r w:rsidRPr="007B642C">
        <w:rPr>
          <w:rFonts w:ascii="Book Antiqua" w:hAnsi="Book Antiqua"/>
          <w:sz w:val="24"/>
          <w:szCs w:val="24"/>
        </w:rPr>
        <w:t>NAFLD Fibrosis Score (NFS) is one of the most widely-studied biochemical panels for the diagnosis of fibrosis in non-alcoholic fatty liver disease (NAFLD), and it is composed of 6 markers (age, BMI, diabetes/impaired glucose tolerance, platelet count, albumin level, AST/ALT ratio) which are clinically or biochemically measured and calculated easily in the website (http://nafldscore.com). NFS has two cut-off values, &lt;</w:t>
      </w:r>
      <w:r>
        <w:rPr>
          <w:rFonts w:ascii="Book Antiqua" w:eastAsia="宋体" w:hAnsi="Book Antiqua"/>
          <w:sz w:val="24"/>
          <w:szCs w:val="24"/>
          <w:lang w:eastAsia="zh-CN"/>
        </w:rPr>
        <w:t xml:space="preserve"> </w:t>
      </w:r>
      <w:r w:rsidRPr="007B642C">
        <w:rPr>
          <w:rFonts w:ascii="Book Antiqua" w:hAnsi="Book Antiqua"/>
          <w:sz w:val="24"/>
          <w:szCs w:val="24"/>
        </w:rPr>
        <w:t>-1.455 (low probability) and &gt;</w:t>
      </w:r>
      <w:r>
        <w:rPr>
          <w:rFonts w:ascii="Book Antiqua" w:eastAsia="宋体" w:hAnsi="Book Antiqua"/>
          <w:sz w:val="24"/>
          <w:szCs w:val="24"/>
          <w:lang w:eastAsia="zh-CN"/>
        </w:rPr>
        <w:t xml:space="preserve"> </w:t>
      </w:r>
      <w:r w:rsidRPr="007B642C">
        <w:rPr>
          <w:rFonts w:ascii="Book Antiqua" w:hAnsi="Book Antiqua"/>
          <w:sz w:val="24"/>
          <w:szCs w:val="24"/>
        </w:rPr>
        <w:t>+0.676 (high probability)] in evaluating liver fibrosis. According to a meta-analysis of 13 studies performed on 3,064 patients, NFS showed a high AUROC value of 0.85 in diagnosing liver fibrosis greater than stage F3. By taking &lt;</w:t>
      </w:r>
      <w:r>
        <w:rPr>
          <w:rFonts w:ascii="Book Antiqua" w:eastAsia="宋体" w:hAnsi="Book Antiqua"/>
          <w:sz w:val="24"/>
          <w:szCs w:val="24"/>
          <w:lang w:eastAsia="zh-CN"/>
        </w:rPr>
        <w:t xml:space="preserve"> </w:t>
      </w:r>
      <w:r w:rsidRPr="007B642C">
        <w:rPr>
          <w:rFonts w:ascii="Book Antiqua" w:hAnsi="Book Antiqua"/>
          <w:sz w:val="24"/>
          <w:szCs w:val="24"/>
        </w:rPr>
        <w:t>-1.455 as cut-off, sensitivity was 90% and specificity was 60% in excluding advanced liver fibrosis. By taking &gt;</w:t>
      </w:r>
      <w:r>
        <w:rPr>
          <w:rFonts w:ascii="Book Antiqua" w:eastAsia="宋体" w:hAnsi="Book Antiqua"/>
          <w:sz w:val="24"/>
          <w:szCs w:val="24"/>
          <w:lang w:eastAsia="zh-CN"/>
        </w:rPr>
        <w:t xml:space="preserve"> </w:t>
      </w:r>
      <w:r w:rsidRPr="007B642C">
        <w:rPr>
          <w:rFonts w:ascii="Book Antiqua" w:hAnsi="Book Antiqua"/>
          <w:sz w:val="24"/>
          <w:szCs w:val="24"/>
        </w:rPr>
        <w:t>+0.676</w:t>
      </w:r>
      <w:r>
        <w:rPr>
          <w:rFonts w:ascii="Book Antiqua" w:hAnsi="Book Antiqua"/>
          <w:sz w:val="24"/>
          <w:szCs w:val="24"/>
        </w:rPr>
        <w:t xml:space="preserve"> as cut-off, sensitivity was 67</w:t>
      </w:r>
      <w:r w:rsidRPr="007B642C">
        <w:rPr>
          <w:rFonts w:ascii="Book Antiqua" w:hAnsi="Book Antiqua"/>
          <w:sz w:val="24"/>
          <w:szCs w:val="24"/>
        </w:rPr>
        <w:t>% and specificity 97% in diagnosing advanced liver fibrosis. However, about 20</w:t>
      </w:r>
      <w:r>
        <w:rPr>
          <w:rFonts w:ascii="Book Antiqua" w:eastAsia="宋体" w:hAnsi="Book Antiqua"/>
          <w:sz w:val="24"/>
          <w:szCs w:val="24"/>
          <w:lang w:eastAsia="zh-CN"/>
        </w:rPr>
        <w:t>%</w:t>
      </w:r>
      <w:r w:rsidRPr="007B642C">
        <w:rPr>
          <w:rFonts w:ascii="Book Antiqua" w:hAnsi="Book Antiqua"/>
          <w:sz w:val="24"/>
          <w:szCs w:val="24"/>
        </w:rPr>
        <w:t>-58% of patients showed middle values between those two cut-off values (indeterminate probability), so in these case, liver biopsy has to be considered</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62</w:t>
      </w:r>
      <w:r>
        <w:rPr>
          <w:rFonts w:ascii="Book Antiqua" w:eastAsia="宋体" w:hAnsi="Book Antiqua"/>
          <w:noProof/>
          <w:sz w:val="24"/>
          <w:szCs w:val="24"/>
          <w:vertAlign w:val="superscript"/>
          <w:lang w:eastAsia="zh-CN"/>
        </w:rPr>
        <w:t>,</w:t>
      </w:r>
      <w:r w:rsidRPr="007B642C">
        <w:rPr>
          <w:rFonts w:ascii="Book Antiqua" w:hAnsi="Book Antiqua"/>
          <w:noProof/>
          <w:sz w:val="24"/>
          <w:szCs w:val="24"/>
          <w:vertAlign w:val="superscript"/>
        </w:rPr>
        <w:t>65</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7B642C" w:rsidRDefault="00736CF4" w:rsidP="00EF0C8C">
      <w:pPr>
        <w:wordWrap/>
        <w:spacing w:after="0" w:line="360" w:lineRule="auto"/>
        <w:ind w:firstLineChars="100" w:firstLine="240"/>
        <w:rPr>
          <w:rFonts w:ascii="Book Antiqua" w:hAnsi="Book Antiqua"/>
          <w:sz w:val="24"/>
          <w:szCs w:val="24"/>
        </w:rPr>
      </w:pPr>
      <w:r w:rsidRPr="007B642C">
        <w:rPr>
          <w:rFonts w:ascii="Book Antiqua" w:hAnsi="Book Antiqua"/>
          <w:sz w:val="24"/>
          <w:szCs w:val="24"/>
        </w:rPr>
        <w:t>About the noninvasive estimation of PHT using laboratory test, just a few studies have been reported. Direct markers such as serum laminin levels, serum hyaluronic acid and procollagen type III propeptide were evaluated in an old small population studies and laminin and hyaluronic acid showed correlation with HVPG, however these markers has limitation in clinical application because of low predictive values for the presence of severe PHT and EVs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66-68</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In case of Fibrotest, it has a significant </w:t>
      </w:r>
      <w:r w:rsidRPr="007B642C">
        <w:rPr>
          <w:rFonts w:ascii="Book Antiqua" w:hAnsi="Book Antiqua"/>
          <w:sz w:val="24"/>
          <w:szCs w:val="24"/>
        </w:rPr>
        <w:lastRenderedPageBreak/>
        <w:t>correlation with HVPG (Pearson correlation coefficient = 0.58), however, the correlation was weaker in cirrhosis patients (Pearson correlation coefficient = 0.24) and the AUROC for the diagnosis of severe PHT (HVPG &gt; 12</w:t>
      </w:r>
      <w:r>
        <w:rPr>
          <w:rFonts w:ascii="Book Antiqua" w:eastAsia="宋体" w:hAnsi="Book Antiqua"/>
          <w:sz w:val="24"/>
          <w:szCs w:val="24"/>
          <w:lang w:eastAsia="zh-CN"/>
        </w:rPr>
        <w:t xml:space="preserve"> </w:t>
      </w:r>
      <w:r w:rsidRPr="007B642C">
        <w:rPr>
          <w:rFonts w:ascii="Book Antiqua" w:hAnsi="Book Antiqua"/>
          <w:sz w:val="24"/>
          <w:szCs w:val="24"/>
        </w:rPr>
        <w:t>mmHg) was only 0.79</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69</w:t>
      </w:r>
      <w:r>
        <w:rPr>
          <w:rFonts w:ascii="Book Antiqua" w:eastAsia="宋体" w:hAnsi="Book Antiqua"/>
          <w:noProof/>
          <w:sz w:val="24"/>
          <w:szCs w:val="24"/>
          <w:vertAlign w:val="superscript"/>
          <w:lang w:eastAsia="zh-CN"/>
        </w:rPr>
        <w:t>]</w:t>
      </w:r>
      <w:r w:rsidRPr="007B642C">
        <w:rPr>
          <w:rFonts w:ascii="Book Antiqua" w:hAnsi="Book Antiqua"/>
          <w:sz w:val="24"/>
          <w:szCs w:val="24"/>
        </w:rPr>
        <w:t>.Additional study is needed to estimate the clinical usefulness of Fibrotest for the diagnosis of PHT. The platelet count, and the ratio of the platelet count to spleen diameter have shown to be able to exclude the existence of EVs, however, in the other studies, the results were not constant</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70-72</w:t>
      </w:r>
      <w:r>
        <w:rPr>
          <w:rFonts w:ascii="Book Antiqua" w:eastAsia="宋体" w:hAnsi="Book Antiqua"/>
          <w:noProof/>
          <w:sz w:val="24"/>
          <w:szCs w:val="24"/>
          <w:vertAlign w:val="superscript"/>
          <w:lang w:eastAsia="zh-CN"/>
        </w:rPr>
        <w:t>]</w:t>
      </w:r>
      <w:r w:rsidRPr="007B642C">
        <w:rPr>
          <w:rFonts w:ascii="Book Antiqua" w:hAnsi="Book Antiqua"/>
          <w:sz w:val="24"/>
          <w:szCs w:val="24"/>
        </w:rPr>
        <w:t>. In case of APRI score also showed low AUROC in recent study in the prediction of the presence of EVs (EVs 0.62, large EVs 0.71)</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73</w:t>
      </w:r>
      <w:r>
        <w:rPr>
          <w:rFonts w:ascii="Book Antiqua" w:hAnsi="Book Antiqua"/>
          <w:noProof/>
          <w:sz w:val="24"/>
          <w:szCs w:val="24"/>
          <w:vertAlign w:val="superscript"/>
        </w:rPr>
        <w:t>,</w:t>
      </w:r>
      <w:r w:rsidRPr="007B642C">
        <w:rPr>
          <w:rFonts w:ascii="Book Antiqua" w:hAnsi="Book Antiqua"/>
          <w:noProof/>
          <w:sz w:val="24"/>
          <w:szCs w:val="24"/>
          <w:vertAlign w:val="superscript"/>
        </w:rPr>
        <w:t>74</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Default="00736CF4" w:rsidP="00EF0C8C">
      <w:pPr>
        <w:wordWrap/>
        <w:spacing w:after="0" w:line="360" w:lineRule="auto"/>
        <w:ind w:firstLineChars="100" w:firstLine="240"/>
        <w:rPr>
          <w:rFonts w:ascii="Book Antiqua" w:eastAsia="宋体" w:hAnsi="Book Antiqua"/>
          <w:sz w:val="24"/>
          <w:szCs w:val="24"/>
          <w:lang w:eastAsia="zh-CN"/>
        </w:rPr>
      </w:pPr>
      <w:r w:rsidRPr="007B642C">
        <w:rPr>
          <w:rFonts w:ascii="Book Antiqua" w:hAnsi="Book Antiqua"/>
          <w:sz w:val="24"/>
          <w:szCs w:val="24"/>
        </w:rPr>
        <w:t>In summary, noninvasive laboratory markers are still insufficient for evaluating the dynamic changes in fibrosis and especially in PHT, and wider validations in various clinical situations are needed.</w:t>
      </w:r>
    </w:p>
    <w:p w:rsidR="00736CF4" w:rsidRPr="001C2EBD" w:rsidRDefault="00736CF4" w:rsidP="00EF0C8C">
      <w:pPr>
        <w:wordWrap/>
        <w:spacing w:after="0" w:line="360" w:lineRule="auto"/>
        <w:ind w:firstLineChars="100" w:firstLine="240"/>
        <w:rPr>
          <w:rFonts w:ascii="Book Antiqua" w:eastAsia="宋体" w:hAnsi="Book Antiqua"/>
          <w:sz w:val="24"/>
          <w:szCs w:val="24"/>
          <w:lang w:eastAsia="zh-CN"/>
        </w:rPr>
      </w:pPr>
    </w:p>
    <w:p w:rsidR="00736CF4" w:rsidRPr="00DA37E7" w:rsidRDefault="00736CF4" w:rsidP="00EF0C8C">
      <w:pPr>
        <w:wordWrap/>
        <w:spacing w:after="0" w:line="360" w:lineRule="auto"/>
        <w:rPr>
          <w:rFonts w:ascii="Book Antiqua" w:hAnsi="Book Antiqua"/>
          <w:b/>
          <w:sz w:val="24"/>
          <w:szCs w:val="24"/>
        </w:rPr>
      </w:pPr>
      <w:r w:rsidRPr="00DA37E7">
        <w:rPr>
          <w:rFonts w:ascii="Book Antiqua" w:hAnsi="Book Antiqua"/>
          <w:b/>
          <w:sz w:val="24"/>
          <w:szCs w:val="24"/>
        </w:rPr>
        <w:t>DIAGNOSTIC IMAGING MODALITIES</w:t>
      </w:r>
    </w:p>
    <w:p w:rsidR="00736CF4" w:rsidRDefault="00736CF4" w:rsidP="00EF0C8C">
      <w:pPr>
        <w:wordWrap/>
        <w:spacing w:after="0" w:line="360" w:lineRule="auto"/>
        <w:rPr>
          <w:rFonts w:ascii="Book Antiqua" w:eastAsia="宋体" w:hAnsi="Book Antiqua"/>
          <w:sz w:val="24"/>
          <w:szCs w:val="24"/>
          <w:lang w:eastAsia="zh-CN"/>
        </w:rPr>
      </w:pPr>
      <w:r w:rsidRPr="007B642C">
        <w:rPr>
          <w:rFonts w:ascii="Book Antiqua" w:hAnsi="Book Antiqua"/>
          <w:sz w:val="24"/>
          <w:szCs w:val="24"/>
        </w:rPr>
        <w:t>In chronic liver disease, the imaging diagnosis plays several significant roles in patient management, both in terms of diagnosing hepatocellular carcinoma and predicting its progression to cirrhosis. The basic diagnostic imaging modalities consist of ultrasound (US), computed tomography (CT), and magnetic resonance (MR) based methods, and many specific techniques derived from these basic methods are currently being developed to achieve convenient, non-invasive, and accurate diagnoses.</w:t>
      </w:r>
    </w:p>
    <w:p w:rsidR="00736CF4" w:rsidRPr="001C2EBD" w:rsidRDefault="00736CF4" w:rsidP="00EF0C8C">
      <w:pPr>
        <w:wordWrap/>
        <w:spacing w:after="0" w:line="360" w:lineRule="auto"/>
        <w:rPr>
          <w:rFonts w:ascii="Book Antiqua" w:eastAsia="宋体" w:hAnsi="Book Antiqua"/>
          <w:sz w:val="24"/>
          <w:szCs w:val="24"/>
          <w:lang w:eastAsia="zh-CN"/>
        </w:rPr>
      </w:pPr>
    </w:p>
    <w:p w:rsidR="00736CF4" w:rsidRPr="007B642C" w:rsidRDefault="00736CF4" w:rsidP="00EF0C8C">
      <w:pPr>
        <w:wordWrap/>
        <w:spacing w:after="0" w:line="360" w:lineRule="auto"/>
        <w:rPr>
          <w:rFonts w:ascii="Book Antiqua" w:hAnsi="Book Antiqua"/>
          <w:b/>
          <w:sz w:val="24"/>
          <w:szCs w:val="24"/>
        </w:rPr>
      </w:pPr>
      <w:r w:rsidRPr="007B642C">
        <w:rPr>
          <w:rFonts w:ascii="Book Antiqua" w:hAnsi="Book Antiqua"/>
          <w:b/>
          <w:i/>
          <w:sz w:val="24"/>
          <w:szCs w:val="24"/>
        </w:rPr>
        <w:t>Ultrasound based approaches</w:t>
      </w:r>
    </w:p>
    <w:p w:rsidR="00736CF4" w:rsidRPr="007B642C" w:rsidRDefault="00736CF4" w:rsidP="00EF0C8C">
      <w:pPr>
        <w:wordWrap/>
        <w:spacing w:after="0" w:line="360" w:lineRule="auto"/>
        <w:rPr>
          <w:rFonts w:ascii="Book Antiqua" w:hAnsi="Book Antiqua"/>
          <w:sz w:val="24"/>
          <w:szCs w:val="24"/>
        </w:rPr>
      </w:pPr>
      <w:r w:rsidRPr="007B642C">
        <w:rPr>
          <w:rFonts w:ascii="Book Antiqua" w:hAnsi="Book Antiqua"/>
          <w:sz w:val="24"/>
          <w:szCs w:val="24"/>
        </w:rPr>
        <w:t>Gray scale and Doppler US are noninvasive, relatively simple, and inexpensive tests that are used to study and follow-up patients with chronic liver disease and cirrhosis. Various factors, including the liver size, bluntness of the liver edge, coarseness of the liver parenchyma, nodularity of the liver surface, portal vein (PV) velocity, and spleen size, have been suggested as useful parameters for the US-based evaluation of hepatic fibrosis or portal hypertension in chronic liver disease</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75-82</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However, </w:t>
      </w:r>
      <w:r w:rsidRPr="007B642C">
        <w:rPr>
          <w:rFonts w:ascii="Book Antiqua" w:hAnsi="Book Antiqua"/>
          <w:sz w:val="24"/>
          <w:szCs w:val="24"/>
        </w:rPr>
        <w:lastRenderedPageBreak/>
        <w:t>although US can provide a qualitative assessment of the composition of the hepatic parenchyma, it is both subjective and operator dependent. In addition, some studies have shown that the sensitivity and specificity of US for hepatic fibrosis are unacceptably low and that there is no correlation between US findings and the histological stage of fibrosis on liver biopsy</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83</w:t>
      </w:r>
      <w:r>
        <w:rPr>
          <w:rFonts w:ascii="Book Antiqua" w:hAnsi="Book Antiqua"/>
          <w:noProof/>
          <w:sz w:val="24"/>
          <w:szCs w:val="24"/>
          <w:vertAlign w:val="superscript"/>
        </w:rPr>
        <w:t>,</w:t>
      </w:r>
      <w:r w:rsidRPr="007B642C">
        <w:rPr>
          <w:rFonts w:ascii="Book Antiqua" w:hAnsi="Book Antiqua"/>
          <w:noProof/>
          <w:sz w:val="24"/>
          <w:szCs w:val="24"/>
          <w:vertAlign w:val="superscript"/>
        </w:rPr>
        <w:t>84</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hAnsi="Book Antiqua"/>
          <w:sz w:val="24"/>
          <w:szCs w:val="24"/>
        </w:rPr>
        <w:t>Regional hepatic and systemic hemodynamic changes are essential findings in liver fibrosis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85</w:t>
      </w:r>
      <w:r>
        <w:rPr>
          <w:rFonts w:ascii="Book Antiqua" w:eastAsia="宋体" w:hAnsi="Book Antiqua"/>
          <w:noProof/>
          <w:sz w:val="24"/>
          <w:szCs w:val="24"/>
          <w:vertAlign w:val="superscript"/>
          <w:lang w:eastAsia="zh-CN"/>
        </w:rPr>
        <w:t>]</w:t>
      </w:r>
      <w:r w:rsidRPr="007B642C">
        <w:rPr>
          <w:rFonts w:ascii="Book Antiqua" w:hAnsi="Book Antiqua"/>
          <w:sz w:val="24"/>
          <w:szCs w:val="24"/>
        </w:rPr>
        <w:t>. Therefore, Doppler US has been used to detect the hemodynamic changes that are known to be present from the pre-cirrhotic stages of hepatic fibrogenesis. Doppler US indices include the PV blood volume, mean or maximum PV velocity, portal blood flow, congestion index of the PV, effective portal liver perfusion, and resistance indices of arteries in the liver and spleen</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77</w:t>
      </w:r>
      <w:r>
        <w:rPr>
          <w:rFonts w:ascii="Book Antiqua" w:hAnsi="Book Antiqua"/>
          <w:noProof/>
          <w:sz w:val="24"/>
          <w:szCs w:val="24"/>
          <w:vertAlign w:val="superscript"/>
        </w:rPr>
        <w:t>,</w:t>
      </w:r>
      <w:r w:rsidRPr="007B642C">
        <w:rPr>
          <w:rFonts w:ascii="Book Antiqua" w:hAnsi="Book Antiqua"/>
          <w:noProof/>
          <w:sz w:val="24"/>
          <w:szCs w:val="24"/>
          <w:vertAlign w:val="superscript"/>
        </w:rPr>
        <w:t>85-90</w:t>
      </w:r>
      <w:r>
        <w:rPr>
          <w:rFonts w:ascii="Book Antiqua" w:eastAsia="宋体" w:hAnsi="Book Antiqua"/>
          <w:noProof/>
          <w:sz w:val="24"/>
          <w:szCs w:val="24"/>
          <w:vertAlign w:val="superscript"/>
          <w:lang w:eastAsia="zh-CN"/>
        </w:rPr>
        <w:t>]</w:t>
      </w:r>
      <w:r w:rsidRPr="007B642C">
        <w:rPr>
          <w:rFonts w:ascii="Book Antiqua" w:hAnsi="Book Antiqua"/>
          <w:sz w:val="24"/>
          <w:szCs w:val="24"/>
        </w:rPr>
        <w:t>. Furthermore, pulsed wave Doppler can be applied to determine the changes in the waveforms of the proper hepatic arteries, PV, and hepatic vein (HV). Although the normal flow pattern in the right HV is triphasic, patients with biphasic or monophasic flow patterns tend to have advanced fibrosis (Figure 2)</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88</w:t>
      </w:r>
      <w:r>
        <w:rPr>
          <w:rFonts w:ascii="Book Antiqua" w:hAnsi="Book Antiqua"/>
          <w:noProof/>
          <w:sz w:val="24"/>
          <w:szCs w:val="24"/>
          <w:vertAlign w:val="superscript"/>
        </w:rPr>
        <w:t>,</w:t>
      </w:r>
      <w:r w:rsidRPr="007B642C">
        <w:rPr>
          <w:rFonts w:ascii="Book Antiqua" w:hAnsi="Book Antiqua"/>
          <w:noProof/>
          <w:sz w:val="24"/>
          <w:szCs w:val="24"/>
          <w:vertAlign w:val="superscript"/>
        </w:rPr>
        <w:t>91-93</w:t>
      </w:r>
      <w:r>
        <w:rPr>
          <w:rFonts w:ascii="Book Antiqua" w:eastAsia="宋体" w:hAnsi="Book Antiqua"/>
          <w:noProof/>
          <w:sz w:val="24"/>
          <w:szCs w:val="24"/>
          <w:vertAlign w:val="superscript"/>
          <w:lang w:eastAsia="zh-CN"/>
        </w:rPr>
        <w:t>]</w:t>
      </w:r>
      <w:r w:rsidRPr="007B642C">
        <w:rPr>
          <w:rFonts w:ascii="Book Antiqua" w:hAnsi="Book Antiqua"/>
          <w:sz w:val="24"/>
          <w:szCs w:val="24"/>
        </w:rPr>
        <w:t>. In addition, HV waveform also showed promising data for the prediction of severe PHT (HVPG ≥ 12 mmHg). Especially, damping index (DI) that was calculated by the minimum velocity / maximum velocity of downward HV flow showed high accuracy with AUROC 0.860 for the prediction of severe PHT with sensitivity 75.9% and specificity 81.8% and positive and negative predictive values 91.1 and 58.1% respectively in the value of 0.6 of DI</w:t>
      </w:r>
      <w:r w:rsidRPr="007B642C">
        <w:rPr>
          <w:rFonts w:ascii="Book Antiqua" w:hAnsi="Book Antiqua"/>
          <w:noProof/>
          <w:sz w:val="24"/>
          <w:szCs w:val="24"/>
          <w:vertAlign w:val="superscript"/>
        </w:rPr>
        <w:t>93</w:t>
      </w:r>
      <w:r w:rsidRPr="007B642C">
        <w:rPr>
          <w:rFonts w:ascii="Book Antiqua" w:hAnsi="Book Antiqua"/>
          <w:sz w:val="24"/>
          <w:szCs w:val="24"/>
        </w:rPr>
        <w:t>. In addition, it showed a parallel change to the change of HVPG after nonselective ß blocker</w:t>
      </w:r>
      <w:r w:rsidRPr="007B642C">
        <w:rPr>
          <w:rFonts w:ascii="Book Antiqua" w:hAnsi="Book Antiqua"/>
          <w:noProof/>
          <w:sz w:val="24"/>
          <w:szCs w:val="24"/>
          <w:vertAlign w:val="superscript"/>
        </w:rPr>
        <w:t>93</w:t>
      </w:r>
      <w:r w:rsidRPr="007B642C">
        <w:rPr>
          <w:rFonts w:ascii="Book Antiqua" w:hAnsi="Book Antiqua"/>
          <w:sz w:val="24"/>
          <w:szCs w:val="24"/>
        </w:rPr>
        <w:t>, so more studies for the ability in estimation of portal hemodynamic change are needs. However, Doppler measurement is influenced by many patient-related factors, such as respiration and the timing of meals, as well as observer variability and equipment differences. Furthermore, collateral pathways, hepatic steatosis, and inflammation further contribute to the variability in the Doppler measurements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94-96</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hAnsi="Book Antiqua"/>
          <w:sz w:val="24"/>
          <w:szCs w:val="24"/>
        </w:rPr>
        <w:t xml:space="preserve">Taken together, gray scale and Doppler US are safe, inexpensive and simple to use at the bedside or for outpatients, and combining multiple US indices can </w:t>
      </w:r>
      <w:r w:rsidRPr="007B642C">
        <w:rPr>
          <w:rFonts w:ascii="Book Antiqua" w:hAnsi="Book Antiqua"/>
          <w:sz w:val="24"/>
          <w:szCs w:val="24"/>
        </w:rPr>
        <w:lastRenderedPageBreak/>
        <w:t>improve the diagnostic accuracy of cirrhosis under some conditions.</w:t>
      </w:r>
    </w:p>
    <w:p w:rsidR="00736CF4" w:rsidRPr="007B642C" w:rsidRDefault="00736CF4" w:rsidP="00EF0C8C">
      <w:pPr>
        <w:wordWrap/>
        <w:spacing w:after="0" w:line="360" w:lineRule="auto"/>
        <w:ind w:firstLineChars="300" w:firstLine="720"/>
        <w:rPr>
          <w:rFonts w:ascii="Book Antiqua" w:hAnsi="Book Antiqua"/>
          <w:sz w:val="24"/>
          <w:szCs w:val="24"/>
        </w:rPr>
      </w:pPr>
      <w:r w:rsidRPr="007B642C">
        <w:rPr>
          <w:rFonts w:ascii="Book Antiqua" w:hAnsi="Book Antiqua"/>
          <w:sz w:val="24"/>
          <w:szCs w:val="24"/>
        </w:rPr>
        <w:t>Contrast-enhanced ultrasound (CEUS) imaging represents a new US modality for the assessment of chronic liver disease. CEUS involves the intravenous administration of minute, gas-filled microbubbles that strongly enhance the intensity of signals from the intravascular flow. The various commercially available contrast agents differ in their designs and kinetics, and can therefore yield different results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97</w:t>
      </w:r>
      <w:r>
        <w:rPr>
          <w:rFonts w:ascii="Book Antiqua" w:eastAsia="宋体" w:hAnsi="Book Antiqua"/>
          <w:noProof/>
          <w:sz w:val="24"/>
          <w:szCs w:val="24"/>
          <w:vertAlign w:val="superscript"/>
          <w:lang w:eastAsia="zh-CN"/>
        </w:rPr>
        <w:t>]</w:t>
      </w:r>
      <w:r w:rsidRPr="007B642C">
        <w:rPr>
          <w:rFonts w:ascii="Book Antiqua" w:hAnsi="Book Antiqua"/>
          <w:sz w:val="24"/>
          <w:szCs w:val="24"/>
        </w:rPr>
        <w:t>. Bolus injections of microbubble agents can be used for first-pass kinetics studies and to assess transit times. Hepatic vein transit times (HVTT) have been shown to be reduced with worsening liver disease</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98-102</w:t>
      </w:r>
      <w:r>
        <w:rPr>
          <w:rFonts w:ascii="Book Antiqua" w:eastAsia="宋体" w:hAnsi="Book Antiqua"/>
          <w:noProof/>
          <w:sz w:val="24"/>
          <w:szCs w:val="24"/>
          <w:vertAlign w:val="superscript"/>
          <w:lang w:eastAsia="zh-CN"/>
        </w:rPr>
        <w:t>]</w:t>
      </w:r>
      <w:r w:rsidRPr="007B642C">
        <w:rPr>
          <w:rFonts w:ascii="Book Antiqua" w:hAnsi="Book Antiqua"/>
          <w:sz w:val="24"/>
          <w:szCs w:val="24"/>
        </w:rPr>
        <w:t>. In theory, shorter hepatic vein transit times in patients with chronic liver disease mainly present secondary to arteriovenous shunting, sinusoid remodeling and arterialization of the capillary beds in the liver and, to a lesser degree, shunting in the pulmonary and gastrointestinal capillaries. In our study for compensated cirrhosis, HVTT showed a significantly strong correlation with PHT and the AUROC of HVTT for the diagnosis of CSPH was 0.973. In addition, a shorter HVTT was associated with worse Child-Pugh score (</w:t>
      </w:r>
      <w:r w:rsidRPr="007B642C">
        <w:rPr>
          <w:rFonts w:ascii="Book Antiqua" w:hAnsi="Book Antiqua"/>
          <w:i/>
          <w:sz w:val="24"/>
          <w:szCs w:val="24"/>
        </w:rPr>
        <w:t>P</w:t>
      </w:r>
      <w:r w:rsidRPr="007B642C">
        <w:rPr>
          <w:rFonts w:ascii="Book Antiqua" w:hAnsi="Book Antiqua"/>
          <w:sz w:val="24"/>
          <w:szCs w:val="24"/>
        </w:rPr>
        <w:t xml:space="preserve"> &lt; 0.001) and esophageal varices (</w:t>
      </w:r>
      <w:r w:rsidRPr="007B642C">
        <w:rPr>
          <w:rFonts w:ascii="Book Antiqua" w:hAnsi="Book Antiqua"/>
          <w:i/>
          <w:sz w:val="24"/>
          <w:szCs w:val="24"/>
        </w:rPr>
        <w:t>P</w:t>
      </w:r>
      <w:r w:rsidRPr="007B642C">
        <w:rPr>
          <w:rFonts w:ascii="Book Antiqua" w:hAnsi="Book Antiqua"/>
          <w:sz w:val="24"/>
          <w:szCs w:val="24"/>
        </w:rPr>
        <w:t xml:space="preserve"> = 0.018) (Figure 3)</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102</w:t>
      </w:r>
      <w:r>
        <w:rPr>
          <w:rFonts w:ascii="Book Antiqua" w:eastAsia="宋体" w:hAnsi="Book Antiqua"/>
          <w:noProof/>
          <w:sz w:val="24"/>
          <w:szCs w:val="24"/>
          <w:vertAlign w:val="superscript"/>
          <w:lang w:eastAsia="zh-CN"/>
        </w:rPr>
        <w:t>]</w:t>
      </w:r>
      <w:r w:rsidRPr="007B642C">
        <w:rPr>
          <w:rFonts w:ascii="Book Antiqua" w:hAnsi="Book Antiqua"/>
          <w:sz w:val="24"/>
          <w:szCs w:val="24"/>
        </w:rPr>
        <w:t>. In addition, the time intensity curve differs significantly between the normal liver parenchyma and the cirrhotic liver, and the level of decrease is related to the degree of liver damage present or PHT</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102</w:t>
      </w:r>
      <w:r>
        <w:rPr>
          <w:rFonts w:ascii="Book Antiqua" w:hAnsi="Book Antiqua"/>
          <w:noProof/>
          <w:sz w:val="24"/>
          <w:szCs w:val="24"/>
          <w:vertAlign w:val="superscript"/>
        </w:rPr>
        <w:t>,</w:t>
      </w:r>
      <w:r w:rsidRPr="007B642C">
        <w:rPr>
          <w:rFonts w:ascii="Book Antiqua" w:hAnsi="Book Antiqua"/>
          <w:noProof/>
          <w:sz w:val="24"/>
          <w:szCs w:val="24"/>
          <w:vertAlign w:val="superscript"/>
        </w:rPr>
        <w:t>103</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hAnsi="Book Antiqua"/>
          <w:sz w:val="24"/>
          <w:szCs w:val="24"/>
        </w:rPr>
        <w:t xml:space="preserve">Berzigotti A </w:t>
      </w:r>
      <w:r w:rsidRPr="007B642C">
        <w:rPr>
          <w:rFonts w:ascii="Book Antiqua" w:hAnsi="Book Antiqua"/>
          <w:i/>
          <w:sz w:val="24"/>
          <w:szCs w:val="24"/>
        </w:rPr>
        <w:t>et al</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10</w:t>
      </w:r>
      <w:r>
        <w:rPr>
          <w:rFonts w:ascii="Book Antiqua" w:eastAsia="宋体" w:hAnsi="Book Antiqua"/>
          <w:noProof/>
          <w:sz w:val="24"/>
          <w:szCs w:val="24"/>
          <w:vertAlign w:val="superscript"/>
          <w:lang w:eastAsia="zh-CN"/>
        </w:rPr>
        <w:t>4]</w:t>
      </w:r>
      <w:r w:rsidRPr="007B642C">
        <w:rPr>
          <w:rFonts w:ascii="Book Antiqua" w:hAnsi="Book Antiqua"/>
          <w:sz w:val="24"/>
          <w:szCs w:val="24"/>
        </w:rPr>
        <w:t xml:space="preserve"> reported that the regional hepatic perfusion (RHP, which was calculated as microbubbles velocity X microbubble) increased in patients with cirrhosis and correlated with the degree of liver failure. RHP increased along with liver functional reserve decrease which was measured by indocyanin green clearance and they suggested CEUS as a feasible novel, objective, quantitative, non-invasive tool for the estimation of RHP. Especially in this study, RHP showed slight positive correlation with HVPG (</w:t>
      </w:r>
      <w:r w:rsidRPr="007B642C">
        <w:rPr>
          <w:rFonts w:ascii="Book Antiqua" w:hAnsi="Book Antiqua"/>
          <w:i/>
          <w:sz w:val="24"/>
          <w:szCs w:val="24"/>
        </w:rPr>
        <w:t>R</w:t>
      </w:r>
      <w:r w:rsidRPr="007B642C">
        <w:rPr>
          <w:rFonts w:ascii="Book Antiqua" w:hAnsi="Book Antiqua"/>
          <w:sz w:val="24"/>
          <w:szCs w:val="24"/>
        </w:rPr>
        <w:t xml:space="preserve"> = 0.279, </w:t>
      </w:r>
      <w:r w:rsidRPr="007B642C">
        <w:rPr>
          <w:rFonts w:ascii="Book Antiqua" w:hAnsi="Book Antiqua"/>
          <w:i/>
          <w:sz w:val="24"/>
          <w:szCs w:val="24"/>
        </w:rPr>
        <w:t>P</w:t>
      </w:r>
      <w:r w:rsidRPr="007B642C">
        <w:rPr>
          <w:rFonts w:ascii="Book Antiqua" w:hAnsi="Book Antiqua"/>
          <w:sz w:val="24"/>
          <w:szCs w:val="24"/>
        </w:rPr>
        <w:t xml:space="preserve"> = 0.041) and a tendency to decrease after intravenous propranolol administration (</w:t>
      </w:r>
      <w:r w:rsidRPr="007B642C">
        <w:rPr>
          <w:rFonts w:ascii="Book Antiqua" w:hAnsi="Book Antiqua"/>
          <w:i/>
          <w:sz w:val="24"/>
          <w:szCs w:val="24"/>
        </w:rPr>
        <w:t xml:space="preserve">P </w:t>
      </w:r>
      <w:r w:rsidRPr="007B642C">
        <w:rPr>
          <w:rFonts w:ascii="Book Antiqua" w:hAnsi="Book Antiqua"/>
          <w:sz w:val="24"/>
          <w:szCs w:val="24"/>
        </w:rPr>
        <w:t>= 0.08). In other study</w:t>
      </w:r>
      <w:r w:rsidRPr="007B642C">
        <w:rPr>
          <w:rFonts w:ascii="Book Antiqua" w:hAnsi="Book Antiqua"/>
          <w:noProof/>
          <w:sz w:val="24"/>
          <w:szCs w:val="24"/>
          <w:vertAlign w:val="superscript"/>
        </w:rPr>
        <w:t>104</w:t>
      </w:r>
      <w:r w:rsidRPr="007B642C">
        <w:rPr>
          <w:rFonts w:ascii="Book Antiqua" w:hAnsi="Book Antiqua"/>
          <w:sz w:val="24"/>
          <w:szCs w:val="24"/>
        </w:rPr>
        <w:t xml:space="preserve">, the signal intensity of a region of interest within the liver parenchyma have also revealed that the accumulation of microbubbles in the liver parenchyma is decreased in </w:t>
      </w:r>
      <w:r w:rsidRPr="007B642C">
        <w:rPr>
          <w:rFonts w:ascii="Book Antiqua" w:hAnsi="Book Antiqua"/>
          <w:sz w:val="24"/>
          <w:szCs w:val="24"/>
        </w:rPr>
        <w:lastRenderedPageBreak/>
        <w:t>nonalcoholic steatohepatitis, but not in nonalcoholic fatty liver disease or chronic viral hepatitis.</w:t>
      </w:r>
    </w:p>
    <w:p w:rsidR="00736CF4" w:rsidRDefault="00736CF4" w:rsidP="00EF0C8C">
      <w:pPr>
        <w:wordWrap/>
        <w:spacing w:after="0" w:line="360" w:lineRule="auto"/>
        <w:ind w:firstLineChars="250" w:firstLine="600"/>
        <w:rPr>
          <w:rFonts w:ascii="Book Antiqua" w:eastAsia="宋体" w:hAnsi="Book Antiqua"/>
          <w:sz w:val="24"/>
          <w:szCs w:val="24"/>
          <w:lang w:eastAsia="zh-CN"/>
        </w:rPr>
      </w:pPr>
      <w:r w:rsidRPr="007B642C">
        <w:rPr>
          <w:rFonts w:ascii="Book Antiqua" w:hAnsi="Book Antiqua"/>
          <w:sz w:val="24"/>
          <w:szCs w:val="24"/>
        </w:rPr>
        <w:t>CEUS-based tests for hepatic fibrosis and PHT could be simple and noninvasive tests based on contrast agent transit or the parenchymal enhancement pattern for reliably excluding cirrhosis. In particular, CEUS-based tests could be useful in the assessment of intrahepatic or systemic hemodynamic changes which are essential in advanced chronic liver disease. However, this method also has some limitations, such as the requirements for the injection of a contrast agent, considerable operator skill, and access to the relevant technology. More intensive studies and validation are needed</w:t>
      </w:r>
    </w:p>
    <w:p w:rsidR="00736CF4" w:rsidRPr="002A2E3E" w:rsidRDefault="00736CF4" w:rsidP="00EF0C8C">
      <w:pPr>
        <w:wordWrap/>
        <w:spacing w:after="0" w:line="360" w:lineRule="auto"/>
        <w:ind w:firstLineChars="250" w:firstLine="600"/>
        <w:rPr>
          <w:rFonts w:ascii="Book Antiqua" w:eastAsia="宋体" w:hAnsi="Book Antiqua"/>
          <w:sz w:val="24"/>
          <w:szCs w:val="24"/>
          <w:lang w:eastAsia="zh-CN"/>
        </w:rPr>
      </w:pPr>
    </w:p>
    <w:p w:rsidR="00736CF4" w:rsidRPr="007B642C" w:rsidRDefault="00736CF4" w:rsidP="00EF0C8C">
      <w:pPr>
        <w:wordWrap/>
        <w:spacing w:after="0" w:line="360" w:lineRule="auto"/>
        <w:rPr>
          <w:rFonts w:ascii="Book Antiqua" w:hAnsi="Book Antiqua"/>
          <w:b/>
          <w:i/>
          <w:sz w:val="24"/>
          <w:szCs w:val="24"/>
        </w:rPr>
      </w:pPr>
      <w:r w:rsidRPr="007B642C">
        <w:rPr>
          <w:rFonts w:ascii="Book Antiqua" w:hAnsi="Book Antiqua"/>
          <w:b/>
          <w:i/>
          <w:sz w:val="24"/>
          <w:szCs w:val="24"/>
        </w:rPr>
        <w:t>Ultrasound based liver stiffness</w:t>
      </w:r>
      <w:r>
        <w:rPr>
          <w:rFonts w:ascii="Book Antiqua" w:hAnsi="Book Antiqua"/>
          <w:b/>
          <w:i/>
          <w:sz w:val="24"/>
          <w:szCs w:val="24"/>
        </w:rPr>
        <w:t xml:space="preserve"> measurement:</w:t>
      </w:r>
      <w:r>
        <w:rPr>
          <w:rFonts w:ascii="Book Antiqua" w:eastAsia="宋体" w:hAnsi="Book Antiqua"/>
          <w:b/>
          <w:i/>
          <w:sz w:val="24"/>
          <w:szCs w:val="24"/>
          <w:lang w:eastAsia="zh-CN"/>
        </w:rPr>
        <w:t xml:space="preserve"> </w:t>
      </w:r>
      <w:r w:rsidRPr="007B642C">
        <w:rPr>
          <w:rFonts w:ascii="Book Antiqua" w:hAnsi="Book Antiqua"/>
          <w:b/>
          <w:i/>
          <w:sz w:val="24"/>
          <w:szCs w:val="24"/>
        </w:rPr>
        <w:t>Transient elastography, acoustic radiation force impulse, supersonic shear-wave elastography, and real-time elastography</w:t>
      </w:r>
    </w:p>
    <w:p w:rsidR="00736CF4" w:rsidRPr="007B642C" w:rsidRDefault="00736CF4" w:rsidP="00EF0C8C">
      <w:pPr>
        <w:wordWrap/>
        <w:spacing w:after="0" w:line="360" w:lineRule="auto"/>
        <w:rPr>
          <w:rFonts w:ascii="Book Antiqua" w:hAnsi="Book Antiqua"/>
          <w:sz w:val="24"/>
          <w:szCs w:val="24"/>
        </w:rPr>
      </w:pPr>
      <w:r w:rsidRPr="007B642C">
        <w:rPr>
          <w:rFonts w:ascii="Book Antiqua" w:hAnsi="Book Antiqua"/>
          <w:sz w:val="24"/>
          <w:szCs w:val="24"/>
        </w:rPr>
        <w:t>The increase in liver stiffness (LS) associated with chronic liver disease is primarily due to the presence of fibrosis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105</w:t>
      </w:r>
      <w:r>
        <w:rPr>
          <w:rFonts w:ascii="Book Antiqua" w:eastAsia="宋体" w:hAnsi="Book Antiqua"/>
          <w:noProof/>
          <w:sz w:val="24"/>
          <w:szCs w:val="24"/>
          <w:vertAlign w:val="superscript"/>
          <w:lang w:eastAsia="zh-CN"/>
        </w:rPr>
        <w:t>]</w:t>
      </w:r>
      <w:r w:rsidRPr="007B642C">
        <w:rPr>
          <w:rFonts w:ascii="Book Antiqua" w:hAnsi="Book Antiqua"/>
          <w:sz w:val="24"/>
          <w:szCs w:val="24"/>
        </w:rPr>
        <w:t>. Tissue elastography, which was introduced in 1992, is used to visualize differences in the mechanical properties among tissues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106</w:t>
      </w:r>
      <w:r>
        <w:rPr>
          <w:rFonts w:ascii="Book Antiqua" w:eastAsia="宋体" w:hAnsi="Book Antiqua"/>
          <w:noProof/>
          <w:sz w:val="24"/>
          <w:szCs w:val="24"/>
          <w:vertAlign w:val="superscript"/>
          <w:lang w:eastAsia="zh-CN"/>
        </w:rPr>
        <w:t>]</w:t>
      </w:r>
      <w:r w:rsidRPr="007B642C">
        <w:rPr>
          <w:rFonts w:ascii="Book Antiqua" w:hAnsi="Book Antiqua"/>
          <w:sz w:val="24"/>
          <w:szCs w:val="24"/>
        </w:rPr>
        <w:t>. The most attractive advantage of tissue elastography is its ability to quantify the viscoelasticity of the tissue, which means that it can be used to measure hepatic fibrosis in the liver. To date, two US elastography techniques have been used to measure liver stiffness: shear-wave based elastography and real-time elastography. Shear-wave based elastography includes transient elastography (TE, Fibroscan</w:t>
      </w:r>
      <w:r w:rsidRPr="007B642C">
        <w:rPr>
          <w:rFonts w:ascii="Book Antiqua" w:hAnsi="Book Antiqua"/>
          <w:sz w:val="24"/>
          <w:szCs w:val="24"/>
          <w:vertAlign w:val="superscript"/>
        </w:rPr>
        <w:t>®</w:t>
      </w:r>
      <w:r w:rsidRPr="007B642C">
        <w:rPr>
          <w:rFonts w:ascii="Book Antiqua" w:hAnsi="Book Antiqua"/>
          <w:sz w:val="24"/>
          <w:szCs w:val="24"/>
        </w:rPr>
        <w:t>), which is the most widely evaluated and used, acoustic radiation force impulse (ARFI) imaging, and supersonic shear-wave elastography (SSWE). Shear-wave based elastography involves using an ultrasonic beam to measure the propagation velocity of a shear wave through the soft tissue under investigation, and liver stiffness is displayed in kilopascals (kPa) or centimeters per second (cm/s).</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hAnsi="Book Antiqua"/>
          <w:sz w:val="24"/>
          <w:szCs w:val="24"/>
        </w:rPr>
        <w:t xml:space="preserve">TE is the first commercialized elastography protocol that was developed to noninvasively assess the stiffness of deep soft tissues such as the liver. A mechanical </w:t>
      </w:r>
      <w:r w:rsidRPr="007B642C">
        <w:rPr>
          <w:rFonts w:ascii="Book Antiqua" w:hAnsi="Book Antiqua"/>
          <w:sz w:val="24"/>
          <w:szCs w:val="24"/>
        </w:rPr>
        <w:lastRenderedPageBreak/>
        <w:t>vibrator generates a low-frequency elastic wave at 50 Hz to produce a shear stress in the target tissue at a distance of 4 cm, after which, as mentioned above, the velocity of the shear wave is measured using an ultrasound signal. TE has been validated extensively by numerous investigations targeted at patients with chronic liver disease and cirrhosis, and TE findings are generally accepted to be strongly correlated with the stage of liver fibrosis. However, it does not provide a B-mode image which is very helpful for targeting, and it has a high measurement failure rate (15</w:t>
      </w:r>
      <w:r>
        <w:rPr>
          <w:rFonts w:ascii="Book Antiqua" w:eastAsia="宋体" w:hAnsi="Book Antiqua"/>
          <w:sz w:val="24"/>
          <w:szCs w:val="24"/>
          <w:lang w:eastAsia="zh-CN"/>
        </w:rPr>
        <w:t>%-</w:t>
      </w:r>
      <w:r w:rsidRPr="007B642C">
        <w:rPr>
          <w:rFonts w:ascii="Book Antiqua" w:hAnsi="Book Antiqua"/>
          <w:sz w:val="24"/>
          <w:szCs w:val="24"/>
        </w:rPr>
        <w:t>20%), mainly due to limiting factors such as obesity and ascites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107</w:t>
      </w:r>
      <w:r>
        <w:rPr>
          <w:rFonts w:ascii="Book Antiqua" w:eastAsia="宋体" w:hAnsi="Book Antiqua"/>
          <w:noProof/>
          <w:sz w:val="24"/>
          <w:szCs w:val="24"/>
          <w:vertAlign w:val="superscript"/>
          <w:lang w:eastAsia="zh-CN"/>
        </w:rPr>
        <w:t>]</w:t>
      </w:r>
      <w:r w:rsidRPr="007B642C">
        <w:rPr>
          <w:rFonts w:ascii="Book Antiqua" w:hAnsi="Book Antiqua"/>
          <w:sz w:val="24"/>
          <w:szCs w:val="24"/>
        </w:rPr>
        <w:t>. ARFI imaging and SSWE use focused high-intensity, short-duration acoustic pulses instead of the mechanical vibration used in TE to produce a shear wave in the target tissue</w:t>
      </w:r>
      <w:r w:rsidRPr="007B642C">
        <w:rPr>
          <w:rFonts w:ascii="Book Antiqua" w:hAnsi="Book Antiqua"/>
          <w:noProof/>
          <w:sz w:val="24"/>
          <w:szCs w:val="24"/>
          <w:vertAlign w:val="superscript"/>
        </w:rPr>
        <w:t>108</w:t>
      </w:r>
      <w:r w:rsidRPr="007B642C">
        <w:rPr>
          <w:rFonts w:ascii="Book Antiqua" w:hAnsi="Book Antiqua"/>
          <w:sz w:val="24"/>
          <w:szCs w:val="24"/>
        </w:rPr>
        <w:t>. Similar to TE, the shear-wave velocity is observed by aiming repeated ultrasound beam pulses across the region of interest (ROI). SSWE is a new type of the shear-wave based US elastography technique and uses multiple acoustic radiation force impulses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109</w:t>
      </w:r>
      <w:r>
        <w:rPr>
          <w:rFonts w:ascii="Book Antiqua" w:eastAsia="宋体" w:hAnsi="Book Antiqua"/>
          <w:noProof/>
          <w:sz w:val="24"/>
          <w:szCs w:val="24"/>
          <w:vertAlign w:val="superscript"/>
          <w:lang w:eastAsia="zh-CN"/>
        </w:rPr>
        <w:t>]</w:t>
      </w:r>
      <w:r w:rsidRPr="007B642C">
        <w:rPr>
          <w:rFonts w:ascii="Book Antiqua" w:hAnsi="Book Antiqua"/>
          <w:sz w:val="24"/>
          <w:szCs w:val="24"/>
        </w:rPr>
        <w:t>. It can assess the viscoelastic properties in all areas within the ROI, and the results are displayed on a color-coded lookup table. ARFI imaging and SSWE are expected to overcome the limitations of TE, such as measurement failures due to severe obesity, thick subcutaneous fat, and ascites. Moreover, they are able to display a gray scale US image on the background of the elastography and are thus more reliable and familiar to physicians who use conventional US. However, a high level of clinical experience and evidence are needed to apply either ARFI imaging or SSWE for the diagnosis of liver fibrosis.</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hAnsi="Book Antiqua"/>
          <w:sz w:val="24"/>
          <w:szCs w:val="24"/>
        </w:rPr>
        <w:t>Most clinical studies about TE have focused on its ability to identify significant fibrosis and cirrhosis, because of an indication for antiviral treatment and initiating surveillance program for the early detection of hepatocellular carcinoma (HCC) development. A number of studies have demonstrated that TE values are significantly correlated with histological fibrosis stage and have high diagnostic accuracy. In CHC, the AUROC of TE ranged from 0.77 to 0.90, with a cutoff value of 6.2</w:t>
      </w:r>
      <w:r>
        <w:rPr>
          <w:rFonts w:ascii="Book Antiqua" w:eastAsia="宋体" w:hAnsi="Book Antiqua"/>
          <w:sz w:val="24"/>
          <w:szCs w:val="24"/>
          <w:lang w:eastAsia="zh-CN"/>
        </w:rPr>
        <w:t>-</w:t>
      </w:r>
      <w:r w:rsidRPr="007B642C">
        <w:rPr>
          <w:rFonts w:ascii="Book Antiqua" w:hAnsi="Book Antiqua"/>
          <w:sz w:val="24"/>
          <w:szCs w:val="24"/>
        </w:rPr>
        <w:t>8.7 kPa for assessment of significant fibrosis (F ≥ 2), and an AUROC of 0.90</w:t>
      </w:r>
      <w:r>
        <w:rPr>
          <w:rFonts w:ascii="Book Antiqua" w:eastAsia="宋体" w:hAnsi="Book Antiqua"/>
          <w:sz w:val="24"/>
          <w:szCs w:val="24"/>
          <w:lang w:eastAsia="zh-CN"/>
        </w:rPr>
        <w:t>-</w:t>
      </w:r>
      <w:r w:rsidRPr="007B642C">
        <w:rPr>
          <w:rFonts w:ascii="Book Antiqua" w:hAnsi="Book Antiqua"/>
          <w:sz w:val="24"/>
          <w:szCs w:val="24"/>
        </w:rPr>
        <w:t>0.97 and cutoff value of 9.6</w:t>
      </w:r>
      <w:r>
        <w:rPr>
          <w:rFonts w:ascii="Book Antiqua" w:eastAsia="宋体" w:hAnsi="Book Antiqua"/>
          <w:sz w:val="24"/>
          <w:szCs w:val="24"/>
          <w:lang w:eastAsia="zh-CN"/>
        </w:rPr>
        <w:t>-</w:t>
      </w:r>
      <w:r w:rsidRPr="007B642C">
        <w:rPr>
          <w:rFonts w:ascii="Book Antiqua" w:hAnsi="Book Antiqua"/>
          <w:sz w:val="24"/>
          <w:szCs w:val="24"/>
        </w:rPr>
        <w:t>14.8 kPa for assessment of cirrhosis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22</w:t>
      </w:r>
      <w:r>
        <w:rPr>
          <w:rFonts w:ascii="Book Antiqua" w:hAnsi="Book Antiqua"/>
          <w:noProof/>
          <w:sz w:val="24"/>
          <w:szCs w:val="24"/>
          <w:vertAlign w:val="superscript"/>
        </w:rPr>
        <w:t>,</w:t>
      </w:r>
      <w:r w:rsidRPr="007B642C">
        <w:rPr>
          <w:rFonts w:ascii="Book Antiqua" w:hAnsi="Book Antiqua"/>
          <w:noProof/>
          <w:sz w:val="24"/>
          <w:szCs w:val="24"/>
          <w:vertAlign w:val="superscript"/>
        </w:rPr>
        <w:t>110-114</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For CHB, </w:t>
      </w:r>
      <w:r w:rsidRPr="007B642C">
        <w:rPr>
          <w:rFonts w:ascii="Book Antiqua" w:hAnsi="Book Antiqua"/>
          <w:sz w:val="24"/>
          <w:szCs w:val="24"/>
        </w:rPr>
        <w:lastRenderedPageBreak/>
        <w:t>AUROC and cutoff value of TE for predicting significant fibrosis and cirrhosis are 0.81</w:t>
      </w:r>
      <w:r>
        <w:rPr>
          <w:rFonts w:ascii="Book Antiqua" w:eastAsia="宋体" w:hAnsi="Book Antiqua"/>
          <w:sz w:val="24"/>
          <w:szCs w:val="24"/>
          <w:lang w:eastAsia="zh-CN"/>
        </w:rPr>
        <w:t>-</w:t>
      </w:r>
      <w:r w:rsidRPr="007B642C">
        <w:rPr>
          <w:rFonts w:ascii="Book Antiqua" w:hAnsi="Book Antiqua"/>
          <w:sz w:val="24"/>
          <w:szCs w:val="24"/>
        </w:rPr>
        <w:t>0.95, 6.3</w:t>
      </w:r>
      <w:r>
        <w:rPr>
          <w:rFonts w:ascii="Book Antiqua" w:eastAsia="宋体" w:hAnsi="Book Antiqua"/>
          <w:sz w:val="24"/>
          <w:szCs w:val="24"/>
          <w:lang w:eastAsia="zh-CN"/>
        </w:rPr>
        <w:t>-</w:t>
      </w:r>
      <w:r w:rsidRPr="007B642C">
        <w:rPr>
          <w:rFonts w:ascii="Book Antiqua" w:hAnsi="Book Antiqua"/>
          <w:sz w:val="24"/>
          <w:szCs w:val="24"/>
        </w:rPr>
        <w:t>7.9 kPa and 0.80</w:t>
      </w:r>
      <w:r>
        <w:rPr>
          <w:rFonts w:ascii="Book Antiqua" w:eastAsia="宋体" w:hAnsi="Book Antiqua"/>
          <w:sz w:val="24"/>
          <w:szCs w:val="24"/>
          <w:lang w:eastAsia="zh-CN"/>
        </w:rPr>
        <w:t>-</w:t>
      </w:r>
      <w:r w:rsidRPr="007B642C">
        <w:rPr>
          <w:rFonts w:ascii="Book Antiqua" w:hAnsi="Book Antiqua"/>
          <w:sz w:val="24"/>
          <w:szCs w:val="24"/>
        </w:rPr>
        <w:t>0.98</w:t>
      </w:r>
      <w:r>
        <w:rPr>
          <w:rFonts w:ascii="Book Antiqua" w:eastAsia="宋体" w:hAnsi="Book Antiqua"/>
          <w:sz w:val="24"/>
          <w:szCs w:val="24"/>
          <w:lang w:eastAsia="zh-CN"/>
        </w:rPr>
        <w:t xml:space="preserve"> </w:t>
      </w:r>
      <w:r w:rsidRPr="007B642C">
        <w:rPr>
          <w:rFonts w:ascii="Book Antiqua" w:hAnsi="Book Antiqua"/>
          <w:sz w:val="24"/>
          <w:szCs w:val="24"/>
        </w:rPr>
        <w:t>kPa, 9</w:t>
      </w:r>
      <w:r>
        <w:rPr>
          <w:rFonts w:ascii="Book Antiqua" w:eastAsia="宋体" w:hAnsi="Book Antiqua"/>
          <w:sz w:val="24"/>
          <w:szCs w:val="24"/>
          <w:lang w:eastAsia="zh-CN"/>
        </w:rPr>
        <w:t>-</w:t>
      </w:r>
      <w:r w:rsidRPr="007B642C">
        <w:rPr>
          <w:rFonts w:ascii="Book Antiqua" w:hAnsi="Book Antiqua"/>
          <w:sz w:val="24"/>
          <w:szCs w:val="24"/>
        </w:rPr>
        <w:t>13.8 kPa respectively</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115-118</w:t>
      </w:r>
      <w:r>
        <w:rPr>
          <w:rFonts w:ascii="Book Antiqua" w:eastAsia="宋体" w:hAnsi="Book Antiqua"/>
          <w:noProof/>
          <w:sz w:val="24"/>
          <w:szCs w:val="24"/>
          <w:vertAlign w:val="superscript"/>
          <w:lang w:eastAsia="zh-CN"/>
        </w:rPr>
        <w:t>]</w:t>
      </w:r>
      <w:r w:rsidRPr="007B642C">
        <w:rPr>
          <w:rFonts w:ascii="Book Antiqua" w:hAnsi="Book Antiqua"/>
          <w:sz w:val="24"/>
          <w:szCs w:val="24"/>
        </w:rPr>
        <w:t>. In a recent meta-analysis, TE also showed high sensitivity and specificity in hepatic fibrosis assessment of non-alcoholic fatty liver disease (NAFLD)</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119-123</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However, in case of obesity </w:t>
      </w:r>
      <w:r>
        <w:rPr>
          <w:rFonts w:ascii="Book Antiqua" w:eastAsia="宋体" w:hAnsi="Book Antiqua"/>
          <w:sz w:val="24"/>
          <w:szCs w:val="24"/>
          <w:lang w:eastAsia="zh-CN"/>
        </w:rPr>
        <w:t>(</w:t>
      </w:r>
      <w:r w:rsidRPr="007B642C">
        <w:rPr>
          <w:rFonts w:ascii="Book Antiqua" w:hAnsi="Book Antiqua"/>
          <w:sz w:val="24"/>
          <w:szCs w:val="24"/>
        </w:rPr>
        <w:t>body mass index (BMI) ≥</w:t>
      </w:r>
      <w:r>
        <w:rPr>
          <w:rFonts w:ascii="Book Antiqua" w:eastAsia="宋体" w:hAnsi="Book Antiqua"/>
          <w:sz w:val="24"/>
          <w:szCs w:val="24"/>
          <w:lang w:eastAsia="zh-CN"/>
        </w:rPr>
        <w:t xml:space="preserve"> </w:t>
      </w:r>
      <w:r w:rsidRPr="007B642C">
        <w:rPr>
          <w:rFonts w:ascii="Book Antiqua" w:hAnsi="Book Antiqua"/>
          <w:sz w:val="24"/>
          <w:szCs w:val="24"/>
        </w:rPr>
        <w:t>30 kg/m</w:t>
      </w:r>
      <w:r w:rsidRPr="002A2E3E">
        <w:rPr>
          <w:rFonts w:ascii="Book Antiqua" w:hAnsi="Book Antiqua"/>
          <w:sz w:val="24"/>
          <w:szCs w:val="24"/>
          <w:vertAlign w:val="superscript"/>
        </w:rPr>
        <w:t>2</w:t>
      </w:r>
      <w:r>
        <w:rPr>
          <w:rFonts w:ascii="Book Antiqua" w:eastAsia="宋体" w:hAnsi="Book Antiqua"/>
          <w:sz w:val="24"/>
          <w:szCs w:val="24"/>
          <w:lang w:eastAsia="zh-CN"/>
        </w:rPr>
        <w:t>)</w:t>
      </w:r>
      <w:r w:rsidRPr="007B642C">
        <w:rPr>
          <w:rFonts w:ascii="Book Antiqua" w:hAnsi="Book Antiqua"/>
          <w:sz w:val="24"/>
          <w:szCs w:val="24"/>
        </w:rPr>
        <w:t xml:space="preserve"> which is commonly associated in patients with NAFLD, the accuracy of TE decreases, and test may not be performable in some cases (5</w:t>
      </w:r>
      <w:r>
        <w:rPr>
          <w:rFonts w:ascii="Book Antiqua" w:eastAsia="宋体" w:hAnsi="Book Antiqua"/>
          <w:sz w:val="24"/>
          <w:szCs w:val="24"/>
          <w:lang w:eastAsia="zh-CN"/>
        </w:rPr>
        <w:t>%</w:t>
      </w:r>
      <w:r w:rsidRPr="007B642C">
        <w:rPr>
          <w:rFonts w:ascii="Book Antiqua" w:hAnsi="Book Antiqua"/>
          <w:sz w:val="24"/>
          <w:szCs w:val="24"/>
        </w:rPr>
        <w:t>–13%)</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62</w:t>
      </w:r>
      <w:r>
        <w:rPr>
          <w:rFonts w:ascii="Book Antiqua" w:eastAsia="宋体" w:hAnsi="Book Antiqua"/>
          <w:noProof/>
          <w:sz w:val="24"/>
          <w:szCs w:val="24"/>
          <w:vertAlign w:val="superscript"/>
          <w:lang w:eastAsia="zh-CN"/>
        </w:rPr>
        <w:t>]</w:t>
      </w:r>
      <w:r w:rsidRPr="007B642C">
        <w:rPr>
          <w:rFonts w:ascii="Book Antiqua" w:hAnsi="Book Antiqua"/>
          <w:sz w:val="24"/>
          <w:szCs w:val="24"/>
        </w:rPr>
        <w:t>. Recently introduced Controlled Attenuation Parameter (CAP) is known to relatively accurately evaluate the degree of fatty infiltration, and a large number of clinical studies are anticipated to report meaningful results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124-126</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7B642C" w:rsidRDefault="00736CF4" w:rsidP="00EF0C8C">
      <w:pPr>
        <w:wordWrap/>
        <w:spacing w:after="0" w:line="360" w:lineRule="auto"/>
        <w:ind w:firstLineChars="300" w:firstLine="720"/>
        <w:rPr>
          <w:rFonts w:ascii="Book Antiqua" w:hAnsi="Book Antiqua"/>
          <w:sz w:val="24"/>
          <w:szCs w:val="24"/>
        </w:rPr>
      </w:pPr>
      <w:r w:rsidRPr="007B642C">
        <w:rPr>
          <w:rFonts w:ascii="Book Antiqua" w:hAnsi="Book Antiqua"/>
          <w:sz w:val="24"/>
          <w:szCs w:val="24"/>
        </w:rPr>
        <w:t>TE also reflects a progressive rise in PHT due to increased hepatic vascular resistance related with hepatic fibrosis. TE has a good performance in discriminating between patients with and without CSPH (AUROC 0.82-0.94)</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127</w:t>
      </w:r>
      <w:r>
        <w:rPr>
          <w:rFonts w:ascii="Book Antiqua" w:eastAsia="宋体" w:hAnsi="Book Antiqua"/>
          <w:noProof/>
          <w:sz w:val="24"/>
          <w:szCs w:val="24"/>
          <w:vertAlign w:val="superscript"/>
          <w:lang w:eastAsia="zh-CN"/>
        </w:rPr>
        <w:t>]</w:t>
      </w:r>
      <w:r w:rsidRPr="007B642C">
        <w:rPr>
          <w:rFonts w:ascii="Book Antiqua" w:hAnsi="Book Antiqua"/>
          <w:sz w:val="24"/>
          <w:szCs w:val="24"/>
        </w:rPr>
        <w:t>. In addition, TE value &lt; 13 kPa exclude reliably CSPH, while values &gt; 21 kPa had an accuracy equal to that of HVPG ≥ 10</w:t>
      </w:r>
      <w:r>
        <w:rPr>
          <w:rFonts w:ascii="Book Antiqua" w:eastAsia="宋体" w:hAnsi="Book Antiqua"/>
          <w:sz w:val="24"/>
          <w:szCs w:val="24"/>
          <w:lang w:eastAsia="zh-CN"/>
        </w:rPr>
        <w:t xml:space="preserve"> </w:t>
      </w:r>
      <w:r w:rsidRPr="007B642C">
        <w:rPr>
          <w:rFonts w:ascii="Book Antiqua" w:hAnsi="Book Antiqua"/>
          <w:sz w:val="24"/>
          <w:szCs w:val="24"/>
        </w:rPr>
        <w:t>mmHg for the prediction of first clinical decompensation in patients with compensated cirrhosis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128</w:t>
      </w:r>
      <w:r>
        <w:rPr>
          <w:rFonts w:ascii="Book Antiqua" w:eastAsia="宋体" w:hAnsi="Book Antiqua"/>
          <w:noProof/>
          <w:sz w:val="24"/>
          <w:szCs w:val="24"/>
          <w:vertAlign w:val="superscript"/>
          <w:lang w:eastAsia="zh-CN"/>
        </w:rPr>
        <w:t>]</w:t>
      </w:r>
      <w:r w:rsidRPr="007B642C">
        <w:rPr>
          <w:rFonts w:ascii="Book Antiqua" w:hAnsi="Book Antiqua"/>
          <w:sz w:val="24"/>
          <w:szCs w:val="24"/>
        </w:rPr>
        <w:t>. As variceal bleeding is the most important complication of PHT, the relationship between TE values and the presence of EVs has been also investigated in several studies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73</w:t>
      </w:r>
      <w:r>
        <w:rPr>
          <w:rFonts w:ascii="Book Antiqua" w:hAnsi="Book Antiqua"/>
          <w:noProof/>
          <w:sz w:val="24"/>
          <w:szCs w:val="24"/>
          <w:vertAlign w:val="superscript"/>
        </w:rPr>
        <w:t>,</w:t>
      </w:r>
      <w:r w:rsidRPr="007B642C">
        <w:rPr>
          <w:rFonts w:ascii="Book Antiqua" w:hAnsi="Book Antiqua"/>
          <w:noProof/>
          <w:sz w:val="24"/>
          <w:szCs w:val="24"/>
          <w:vertAlign w:val="superscript"/>
        </w:rPr>
        <w:t>129</w:t>
      </w:r>
      <w:r>
        <w:rPr>
          <w:rFonts w:ascii="Book Antiqua" w:hAnsi="Book Antiqua"/>
          <w:noProof/>
          <w:sz w:val="24"/>
          <w:szCs w:val="24"/>
          <w:vertAlign w:val="superscript"/>
        </w:rPr>
        <w:t>,</w:t>
      </w:r>
      <w:r w:rsidRPr="007B642C">
        <w:rPr>
          <w:rFonts w:ascii="Book Antiqua" w:hAnsi="Book Antiqua"/>
          <w:noProof/>
          <w:sz w:val="24"/>
          <w:szCs w:val="24"/>
          <w:vertAlign w:val="superscript"/>
        </w:rPr>
        <w:t>130</w:t>
      </w:r>
      <w:r>
        <w:rPr>
          <w:rFonts w:ascii="Book Antiqua" w:eastAsia="宋体" w:hAnsi="Book Antiqua"/>
          <w:noProof/>
          <w:sz w:val="24"/>
          <w:szCs w:val="24"/>
          <w:vertAlign w:val="superscript"/>
          <w:lang w:eastAsia="zh-CN"/>
        </w:rPr>
        <w:t>]</w:t>
      </w:r>
      <w:r w:rsidRPr="007B642C">
        <w:rPr>
          <w:rFonts w:ascii="Book Antiqua" w:hAnsi="Book Antiqua"/>
          <w:sz w:val="24"/>
          <w:szCs w:val="24"/>
        </w:rPr>
        <w:t>, and these studies showed that there is a significant correlations between TE values and the presence of EVs. However, TE still has limitations in clinical application because of the cutoff values (range, 13.9-21.5 kPa) and performance of TE variability among the studies (AUROC range, 0.76-0.85)</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73</w:t>
      </w:r>
      <w:r>
        <w:rPr>
          <w:rFonts w:ascii="Book Antiqua" w:hAnsi="Book Antiqua"/>
          <w:noProof/>
          <w:sz w:val="24"/>
          <w:szCs w:val="24"/>
          <w:vertAlign w:val="superscript"/>
        </w:rPr>
        <w:t>,</w:t>
      </w:r>
      <w:r w:rsidRPr="007B642C">
        <w:rPr>
          <w:rFonts w:ascii="Book Antiqua" w:hAnsi="Book Antiqua"/>
          <w:noProof/>
          <w:sz w:val="24"/>
          <w:szCs w:val="24"/>
          <w:vertAlign w:val="superscript"/>
        </w:rPr>
        <w:t>129</w:t>
      </w:r>
      <w:r>
        <w:rPr>
          <w:rFonts w:ascii="Book Antiqua" w:hAnsi="Book Antiqua"/>
          <w:noProof/>
          <w:sz w:val="24"/>
          <w:szCs w:val="24"/>
          <w:vertAlign w:val="superscript"/>
        </w:rPr>
        <w:t>,</w:t>
      </w:r>
      <w:r w:rsidRPr="007B642C">
        <w:rPr>
          <w:rFonts w:ascii="Book Antiqua" w:hAnsi="Book Antiqua"/>
          <w:noProof/>
          <w:sz w:val="24"/>
          <w:szCs w:val="24"/>
          <w:vertAlign w:val="superscript"/>
        </w:rPr>
        <w:t>130</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hAnsi="Book Antiqua"/>
          <w:sz w:val="24"/>
          <w:szCs w:val="24"/>
        </w:rPr>
        <w:t>Recently a few studies have shown that the combination of TE, platelet count and spleen size by ultrasound have superior diagnostic values in the identification of the presence of CSPH and esophageal varices than single methods in patients with compensated ci</w:t>
      </w:r>
      <w:r>
        <w:rPr>
          <w:rFonts w:ascii="Book Antiqua" w:hAnsi="Book Antiqua"/>
          <w:sz w:val="24"/>
          <w:szCs w:val="24"/>
        </w:rPr>
        <w:t>rrhosis of different etiologies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127</w:t>
      </w:r>
      <w:r>
        <w:rPr>
          <w:rFonts w:ascii="Book Antiqua" w:eastAsia="宋体" w:hAnsi="Book Antiqua"/>
          <w:noProof/>
          <w:sz w:val="24"/>
          <w:szCs w:val="24"/>
          <w:vertAlign w:val="superscript"/>
          <w:lang w:eastAsia="zh-CN"/>
        </w:rPr>
        <w:t>]</w:t>
      </w:r>
      <w:r>
        <w:rPr>
          <w:rFonts w:ascii="Book Antiqua" w:eastAsia="宋体" w:hAnsi="Book Antiqua"/>
          <w:noProof/>
          <w:sz w:val="24"/>
          <w:szCs w:val="24"/>
          <w:lang w:eastAsia="zh-CN"/>
        </w:rPr>
        <w:t>.</w:t>
      </w:r>
      <w:r w:rsidRPr="007B642C">
        <w:rPr>
          <w:rFonts w:ascii="Book Antiqua" w:hAnsi="Book Antiqua"/>
          <w:sz w:val="24"/>
          <w:szCs w:val="24"/>
        </w:rPr>
        <w:t xml:space="preserve"> Kim </w:t>
      </w:r>
      <w:r w:rsidRPr="007B642C">
        <w:rPr>
          <w:rFonts w:ascii="Book Antiqua" w:hAnsi="Book Antiqua"/>
          <w:i/>
          <w:sz w:val="24"/>
          <w:szCs w:val="24"/>
        </w:rPr>
        <w:t>et al</w:t>
      </w:r>
      <w:r>
        <w:rPr>
          <w:rFonts w:ascii="Book Antiqua" w:eastAsia="宋体" w:hAnsi="Book Antiqua"/>
          <w:sz w:val="24"/>
          <w:szCs w:val="24"/>
          <w:vertAlign w:val="superscript"/>
          <w:lang w:eastAsia="zh-CN"/>
        </w:rPr>
        <w:t>[</w:t>
      </w:r>
      <w:r>
        <w:rPr>
          <w:rFonts w:ascii="Book Antiqua" w:eastAsia="宋体" w:hAnsi="Book Antiqua"/>
          <w:noProof/>
          <w:sz w:val="24"/>
          <w:szCs w:val="24"/>
          <w:vertAlign w:val="superscript"/>
          <w:lang w:eastAsia="zh-CN"/>
        </w:rPr>
        <w:t>131]</w:t>
      </w:r>
      <w:r w:rsidRPr="007B642C">
        <w:rPr>
          <w:rFonts w:ascii="Book Antiqua" w:hAnsi="Book Antiqua"/>
          <w:sz w:val="24"/>
          <w:szCs w:val="24"/>
        </w:rPr>
        <w:t xml:space="preserve"> recently proposed a novel prediction model, liver stiffness-spleen diameter to platelet ratio score (LSPS), using TE values and spleen diameter to platelet ratio that reflect PHT in patients with CHB. This model showed excellent diagnostic accuracy for prediction of high risk esophageal varices (AUROC</w:t>
      </w:r>
      <w:r>
        <w:rPr>
          <w:rFonts w:ascii="Book Antiqua" w:eastAsia="宋体" w:hAnsi="Book Antiqua"/>
          <w:sz w:val="24"/>
          <w:szCs w:val="24"/>
          <w:lang w:eastAsia="zh-CN"/>
        </w:rPr>
        <w:t xml:space="preserve"> </w:t>
      </w:r>
      <w:r w:rsidRPr="007B642C">
        <w:rPr>
          <w:rFonts w:ascii="Book Antiqua" w:hAnsi="Book Antiqua"/>
          <w:sz w:val="24"/>
          <w:szCs w:val="24"/>
        </w:rPr>
        <w:t>=</w:t>
      </w:r>
      <w:r>
        <w:rPr>
          <w:rFonts w:ascii="Book Antiqua" w:eastAsia="宋体" w:hAnsi="Book Antiqua"/>
          <w:sz w:val="24"/>
          <w:szCs w:val="24"/>
          <w:lang w:eastAsia="zh-CN"/>
        </w:rPr>
        <w:t xml:space="preserve"> </w:t>
      </w:r>
      <w:r w:rsidRPr="007B642C">
        <w:rPr>
          <w:rFonts w:ascii="Book Antiqua" w:hAnsi="Book Antiqua"/>
          <w:sz w:val="24"/>
          <w:szCs w:val="24"/>
        </w:rPr>
        <w:t xml:space="preserve">0.953; negative predictive value 94.7%, positive </w:t>
      </w:r>
      <w:r w:rsidRPr="007B642C">
        <w:rPr>
          <w:rFonts w:ascii="Book Antiqua" w:hAnsi="Book Antiqua"/>
          <w:sz w:val="24"/>
          <w:szCs w:val="24"/>
        </w:rPr>
        <w:lastRenderedPageBreak/>
        <w:t>predictive value 93.3%). Another prospective study showed that LSPS can be a reliable predictor of the development of variceal bleeding. In this prospective, CHB patients with LSPS ≥ 5.5 had higher cumulative incidence rates of esophageal variceal bleeding during the follow-up period and LSPS score ≥ 6.5 was an independent risk factor of variceal bleeding from high risk esophageal varices, indicating that prophylactic treatment should be considered in these high risk patients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132</w:t>
      </w:r>
      <w:r>
        <w:rPr>
          <w:rFonts w:ascii="Book Antiqua" w:eastAsia="宋体" w:hAnsi="Book Antiqua"/>
          <w:noProof/>
          <w:sz w:val="24"/>
          <w:szCs w:val="24"/>
          <w:vertAlign w:val="superscript"/>
          <w:lang w:eastAsia="zh-CN"/>
        </w:rPr>
        <w:t>]</w:t>
      </w:r>
      <w:r w:rsidRPr="007B642C">
        <w:rPr>
          <w:rFonts w:ascii="Book Antiqua" w:hAnsi="Book Antiqua"/>
          <w:sz w:val="24"/>
          <w:szCs w:val="24"/>
        </w:rPr>
        <w:t>. A recent validation study for LSPS showed that more than 80% of patients were accurately classified using LSPS. Additionally, in this study, a new modified LSPS, varices risk score were suggested and it was superior to all other noninvasive tests for identifying patients with EVs (AUROC 0.909) with 85% c correct classification of patients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133</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hAnsi="Book Antiqua"/>
          <w:sz w:val="24"/>
          <w:szCs w:val="24"/>
        </w:rPr>
        <w:t>ARFI imaging has similar accuracy with TE or ELF for significant fibrosis with AUROC 0.879 (0.861, and 0.764, for TE and ELF, respectively) and cirrhosis (0.936, 0.918, and 0.841) and the combination of ELF with ARFI imaging or TE increased the negative and positive predictive values of single tests for the diagnosis of significant fibrosis and cirrhosis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134</w:t>
      </w:r>
      <w:r>
        <w:rPr>
          <w:rFonts w:ascii="Book Antiqua" w:eastAsia="宋体" w:hAnsi="Book Antiqua"/>
          <w:noProof/>
          <w:sz w:val="24"/>
          <w:szCs w:val="24"/>
          <w:vertAlign w:val="superscript"/>
          <w:lang w:eastAsia="zh-CN"/>
        </w:rPr>
        <w:t>]</w:t>
      </w:r>
      <w:r w:rsidRPr="007B642C">
        <w:rPr>
          <w:rFonts w:ascii="Book Antiqua" w:hAnsi="Book Antiqua"/>
          <w:sz w:val="24"/>
          <w:szCs w:val="24"/>
        </w:rPr>
        <w:t>. A recent meta-analysis included 13 studies in which 1163 patients with chronic liver diseases showed similar sensitivity and specificity between ARFI imaging and TE for detection of significant fibrosis (</w:t>
      </w:r>
      <w:r>
        <w:rPr>
          <w:rFonts w:ascii="Book Antiqua" w:eastAsia="宋体" w:hAnsi="Book Antiqua"/>
          <w:sz w:val="24"/>
          <w:szCs w:val="24"/>
          <w:lang w:eastAsia="zh-CN"/>
        </w:rPr>
        <w:t xml:space="preserve"> </w:t>
      </w:r>
      <w:r w:rsidRPr="007B642C">
        <w:rPr>
          <w:rFonts w:ascii="Book Antiqua" w:hAnsi="Book Antiqua"/>
          <w:sz w:val="24"/>
          <w:szCs w:val="24"/>
        </w:rPr>
        <w:t>≥F2) (Se and Sp were 0.74 and 0.83 for ARFI imaging, 0.78 and 0.84 for TE) and cirrhosis (0.87 and 0.87 for ARFI imaging, 0.89 and 0.87 for TE)</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135</w:t>
      </w:r>
      <w:r>
        <w:rPr>
          <w:rFonts w:ascii="Book Antiqua" w:eastAsia="宋体" w:hAnsi="Book Antiqua"/>
          <w:noProof/>
          <w:sz w:val="24"/>
          <w:szCs w:val="24"/>
          <w:vertAlign w:val="superscript"/>
          <w:lang w:eastAsia="zh-CN"/>
        </w:rPr>
        <w:t>]</w:t>
      </w:r>
      <w:r w:rsidRPr="007B642C">
        <w:rPr>
          <w:rFonts w:ascii="Book Antiqua" w:hAnsi="Book Antiqua"/>
          <w:sz w:val="24"/>
          <w:szCs w:val="24"/>
        </w:rPr>
        <w:t>. For the relationship with PHT, just a little data can be found and ARFI imaging also showed a good correlation with HVPG (</w:t>
      </w:r>
      <w:r w:rsidRPr="007B642C">
        <w:rPr>
          <w:rFonts w:ascii="Book Antiqua" w:hAnsi="Book Antiqua"/>
          <w:i/>
          <w:sz w:val="24"/>
          <w:szCs w:val="24"/>
        </w:rPr>
        <w:t>R</w:t>
      </w:r>
      <w:r>
        <w:rPr>
          <w:rFonts w:ascii="Book Antiqua" w:eastAsia="宋体" w:hAnsi="Book Antiqua"/>
          <w:i/>
          <w:sz w:val="24"/>
          <w:szCs w:val="24"/>
          <w:lang w:eastAsia="zh-CN"/>
        </w:rPr>
        <w:t xml:space="preserve"> </w:t>
      </w:r>
      <w:r w:rsidRPr="007B642C">
        <w:rPr>
          <w:rFonts w:ascii="Book Antiqua" w:hAnsi="Book Antiqua"/>
          <w:sz w:val="24"/>
          <w:szCs w:val="24"/>
        </w:rPr>
        <w:t>= 0.709) and AUROC 0.874 for predicting CSPH</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136</w:t>
      </w:r>
      <w:r>
        <w:rPr>
          <w:rFonts w:ascii="Book Antiqua" w:eastAsia="宋体" w:hAnsi="Book Antiqua"/>
          <w:noProof/>
          <w:sz w:val="24"/>
          <w:szCs w:val="24"/>
          <w:vertAlign w:val="superscript"/>
          <w:lang w:eastAsia="zh-CN"/>
        </w:rPr>
        <w:t>]</w:t>
      </w:r>
      <w:r w:rsidRPr="007B642C">
        <w:rPr>
          <w:rFonts w:ascii="Book Antiqua" w:hAnsi="Book Antiqua"/>
          <w:sz w:val="24"/>
          <w:szCs w:val="24"/>
        </w:rPr>
        <w:t>. However, in the prediction of EVs, ARFI imaging just has shown low AUROC (0.58) and more data is needed for establishment of its clinical significance</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137</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w:t>
      </w:r>
    </w:p>
    <w:p w:rsidR="00736CF4" w:rsidRPr="007B642C" w:rsidRDefault="00736CF4" w:rsidP="00EF0C8C">
      <w:pPr>
        <w:wordWrap/>
        <w:spacing w:after="0" w:line="360" w:lineRule="auto"/>
        <w:ind w:firstLineChars="300" w:firstLine="720"/>
        <w:rPr>
          <w:rFonts w:ascii="Book Antiqua" w:hAnsi="Book Antiqua"/>
          <w:sz w:val="24"/>
          <w:szCs w:val="24"/>
        </w:rPr>
      </w:pPr>
      <w:r w:rsidRPr="007B642C">
        <w:rPr>
          <w:rFonts w:ascii="Book Antiqua" w:hAnsi="Book Antiqua"/>
          <w:sz w:val="24"/>
          <w:szCs w:val="24"/>
        </w:rPr>
        <w:t>In case of SSWE, one study evaluated 133 patients with chronic hepatitis C by means of SSWE, TE and, in a subgroup of patients, with liver biopsy. The AUROCs of SSEW were 0.948 for ≥ F2, 0.962 for ≥ F3 and 0.968 for F4 cirrhosis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138</w:t>
      </w:r>
      <w:r>
        <w:rPr>
          <w:rFonts w:ascii="Book Antiqua" w:eastAsia="宋体" w:hAnsi="Book Antiqua"/>
          <w:noProof/>
          <w:sz w:val="24"/>
          <w:szCs w:val="24"/>
          <w:vertAlign w:val="superscript"/>
          <w:lang w:eastAsia="zh-CN"/>
        </w:rPr>
        <w:t>]</w:t>
      </w:r>
      <w:r w:rsidRPr="007B642C">
        <w:rPr>
          <w:rFonts w:ascii="Book Antiqua" w:hAnsi="Book Antiqua"/>
          <w:sz w:val="24"/>
          <w:szCs w:val="24"/>
        </w:rPr>
        <w:t>. Because just a little data has been reported, more data is needed for establishment of its clinical usefulness.</w:t>
      </w:r>
    </w:p>
    <w:p w:rsidR="00736CF4" w:rsidRPr="007B642C" w:rsidRDefault="00736CF4" w:rsidP="00EF0C8C">
      <w:pPr>
        <w:wordWrap/>
        <w:spacing w:after="0" w:line="360" w:lineRule="auto"/>
        <w:ind w:firstLineChars="300" w:firstLine="720"/>
        <w:rPr>
          <w:rFonts w:ascii="Book Antiqua" w:hAnsi="Book Antiqua"/>
          <w:sz w:val="24"/>
          <w:szCs w:val="24"/>
        </w:rPr>
      </w:pPr>
      <w:r w:rsidRPr="007B642C">
        <w:rPr>
          <w:rFonts w:ascii="Book Antiqua" w:hAnsi="Book Antiqua"/>
          <w:sz w:val="24"/>
          <w:szCs w:val="24"/>
        </w:rPr>
        <w:lastRenderedPageBreak/>
        <w:t>Another new trial in this field is to measurement of spleen stiffness (SS). As well known, spleen congestion is a specific feature of PHT; SS using TE or ARFI imaging has been recently applied to diagnose of CSPH and esophageal varices, and had a higher accuracy than other noninvasive parameters such as LSPS or platelet / spleen ratio and MR elastography (MRE)</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132</w:t>
      </w:r>
      <w:r>
        <w:rPr>
          <w:rFonts w:ascii="Book Antiqua" w:hAnsi="Book Antiqua"/>
          <w:noProof/>
          <w:sz w:val="24"/>
          <w:szCs w:val="24"/>
          <w:vertAlign w:val="superscript"/>
        </w:rPr>
        <w:t>,</w:t>
      </w:r>
      <w:r w:rsidRPr="007B642C">
        <w:rPr>
          <w:rFonts w:ascii="Book Antiqua" w:hAnsi="Book Antiqua"/>
          <w:noProof/>
          <w:sz w:val="24"/>
          <w:szCs w:val="24"/>
          <w:vertAlign w:val="superscript"/>
        </w:rPr>
        <w:t>133</w:t>
      </w:r>
      <w:r>
        <w:rPr>
          <w:rFonts w:ascii="Book Antiqua" w:hAnsi="Book Antiqua"/>
          <w:noProof/>
          <w:sz w:val="24"/>
          <w:szCs w:val="24"/>
          <w:vertAlign w:val="superscript"/>
        </w:rPr>
        <w:t>,</w:t>
      </w:r>
      <w:r w:rsidRPr="007B642C">
        <w:rPr>
          <w:rFonts w:ascii="Book Antiqua" w:hAnsi="Book Antiqua"/>
          <w:noProof/>
          <w:sz w:val="24"/>
          <w:szCs w:val="24"/>
          <w:vertAlign w:val="superscript"/>
        </w:rPr>
        <w:t>139</w:t>
      </w:r>
      <w:r>
        <w:rPr>
          <w:rFonts w:ascii="Book Antiqua" w:eastAsia="宋体" w:hAnsi="Book Antiqua"/>
          <w:noProof/>
          <w:sz w:val="24"/>
          <w:szCs w:val="24"/>
          <w:vertAlign w:val="superscript"/>
          <w:lang w:eastAsia="zh-CN"/>
        </w:rPr>
        <w:t>]</w:t>
      </w:r>
      <w:r w:rsidRPr="007B642C">
        <w:rPr>
          <w:rFonts w:ascii="Book Antiqua" w:hAnsi="Book Antiqua"/>
          <w:sz w:val="24"/>
          <w:szCs w:val="24"/>
        </w:rPr>
        <w:t>. In a recent study, SS using TE showed AUROC 0.941, 0.966 and 0.957 for the prediction of EV, CSPH and severe PHT (HVPG ≥ 12 mmHg) respectively and these were similar with LS using TE</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139</w:t>
      </w:r>
      <w:r>
        <w:rPr>
          <w:rFonts w:ascii="Book Antiqua" w:eastAsia="宋体" w:hAnsi="Book Antiqua"/>
          <w:noProof/>
          <w:sz w:val="24"/>
          <w:szCs w:val="24"/>
          <w:vertAlign w:val="superscript"/>
          <w:lang w:eastAsia="zh-CN"/>
        </w:rPr>
        <w:t>]</w:t>
      </w:r>
      <w:r w:rsidRPr="007B642C">
        <w:rPr>
          <w:rFonts w:ascii="Book Antiqua" w:hAnsi="Book Antiqua"/>
          <w:sz w:val="24"/>
          <w:szCs w:val="24"/>
        </w:rPr>
        <w:t>. In case of SS using ARFI, SS showed better accuracy in the predictio</w:t>
      </w:r>
      <w:r>
        <w:rPr>
          <w:rFonts w:ascii="Book Antiqua" w:hAnsi="Book Antiqua"/>
          <w:sz w:val="24"/>
          <w:szCs w:val="24"/>
        </w:rPr>
        <w:t xml:space="preserve">n of EV than LS (AUROC 0.933 </w:t>
      </w:r>
      <w:r w:rsidRPr="002A2E3E">
        <w:rPr>
          <w:rFonts w:ascii="Book Antiqua" w:hAnsi="Book Antiqua"/>
          <w:i/>
          <w:sz w:val="24"/>
          <w:szCs w:val="24"/>
        </w:rPr>
        <w:t>vs</w:t>
      </w:r>
      <w:r w:rsidRPr="007B642C">
        <w:rPr>
          <w:rFonts w:ascii="Book Antiqua" w:hAnsi="Book Antiqua"/>
          <w:sz w:val="24"/>
          <w:szCs w:val="24"/>
        </w:rPr>
        <w:t xml:space="preserve"> 0.746)</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140</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In addition, in a study for 65 patients with EHPVO, LS and SS were higher in patients with EHPVO (6.7 kPa ± 2.3 and 51.7 kPa ± 21.5, respectively) than in control subjects (4.6 kPa ± 0.7 and 16.0 kPa ± 3.0, respectively) and patients with a history of a bleed had a higher SS than did those without a bleed(60.4 kPa ± 5.4 </w:t>
      </w:r>
      <w:r w:rsidRPr="002A2E3E">
        <w:rPr>
          <w:rFonts w:ascii="Book Antiqua" w:hAnsi="Book Antiqua"/>
          <w:i/>
          <w:sz w:val="24"/>
          <w:szCs w:val="24"/>
        </w:rPr>
        <w:t>vs</w:t>
      </w:r>
      <w:r w:rsidRPr="007B642C">
        <w:rPr>
          <w:rFonts w:ascii="Book Antiqua" w:hAnsi="Book Antiqua"/>
          <w:sz w:val="24"/>
          <w:szCs w:val="24"/>
        </w:rPr>
        <w:t xml:space="preserve"> 30.3 kPa ± 14.2, </w:t>
      </w:r>
      <w:r w:rsidRPr="007B642C">
        <w:rPr>
          <w:rFonts w:ascii="Book Antiqua" w:hAnsi="Book Antiqua"/>
          <w:i/>
          <w:sz w:val="24"/>
          <w:szCs w:val="24"/>
        </w:rPr>
        <w:t>P</w:t>
      </w:r>
      <w:r w:rsidRPr="007B642C">
        <w:rPr>
          <w:rFonts w:ascii="Book Antiqua" w:hAnsi="Book Antiqua"/>
          <w:sz w:val="24"/>
          <w:szCs w:val="24"/>
        </w:rPr>
        <w:t xml:space="preserve"> = 0.01) so, SS showed a possibility as a predictor for variceal hemorrhage in this disease population</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141</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However, measurement of SS with TE could have substantial limitation in real performance and reproducibility, more validation has to be followed. </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hAnsi="Book Antiqua"/>
          <w:sz w:val="24"/>
          <w:szCs w:val="24"/>
        </w:rPr>
        <w:t>Because advanced liver fibrosis and cirrhosis are the most important risk factors of HCC development, several studies have evaluated the clinical role of TE for predicting HCC development</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142</w:t>
      </w:r>
      <w:r>
        <w:rPr>
          <w:rFonts w:ascii="Book Antiqua" w:hAnsi="Book Antiqua"/>
          <w:noProof/>
          <w:sz w:val="24"/>
          <w:szCs w:val="24"/>
          <w:vertAlign w:val="superscript"/>
        </w:rPr>
        <w:t>,</w:t>
      </w:r>
      <w:r w:rsidRPr="007B642C">
        <w:rPr>
          <w:rFonts w:ascii="Book Antiqua" w:hAnsi="Book Antiqua"/>
          <w:noProof/>
          <w:sz w:val="24"/>
          <w:szCs w:val="24"/>
          <w:vertAlign w:val="superscript"/>
        </w:rPr>
        <w:t>143</w:t>
      </w:r>
      <w:r>
        <w:rPr>
          <w:rFonts w:ascii="Book Antiqua" w:eastAsia="宋体" w:hAnsi="Book Antiqua"/>
          <w:noProof/>
          <w:sz w:val="24"/>
          <w:szCs w:val="24"/>
          <w:vertAlign w:val="superscript"/>
          <w:lang w:eastAsia="zh-CN"/>
        </w:rPr>
        <w:t>]</w:t>
      </w:r>
      <w:r w:rsidRPr="007B642C">
        <w:rPr>
          <w:rFonts w:ascii="Book Antiqua" w:hAnsi="Book Antiqua"/>
          <w:sz w:val="24"/>
          <w:szCs w:val="24"/>
        </w:rPr>
        <w:t>. In CHC patients study, patients with higher TE values had a significantly higher risk of HCC development according to the increase of TE values (hazard ratio of 16.7 with 10.1 - 15 kPa, 20.9 with 15.1</w:t>
      </w:r>
      <w:r>
        <w:rPr>
          <w:rFonts w:ascii="Book Antiqua" w:eastAsia="宋体" w:hAnsi="Book Antiqua"/>
          <w:sz w:val="24"/>
          <w:szCs w:val="24"/>
          <w:lang w:eastAsia="zh-CN"/>
        </w:rPr>
        <w:t>-</w:t>
      </w:r>
      <w:r w:rsidRPr="007B642C">
        <w:rPr>
          <w:rFonts w:ascii="Book Antiqua" w:hAnsi="Book Antiqua"/>
          <w:sz w:val="24"/>
          <w:szCs w:val="24"/>
        </w:rPr>
        <w:t>20 kPa, 25.6 with 20.1</w:t>
      </w:r>
      <w:r>
        <w:rPr>
          <w:rFonts w:ascii="Book Antiqua" w:eastAsia="宋体" w:hAnsi="Book Antiqua"/>
          <w:sz w:val="24"/>
          <w:szCs w:val="24"/>
          <w:lang w:eastAsia="zh-CN"/>
        </w:rPr>
        <w:t>-</w:t>
      </w:r>
      <w:r w:rsidRPr="007B642C">
        <w:rPr>
          <w:rFonts w:ascii="Book Antiqua" w:hAnsi="Book Antiqua"/>
          <w:sz w:val="24"/>
          <w:szCs w:val="24"/>
        </w:rPr>
        <w:t>25 kPa, 45.5 with over 25 kPa) as compared to under 10 kPa</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142</w:t>
      </w:r>
      <w:r>
        <w:rPr>
          <w:rFonts w:ascii="Book Antiqua" w:eastAsia="宋体" w:hAnsi="Book Antiqua"/>
          <w:noProof/>
          <w:sz w:val="24"/>
          <w:szCs w:val="24"/>
          <w:vertAlign w:val="superscript"/>
          <w:lang w:eastAsia="zh-CN"/>
        </w:rPr>
        <w:t>]</w:t>
      </w:r>
      <w:r w:rsidRPr="007B642C">
        <w:rPr>
          <w:rFonts w:ascii="Book Antiqua" w:hAnsi="Book Antiqua"/>
          <w:sz w:val="24"/>
          <w:szCs w:val="24"/>
        </w:rPr>
        <w:t>. Similarly, in populations with CHB, TE value was also identified as an independent risk factor for HCC development, with relative risks of 3.07, 4.68, 5.55, and 6.60 for respective TE values of 8</w:t>
      </w:r>
      <w:r>
        <w:rPr>
          <w:rFonts w:ascii="Book Antiqua" w:eastAsia="宋体" w:hAnsi="Book Antiqua"/>
          <w:sz w:val="24"/>
          <w:szCs w:val="24"/>
          <w:lang w:eastAsia="zh-CN"/>
        </w:rPr>
        <w:t>-</w:t>
      </w:r>
      <w:r w:rsidRPr="007B642C">
        <w:rPr>
          <w:rFonts w:ascii="Book Antiqua" w:hAnsi="Book Antiqua"/>
          <w:sz w:val="24"/>
          <w:szCs w:val="24"/>
        </w:rPr>
        <w:t>13 kPa, 13</w:t>
      </w:r>
      <w:r>
        <w:rPr>
          <w:rFonts w:ascii="Book Antiqua" w:eastAsia="宋体" w:hAnsi="Book Antiqua"/>
          <w:sz w:val="24"/>
          <w:szCs w:val="24"/>
          <w:lang w:eastAsia="zh-CN"/>
        </w:rPr>
        <w:t>-</w:t>
      </w:r>
      <w:r w:rsidRPr="007B642C">
        <w:rPr>
          <w:rFonts w:ascii="Book Antiqua" w:hAnsi="Book Antiqua"/>
          <w:sz w:val="24"/>
          <w:szCs w:val="24"/>
        </w:rPr>
        <w:t>18 kPa, 18</w:t>
      </w:r>
      <w:r>
        <w:rPr>
          <w:rFonts w:ascii="Book Antiqua" w:eastAsia="宋体" w:hAnsi="Book Antiqua"/>
          <w:sz w:val="24"/>
          <w:szCs w:val="24"/>
          <w:lang w:eastAsia="zh-CN"/>
        </w:rPr>
        <w:t>-</w:t>
      </w:r>
      <w:r w:rsidRPr="007B642C">
        <w:rPr>
          <w:rFonts w:ascii="Book Antiqua" w:hAnsi="Book Antiqua"/>
          <w:sz w:val="24"/>
          <w:szCs w:val="24"/>
        </w:rPr>
        <w:t>23 kPa, and &gt; 23 kPa compared TE value to less than 8 kPa</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143</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Default="00736CF4" w:rsidP="00EF0C8C">
      <w:pPr>
        <w:wordWrap/>
        <w:spacing w:after="0" w:line="360" w:lineRule="auto"/>
        <w:ind w:firstLineChars="250" w:firstLine="600"/>
        <w:rPr>
          <w:rFonts w:ascii="Book Antiqua" w:eastAsia="宋体" w:hAnsi="Book Antiqua"/>
          <w:sz w:val="24"/>
          <w:szCs w:val="24"/>
          <w:lang w:eastAsia="zh-CN"/>
        </w:rPr>
      </w:pPr>
      <w:r w:rsidRPr="007B642C">
        <w:rPr>
          <w:rFonts w:ascii="Book Antiqua" w:hAnsi="Book Antiqua"/>
          <w:sz w:val="24"/>
          <w:szCs w:val="24"/>
        </w:rPr>
        <w:t xml:space="preserve">In summary, the development of various promising techniques for measuring LS have helped overcome the limitations not only for evaluating hepatic fibrosis or CSPH but also for predicting the development of fatal complications related to </w:t>
      </w:r>
      <w:r w:rsidRPr="007B642C">
        <w:rPr>
          <w:rFonts w:ascii="Book Antiqua" w:hAnsi="Book Antiqua"/>
          <w:sz w:val="24"/>
          <w:szCs w:val="24"/>
        </w:rPr>
        <w:lastRenderedPageBreak/>
        <w:t>chronic liver disease and the patient’s prognosis. Therefore, they can be considered a useful tool to reduce the need of HVPG measurement and endoscopy, and to improve the selection of patients requiring further risk stratification. However, despite the above mentioned advances in non-invasive assessment of PHT, HVPG measurement cannot be fully replaced. In addition, they cannot accurately predict the hemodynamic response to non-selective βblocker</w:t>
      </w:r>
      <w:r w:rsidRPr="007B642C">
        <w:rPr>
          <w:rFonts w:ascii="Book Antiqua" w:hAnsi="Book Antiqua"/>
          <w:noProof/>
          <w:sz w:val="24"/>
          <w:szCs w:val="24"/>
          <w:vertAlign w:val="superscript"/>
        </w:rPr>
        <w:t>144</w:t>
      </w:r>
      <w:r w:rsidRPr="007B642C">
        <w:rPr>
          <w:rFonts w:ascii="Book Antiqua" w:hAnsi="Book Antiqua"/>
          <w:sz w:val="24"/>
          <w:szCs w:val="24"/>
        </w:rPr>
        <w:t>. Further investigations in this field have to be followed.</w:t>
      </w:r>
    </w:p>
    <w:p w:rsidR="00736CF4" w:rsidRPr="002A2E3E" w:rsidRDefault="00736CF4" w:rsidP="00EF0C8C">
      <w:pPr>
        <w:wordWrap/>
        <w:spacing w:after="0" w:line="360" w:lineRule="auto"/>
        <w:ind w:firstLineChars="250" w:firstLine="600"/>
        <w:rPr>
          <w:rFonts w:ascii="Book Antiqua" w:eastAsia="宋体" w:hAnsi="Book Antiqua"/>
          <w:sz w:val="24"/>
          <w:szCs w:val="24"/>
          <w:lang w:eastAsia="zh-CN"/>
        </w:rPr>
      </w:pPr>
    </w:p>
    <w:p w:rsidR="00736CF4" w:rsidRPr="007B642C" w:rsidRDefault="00736CF4" w:rsidP="00EF0C8C">
      <w:pPr>
        <w:wordWrap/>
        <w:spacing w:after="0" w:line="360" w:lineRule="auto"/>
        <w:rPr>
          <w:rFonts w:ascii="Book Antiqua" w:hAnsi="Book Antiqua"/>
          <w:b/>
          <w:i/>
          <w:sz w:val="24"/>
          <w:szCs w:val="24"/>
        </w:rPr>
      </w:pPr>
      <w:r w:rsidRPr="007B642C">
        <w:rPr>
          <w:rFonts w:ascii="Book Antiqua" w:hAnsi="Book Antiqua"/>
          <w:b/>
          <w:i/>
          <w:sz w:val="24"/>
          <w:szCs w:val="24"/>
        </w:rPr>
        <w:t>CT- and MRI-based approaches</w:t>
      </w:r>
    </w:p>
    <w:p w:rsidR="00736CF4" w:rsidRDefault="00736CF4" w:rsidP="00EF0C8C">
      <w:pPr>
        <w:wordWrap/>
        <w:spacing w:after="0" w:line="360" w:lineRule="auto"/>
        <w:rPr>
          <w:rFonts w:ascii="Book Antiqua" w:eastAsia="宋体" w:hAnsi="Book Antiqua"/>
          <w:sz w:val="24"/>
          <w:szCs w:val="24"/>
          <w:lang w:eastAsia="zh-CN"/>
        </w:rPr>
      </w:pPr>
      <w:r w:rsidRPr="007B642C">
        <w:rPr>
          <w:rFonts w:ascii="Book Antiqua" w:hAnsi="Book Antiqua"/>
          <w:sz w:val="24"/>
          <w:szCs w:val="24"/>
        </w:rPr>
        <w:t>Cross-sectional imaging studies such as CT and MRI are useful imaging modalities for the diagnosis of cirrhosis. These modalities are considered to be standard methods for the diagnosis of hepatocellular carcinoma (HCC) on the background of chronic liver disease, including cirrhosis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139</w:t>
      </w:r>
      <w:r>
        <w:rPr>
          <w:rFonts w:ascii="Book Antiqua" w:hAnsi="Book Antiqua"/>
          <w:noProof/>
          <w:sz w:val="24"/>
          <w:szCs w:val="24"/>
          <w:vertAlign w:val="superscript"/>
        </w:rPr>
        <w:t>,</w:t>
      </w:r>
      <w:r w:rsidRPr="007B642C">
        <w:rPr>
          <w:rFonts w:ascii="Book Antiqua" w:hAnsi="Book Antiqua"/>
          <w:noProof/>
          <w:sz w:val="24"/>
          <w:szCs w:val="24"/>
          <w:vertAlign w:val="superscript"/>
        </w:rPr>
        <w:t>140</w:t>
      </w:r>
      <w:r>
        <w:rPr>
          <w:rFonts w:ascii="Book Antiqua" w:hAnsi="Book Antiqua"/>
          <w:noProof/>
          <w:sz w:val="24"/>
          <w:szCs w:val="24"/>
          <w:vertAlign w:val="superscript"/>
        </w:rPr>
        <w:t>,</w:t>
      </w:r>
      <w:r w:rsidRPr="007B642C">
        <w:rPr>
          <w:rFonts w:ascii="Book Antiqua" w:hAnsi="Book Antiqua"/>
          <w:noProof/>
          <w:sz w:val="24"/>
          <w:szCs w:val="24"/>
          <w:vertAlign w:val="superscript"/>
        </w:rPr>
        <w:t>145</w:t>
      </w:r>
      <w:r>
        <w:rPr>
          <w:rFonts w:ascii="Book Antiqua" w:eastAsia="宋体" w:hAnsi="Book Antiqua"/>
          <w:noProof/>
          <w:sz w:val="24"/>
          <w:szCs w:val="24"/>
          <w:vertAlign w:val="superscript"/>
          <w:lang w:eastAsia="zh-CN"/>
        </w:rPr>
        <w:t>]</w:t>
      </w:r>
      <w:r w:rsidRPr="007B642C">
        <w:rPr>
          <w:rFonts w:ascii="Book Antiqua" w:hAnsi="Book Antiqua"/>
          <w:sz w:val="24"/>
          <w:szCs w:val="24"/>
        </w:rPr>
        <w:t>. The radiologic features of advanced cirrhosis are normally obvious and include surface nodularity, prominent fibrous septa, shrinkage of liver volume, and an enlarged portal venous system including varices and splenomegaly due to portal hypertension. However, it is difficult to diagnose the early stage of cirrhosis. As such, various functional techniques using CT and MRI have been developed recently and described in many hepatology and radiology journals.</w:t>
      </w:r>
    </w:p>
    <w:p w:rsidR="00736CF4" w:rsidRPr="002A2E3E" w:rsidRDefault="00736CF4" w:rsidP="00EF0C8C">
      <w:pPr>
        <w:wordWrap/>
        <w:spacing w:after="0" w:line="360" w:lineRule="auto"/>
        <w:rPr>
          <w:rFonts w:ascii="Book Antiqua" w:eastAsia="宋体" w:hAnsi="Book Antiqua"/>
          <w:sz w:val="24"/>
          <w:szCs w:val="24"/>
          <w:lang w:eastAsia="zh-CN"/>
        </w:rPr>
      </w:pPr>
    </w:p>
    <w:p w:rsidR="00736CF4" w:rsidRPr="00327820" w:rsidRDefault="00736CF4" w:rsidP="00327820">
      <w:pPr>
        <w:pStyle w:val="a9"/>
        <w:wordWrap/>
        <w:spacing w:after="0" w:line="360" w:lineRule="auto"/>
        <w:ind w:leftChars="0" w:left="0"/>
        <w:rPr>
          <w:rFonts w:ascii="Book Antiqua" w:hAnsi="Book Antiqua"/>
          <w:b/>
          <w:i/>
          <w:sz w:val="24"/>
          <w:szCs w:val="24"/>
        </w:rPr>
      </w:pPr>
      <w:r w:rsidRPr="00327820">
        <w:rPr>
          <w:rFonts w:ascii="Book Antiqua" w:hAnsi="Book Antiqua"/>
          <w:b/>
          <w:sz w:val="24"/>
          <w:szCs w:val="24"/>
        </w:rPr>
        <w:t xml:space="preserve">Morphologic changes: </w:t>
      </w:r>
      <w:r w:rsidRPr="00327820">
        <w:rPr>
          <w:rFonts w:ascii="Book Antiqua" w:hAnsi="Book Antiqua"/>
          <w:sz w:val="24"/>
          <w:szCs w:val="24"/>
        </w:rPr>
        <w:t>In the advanced stages of cirrhosis, the morphologic changes in the liver can be clearly demonstrated by both CT and MRI. Although the imaging features are highly specific for cirrhosis, the sensitivity is very low for early cirrhosis. As cross-sectional imaging can be used for the diagnosis of cirrhosis, several imaging signs related to morphologic changes of the liver have been investigated. A modified caudate: right-lobe ratio is one of these morphologic CT signs</w:t>
      </w:r>
      <w:r w:rsidRPr="00327820">
        <w:rPr>
          <w:rFonts w:ascii="Book Antiqua" w:eastAsia="宋体" w:hAnsi="Book Antiqua"/>
          <w:sz w:val="24"/>
          <w:szCs w:val="24"/>
          <w:vertAlign w:val="superscript"/>
          <w:lang w:eastAsia="zh-CN"/>
        </w:rPr>
        <w:t>[</w:t>
      </w:r>
      <w:r w:rsidRPr="00327820">
        <w:rPr>
          <w:rFonts w:ascii="Book Antiqua" w:hAnsi="Book Antiqua"/>
          <w:noProof/>
          <w:sz w:val="24"/>
          <w:szCs w:val="24"/>
          <w:vertAlign w:val="superscript"/>
        </w:rPr>
        <w:t>146,147</w:t>
      </w:r>
      <w:r w:rsidRPr="00327820">
        <w:rPr>
          <w:rFonts w:ascii="Book Antiqua" w:eastAsia="宋体" w:hAnsi="Book Antiqua"/>
          <w:noProof/>
          <w:sz w:val="24"/>
          <w:szCs w:val="24"/>
          <w:vertAlign w:val="superscript"/>
          <w:lang w:eastAsia="zh-CN"/>
        </w:rPr>
        <w:t>]</w:t>
      </w:r>
      <w:r w:rsidRPr="00327820">
        <w:rPr>
          <w:rFonts w:ascii="Book Antiqua" w:hAnsi="Book Antiqua"/>
          <w:sz w:val="24"/>
          <w:szCs w:val="24"/>
        </w:rPr>
        <w:t xml:space="preserve">, and is defined by using the bifurcation of the right PV as a landmark, which is considered to be a lateral boundary for the caudate lobe and a medial boundary for the right lobe. According to that study, the sensitivity and accuracy for diagnosing cirrhosis was </w:t>
      </w:r>
      <w:r w:rsidRPr="00327820">
        <w:rPr>
          <w:rFonts w:ascii="Book Antiqua" w:hAnsi="Book Antiqua"/>
          <w:sz w:val="24"/>
          <w:szCs w:val="24"/>
        </w:rPr>
        <w:lastRenderedPageBreak/>
        <w:t>approximately 72% and 74%, respectively, when using a modified caudate: right-lobe ratio cut-off of greater than 0.90. The use of these signs produces a very high specificity and positive predictive value for diagnosing cirrhosis, but usually a low sensitivity. In other words, the morphologic changes associated with cirrhosis that is visible on CT and MRI is usually only observed in advanced cases. As such, CT and MRI are not suitable for the early diagnosis of cirrhosis.</w:t>
      </w:r>
    </w:p>
    <w:p w:rsidR="00736CF4" w:rsidRPr="002A2E3E" w:rsidRDefault="00736CF4" w:rsidP="00EF0C8C">
      <w:pPr>
        <w:wordWrap/>
        <w:spacing w:after="0" w:line="360" w:lineRule="auto"/>
        <w:ind w:firstLineChars="50" w:firstLine="120"/>
        <w:rPr>
          <w:rFonts w:ascii="Book Antiqua" w:eastAsia="宋体" w:hAnsi="Book Antiqua"/>
          <w:b/>
          <w:sz w:val="24"/>
          <w:szCs w:val="24"/>
          <w:lang w:eastAsia="zh-CN"/>
        </w:rPr>
      </w:pPr>
    </w:p>
    <w:p w:rsidR="00736CF4" w:rsidRPr="00327820" w:rsidRDefault="00736CF4" w:rsidP="00327820">
      <w:pPr>
        <w:pStyle w:val="a9"/>
        <w:wordWrap/>
        <w:spacing w:after="0" w:line="360" w:lineRule="auto"/>
        <w:ind w:leftChars="0" w:left="0"/>
        <w:rPr>
          <w:rFonts w:ascii="Book Antiqua" w:hAnsi="Book Antiqua"/>
          <w:b/>
          <w:i/>
          <w:sz w:val="24"/>
          <w:szCs w:val="24"/>
        </w:rPr>
      </w:pPr>
      <w:r w:rsidRPr="00327820">
        <w:rPr>
          <w:rFonts w:ascii="Book Antiqua" w:hAnsi="Book Antiqua"/>
          <w:b/>
          <w:sz w:val="24"/>
          <w:szCs w:val="24"/>
        </w:rPr>
        <w:t xml:space="preserve">Hemodynamic changes: </w:t>
      </w:r>
      <w:r w:rsidRPr="00327820">
        <w:rPr>
          <w:rFonts w:ascii="Book Antiqua" w:hAnsi="Book Antiqua"/>
          <w:sz w:val="24"/>
          <w:szCs w:val="24"/>
        </w:rPr>
        <w:t>Hemodynamically, the cirrhotic liver is highly resistant to portal inflow, and the systemic response that increase the splanchnic circulation aggravates the situation, creating a vicious cycle that may result in the development of PHT, hyperdynamic circulation and its complications</w:t>
      </w:r>
      <w:r w:rsidRPr="00327820">
        <w:rPr>
          <w:rFonts w:ascii="Book Antiqua" w:eastAsia="宋体" w:hAnsi="Book Antiqua"/>
          <w:sz w:val="24"/>
          <w:szCs w:val="24"/>
          <w:vertAlign w:val="superscript"/>
          <w:lang w:eastAsia="zh-CN"/>
        </w:rPr>
        <w:t>[</w:t>
      </w:r>
      <w:r w:rsidRPr="00327820">
        <w:rPr>
          <w:rFonts w:ascii="Book Antiqua" w:hAnsi="Book Antiqua"/>
          <w:noProof/>
          <w:sz w:val="24"/>
          <w:szCs w:val="24"/>
          <w:vertAlign w:val="superscript"/>
        </w:rPr>
        <w:t>148</w:t>
      </w:r>
      <w:r w:rsidRPr="00327820">
        <w:rPr>
          <w:rFonts w:ascii="Book Antiqua" w:eastAsia="宋体" w:hAnsi="Book Antiqua"/>
          <w:noProof/>
          <w:sz w:val="24"/>
          <w:szCs w:val="24"/>
          <w:vertAlign w:val="superscript"/>
          <w:lang w:eastAsia="zh-CN"/>
        </w:rPr>
        <w:t>]</w:t>
      </w:r>
      <w:r w:rsidRPr="00327820">
        <w:rPr>
          <w:rFonts w:ascii="Book Antiqua" w:hAnsi="Book Antiqua"/>
          <w:sz w:val="24"/>
          <w:szCs w:val="24"/>
        </w:rPr>
        <w:t>. Because conventional CT and MRI are not functional imaging modalities, they are not appropriate for evaluating the hemodynamic changes in the liver. However, they are useful for observing the secondary changes of PHT in a cirrhotic patient, such as portosystemic collateral formation, splenomegaly, portal hypertensive gastropathy (PHG), portal hypertensive colopathy (PHC), and ascites.</w:t>
      </w:r>
    </w:p>
    <w:p w:rsidR="00736CF4" w:rsidRDefault="00736CF4" w:rsidP="00EF0C8C">
      <w:pPr>
        <w:wordWrap/>
        <w:spacing w:after="0" w:line="360" w:lineRule="auto"/>
        <w:ind w:firstLineChars="250" w:firstLine="600"/>
        <w:rPr>
          <w:rFonts w:ascii="Book Antiqua" w:eastAsia="宋体" w:hAnsi="Book Antiqua"/>
          <w:sz w:val="24"/>
          <w:szCs w:val="24"/>
          <w:lang w:eastAsia="zh-CN"/>
        </w:rPr>
      </w:pPr>
      <w:r w:rsidRPr="007B642C">
        <w:rPr>
          <w:rFonts w:ascii="Book Antiqua" w:hAnsi="Book Antiqua"/>
          <w:sz w:val="24"/>
          <w:szCs w:val="24"/>
        </w:rPr>
        <w:t>Esophageal and paraesophageal varices are common complications of cirrhosis, and arise from the impaired venous drainage of the esophageal vein due to increased portal venous pressure. A gastric varix is less common than an esophageal varix and occurs in approximately 20% of patients with portal hypertension</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149</w:t>
      </w:r>
      <w:r>
        <w:rPr>
          <w:rFonts w:ascii="Book Antiqua" w:eastAsia="宋体" w:hAnsi="Book Antiqua"/>
          <w:noProof/>
          <w:sz w:val="24"/>
          <w:szCs w:val="24"/>
          <w:vertAlign w:val="superscript"/>
          <w:lang w:eastAsia="zh-CN"/>
        </w:rPr>
        <w:t>]</w:t>
      </w:r>
      <w:r w:rsidRPr="007B642C">
        <w:rPr>
          <w:rFonts w:ascii="Book Antiqua" w:hAnsi="Book Antiqua"/>
          <w:sz w:val="24"/>
          <w:szCs w:val="24"/>
        </w:rPr>
        <w:t>. In general, the estimation of the risk of variceal bleeding is made by using endoscopic findings such as the size, color, and location of varices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150</w:t>
      </w:r>
      <w:r>
        <w:rPr>
          <w:rFonts w:ascii="Book Antiqua" w:eastAsia="宋体" w:hAnsi="Book Antiqua"/>
          <w:noProof/>
          <w:sz w:val="24"/>
          <w:szCs w:val="24"/>
          <w:vertAlign w:val="superscript"/>
          <w:lang w:eastAsia="zh-CN"/>
        </w:rPr>
        <w:t>]</w:t>
      </w:r>
      <w:r w:rsidRPr="007B642C">
        <w:rPr>
          <w:rFonts w:ascii="Book Antiqua" w:hAnsi="Book Antiqua"/>
          <w:sz w:val="24"/>
          <w:szCs w:val="24"/>
        </w:rPr>
        <w:t xml:space="preserve">. However, in the era of multidetector CT, which enables CT scanning at a submillimeter thickness, CT can be used to obtain information not only about the cirrhotic liver itself but also about the portal hypertension caused by cirrhosis. Various portosystemic collateral veins can also be depicted in the CT scan, and physicians can plan a strategy for the treatment of varices, including the insertion of a transjugular intrahepatic portosystemic shunt (TIPS) and balloon-occluded retrograde transvenous obliteration (BRTO). Moreover, as with endoscopy, demonstrating the presence of </w:t>
      </w:r>
      <w:r w:rsidRPr="007B642C">
        <w:rPr>
          <w:rFonts w:ascii="Book Antiqua" w:hAnsi="Book Antiqua"/>
          <w:sz w:val="24"/>
          <w:szCs w:val="24"/>
        </w:rPr>
        <w:lastRenderedPageBreak/>
        <w:t>esophageal and gastric varices is now possible using CT</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151</w:t>
      </w:r>
      <w:r>
        <w:rPr>
          <w:rFonts w:ascii="Book Antiqua" w:eastAsia="宋体" w:hAnsi="Book Antiqua"/>
          <w:noProof/>
          <w:sz w:val="24"/>
          <w:szCs w:val="24"/>
          <w:vertAlign w:val="superscript"/>
          <w:lang w:eastAsia="zh-CN"/>
        </w:rPr>
        <w:t>]</w:t>
      </w:r>
      <w:r w:rsidRPr="007B642C">
        <w:rPr>
          <w:rFonts w:ascii="Book Antiqua" w:hAnsi="Book Antiqua"/>
          <w:sz w:val="24"/>
          <w:szCs w:val="24"/>
        </w:rPr>
        <w:t>. The sensitivity and specificity of CT were found to be 96% and 55%, respectively, to detect esophageal varices and 93% and 80%, respectively to detect high-risk esophageal varices</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152</w:t>
      </w:r>
      <w:r>
        <w:rPr>
          <w:rFonts w:ascii="Book Antiqua" w:eastAsia="宋体" w:hAnsi="Book Antiqua"/>
          <w:noProof/>
          <w:sz w:val="24"/>
          <w:szCs w:val="24"/>
          <w:vertAlign w:val="superscript"/>
          <w:lang w:eastAsia="zh-CN"/>
        </w:rPr>
        <w:t>]</w:t>
      </w:r>
      <w:r w:rsidRPr="007B642C">
        <w:rPr>
          <w:rFonts w:ascii="Book Antiqua" w:hAnsi="Book Antiqua"/>
          <w:sz w:val="24"/>
          <w:szCs w:val="24"/>
        </w:rPr>
        <w:t>. Using the 1- to 3-mm multiplanar reformat or surface-shaded display can also increase the specificity of CT for the risk stratification of esophageal varices</w:t>
      </w:r>
      <w:r w:rsidRPr="007B642C">
        <w:rPr>
          <w:rFonts w:ascii="Book Antiqua" w:hAnsi="Book Antiqua"/>
          <w:noProof/>
          <w:sz w:val="24"/>
          <w:szCs w:val="24"/>
          <w:vertAlign w:val="superscript"/>
        </w:rPr>
        <w:t>101</w:t>
      </w:r>
      <w:r w:rsidRPr="007B642C">
        <w:rPr>
          <w:rFonts w:ascii="Book Antiqua" w:hAnsi="Book Antiqua"/>
          <w:sz w:val="24"/>
          <w:szCs w:val="24"/>
        </w:rPr>
        <w:t>. With regard to gastric varices, the sensitivity and specificity were 83–89% and 75–79%, respectively</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153</w:t>
      </w:r>
      <w:r>
        <w:rPr>
          <w:rFonts w:ascii="Book Antiqua" w:hAnsi="Book Antiqua"/>
          <w:noProof/>
          <w:sz w:val="24"/>
          <w:szCs w:val="24"/>
          <w:vertAlign w:val="superscript"/>
        </w:rPr>
        <w:t>,</w:t>
      </w:r>
      <w:r w:rsidRPr="007B642C">
        <w:rPr>
          <w:rFonts w:ascii="Book Antiqua" w:hAnsi="Book Antiqua"/>
          <w:noProof/>
          <w:sz w:val="24"/>
          <w:szCs w:val="24"/>
          <w:vertAlign w:val="superscript"/>
        </w:rPr>
        <w:t>154</w:t>
      </w:r>
      <w:r>
        <w:rPr>
          <w:rFonts w:ascii="Book Antiqua" w:eastAsia="宋体" w:hAnsi="Book Antiqua"/>
          <w:noProof/>
          <w:sz w:val="24"/>
          <w:szCs w:val="24"/>
          <w:vertAlign w:val="superscript"/>
          <w:lang w:eastAsia="zh-CN"/>
        </w:rPr>
        <w:t>]</w:t>
      </w:r>
      <w:r w:rsidRPr="007B642C">
        <w:rPr>
          <w:rFonts w:ascii="Book Antiqua" w:hAnsi="Book Antiqua"/>
          <w:sz w:val="24"/>
          <w:szCs w:val="24"/>
        </w:rPr>
        <w:t>. Although these results are not bad, the accuracy for small varices remains low.</w:t>
      </w:r>
    </w:p>
    <w:p w:rsidR="00736CF4" w:rsidRPr="002A2E3E" w:rsidRDefault="00736CF4" w:rsidP="00EF0C8C">
      <w:pPr>
        <w:wordWrap/>
        <w:spacing w:after="0" w:line="360" w:lineRule="auto"/>
        <w:ind w:firstLineChars="250" w:firstLine="600"/>
        <w:rPr>
          <w:rFonts w:ascii="Book Antiqua" w:eastAsia="宋体" w:hAnsi="Book Antiqua"/>
          <w:sz w:val="24"/>
          <w:szCs w:val="24"/>
          <w:lang w:eastAsia="zh-CN"/>
        </w:rPr>
      </w:pPr>
    </w:p>
    <w:p w:rsidR="00736CF4" w:rsidRPr="00327820" w:rsidRDefault="00736CF4" w:rsidP="00327820">
      <w:pPr>
        <w:pStyle w:val="a9"/>
        <w:wordWrap/>
        <w:spacing w:after="0" w:line="360" w:lineRule="auto"/>
        <w:ind w:leftChars="0" w:left="0"/>
        <w:rPr>
          <w:rFonts w:ascii="Book Antiqua" w:hAnsi="Book Antiqua"/>
          <w:sz w:val="24"/>
          <w:szCs w:val="24"/>
        </w:rPr>
      </w:pPr>
      <w:r w:rsidRPr="00327820">
        <w:rPr>
          <w:rFonts w:ascii="Book Antiqua" w:hAnsi="Book Antiqua"/>
          <w:b/>
          <w:sz w:val="24"/>
          <w:szCs w:val="24"/>
        </w:rPr>
        <w:t xml:space="preserve">MR elastography: </w:t>
      </w:r>
      <w:r w:rsidRPr="00327820">
        <w:rPr>
          <w:rFonts w:ascii="Book Antiqua" w:hAnsi="Book Antiqua"/>
          <w:sz w:val="24"/>
          <w:szCs w:val="24"/>
        </w:rPr>
        <w:t>MRE is an emerging technology that is used to quantitatively assess the elasticity of the liver</w:t>
      </w:r>
      <w:r w:rsidRPr="00327820">
        <w:rPr>
          <w:rFonts w:ascii="Book Antiqua" w:eastAsia="宋体" w:hAnsi="Book Antiqua"/>
          <w:sz w:val="24"/>
          <w:szCs w:val="24"/>
          <w:vertAlign w:val="superscript"/>
          <w:lang w:eastAsia="zh-CN"/>
        </w:rPr>
        <w:t>[</w:t>
      </w:r>
      <w:r w:rsidRPr="00327820">
        <w:rPr>
          <w:rFonts w:ascii="Book Antiqua" w:hAnsi="Book Antiqua"/>
          <w:noProof/>
          <w:sz w:val="24"/>
          <w:szCs w:val="24"/>
          <w:vertAlign w:val="superscript"/>
        </w:rPr>
        <w:t>86</w:t>
      </w:r>
      <w:r w:rsidRPr="00327820">
        <w:rPr>
          <w:rFonts w:ascii="Book Antiqua" w:eastAsia="宋体" w:hAnsi="Book Antiqua"/>
          <w:noProof/>
          <w:sz w:val="24"/>
          <w:szCs w:val="24"/>
          <w:vertAlign w:val="superscript"/>
          <w:lang w:eastAsia="zh-CN"/>
        </w:rPr>
        <w:t>]</w:t>
      </w:r>
      <w:r w:rsidRPr="00327820">
        <w:rPr>
          <w:rFonts w:ascii="Book Antiqua" w:hAnsi="Book Antiqua"/>
          <w:sz w:val="24"/>
          <w:szCs w:val="24"/>
        </w:rPr>
        <w:t>. This modality can improve the contrast between different tissues in the body compared with other imaging modalities, such as ultrasound, CT, and conventional MRI. MRE has been used in clinical practice for the assessment of hepatic fibrosis since 2006</w:t>
      </w:r>
      <w:r w:rsidRPr="00327820">
        <w:rPr>
          <w:rFonts w:ascii="Book Antiqua" w:eastAsia="宋体" w:hAnsi="Book Antiqua"/>
          <w:sz w:val="24"/>
          <w:szCs w:val="24"/>
          <w:vertAlign w:val="superscript"/>
          <w:lang w:eastAsia="zh-CN"/>
        </w:rPr>
        <w:t>[</w:t>
      </w:r>
      <w:r w:rsidRPr="00327820">
        <w:rPr>
          <w:rFonts w:ascii="Book Antiqua" w:hAnsi="Book Antiqua"/>
          <w:noProof/>
          <w:sz w:val="24"/>
          <w:szCs w:val="24"/>
          <w:vertAlign w:val="superscript"/>
        </w:rPr>
        <w:t>155,156</w:t>
      </w:r>
      <w:r w:rsidRPr="00327820">
        <w:rPr>
          <w:rFonts w:ascii="Book Antiqua" w:eastAsia="宋体" w:hAnsi="Book Antiqua"/>
          <w:noProof/>
          <w:sz w:val="24"/>
          <w:szCs w:val="24"/>
          <w:vertAlign w:val="superscript"/>
          <w:lang w:eastAsia="zh-CN"/>
        </w:rPr>
        <w:t>]</w:t>
      </w:r>
      <w:r w:rsidRPr="00327820">
        <w:rPr>
          <w:rFonts w:ascii="Book Antiqua" w:hAnsi="Book Antiqua"/>
          <w:sz w:val="24"/>
          <w:szCs w:val="24"/>
        </w:rPr>
        <w:t>. Several clinical studies have established the feasibility of MRE for the evaluation of hepatic fibrosis</w:t>
      </w:r>
      <w:r w:rsidRPr="00327820">
        <w:rPr>
          <w:rFonts w:ascii="Book Antiqua" w:eastAsia="宋体" w:hAnsi="Book Antiqua"/>
          <w:sz w:val="24"/>
          <w:szCs w:val="24"/>
          <w:vertAlign w:val="superscript"/>
          <w:lang w:eastAsia="zh-CN"/>
        </w:rPr>
        <w:t>[</w:t>
      </w:r>
      <w:r w:rsidRPr="00327820">
        <w:rPr>
          <w:rFonts w:ascii="Book Antiqua" w:eastAsia="宋体" w:hAnsi="Book Antiqua"/>
          <w:noProof/>
          <w:sz w:val="24"/>
          <w:szCs w:val="24"/>
          <w:vertAlign w:val="superscript"/>
          <w:lang w:eastAsia="zh-CN"/>
        </w:rPr>
        <w:t>156</w:t>
      </w:r>
      <w:r w:rsidRPr="00327820">
        <w:rPr>
          <w:rFonts w:ascii="Book Antiqua" w:hAnsi="Book Antiqua"/>
          <w:noProof/>
          <w:sz w:val="24"/>
          <w:szCs w:val="24"/>
          <w:vertAlign w:val="superscript"/>
        </w:rPr>
        <w:t>-</w:t>
      </w:r>
      <w:r w:rsidRPr="00327820">
        <w:rPr>
          <w:rFonts w:ascii="Book Antiqua" w:eastAsia="宋体" w:hAnsi="Book Antiqua"/>
          <w:noProof/>
          <w:sz w:val="24"/>
          <w:szCs w:val="24"/>
          <w:vertAlign w:val="superscript"/>
          <w:lang w:eastAsia="zh-CN"/>
        </w:rPr>
        <w:t>160]</w:t>
      </w:r>
      <w:r w:rsidRPr="00327820">
        <w:rPr>
          <w:rFonts w:ascii="Book Antiqua" w:hAnsi="Book Antiqua"/>
          <w:sz w:val="24"/>
          <w:szCs w:val="24"/>
        </w:rPr>
        <w:t>, and in a recent meta-analysis, the overall sensitivity, specificity, and AUROC of MRE for histological grade ≥ F2 were 0.94, 0.95, and 0.98 and for ≥ F4 were 0.99, 0.94, and 0.99 respectively</w:t>
      </w:r>
      <w:r w:rsidRPr="00327820">
        <w:rPr>
          <w:rFonts w:ascii="Book Antiqua" w:eastAsia="宋体" w:hAnsi="Book Antiqua"/>
          <w:sz w:val="24"/>
          <w:szCs w:val="24"/>
          <w:vertAlign w:val="superscript"/>
          <w:lang w:eastAsia="zh-CN"/>
        </w:rPr>
        <w:t>[</w:t>
      </w:r>
      <w:r w:rsidRPr="00327820">
        <w:rPr>
          <w:rFonts w:ascii="Book Antiqua" w:eastAsia="宋体" w:hAnsi="Book Antiqua"/>
          <w:noProof/>
          <w:sz w:val="24"/>
          <w:szCs w:val="24"/>
          <w:vertAlign w:val="superscript"/>
          <w:lang w:eastAsia="zh-CN"/>
        </w:rPr>
        <w:t>161]</w:t>
      </w:r>
      <w:r w:rsidRPr="00327820">
        <w:rPr>
          <w:rFonts w:ascii="Book Antiqua" w:hAnsi="Book Antiqua"/>
          <w:sz w:val="24"/>
          <w:szCs w:val="24"/>
        </w:rPr>
        <w:t xml:space="preserve">. </w:t>
      </w:r>
    </w:p>
    <w:p w:rsidR="00736CF4" w:rsidRPr="007B642C" w:rsidRDefault="00736CF4" w:rsidP="00EF0C8C">
      <w:pPr>
        <w:wordWrap/>
        <w:spacing w:after="0" w:line="360" w:lineRule="auto"/>
        <w:ind w:firstLineChars="250" w:firstLine="600"/>
        <w:rPr>
          <w:rFonts w:ascii="Book Antiqua" w:hAnsi="Book Antiqua"/>
          <w:sz w:val="24"/>
          <w:szCs w:val="24"/>
        </w:rPr>
      </w:pPr>
      <w:r w:rsidRPr="007B642C">
        <w:rPr>
          <w:rFonts w:ascii="Book Antiqua" w:hAnsi="Book Antiqua"/>
          <w:sz w:val="24"/>
          <w:szCs w:val="24"/>
        </w:rPr>
        <w:t>There are several advantages of MRE over US based elastography</w:t>
      </w:r>
      <w:r>
        <w:rPr>
          <w:rFonts w:ascii="Book Antiqua" w:eastAsia="宋体" w:hAnsi="Book Antiqua"/>
          <w:sz w:val="24"/>
          <w:szCs w:val="24"/>
          <w:vertAlign w:val="superscript"/>
          <w:lang w:eastAsia="zh-CN"/>
        </w:rPr>
        <w:t>[</w:t>
      </w:r>
      <w:r>
        <w:rPr>
          <w:rFonts w:ascii="Book Antiqua" w:eastAsia="宋体" w:hAnsi="Book Antiqua"/>
          <w:noProof/>
          <w:sz w:val="24"/>
          <w:szCs w:val="24"/>
          <w:vertAlign w:val="superscript"/>
          <w:lang w:eastAsia="zh-CN"/>
        </w:rPr>
        <w:t>158]</w:t>
      </w:r>
      <w:r w:rsidRPr="007B642C">
        <w:rPr>
          <w:rFonts w:ascii="Book Antiqua" w:hAnsi="Book Antiqua"/>
          <w:sz w:val="24"/>
          <w:szCs w:val="24"/>
        </w:rPr>
        <w:t>, such as not being influenced by body habitus, not being operator dependent, and its potential ability to assess the entire liver. However, this technique is expensive and cannot yet be regularly used in all medical institutions and further research is required to validate liver MRE against long-term clinical outcomes.</w:t>
      </w:r>
    </w:p>
    <w:p w:rsidR="00736CF4" w:rsidRPr="007B642C" w:rsidRDefault="00736CF4" w:rsidP="00EF0C8C">
      <w:pPr>
        <w:wordWrap/>
        <w:spacing w:after="0" w:line="360" w:lineRule="auto"/>
        <w:ind w:firstLineChars="50" w:firstLine="120"/>
        <w:rPr>
          <w:rFonts w:ascii="Book Antiqua" w:hAnsi="Book Antiqua"/>
          <w:sz w:val="24"/>
          <w:szCs w:val="24"/>
        </w:rPr>
      </w:pPr>
    </w:p>
    <w:p w:rsidR="00736CF4" w:rsidRPr="00021F50" w:rsidRDefault="00736CF4" w:rsidP="00EF0C8C">
      <w:pPr>
        <w:wordWrap/>
        <w:spacing w:after="0" w:line="360" w:lineRule="auto"/>
        <w:rPr>
          <w:rFonts w:ascii="Book Antiqua" w:eastAsia="宋体" w:hAnsi="Book Antiqua"/>
          <w:b/>
          <w:sz w:val="24"/>
          <w:szCs w:val="24"/>
          <w:lang w:eastAsia="zh-CN"/>
        </w:rPr>
      </w:pPr>
      <w:r w:rsidRPr="00021F50">
        <w:rPr>
          <w:rFonts w:ascii="Book Antiqua" w:eastAsia="宋体" w:hAnsi="Book Antiqua"/>
          <w:b/>
          <w:sz w:val="24"/>
          <w:szCs w:val="24"/>
          <w:lang w:eastAsia="zh-CN"/>
        </w:rPr>
        <w:t>CONCLUSION</w:t>
      </w:r>
    </w:p>
    <w:p w:rsidR="00736CF4" w:rsidRPr="007B642C" w:rsidRDefault="00736CF4" w:rsidP="00EF0C8C">
      <w:pPr>
        <w:wordWrap/>
        <w:spacing w:after="0" w:line="360" w:lineRule="auto"/>
        <w:rPr>
          <w:rFonts w:ascii="Book Antiqua" w:hAnsi="Book Antiqua"/>
          <w:sz w:val="24"/>
          <w:szCs w:val="24"/>
        </w:rPr>
      </w:pPr>
      <w:r w:rsidRPr="007B642C">
        <w:rPr>
          <w:rFonts w:ascii="Book Antiqua" w:hAnsi="Book Antiqua"/>
          <w:sz w:val="24"/>
          <w:szCs w:val="24"/>
        </w:rPr>
        <w:t xml:space="preserve">Chronic liver disease is a heterogeneous and dynamic condition. The exact estimations of the stage and the changes in hepatic fibrosis and PHT are essential in the management of patients with this disease. Until now, no non-invasive diagnostic tests have satisfied such clinical needs. Recently, a few tests, such as LS </w:t>
      </w:r>
      <w:r w:rsidRPr="007B642C">
        <w:rPr>
          <w:rFonts w:ascii="Book Antiqua" w:hAnsi="Book Antiqua"/>
          <w:sz w:val="24"/>
          <w:szCs w:val="24"/>
        </w:rPr>
        <w:lastRenderedPageBreak/>
        <w:t xml:space="preserve">measurement based on TE or MR and CEUS-based hemodynamic analysis, have shown promising results in this field. However, the reproducibility of these non-invasive tests needs to be validated in diverse clinical situations and etiologies. Especially, it is important to study about the long term prognostic value non-invasive tests in hepatic fibrosis and PHT that can leads to new paradigm in the tailored management of chronic liver disease. Notably, the integration of information derived from serologic tests with that of other non-invasive tests, such as TE, allows the progression in the management of patients with chronic liver disease in the future. </w:t>
      </w:r>
    </w:p>
    <w:p w:rsidR="00736CF4" w:rsidRPr="007B642C" w:rsidRDefault="00736CF4" w:rsidP="00EF0C8C">
      <w:pPr>
        <w:wordWrap/>
        <w:spacing w:after="0" w:line="360" w:lineRule="auto"/>
        <w:ind w:firstLineChars="50" w:firstLine="120"/>
        <w:rPr>
          <w:rFonts w:ascii="Book Antiqua" w:hAnsi="Book Antiqua"/>
          <w:sz w:val="24"/>
          <w:szCs w:val="24"/>
        </w:rPr>
      </w:pPr>
    </w:p>
    <w:p w:rsidR="00736CF4" w:rsidRPr="007B642C" w:rsidRDefault="00736CF4" w:rsidP="00EF0C8C">
      <w:pPr>
        <w:wordWrap/>
        <w:spacing w:after="0" w:line="360" w:lineRule="auto"/>
        <w:ind w:firstLineChars="50" w:firstLine="120"/>
        <w:rPr>
          <w:rFonts w:ascii="Book Antiqua" w:hAnsi="Book Antiqua"/>
          <w:sz w:val="24"/>
          <w:szCs w:val="24"/>
        </w:rPr>
      </w:pPr>
    </w:p>
    <w:p w:rsidR="00736CF4" w:rsidRPr="007B642C" w:rsidRDefault="00736CF4" w:rsidP="00EF0C8C">
      <w:pPr>
        <w:wordWrap/>
        <w:spacing w:after="0" w:line="360" w:lineRule="auto"/>
        <w:ind w:firstLineChars="50" w:firstLine="120"/>
        <w:rPr>
          <w:rFonts w:ascii="Book Antiqua" w:hAnsi="Book Antiqua"/>
          <w:sz w:val="24"/>
          <w:szCs w:val="24"/>
        </w:rPr>
        <w:sectPr w:rsidR="00736CF4" w:rsidRPr="007B642C" w:rsidSect="00DF7A72">
          <w:endnotePr>
            <w:numFmt w:val="decimal"/>
          </w:endnotePr>
          <w:pgSz w:w="11906" w:h="16838"/>
          <w:pgMar w:top="1701" w:right="1440" w:bottom="1440" w:left="1440" w:header="851" w:footer="992" w:gutter="0"/>
          <w:cols w:space="425"/>
          <w:docGrid w:linePitch="360"/>
        </w:sectPr>
      </w:pPr>
    </w:p>
    <w:p w:rsidR="00736CF4" w:rsidRPr="007B642C" w:rsidRDefault="00736CF4" w:rsidP="007B43EA">
      <w:pPr>
        <w:wordWrap/>
        <w:spacing w:after="0" w:line="360" w:lineRule="auto"/>
        <w:ind w:leftChars="-2" w:left="-4"/>
        <w:rPr>
          <w:rFonts w:ascii="Book Antiqua" w:hAnsi="Book Antiqua"/>
          <w:b/>
          <w:sz w:val="24"/>
          <w:szCs w:val="24"/>
        </w:rPr>
      </w:pPr>
      <w:r w:rsidRPr="007B642C">
        <w:rPr>
          <w:rFonts w:ascii="Book Antiqua" w:hAnsi="Book Antiqua"/>
          <w:b/>
          <w:sz w:val="24"/>
          <w:szCs w:val="24"/>
        </w:rPr>
        <w:lastRenderedPageBreak/>
        <w:t>REFERENCE</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1 </w:t>
      </w:r>
      <w:r w:rsidRPr="00660E2B">
        <w:rPr>
          <w:rFonts w:ascii="Book Antiqua" w:eastAsia="宋体" w:hAnsi="Book Antiqua" w:cs="宋体"/>
          <w:b/>
          <w:bCs/>
          <w:kern w:val="0"/>
          <w:sz w:val="24"/>
          <w:szCs w:val="24"/>
        </w:rPr>
        <w:t>Marcellin P</w:t>
      </w:r>
      <w:r w:rsidRPr="00660E2B">
        <w:rPr>
          <w:rFonts w:ascii="Book Antiqua" w:eastAsia="宋体" w:hAnsi="Book Antiqua" w:cs="宋体"/>
          <w:kern w:val="0"/>
          <w:sz w:val="24"/>
          <w:szCs w:val="24"/>
        </w:rPr>
        <w:t>, Gane E, Buti M, Afdhal N, Sievert W, Jacobson IM, Washington MK, Germanidis G, Flaherty JF, Schall RA, Bornstein JD, Kitrinos KM, Subramanian GM, McHutchison JG, Heathcote EJ. Regression of cirrhosis during treatment with tenofovir disoproxil fumarate for chronic hepatitis B: a 5-year open-label follow-up study. </w:t>
      </w:r>
      <w:r w:rsidRPr="00660E2B">
        <w:rPr>
          <w:rFonts w:ascii="Book Antiqua" w:eastAsia="宋体" w:hAnsi="Book Antiqua" w:cs="宋体"/>
          <w:i/>
          <w:iCs/>
          <w:kern w:val="0"/>
          <w:sz w:val="24"/>
          <w:szCs w:val="24"/>
        </w:rPr>
        <w:t>Lancet</w:t>
      </w:r>
      <w:r w:rsidRPr="00660E2B">
        <w:rPr>
          <w:rFonts w:ascii="Book Antiqua" w:eastAsia="宋体" w:hAnsi="Book Antiqua" w:cs="宋体"/>
          <w:kern w:val="0"/>
          <w:sz w:val="24"/>
          <w:szCs w:val="24"/>
        </w:rPr>
        <w:t> 2013; </w:t>
      </w:r>
      <w:r w:rsidRPr="00660E2B">
        <w:rPr>
          <w:rFonts w:ascii="Book Antiqua" w:eastAsia="宋体" w:hAnsi="Book Antiqua" w:cs="宋体"/>
          <w:b/>
          <w:bCs/>
          <w:kern w:val="0"/>
          <w:sz w:val="24"/>
          <w:szCs w:val="24"/>
        </w:rPr>
        <w:t>381</w:t>
      </w:r>
      <w:r w:rsidRPr="00660E2B">
        <w:rPr>
          <w:rFonts w:ascii="Book Antiqua" w:eastAsia="宋体" w:hAnsi="Book Antiqua" w:cs="宋体"/>
          <w:kern w:val="0"/>
          <w:sz w:val="24"/>
          <w:szCs w:val="24"/>
        </w:rPr>
        <w:t>: 468-475 [PMID: 23234725 DOI: 10.1016/S0140-6736(12)61425-1]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2 </w:t>
      </w:r>
      <w:r w:rsidRPr="00660E2B">
        <w:rPr>
          <w:rFonts w:ascii="Book Antiqua" w:eastAsia="宋体" w:hAnsi="Book Antiqua" w:cs="宋体"/>
          <w:b/>
          <w:bCs/>
          <w:kern w:val="0"/>
          <w:sz w:val="24"/>
          <w:szCs w:val="24"/>
        </w:rPr>
        <w:t>Schalm SW</w:t>
      </w:r>
      <w:r w:rsidRPr="00660E2B">
        <w:rPr>
          <w:rFonts w:ascii="Book Antiqua" w:eastAsia="宋体" w:hAnsi="Book Antiqua" w:cs="宋体"/>
          <w:kern w:val="0"/>
          <w:sz w:val="24"/>
          <w:szCs w:val="24"/>
        </w:rPr>
        <w:t>. The diagnosis of cirrhosis: clinical relevance and methodology.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1997; </w:t>
      </w:r>
      <w:r w:rsidRPr="00660E2B">
        <w:rPr>
          <w:rFonts w:ascii="Book Antiqua" w:eastAsia="宋体" w:hAnsi="Book Antiqua" w:cs="宋体"/>
          <w:b/>
          <w:bCs/>
          <w:kern w:val="0"/>
          <w:sz w:val="24"/>
          <w:szCs w:val="24"/>
        </w:rPr>
        <w:t>27</w:t>
      </w:r>
      <w:r w:rsidRPr="00660E2B">
        <w:rPr>
          <w:rFonts w:ascii="Book Antiqua" w:eastAsia="宋体" w:hAnsi="Book Antiqua" w:cs="宋体"/>
          <w:kern w:val="0"/>
          <w:sz w:val="24"/>
          <w:szCs w:val="24"/>
        </w:rPr>
        <w:t>: 1118-1119 [PMID: 9453441]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3 </w:t>
      </w:r>
      <w:r w:rsidRPr="00660E2B">
        <w:rPr>
          <w:rFonts w:ascii="Book Antiqua" w:eastAsia="宋体" w:hAnsi="Book Antiqua" w:cs="宋体"/>
          <w:b/>
          <w:bCs/>
          <w:kern w:val="0"/>
          <w:sz w:val="24"/>
          <w:szCs w:val="24"/>
        </w:rPr>
        <w:t>Friedman SL</w:t>
      </w:r>
      <w:r w:rsidRPr="00660E2B">
        <w:rPr>
          <w:rFonts w:ascii="Book Antiqua" w:eastAsia="宋体" w:hAnsi="Book Antiqua" w:cs="宋体"/>
          <w:kern w:val="0"/>
          <w:sz w:val="24"/>
          <w:szCs w:val="24"/>
        </w:rPr>
        <w:t>, Bansal MB. Reversal of hepatic fibrosis -- fact or fantasy?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43</w:t>
      </w:r>
      <w:r w:rsidRPr="00660E2B">
        <w:rPr>
          <w:rFonts w:ascii="Book Antiqua" w:eastAsia="宋体" w:hAnsi="Book Antiqua" w:cs="宋体"/>
          <w:kern w:val="0"/>
          <w:sz w:val="24"/>
          <w:szCs w:val="24"/>
        </w:rPr>
        <w:t>: S82-S88 [PMID: 16447275]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4 </w:t>
      </w:r>
      <w:r w:rsidRPr="00660E2B">
        <w:rPr>
          <w:rFonts w:ascii="Book Antiqua" w:eastAsia="宋体" w:hAnsi="Book Antiqua" w:cs="宋体"/>
          <w:b/>
          <w:bCs/>
          <w:kern w:val="0"/>
          <w:sz w:val="24"/>
          <w:szCs w:val="24"/>
        </w:rPr>
        <w:t>Bravo AA</w:t>
      </w:r>
      <w:r w:rsidRPr="00660E2B">
        <w:rPr>
          <w:rFonts w:ascii="Book Antiqua" w:eastAsia="宋体" w:hAnsi="Book Antiqua" w:cs="宋体"/>
          <w:kern w:val="0"/>
          <w:sz w:val="24"/>
          <w:szCs w:val="24"/>
        </w:rPr>
        <w:t>, Sheth SG, Chopra S. Liver biopsy. </w:t>
      </w:r>
      <w:r w:rsidRPr="00660E2B">
        <w:rPr>
          <w:rFonts w:ascii="Book Antiqua" w:eastAsia="宋体" w:hAnsi="Book Antiqua" w:cs="宋体"/>
          <w:i/>
          <w:iCs/>
          <w:kern w:val="0"/>
          <w:sz w:val="24"/>
          <w:szCs w:val="24"/>
        </w:rPr>
        <w:t>N Engl J Med</w:t>
      </w:r>
      <w:r w:rsidRPr="00660E2B">
        <w:rPr>
          <w:rFonts w:ascii="Book Antiqua" w:eastAsia="宋体" w:hAnsi="Book Antiqua" w:cs="宋体"/>
          <w:kern w:val="0"/>
          <w:sz w:val="24"/>
          <w:szCs w:val="24"/>
        </w:rPr>
        <w:t> 2001; </w:t>
      </w:r>
      <w:r w:rsidRPr="00660E2B">
        <w:rPr>
          <w:rFonts w:ascii="Book Antiqua" w:eastAsia="宋体" w:hAnsi="Book Antiqua" w:cs="宋体"/>
          <w:b/>
          <w:bCs/>
          <w:kern w:val="0"/>
          <w:sz w:val="24"/>
          <w:szCs w:val="24"/>
        </w:rPr>
        <w:t>344</w:t>
      </w:r>
      <w:r w:rsidRPr="00660E2B">
        <w:rPr>
          <w:rFonts w:ascii="Book Antiqua" w:eastAsia="宋体" w:hAnsi="Book Antiqua" w:cs="宋体"/>
          <w:kern w:val="0"/>
          <w:sz w:val="24"/>
          <w:szCs w:val="24"/>
        </w:rPr>
        <w:t>: 495-500 [PMID: 11172192]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5 </w:t>
      </w:r>
      <w:r w:rsidRPr="00660E2B">
        <w:rPr>
          <w:rFonts w:ascii="Book Antiqua" w:eastAsia="宋体" w:hAnsi="Book Antiqua" w:cs="宋体"/>
          <w:b/>
          <w:bCs/>
          <w:kern w:val="0"/>
          <w:sz w:val="24"/>
          <w:szCs w:val="24"/>
        </w:rPr>
        <w:t>Bosch J</w:t>
      </w:r>
      <w:r w:rsidRPr="00660E2B">
        <w:rPr>
          <w:rFonts w:ascii="Book Antiqua" w:eastAsia="宋体" w:hAnsi="Book Antiqua" w:cs="宋体"/>
          <w:kern w:val="0"/>
          <w:sz w:val="24"/>
          <w:szCs w:val="24"/>
        </w:rPr>
        <w:t>, Abraldes JG, Berzigotti A, García-Pagan JC. The clinical use of HVPG measurements in chronic liver disease. </w:t>
      </w:r>
      <w:r w:rsidRPr="00660E2B">
        <w:rPr>
          <w:rFonts w:ascii="Book Antiqua" w:eastAsia="宋体" w:hAnsi="Book Antiqua" w:cs="宋体"/>
          <w:i/>
          <w:iCs/>
          <w:kern w:val="0"/>
          <w:sz w:val="24"/>
          <w:szCs w:val="24"/>
        </w:rPr>
        <w:t>Nat Rev Gastroenterol Hepatol</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6</w:t>
      </w:r>
      <w:r w:rsidRPr="00660E2B">
        <w:rPr>
          <w:rFonts w:ascii="Book Antiqua" w:eastAsia="宋体" w:hAnsi="Book Antiqua" w:cs="宋体"/>
          <w:kern w:val="0"/>
          <w:sz w:val="24"/>
          <w:szCs w:val="24"/>
        </w:rPr>
        <w:t>: 573-582 [PMID: 19724251 DOI: 10.1038/nrgastro.2009.149]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6 </w:t>
      </w:r>
      <w:r w:rsidRPr="00660E2B">
        <w:rPr>
          <w:rFonts w:ascii="Book Antiqua" w:eastAsia="宋体" w:hAnsi="Book Antiqua" w:cs="宋体"/>
          <w:b/>
          <w:bCs/>
          <w:kern w:val="0"/>
          <w:sz w:val="24"/>
          <w:szCs w:val="24"/>
        </w:rPr>
        <w:t>Bonekamp S</w:t>
      </w:r>
      <w:r w:rsidRPr="00660E2B">
        <w:rPr>
          <w:rFonts w:ascii="Book Antiqua" w:eastAsia="宋体" w:hAnsi="Book Antiqua" w:cs="宋体"/>
          <w:kern w:val="0"/>
          <w:sz w:val="24"/>
          <w:szCs w:val="24"/>
        </w:rPr>
        <w:t>, Kamel I, Solga S, Clark J. Can imaging modalities diagnose and stage hepatic fibrosis and cirrhosis accurately?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50</w:t>
      </w:r>
      <w:r w:rsidRPr="00660E2B">
        <w:rPr>
          <w:rFonts w:ascii="Book Antiqua" w:eastAsia="宋体" w:hAnsi="Book Antiqua" w:cs="宋体"/>
          <w:kern w:val="0"/>
          <w:sz w:val="24"/>
          <w:szCs w:val="24"/>
        </w:rPr>
        <w:t>: 17-35 [PMID: 19022517 DOI: 10.1016/j.jhep.2008.10.016]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7 </w:t>
      </w:r>
      <w:r w:rsidRPr="00660E2B">
        <w:rPr>
          <w:rFonts w:ascii="Book Antiqua" w:eastAsia="宋体" w:hAnsi="Book Antiqua" w:cs="宋体"/>
          <w:b/>
          <w:bCs/>
          <w:kern w:val="0"/>
          <w:sz w:val="24"/>
          <w:szCs w:val="24"/>
        </w:rPr>
        <w:t>Ishak K</w:t>
      </w:r>
      <w:r w:rsidRPr="00660E2B">
        <w:rPr>
          <w:rFonts w:ascii="Book Antiqua" w:eastAsia="宋体" w:hAnsi="Book Antiqua" w:cs="宋体"/>
          <w:kern w:val="0"/>
          <w:sz w:val="24"/>
          <w:szCs w:val="24"/>
        </w:rPr>
        <w:t>, Baptista A, Bianchi L, Callea F, De Groote J, Gudat F, Denk H, Desmet V, Korb G, MacSween RN. Histological grading and staging of chronic hepatitis.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1995; </w:t>
      </w:r>
      <w:r w:rsidRPr="00660E2B">
        <w:rPr>
          <w:rFonts w:ascii="Book Antiqua" w:eastAsia="宋体" w:hAnsi="Book Antiqua" w:cs="宋体"/>
          <w:b/>
          <w:bCs/>
          <w:kern w:val="0"/>
          <w:sz w:val="24"/>
          <w:szCs w:val="24"/>
        </w:rPr>
        <w:t>22</w:t>
      </w:r>
      <w:r w:rsidRPr="00660E2B">
        <w:rPr>
          <w:rFonts w:ascii="Book Antiqua" w:eastAsia="宋体" w:hAnsi="Book Antiqua" w:cs="宋体"/>
          <w:kern w:val="0"/>
          <w:sz w:val="24"/>
          <w:szCs w:val="24"/>
        </w:rPr>
        <w:t>: 696-699 [PMID: 7560864]</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8 </w:t>
      </w:r>
      <w:r w:rsidRPr="00660E2B">
        <w:rPr>
          <w:rFonts w:ascii="Book Antiqua" w:eastAsia="宋体" w:hAnsi="Book Antiqua" w:cs="宋体"/>
          <w:b/>
          <w:bCs/>
          <w:kern w:val="0"/>
          <w:sz w:val="24"/>
          <w:szCs w:val="24"/>
        </w:rPr>
        <w:t>Kim MY</w:t>
      </w:r>
      <w:r w:rsidRPr="00660E2B">
        <w:rPr>
          <w:rFonts w:ascii="Book Antiqua" w:eastAsia="宋体" w:hAnsi="Book Antiqua" w:cs="宋体"/>
          <w:kern w:val="0"/>
          <w:sz w:val="24"/>
          <w:szCs w:val="24"/>
        </w:rPr>
        <w:t>, Cho MY, Baik SK, Park HJ, Jeon HK, Im CK, Won CS, Kim JW, Kim HS, Kwon SO, Eom MS, Cha SH, Kim YJ, Chang SJ, Lee SS. Histological subclassification of cirrhosis using the Laennec fibrosis scoring system correlates with clinical stage and grade of portal hypertension.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55</w:t>
      </w:r>
      <w:r w:rsidRPr="00660E2B">
        <w:rPr>
          <w:rFonts w:ascii="Book Antiqua" w:eastAsia="宋体" w:hAnsi="Book Antiqua" w:cs="宋体"/>
          <w:kern w:val="0"/>
          <w:sz w:val="24"/>
          <w:szCs w:val="24"/>
        </w:rPr>
        <w:t>: 1004-1009 [PMID: 21354227 DOI: 10.1016/j.jhep.2011.02.012]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9 </w:t>
      </w:r>
      <w:r w:rsidRPr="00660E2B">
        <w:rPr>
          <w:rFonts w:ascii="Book Antiqua" w:eastAsia="宋体" w:hAnsi="Book Antiqua" w:cs="宋体"/>
          <w:b/>
          <w:bCs/>
          <w:kern w:val="0"/>
          <w:sz w:val="24"/>
          <w:szCs w:val="24"/>
        </w:rPr>
        <w:t>Ludwig J</w:t>
      </w:r>
      <w:r w:rsidRPr="00660E2B">
        <w:rPr>
          <w:rFonts w:ascii="Book Antiqua" w:eastAsia="宋体" w:hAnsi="Book Antiqua" w:cs="宋体"/>
          <w:kern w:val="0"/>
          <w:sz w:val="24"/>
          <w:szCs w:val="24"/>
        </w:rPr>
        <w:t>. The nomenclature of chronic active hepatitis: an obituary.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1993; </w:t>
      </w:r>
      <w:r w:rsidRPr="00660E2B">
        <w:rPr>
          <w:rFonts w:ascii="Book Antiqua" w:eastAsia="宋体" w:hAnsi="Book Antiqua" w:cs="宋体"/>
          <w:b/>
          <w:bCs/>
          <w:kern w:val="0"/>
          <w:sz w:val="24"/>
          <w:szCs w:val="24"/>
        </w:rPr>
        <w:t>105</w:t>
      </w:r>
      <w:r w:rsidRPr="00660E2B">
        <w:rPr>
          <w:rFonts w:ascii="Book Antiqua" w:eastAsia="宋体" w:hAnsi="Book Antiqua" w:cs="宋体"/>
          <w:kern w:val="0"/>
          <w:sz w:val="24"/>
          <w:szCs w:val="24"/>
        </w:rPr>
        <w:t>: 274-278 [PMID: 8514045]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10 </w:t>
      </w:r>
      <w:r w:rsidRPr="00660E2B">
        <w:rPr>
          <w:rFonts w:ascii="Book Antiqua" w:eastAsia="宋体" w:hAnsi="Book Antiqua" w:cs="宋体"/>
          <w:b/>
          <w:bCs/>
          <w:kern w:val="0"/>
          <w:sz w:val="24"/>
          <w:szCs w:val="24"/>
        </w:rPr>
        <w:t>Bedossa P</w:t>
      </w:r>
      <w:r w:rsidRPr="00660E2B">
        <w:rPr>
          <w:rFonts w:ascii="Book Antiqua" w:eastAsia="宋体" w:hAnsi="Book Antiqua" w:cs="宋体"/>
          <w:kern w:val="0"/>
          <w:sz w:val="24"/>
          <w:szCs w:val="24"/>
        </w:rPr>
        <w:t>, Poynard T. An algorithm for the grading of activity in chronic hepatitis C. The METAVIR Cooperative Study Group.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1996; </w:t>
      </w:r>
      <w:r w:rsidRPr="00660E2B">
        <w:rPr>
          <w:rFonts w:ascii="Book Antiqua" w:eastAsia="宋体" w:hAnsi="Book Antiqua" w:cs="宋体"/>
          <w:b/>
          <w:bCs/>
          <w:kern w:val="0"/>
          <w:sz w:val="24"/>
          <w:szCs w:val="24"/>
        </w:rPr>
        <w:t>24</w:t>
      </w:r>
      <w:r w:rsidRPr="00660E2B">
        <w:rPr>
          <w:rFonts w:ascii="Book Antiqua" w:eastAsia="宋体" w:hAnsi="Book Antiqua" w:cs="宋体"/>
          <w:kern w:val="0"/>
          <w:sz w:val="24"/>
          <w:szCs w:val="24"/>
        </w:rPr>
        <w:t>: 289-293 [PMID: 8690394]</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11 </w:t>
      </w:r>
      <w:r w:rsidRPr="00660E2B">
        <w:rPr>
          <w:rFonts w:ascii="Book Antiqua" w:eastAsia="宋体" w:hAnsi="Book Antiqua" w:cs="宋体"/>
          <w:b/>
          <w:bCs/>
          <w:kern w:val="0"/>
          <w:sz w:val="24"/>
          <w:szCs w:val="24"/>
        </w:rPr>
        <w:t>Scheuer PJ</w:t>
      </w:r>
      <w:r w:rsidRPr="00660E2B">
        <w:rPr>
          <w:rFonts w:ascii="Book Antiqua" w:eastAsia="宋体" w:hAnsi="Book Antiqua" w:cs="宋体"/>
          <w:kern w:val="0"/>
          <w:sz w:val="24"/>
          <w:szCs w:val="24"/>
        </w:rPr>
        <w:t>. Classification of chronic viral hepatitis: a need for reassessment.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1991; </w:t>
      </w:r>
      <w:r w:rsidRPr="00660E2B">
        <w:rPr>
          <w:rFonts w:ascii="Book Antiqua" w:eastAsia="宋体" w:hAnsi="Book Antiqua" w:cs="宋体"/>
          <w:b/>
          <w:bCs/>
          <w:kern w:val="0"/>
          <w:sz w:val="24"/>
          <w:szCs w:val="24"/>
        </w:rPr>
        <w:t>13</w:t>
      </w:r>
      <w:r w:rsidRPr="00660E2B">
        <w:rPr>
          <w:rFonts w:ascii="Book Antiqua" w:eastAsia="宋体" w:hAnsi="Book Antiqua" w:cs="宋体"/>
          <w:kern w:val="0"/>
          <w:sz w:val="24"/>
          <w:szCs w:val="24"/>
        </w:rPr>
        <w:t>: 372-374 [PMID: 1808228]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12 </w:t>
      </w:r>
      <w:r w:rsidRPr="00660E2B">
        <w:rPr>
          <w:rFonts w:ascii="Book Antiqua" w:eastAsia="宋体" w:hAnsi="Book Antiqua" w:cs="宋体"/>
          <w:b/>
          <w:bCs/>
          <w:kern w:val="0"/>
          <w:sz w:val="24"/>
          <w:szCs w:val="24"/>
        </w:rPr>
        <w:t>Hytiroglou P</w:t>
      </w:r>
      <w:r w:rsidRPr="00660E2B">
        <w:rPr>
          <w:rFonts w:ascii="Book Antiqua" w:eastAsia="宋体" w:hAnsi="Book Antiqua" w:cs="宋体"/>
          <w:kern w:val="0"/>
          <w:sz w:val="24"/>
          <w:szCs w:val="24"/>
        </w:rPr>
        <w:t>, Thung SN, Gerber MA. Histological classification and quantitation of the severity of chronic hepatitis: keep it simple! </w:t>
      </w:r>
      <w:r w:rsidRPr="00660E2B">
        <w:rPr>
          <w:rFonts w:ascii="Book Antiqua" w:eastAsia="宋体" w:hAnsi="Book Antiqua" w:cs="宋体"/>
          <w:i/>
          <w:iCs/>
          <w:kern w:val="0"/>
          <w:sz w:val="24"/>
          <w:szCs w:val="24"/>
        </w:rPr>
        <w:t>Semin Liver Dis</w:t>
      </w:r>
      <w:r w:rsidRPr="00660E2B">
        <w:rPr>
          <w:rFonts w:ascii="Book Antiqua" w:eastAsia="宋体" w:hAnsi="Book Antiqua" w:cs="宋体"/>
          <w:kern w:val="0"/>
          <w:sz w:val="24"/>
          <w:szCs w:val="24"/>
        </w:rPr>
        <w:t> 1995; </w:t>
      </w:r>
      <w:r w:rsidRPr="00660E2B">
        <w:rPr>
          <w:rFonts w:ascii="Book Antiqua" w:eastAsia="宋体" w:hAnsi="Book Antiqua" w:cs="宋体"/>
          <w:b/>
          <w:bCs/>
          <w:kern w:val="0"/>
          <w:sz w:val="24"/>
          <w:szCs w:val="24"/>
        </w:rPr>
        <w:t>15</w:t>
      </w:r>
      <w:r w:rsidRPr="00660E2B">
        <w:rPr>
          <w:rFonts w:ascii="Book Antiqua" w:eastAsia="宋体" w:hAnsi="Book Antiqua" w:cs="宋体"/>
          <w:kern w:val="0"/>
          <w:sz w:val="24"/>
          <w:szCs w:val="24"/>
        </w:rPr>
        <w:t>: 414-421 [PMID: 8578324]</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13 </w:t>
      </w:r>
      <w:r w:rsidRPr="00660E2B">
        <w:rPr>
          <w:rFonts w:ascii="Book Antiqua" w:eastAsia="宋体" w:hAnsi="Book Antiqua" w:cs="宋体"/>
          <w:b/>
          <w:bCs/>
          <w:kern w:val="0"/>
          <w:sz w:val="24"/>
          <w:szCs w:val="24"/>
        </w:rPr>
        <w:t>Colloredo G</w:t>
      </w:r>
      <w:r w:rsidRPr="00660E2B">
        <w:rPr>
          <w:rFonts w:ascii="Book Antiqua" w:eastAsia="宋体" w:hAnsi="Book Antiqua" w:cs="宋体"/>
          <w:kern w:val="0"/>
          <w:sz w:val="24"/>
          <w:szCs w:val="24"/>
        </w:rPr>
        <w:t>, Guido M, Sonzogni A, Leandro G. Impact of liver biopsy size on histological evaluation of chronic viral hepatitis: the smaller the sample, the milder the disease.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2003; </w:t>
      </w:r>
      <w:r w:rsidRPr="00660E2B">
        <w:rPr>
          <w:rFonts w:ascii="Book Antiqua" w:eastAsia="宋体" w:hAnsi="Book Antiqua" w:cs="宋体"/>
          <w:b/>
          <w:bCs/>
          <w:kern w:val="0"/>
          <w:sz w:val="24"/>
          <w:szCs w:val="24"/>
        </w:rPr>
        <w:t>39</w:t>
      </w:r>
      <w:r w:rsidRPr="00660E2B">
        <w:rPr>
          <w:rFonts w:ascii="Book Antiqua" w:eastAsia="宋体" w:hAnsi="Book Antiqua" w:cs="宋体"/>
          <w:kern w:val="0"/>
          <w:sz w:val="24"/>
          <w:szCs w:val="24"/>
        </w:rPr>
        <w:t>: 239-244 [PMID: 12873821]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14 </w:t>
      </w:r>
      <w:r w:rsidRPr="00660E2B">
        <w:rPr>
          <w:rFonts w:ascii="Book Antiqua" w:eastAsia="宋体" w:hAnsi="Book Antiqua" w:cs="宋体"/>
          <w:b/>
          <w:bCs/>
          <w:kern w:val="0"/>
          <w:sz w:val="24"/>
          <w:szCs w:val="24"/>
        </w:rPr>
        <w:t>Afdhal NH</w:t>
      </w:r>
      <w:r w:rsidRPr="00660E2B">
        <w:rPr>
          <w:rFonts w:ascii="Book Antiqua" w:eastAsia="宋体" w:hAnsi="Book Antiqua" w:cs="宋体"/>
          <w:kern w:val="0"/>
          <w:sz w:val="24"/>
          <w:szCs w:val="24"/>
        </w:rPr>
        <w:t>, Nunes D. Evaluation of liver fibrosis: a concise review. </w:t>
      </w:r>
      <w:r w:rsidRPr="00660E2B">
        <w:rPr>
          <w:rFonts w:ascii="Book Antiqua" w:eastAsia="宋体" w:hAnsi="Book Antiqua" w:cs="宋体"/>
          <w:i/>
          <w:iCs/>
          <w:kern w:val="0"/>
          <w:sz w:val="24"/>
          <w:szCs w:val="24"/>
        </w:rPr>
        <w:t>Am J Gastroenterol</w:t>
      </w:r>
      <w:r w:rsidRPr="00660E2B">
        <w:rPr>
          <w:rFonts w:ascii="Book Antiqua" w:eastAsia="宋体" w:hAnsi="Book Antiqua" w:cs="宋体"/>
          <w:kern w:val="0"/>
          <w:sz w:val="24"/>
          <w:szCs w:val="24"/>
        </w:rPr>
        <w:t> 2004; </w:t>
      </w:r>
      <w:r w:rsidRPr="00660E2B">
        <w:rPr>
          <w:rFonts w:ascii="Book Antiqua" w:eastAsia="宋体" w:hAnsi="Book Antiqua" w:cs="宋体"/>
          <w:b/>
          <w:bCs/>
          <w:kern w:val="0"/>
          <w:sz w:val="24"/>
          <w:szCs w:val="24"/>
        </w:rPr>
        <w:t>99</w:t>
      </w:r>
      <w:r w:rsidRPr="00660E2B">
        <w:rPr>
          <w:rFonts w:ascii="Book Antiqua" w:eastAsia="宋体" w:hAnsi="Book Antiqua" w:cs="宋体"/>
          <w:kern w:val="0"/>
          <w:sz w:val="24"/>
          <w:szCs w:val="24"/>
        </w:rPr>
        <w:t>: 1160-1174 [PMID: 15180741]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15 </w:t>
      </w:r>
      <w:r w:rsidRPr="00660E2B">
        <w:rPr>
          <w:rFonts w:ascii="Book Antiqua" w:eastAsia="宋体" w:hAnsi="Book Antiqua" w:cs="宋体"/>
          <w:b/>
          <w:bCs/>
          <w:kern w:val="0"/>
          <w:sz w:val="24"/>
          <w:szCs w:val="24"/>
        </w:rPr>
        <w:t>D'Amico G</w:t>
      </w:r>
      <w:r w:rsidRPr="00660E2B">
        <w:rPr>
          <w:rFonts w:ascii="Book Antiqua" w:eastAsia="宋体" w:hAnsi="Book Antiqua" w:cs="宋体"/>
          <w:kern w:val="0"/>
          <w:sz w:val="24"/>
          <w:szCs w:val="24"/>
        </w:rPr>
        <w:t>, Garcia-Tsao G, Pagliaro L. Natural history and prognostic indicators of survival in cirrhosis: a systematic review of 118 studies.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44</w:t>
      </w:r>
      <w:r w:rsidRPr="00660E2B">
        <w:rPr>
          <w:rFonts w:ascii="Book Antiqua" w:eastAsia="宋体" w:hAnsi="Book Antiqua" w:cs="宋体"/>
          <w:kern w:val="0"/>
          <w:sz w:val="24"/>
          <w:szCs w:val="24"/>
        </w:rPr>
        <w:t>: 217-231 [PMID: 16298014]</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16 </w:t>
      </w:r>
      <w:r w:rsidRPr="00660E2B">
        <w:rPr>
          <w:rFonts w:ascii="Book Antiqua" w:eastAsia="宋体" w:hAnsi="Book Antiqua" w:cs="宋体"/>
          <w:b/>
          <w:bCs/>
          <w:kern w:val="0"/>
          <w:sz w:val="24"/>
          <w:szCs w:val="24"/>
        </w:rPr>
        <w:t>Garcia-Tsao G</w:t>
      </w:r>
      <w:r w:rsidRPr="00660E2B">
        <w:rPr>
          <w:rFonts w:ascii="Book Antiqua" w:eastAsia="宋体" w:hAnsi="Book Antiqua" w:cs="宋体"/>
          <w:kern w:val="0"/>
          <w:sz w:val="24"/>
          <w:szCs w:val="24"/>
        </w:rPr>
        <w:t>, Friedman S, Iredale J, Pinzani M. Now there are many (stages) where before there was one: In search of a pathophysiological classification of cirrhosis.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51</w:t>
      </w:r>
      <w:r w:rsidRPr="00660E2B">
        <w:rPr>
          <w:rFonts w:ascii="Book Antiqua" w:eastAsia="宋体" w:hAnsi="Book Antiqua" w:cs="宋体"/>
          <w:kern w:val="0"/>
          <w:sz w:val="24"/>
          <w:szCs w:val="24"/>
        </w:rPr>
        <w:t>: 1445-1449 [PMID: 20077563 DOI: 10.1002/hep.23478]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17 </w:t>
      </w:r>
      <w:r w:rsidRPr="00660E2B">
        <w:rPr>
          <w:rFonts w:ascii="Book Antiqua" w:eastAsia="宋体" w:hAnsi="Book Antiqua" w:cs="宋体"/>
          <w:b/>
          <w:bCs/>
          <w:kern w:val="0"/>
          <w:sz w:val="24"/>
          <w:szCs w:val="24"/>
        </w:rPr>
        <w:t>Kim SU</w:t>
      </w:r>
      <w:r w:rsidRPr="00660E2B">
        <w:rPr>
          <w:rFonts w:ascii="Book Antiqua" w:eastAsia="宋体" w:hAnsi="Book Antiqua" w:cs="宋体"/>
          <w:kern w:val="0"/>
          <w:sz w:val="24"/>
          <w:szCs w:val="24"/>
        </w:rPr>
        <w:t>, Oh HJ, Wanless IR, Lee S, Han KH, Park YN. The Laennec staging system for histological sub-classification of cirrhosis is useful for stratification of prognosis in patients with liver cirrhosis.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2012; </w:t>
      </w:r>
      <w:r w:rsidRPr="00660E2B">
        <w:rPr>
          <w:rFonts w:ascii="Book Antiqua" w:eastAsia="宋体" w:hAnsi="Book Antiqua" w:cs="宋体"/>
          <w:b/>
          <w:bCs/>
          <w:kern w:val="0"/>
          <w:sz w:val="24"/>
          <w:szCs w:val="24"/>
        </w:rPr>
        <w:t>57</w:t>
      </w:r>
      <w:r w:rsidRPr="00660E2B">
        <w:rPr>
          <w:rFonts w:ascii="Book Antiqua" w:eastAsia="宋体" w:hAnsi="Book Antiqua" w:cs="宋体"/>
          <w:kern w:val="0"/>
          <w:sz w:val="24"/>
          <w:szCs w:val="24"/>
        </w:rPr>
        <w:t>: 556-563 [PMID: 22617153 DOI: 10.1016/j.jhep.2012.04.029]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18 </w:t>
      </w:r>
      <w:r w:rsidRPr="00660E2B">
        <w:rPr>
          <w:rFonts w:ascii="Book Antiqua" w:eastAsia="宋体" w:hAnsi="Book Antiqua" w:cs="宋体"/>
          <w:b/>
          <w:bCs/>
          <w:kern w:val="0"/>
          <w:sz w:val="24"/>
          <w:szCs w:val="24"/>
        </w:rPr>
        <w:t>Nagula S</w:t>
      </w:r>
      <w:r w:rsidRPr="00660E2B">
        <w:rPr>
          <w:rFonts w:ascii="Book Antiqua" w:eastAsia="宋体" w:hAnsi="Book Antiqua" w:cs="宋体"/>
          <w:kern w:val="0"/>
          <w:sz w:val="24"/>
          <w:szCs w:val="24"/>
        </w:rPr>
        <w:t>, Jain D, Groszmann RJ, Garcia-Tsao G. Histological-hemodynamic correlation in cirrhosis-a histological classification of the severity of cirrhosis.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44</w:t>
      </w:r>
      <w:r w:rsidRPr="00660E2B">
        <w:rPr>
          <w:rFonts w:ascii="Book Antiqua" w:eastAsia="宋体" w:hAnsi="Book Antiqua" w:cs="宋体"/>
          <w:kern w:val="0"/>
          <w:sz w:val="24"/>
          <w:szCs w:val="24"/>
        </w:rPr>
        <w:t>: 111-117 [PMID: 16274836]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19 </w:t>
      </w:r>
      <w:r w:rsidRPr="00660E2B">
        <w:rPr>
          <w:rFonts w:ascii="Book Antiqua" w:eastAsia="宋体" w:hAnsi="Book Antiqua" w:cs="宋体"/>
          <w:b/>
          <w:bCs/>
          <w:kern w:val="0"/>
          <w:sz w:val="24"/>
          <w:szCs w:val="24"/>
        </w:rPr>
        <w:t>Kumar M</w:t>
      </w:r>
      <w:r w:rsidRPr="00660E2B">
        <w:rPr>
          <w:rFonts w:ascii="Book Antiqua" w:eastAsia="宋体" w:hAnsi="Book Antiqua" w:cs="宋体"/>
          <w:kern w:val="0"/>
          <w:sz w:val="24"/>
          <w:szCs w:val="24"/>
        </w:rPr>
        <w:t>, Sakhuja P, Kumar A, Manglik N, Choudhury A, Hissar S, Rastogi A, Sarin SK. Histological subclassification of cirrhosis based on histological-</w:t>
      </w:r>
      <w:r w:rsidRPr="00660E2B">
        <w:rPr>
          <w:rFonts w:ascii="Book Antiqua" w:eastAsia="宋体" w:hAnsi="Book Antiqua" w:cs="宋体"/>
          <w:kern w:val="0"/>
          <w:sz w:val="24"/>
          <w:szCs w:val="24"/>
        </w:rPr>
        <w:lastRenderedPageBreak/>
        <w:t>haemodynamic correlation. </w:t>
      </w:r>
      <w:r w:rsidRPr="00660E2B">
        <w:rPr>
          <w:rFonts w:ascii="Book Antiqua" w:eastAsia="宋体" w:hAnsi="Book Antiqua" w:cs="宋体"/>
          <w:i/>
          <w:iCs/>
          <w:kern w:val="0"/>
          <w:sz w:val="24"/>
          <w:szCs w:val="24"/>
        </w:rPr>
        <w:t>Aliment Pharmacol Ther</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27</w:t>
      </w:r>
      <w:r w:rsidRPr="00660E2B">
        <w:rPr>
          <w:rFonts w:ascii="Book Antiqua" w:eastAsia="宋体" w:hAnsi="Book Antiqua" w:cs="宋体"/>
          <w:kern w:val="0"/>
          <w:sz w:val="24"/>
          <w:szCs w:val="24"/>
        </w:rPr>
        <w:t>: 771-779 [PMID: 18284653 DOI: 10.1111/j.1365-2036.2008.03653.x]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20 </w:t>
      </w:r>
      <w:r w:rsidRPr="00660E2B">
        <w:rPr>
          <w:rFonts w:ascii="Book Antiqua" w:eastAsia="宋体" w:hAnsi="Book Antiqua" w:cs="宋体"/>
          <w:b/>
          <w:bCs/>
          <w:kern w:val="0"/>
          <w:sz w:val="24"/>
          <w:szCs w:val="24"/>
        </w:rPr>
        <w:t>Bedossa P</w:t>
      </w:r>
      <w:r w:rsidRPr="00660E2B">
        <w:rPr>
          <w:rFonts w:ascii="Book Antiqua" w:eastAsia="宋体" w:hAnsi="Book Antiqua" w:cs="宋体"/>
          <w:kern w:val="0"/>
          <w:sz w:val="24"/>
          <w:szCs w:val="24"/>
        </w:rPr>
        <w:t>, Dargère D, Paradis V. Sampling variability of liver fibrosis in chronic hepatitis C.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2003; </w:t>
      </w:r>
      <w:r w:rsidRPr="00660E2B">
        <w:rPr>
          <w:rFonts w:ascii="Book Antiqua" w:eastAsia="宋体" w:hAnsi="Book Antiqua" w:cs="宋体"/>
          <w:b/>
          <w:bCs/>
          <w:kern w:val="0"/>
          <w:sz w:val="24"/>
          <w:szCs w:val="24"/>
        </w:rPr>
        <w:t>38</w:t>
      </w:r>
      <w:r w:rsidRPr="00660E2B">
        <w:rPr>
          <w:rFonts w:ascii="Book Antiqua" w:eastAsia="宋体" w:hAnsi="Book Antiqua" w:cs="宋体"/>
          <w:kern w:val="0"/>
          <w:sz w:val="24"/>
          <w:szCs w:val="24"/>
        </w:rPr>
        <w:t>: 1449-1457 [PMID: 14647056]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21 </w:t>
      </w:r>
      <w:r w:rsidRPr="00660E2B">
        <w:rPr>
          <w:rFonts w:ascii="Book Antiqua" w:eastAsia="宋体" w:hAnsi="Book Antiqua" w:cs="宋体"/>
          <w:b/>
          <w:bCs/>
          <w:kern w:val="0"/>
          <w:sz w:val="24"/>
          <w:szCs w:val="24"/>
        </w:rPr>
        <w:t>Calvaruso V</w:t>
      </w:r>
      <w:r w:rsidRPr="00660E2B">
        <w:rPr>
          <w:rFonts w:ascii="Book Antiqua" w:eastAsia="宋体" w:hAnsi="Book Antiqua" w:cs="宋体"/>
          <w:kern w:val="0"/>
          <w:sz w:val="24"/>
          <w:szCs w:val="24"/>
        </w:rPr>
        <w:t>, Burroughs AK, Standish R, Manousou P, Grillo F, Leandro G, Maimone S, Pleguezuelo M, Xirouchakis I, Guerrini GP, Patch D, Yu D, O'Beirne J, Dhillon AP. Computer-assisted image analysis of liver collagen: relationship to Ishak scoring and hepatic venous pressure gradient.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49</w:t>
      </w:r>
      <w:r w:rsidRPr="00660E2B">
        <w:rPr>
          <w:rFonts w:ascii="Book Antiqua" w:eastAsia="宋体" w:hAnsi="Book Antiqua" w:cs="宋体"/>
          <w:kern w:val="0"/>
          <w:sz w:val="24"/>
          <w:szCs w:val="24"/>
        </w:rPr>
        <w:t>: 1236-1244 [PMID: 19133646 DOI: 10.1002/hep.22745]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22 </w:t>
      </w:r>
      <w:r w:rsidRPr="00660E2B">
        <w:rPr>
          <w:rFonts w:ascii="Book Antiqua" w:eastAsia="宋体" w:hAnsi="Book Antiqua" w:cs="宋体"/>
          <w:b/>
          <w:bCs/>
          <w:kern w:val="0"/>
          <w:sz w:val="24"/>
          <w:szCs w:val="24"/>
        </w:rPr>
        <w:t>Nitta Y</w:t>
      </w:r>
      <w:r w:rsidRPr="00660E2B">
        <w:rPr>
          <w:rFonts w:ascii="Book Antiqua" w:eastAsia="宋体" w:hAnsi="Book Antiqua" w:cs="宋体"/>
          <w:kern w:val="0"/>
          <w:sz w:val="24"/>
          <w:szCs w:val="24"/>
        </w:rPr>
        <w:t>, Kawabe N, Hashimoto S, Harata M, Komura N, Kobayashi K, Arima Y, Shimazaki H, Nakano T, Murao M, Ichino N, Osakabe K, Aoki H, Hosoe Y, Sugiyama H, Nishikawa T, Yoshioka K. Liver stiffness measured by transient elastography correlates with fibrosis area in liver biopsy in patients with chronic hepatitis C. </w:t>
      </w:r>
      <w:r w:rsidRPr="00660E2B">
        <w:rPr>
          <w:rFonts w:ascii="Book Antiqua" w:eastAsia="宋体" w:hAnsi="Book Antiqua" w:cs="宋体"/>
          <w:i/>
          <w:iCs/>
          <w:kern w:val="0"/>
          <w:sz w:val="24"/>
          <w:szCs w:val="24"/>
        </w:rPr>
        <w:t>Hepatol Res</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39</w:t>
      </w:r>
      <w:r w:rsidRPr="00660E2B">
        <w:rPr>
          <w:rFonts w:ascii="Book Antiqua" w:eastAsia="宋体" w:hAnsi="Book Antiqua" w:cs="宋体"/>
          <w:kern w:val="0"/>
          <w:sz w:val="24"/>
          <w:szCs w:val="24"/>
        </w:rPr>
        <w:t>: 675-684 [PMID: 19261000 DOI: 10.1111/j.1872-034X.2009.00500.x]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23 </w:t>
      </w:r>
      <w:r w:rsidRPr="00660E2B">
        <w:rPr>
          <w:rFonts w:ascii="Book Antiqua" w:eastAsia="宋体" w:hAnsi="Book Antiqua" w:cs="宋体"/>
          <w:b/>
          <w:bCs/>
          <w:kern w:val="0"/>
          <w:sz w:val="24"/>
          <w:szCs w:val="24"/>
        </w:rPr>
        <w:t>Ziol M</w:t>
      </w:r>
      <w:r w:rsidRPr="00660E2B">
        <w:rPr>
          <w:rFonts w:ascii="Book Antiqua" w:eastAsia="宋体" w:hAnsi="Book Antiqua" w:cs="宋体"/>
          <w:kern w:val="0"/>
          <w:sz w:val="24"/>
          <w:szCs w:val="24"/>
        </w:rPr>
        <w:t>, Kettaneh A, Ganne-Carrié N, Barget N, Tengher-Barna I, Beaugrand M. Relationships between fibrosis amounts assessed by morphometry and liver stiffness measurements in chronic hepatitis or steatohepatitis. </w:t>
      </w:r>
      <w:r w:rsidRPr="00660E2B">
        <w:rPr>
          <w:rFonts w:ascii="Book Antiqua" w:eastAsia="宋体" w:hAnsi="Book Antiqua" w:cs="宋体"/>
          <w:i/>
          <w:iCs/>
          <w:kern w:val="0"/>
          <w:sz w:val="24"/>
          <w:szCs w:val="24"/>
        </w:rPr>
        <w:t>Eur J Gastroenterol Hepatol</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21</w:t>
      </w:r>
      <w:r w:rsidRPr="00660E2B">
        <w:rPr>
          <w:rFonts w:ascii="Book Antiqua" w:eastAsia="宋体" w:hAnsi="Book Antiqua" w:cs="宋体"/>
          <w:kern w:val="0"/>
          <w:sz w:val="24"/>
          <w:szCs w:val="24"/>
        </w:rPr>
        <w:t>: 1261-1268 [PMID: 19478678 DOI: 10.1097/MEG.0b013e32832a20f5]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24 </w:t>
      </w:r>
      <w:r w:rsidRPr="00660E2B">
        <w:rPr>
          <w:rFonts w:ascii="Book Antiqua" w:eastAsia="宋体" w:hAnsi="Book Antiqua" w:cs="宋体"/>
          <w:b/>
          <w:bCs/>
          <w:kern w:val="0"/>
          <w:sz w:val="24"/>
          <w:szCs w:val="24"/>
        </w:rPr>
        <w:t>Perelló A</w:t>
      </w:r>
      <w:r w:rsidRPr="00660E2B">
        <w:rPr>
          <w:rFonts w:ascii="Book Antiqua" w:eastAsia="宋体" w:hAnsi="Book Antiqua" w:cs="宋体"/>
          <w:kern w:val="0"/>
          <w:sz w:val="24"/>
          <w:szCs w:val="24"/>
        </w:rPr>
        <w:t>, Escorsell A, Bru C, Gilabert R, Moitinho E, García-Pagán JC, Bosch J. Wedged hepatic venous pressure adequately reflects portal pressure in hepatitis C virus-related cirrhosis.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1999; </w:t>
      </w:r>
      <w:r w:rsidRPr="00660E2B">
        <w:rPr>
          <w:rFonts w:ascii="Book Antiqua" w:eastAsia="宋体" w:hAnsi="Book Antiqua" w:cs="宋体"/>
          <w:b/>
          <w:bCs/>
          <w:kern w:val="0"/>
          <w:sz w:val="24"/>
          <w:szCs w:val="24"/>
        </w:rPr>
        <w:t>30</w:t>
      </w:r>
      <w:r w:rsidRPr="00660E2B">
        <w:rPr>
          <w:rFonts w:ascii="Book Antiqua" w:eastAsia="宋体" w:hAnsi="Book Antiqua" w:cs="宋体"/>
          <w:kern w:val="0"/>
          <w:sz w:val="24"/>
          <w:szCs w:val="24"/>
        </w:rPr>
        <w:t>: 1393-1397 [PMID: 10573517]</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25 </w:t>
      </w:r>
      <w:r w:rsidRPr="00660E2B">
        <w:rPr>
          <w:rFonts w:ascii="Book Antiqua" w:eastAsia="宋体" w:hAnsi="Book Antiqua" w:cs="宋体"/>
          <w:b/>
          <w:bCs/>
          <w:kern w:val="0"/>
          <w:sz w:val="24"/>
          <w:szCs w:val="24"/>
        </w:rPr>
        <w:t>Ripoll C</w:t>
      </w:r>
      <w:r w:rsidRPr="00660E2B">
        <w:rPr>
          <w:rFonts w:ascii="Book Antiqua" w:eastAsia="宋体" w:hAnsi="Book Antiqua" w:cs="宋体"/>
          <w:kern w:val="0"/>
          <w:sz w:val="24"/>
          <w:szCs w:val="24"/>
        </w:rPr>
        <w:t>, Groszmann R, Garcia-Tsao G, Grace N, Burroughs A, Planas R, Escorsell A, Garcia-Pagan JC, Makuch R, Patch D, Matloff DS, Bosch J. Hepatic venous pressure gradient predicts clinical decompensation in patients with compensated cirrhosis.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133</w:t>
      </w:r>
      <w:r w:rsidRPr="00660E2B">
        <w:rPr>
          <w:rFonts w:ascii="Book Antiqua" w:eastAsia="宋体" w:hAnsi="Book Antiqua" w:cs="宋体"/>
          <w:kern w:val="0"/>
          <w:sz w:val="24"/>
          <w:szCs w:val="24"/>
        </w:rPr>
        <w:t>: 481-488 [PMID: 17681169]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26 </w:t>
      </w:r>
      <w:r w:rsidRPr="00660E2B">
        <w:rPr>
          <w:rFonts w:ascii="Book Antiqua" w:eastAsia="宋体" w:hAnsi="Book Antiqua" w:cs="宋体"/>
          <w:b/>
          <w:bCs/>
          <w:kern w:val="0"/>
          <w:sz w:val="24"/>
          <w:szCs w:val="24"/>
        </w:rPr>
        <w:t>Lebrec D</w:t>
      </w:r>
      <w:r w:rsidRPr="00660E2B">
        <w:rPr>
          <w:rFonts w:ascii="Book Antiqua" w:eastAsia="宋体" w:hAnsi="Book Antiqua" w:cs="宋体"/>
          <w:kern w:val="0"/>
          <w:sz w:val="24"/>
          <w:szCs w:val="24"/>
        </w:rPr>
        <w:t>, De Fleury P, Rueff B, Nahum H, Benhamou JP. Portal hypertension, size of esophageal varices, and risk of gastrointestinal bleeding in alcoholic cirrhosis.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1980; </w:t>
      </w:r>
      <w:r w:rsidRPr="00660E2B">
        <w:rPr>
          <w:rFonts w:ascii="Book Antiqua" w:eastAsia="宋体" w:hAnsi="Book Antiqua" w:cs="宋体"/>
          <w:b/>
          <w:bCs/>
          <w:kern w:val="0"/>
          <w:sz w:val="24"/>
          <w:szCs w:val="24"/>
        </w:rPr>
        <w:t>79</w:t>
      </w:r>
      <w:r w:rsidRPr="00660E2B">
        <w:rPr>
          <w:rFonts w:ascii="Book Antiqua" w:eastAsia="宋体" w:hAnsi="Book Antiqua" w:cs="宋体"/>
          <w:kern w:val="0"/>
          <w:sz w:val="24"/>
          <w:szCs w:val="24"/>
        </w:rPr>
        <w:t>: 1139-1144 [PMID: 6969201]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27 </w:t>
      </w:r>
      <w:r w:rsidRPr="00660E2B">
        <w:rPr>
          <w:rFonts w:ascii="Book Antiqua" w:eastAsia="宋体" w:hAnsi="Book Antiqua" w:cs="宋体"/>
          <w:b/>
          <w:bCs/>
          <w:kern w:val="0"/>
          <w:sz w:val="24"/>
          <w:szCs w:val="24"/>
        </w:rPr>
        <w:t>Groszmann RJ</w:t>
      </w:r>
      <w:r w:rsidRPr="00660E2B">
        <w:rPr>
          <w:rFonts w:ascii="Book Antiqua" w:eastAsia="宋体" w:hAnsi="Book Antiqua" w:cs="宋体"/>
          <w:kern w:val="0"/>
          <w:sz w:val="24"/>
          <w:szCs w:val="24"/>
        </w:rPr>
        <w:t>, Garcia-Tsao G, Bosch J, Grace ND, Burroughs AK, Planas R, Escorsell A, Garcia-Pagan JC, Patch D, Matloff DS, Gao H, Makuch R. Beta-blockers to prevent gastroesophageal varices in patients with cirrhosis. </w:t>
      </w:r>
      <w:r w:rsidRPr="00660E2B">
        <w:rPr>
          <w:rFonts w:ascii="Book Antiqua" w:eastAsia="宋体" w:hAnsi="Book Antiqua" w:cs="宋体"/>
          <w:i/>
          <w:iCs/>
          <w:kern w:val="0"/>
          <w:sz w:val="24"/>
          <w:szCs w:val="24"/>
        </w:rPr>
        <w:t>N Engl J Med</w:t>
      </w:r>
      <w:r w:rsidRPr="00660E2B">
        <w:rPr>
          <w:rFonts w:ascii="Book Antiqua" w:eastAsia="宋体" w:hAnsi="Book Antiqua" w:cs="宋体"/>
          <w:kern w:val="0"/>
          <w:sz w:val="24"/>
          <w:szCs w:val="24"/>
        </w:rPr>
        <w:t> 2005; </w:t>
      </w:r>
      <w:r w:rsidRPr="00660E2B">
        <w:rPr>
          <w:rFonts w:ascii="Book Antiqua" w:eastAsia="宋体" w:hAnsi="Book Antiqua" w:cs="宋体"/>
          <w:b/>
          <w:bCs/>
          <w:kern w:val="0"/>
          <w:sz w:val="24"/>
          <w:szCs w:val="24"/>
        </w:rPr>
        <w:t>353</w:t>
      </w:r>
      <w:r w:rsidRPr="00660E2B">
        <w:rPr>
          <w:rFonts w:ascii="Book Antiqua" w:eastAsia="宋体" w:hAnsi="Book Antiqua" w:cs="宋体"/>
          <w:kern w:val="0"/>
          <w:sz w:val="24"/>
          <w:szCs w:val="24"/>
        </w:rPr>
        <w:t>: 2254-2261 [PMID: 16306522]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28 </w:t>
      </w:r>
      <w:r w:rsidRPr="00660E2B">
        <w:rPr>
          <w:rFonts w:ascii="Book Antiqua" w:eastAsia="宋体" w:hAnsi="Book Antiqua" w:cs="宋体"/>
          <w:b/>
          <w:bCs/>
          <w:kern w:val="0"/>
          <w:sz w:val="24"/>
          <w:szCs w:val="24"/>
        </w:rPr>
        <w:t>Ripoll C</w:t>
      </w:r>
      <w:r w:rsidRPr="00660E2B">
        <w:rPr>
          <w:rFonts w:ascii="Book Antiqua" w:eastAsia="宋体" w:hAnsi="Book Antiqua" w:cs="宋体"/>
          <w:kern w:val="0"/>
          <w:sz w:val="24"/>
          <w:szCs w:val="24"/>
        </w:rPr>
        <w:t>, Bañares R, Rincón D, Catalina MV, Lo Iacono O, Salcedo M, Clemente G, Núñez O, Matilla A, Molinero LM. Influence of hepatic venous pressure gradient on the prediction of survival of patients with cirrhosis in the MELD Era.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2005; </w:t>
      </w:r>
      <w:r w:rsidRPr="00660E2B">
        <w:rPr>
          <w:rFonts w:ascii="Book Antiqua" w:eastAsia="宋体" w:hAnsi="Book Antiqua" w:cs="宋体"/>
          <w:b/>
          <w:bCs/>
          <w:kern w:val="0"/>
          <w:sz w:val="24"/>
          <w:szCs w:val="24"/>
        </w:rPr>
        <w:t>42</w:t>
      </w:r>
      <w:r w:rsidRPr="00660E2B">
        <w:rPr>
          <w:rFonts w:ascii="Book Antiqua" w:eastAsia="宋体" w:hAnsi="Book Antiqua" w:cs="宋体"/>
          <w:kern w:val="0"/>
          <w:sz w:val="24"/>
          <w:szCs w:val="24"/>
        </w:rPr>
        <w:t>: 793-801 [PMID: 16175621]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29 </w:t>
      </w:r>
      <w:r w:rsidRPr="00660E2B">
        <w:rPr>
          <w:rFonts w:ascii="Book Antiqua" w:eastAsia="宋体" w:hAnsi="Book Antiqua" w:cs="宋体"/>
          <w:b/>
          <w:bCs/>
          <w:kern w:val="0"/>
          <w:sz w:val="24"/>
          <w:szCs w:val="24"/>
        </w:rPr>
        <w:t>Burroughs AK</w:t>
      </w:r>
      <w:r w:rsidRPr="00660E2B">
        <w:rPr>
          <w:rFonts w:ascii="Book Antiqua" w:eastAsia="宋体" w:hAnsi="Book Antiqua" w:cs="宋体"/>
          <w:kern w:val="0"/>
          <w:sz w:val="24"/>
          <w:szCs w:val="24"/>
        </w:rPr>
        <w:t>, Groszmann R, Bosch J, Grace N, Garcia-Tsao G, Patch D, Garcia-Pagan JC, Dagher L. Assessment of therapeutic benefit of antiviral therapy in chronic hepatitis C: is hepatic venous pressure gradient a better end point? </w:t>
      </w:r>
      <w:r w:rsidRPr="00660E2B">
        <w:rPr>
          <w:rFonts w:ascii="Book Antiqua" w:eastAsia="宋体" w:hAnsi="Book Antiqua" w:cs="宋体"/>
          <w:i/>
          <w:iCs/>
          <w:kern w:val="0"/>
          <w:sz w:val="24"/>
          <w:szCs w:val="24"/>
        </w:rPr>
        <w:t>Gut</w:t>
      </w:r>
      <w:r w:rsidRPr="00660E2B">
        <w:rPr>
          <w:rFonts w:ascii="Book Antiqua" w:eastAsia="宋体" w:hAnsi="Book Antiqua" w:cs="宋体"/>
          <w:kern w:val="0"/>
          <w:sz w:val="24"/>
          <w:szCs w:val="24"/>
        </w:rPr>
        <w:t> 2002; </w:t>
      </w:r>
      <w:r w:rsidRPr="00660E2B">
        <w:rPr>
          <w:rFonts w:ascii="Book Antiqua" w:eastAsia="宋体" w:hAnsi="Book Antiqua" w:cs="宋体"/>
          <w:b/>
          <w:bCs/>
          <w:kern w:val="0"/>
          <w:sz w:val="24"/>
          <w:szCs w:val="24"/>
        </w:rPr>
        <w:t>50</w:t>
      </w:r>
      <w:r w:rsidRPr="00660E2B">
        <w:rPr>
          <w:rFonts w:ascii="Book Antiqua" w:eastAsia="宋体" w:hAnsi="Book Antiqua" w:cs="宋体"/>
          <w:kern w:val="0"/>
          <w:sz w:val="24"/>
          <w:szCs w:val="24"/>
        </w:rPr>
        <w:t>: 425-427 [PMID: 11839726]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30 </w:t>
      </w:r>
      <w:r w:rsidRPr="00660E2B">
        <w:rPr>
          <w:rFonts w:ascii="Book Antiqua" w:eastAsia="宋体" w:hAnsi="Book Antiqua" w:cs="宋体"/>
          <w:b/>
          <w:bCs/>
          <w:kern w:val="0"/>
          <w:sz w:val="24"/>
          <w:szCs w:val="24"/>
        </w:rPr>
        <w:t>Kumar M</w:t>
      </w:r>
      <w:r w:rsidRPr="00660E2B">
        <w:rPr>
          <w:rFonts w:ascii="Book Antiqua" w:eastAsia="宋体" w:hAnsi="Book Antiqua" w:cs="宋体"/>
          <w:kern w:val="0"/>
          <w:sz w:val="24"/>
          <w:szCs w:val="24"/>
        </w:rPr>
        <w:t>, Kumar A, Hissar S, Jain P, Rastogi A, Kumar D, Sakhuja P, Sarin SK. Hepatic venous pressure gradient as a predictor of fibrosis in chronic liver disease because of hepatitis B virus. </w:t>
      </w:r>
      <w:r w:rsidRPr="00660E2B">
        <w:rPr>
          <w:rFonts w:ascii="Book Antiqua" w:eastAsia="宋体" w:hAnsi="Book Antiqua" w:cs="宋体"/>
          <w:i/>
          <w:iCs/>
          <w:kern w:val="0"/>
          <w:sz w:val="24"/>
          <w:szCs w:val="24"/>
        </w:rPr>
        <w:t>Liver Int</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28</w:t>
      </w:r>
      <w:r w:rsidRPr="00660E2B">
        <w:rPr>
          <w:rFonts w:ascii="Book Antiqua" w:eastAsia="宋体" w:hAnsi="Book Antiqua" w:cs="宋体"/>
          <w:kern w:val="0"/>
          <w:sz w:val="24"/>
          <w:szCs w:val="24"/>
        </w:rPr>
        <w:t>: 690-698 [PMID: 18433395 DOI: 10.1111/j.1478-3231.2008.01711.x]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31 </w:t>
      </w:r>
      <w:r w:rsidRPr="00660E2B">
        <w:rPr>
          <w:rFonts w:ascii="Book Antiqua" w:eastAsia="宋体" w:hAnsi="Book Antiqua" w:cs="宋体"/>
          <w:b/>
          <w:bCs/>
          <w:kern w:val="0"/>
          <w:sz w:val="24"/>
          <w:szCs w:val="24"/>
        </w:rPr>
        <w:t>Rincon D</w:t>
      </w:r>
      <w:r w:rsidRPr="00660E2B">
        <w:rPr>
          <w:rFonts w:ascii="Book Antiqua" w:eastAsia="宋体" w:hAnsi="Book Antiqua" w:cs="宋体"/>
          <w:kern w:val="0"/>
          <w:sz w:val="24"/>
          <w:szCs w:val="24"/>
        </w:rPr>
        <w:t>, Ripoll C, Lo Iacono O, Salcedo M, Catalina MV, Alvarez E, Nuñez O, Matilla AM, Clemente G, Bañares R. Antiviral therapy decreases hepatic venous pressure gradient in patients with chronic hepatitis C and advanced fibrosis. </w:t>
      </w:r>
      <w:r w:rsidRPr="00660E2B">
        <w:rPr>
          <w:rFonts w:ascii="Book Antiqua" w:eastAsia="宋体" w:hAnsi="Book Antiqua" w:cs="宋体"/>
          <w:i/>
          <w:iCs/>
          <w:kern w:val="0"/>
          <w:sz w:val="24"/>
          <w:szCs w:val="24"/>
        </w:rPr>
        <w:t>Am J Gastroenterol</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101</w:t>
      </w:r>
      <w:r w:rsidRPr="00660E2B">
        <w:rPr>
          <w:rFonts w:ascii="Book Antiqua" w:eastAsia="宋体" w:hAnsi="Book Antiqua" w:cs="宋体"/>
          <w:kern w:val="0"/>
          <w:sz w:val="24"/>
          <w:szCs w:val="24"/>
        </w:rPr>
        <w:t>: 2269-2274 [PMID: 17032192]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32 </w:t>
      </w:r>
      <w:r w:rsidRPr="00660E2B">
        <w:rPr>
          <w:rFonts w:ascii="Book Antiqua" w:eastAsia="宋体" w:hAnsi="Book Antiqua" w:cs="宋体"/>
          <w:b/>
          <w:bCs/>
          <w:kern w:val="0"/>
          <w:sz w:val="24"/>
          <w:szCs w:val="24"/>
        </w:rPr>
        <w:t>Roberts S</w:t>
      </w:r>
      <w:r w:rsidRPr="00660E2B">
        <w:rPr>
          <w:rFonts w:ascii="Book Antiqua" w:eastAsia="宋体" w:hAnsi="Book Antiqua" w:cs="宋体"/>
          <w:kern w:val="0"/>
          <w:sz w:val="24"/>
          <w:szCs w:val="24"/>
        </w:rPr>
        <w:t>, Gordon A, McLean C, Pedersen J, Bowden S, Thomson K, Angus P. Effect of sustained viral response on hepatic venous pressure gradient in hepatitis C-related cirrhosis. </w:t>
      </w:r>
      <w:r w:rsidRPr="00660E2B">
        <w:rPr>
          <w:rFonts w:ascii="Book Antiqua" w:eastAsia="宋体" w:hAnsi="Book Antiqua" w:cs="宋体"/>
          <w:i/>
          <w:iCs/>
          <w:kern w:val="0"/>
          <w:sz w:val="24"/>
          <w:szCs w:val="24"/>
        </w:rPr>
        <w:t>Clin Gastroenterol Hepatol</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5</w:t>
      </w:r>
      <w:r w:rsidRPr="00660E2B">
        <w:rPr>
          <w:rFonts w:ascii="Book Antiqua" w:eastAsia="宋体" w:hAnsi="Book Antiqua" w:cs="宋体"/>
          <w:kern w:val="0"/>
          <w:sz w:val="24"/>
          <w:szCs w:val="24"/>
        </w:rPr>
        <w:t>: 932-937 [PMID: 17544878]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33 </w:t>
      </w:r>
      <w:r w:rsidRPr="00660E2B">
        <w:rPr>
          <w:rFonts w:ascii="Book Antiqua" w:eastAsia="宋体" w:hAnsi="Book Antiqua" w:cs="宋体"/>
          <w:b/>
          <w:bCs/>
          <w:kern w:val="0"/>
          <w:sz w:val="24"/>
          <w:szCs w:val="24"/>
        </w:rPr>
        <w:t>Blasco A</w:t>
      </w:r>
      <w:r w:rsidRPr="00660E2B">
        <w:rPr>
          <w:rFonts w:ascii="Book Antiqua" w:eastAsia="宋体" w:hAnsi="Book Antiqua" w:cs="宋体"/>
          <w:kern w:val="0"/>
          <w:sz w:val="24"/>
          <w:szCs w:val="24"/>
        </w:rPr>
        <w:t>, Forns X, Carrión JA, García-Pagán JC, Gilabert R, Rimola A, Miquel R, Bruguera M, García-Valdecasas JC, Bosch J, Navasa M. Hepatic venous pressure gradient identifies patients at risk of severe hepatitis C recurrence after liver transplantation.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43</w:t>
      </w:r>
      <w:r w:rsidRPr="00660E2B">
        <w:rPr>
          <w:rFonts w:ascii="Book Antiqua" w:eastAsia="宋体" w:hAnsi="Book Antiqua" w:cs="宋体"/>
          <w:kern w:val="0"/>
          <w:sz w:val="24"/>
          <w:szCs w:val="24"/>
        </w:rPr>
        <w:t>: 492-499 [PMID: 16496308]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34 </w:t>
      </w:r>
      <w:r w:rsidRPr="00660E2B">
        <w:rPr>
          <w:rFonts w:ascii="Book Antiqua" w:eastAsia="宋体" w:hAnsi="Book Antiqua" w:cs="宋体"/>
          <w:b/>
          <w:bCs/>
          <w:kern w:val="0"/>
          <w:sz w:val="24"/>
          <w:szCs w:val="24"/>
        </w:rPr>
        <w:t>Carrión JA</w:t>
      </w:r>
      <w:r w:rsidRPr="00660E2B">
        <w:rPr>
          <w:rFonts w:ascii="Book Antiqua" w:eastAsia="宋体" w:hAnsi="Book Antiqua" w:cs="宋体"/>
          <w:kern w:val="0"/>
          <w:sz w:val="24"/>
          <w:szCs w:val="24"/>
        </w:rPr>
        <w:t xml:space="preserve">, Navasa M, Bosch J, Bruguera M, Gilabert R, Forns X. Transient elastography for diagnosis of advanced fibrosis and portal hypertension in patients </w:t>
      </w:r>
      <w:r w:rsidRPr="00660E2B">
        <w:rPr>
          <w:rFonts w:ascii="Book Antiqua" w:eastAsia="宋体" w:hAnsi="Book Antiqua" w:cs="宋体"/>
          <w:kern w:val="0"/>
          <w:sz w:val="24"/>
          <w:szCs w:val="24"/>
        </w:rPr>
        <w:lastRenderedPageBreak/>
        <w:t>with hepatitis C recurrence after liver transplantation. </w:t>
      </w:r>
      <w:r w:rsidRPr="00660E2B">
        <w:rPr>
          <w:rFonts w:ascii="Book Antiqua" w:eastAsia="宋体" w:hAnsi="Book Antiqua" w:cs="宋体"/>
          <w:i/>
          <w:iCs/>
          <w:kern w:val="0"/>
          <w:sz w:val="24"/>
          <w:szCs w:val="24"/>
        </w:rPr>
        <w:t>Liver Transpl</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12</w:t>
      </w:r>
      <w:r w:rsidRPr="00660E2B">
        <w:rPr>
          <w:rFonts w:ascii="Book Antiqua" w:eastAsia="宋体" w:hAnsi="Book Antiqua" w:cs="宋体"/>
          <w:kern w:val="0"/>
          <w:sz w:val="24"/>
          <w:szCs w:val="24"/>
        </w:rPr>
        <w:t>: 1791-1798 [PMID: 16823833]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35 </w:t>
      </w:r>
      <w:r w:rsidRPr="00660E2B">
        <w:rPr>
          <w:rFonts w:ascii="Book Antiqua" w:eastAsia="宋体" w:hAnsi="Book Antiqua" w:cs="宋体"/>
          <w:b/>
          <w:bCs/>
          <w:kern w:val="0"/>
          <w:sz w:val="24"/>
          <w:szCs w:val="24"/>
        </w:rPr>
        <w:t>Samonakis DN</w:t>
      </w:r>
      <w:r w:rsidRPr="00660E2B">
        <w:rPr>
          <w:rFonts w:ascii="Book Antiqua" w:eastAsia="宋体" w:hAnsi="Book Antiqua" w:cs="宋体"/>
          <w:kern w:val="0"/>
          <w:sz w:val="24"/>
          <w:szCs w:val="24"/>
        </w:rPr>
        <w:t>, Cholongitas E, Thalheimer U, Kalambokis G, Quaglia A, Triantos CK, Mela M, Manousou P, Senzolo M, Dhillon AP, Patch D, Burroughs AK. Hepatic venous pressure gradient to assess fibrosis and its progression after liver transplantation for HCV cirrhosis. </w:t>
      </w:r>
      <w:r w:rsidRPr="00660E2B">
        <w:rPr>
          <w:rFonts w:ascii="Book Antiqua" w:eastAsia="宋体" w:hAnsi="Book Antiqua" w:cs="宋体"/>
          <w:i/>
          <w:iCs/>
          <w:kern w:val="0"/>
          <w:sz w:val="24"/>
          <w:szCs w:val="24"/>
        </w:rPr>
        <w:t>Liver Transpl</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13</w:t>
      </w:r>
      <w:r w:rsidRPr="00660E2B">
        <w:rPr>
          <w:rFonts w:ascii="Book Antiqua" w:eastAsia="宋体" w:hAnsi="Book Antiqua" w:cs="宋体"/>
          <w:kern w:val="0"/>
          <w:sz w:val="24"/>
          <w:szCs w:val="24"/>
        </w:rPr>
        <w:t>: 1305-1311 [PMID: 17763383]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36 </w:t>
      </w:r>
      <w:r w:rsidRPr="00660E2B">
        <w:rPr>
          <w:rFonts w:ascii="Book Antiqua" w:eastAsia="宋体" w:hAnsi="Book Antiqua" w:cs="宋体"/>
          <w:b/>
          <w:bCs/>
          <w:kern w:val="0"/>
          <w:sz w:val="24"/>
          <w:szCs w:val="24"/>
        </w:rPr>
        <w:t>Ripoll C</w:t>
      </w:r>
      <w:r w:rsidRPr="00660E2B">
        <w:rPr>
          <w:rFonts w:ascii="Book Antiqua" w:eastAsia="宋体" w:hAnsi="Book Antiqua" w:cs="宋体"/>
          <w:kern w:val="0"/>
          <w:sz w:val="24"/>
          <w:szCs w:val="24"/>
        </w:rPr>
        <w:t>, Groszmann RJ, Garcia-Tsao G, Bosch J, Grace N, Burroughs A, Planas R, Escorsell A, Garcia-Pagan JC, Makuch R, Patch D, Matloff DS. Hepatic venous pressure gradient predicts development of hepatocellular carcinoma independently of severity of cirrhosis.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50</w:t>
      </w:r>
      <w:r w:rsidRPr="00660E2B">
        <w:rPr>
          <w:rFonts w:ascii="Book Antiqua" w:eastAsia="宋体" w:hAnsi="Book Antiqua" w:cs="宋体"/>
          <w:kern w:val="0"/>
          <w:sz w:val="24"/>
          <w:szCs w:val="24"/>
        </w:rPr>
        <w:t>: 923-928 [PMID: 19303163 DOI: 10.1016/j.jhep.2009.01.014]</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37 </w:t>
      </w:r>
      <w:r w:rsidRPr="00660E2B">
        <w:rPr>
          <w:rFonts w:ascii="Book Antiqua" w:eastAsia="宋体" w:hAnsi="Book Antiqua" w:cs="宋体"/>
          <w:b/>
          <w:bCs/>
          <w:kern w:val="0"/>
          <w:sz w:val="24"/>
          <w:szCs w:val="24"/>
        </w:rPr>
        <w:t>Bruix J</w:t>
      </w:r>
      <w:r w:rsidRPr="00660E2B">
        <w:rPr>
          <w:rFonts w:ascii="Book Antiqua" w:eastAsia="宋体" w:hAnsi="Book Antiqua" w:cs="宋体"/>
          <w:kern w:val="0"/>
          <w:sz w:val="24"/>
          <w:szCs w:val="24"/>
        </w:rPr>
        <w:t>, Castells A, Bosch J, Feu F, Fuster J, Garcia-Pagan JC, Visa J, Bru C, Rodés J. Surgical resection of hepatocellular carcinoma in cirrhotic patients: prognostic value of preoperative portal pressure.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1996; </w:t>
      </w:r>
      <w:r w:rsidRPr="00660E2B">
        <w:rPr>
          <w:rFonts w:ascii="Book Antiqua" w:eastAsia="宋体" w:hAnsi="Book Antiqua" w:cs="宋体"/>
          <w:b/>
          <w:bCs/>
          <w:kern w:val="0"/>
          <w:sz w:val="24"/>
          <w:szCs w:val="24"/>
        </w:rPr>
        <w:t>111</w:t>
      </w:r>
      <w:r w:rsidRPr="00660E2B">
        <w:rPr>
          <w:rFonts w:ascii="Book Antiqua" w:eastAsia="宋体" w:hAnsi="Book Antiqua" w:cs="宋体"/>
          <w:kern w:val="0"/>
          <w:sz w:val="24"/>
          <w:szCs w:val="24"/>
        </w:rPr>
        <w:t>: 1018-1022 [PMID: 8831597]</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38 </w:t>
      </w:r>
      <w:r w:rsidRPr="00660E2B">
        <w:rPr>
          <w:rFonts w:ascii="Book Antiqua" w:eastAsia="宋体" w:hAnsi="Book Antiqua" w:cs="宋体"/>
          <w:b/>
          <w:bCs/>
          <w:kern w:val="0"/>
          <w:sz w:val="24"/>
          <w:szCs w:val="24"/>
        </w:rPr>
        <w:t>Forner A</w:t>
      </w:r>
      <w:r w:rsidRPr="00660E2B">
        <w:rPr>
          <w:rFonts w:ascii="Book Antiqua" w:eastAsia="宋体" w:hAnsi="Book Antiqua" w:cs="宋体"/>
          <w:kern w:val="0"/>
          <w:sz w:val="24"/>
          <w:szCs w:val="24"/>
        </w:rPr>
        <w:t>, Bruix J. East meets the West--portal pressure predicts outcome of surgical resection for hepatocellular carcinoma. </w:t>
      </w:r>
      <w:r w:rsidRPr="00660E2B">
        <w:rPr>
          <w:rFonts w:ascii="Book Antiqua" w:eastAsia="宋体" w:hAnsi="Book Antiqua" w:cs="宋体"/>
          <w:i/>
          <w:iCs/>
          <w:kern w:val="0"/>
          <w:sz w:val="24"/>
          <w:szCs w:val="24"/>
        </w:rPr>
        <w:t>Nat Clin Pract Gastroenterol Hepatol</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6</w:t>
      </w:r>
      <w:r w:rsidRPr="00660E2B">
        <w:rPr>
          <w:rFonts w:ascii="Book Antiqua" w:eastAsia="宋体" w:hAnsi="Book Antiqua" w:cs="宋体"/>
          <w:kern w:val="0"/>
          <w:sz w:val="24"/>
          <w:szCs w:val="24"/>
        </w:rPr>
        <w:t>: 14-15 [PMID: 18981995 DOI: 10.1038/ncpgasthep1300]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39 </w:t>
      </w:r>
      <w:r w:rsidRPr="00660E2B">
        <w:rPr>
          <w:rFonts w:ascii="Book Antiqua" w:eastAsia="宋体" w:hAnsi="Book Antiqua" w:cs="宋体"/>
          <w:b/>
          <w:bCs/>
          <w:kern w:val="0"/>
          <w:sz w:val="24"/>
          <w:szCs w:val="24"/>
        </w:rPr>
        <w:t>Khanna R</w:t>
      </w:r>
      <w:r w:rsidRPr="00660E2B">
        <w:rPr>
          <w:rFonts w:ascii="Book Antiqua" w:eastAsia="宋体" w:hAnsi="Book Antiqua" w:cs="宋体"/>
          <w:kern w:val="0"/>
          <w:sz w:val="24"/>
          <w:szCs w:val="24"/>
        </w:rPr>
        <w:t>, Sarin SK. Non-cirrhotic portal hypertension - Diagnosis and management.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2014; </w:t>
      </w:r>
      <w:r w:rsidRPr="00660E2B">
        <w:rPr>
          <w:rFonts w:ascii="Book Antiqua" w:eastAsia="宋体" w:hAnsi="Book Antiqua" w:cs="宋体"/>
          <w:b/>
          <w:bCs/>
          <w:kern w:val="0"/>
          <w:sz w:val="24"/>
          <w:szCs w:val="24"/>
        </w:rPr>
        <w:t>60</w:t>
      </w:r>
      <w:r w:rsidRPr="00660E2B">
        <w:rPr>
          <w:rFonts w:ascii="Book Antiqua" w:eastAsia="宋体" w:hAnsi="Book Antiqua" w:cs="宋体"/>
          <w:kern w:val="0"/>
          <w:sz w:val="24"/>
          <w:szCs w:val="24"/>
        </w:rPr>
        <w:t>: 421-441 [PMID: 23978714 DOI: 10.1016/j.jhep.2013.08.013]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40 </w:t>
      </w:r>
      <w:r w:rsidRPr="00660E2B">
        <w:rPr>
          <w:rFonts w:ascii="Book Antiqua" w:eastAsia="宋体" w:hAnsi="Book Antiqua" w:cs="宋体"/>
          <w:b/>
          <w:bCs/>
          <w:kern w:val="0"/>
          <w:sz w:val="24"/>
          <w:szCs w:val="24"/>
        </w:rPr>
        <w:t>Garcia-Tsao G</w:t>
      </w:r>
      <w:r w:rsidRPr="00660E2B">
        <w:rPr>
          <w:rFonts w:ascii="Book Antiqua" w:eastAsia="宋体" w:hAnsi="Book Antiqua" w:cs="宋体"/>
          <w:kern w:val="0"/>
          <w:sz w:val="24"/>
          <w:szCs w:val="24"/>
        </w:rPr>
        <w:t>, Groszmann RJ, Fisher RL, Conn HO, Atterbury CE, Glickman M. Portal pressure, presence of gastroesophageal varices and variceal bleeding.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 </w:t>
      </w:r>
      <w:r w:rsidRPr="00660E2B">
        <w:rPr>
          <w:rFonts w:ascii="Book Antiqua" w:eastAsia="宋体" w:hAnsi="Book Antiqua" w:cs="宋体"/>
          <w:b/>
          <w:bCs/>
          <w:kern w:val="0"/>
          <w:sz w:val="24"/>
          <w:szCs w:val="24"/>
        </w:rPr>
        <w:t>5</w:t>
      </w:r>
      <w:r w:rsidRPr="00660E2B">
        <w:rPr>
          <w:rFonts w:ascii="Book Antiqua" w:eastAsia="宋体" w:hAnsi="Book Antiqua" w:cs="宋体"/>
          <w:kern w:val="0"/>
          <w:sz w:val="24"/>
          <w:szCs w:val="24"/>
        </w:rPr>
        <w:t>: 419-424 [PMID: 3873388]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41 </w:t>
      </w:r>
      <w:r w:rsidRPr="00660E2B">
        <w:rPr>
          <w:rFonts w:ascii="Book Antiqua" w:eastAsia="宋体" w:hAnsi="Book Antiqua" w:cs="宋体"/>
          <w:b/>
          <w:bCs/>
          <w:kern w:val="0"/>
          <w:sz w:val="24"/>
          <w:szCs w:val="24"/>
        </w:rPr>
        <w:t>Feu F</w:t>
      </w:r>
      <w:r w:rsidRPr="00660E2B">
        <w:rPr>
          <w:rFonts w:ascii="Book Antiqua" w:eastAsia="宋体" w:hAnsi="Book Antiqua" w:cs="宋体"/>
          <w:kern w:val="0"/>
          <w:sz w:val="24"/>
          <w:szCs w:val="24"/>
        </w:rPr>
        <w:t>, García-Pagán JC, Bosch J, Luca A, Terés J, Escorsell A, Rodés J. Relation between portal pressure response to pharmacotherapy and risk of recurrent variceal haemorrhage in patients with cirrhosis. </w:t>
      </w:r>
      <w:r w:rsidRPr="00660E2B">
        <w:rPr>
          <w:rFonts w:ascii="Book Antiqua" w:eastAsia="宋体" w:hAnsi="Book Antiqua" w:cs="宋体"/>
          <w:i/>
          <w:iCs/>
          <w:kern w:val="0"/>
          <w:sz w:val="24"/>
          <w:szCs w:val="24"/>
        </w:rPr>
        <w:t>Lancet</w:t>
      </w:r>
      <w:r w:rsidRPr="00660E2B">
        <w:rPr>
          <w:rFonts w:ascii="Book Antiqua" w:eastAsia="宋体" w:hAnsi="Book Antiqua" w:cs="宋体"/>
          <w:kern w:val="0"/>
          <w:sz w:val="24"/>
          <w:szCs w:val="24"/>
        </w:rPr>
        <w:t> 1995; </w:t>
      </w:r>
      <w:r w:rsidRPr="00660E2B">
        <w:rPr>
          <w:rFonts w:ascii="Book Antiqua" w:eastAsia="宋体" w:hAnsi="Book Antiqua" w:cs="宋体"/>
          <w:b/>
          <w:bCs/>
          <w:kern w:val="0"/>
          <w:sz w:val="24"/>
          <w:szCs w:val="24"/>
        </w:rPr>
        <w:t>346</w:t>
      </w:r>
      <w:r w:rsidRPr="00660E2B">
        <w:rPr>
          <w:rFonts w:ascii="Book Antiqua" w:eastAsia="宋体" w:hAnsi="Book Antiqua" w:cs="宋体"/>
          <w:kern w:val="0"/>
          <w:sz w:val="24"/>
          <w:szCs w:val="24"/>
        </w:rPr>
        <w:t>: 1056-1059 [PMID: 7564785]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42 </w:t>
      </w:r>
      <w:r w:rsidRPr="00660E2B">
        <w:rPr>
          <w:rFonts w:ascii="Book Antiqua" w:eastAsia="宋体" w:hAnsi="Book Antiqua" w:cs="宋体"/>
          <w:b/>
          <w:bCs/>
          <w:kern w:val="0"/>
          <w:sz w:val="24"/>
          <w:szCs w:val="24"/>
        </w:rPr>
        <w:t>D'Amico G</w:t>
      </w:r>
      <w:r w:rsidRPr="00660E2B">
        <w:rPr>
          <w:rFonts w:ascii="Book Antiqua" w:eastAsia="宋体" w:hAnsi="Book Antiqua" w:cs="宋体"/>
          <w:kern w:val="0"/>
          <w:sz w:val="24"/>
          <w:szCs w:val="24"/>
        </w:rPr>
        <w:t>, Garcia-Pagan JC, Luca A, Bosch J. Hepatic vein pressure gradient reduction and prevention of variceal bleeding in cirrhosis: a systematic review.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131</w:t>
      </w:r>
      <w:r w:rsidRPr="00660E2B">
        <w:rPr>
          <w:rFonts w:ascii="Book Antiqua" w:eastAsia="宋体" w:hAnsi="Book Antiqua" w:cs="宋体"/>
          <w:kern w:val="0"/>
          <w:sz w:val="24"/>
          <w:szCs w:val="24"/>
        </w:rPr>
        <w:t>: 1611-1624 [PMID: 17101332]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43 </w:t>
      </w:r>
      <w:r w:rsidRPr="00660E2B">
        <w:rPr>
          <w:rFonts w:ascii="Book Antiqua" w:eastAsia="宋体" w:hAnsi="Book Antiqua" w:cs="宋体"/>
          <w:b/>
          <w:bCs/>
          <w:kern w:val="0"/>
          <w:sz w:val="24"/>
          <w:szCs w:val="24"/>
        </w:rPr>
        <w:t>Abraldes JG</w:t>
      </w:r>
      <w:r w:rsidRPr="00660E2B">
        <w:rPr>
          <w:rFonts w:ascii="Book Antiqua" w:eastAsia="宋体" w:hAnsi="Book Antiqua" w:cs="宋体"/>
          <w:kern w:val="0"/>
          <w:sz w:val="24"/>
          <w:szCs w:val="24"/>
        </w:rPr>
        <w:t>, Tarantino I, Turnes J, Garcia-Pagan JC, Rodés J, Bosch J. Hemodynamic response to pharmacological treatment of portal hypertension and long-term prognosis of cirrhosis.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2003; </w:t>
      </w:r>
      <w:r w:rsidRPr="00660E2B">
        <w:rPr>
          <w:rFonts w:ascii="Book Antiqua" w:eastAsia="宋体" w:hAnsi="Book Antiqua" w:cs="宋体"/>
          <w:b/>
          <w:bCs/>
          <w:kern w:val="0"/>
          <w:sz w:val="24"/>
          <w:szCs w:val="24"/>
        </w:rPr>
        <w:t>37</w:t>
      </w:r>
      <w:r w:rsidRPr="00660E2B">
        <w:rPr>
          <w:rFonts w:ascii="Book Antiqua" w:eastAsia="宋体" w:hAnsi="Book Antiqua" w:cs="宋体"/>
          <w:kern w:val="0"/>
          <w:sz w:val="24"/>
          <w:szCs w:val="24"/>
        </w:rPr>
        <w:t>: 902-908 [PMID: 12668985]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44 </w:t>
      </w:r>
      <w:r w:rsidRPr="00660E2B">
        <w:rPr>
          <w:rFonts w:ascii="Book Antiqua" w:eastAsia="宋体" w:hAnsi="Book Antiqua" w:cs="宋体"/>
          <w:b/>
          <w:bCs/>
          <w:kern w:val="0"/>
          <w:sz w:val="24"/>
          <w:szCs w:val="24"/>
        </w:rPr>
        <w:t>Villanueva C</w:t>
      </w:r>
      <w:r w:rsidRPr="00660E2B">
        <w:rPr>
          <w:rFonts w:ascii="Book Antiqua" w:eastAsia="宋体" w:hAnsi="Book Antiqua" w:cs="宋体"/>
          <w:kern w:val="0"/>
          <w:sz w:val="24"/>
          <w:szCs w:val="24"/>
        </w:rPr>
        <w:t>, López-Balaguer JM, Aracil C, Kolle L, González B, Miñana J, Soriano G, Guarner C, Balanzó J. Maintenance of hemodynamic response to treatment for portal hypertension and influence on complications of cirrhosis.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2004; </w:t>
      </w:r>
      <w:r w:rsidRPr="00660E2B">
        <w:rPr>
          <w:rFonts w:ascii="Book Antiqua" w:eastAsia="宋体" w:hAnsi="Book Antiqua" w:cs="宋体"/>
          <w:b/>
          <w:bCs/>
          <w:kern w:val="0"/>
          <w:sz w:val="24"/>
          <w:szCs w:val="24"/>
        </w:rPr>
        <w:t>40</w:t>
      </w:r>
      <w:r w:rsidRPr="00660E2B">
        <w:rPr>
          <w:rFonts w:ascii="Book Antiqua" w:eastAsia="宋体" w:hAnsi="Book Antiqua" w:cs="宋体"/>
          <w:kern w:val="0"/>
          <w:sz w:val="24"/>
          <w:szCs w:val="24"/>
        </w:rPr>
        <w:t>: 757-765 [PMID: 15094222]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45 </w:t>
      </w:r>
      <w:r w:rsidRPr="00660E2B">
        <w:rPr>
          <w:rFonts w:ascii="Book Antiqua" w:eastAsia="宋体" w:hAnsi="Book Antiqua" w:cs="宋体"/>
          <w:b/>
          <w:bCs/>
          <w:kern w:val="0"/>
          <w:sz w:val="24"/>
          <w:szCs w:val="24"/>
        </w:rPr>
        <w:t>La Mura V</w:t>
      </w:r>
      <w:r w:rsidRPr="00660E2B">
        <w:rPr>
          <w:rFonts w:ascii="Book Antiqua" w:eastAsia="宋体" w:hAnsi="Book Antiqua" w:cs="宋体"/>
          <w:kern w:val="0"/>
          <w:sz w:val="24"/>
          <w:szCs w:val="24"/>
        </w:rPr>
        <w:t>, Abraldes JG, Raffa S, Retto O, Berzigotti A, García-Pagán JC, Bosch J. Prognostic value of acute hemodynamic response to i.v. propranolol in patients with cirrhosis and portal hypertension.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51</w:t>
      </w:r>
      <w:r w:rsidRPr="00660E2B">
        <w:rPr>
          <w:rFonts w:ascii="Book Antiqua" w:eastAsia="宋体" w:hAnsi="Book Antiqua" w:cs="宋体"/>
          <w:kern w:val="0"/>
          <w:sz w:val="24"/>
          <w:szCs w:val="24"/>
        </w:rPr>
        <w:t>: 279-287 [PMID: 19501930 DOI: 10.1016/j.jhep.2009.04.015]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46 </w:t>
      </w:r>
      <w:r w:rsidRPr="00660E2B">
        <w:rPr>
          <w:rFonts w:ascii="Book Antiqua" w:eastAsia="宋体" w:hAnsi="Book Antiqua" w:cs="宋体"/>
          <w:b/>
          <w:bCs/>
          <w:kern w:val="0"/>
          <w:sz w:val="24"/>
          <w:szCs w:val="24"/>
        </w:rPr>
        <w:t>Villanueva C</w:t>
      </w:r>
      <w:r w:rsidRPr="00660E2B">
        <w:rPr>
          <w:rFonts w:ascii="Book Antiqua" w:eastAsia="宋体" w:hAnsi="Book Antiqua" w:cs="宋体"/>
          <w:kern w:val="0"/>
          <w:sz w:val="24"/>
          <w:szCs w:val="24"/>
        </w:rPr>
        <w:t>, Aracil C, Colomo A, Hernández-Gea V, López-Balaguer JM, Alvarez-Urturi C, Torras X, Balanzó J, Guarner C. Acute hemodynamic response to beta-blockers and prediction of long-term outcome in primary prophylaxis of variceal bleeding.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137</w:t>
      </w:r>
      <w:r w:rsidRPr="00660E2B">
        <w:rPr>
          <w:rFonts w:ascii="Book Antiqua" w:eastAsia="宋体" w:hAnsi="Book Antiqua" w:cs="宋体"/>
          <w:kern w:val="0"/>
          <w:sz w:val="24"/>
          <w:szCs w:val="24"/>
        </w:rPr>
        <w:t>: 119-128 [PMID: 19344721 DOI: 10.1053/j.gastro.2009.03.048]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47 </w:t>
      </w:r>
      <w:r w:rsidRPr="00660E2B">
        <w:rPr>
          <w:rFonts w:ascii="Book Antiqua" w:eastAsia="宋体" w:hAnsi="Book Antiqua" w:cs="宋体"/>
          <w:b/>
          <w:bCs/>
          <w:kern w:val="0"/>
          <w:sz w:val="24"/>
          <w:szCs w:val="24"/>
        </w:rPr>
        <w:t>de Franchis R</w:t>
      </w:r>
      <w:r w:rsidRPr="00660E2B">
        <w:rPr>
          <w:rFonts w:ascii="Book Antiqua" w:eastAsia="宋体" w:hAnsi="Book Antiqua" w:cs="宋体"/>
          <w:kern w:val="0"/>
          <w:sz w:val="24"/>
          <w:szCs w:val="24"/>
        </w:rPr>
        <w:t>, Dell'Era A, Primignani M. Diagnosis and monitoring of portal hypertension. </w:t>
      </w:r>
      <w:r w:rsidRPr="00660E2B">
        <w:rPr>
          <w:rFonts w:ascii="Book Antiqua" w:eastAsia="宋体" w:hAnsi="Book Antiqua" w:cs="宋体"/>
          <w:i/>
          <w:iCs/>
          <w:kern w:val="0"/>
          <w:sz w:val="24"/>
          <w:szCs w:val="24"/>
        </w:rPr>
        <w:t>Dig Liver Dis</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40</w:t>
      </w:r>
      <w:r w:rsidRPr="00660E2B">
        <w:rPr>
          <w:rFonts w:ascii="Book Antiqua" w:eastAsia="宋体" w:hAnsi="Book Antiqua" w:cs="宋体"/>
          <w:kern w:val="0"/>
          <w:sz w:val="24"/>
          <w:szCs w:val="24"/>
        </w:rPr>
        <w:t>: 312-317 [PMID: 18294933 DOI: 10.1016/j.dld.2007.12.007]</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48 </w:t>
      </w:r>
      <w:r w:rsidRPr="00660E2B">
        <w:rPr>
          <w:rFonts w:ascii="Book Antiqua" w:eastAsia="宋体" w:hAnsi="Book Antiqua" w:cs="宋体"/>
          <w:b/>
          <w:bCs/>
          <w:kern w:val="0"/>
          <w:sz w:val="24"/>
          <w:szCs w:val="24"/>
        </w:rPr>
        <w:t>Vizzutti F</w:t>
      </w:r>
      <w:r w:rsidRPr="00660E2B">
        <w:rPr>
          <w:rFonts w:ascii="Book Antiqua" w:eastAsia="宋体" w:hAnsi="Book Antiqua" w:cs="宋体"/>
          <w:kern w:val="0"/>
          <w:sz w:val="24"/>
          <w:szCs w:val="24"/>
        </w:rPr>
        <w:t>, Arena U, Rega L, Pinzani M. Noninvasive diagnosis of portal hypertension in cirrhotic patients. </w:t>
      </w:r>
      <w:r w:rsidRPr="00660E2B">
        <w:rPr>
          <w:rFonts w:ascii="Book Antiqua" w:eastAsia="宋体" w:hAnsi="Book Antiqua" w:cs="宋体"/>
          <w:i/>
          <w:iCs/>
          <w:kern w:val="0"/>
          <w:sz w:val="24"/>
          <w:szCs w:val="24"/>
        </w:rPr>
        <w:t>Gastroenterol Clin Biol</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32</w:t>
      </w:r>
      <w:r w:rsidRPr="00660E2B">
        <w:rPr>
          <w:rFonts w:ascii="Book Antiqua" w:eastAsia="宋体" w:hAnsi="Book Antiqua" w:cs="宋体"/>
          <w:kern w:val="0"/>
          <w:sz w:val="24"/>
          <w:szCs w:val="24"/>
        </w:rPr>
        <w:t>: 80-87 [PMID: 18973850 DOI: 10.1016/S0399-8320(08)73997-6]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49 </w:t>
      </w:r>
      <w:r w:rsidRPr="00660E2B">
        <w:rPr>
          <w:rFonts w:ascii="Book Antiqua" w:eastAsia="宋体" w:hAnsi="Book Antiqua" w:cs="宋体"/>
          <w:b/>
          <w:bCs/>
          <w:kern w:val="0"/>
          <w:sz w:val="24"/>
          <w:szCs w:val="24"/>
        </w:rPr>
        <w:t>Berzigotti A</w:t>
      </w:r>
      <w:r w:rsidRPr="00660E2B">
        <w:rPr>
          <w:rFonts w:ascii="Book Antiqua" w:eastAsia="宋体" w:hAnsi="Book Antiqua" w:cs="宋体"/>
          <w:kern w:val="0"/>
          <w:sz w:val="24"/>
          <w:szCs w:val="24"/>
        </w:rPr>
        <w:t>, Ashkenazi E, Reverter E, Abraldes JG, Bosch J. Non-invasive diagnostic and prognostic evaluation of liver cirrhosis and portal hypertension. </w:t>
      </w:r>
      <w:r w:rsidRPr="00660E2B">
        <w:rPr>
          <w:rFonts w:ascii="Book Antiqua" w:eastAsia="宋体" w:hAnsi="Book Antiqua" w:cs="宋体"/>
          <w:i/>
          <w:iCs/>
          <w:kern w:val="0"/>
          <w:sz w:val="24"/>
          <w:szCs w:val="24"/>
        </w:rPr>
        <w:t>Dis Markers</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31</w:t>
      </w:r>
      <w:r w:rsidRPr="00660E2B">
        <w:rPr>
          <w:rFonts w:ascii="Book Antiqua" w:eastAsia="宋体" w:hAnsi="Book Antiqua" w:cs="宋体"/>
          <w:kern w:val="0"/>
          <w:sz w:val="24"/>
          <w:szCs w:val="24"/>
        </w:rPr>
        <w:t>: 129-138 [PMID: 22045398 DOI: 10.3233/DMA-2011-0835]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50 </w:t>
      </w:r>
      <w:r w:rsidRPr="00660E2B">
        <w:rPr>
          <w:rFonts w:ascii="Book Antiqua" w:eastAsia="宋体" w:hAnsi="Book Antiqua" w:cs="宋体"/>
          <w:b/>
          <w:bCs/>
          <w:kern w:val="0"/>
          <w:sz w:val="24"/>
          <w:szCs w:val="24"/>
        </w:rPr>
        <w:t>Leroy V</w:t>
      </w:r>
      <w:r w:rsidRPr="00660E2B">
        <w:rPr>
          <w:rFonts w:ascii="Book Antiqua" w:eastAsia="宋体" w:hAnsi="Book Antiqua" w:cs="宋体"/>
          <w:kern w:val="0"/>
          <w:sz w:val="24"/>
          <w:szCs w:val="24"/>
        </w:rPr>
        <w:t>, Hilleret MN, Sturm N, Trocme C, Renversez JC, Faure P, Morel F, Zarski JP. Prospective comparison of six non-invasive scores for the diagnosis of liver fibrosis in chronic hepatitis C.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46</w:t>
      </w:r>
      <w:r w:rsidRPr="00660E2B">
        <w:rPr>
          <w:rFonts w:ascii="Book Antiqua" w:eastAsia="宋体" w:hAnsi="Book Antiqua" w:cs="宋体"/>
          <w:kern w:val="0"/>
          <w:sz w:val="24"/>
          <w:szCs w:val="24"/>
        </w:rPr>
        <w:t>: 775-782 [PMID: 17321634]</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51 </w:t>
      </w:r>
      <w:r w:rsidRPr="00660E2B">
        <w:rPr>
          <w:rFonts w:ascii="Book Antiqua" w:eastAsia="宋体" w:hAnsi="Book Antiqua" w:cs="宋体"/>
          <w:b/>
          <w:bCs/>
          <w:kern w:val="0"/>
          <w:sz w:val="24"/>
          <w:szCs w:val="24"/>
        </w:rPr>
        <w:t>Sebastiani G</w:t>
      </w:r>
      <w:r w:rsidRPr="00660E2B">
        <w:rPr>
          <w:rFonts w:ascii="Book Antiqua" w:eastAsia="宋体" w:hAnsi="Book Antiqua" w:cs="宋体"/>
          <w:kern w:val="0"/>
          <w:sz w:val="24"/>
          <w:szCs w:val="24"/>
        </w:rPr>
        <w:t>, Alberti A. Non</w:t>
      </w:r>
      <w:r>
        <w:rPr>
          <w:rFonts w:ascii="Book Antiqua" w:eastAsia="宋体" w:hAnsi="Book Antiqua" w:cs="宋体"/>
          <w:kern w:val="0"/>
          <w:sz w:val="24"/>
          <w:szCs w:val="24"/>
        </w:rPr>
        <w:t xml:space="preserve"> </w:t>
      </w:r>
      <w:r w:rsidRPr="00660E2B">
        <w:rPr>
          <w:rFonts w:ascii="Book Antiqua" w:eastAsia="宋体" w:hAnsi="Book Antiqua" w:cs="宋体"/>
          <w:kern w:val="0"/>
          <w:sz w:val="24"/>
          <w:szCs w:val="24"/>
        </w:rPr>
        <w:t>invasive fibrosis biomarkers reduce but not substitute the need for liver biopsy. </w:t>
      </w:r>
      <w:r w:rsidRPr="00660E2B">
        <w:rPr>
          <w:rFonts w:ascii="Book Antiqua" w:eastAsia="宋体" w:hAnsi="Book Antiqua" w:cs="宋体"/>
          <w:i/>
          <w:iCs/>
          <w:kern w:val="0"/>
          <w:sz w:val="24"/>
          <w:szCs w:val="24"/>
        </w:rPr>
        <w:t>World J Gastroenterol</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12</w:t>
      </w:r>
      <w:r w:rsidRPr="00660E2B">
        <w:rPr>
          <w:rFonts w:ascii="Book Antiqua" w:eastAsia="宋体" w:hAnsi="Book Antiqua" w:cs="宋体"/>
          <w:kern w:val="0"/>
          <w:sz w:val="24"/>
          <w:szCs w:val="24"/>
        </w:rPr>
        <w:t>: 3682-3694 [PMID: 16773685]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52 </w:t>
      </w:r>
      <w:r w:rsidRPr="00660E2B">
        <w:rPr>
          <w:rFonts w:ascii="Book Antiqua" w:eastAsia="宋体" w:hAnsi="Book Antiqua" w:cs="宋体"/>
          <w:b/>
          <w:bCs/>
          <w:kern w:val="0"/>
          <w:sz w:val="24"/>
          <w:szCs w:val="24"/>
        </w:rPr>
        <w:t>Imbert-Bismut F</w:t>
      </w:r>
      <w:r w:rsidRPr="00660E2B">
        <w:rPr>
          <w:rFonts w:ascii="Book Antiqua" w:eastAsia="宋体" w:hAnsi="Book Antiqua" w:cs="宋体"/>
          <w:kern w:val="0"/>
          <w:sz w:val="24"/>
          <w:szCs w:val="24"/>
        </w:rPr>
        <w:t>, Ratziu V, Pieroni L, Charlotte F, Benhamou Y, Poynard T. Biochemical markers of liver fibrosis in patients with hepatitis C virus infection: a prospective study. </w:t>
      </w:r>
      <w:r w:rsidRPr="00660E2B">
        <w:rPr>
          <w:rFonts w:ascii="Book Antiqua" w:eastAsia="宋体" w:hAnsi="Book Antiqua" w:cs="宋体"/>
          <w:i/>
          <w:iCs/>
          <w:kern w:val="0"/>
          <w:sz w:val="24"/>
          <w:szCs w:val="24"/>
        </w:rPr>
        <w:t>Lancet</w:t>
      </w:r>
      <w:r w:rsidRPr="00660E2B">
        <w:rPr>
          <w:rFonts w:ascii="Book Antiqua" w:eastAsia="宋体" w:hAnsi="Book Antiqua" w:cs="宋体"/>
          <w:kern w:val="0"/>
          <w:sz w:val="24"/>
          <w:szCs w:val="24"/>
        </w:rPr>
        <w:t> 2001; </w:t>
      </w:r>
      <w:r w:rsidRPr="00660E2B">
        <w:rPr>
          <w:rFonts w:ascii="Book Antiqua" w:eastAsia="宋体" w:hAnsi="Book Antiqua" w:cs="宋体"/>
          <w:b/>
          <w:bCs/>
          <w:kern w:val="0"/>
          <w:sz w:val="24"/>
          <w:szCs w:val="24"/>
        </w:rPr>
        <w:t>357</w:t>
      </w:r>
      <w:r w:rsidRPr="00660E2B">
        <w:rPr>
          <w:rFonts w:ascii="Book Antiqua" w:eastAsia="宋体" w:hAnsi="Book Antiqua" w:cs="宋体"/>
          <w:kern w:val="0"/>
          <w:sz w:val="24"/>
          <w:szCs w:val="24"/>
        </w:rPr>
        <w:t>: 1069-1075 [PMID: 11297957]</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53 </w:t>
      </w:r>
      <w:r w:rsidRPr="00660E2B">
        <w:rPr>
          <w:rFonts w:ascii="Book Antiqua" w:eastAsia="宋体" w:hAnsi="Book Antiqua" w:cs="宋体"/>
          <w:b/>
          <w:bCs/>
          <w:kern w:val="0"/>
          <w:sz w:val="24"/>
          <w:szCs w:val="24"/>
        </w:rPr>
        <w:t>Wai CT</w:t>
      </w:r>
      <w:r w:rsidRPr="00660E2B">
        <w:rPr>
          <w:rFonts w:ascii="Book Antiqua" w:eastAsia="宋体" w:hAnsi="Book Antiqua" w:cs="宋体"/>
          <w:kern w:val="0"/>
          <w:sz w:val="24"/>
          <w:szCs w:val="24"/>
        </w:rPr>
        <w:t>, Greenson JK, Fontana RJ, Kalbfleisch JD, Marrero JA, Conjeevaram HS, Lok AS. A simple noninvasive index can predict both significant fibrosis and cirrhosis in patients with chronic hepatitis C.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2003; </w:t>
      </w:r>
      <w:r w:rsidRPr="00660E2B">
        <w:rPr>
          <w:rFonts w:ascii="Book Antiqua" w:eastAsia="宋体" w:hAnsi="Book Antiqua" w:cs="宋体"/>
          <w:b/>
          <w:bCs/>
          <w:kern w:val="0"/>
          <w:sz w:val="24"/>
          <w:szCs w:val="24"/>
        </w:rPr>
        <w:t>38</w:t>
      </w:r>
      <w:r w:rsidRPr="00660E2B">
        <w:rPr>
          <w:rFonts w:ascii="Book Antiqua" w:eastAsia="宋体" w:hAnsi="Book Antiqua" w:cs="宋体"/>
          <w:kern w:val="0"/>
          <w:sz w:val="24"/>
          <w:szCs w:val="24"/>
        </w:rPr>
        <w:t>: 518-526 [PMID: 12883497]</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54 </w:t>
      </w:r>
      <w:r w:rsidRPr="00660E2B">
        <w:rPr>
          <w:rFonts w:ascii="Book Antiqua" w:eastAsia="宋体" w:hAnsi="Book Antiqua" w:cs="宋体"/>
          <w:b/>
          <w:bCs/>
          <w:kern w:val="0"/>
          <w:sz w:val="24"/>
          <w:szCs w:val="24"/>
        </w:rPr>
        <w:t>Parkes J</w:t>
      </w:r>
      <w:r w:rsidRPr="00660E2B">
        <w:rPr>
          <w:rFonts w:ascii="Book Antiqua" w:eastAsia="宋体" w:hAnsi="Book Antiqua" w:cs="宋体"/>
          <w:kern w:val="0"/>
          <w:sz w:val="24"/>
          <w:szCs w:val="24"/>
        </w:rPr>
        <w:t>, Guha IN, Roderick P, Rosenberg W. Performance of serum marker panels for liver fibrosis in chronic hepatitis C.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44</w:t>
      </w:r>
      <w:r w:rsidRPr="00660E2B">
        <w:rPr>
          <w:rFonts w:ascii="Book Antiqua" w:eastAsia="宋体" w:hAnsi="Book Antiqua" w:cs="宋体"/>
          <w:kern w:val="0"/>
          <w:sz w:val="24"/>
          <w:szCs w:val="24"/>
        </w:rPr>
        <w:t>: 462-474 [PMID: 16427156]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55 </w:t>
      </w:r>
      <w:r w:rsidRPr="00660E2B">
        <w:rPr>
          <w:rFonts w:ascii="Book Antiqua" w:eastAsia="宋体" w:hAnsi="Book Antiqua" w:cs="宋体"/>
          <w:b/>
          <w:bCs/>
          <w:kern w:val="0"/>
          <w:sz w:val="24"/>
          <w:szCs w:val="24"/>
        </w:rPr>
        <w:t>Gebo KA</w:t>
      </w:r>
      <w:r w:rsidRPr="00660E2B">
        <w:rPr>
          <w:rFonts w:ascii="Book Antiqua" w:eastAsia="宋体" w:hAnsi="Book Antiqua" w:cs="宋体"/>
          <w:kern w:val="0"/>
          <w:sz w:val="24"/>
          <w:szCs w:val="24"/>
        </w:rPr>
        <w:t>, Herlong HF, Torbenson MS, Jenckes MW, Chander G, Ghanem KG, El-Kamary SS, Sulkowski M, Bass EB. Role of liver biopsy in management of chronic hepatitis C: a systematic review.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2002; </w:t>
      </w:r>
      <w:r w:rsidRPr="00660E2B">
        <w:rPr>
          <w:rFonts w:ascii="Book Antiqua" w:eastAsia="宋体" w:hAnsi="Book Antiqua" w:cs="宋体"/>
          <w:b/>
          <w:bCs/>
          <w:kern w:val="0"/>
          <w:sz w:val="24"/>
          <w:szCs w:val="24"/>
        </w:rPr>
        <w:t>36</w:t>
      </w:r>
      <w:r w:rsidRPr="00660E2B">
        <w:rPr>
          <w:rFonts w:ascii="Book Antiqua" w:eastAsia="宋体" w:hAnsi="Book Antiqua" w:cs="宋体"/>
          <w:kern w:val="0"/>
          <w:sz w:val="24"/>
          <w:szCs w:val="24"/>
        </w:rPr>
        <w:t>: S161-S172 [PMID: 12407590]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56 </w:t>
      </w:r>
      <w:r w:rsidRPr="00660E2B">
        <w:rPr>
          <w:rFonts w:ascii="Book Antiqua" w:eastAsia="宋体" w:hAnsi="Book Antiqua" w:cs="宋体"/>
          <w:b/>
          <w:bCs/>
          <w:kern w:val="0"/>
          <w:sz w:val="24"/>
          <w:szCs w:val="24"/>
        </w:rPr>
        <w:t>Rosenberg WM</w:t>
      </w:r>
      <w:r w:rsidRPr="00660E2B">
        <w:rPr>
          <w:rFonts w:ascii="Book Antiqua" w:eastAsia="宋体" w:hAnsi="Book Antiqua" w:cs="宋体"/>
          <w:kern w:val="0"/>
          <w:sz w:val="24"/>
          <w:szCs w:val="24"/>
        </w:rPr>
        <w:t>, Voelker M, Thiel R, Becka M, Burt A, Schuppan D, Hubscher S, Roskams T, Pinzani M, Arthur MJ. Serum markers detect the presence of liver fibrosis: a cohort study.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2004; </w:t>
      </w:r>
      <w:r w:rsidRPr="00660E2B">
        <w:rPr>
          <w:rFonts w:ascii="Book Antiqua" w:eastAsia="宋体" w:hAnsi="Book Antiqua" w:cs="宋体"/>
          <w:b/>
          <w:bCs/>
          <w:kern w:val="0"/>
          <w:sz w:val="24"/>
          <w:szCs w:val="24"/>
        </w:rPr>
        <w:t>127</w:t>
      </w:r>
      <w:r w:rsidRPr="00660E2B">
        <w:rPr>
          <w:rFonts w:ascii="Book Antiqua" w:eastAsia="宋体" w:hAnsi="Book Antiqua" w:cs="宋体"/>
          <w:kern w:val="0"/>
          <w:sz w:val="24"/>
          <w:szCs w:val="24"/>
        </w:rPr>
        <w:t>: 1704-1713 [PMID: 15578508]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57 </w:t>
      </w:r>
      <w:r w:rsidRPr="00660E2B">
        <w:rPr>
          <w:rFonts w:ascii="Book Antiqua" w:eastAsia="宋体" w:hAnsi="Book Antiqua" w:cs="宋体"/>
          <w:b/>
          <w:bCs/>
          <w:kern w:val="0"/>
          <w:sz w:val="24"/>
          <w:szCs w:val="24"/>
        </w:rPr>
        <w:t>Parkes J</w:t>
      </w:r>
      <w:r w:rsidRPr="00660E2B">
        <w:rPr>
          <w:rFonts w:ascii="Book Antiqua" w:eastAsia="宋体" w:hAnsi="Book Antiqua" w:cs="宋体"/>
          <w:kern w:val="0"/>
          <w:sz w:val="24"/>
          <w:szCs w:val="24"/>
        </w:rPr>
        <w:t>, Guha IN, Roderick P, Harris S, Cross R, Manos MM, Irving W, Zaitoun A, Wheatley M, Ryder S, Rosenberg W. Enhanced Liver Fibrosis (ELF) test accurately identifies liver fibrosis in patients with chronic hepatitis C. </w:t>
      </w:r>
      <w:r w:rsidRPr="00660E2B">
        <w:rPr>
          <w:rFonts w:ascii="Book Antiqua" w:eastAsia="宋体" w:hAnsi="Book Antiqua" w:cs="宋体"/>
          <w:i/>
          <w:iCs/>
          <w:kern w:val="0"/>
          <w:sz w:val="24"/>
          <w:szCs w:val="24"/>
        </w:rPr>
        <w:t>J Viral Hepat</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18</w:t>
      </w:r>
      <w:r w:rsidRPr="00660E2B">
        <w:rPr>
          <w:rFonts w:ascii="Book Antiqua" w:eastAsia="宋体" w:hAnsi="Book Antiqua" w:cs="宋体"/>
          <w:kern w:val="0"/>
          <w:sz w:val="24"/>
          <w:szCs w:val="24"/>
        </w:rPr>
        <w:t>: 23-31 [PMID: 20196799 DOI: 10.1111/j.1365-2893.2009.01263.x]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58 </w:t>
      </w:r>
      <w:r w:rsidRPr="00660E2B">
        <w:rPr>
          <w:rFonts w:ascii="Book Antiqua" w:eastAsia="宋体" w:hAnsi="Book Antiqua" w:cs="宋体"/>
          <w:b/>
          <w:bCs/>
          <w:kern w:val="0"/>
          <w:sz w:val="24"/>
          <w:szCs w:val="24"/>
        </w:rPr>
        <w:t>Guha IN</w:t>
      </w:r>
      <w:r w:rsidRPr="00660E2B">
        <w:rPr>
          <w:rFonts w:ascii="Book Antiqua" w:eastAsia="宋体" w:hAnsi="Book Antiqua" w:cs="宋体"/>
          <w:kern w:val="0"/>
          <w:sz w:val="24"/>
          <w:szCs w:val="24"/>
        </w:rPr>
        <w:t xml:space="preserve">, Parkes J, Roderick P, Chattopadhyay D, Cross R, Harris S, Kaye P, Burt AD, Ryder SD, Aithal GP, Day CP, Rosenberg WM. Noninvasive markers of fibrosis </w:t>
      </w:r>
      <w:r w:rsidRPr="00660E2B">
        <w:rPr>
          <w:rFonts w:ascii="Book Antiqua" w:eastAsia="宋体" w:hAnsi="Book Antiqua" w:cs="宋体"/>
          <w:kern w:val="0"/>
          <w:sz w:val="24"/>
          <w:szCs w:val="24"/>
        </w:rPr>
        <w:lastRenderedPageBreak/>
        <w:t>in nonalcoholic fatty liver disease: Validating the European Liver Fibrosis Panel and exploring simple markers.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47</w:t>
      </w:r>
      <w:r w:rsidRPr="00660E2B">
        <w:rPr>
          <w:rFonts w:ascii="Book Antiqua" w:eastAsia="宋体" w:hAnsi="Book Antiqua" w:cs="宋体"/>
          <w:kern w:val="0"/>
          <w:sz w:val="24"/>
          <w:szCs w:val="24"/>
        </w:rPr>
        <w:t>: 455-460 [PMID: 18038452]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59 </w:t>
      </w:r>
      <w:r w:rsidRPr="00660E2B">
        <w:rPr>
          <w:rFonts w:ascii="Book Antiqua" w:eastAsia="宋体" w:hAnsi="Book Antiqua" w:cs="宋体"/>
          <w:b/>
          <w:bCs/>
          <w:kern w:val="0"/>
          <w:sz w:val="24"/>
          <w:szCs w:val="24"/>
        </w:rPr>
        <w:t>Mayo MJ</w:t>
      </w:r>
      <w:r w:rsidRPr="00660E2B">
        <w:rPr>
          <w:rFonts w:ascii="Book Antiqua" w:eastAsia="宋体" w:hAnsi="Book Antiqua" w:cs="宋体"/>
          <w:kern w:val="0"/>
          <w:sz w:val="24"/>
          <w:szCs w:val="24"/>
        </w:rPr>
        <w:t>, Parkes J, Adams-Huet B, Combes B, Mills AS, Markin RS, Rubin R, Wheeler D, Contos M, West AB, Saldana S, Getachew Y, Butsch R, Luketic V, Peters M, Di Bisceglie A, Bass N, Lake J, Boyer T, Martinez E, Boyer J, Garcia-Tsao G, Barnes D, Rosenberg WM. Prediction of clinical outcomes in primary biliary cirrhosis by serum enhanced liver fibrosis assay.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48</w:t>
      </w:r>
      <w:r w:rsidRPr="00660E2B">
        <w:rPr>
          <w:rFonts w:ascii="Book Antiqua" w:eastAsia="宋体" w:hAnsi="Book Antiqua" w:cs="宋体"/>
          <w:kern w:val="0"/>
          <w:sz w:val="24"/>
          <w:szCs w:val="24"/>
        </w:rPr>
        <w:t>: 1549-1557 [PMID: 18846542]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60 </w:t>
      </w:r>
      <w:r w:rsidRPr="00660E2B">
        <w:rPr>
          <w:rFonts w:ascii="Book Antiqua" w:eastAsia="宋体" w:hAnsi="Book Antiqua" w:cs="宋体"/>
          <w:b/>
          <w:bCs/>
          <w:kern w:val="0"/>
          <w:sz w:val="24"/>
          <w:szCs w:val="24"/>
        </w:rPr>
        <w:t>Nobili V</w:t>
      </w:r>
      <w:r w:rsidRPr="00660E2B">
        <w:rPr>
          <w:rFonts w:ascii="Book Antiqua" w:eastAsia="宋体" w:hAnsi="Book Antiqua" w:cs="宋体"/>
          <w:kern w:val="0"/>
          <w:sz w:val="24"/>
          <w:szCs w:val="24"/>
        </w:rPr>
        <w:t>, Parkes J, Bottazzo G, Marcellini M, Cross R, Newman D, Vizzutti F, Pinzani M, Rosenberg WM. Performance of ELF serum markers in predicting fibrosis stage in pediatric non-alcoholic fatty liver disease.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136</w:t>
      </w:r>
      <w:r w:rsidRPr="00660E2B">
        <w:rPr>
          <w:rFonts w:ascii="Book Antiqua" w:eastAsia="宋体" w:hAnsi="Book Antiqua" w:cs="宋体"/>
          <w:kern w:val="0"/>
          <w:sz w:val="24"/>
          <w:szCs w:val="24"/>
        </w:rPr>
        <w:t>: 160-167 [PMID: 18992746 DOI: 10.1053/j.gastro.2008.09.013]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61 </w:t>
      </w:r>
      <w:r w:rsidRPr="00660E2B">
        <w:rPr>
          <w:rFonts w:ascii="Book Antiqua" w:eastAsia="宋体" w:hAnsi="Book Antiqua" w:cs="宋体"/>
          <w:b/>
          <w:bCs/>
          <w:kern w:val="0"/>
          <w:sz w:val="24"/>
          <w:szCs w:val="24"/>
        </w:rPr>
        <w:t>Parkes J</w:t>
      </w:r>
      <w:r w:rsidRPr="00660E2B">
        <w:rPr>
          <w:rFonts w:ascii="Book Antiqua" w:eastAsia="宋体" w:hAnsi="Book Antiqua" w:cs="宋体"/>
          <w:kern w:val="0"/>
          <w:sz w:val="24"/>
          <w:szCs w:val="24"/>
        </w:rPr>
        <w:t>, Roderick P, Harris S, Day C, Mutimer D, Collier J, Lombard M, Alexander G, Ramage J, Dusheiko G, Wheatley M, Gough C, Burt A, Rosenberg W. Enhanced liver fibrosis test can predict clinical outcomes in patients with chronic liver disease. </w:t>
      </w:r>
      <w:r w:rsidRPr="00660E2B">
        <w:rPr>
          <w:rFonts w:ascii="Book Antiqua" w:eastAsia="宋体" w:hAnsi="Book Antiqua" w:cs="宋体"/>
          <w:i/>
          <w:iCs/>
          <w:kern w:val="0"/>
          <w:sz w:val="24"/>
          <w:szCs w:val="24"/>
        </w:rPr>
        <w:t>Gut</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59</w:t>
      </w:r>
      <w:r w:rsidRPr="00660E2B">
        <w:rPr>
          <w:rFonts w:ascii="Book Antiqua" w:eastAsia="宋体" w:hAnsi="Book Antiqua" w:cs="宋体"/>
          <w:kern w:val="0"/>
          <w:sz w:val="24"/>
          <w:szCs w:val="24"/>
        </w:rPr>
        <w:t>: 1245-1251 [PMID: 20675693 DOI: 10.1136/gut.2009.203166]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62 </w:t>
      </w:r>
      <w:r w:rsidRPr="00660E2B">
        <w:rPr>
          <w:rFonts w:ascii="Book Antiqua" w:eastAsia="宋体" w:hAnsi="Book Antiqua" w:cs="宋体"/>
          <w:b/>
          <w:bCs/>
          <w:kern w:val="0"/>
          <w:sz w:val="24"/>
          <w:szCs w:val="24"/>
        </w:rPr>
        <w:t>Musso G</w:t>
      </w:r>
      <w:r w:rsidRPr="00660E2B">
        <w:rPr>
          <w:rFonts w:ascii="Book Antiqua" w:eastAsia="宋体" w:hAnsi="Book Antiqua" w:cs="宋体"/>
          <w:kern w:val="0"/>
          <w:sz w:val="24"/>
          <w:szCs w:val="24"/>
        </w:rPr>
        <w:t>, Gambino R, Cassader M, Pagano G. Meta-analysis: natural history of non-alcoholic fatty liver disease (NAFLD) and diagnostic accuracy of non-invasive tests for liver disease severity. </w:t>
      </w:r>
      <w:r w:rsidRPr="00660E2B">
        <w:rPr>
          <w:rFonts w:ascii="Book Antiqua" w:eastAsia="宋体" w:hAnsi="Book Antiqua" w:cs="宋体"/>
          <w:i/>
          <w:iCs/>
          <w:kern w:val="0"/>
          <w:sz w:val="24"/>
          <w:szCs w:val="24"/>
        </w:rPr>
        <w:t>Ann Med</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43</w:t>
      </w:r>
      <w:r w:rsidRPr="00660E2B">
        <w:rPr>
          <w:rFonts w:ascii="Book Antiqua" w:eastAsia="宋体" w:hAnsi="Book Antiqua" w:cs="宋体"/>
          <w:kern w:val="0"/>
          <w:sz w:val="24"/>
          <w:szCs w:val="24"/>
        </w:rPr>
        <w:t>: 617-649 [PMID: 21039302 DOI: 10.3109/07853890.2010.518623]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63 </w:t>
      </w:r>
      <w:r w:rsidRPr="00660E2B">
        <w:rPr>
          <w:rFonts w:ascii="Book Antiqua" w:eastAsia="宋体" w:hAnsi="Book Antiqua" w:cs="宋体"/>
          <w:b/>
          <w:bCs/>
          <w:kern w:val="0"/>
          <w:sz w:val="24"/>
          <w:szCs w:val="24"/>
        </w:rPr>
        <w:t>Wieckowska A</w:t>
      </w:r>
      <w:r w:rsidRPr="00660E2B">
        <w:rPr>
          <w:rFonts w:ascii="Book Antiqua" w:eastAsia="宋体" w:hAnsi="Book Antiqua" w:cs="宋体"/>
          <w:kern w:val="0"/>
          <w:sz w:val="24"/>
          <w:szCs w:val="24"/>
        </w:rPr>
        <w:t>, McCullough AJ, Feldstein AE. Noninvasive diagnosis and monitoring of nonalcoholic steatohepatitis: present and future.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46</w:t>
      </w:r>
      <w:r w:rsidRPr="00660E2B">
        <w:rPr>
          <w:rFonts w:ascii="Book Antiqua" w:eastAsia="宋体" w:hAnsi="Book Antiqua" w:cs="宋体"/>
          <w:kern w:val="0"/>
          <w:sz w:val="24"/>
          <w:szCs w:val="24"/>
        </w:rPr>
        <w:t>: 582-589 [PMID: 17661414]</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64 </w:t>
      </w:r>
      <w:r w:rsidRPr="00660E2B">
        <w:rPr>
          <w:rFonts w:ascii="Book Antiqua" w:eastAsia="宋体" w:hAnsi="Book Antiqua" w:cs="宋体"/>
          <w:b/>
          <w:bCs/>
          <w:kern w:val="0"/>
          <w:sz w:val="24"/>
          <w:szCs w:val="24"/>
        </w:rPr>
        <w:t>Wieckowska A</w:t>
      </w:r>
      <w:r w:rsidRPr="00660E2B">
        <w:rPr>
          <w:rFonts w:ascii="Book Antiqua" w:eastAsia="宋体" w:hAnsi="Book Antiqua" w:cs="宋体"/>
          <w:kern w:val="0"/>
          <w:sz w:val="24"/>
          <w:szCs w:val="24"/>
        </w:rPr>
        <w:t>, Zein NN, Yerian LM, Lopez AR, McCullough AJ, Feldstein AE. In vivo assessment of liver cell apoptosis as a novel biomarker of disease severity in nonalcoholic fatty liver disease.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44</w:t>
      </w:r>
      <w:r w:rsidRPr="00660E2B">
        <w:rPr>
          <w:rFonts w:ascii="Book Antiqua" w:eastAsia="宋体" w:hAnsi="Book Antiqua" w:cs="宋体"/>
          <w:kern w:val="0"/>
          <w:sz w:val="24"/>
          <w:szCs w:val="24"/>
        </w:rPr>
        <w:t>: 27-33 [PMID: 16799979]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65 </w:t>
      </w:r>
      <w:r w:rsidRPr="00660E2B">
        <w:rPr>
          <w:rFonts w:ascii="Book Antiqua" w:eastAsia="宋体" w:hAnsi="Book Antiqua" w:cs="宋体"/>
          <w:b/>
          <w:bCs/>
          <w:kern w:val="0"/>
          <w:sz w:val="24"/>
          <w:szCs w:val="24"/>
        </w:rPr>
        <w:t>Angulo P</w:t>
      </w:r>
      <w:r w:rsidRPr="00660E2B">
        <w:rPr>
          <w:rFonts w:ascii="Book Antiqua" w:eastAsia="宋体" w:hAnsi="Book Antiqua" w:cs="宋体"/>
          <w:kern w:val="0"/>
          <w:sz w:val="24"/>
          <w:szCs w:val="24"/>
        </w:rPr>
        <w:t xml:space="preserve">, Hui JM, Marchesini G, Bugianesi E, George J, Farrell GC, Enders F, Saksena S, Burt AD, Bida JP, Lindor K, Sanderson SO, Lenzi M, Adams LA, Kench J, </w:t>
      </w:r>
      <w:r w:rsidRPr="00660E2B">
        <w:rPr>
          <w:rFonts w:ascii="Book Antiqua" w:eastAsia="宋体" w:hAnsi="Book Antiqua" w:cs="宋体"/>
          <w:kern w:val="0"/>
          <w:sz w:val="24"/>
          <w:szCs w:val="24"/>
        </w:rPr>
        <w:lastRenderedPageBreak/>
        <w:t>Therneau TM, Day CP. The NAFLD fibrosis score: a noninvasive system that identifies liver fibrosis in patients with NAFLD.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45</w:t>
      </w:r>
      <w:r w:rsidRPr="00660E2B">
        <w:rPr>
          <w:rFonts w:ascii="Book Antiqua" w:eastAsia="宋体" w:hAnsi="Book Antiqua" w:cs="宋体"/>
          <w:kern w:val="0"/>
          <w:sz w:val="24"/>
          <w:szCs w:val="24"/>
        </w:rPr>
        <w:t>: 846-854 [PMID: 17393509]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66 </w:t>
      </w:r>
      <w:r w:rsidRPr="00660E2B">
        <w:rPr>
          <w:rFonts w:ascii="Book Antiqua" w:eastAsia="宋体" w:hAnsi="Book Antiqua" w:cs="宋体"/>
          <w:b/>
          <w:bCs/>
          <w:kern w:val="0"/>
          <w:sz w:val="24"/>
          <w:szCs w:val="24"/>
        </w:rPr>
        <w:t>Gressner AM</w:t>
      </w:r>
      <w:r w:rsidRPr="00660E2B">
        <w:rPr>
          <w:rFonts w:ascii="Book Antiqua" w:eastAsia="宋体" w:hAnsi="Book Antiqua" w:cs="宋体"/>
          <w:kern w:val="0"/>
          <w:sz w:val="24"/>
          <w:szCs w:val="24"/>
        </w:rPr>
        <w:t>, Tittor W, Negwer A, Pick-Kober KH. Serum concentrations of laminin and aminoterminal propeptide of type III procollagen in relation to the portal venous pressure of fibrotic liver diseases. </w:t>
      </w:r>
      <w:r w:rsidRPr="00660E2B">
        <w:rPr>
          <w:rFonts w:ascii="Book Antiqua" w:eastAsia="宋体" w:hAnsi="Book Antiqua" w:cs="宋体"/>
          <w:i/>
          <w:iCs/>
          <w:kern w:val="0"/>
          <w:sz w:val="24"/>
          <w:szCs w:val="24"/>
        </w:rPr>
        <w:t>Clin Chim Acta</w:t>
      </w:r>
      <w:r w:rsidRPr="00660E2B">
        <w:rPr>
          <w:rFonts w:ascii="Book Antiqua" w:eastAsia="宋体" w:hAnsi="Book Antiqua" w:cs="宋体"/>
          <w:kern w:val="0"/>
          <w:sz w:val="24"/>
          <w:szCs w:val="24"/>
        </w:rPr>
        <w:t> 1986; </w:t>
      </w:r>
      <w:r w:rsidRPr="00660E2B">
        <w:rPr>
          <w:rFonts w:ascii="Book Antiqua" w:eastAsia="宋体" w:hAnsi="Book Antiqua" w:cs="宋体"/>
          <w:b/>
          <w:bCs/>
          <w:kern w:val="0"/>
          <w:sz w:val="24"/>
          <w:szCs w:val="24"/>
        </w:rPr>
        <w:t>161</w:t>
      </w:r>
      <w:r w:rsidRPr="00660E2B">
        <w:rPr>
          <w:rFonts w:ascii="Book Antiqua" w:eastAsia="宋体" w:hAnsi="Book Antiqua" w:cs="宋体"/>
          <w:kern w:val="0"/>
          <w:sz w:val="24"/>
          <w:szCs w:val="24"/>
        </w:rPr>
        <w:t>: 249-258 [PMID: 3802532]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67 </w:t>
      </w:r>
      <w:r w:rsidRPr="00660E2B">
        <w:rPr>
          <w:rFonts w:ascii="Book Antiqua" w:eastAsia="宋体" w:hAnsi="Book Antiqua" w:cs="宋体"/>
          <w:b/>
          <w:bCs/>
          <w:kern w:val="0"/>
          <w:sz w:val="24"/>
          <w:szCs w:val="24"/>
        </w:rPr>
        <w:t>Kondo M</w:t>
      </w:r>
      <w:r w:rsidRPr="00660E2B">
        <w:rPr>
          <w:rFonts w:ascii="Book Antiqua" w:eastAsia="宋体" w:hAnsi="Book Antiqua" w:cs="宋体"/>
          <w:kern w:val="0"/>
          <w:sz w:val="24"/>
          <w:szCs w:val="24"/>
        </w:rPr>
        <w:t>, Miszputen SJ, Leite-mor MM, Parise ER. The predictive value of serum laminin for the risk of variceal bleeding related to portal pressure levels. </w:t>
      </w:r>
      <w:r w:rsidRPr="00660E2B">
        <w:rPr>
          <w:rFonts w:ascii="Book Antiqua" w:eastAsia="宋体" w:hAnsi="Book Antiqua" w:cs="宋体"/>
          <w:i/>
          <w:iCs/>
          <w:kern w:val="0"/>
          <w:sz w:val="24"/>
          <w:szCs w:val="24"/>
        </w:rPr>
        <w:t>Hepatogastroenterology</w:t>
      </w:r>
      <w:r w:rsidRPr="00660E2B">
        <w:rPr>
          <w:rFonts w:ascii="Book Antiqua" w:eastAsia="宋体" w:hAnsi="Book Antiqua" w:cs="宋体"/>
          <w:kern w:val="0"/>
          <w:sz w:val="24"/>
          <w:szCs w:val="24"/>
        </w:rPr>
        <w:t> </w:t>
      </w:r>
      <w:r>
        <w:rPr>
          <w:rFonts w:ascii="Book Antiqua" w:eastAsia="宋体" w:hAnsi="Book Antiqua" w:cs="宋体"/>
          <w:kern w:val="0"/>
          <w:sz w:val="24"/>
          <w:szCs w:val="24"/>
        </w:rPr>
        <w:t>1995</w:t>
      </w:r>
      <w:r w:rsidRPr="00660E2B">
        <w:rPr>
          <w:rFonts w:ascii="Book Antiqua" w:eastAsia="宋体" w:hAnsi="Book Antiqua" w:cs="宋体"/>
          <w:kern w:val="0"/>
          <w:sz w:val="24"/>
          <w:szCs w:val="24"/>
        </w:rPr>
        <w:t>; </w:t>
      </w:r>
      <w:r w:rsidRPr="00660E2B">
        <w:rPr>
          <w:rFonts w:ascii="Book Antiqua" w:eastAsia="宋体" w:hAnsi="Book Antiqua" w:cs="宋体"/>
          <w:b/>
          <w:bCs/>
          <w:kern w:val="0"/>
          <w:sz w:val="24"/>
          <w:szCs w:val="24"/>
        </w:rPr>
        <w:t>42</w:t>
      </w:r>
      <w:r w:rsidRPr="00660E2B">
        <w:rPr>
          <w:rFonts w:ascii="Book Antiqua" w:eastAsia="宋体" w:hAnsi="Book Antiqua" w:cs="宋体"/>
          <w:kern w:val="0"/>
          <w:sz w:val="24"/>
          <w:szCs w:val="24"/>
        </w:rPr>
        <w:t>: 542-545 [PMID: 8751212]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68 </w:t>
      </w:r>
      <w:r w:rsidRPr="00660E2B">
        <w:rPr>
          <w:rFonts w:ascii="Book Antiqua" w:eastAsia="宋体" w:hAnsi="Book Antiqua" w:cs="宋体"/>
          <w:b/>
          <w:bCs/>
          <w:kern w:val="0"/>
          <w:sz w:val="24"/>
          <w:szCs w:val="24"/>
        </w:rPr>
        <w:t>Kropf J</w:t>
      </w:r>
      <w:r w:rsidRPr="00660E2B">
        <w:rPr>
          <w:rFonts w:ascii="Book Antiqua" w:eastAsia="宋体" w:hAnsi="Book Antiqua" w:cs="宋体"/>
          <w:kern w:val="0"/>
          <w:sz w:val="24"/>
          <w:szCs w:val="24"/>
        </w:rPr>
        <w:t>, Gressner AM, Tittor W. Logistic-regression model for assessing portal hypertension by measuring hyaluronic acid (hyaluronan) and laminin in serum. </w:t>
      </w:r>
      <w:r w:rsidRPr="00660E2B">
        <w:rPr>
          <w:rFonts w:ascii="Book Antiqua" w:eastAsia="宋体" w:hAnsi="Book Antiqua" w:cs="宋体"/>
          <w:i/>
          <w:iCs/>
          <w:kern w:val="0"/>
          <w:sz w:val="24"/>
          <w:szCs w:val="24"/>
        </w:rPr>
        <w:t>Clin Chem</w:t>
      </w:r>
      <w:r w:rsidRPr="00660E2B">
        <w:rPr>
          <w:rFonts w:ascii="Book Antiqua" w:eastAsia="宋体" w:hAnsi="Book Antiqua" w:cs="宋体"/>
          <w:kern w:val="0"/>
          <w:sz w:val="24"/>
          <w:szCs w:val="24"/>
        </w:rPr>
        <w:t> 1991; </w:t>
      </w:r>
      <w:r w:rsidRPr="00660E2B">
        <w:rPr>
          <w:rFonts w:ascii="Book Antiqua" w:eastAsia="宋体" w:hAnsi="Book Antiqua" w:cs="宋体"/>
          <w:b/>
          <w:bCs/>
          <w:kern w:val="0"/>
          <w:sz w:val="24"/>
          <w:szCs w:val="24"/>
        </w:rPr>
        <w:t>37</w:t>
      </w:r>
      <w:r w:rsidRPr="00660E2B">
        <w:rPr>
          <w:rFonts w:ascii="Book Antiqua" w:eastAsia="宋体" w:hAnsi="Book Antiqua" w:cs="宋体"/>
          <w:kern w:val="0"/>
          <w:sz w:val="24"/>
          <w:szCs w:val="24"/>
        </w:rPr>
        <w:t>: 30-35 [PMID: 1988206]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69 </w:t>
      </w:r>
      <w:r w:rsidRPr="00660E2B">
        <w:rPr>
          <w:rFonts w:ascii="Book Antiqua" w:eastAsia="宋体" w:hAnsi="Book Antiqua" w:cs="宋体"/>
          <w:b/>
          <w:bCs/>
          <w:kern w:val="0"/>
          <w:sz w:val="24"/>
          <w:szCs w:val="24"/>
        </w:rPr>
        <w:t>Thabut D</w:t>
      </w:r>
      <w:r w:rsidRPr="00660E2B">
        <w:rPr>
          <w:rFonts w:ascii="Book Antiqua" w:eastAsia="宋体" w:hAnsi="Book Antiqua" w:cs="宋体"/>
          <w:kern w:val="0"/>
          <w:sz w:val="24"/>
          <w:szCs w:val="24"/>
        </w:rPr>
        <w:t>, Imbert-Bismut F, Cazals-Hatem D, Messous D, Muntenau M, Valla DC, Moreau R, Poynard T, Lebrec D. Relationship between the Fibrotest and portal hypertension in patients with liver disease. </w:t>
      </w:r>
      <w:r w:rsidRPr="00660E2B">
        <w:rPr>
          <w:rFonts w:ascii="Book Antiqua" w:eastAsia="宋体" w:hAnsi="Book Antiqua" w:cs="宋体"/>
          <w:i/>
          <w:iCs/>
          <w:kern w:val="0"/>
          <w:sz w:val="24"/>
          <w:szCs w:val="24"/>
        </w:rPr>
        <w:t>Aliment Pharmacol Ther</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26</w:t>
      </w:r>
      <w:r w:rsidRPr="00660E2B">
        <w:rPr>
          <w:rFonts w:ascii="Book Antiqua" w:eastAsia="宋体" w:hAnsi="Book Antiqua" w:cs="宋体"/>
          <w:kern w:val="0"/>
          <w:sz w:val="24"/>
          <w:szCs w:val="24"/>
        </w:rPr>
        <w:t>: 359-368 [PMID: 17635370]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70 </w:t>
      </w:r>
      <w:r w:rsidRPr="00660E2B">
        <w:rPr>
          <w:rFonts w:ascii="Book Antiqua" w:eastAsia="宋体" w:hAnsi="Book Antiqua" w:cs="宋体"/>
          <w:b/>
          <w:bCs/>
          <w:kern w:val="0"/>
          <w:sz w:val="24"/>
          <w:szCs w:val="24"/>
        </w:rPr>
        <w:t>Schepis F</w:t>
      </w:r>
      <w:r w:rsidRPr="00660E2B">
        <w:rPr>
          <w:rFonts w:ascii="Book Antiqua" w:eastAsia="宋体" w:hAnsi="Book Antiqua" w:cs="宋体"/>
          <w:kern w:val="0"/>
          <w:sz w:val="24"/>
          <w:szCs w:val="24"/>
        </w:rPr>
        <w:t>, Cammà C, Niceforo D, Magnano A, Pallio S, Cinquegrani M, D'amico G, Pasta L, Craxì A, Saitta A, Raimondo G. Which patients with cirrhosis should undergo endoscopic screening for esophageal varices detection?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2001; </w:t>
      </w:r>
      <w:r w:rsidRPr="00660E2B">
        <w:rPr>
          <w:rFonts w:ascii="Book Antiqua" w:eastAsia="宋体" w:hAnsi="Book Antiqua" w:cs="宋体"/>
          <w:b/>
          <w:bCs/>
          <w:kern w:val="0"/>
          <w:sz w:val="24"/>
          <w:szCs w:val="24"/>
        </w:rPr>
        <w:t>33</w:t>
      </w:r>
      <w:r w:rsidRPr="00660E2B">
        <w:rPr>
          <w:rFonts w:ascii="Book Antiqua" w:eastAsia="宋体" w:hAnsi="Book Antiqua" w:cs="宋体"/>
          <w:kern w:val="0"/>
          <w:sz w:val="24"/>
          <w:szCs w:val="24"/>
        </w:rPr>
        <w:t>: 333-338 [PMID: 11172334]</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71 </w:t>
      </w:r>
      <w:r w:rsidRPr="00660E2B">
        <w:rPr>
          <w:rFonts w:ascii="Book Antiqua" w:eastAsia="宋体" w:hAnsi="Book Antiqua" w:cs="宋体"/>
          <w:b/>
          <w:bCs/>
          <w:kern w:val="0"/>
          <w:sz w:val="24"/>
          <w:szCs w:val="24"/>
        </w:rPr>
        <w:t>Zaman A</w:t>
      </w:r>
      <w:r w:rsidRPr="00660E2B">
        <w:rPr>
          <w:rFonts w:ascii="Book Antiqua" w:eastAsia="宋体" w:hAnsi="Book Antiqua" w:cs="宋体"/>
          <w:kern w:val="0"/>
          <w:sz w:val="24"/>
          <w:szCs w:val="24"/>
        </w:rPr>
        <w:t>, Hapke R, Flora K, Rosen HR, Benner K. Factors predicting the presence of esophageal or gastric varices in patients with advanced liver disease. </w:t>
      </w:r>
      <w:r w:rsidRPr="00660E2B">
        <w:rPr>
          <w:rFonts w:ascii="Book Antiqua" w:eastAsia="宋体" w:hAnsi="Book Antiqua" w:cs="宋体"/>
          <w:i/>
          <w:iCs/>
          <w:kern w:val="0"/>
          <w:sz w:val="24"/>
          <w:szCs w:val="24"/>
        </w:rPr>
        <w:t>Am J Gastroenterol</w:t>
      </w:r>
      <w:r w:rsidRPr="00660E2B">
        <w:rPr>
          <w:rFonts w:ascii="Book Antiqua" w:eastAsia="宋体" w:hAnsi="Book Antiqua" w:cs="宋体"/>
          <w:kern w:val="0"/>
          <w:sz w:val="24"/>
          <w:szCs w:val="24"/>
        </w:rPr>
        <w:t> 1999; </w:t>
      </w:r>
      <w:r w:rsidRPr="00660E2B">
        <w:rPr>
          <w:rFonts w:ascii="Book Antiqua" w:eastAsia="宋体" w:hAnsi="Book Antiqua" w:cs="宋体"/>
          <w:b/>
          <w:bCs/>
          <w:kern w:val="0"/>
          <w:sz w:val="24"/>
          <w:szCs w:val="24"/>
        </w:rPr>
        <w:t>94</w:t>
      </w:r>
      <w:r w:rsidRPr="00660E2B">
        <w:rPr>
          <w:rFonts w:ascii="Book Antiqua" w:eastAsia="宋体" w:hAnsi="Book Antiqua" w:cs="宋体"/>
          <w:kern w:val="0"/>
          <w:sz w:val="24"/>
          <w:szCs w:val="24"/>
        </w:rPr>
        <w:t>: 3292-3296 [PMID: 10566732]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72 </w:t>
      </w:r>
      <w:r w:rsidRPr="00660E2B">
        <w:rPr>
          <w:rFonts w:ascii="Book Antiqua" w:eastAsia="宋体" w:hAnsi="Book Antiqua" w:cs="宋体"/>
          <w:b/>
          <w:bCs/>
          <w:kern w:val="0"/>
          <w:sz w:val="24"/>
          <w:szCs w:val="24"/>
        </w:rPr>
        <w:t>Giannini E</w:t>
      </w:r>
      <w:r w:rsidRPr="00660E2B">
        <w:rPr>
          <w:rFonts w:ascii="Book Antiqua" w:eastAsia="宋体" w:hAnsi="Book Antiqua" w:cs="宋体"/>
          <w:kern w:val="0"/>
          <w:sz w:val="24"/>
          <w:szCs w:val="24"/>
        </w:rPr>
        <w:t>, Botta F, Borro P, Risso D, Romagnoli P, Fasoli A, Mele MR, Testa E, Mansi C, Savarino V, Testa R. Platelet count/spleen diameter ratio: proposal and validation of a non-invasive parameter to predict the presence of oesophageal varices in patients with liver cirrhosis. </w:t>
      </w:r>
      <w:r w:rsidRPr="00660E2B">
        <w:rPr>
          <w:rFonts w:ascii="Book Antiqua" w:eastAsia="宋体" w:hAnsi="Book Antiqua" w:cs="宋体"/>
          <w:i/>
          <w:iCs/>
          <w:kern w:val="0"/>
          <w:sz w:val="24"/>
          <w:szCs w:val="24"/>
        </w:rPr>
        <w:t>Gut</w:t>
      </w:r>
      <w:r w:rsidRPr="00660E2B">
        <w:rPr>
          <w:rFonts w:ascii="Book Antiqua" w:eastAsia="宋体" w:hAnsi="Book Antiqua" w:cs="宋体"/>
          <w:kern w:val="0"/>
          <w:sz w:val="24"/>
          <w:szCs w:val="24"/>
        </w:rPr>
        <w:t> 2003; </w:t>
      </w:r>
      <w:r w:rsidRPr="00660E2B">
        <w:rPr>
          <w:rFonts w:ascii="Book Antiqua" w:eastAsia="宋体" w:hAnsi="Book Antiqua" w:cs="宋体"/>
          <w:b/>
          <w:bCs/>
          <w:kern w:val="0"/>
          <w:sz w:val="24"/>
          <w:szCs w:val="24"/>
        </w:rPr>
        <w:t>52</w:t>
      </w:r>
      <w:r w:rsidRPr="00660E2B">
        <w:rPr>
          <w:rFonts w:ascii="Book Antiqua" w:eastAsia="宋体" w:hAnsi="Book Antiqua" w:cs="宋体"/>
          <w:kern w:val="0"/>
          <w:sz w:val="24"/>
          <w:szCs w:val="24"/>
        </w:rPr>
        <w:t>: 1200-1205 [PMID: 12865282]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73 </w:t>
      </w:r>
      <w:r w:rsidRPr="00660E2B">
        <w:rPr>
          <w:rFonts w:ascii="Book Antiqua" w:eastAsia="宋体" w:hAnsi="Book Antiqua" w:cs="宋体"/>
          <w:b/>
          <w:bCs/>
          <w:kern w:val="0"/>
          <w:sz w:val="24"/>
          <w:szCs w:val="24"/>
        </w:rPr>
        <w:t>Castéra L</w:t>
      </w:r>
      <w:r w:rsidRPr="00660E2B">
        <w:rPr>
          <w:rFonts w:ascii="Book Antiqua" w:eastAsia="宋体" w:hAnsi="Book Antiqua" w:cs="宋体"/>
          <w:kern w:val="0"/>
          <w:sz w:val="24"/>
          <w:szCs w:val="24"/>
        </w:rPr>
        <w:t>, Le Bail B, Roudot-Thoraval F, Bernard PH, Foucher J, Merrouche W, Couzigou P, de Lédinghen V. Early detection in routine clinical practice of cirrhosis and oesophageal varices in chronic hepatitis C: comparison of transient elastography (FibroScan) with standard laboratory tests and non-invasive scores.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50</w:t>
      </w:r>
      <w:r w:rsidRPr="00660E2B">
        <w:rPr>
          <w:rFonts w:ascii="Book Antiqua" w:eastAsia="宋体" w:hAnsi="Book Antiqua" w:cs="宋体"/>
          <w:kern w:val="0"/>
          <w:sz w:val="24"/>
          <w:szCs w:val="24"/>
        </w:rPr>
        <w:t>: 59-68 [PMID: 19013661 DOI: 10.1016/j.jhep.2008.08.018]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74 </w:t>
      </w:r>
      <w:r w:rsidRPr="00660E2B">
        <w:rPr>
          <w:rFonts w:ascii="Book Antiqua" w:eastAsia="宋体" w:hAnsi="Book Antiqua" w:cs="宋体"/>
          <w:b/>
          <w:bCs/>
          <w:kern w:val="0"/>
          <w:sz w:val="24"/>
          <w:szCs w:val="24"/>
        </w:rPr>
        <w:t>Castéra L</w:t>
      </w:r>
      <w:r w:rsidRPr="00660E2B">
        <w:rPr>
          <w:rFonts w:ascii="Book Antiqua" w:eastAsia="宋体" w:hAnsi="Book Antiqua" w:cs="宋体"/>
          <w:kern w:val="0"/>
          <w:sz w:val="24"/>
          <w:szCs w:val="24"/>
        </w:rPr>
        <w:t>, Sebastiani G, Le Bail B, de Lédinghen V, Couzigou P, Alberti A. Prospective comparison of two algorithms combining non-invasive methods for staging liver fibrosis in chronic hepatitis C.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52</w:t>
      </w:r>
      <w:r w:rsidRPr="00660E2B">
        <w:rPr>
          <w:rFonts w:ascii="Book Antiqua" w:eastAsia="宋体" w:hAnsi="Book Antiqua" w:cs="宋体"/>
          <w:kern w:val="0"/>
          <w:sz w:val="24"/>
          <w:szCs w:val="24"/>
        </w:rPr>
        <w:t>: 191-198 [PMID: 20006397 DOI: 10.1016/j.jhep.200</w:t>
      </w:r>
      <w:r>
        <w:rPr>
          <w:rFonts w:ascii="Book Antiqua" w:eastAsia="宋体" w:hAnsi="Book Antiqua" w:cs="宋体"/>
          <w:kern w:val="0"/>
          <w:sz w:val="24"/>
          <w:szCs w:val="24"/>
        </w:rPr>
        <w:t>9.11.008</w:t>
      </w:r>
      <w:r w:rsidRPr="00660E2B">
        <w:rPr>
          <w:rFonts w:ascii="Book Antiqua" w:eastAsia="宋体" w:hAnsi="Book Antiqua" w:cs="宋体"/>
          <w:kern w:val="0"/>
          <w:sz w:val="24"/>
          <w:szCs w:val="24"/>
        </w:rPr>
        <w:t>]</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75 </w:t>
      </w:r>
      <w:r w:rsidRPr="00660E2B">
        <w:rPr>
          <w:rFonts w:ascii="Book Antiqua" w:eastAsia="宋体" w:hAnsi="Book Antiqua" w:cs="宋体"/>
          <w:b/>
          <w:bCs/>
          <w:kern w:val="0"/>
          <w:sz w:val="24"/>
          <w:szCs w:val="24"/>
        </w:rPr>
        <w:t>Colli A</w:t>
      </w:r>
      <w:r w:rsidRPr="00660E2B">
        <w:rPr>
          <w:rFonts w:ascii="Book Antiqua" w:eastAsia="宋体" w:hAnsi="Book Antiqua" w:cs="宋体"/>
          <w:kern w:val="0"/>
          <w:sz w:val="24"/>
          <w:szCs w:val="24"/>
        </w:rPr>
        <w:t>, Fraquelli M, Andreoletti M, Marino B, Zuccoli E, Conte D. Severe liver fibrosis or cirrhosis: accuracy of US for detection--analysis of 300 cases. </w:t>
      </w:r>
      <w:r w:rsidRPr="00660E2B">
        <w:rPr>
          <w:rFonts w:ascii="Book Antiqua" w:eastAsia="宋体" w:hAnsi="Book Antiqua" w:cs="宋体"/>
          <w:i/>
          <w:iCs/>
          <w:kern w:val="0"/>
          <w:sz w:val="24"/>
          <w:szCs w:val="24"/>
        </w:rPr>
        <w:t>Radiology</w:t>
      </w:r>
      <w:r w:rsidRPr="00660E2B">
        <w:rPr>
          <w:rFonts w:ascii="Book Antiqua" w:eastAsia="宋体" w:hAnsi="Book Antiqua" w:cs="宋体"/>
          <w:kern w:val="0"/>
          <w:sz w:val="24"/>
          <w:szCs w:val="24"/>
        </w:rPr>
        <w:t> 2003; </w:t>
      </w:r>
      <w:r w:rsidRPr="00660E2B">
        <w:rPr>
          <w:rFonts w:ascii="Book Antiqua" w:eastAsia="宋体" w:hAnsi="Book Antiqua" w:cs="宋体"/>
          <w:b/>
          <w:bCs/>
          <w:kern w:val="0"/>
          <w:sz w:val="24"/>
          <w:szCs w:val="24"/>
        </w:rPr>
        <w:t>227</w:t>
      </w:r>
      <w:r w:rsidRPr="00660E2B">
        <w:rPr>
          <w:rFonts w:ascii="Book Antiqua" w:eastAsia="宋体" w:hAnsi="Book Antiqua" w:cs="宋体"/>
          <w:kern w:val="0"/>
          <w:sz w:val="24"/>
          <w:szCs w:val="24"/>
        </w:rPr>
        <w:t>: 89-94 [PMID: 12601199]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76 </w:t>
      </w:r>
      <w:r w:rsidRPr="00660E2B">
        <w:rPr>
          <w:rFonts w:ascii="Book Antiqua" w:eastAsia="宋体" w:hAnsi="Book Antiqua" w:cs="宋体"/>
          <w:b/>
          <w:bCs/>
          <w:kern w:val="0"/>
          <w:sz w:val="24"/>
          <w:szCs w:val="24"/>
        </w:rPr>
        <w:t>Oberti F</w:t>
      </w:r>
      <w:r w:rsidRPr="00660E2B">
        <w:rPr>
          <w:rFonts w:ascii="Book Antiqua" w:eastAsia="宋体" w:hAnsi="Book Antiqua" w:cs="宋体"/>
          <w:kern w:val="0"/>
          <w:sz w:val="24"/>
          <w:szCs w:val="24"/>
        </w:rPr>
        <w:t>, Valsesia E, Pilette C, Rousselet MC, Bedossa P, Aubé C, Gallois Y, Rifflet H, Maïga MY, Penneau-Fontbonne D, Calès P. Noninvasive diagnosis of hepatic fibrosis or cirrhosis.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1997; </w:t>
      </w:r>
      <w:r w:rsidRPr="00660E2B">
        <w:rPr>
          <w:rFonts w:ascii="Book Antiqua" w:eastAsia="宋体" w:hAnsi="Book Antiqua" w:cs="宋体"/>
          <w:b/>
          <w:bCs/>
          <w:kern w:val="0"/>
          <w:sz w:val="24"/>
          <w:szCs w:val="24"/>
        </w:rPr>
        <w:t>113</w:t>
      </w:r>
      <w:r w:rsidRPr="00660E2B">
        <w:rPr>
          <w:rFonts w:ascii="Book Antiqua" w:eastAsia="宋体" w:hAnsi="Book Antiqua" w:cs="宋体"/>
          <w:kern w:val="0"/>
          <w:sz w:val="24"/>
          <w:szCs w:val="24"/>
        </w:rPr>
        <w:t>: 1609-1616 [PMID: 9352863]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77 </w:t>
      </w:r>
      <w:r w:rsidRPr="00660E2B">
        <w:rPr>
          <w:rFonts w:ascii="Book Antiqua" w:eastAsia="宋体" w:hAnsi="Book Antiqua" w:cs="宋体"/>
          <w:b/>
          <w:bCs/>
          <w:kern w:val="0"/>
          <w:sz w:val="24"/>
          <w:szCs w:val="24"/>
        </w:rPr>
        <w:t>Aubé C</w:t>
      </w:r>
      <w:r w:rsidRPr="00660E2B">
        <w:rPr>
          <w:rFonts w:ascii="Book Antiqua" w:eastAsia="宋体" w:hAnsi="Book Antiqua" w:cs="宋体"/>
          <w:kern w:val="0"/>
          <w:sz w:val="24"/>
          <w:szCs w:val="24"/>
        </w:rPr>
        <w:t>, Oberti F, Korali N, Namour MA, Loisel D, Tanguy JY, Valsesia E, Pilette C, Rousselet MC, Bedossa P, Rifflet H, Maïga MY, Penneau-Fontbonne D, Caron C, Calès P. Ultrasonographic diagnosis of hepatic fibrosis or cirrhosis.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1999; </w:t>
      </w:r>
      <w:r w:rsidRPr="00660E2B">
        <w:rPr>
          <w:rFonts w:ascii="Book Antiqua" w:eastAsia="宋体" w:hAnsi="Book Antiqua" w:cs="宋体"/>
          <w:b/>
          <w:bCs/>
          <w:kern w:val="0"/>
          <w:sz w:val="24"/>
          <w:szCs w:val="24"/>
        </w:rPr>
        <w:t>30</w:t>
      </w:r>
      <w:r w:rsidRPr="00660E2B">
        <w:rPr>
          <w:rFonts w:ascii="Book Antiqua" w:eastAsia="宋体" w:hAnsi="Book Antiqua" w:cs="宋体"/>
          <w:kern w:val="0"/>
          <w:sz w:val="24"/>
          <w:szCs w:val="24"/>
        </w:rPr>
        <w:t>: 472-478 [PMID: 10190731]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78 </w:t>
      </w:r>
      <w:r w:rsidRPr="00660E2B">
        <w:rPr>
          <w:rFonts w:ascii="Book Antiqua" w:eastAsia="宋体" w:hAnsi="Book Antiqua" w:cs="宋体"/>
          <w:b/>
          <w:bCs/>
          <w:kern w:val="0"/>
          <w:sz w:val="24"/>
          <w:szCs w:val="24"/>
        </w:rPr>
        <w:t>Shen L</w:t>
      </w:r>
      <w:r w:rsidRPr="00660E2B">
        <w:rPr>
          <w:rFonts w:ascii="Book Antiqua" w:eastAsia="宋体" w:hAnsi="Book Antiqua" w:cs="宋体"/>
          <w:kern w:val="0"/>
          <w:sz w:val="24"/>
          <w:szCs w:val="24"/>
        </w:rPr>
        <w:t>, Li JQ, Zeng MD, Lu LG, Fan ST, Bao H. Correlation between ultrasonographic and pathologic diagnosis of liver fibrosis due to chronic virus hepatitis. </w:t>
      </w:r>
      <w:r w:rsidRPr="00660E2B">
        <w:rPr>
          <w:rFonts w:ascii="Book Antiqua" w:eastAsia="宋体" w:hAnsi="Book Antiqua" w:cs="宋体"/>
          <w:i/>
          <w:iCs/>
          <w:kern w:val="0"/>
          <w:sz w:val="24"/>
          <w:szCs w:val="24"/>
        </w:rPr>
        <w:t>World J Gastroenterol</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12</w:t>
      </w:r>
      <w:r w:rsidRPr="00660E2B">
        <w:rPr>
          <w:rFonts w:ascii="Book Antiqua" w:eastAsia="宋体" w:hAnsi="Book Antiqua" w:cs="宋体"/>
          <w:kern w:val="0"/>
          <w:sz w:val="24"/>
          <w:szCs w:val="24"/>
        </w:rPr>
        <w:t>: 1292-1295 [PMID: 16534888]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79 </w:t>
      </w:r>
      <w:r w:rsidRPr="00660E2B">
        <w:rPr>
          <w:rFonts w:ascii="Book Antiqua" w:eastAsia="宋体" w:hAnsi="Book Antiqua" w:cs="宋体"/>
          <w:b/>
          <w:bCs/>
          <w:kern w:val="0"/>
          <w:sz w:val="24"/>
          <w:szCs w:val="24"/>
        </w:rPr>
        <w:t>Celle G</w:t>
      </w:r>
      <w:r w:rsidRPr="00660E2B">
        <w:rPr>
          <w:rFonts w:ascii="Book Antiqua" w:eastAsia="宋体" w:hAnsi="Book Antiqua" w:cs="宋体"/>
          <w:kern w:val="0"/>
          <w:sz w:val="24"/>
          <w:szCs w:val="24"/>
        </w:rPr>
        <w:t>, Savarino V, Picciotto A, Magnolia MR, Scalabrini P, Dodero M. Is hepatic ultrasonography a valid alternative tool to liver biopsy? Report on 507 cases studied with both techniques. </w:t>
      </w:r>
      <w:r w:rsidRPr="00660E2B">
        <w:rPr>
          <w:rFonts w:ascii="Book Antiqua" w:eastAsia="宋体" w:hAnsi="Book Antiqua" w:cs="宋体"/>
          <w:i/>
          <w:iCs/>
          <w:kern w:val="0"/>
          <w:sz w:val="24"/>
          <w:szCs w:val="24"/>
        </w:rPr>
        <w:t>Dig Dis Sci</w:t>
      </w:r>
      <w:r w:rsidRPr="00660E2B">
        <w:rPr>
          <w:rFonts w:ascii="Book Antiqua" w:eastAsia="宋体" w:hAnsi="Book Antiqua" w:cs="宋体"/>
          <w:kern w:val="0"/>
          <w:sz w:val="24"/>
          <w:szCs w:val="24"/>
        </w:rPr>
        <w:t> 1988; </w:t>
      </w:r>
      <w:r w:rsidRPr="00660E2B">
        <w:rPr>
          <w:rFonts w:ascii="Book Antiqua" w:eastAsia="宋体" w:hAnsi="Book Antiqua" w:cs="宋体"/>
          <w:b/>
          <w:bCs/>
          <w:kern w:val="0"/>
          <w:sz w:val="24"/>
          <w:szCs w:val="24"/>
        </w:rPr>
        <w:t>33</w:t>
      </w:r>
      <w:r w:rsidRPr="00660E2B">
        <w:rPr>
          <w:rFonts w:ascii="Book Antiqua" w:eastAsia="宋体" w:hAnsi="Book Antiqua" w:cs="宋体"/>
          <w:kern w:val="0"/>
          <w:sz w:val="24"/>
          <w:szCs w:val="24"/>
        </w:rPr>
        <w:t>: 467-471 [PMID: 3280274]</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80 </w:t>
      </w:r>
      <w:r w:rsidRPr="00660E2B">
        <w:rPr>
          <w:rFonts w:ascii="Book Antiqua" w:eastAsia="宋体" w:hAnsi="Book Antiqua" w:cs="宋体"/>
          <w:b/>
          <w:bCs/>
          <w:kern w:val="0"/>
          <w:sz w:val="24"/>
          <w:szCs w:val="24"/>
        </w:rPr>
        <w:t>Gaiani S</w:t>
      </w:r>
      <w:r w:rsidRPr="00660E2B">
        <w:rPr>
          <w:rFonts w:ascii="Book Antiqua" w:eastAsia="宋体" w:hAnsi="Book Antiqua" w:cs="宋体"/>
          <w:kern w:val="0"/>
          <w:sz w:val="24"/>
          <w:szCs w:val="24"/>
        </w:rPr>
        <w:t>, Gramantieri L, Venturoli N, Piscaglia F, Siringo S, D'Errico A, Zironi G, Grigioni W, Bolondi L. What is the criterion for differentiating chronic hepatitis from compensated cirrhosis? A prospective study comparing ultrasonography and percutaneous liver biopsy.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1997; </w:t>
      </w:r>
      <w:r w:rsidRPr="00660E2B">
        <w:rPr>
          <w:rFonts w:ascii="Book Antiqua" w:eastAsia="宋体" w:hAnsi="Book Antiqua" w:cs="宋体"/>
          <w:b/>
          <w:bCs/>
          <w:kern w:val="0"/>
          <w:sz w:val="24"/>
          <w:szCs w:val="24"/>
        </w:rPr>
        <w:t>27</w:t>
      </w:r>
      <w:r w:rsidRPr="00660E2B">
        <w:rPr>
          <w:rFonts w:ascii="Book Antiqua" w:eastAsia="宋体" w:hAnsi="Book Antiqua" w:cs="宋体"/>
          <w:kern w:val="0"/>
          <w:sz w:val="24"/>
          <w:szCs w:val="24"/>
        </w:rPr>
        <w:t>: 979-985 [PMID: 9453422]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81 </w:t>
      </w:r>
      <w:r w:rsidRPr="00660E2B">
        <w:rPr>
          <w:rFonts w:ascii="Book Antiqua" w:eastAsia="宋体" w:hAnsi="Book Antiqua" w:cs="宋体"/>
          <w:b/>
          <w:bCs/>
          <w:kern w:val="0"/>
          <w:sz w:val="24"/>
          <w:szCs w:val="24"/>
        </w:rPr>
        <w:t>Khan KN</w:t>
      </w:r>
      <w:r w:rsidRPr="00660E2B">
        <w:rPr>
          <w:rFonts w:ascii="Book Antiqua" w:eastAsia="宋体" w:hAnsi="Book Antiqua" w:cs="宋体"/>
          <w:kern w:val="0"/>
          <w:sz w:val="24"/>
          <w:szCs w:val="24"/>
        </w:rPr>
        <w:t>, Yamasaki M, Yamasaki K, Inoue O, Yatsuhashi H, Koga M, Yano M. Proposed abdominal sonographic staging to predict severity of liver diseases: analysis with peritoneoscopy and histology. </w:t>
      </w:r>
      <w:r w:rsidRPr="00660E2B">
        <w:rPr>
          <w:rFonts w:ascii="Book Antiqua" w:eastAsia="宋体" w:hAnsi="Book Antiqua" w:cs="宋体"/>
          <w:i/>
          <w:iCs/>
          <w:kern w:val="0"/>
          <w:sz w:val="24"/>
          <w:szCs w:val="24"/>
        </w:rPr>
        <w:t>Dig Dis Sci</w:t>
      </w:r>
      <w:r w:rsidRPr="00660E2B">
        <w:rPr>
          <w:rFonts w:ascii="Book Antiqua" w:eastAsia="宋体" w:hAnsi="Book Antiqua" w:cs="宋体"/>
          <w:kern w:val="0"/>
          <w:sz w:val="24"/>
          <w:szCs w:val="24"/>
        </w:rPr>
        <w:t> 2000; </w:t>
      </w:r>
      <w:r w:rsidRPr="00660E2B">
        <w:rPr>
          <w:rFonts w:ascii="Book Antiqua" w:eastAsia="宋体" w:hAnsi="Book Antiqua" w:cs="宋体"/>
          <w:b/>
          <w:bCs/>
          <w:kern w:val="0"/>
          <w:sz w:val="24"/>
          <w:szCs w:val="24"/>
        </w:rPr>
        <w:t>45</w:t>
      </w:r>
      <w:r w:rsidRPr="00660E2B">
        <w:rPr>
          <w:rFonts w:ascii="Book Antiqua" w:eastAsia="宋体" w:hAnsi="Book Antiqua" w:cs="宋体"/>
          <w:kern w:val="0"/>
          <w:sz w:val="24"/>
          <w:szCs w:val="24"/>
        </w:rPr>
        <w:t>: 554-564 [PMID: 10749333]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82 </w:t>
      </w:r>
      <w:r w:rsidRPr="00660E2B">
        <w:rPr>
          <w:rFonts w:ascii="Book Antiqua" w:eastAsia="宋体" w:hAnsi="Book Antiqua" w:cs="宋体"/>
          <w:b/>
          <w:bCs/>
          <w:kern w:val="0"/>
          <w:sz w:val="24"/>
          <w:szCs w:val="24"/>
        </w:rPr>
        <w:t>Nicolau C</w:t>
      </w:r>
      <w:r w:rsidRPr="00660E2B">
        <w:rPr>
          <w:rFonts w:ascii="Book Antiqua" w:eastAsia="宋体" w:hAnsi="Book Antiqua" w:cs="宋体"/>
          <w:kern w:val="0"/>
          <w:sz w:val="24"/>
          <w:szCs w:val="24"/>
        </w:rPr>
        <w:t>, Bianchi L, Vilana R. Gray-scale ultrasound in hepatic cirrhosis and chronic hepatitis: diagnosis, screening, and intervention. </w:t>
      </w:r>
      <w:r w:rsidRPr="00660E2B">
        <w:rPr>
          <w:rFonts w:ascii="Book Antiqua" w:eastAsia="宋体" w:hAnsi="Book Antiqua" w:cs="宋体"/>
          <w:i/>
          <w:iCs/>
          <w:kern w:val="0"/>
          <w:sz w:val="24"/>
          <w:szCs w:val="24"/>
        </w:rPr>
        <w:t>Semin Ultrasound CT MR</w:t>
      </w:r>
      <w:r w:rsidRPr="00660E2B">
        <w:rPr>
          <w:rFonts w:ascii="Book Antiqua" w:eastAsia="宋体" w:hAnsi="Book Antiqua" w:cs="宋体"/>
          <w:kern w:val="0"/>
          <w:sz w:val="24"/>
          <w:szCs w:val="24"/>
        </w:rPr>
        <w:t> 2002; </w:t>
      </w:r>
      <w:r w:rsidRPr="00660E2B">
        <w:rPr>
          <w:rFonts w:ascii="Book Antiqua" w:eastAsia="宋体" w:hAnsi="Book Antiqua" w:cs="宋体"/>
          <w:b/>
          <w:bCs/>
          <w:kern w:val="0"/>
          <w:sz w:val="24"/>
          <w:szCs w:val="24"/>
        </w:rPr>
        <w:t>23</w:t>
      </w:r>
      <w:r w:rsidRPr="00660E2B">
        <w:rPr>
          <w:rFonts w:ascii="Book Antiqua" w:eastAsia="宋体" w:hAnsi="Book Antiqua" w:cs="宋体"/>
          <w:kern w:val="0"/>
          <w:sz w:val="24"/>
          <w:szCs w:val="24"/>
        </w:rPr>
        <w:t>: 3-18 [PMID: 11866221]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83 </w:t>
      </w:r>
      <w:r w:rsidRPr="00660E2B">
        <w:rPr>
          <w:rFonts w:ascii="Book Antiqua" w:eastAsia="宋体" w:hAnsi="Book Antiqua" w:cs="宋体"/>
          <w:b/>
          <w:bCs/>
          <w:kern w:val="0"/>
          <w:sz w:val="24"/>
          <w:szCs w:val="24"/>
        </w:rPr>
        <w:t>Chen CH</w:t>
      </w:r>
      <w:r w:rsidRPr="00660E2B">
        <w:rPr>
          <w:rFonts w:ascii="Book Antiqua" w:eastAsia="宋体" w:hAnsi="Book Antiqua" w:cs="宋体"/>
          <w:kern w:val="0"/>
          <w:sz w:val="24"/>
          <w:szCs w:val="24"/>
        </w:rPr>
        <w:t>, Lin ST, Yang CC, Yeh YH, Kuo CL, Nien CK. The accuracy of sonography in predicting steatosis and fibrosis in chronic hepatitis C. </w:t>
      </w:r>
      <w:r w:rsidRPr="00660E2B">
        <w:rPr>
          <w:rFonts w:ascii="Book Antiqua" w:eastAsia="宋体" w:hAnsi="Book Antiqua" w:cs="宋体"/>
          <w:i/>
          <w:iCs/>
          <w:kern w:val="0"/>
          <w:sz w:val="24"/>
          <w:szCs w:val="24"/>
        </w:rPr>
        <w:t>Dig Dis Sci</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53</w:t>
      </w:r>
      <w:r w:rsidRPr="00660E2B">
        <w:rPr>
          <w:rFonts w:ascii="Book Antiqua" w:eastAsia="宋体" w:hAnsi="Book Antiqua" w:cs="宋体"/>
          <w:kern w:val="0"/>
          <w:sz w:val="24"/>
          <w:szCs w:val="24"/>
        </w:rPr>
        <w:t>: 1699-1706 [PMID: 17939048]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84 </w:t>
      </w:r>
      <w:r w:rsidRPr="00660E2B">
        <w:rPr>
          <w:rFonts w:ascii="Book Antiqua" w:eastAsia="宋体" w:hAnsi="Book Antiqua" w:cs="宋体"/>
          <w:b/>
          <w:bCs/>
          <w:kern w:val="0"/>
          <w:sz w:val="24"/>
          <w:szCs w:val="24"/>
        </w:rPr>
        <w:t>Kutcher R</w:t>
      </w:r>
      <w:r w:rsidRPr="00660E2B">
        <w:rPr>
          <w:rFonts w:ascii="Book Antiqua" w:eastAsia="宋体" w:hAnsi="Book Antiqua" w:cs="宋体"/>
          <w:kern w:val="0"/>
          <w:sz w:val="24"/>
          <w:szCs w:val="24"/>
        </w:rPr>
        <w:t>, Smith GS, Sen F, Gelman SF, Mitsudo S, Thung SN, Reinus JF. Comparison of sonograms and liver histologic findings in patients with chronic hepatitis C virus infection. </w:t>
      </w:r>
      <w:r w:rsidRPr="00660E2B">
        <w:rPr>
          <w:rFonts w:ascii="Book Antiqua" w:eastAsia="宋体" w:hAnsi="Book Antiqua" w:cs="宋体"/>
          <w:i/>
          <w:iCs/>
          <w:kern w:val="0"/>
          <w:sz w:val="24"/>
          <w:szCs w:val="24"/>
        </w:rPr>
        <w:t>J Ultrasound Med</w:t>
      </w:r>
      <w:r w:rsidRPr="00660E2B">
        <w:rPr>
          <w:rFonts w:ascii="Book Antiqua" w:eastAsia="宋体" w:hAnsi="Book Antiqua" w:cs="宋体"/>
          <w:kern w:val="0"/>
          <w:sz w:val="24"/>
          <w:szCs w:val="24"/>
        </w:rPr>
        <w:t> 1998; </w:t>
      </w:r>
      <w:r w:rsidRPr="00660E2B">
        <w:rPr>
          <w:rFonts w:ascii="Book Antiqua" w:eastAsia="宋体" w:hAnsi="Book Antiqua" w:cs="宋体"/>
          <w:b/>
          <w:bCs/>
          <w:kern w:val="0"/>
          <w:sz w:val="24"/>
          <w:szCs w:val="24"/>
        </w:rPr>
        <w:t>17</w:t>
      </w:r>
      <w:r w:rsidRPr="00660E2B">
        <w:rPr>
          <w:rFonts w:ascii="Book Antiqua" w:eastAsia="宋体" w:hAnsi="Book Antiqua" w:cs="宋体"/>
          <w:kern w:val="0"/>
          <w:sz w:val="24"/>
          <w:szCs w:val="24"/>
        </w:rPr>
        <w:t>: 321-325 [PMID: 9586705]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85 </w:t>
      </w:r>
      <w:r w:rsidRPr="00660E2B">
        <w:rPr>
          <w:rFonts w:ascii="Book Antiqua" w:eastAsia="宋体" w:hAnsi="Book Antiqua" w:cs="宋体"/>
          <w:b/>
          <w:bCs/>
          <w:kern w:val="0"/>
          <w:sz w:val="24"/>
          <w:szCs w:val="24"/>
        </w:rPr>
        <w:t>Baik SK</w:t>
      </w:r>
      <w:r w:rsidRPr="00660E2B">
        <w:rPr>
          <w:rFonts w:ascii="Book Antiqua" w:eastAsia="宋体" w:hAnsi="Book Antiqua" w:cs="宋体"/>
          <w:kern w:val="0"/>
          <w:sz w:val="24"/>
          <w:szCs w:val="24"/>
        </w:rPr>
        <w:t>. Haemodynamic evaluation by Doppler ultrasonography in patients with portal hypertension: a review. </w:t>
      </w:r>
      <w:r w:rsidRPr="00660E2B">
        <w:rPr>
          <w:rFonts w:ascii="Book Antiqua" w:eastAsia="宋体" w:hAnsi="Book Antiqua" w:cs="宋体"/>
          <w:i/>
          <w:iCs/>
          <w:kern w:val="0"/>
          <w:sz w:val="24"/>
          <w:szCs w:val="24"/>
        </w:rPr>
        <w:t>Liver Int</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30</w:t>
      </w:r>
      <w:r w:rsidRPr="00660E2B">
        <w:rPr>
          <w:rFonts w:ascii="Book Antiqua" w:eastAsia="宋体" w:hAnsi="Book Antiqua" w:cs="宋体"/>
          <w:kern w:val="0"/>
          <w:sz w:val="24"/>
          <w:szCs w:val="24"/>
        </w:rPr>
        <w:t>: 1403-1413 [PMID: 20731772 DOI: 10.1111/j.1478-3231.2010.02326.x]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86 </w:t>
      </w:r>
      <w:r w:rsidRPr="00660E2B">
        <w:rPr>
          <w:rFonts w:ascii="Book Antiqua" w:eastAsia="宋体" w:hAnsi="Book Antiqua" w:cs="宋体"/>
          <w:b/>
          <w:bCs/>
          <w:kern w:val="0"/>
          <w:sz w:val="24"/>
          <w:szCs w:val="24"/>
        </w:rPr>
        <w:t>Bolognesi M</w:t>
      </w:r>
      <w:r w:rsidRPr="00660E2B">
        <w:rPr>
          <w:rFonts w:ascii="Book Antiqua" w:eastAsia="宋体" w:hAnsi="Book Antiqua" w:cs="宋体"/>
          <w:kern w:val="0"/>
          <w:sz w:val="24"/>
          <w:szCs w:val="24"/>
        </w:rPr>
        <w:t>, Sacerdoti D, Mescoli C, Bombonato G, Cillo U, Merenda R, Giacomelli L, Merkel C, Rugge M, Gatta A. Different hemodynamic patterns of alcoholic and viral endstage cirrhosis: analysis of explanted liver weight, degree of fibrosis and splanchnic Doppler parameters. </w:t>
      </w:r>
      <w:r w:rsidRPr="00660E2B">
        <w:rPr>
          <w:rFonts w:ascii="Book Antiqua" w:eastAsia="宋体" w:hAnsi="Book Antiqua" w:cs="宋体"/>
          <w:i/>
          <w:iCs/>
          <w:kern w:val="0"/>
          <w:sz w:val="24"/>
          <w:szCs w:val="24"/>
        </w:rPr>
        <w:t>Scand J Gastroenterol</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42</w:t>
      </w:r>
      <w:r w:rsidRPr="00660E2B">
        <w:rPr>
          <w:rFonts w:ascii="Book Antiqua" w:eastAsia="宋体" w:hAnsi="Book Antiqua" w:cs="宋体"/>
          <w:kern w:val="0"/>
          <w:sz w:val="24"/>
          <w:szCs w:val="24"/>
        </w:rPr>
        <w:t>: 256-262 [PMID: 17327946]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87 </w:t>
      </w:r>
      <w:r w:rsidRPr="00660E2B">
        <w:rPr>
          <w:rFonts w:ascii="Book Antiqua" w:eastAsia="宋体" w:hAnsi="Book Antiqua" w:cs="宋体"/>
          <w:b/>
          <w:bCs/>
          <w:kern w:val="0"/>
          <w:sz w:val="24"/>
          <w:szCs w:val="24"/>
        </w:rPr>
        <w:t>Iliopoulos P</w:t>
      </w:r>
      <w:r w:rsidRPr="00660E2B">
        <w:rPr>
          <w:rFonts w:ascii="Book Antiqua" w:eastAsia="宋体" w:hAnsi="Book Antiqua" w:cs="宋体"/>
          <w:kern w:val="0"/>
          <w:sz w:val="24"/>
          <w:szCs w:val="24"/>
        </w:rPr>
        <w:t>, Vlychou M, Margaritis V, Tsamis I, Tepetes K, Petsas T, Karatza C. Gray and color Doppler ultrasonography in differentiation between chronic viral hepatitis and compensated early stage cirrhosis. </w:t>
      </w:r>
      <w:r w:rsidRPr="00660E2B">
        <w:rPr>
          <w:rFonts w:ascii="Book Antiqua" w:eastAsia="宋体" w:hAnsi="Book Antiqua" w:cs="宋体"/>
          <w:i/>
          <w:iCs/>
          <w:kern w:val="0"/>
          <w:sz w:val="24"/>
          <w:szCs w:val="24"/>
        </w:rPr>
        <w:t>J Gastrointestin Liver Dis</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16</w:t>
      </w:r>
      <w:r w:rsidRPr="00660E2B">
        <w:rPr>
          <w:rFonts w:ascii="Book Antiqua" w:eastAsia="宋体" w:hAnsi="Book Antiqua" w:cs="宋体"/>
          <w:kern w:val="0"/>
          <w:sz w:val="24"/>
          <w:szCs w:val="24"/>
        </w:rPr>
        <w:t>: 279-286 [PMID: 17925922]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88 </w:t>
      </w:r>
      <w:r w:rsidRPr="00660E2B">
        <w:rPr>
          <w:rFonts w:ascii="Book Antiqua" w:eastAsia="宋体" w:hAnsi="Book Antiqua" w:cs="宋体"/>
          <w:b/>
          <w:bCs/>
          <w:kern w:val="0"/>
          <w:sz w:val="24"/>
          <w:szCs w:val="24"/>
        </w:rPr>
        <w:t>Haktanir A</w:t>
      </w:r>
      <w:r w:rsidRPr="00660E2B">
        <w:rPr>
          <w:rFonts w:ascii="Book Antiqua" w:eastAsia="宋体" w:hAnsi="Book Antiqua" w:cs="宋体"/>
          <w:kern w:val="0"/>
          <w:sz w:val="24"/>
          <w:szCs w:val="24"/>
        </w:rPr>
        <w:t>, Cihan BS, Celenk C, Cihan S. Value of Doppler sonography in assessing the progression of chronic viral hepatitis and in the diagnosis and grading of cirrhosis. </w:t>
      </w:r>
      <w:r w:rsidRPr="00660E2B">
        <w:rPr>
          <w:rFonts w:ascii="Book Antiqua" w:eastAsia="宋体" w:hAnsi="Book Antiqua" w:cs="宋体"/>
          <w:i/>
          <w:iCs/>
          <w:kern w:val="0"/>
          <w:sz w:val="24"/>
          <w:szCs w:val="24"/>
        </w:rPr>
        <w:t>J Ultrasound Med</w:t>
      </w:r>
      <w:r w:rsidRPr="00660E2B">
        <w:rPr>
          <w:rFonts w:ascii="Book Antiqua" w:eastAsia="宋体" w:hAnsi="Book Antiqua" w:cs="宋体"/>
          <w:kern w:val="0"/>
          <w:sz w:val="24"/>
          <w:szCs w:val="24"/>
        </w:rPr>
        <w:t> 2005; </w:t>
      </w:r>
      <w:r w:rsidRPr="00660E2B">
        <w:rPr>
          <w:rFonts w:ascii="Book Antiqua" w:eastAsia="宋体" w:hAnsi="Book Antiqua" w:cs="宋体"/>
          <w:b/>
          <w:bCs/>
          <w:kern w:val="0"/>
          <w:sz w:val="24"/>
          <w:szCs w:val="24"/>
        </w:rPr>
        <w:t>24</w:t>
      </w:r>
      <w:r w:rsidRPr="00660E2B">
        <w:rPr>
          <w:rFonts w:ascii="Book Antiqua" w:eastAsia="宋体" w:hAnsi="Book Antiqua" w:cs="宋体"/>
          <w:kern w:val="0"/>
          <w:sz w:val="24"/>
          <w:szCs w:val="24"/>
        </w:rPr>
        <w:t>: 311-321 [PMID: 15723843]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89 </w:t>
      </w:r>
      <w:r w:rsidRPr="00660E2B">
        <w:rPr>
          <w:rFonts w:ascii="Book Antiqua" w:eastAsia="宋体" w:hAnsi="Book Antiqua" w:cs="宋体"/>
          <w:b/>
          <w:bCs/>
          <w:kern w:val="0"/>
          <w:sz w:val="24"/>
          <w:szCs w:val="24"/>
        </w:rPr>
        <w:t>Iwao T</w:t>
      </w:r>
      <w:r w:rsidRPr="00660E2B">
        <w:rPr>
          <w:rFonts w:ascii="Book Antiqua" w:eastAsia="宋体" w:hAnsi="Book Antiqua" w:cs="宋体"/>
          <w:kern w:val="0"/>
          <w:sz w:val="24"/>
          <w:szCs w:val="24"/>
        </w:rPr>
        <w:t>, Toyonaga A, Oho K, Tayama C, Masumoto H, Sakai T, Sato M, Tanikawa K. Value of Doppler ultrasound parameters of portal vein and hepatic artery in the diagnosis of cirrhosis and portal hypertension. </w:t>
      </w:r>
      <w:r w:rsidRPr="00660E2B">
        <w:rPr>
          <w:rFonts w:ascii="Book Antiqua" w:eastAsia="宋体" w:hAnsi="Book Antiqua" w:cs="宋体"/>
          <w:i/>
          <w:iCs/>
          <w:kern w:val="0"/>
          <w:sz w:val="24"/>
          <w:szCs w:val="24"/>
        </w:rPr>
        <w:t>Am J Gastroenterol</w:t>
      </w:r>
      <w:r w:rsidRPr="00660E2B">
        <w:rPr>
          <w:rFonts w:ascii="Book Antiqua" w:eastAsia="宋体" w:hAnsi="Book Antiqua" w:cs="宋体"/>
          <w:kern w:val="0"/>
          <w:sz w:val="24"/>
          <w:szCs w:val="24"/>
        </w:rPr>
        <w:t> 1997; </w:t>
      </w:r>
      <w:r w:rsidRPr="00660E2B">
        <w:rPr>
          <w:rFonts w:ascii="Book Antiqua" w:eastAsia="宋体" w:hAnsi="Book Antiqua" w:cs="宋体"/>
          <w:b/>
          <w:bCs/>
          <w:kern w:val="0"/>
          <w:sz w:val="24"/>
          <w:szCs w:val="24"/>
        </w:rPr>
        <w:t>92</w:t>
      </w:r>
      <w:r w:rsidRPr="00660E2B">
        <w:rPr>
          <w:rFonts w:ascii="Book Antiqua" w:eastAsia="宋体" w:hAnsi="Book Antiqua" w:cs="宋体"/>
          <w:kern w:val="0"/>
          <w:sz w:val="24"/>
          <w:szCs w:val="24"/>
        </w:rPr>
        <w:t>: 1012-1017 [PMID: 9177521]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90 </w:t>
      </w:r>
      <w:r w:rsidRPr="00660E2B">
        <w:rPr>
          <w:rFonts w:ascii="Book Antiqua" w:eastAsia="宋体" w:hAnsi="Book Antiqua" w:cs="宋体"/>
          <w:b/>
          <w:bCs/>
          <w:kern w:val="0"/>
          <w:sz w:val="24"/>
          <w:szCs w:val="24"/>
        </w:rPr>
        <w:t>Liu CH</w:t>
      </w:r>
      <w:r w:rsidRPr="00660E2B">
        <w:rPr>
          <w:rFonts w:ascii="Book Antiqua" w:eastAsia="宋体" w:hAnsi="Book Antiqua" w:cs="宋体"/>
          <w:kern w:val="0"/>
          <w:sz w:val="24"/>
          <w:szCs w:val="24"/>
        </w:rPr>
        <w:t>, Lin JW, Tsai FC, Yang PM, Lai MY, Chen JH, Kao JH, Chen DS. Noninvasive tests for the prediction of significant hepatic fibrosis in hepatitis C virus carriers with persistently normal alanine aminotransferases. </w:t>
      </w:r>
      <w:r w:rsidRPr="00660E2B">
        <w:rPr>
          <w:rFonts w:ascii="Book Antiqua" w:eastAsia="宋体" w:hAnsi="Book Antiqua" w:cs="宋体"/>
          <w:i/>
          <w:iCs/>
          <w:kern w:val="0"/>
          <w:sz w:val="24"/>
          <w:szCs w:val="24"/>
        </w:rPr>
        <w:t>Liver Int</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26</w:t>
      </w:r>
      <w:r w:rsidRPr="00660E2B">
        <w:rPr>
          <w:rFonts w:ascii="Book Antiqua" w:eastAsia="宋体" w:hAnsi="Book Antiqua" w:cs="宋体"/>
          <w:kern w:val="0"/>
          <w:sz w:val="24"/>
          <w:szCs w:val="24"/>
        </w:rPr>
        <w:t>: 1087-1094 [PMID: 17032409]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91 </w:t>
      </w:r>
      <w:r w:rsidRPr="00660E2B">
        <w:rPr>
          <w:rFonts w:ascii="Book Antiqua" w:eastAsia="宋体" w:hAnsi="Book Antiqua" w:cs="宋体"/>
          <w:b/>
          <w:bCs/>
          <w:kern w:val="0"/>
          <w:sz w:val="24"/>
          <w:szCs w:val="24"/>
        </w:rPr>
        <w:t>Arda K</w:t>
      </w:r>
      <w:r w:rsidRPr="00660E2B">
        <w:rPr>
          <w:rFonts w:ascii="Book Antiqua" w:eastAsia="宋体" w:hAnsi="Book Antiqua" w:cs="宋体"/>
          <w:kern w:val="0"/>
          <w:sz w:val="24"/>
          <w:szCs w:val="24"/>
        </w:rPr>
        <w:t>, Ofelli M, Calikoglu U, Olçer T, Cumhur T. Hepatic vein Doppler waveform changes in early stage (Child-Pugh A) chronic parenchymal liver disease. </w:t>
      </w:r>
      <w:r w:rsidRPr="00660E2B">
        <w:rPr>
          <w:rFonts w:ascii="Book Antiqua" w:eastAsia="宋体" w:hAnsi="Book Antiqua" w:cs="宋体"/>
          <w:i/>
          <w:iCs/>
          <w:kern w:val="0"/>
          <w:sz w:val="24"/>
          <w:szCs w:val="24"/>
        </w:rPr>
        <w:t>J Clin Ultrasound</w:t>
      </w:r>
      <w:r w:rsidRPr="00660E2B">
        <w:rPr>
          <w:rFonts w:ascii="Book Antiqua" w:eastAsia="宋体" w:hAnsi="Book Antiqua" w:cs="宋体"/>
          <w:kern w:val="0"/>
          <w:sz w:val="24"/>
          <w:szCs w:val="24"/>
        </w:rPr>
        <w:t> 1997; </w:t>
      </w:r>
      <w:r w:rsidRPr="00660E2B">
        <w:rPr>
          <w:rFonts w:ascii="Book Antiqua" w:eastAsia="宋体" w:hAnsi="Book Antiqua" w:cs="宋体"/>
          <w:b/>
          <w:bCs/>
          <w:kern w:val="0"/>
          <w:sz w:val="24"/>
          <w:szCs w:val="24"/>
        </w:rPr>
        <w:t>25</w:t>
      </w:r>
      <w:r w:rsidRPr="00660E2B">
        <w:rPr>
          <w:rFonts w:ascii="Book Antiqua" w:eastAsia="宋体" w:hAnsi="Book Antiqua" w:cs="宋体"/>
          <w:kern w:val="0"/>
          <w:sz w:val="24"/>
          <w:szCs w:val="24"/>
        </w:rPr>
        <w:t>: 15-19 [PMID: 9010803]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92 </w:t>
      </w:r>
      <w:r w:rsidRPr="00660E2B">
        <w:rPr>
          <w:rFonts w:ascii="Book Antiqua" w:eastAsia="宋体" w:hAnsi="Book Antiqua" w:cs="宋体"/>
          <w:b/>
          <w:bCs/>
          <w:kern w:val="0"/>
          <w:sz w:val="24"/>
          <w:szCs w:val="24"/>
        </w:rPr>
        <w:t>Baik SK</w:t>
      </w:r>
      <w:r w:rsidRPr="00660E2B">
        <w:rPr>
          <w:rFonts w:ascii="Book Antiqua" w:eastAsia="宋体" w:hAnsi="Book Antiqua" w:cs="宋体"/>
          <w:kern w:val="0"/>
          <w:sz w:val="24"/>
          <w:szCs w:val="24"/>
        </w:rPr>
        <w:t>, Kim JW, Kim HS, Kwon SO, Kim YJ, Park JW, Kim SH, Chang SJ, Lee DK, Han KH, Um SH, Lee SS. Recent variceal bleeding: Doppler US hepatic vein waveform in assessment of severity of portal hypertension and vasoactive drug response. </w:t>
      </w:r>
      <w:r w:rsidRPr="00660E2B">
        <w:rPr>
          <w:rFonts w:ascii="Book Antiqua" w:eastAsia="宋体" w:hAnsi="Book Antiqua" w:cs="宋体"/>
          <w:i/>
          <w:iCs/>
          <w:kern w:val="0"/>
          <w:sz w:val="24"/>
          <w:szCs w:val="24"/>
        </w:rPr>
        <w:t>Radiology</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240</w:t>
      </w:r>
      <w:r w:rsidRPr="00660E2B">
        <w:rPr>
          <w:rFonts w:ascii="Book Antiqua" w:eastAsia="宋体" w:hAnsi="Book Antiqua" w:cs="宋体"/>
          <w:kern w:val="0"/>
          <w:sz w:val="24"/>
          <w:szCs w:val="24"/>
        </w:rPr>
        <w:t>: 574-580 [PMID: 16864678]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93 </w:t>
      </w:r>
      <w:r w:rsidRPr="00660E2B">
        <w:rPr>
          <w:rFonts w:ascii="Book Antiqua" w:eastAsia="宋体" w:hAnsi="Book Antiqua" w:cs="宋体"/>
          <w:b/>
          <w:bCs/>
          <w:kern w:val="0"/>
          <w:sz w:val="24"/>
          <w:szCs w:val="24"/>
        </w:rPr>
        <w:t>Kim MY</w:t>
      </w:r>
      <w:r w:rsidRPr="00660E2B">
        <w:rPr>
          <w:rFonts w:ascii="Book Antiqua" w:eastAsia="宋体" w:hAnsi="Book Antiqua" w:cs="宋体"/>
          <w:kern w:val="0"/>
          <w:sz w:val="24"/>
          <w:szCs w:val="24"/>
        </w:rPr>
        <w:t>, Baik SK, Park DH, Lim DW, Kim JW, Kim HS, Kwon SO, Kim YJ, Chang SJ, Lee SS. Damping index of Doppler hepatic vein waveform to assess the severity of portal hypertension and response to propranolol in liver cirrhosis: a prospective nonrandomized study. </w:t>
      </w:r>
      <w:r w:rsidRPr="00660E2B">
        <w:rPr>
          <w:rFonts w:ascii="Book Antiqua" w:eastAsia="宋体" w:hAnsi="Book Antiqua" w:cs="宋体"/>
          <w:i/>
          <w:iCs/>
          <w:kern w:val="0"/>
          <w:sz w:val="24"/>
          <w:szCs w:val="24"/>
        </w:rPr>
        <w:t>Liver Int</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27</w:t>
      </w:r>
      <w:r w:rsidRPr="00660E2B">
        <w:rPr>
          <w:rFonts w:ascii="Book Antiqua" w:eastAsia="宋体" w:hAnsi="Book Antiqua" w:cs="宋体"/>
          <w:kern w:val="0"/>
          <w:sz w:val="24"/>
          <w:szCs w:val="24"/>
        </w:rPr>
        <w:t>: 1103-1110 [PMID: 17845539]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94 </w:t>
      </w:r>
      <w:r w:rsidRPr="00660E2B">
        <w:rPr>
          <w:rFonts w:ascii="Book Antiqua" w:eastAsia="宋体" w:hAnsi="Book Antiqua" w:cs="宋体"/>
          <w:b/>
          <w:bCs/>
          <w:kern w:val="0"/>
          <w:sz w:val="24"/>
          <w:szCs w:val="24"/>
        </w:rPr>
        <w:t>Bernatik T</w:t>
      </w:r>
      <w:r w:rsidRPr="00660E2B">
        <w:rPr>
          <w:rFonts w:ascii="Book Antiqua" w:eastAsia="宋体" w:hAnsi="Book Antiqua" w:cs="宋体"/>
          <w:kern w:val="0"/>
          <w:sz w:val="24"/>
          <w:szCs w:val="24"/>
        </w:rPr>
        <w:t>, Strobel D, Hahn EG, Becker D. Doppler measurements: a surrogate marker of liver fibrosis? </w:t>
      </w:r>
      <w:r w:rsidRPr="00660E2B">
        <w:rPr>
          <w:rFonts w:ascii="Book Antiqua" w:eastAsia="宋体" w:hAnsi="Book Antiqua" w:cs="宋体"/>
          <w:i/>
          <w:iCs/>
          <w:kern w:val="0"/>
          <w:sz w:val="24"/>
          <w:szCs w:val="24"/>
        </w:rPr>
        <w:t>Eur J Gastroenterol Hepatol</w:t>
      </w:r>
      <w:r w:rsidRPr="00660E2B">
        <w:rPr>
          <w:rFonts w:ascii="Book Antiqua" w:eastAsia="宋体" w:hAnsi="Book Antiqua" w:cs="宋体"/>
          <w:kern w:val="0"/>
          <w:sz w:val="24"/>
          <w:szCs w:val="24"/>
        </w:rPr>
        <w:t> 2002; </w:t>
      </w:r>
      <w:r w:rsidRPr="00660E2B">
        <w:rPr>
          <w:rFonts w:ascii="Book Antiqua" w:eastAsia="宋体" w:hAnsi="Book Antiqua" w:cs="宋体"/>
          <w:b/>
          <w:bCs/>
          <w:kern w:val="0"/>
          <w:sz w:val="24"/>
          <w:szCs w:val="24"/>
        </w:rPr>
        <w:t>14</w:t>
      </w:r>
      <w:r w:rsidRPr="00660E2B">
        <w:rPr>
          <w:rFonts w:ascii="Book Antiqua" w:eastAsia="宋体" w:hAnsi="Book Antiqua" w:cs="宋体"/>
          <w:kern w:val="0"/>
          <w:sz w:val="24"/>
          <w:szCs w:val="24"/>
        </w:rPr>
        <w:t>: 383-387 [PMID: 11943950]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95 </w:t>
      </w:r>
      <w:r w:rsidRPr="00660E2B">
        <w:rPr>
          <w:rFonts w:ascii="Book Antiqua" w:eastAsia="宋体" w:hAnsi="Book Antiqua" w:cs="宋体"/>
          <w:b/>
          <w:bCs/>
          <w:kern w:val="0"/>
          <w:sz w:val="24"/>
          <w:szCs w:val="24"/>
        </w:rPr>
        <w:t>Lim AK</w:t>
      </w:r>
      <w:r w:rsidRPr="00660E2B">
        <w:rPr>
          <w:rFonts w:ascii="Book Antiqua" w:eastAsia="宋体" w:hAnsi="Book Antiqua" w:cs="宋体"/>
          <w:kern w:val="0"/>
          <w:sz w:val="24"/>
          <w:szCs w:val="24"/>
        </w:rPr>
        <w:t>, Patel N, Eckersley RJ, Kuo YT, Goldin RD, Thomas HC, Cosgrove DO, Taylor-Robinson SD, Blomley MJ. Can Doppler sonography grade the severity of hepatitis C-related liver disease? </w:t>
      </w:r>
      <w:r w:rsidRPr="00660E2B">
        <w:rPr>
          <w:rFonts w:ascii="Book Antiqua" w:eastAsia="宋体" w:hAnsi="Book Antiqua" w:cs="宋体"/>
          <w:i/>
          <w:iCs/>
          <w:kern w:val="0"/>
          <w:sz w:val="24"/>
          <w:szCs w:val="24"/>
        </w:rPr>
        <w:t>AJR Am J Roentgenol</w:t>
      </w:r>
      <w:r w:rsidRPr="00660E2B">
        <w:rPr>
          <w:rFonts w:ascii="Book Antiqua" w:eastAsia="宋体" w:hAnsi="Book Antiqua" w:cs="宋体"/>
          <w:kern w:val="0"/>
          <w:sz w:val="24"/>
          <w:szCs w:val="24"/>
        </w:rPr>
        <w:t> 2005; </w:t>
      </w:r>
      <w:r w:rsidRPr="00660E2B">
        <w:rPr>
          <w:rFonts w:ascii="Book Antiqua" w:eastAsia="宋体" w:hAnsi="Book Antiqua" w:cs="宋体"/>
          <w:b/>
          <w:bCs/>
          <w:kern w:val="0"/>
          <w:sz w:val="24"/>
          <w:szCs w:val="24"/>
        </w:rPr>
        <w:t>184</w:t>
      </w:r>
      <w:r w:rsidRPr="00660E2B">
        <w:rPr>
          <w:rFonts w:ascii="Book Antiqua" w:eastAsia="宋体" w:hAnsi="Book Antiqua" w:cs="宋体"/>
          <w:kern w:val="0"/>
          <w:sz w:val="24"/>
          <w:szCs w:val="24"/>
        </w:rPr>
        <w:t>: 1848-1853 [PMID: 15908541]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96 </w:t>
      </w:r>
      <w:r w:rsidRPr="00660E2B">
        <w:rPr>
          <w:rFonts w:ascii="Book Antiqua" w:eastAsia="宋体" w:hAnsi="Book Antiqua" w:cs="宋体"/>
          <w:b/>
          <w:bCs/>
          <w:kern w:val="0"/>
          <w:sz w:val="24"/>
          <w:szCs w:val="24"/>
        </w:rPr>
        <w:t>Colli A</w:t>
      </w:r>
      <w:r w:rsidRPr="00660E2B">
        <w:rPr>
          <w:rFonts w:ascii="Book Antiqua" w:eastAsia="宋体" w:hAnsi="Book Antiqua" w:cs="宋体"/>
          <w:kern w:val="0"/>
          <w:sz w:val="24"/>
          <w:szCs w:val="24"/>
        </w:rPr>
        <w:t>, Cocciolo M, Mumoli N, Cattalini N, Fraquelli M, Conte D. Hepatic artery resistance in alcoholic liver disease.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1998; </w:t>
      </w:r>
      <w:r w:rsidRPr="00660E2B">
        <w:rPr>
          <w:rFonts w:ascii="Book Antiqua" w:eastAsia="宋体" w:hAnsi="Book Antiqua" w:cs="宋体"/>
          <w:b/>
          <w:bCs/>
          <w:kern w:val="0"/>
          <w:sz w:val="24"/>
          <w:szCs w:val="24"/>
        </w:rPr>
        <w:t>28</w:t>
      </w:r>
      <w:r w:rsidRPr="00660E2B">
        <w:rPr>
          <w:rFonts w:ascii="Book Antiqua" w:eastAsia="宋体" w:hAnsi="Book Antiqua" w:cs="宋体"/>
          <w:kern w:val="0"/>
          <w:sz w:val="24"/>
          <w:szCs w:val="24"/>
        </w:rPr>
        <w:t>: 1182-1186 [PMID: 9794899]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97 </w:t>
      </w:r>
      <w:r w:rsidRPr="00660E2B">
        <w:rPr>
          <w:rFonts w:ascii="Book Antiqua" w:eastAsia="宋体" w:hAnsi="Book Antiqua" w:cs="宋体"/>
          <w:b/>
          <w:bCs/>
          <w:kern w:val="0"/>
          <w:sz w:val="24"/>
          <w:szCs w:val="24"/>
        </w:rPr>
        <w:t>Klibanov AL</w:t>
      </w:r>
      <w:r w:rsidRPr="00660E2B">
        <w:rPr>
          <w:rFonts w:ascii="Book Antiqua" w:eastAsia="宋体" w:hAnsi="Book Antiqua" w:cs="宋体"/>
          <w:kern w:val="0"/>
          <w:sz w:val="24"/>
          <w:szCs w:val="24"/>
        </w:rPr>
        <w:t>. Ultrasound molecular imaging with targeted microbubble contrast agents. </w:t>
      </w:r>
      <w:r w:rsidRPr="00660E2B">
        <w:rPr>
          <w:rFonts w:ascii="Book Antiqua" w:eastAsia="宋体" w:hAnsi="Book Antiqua" w:cs="宋体"/>
          <w:i/>
          <w:iCs/>
          <w:kern w:val="0"/>
          <w:sz w:val="24"/>
          <w:szCs w:val="24"/>
        </w:rPr>
        <w:t>J Nucl Cardiol</w:t>
      </w:r>
      <w:r w:rsidRPr="00660E2B">
        <w:rPr>
          <w:rFonts w:ascii="Book Antiqua" w:eastAsia="宋体" w:hAnsi="Book Antiqua" w:cs="宋体"/>
          <w:kern w:val="0"/>
          <w:sz w:val="24"/>
          <w:szCs w:val="24"/>
        </w:rPr>
        <w:t> ; </w:t>
      </w:r>
      <w:r w:rsidRPr="00660E2B">
        <w:rPr>
          <w:rFonts w:ascii="Book Antiqua" w:eastAsia="宋体" w:hAnsi="Book Antiqua" w:cs="宋体"/>
          <w:b/>
          <w:bCs/>
          <w:kern w:val="0"/>
          <w:sz w:val="24"/>
          <w:szCs w:val="24"/>
        </w:rPr>
        <w:t>14</w:t>
      </w:r>
      <w:r w:rsidRPr="00660E2B">
        <w:rPr>
          <w:rFonts w:ascii="Book Antiqua" w:eastAsia="宋体" w:hAnsi="Book Antiqua" w:cs="宋体"/>
          <w:kern w:val="0"/>
          <w:sz w:val="24"/>
          <w:szCs w:val="24"/>
        </w:rPr>
        <w:t>: 876-884 [PMID: 18022115]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98 </w:t>
      </w:r>
      <w:r w:rsidRPr="00660E2B">
        <w:rPr>
          <w:rFonts w:ascii="Book Antiqua" w:eastAsia="宋体" w:hAnsi="Book Antiqua" w:cs="宋体"/>
          <w:b/>
          <w:bCs/>
          <w:kern w:val="0"/>
          <w:sz w:val="24"/>
          <w:szCs w:val="24"/>
        </w:rPr>
        <w:t>Albrecht T</w:t>
      </w:r>
      <w:r w:rsidRPr="00660E2B">
        <w:rPr>
          <w:rFonts w:ascii="Book Antiqua" w:eastAsia="宋体" w:hAnsi="Book Antiqua" w:cs="宋体"/>
          <w:kern w:val="0"/>
          <w:sz w:val="24"/>
          <w:szCs w:val="24"/>
        </w:rPr>
        <w:t>, Blomley MJ, Cosgrove DO, Taylor-Robinson SD, Jayaram V, Eckersley R, Urbank A, Butler-Barnes J, Patel N. Non-invasive diagnosis of hepatic cirrhosis by transit-time analysis of an ultrasound contrast agent. </w:t>
      </w:r>
      <w:r w:rsidRPr="00660E2B">
        <w:rPr>
          <w:rFonts w:ascii="Book Antiqua" w:eastAsia="宋体" w:hAnsi="Book Antiqua" w:cs="宋体"/>
          <w:i/>
          <w:iCs/>
          <w:kern w:val="0"/>
          <w:sz w:val="24"/>
          <w:szCs w:val="24"/>
        </w:rPr>
        <w:t>Lancet</w:t>
      </w:r>
      <w:r w:rsidRPr="00660E2B">
        <w:rPr>
          <w:rFonts w:ascii="Book Antiqua" w:eastAsia="宋体" w:hAnsi="Book Antiqua" w:cs="宋体"/>
          <w:kern w:val="0"/>
          <w:sz w:val="24"/>
          <w:szCs w:val="24"/>
        </w:rPr>
        <w:t> 1999; </w:t>
      </w:r>
      <w:r w:rsidRPr="00660E2B">
        <w:rPr>
          <w:rFonts w:ascii="Book Antiqua" w:eastAsia="宋体" w:hAnsi="Book Antiqua" w:cs="宋体"/>
          <w:b/>
          <w:bCs/>
          <w:kern w:val="0"/>
          <w:sz w:val="24"/>
          <w:szCs w:val="24"/>
        </w:rPr>
        <w:t>353</w:t>
      </w:r>
      <w:r w:rsidRPr="00660E2B">
        <w:rPr>
          <w:rFonts w:ascii="Book Antiqua" w:eastAsia="宋体" w:hAnsi="Book Antiqua" w:cs="宋体"/>
          <w:kern w:val="0"/>
          <w:sz w:val="24"/>
          <w:szCs w:val="24"/>
        </w:rPr>
        <w:t>: 1579-1583 [PMID: 10334257]</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99 </w:t>
      </w:r>
      <w:r w:rsidRPr="00660E2B">
        <w:rPr>
          <w:rFonts w:ascii="Book Antiqua" w:eastAsia="宋体" w:hAnsi="Book Antiqua" w:cs="宋体"/>
          <w:b/>
          <w:bCs/>
          <w:kern w:val="0"/>
          <w:sz w:val="24"/>
          <w:szCs w:val="24"/>
        </w:rPr>
        <w:t>Blomley MJ</w:t>
      </w:r>
      <w:r w:rsidRPr="00660E2B">
        <w:rPr>
          <w:rFonts w:ascii="Book Antiqua" w:eastAsia="宋体" w:hAnsi="Book Antiqua" w:cs="宋体"/>
          <w:kern w:val="0"/>
          <w:sz w:val="24"/>
          <w:szCs w:val="24"/>
        </w:rPr>
        <w:t>, Lim AK, Harvey CJ, Patel N, Eckersley RJ, Basilico R, Heckemann R, Urbank A, Cosgrove DO, Taylor-Robinson SD. Liver microbubble transit time compared with histology and Child-Pugh score in diffuse liver disease: a cross sectional study. </w:t>
      </w:r>
      <w:r w:rsidRPr="00660E2B">
        <w:rPr>
          <w:rFonts w:ascii="Book Antiqua" w:eastAsia="宋体" w:hAnsi="Book Antiqua" w:cs="宋体"/>
          <w:i/>
          <w:iCs/>
          <w:kern w:val="0"/>
          <w:sz w:val="24"/>
          <w:szCs w:val="24"/>
        </w:rPr>
        <w:t>Gut</w:t>
      </w:r>
      <w:r w:rsidRPr="00660E2B">
        <w:rPr>
          <w:rFonts w:ascii="Book Antiqua" w:eastAsia="宋体" w:hAnsi="Book Antiqua" w:cs="宋体"/>
          <w:kern w:val="0"/>
          <w:sz w:val="24"/>
          <w:szCs w:val="24"/>
        </w:rPr>
        <w:t> 2003; </w:t>
      </w:r>
      <w:r w:rsidRPr="00660E2B">
        <w:rPr>
          <w:rFonts w:ascii="Book Antiqua" w:eastAsia="宋体" w:hAnsi="Book Antiqua" w:cs="宋体"/>
          <w:b/>
          <w:bCs/>
          <w:kern w:val="0"/>
          <w:sz w:val="24"/>
          <w:szCs w:val="24"/>
        </w:rPr>
        <w:t>52</w:t>
      </w:r>
      <w:r w:rsidRPr="00660E2B">
        <w:rPr>
          <w:rFonts w:ascii="Book Antiqua" w:eastAsia="宋体" w:hAnsi="Book Antiqua" w:cs="宋体"/>
          <w:kern w:val="0"/>
          <w:sz w:val="24"/>
          <w:szCs w:val="24"/>
        </w:rPr>
        <w:t>: 1188-1193 [PMID: 12865280]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100 </w:t>
      </w:r>
      <w:r w:rsidRPr="00660E2B">
        <w:rPr>
          <w:rFonts w:ascii="Book Antiqua" w:eastAsia="宋体" w:hAnsi="Book Antiqua" w:cs="宋体"/>
          <w:b/>
          <w:bCs/>
          <w:kern w:val="0"/>
          <w:sz w:val="24"/>
          <w:szCs w:val="24"/>
        </w:rPr>
        <w:t>Lim AK</w:t>
      </w:r>
      <w:r w:rsidRPr="00660E2B">
        <w:rPr>
          <w:rFonts w:ascii="Book Antiqua" w:eastAsia="宋体" w:hAnsi="Book Antiqua" w:cs="宋体"/>
          <w:kern w:val="0"/>
          <w:sz w:val="24"/>
          <w:szCs w:val="24"/>
        </w:rPr>
        <w:t>, Taylor-Robinson SD, Patel N, Eckersley RJ, Goldin RD, Hamilton G, Foster GR, Thomas HC, Cosgrove DO, Blomley MJ. Hepatic vein transit times using a microbubble agent can predict disease severity non-invasively in patients with hepatitis C. </w:t>
      </w:r>
      <w:r w:rsidRPr="00660E2B">
        <w:rPr>
          <w:rFonts w:ascii="Book Antiqua" w:eastAsia="宋体" w:hAnsi="Book Antiqua" w:cs="宋体"/>
          <w:i/>
          <w:iCs/>
          <w:kern w:val="0"/>
          <w:sz w:val="24"/>
          <w:szCs w:val="24"/>
        </w:rPr>
        <w:t>Gut</w:t>
      </w:r>
      <w:r w:rsidRPr="00660E2B">
        <w:rPr>
          <w:rFonts w:ascii="Book Antiqua" w:eastAsia="宋体" w:hAnsi="Book Antiqua" w:cs="宋体"/>
          <w:kern w:val="0"/>
          <w:sz w:val="24"/>
          <w:szCs w:val="24"/>
        </w:rPr>
        <w:t> 2005; </w:t>
      </w:r>
      <w:r w:rsidRPr="00660E2B">
        <w:rPr>
          <w:rFonts w:ascii="Book Antiqua" w:eastAsia="宋体" w:hAnsi="Book Antiqua" w:cs="宋体"/>
          <w:b/>
          <w:bCs/>
          <w:kern w:val="0"/>
          <w:sz w:val="24"/>
          <w:szCs w:val="24"/>
        </w:rPr>
        <w:t>54</w:t>
      </w:r>
      <w:r w:rsidRPr="00660E2B">
        <w:rPr>
          <w:rFonts w:ascii="Book Antiqua" w:eastAsia="宋体" w:hAnsi="Book Antiqua" w:cs="宋体"/>
          <w:kern w:val="0"/>
          <w:sz w:val="24"/>
          <w:szCs w:val="24"/>
        </w:rPr>
        <w:t>: 128-133 [PMID: 15591518]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101 </w:t>
      </w:r>
      <w:r w:rsidRPr="00660E2B">
        <w:rPr>
          <w:rFonts w:ascii="Book Antiqua" w:eastAsia="宋体" w:hAnsi="Book Antiqua" w:cs="宋体"/>
          <w:b/>
          <w:bCs/>
          <w:kern w:val="0"/>
          <w:sz w:val="24"/>
          <w:szCs w:val="24"/>
        </w:rPr>
        <w:t>Lim AK</w:t>
      </w:r>
      <w:r w:rsidRPr="00660E2B">
        <w:rPr>
          <w:rFonts w:ascii="Book Antiqua" w:eastAsia="宋体" w:hAnsi="Book Antiqua" w:cs="宋体"/>
          <w:kern w:val="0"/>
          <w:sz w:val="24"/>
          <w:szCs w:val="24"/>
        </w:rPr>
        <w:t>, Patel N, Eckersley RJ, Goldin RD, Thomas HC, Cosgrove DO, Taylor-Robinson SD, Blomley MJ. Hepatic vein transit time of SonoVue: a comparative study with Levovist. </w:t>
      </w:r>
      <w:r w:rsidRPr="00660E2B">
        <w:rPr>
          <w:rFonts w:ascii="Book Antiqua" w:eastAsia="宋体" w:hAnsi="Book Antiqua" w:cs="宋体"/>
          <w:i/>
          <w:iCs/>
          <w:kern w:val="0"/>
          <w:sz w:val="24"/>
          <w:szCs w:val="24"/>
        </w:rPr>
        <w:t>Radiology</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240</w:t>
      </w:r>
      <w:r w:rsidRPr="00660E2B">
        <w:rPr>
          <w:rFonts w:ascii="Book Antiqua" w:eastAsia="宋体" w:hAnsi="Book Antiqua" w:cs="宋体"/>
          <w:kern w:val="0"/>
          <w:sz w:val="24"/>
          <w:szCs w:val="24"/>
        </w:rPr>
        <w:t>: 130-135 [PMID: 16720867]</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102 </w:t>
      </w:r>
      <w:r w:rsidRPr="00660E2B">
        <w:rPr>
          <w:rFonts w:ascii="Book Antiqua" w:eastAsia="宋体" w:hAnsi="Book Antiqua" w:cs="宋体"/>
          <w:b/>
          <w:bCs/>
          <w:kern w:val="0"/>
          <w:sz w:val="24"/>
          <w:szCs w:val="24"/>
        </w:rPr>
        <w:t>Kim MY</w:t>
      </w:r>
      <w:r w:rsidRPr="00660E2B">
        <w:rPr>
          <w:rFonts w:ascii="Book Antiqua" w:eastAsia="宋体" w:hAnsi="Book Antiqua" w:cs="宋体"/>
          <w:kern w:val="0"/>
          <w:sz w:val="24"/>
          <w:szCs w:val="24"/>
        </w:rPr>
        <w:t>, Suk KT, Baik SK, Kim HA, Kim YJ, Cha SH, Kwak HR, Cho MY, Park HJ, Jeon HK, Park SY, Kim BR, Hong JH, Jo KW, Kim JW, Kim HS, Kwon SO, Chang SJ, Baik GH, Kim DJ. Hepatic vein arrival time as assessed by contrast-enhanced ultrasonography is useful for the assessment of portal hypertension in compensated cirrhosis.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2012; </w:t>
      </w:r>
      <w:r w:rsidRPr="00660E2B">
        <w:rPr>
          <w:rFonts w:ascii="Book Antiqua" w:eastAsia="宋体" w:hAnsi="Book Antiqua" w:cs="宋体"/>
          <w:b/>
          <w:bCs/>
          <w:kern w:val="0"/>
          <w:sz w:val="24"/>
          <w:szCs w:val="24"/>
        </w:rPr>
        <w:t>56</w:t>
      </w:r>
      <w:r w:rsidRPr="00660E2B">
        <w:rPr>
          <w:rFonts w:ascii="Book Antiqua" w:eastAsia="宋体" w:hAnsi="Book Antiqua" w:cs="宋体"/>
          <w:kern w:val="0"/>
          <w:sz w:val="24"/>
          <w:szCs w:val="24"/>
        </w:rPr>
        <w:t>: 1053-1062 [PMID: 22473911]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103 </w:t>
      </w:r>
      <w:r w:rsidRPr="00660E2B">
        <w:rPr>
          <w:rFonts w:ascii="Book Antiqua" w:eastAsia="宋体" w:hAnsi="Book Antiqua" w:cs="宋体"/>
          <w:b/>
          <w:bCs/>
          <w:kern w:val="0"/>
          <w:sz w:val="24"/>
          <w:szCs w:val="24"/>
        </w:rPr>
        <w:t>Kaneko T</w:t>
      </w:r>
      <w:r w:rsidRPr="00660E2B">
        <w:rPr>
          <w:rFonts w:ascii="Book Antiqua" w:eastAsia="宋体" w:hAnsi="Book Antiqua" w:cs="宋体"/>
          <w:kern w:val="0"/>
          <w:sz w:val="24"/>
          <w:szCs w:val="24"/>
        </w:rPr>
        <w:t>, Teshigawara O, Sugimoto H, Hirota M, Inoue S, Takeda S, Nakao A. Signal intensity of the liver parenchyma in microbubble contrast agent in the late liver phase reflects advanced fibrosis of the liver. </w:t>
      </w:r>
      <w:r w:rsidRPr="00660E2B">
        <w:rPr>
          <w:rFonts w:ascii="Book Antiqua" w:eastAsia="宋体" w:hAnsi="Book Antiqua" w:cs="宋体"/>
          <w:i/>
          <w:iCs/>
          <w:kern w:val="0"/>
          <w:sz w:val="24"/>
          <w:szCs w:val="24"/>
        </w:rPr>
        <w:t>Liver Int</w:t>
      </w:r>
      <w:r w:rsidRPr="00660E2B">
        <w:rPr>
          <w:rFonts w:ascii="Book Antiqua" w:eastAsia="宋体" w:hAnsi="Book Antiqua" w:cs="宋体"/>
          <w:kern w:val="0"/>
          <w:sz w:val="24"/>
          <w:szCs w:val="24"/>
        </w:rPr>
        <w:t> 2005; </w:t>
      </w:r>
      <w:r w:rsidRPr="00660E2B">
        <w:rPr>
          <w:rFonts w:ascii="Book Antiqua" w:eastAsia="宋体" w:hAnsi="Book Antiqua" w:cs="宋体"/>
          <w:b/>
          <w:bCs/>
          <w:kern w:val="0"/>
          <w:sz w:val="24"/>
          <w:szCs w:val="24"/>
        </w:rPr>
        <w:t>25</w:t>
      </w:r>
      <w:r w:rsidRPr="00660E2B">
        <w:rPr>
          <w:rFonts w:ascii="Book Antiqua" w:eastAsia="宋体" w:hAnsi="Book Antiqua" w:cs="宋体"/>
          <w:kern w:val="0"/>
          <w:sz w:val="24"/>
          <w:szCs w:val="24"/>
        </w:rPr>
        <w:t>: 288-293 [PMID: 15780052]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104 </w:t>
      </w:r>
      <w:r w:rsidRPr="00660E2B">
        <w:rPr>
          <w:rFonts w:ascii="Book Antiqua" w:eastAsia="宋体" w:hAnsi="Book Antiqua" w:cs="宋体"/>
          <w:b/>
          <w:bCs/>
          <w:kern w:val="0"/>
          <w:sz w:val="24"/>
          <w:szCs w:val="24"/>
        </w:rPr>
        <w:t>Berzigotti A</w:t>
      </w:r>
      <w:r w:rsidRPr="00660E2B">
        <w:rPr>
          <w:rFonts w:ascii="Book Antiqua" w:eastAsia="宋体" w:hAnsi="Book Antiqua" w:cs="宋体"/>
          <w:kern w:val="0"/>
          <w:sz w:val="24"/>
          <w:szCs w:val="24"/>
        </w:rPr>
        <w:t xml:space="preserve">, Nicolau C, Bellot P, Abraldes JG, Gilabert R, García-Pagan JC, Bosch J. Evaluation of regional hepatic perfusion (RHP) by contrast-enhanced </w:t>
      </w:r>
      <w:r w:rsidRPr="00660E2B">
        <w:rPr>
          <w:rFonts w:ascii="Book Antiqua" w:eastAsia="宋体" w:hAnsi="Book Antiqua" w:cs="宋体"/>
          <w:kern w:val="0"/>
          <w:sz w:val="24"/>
          <w:szCs w:val="24"/>
        </w:rPr>
        <w:lastRenderedPageBreak/>
        <w:t>ultrasound in patients with cirrhosis.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55</w:t>
      </w:r>
      <w:r w:rsidRPr="00660E2B">
        <w:rPr>
          <w:rFonts w:ascii="Book Antiqua" w:eastAsia="宋体" w:hAnsi="Book Antiqua" w:cs="宋体"/>
          <w:kern w:val="0"/>
          <w:sz w:val="24"/>
          <w:szCs w:val="24"/>
        </w:rPr>
        <w:t>: 307-314 [PMID: 21167236 DOI: 10.1016/j.jhep.2010.10.038]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105 </w:t>
      </w:r>
      <w:r w:rsidRPr="00660E2B">
        <w:rPr>
          <w:rFonts w:ascii="Book Antiqua" w:eastAsia="宋体" w:hAnsi="Book Antiqua" w:cs="宋体"/>
          <w:b/>
          <w:bCs/>
          <w:kern w:val="0"/>
          <w:sz w:val="24"/>
          <w:szCs w:val="24"/>
        </w:rPr>
        <w:t>Iijima H</w:t>
      </w:r>
      <w:r w:rsidRPr="00660E2B">
        <w:rPr>
          <w:rFonts w:ascii="Book Antiqua" w:eastAsia="宋体" w:hAnsi="Book Antiqua" w:cs="宋体"/>
          <w:kern w:val="0"/>
          <w:sz w:val="24"/>
          <w:szCs w:val="24"/>
        </w:rPr>
        <w:t>, Moriyasu F, Tsuchiya K, Suzuki S, Yoshida M, Shimizu M, Sasaki S, Nishiguchi S, Maeyama S. Decrease in accumulation of ultrasound contrast microbubbles in non-alcoholic steatohepatitis. </w:t>
      </w:r>
      <w:r w:rsidRPr="00660E2B">
        <w:rPr>
          <w:rFonts w:ascii="Book Antiqua" w:eastAsia="宋体" w:hAnsi="Book Antiqua" w:cs="宋体"/>
          <w:i/>
          <w:iCs/>
          <w:kern w:val="0"/>
          <w:sz w:val="24"/>
          <w:szCs w:val="24"/>
        </w:rPr>
        <w:t>Hepatol Res</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37</w:t>
      </w:r>
      <w:r w:rsidRPr="00660E2B">
        <w:rPr>
          <w:rFonts w:ascii="Book Antiqua" w:eastAsia="宋体" w:hAnsi="Book Antiqua" w:cs="宋体"/>
          <w:kern w:val="0"/>
          <w:sz w:val="24"/>
          <w:szCs w:val="24"/>
        </w:rPr>
        <w:t>: 722-730 [PMID: 17559420]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106 </w:t>
      </w:r>
      <w:r w:rsidRPr="00660E2B">
        <w:rPr>
          <w:rFonts w:ascii="Book Antiqua" w:eastAsia="宋体" w:hAnsi="Book Antiqua" w:cs="宋体"/>
          <w:b/>
          <w:bCs/>
          <w:kern w:val="0"/>
          <w:sz w:val="24"/>
          <w:szCs w:val="24"/>
        </w:rPr>
        <w:t>Talwalkar JA</w:t>
      </w:r>
      <w:r w:rsidRPr="00660E2B">
        <w:rPr>
          <w:rFonts w:ascii="Book Antiqua" w:eastAsia="宋体" w:hAnsi="Book Antiqua" w:cs="宋体"/>
          <w:kern w:val="0"/>
          <w:sz w:val="24"/>
          <w:szCs w:val="24"/>
        </w:rPr>
        <w:t>. Elastography for detecting hepatic fibrosis: options and considerations.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135</w:t>
      </w:r>
      <w:r w:rsidRPr="00660E2B">
        <w:rPr>
          <w:rFonts w:ascii="Book Antiqua" w:eastAsia="宋体" w:hAnsi="Book Antiqua" w:cs="宋体"/>
          <w:kern w:val="0"/>
          <w:sz w:val="24"/>
          <w:szCs w:val="24"/>
        </w:rPr>
        <w:t>: 299-302 [PMID: 18555023 DOI: 10.1053/j.gastro.2008.05.038]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107 </w:t>
      </w:r>
      <w:r w:rsidRPr="00660E2B">
        <w:rPr>
          <w:rFonts w:ascii="Book Antiqua" w:eastAsia="宋体" w:hAnsi="Book Antiqua" w:cs="宋体"/>
          <w:b/>
          <w:bCs/>
          <w:kern w:val="0"/>
          <w:sz w:val="24"/>
          <w:szCs w:val="24"/>
        </w:rPr>
        <w:t>Ophir J</w:t>
      </w:r>
      <w:r w:rsidRPr="00660E2B">
        <w:rPr>
          <w:rFonts w:ascii="Book Antiqua" w:eastAsia="宋体" w:hAnsi="Book Antiqua" w:cs="宋体"/>
          <w:kern w:val="0"/>
          <w:sz w:val="24"/>
          <w:szCs w:val="24"/>
        </w:rPr>
        <w:t>, Céspedes I, Ponnekanti H, Yazdi Y, Li X. Elastography: a quantitative method for imaging the elasticity of biological tissues. </w:t>
      </w:r>
      <w:r w:rsidRPr="00660E2B">
        <w:rPr>
          <w:rFonts w:ascii="Book Antiqua" w:eastAsia="宋体" w:hAnsi="Book Antiqua" w:cs="宋体"/>
          <w:i/>
          <w:iCs/>
          <w:kern w:val="0"/>
          <w:sz w:val="24"/>
          <w:szCs w:val="24"/>
        </w:rPr>
        <w:t>Ultrason Imaging</w:t>
      </w:r>
      <w:r w:rsidRPr="00660E2B">
        <w:rPr>
          <w:rFonts w:ascii="Book Antiqua" w:eastAsia="宋体" w:hAnsi="Book Antiqua" w:cs="宋体"/>
          <w:kern w:val="0"/>
          <w:sz w:val="24"/>
          <w:szCs w:val="24"/>
        </w:rPr>
        <w:t> 1991; </w:t>
      </w:r>
      <w:r w:rsidRPr="00660E2B">
        <w:rPr>
          <w:rFonts w:ascii="Book Antiqua" w:eastAsia="宋体" w:hAnsi="Book Antiqua" w:cs="宋体"/>
          <w:b/>
          <w:bCs/>
          <w:kern w:val="0"/>
          <w:sz w:val="24"/>
          <w:szCs w:val="24"/>
        </w:rPr>
        <w:t>13</w:t>
      </w:r>
      <w:r w:rsidRPr="00660E2B">
        <w:rPr>
          <w:rFonts w:ascii="Book Antiqua" w:eastAsia="宋体" w:hAnsi="Book Antiqua" w:cs="宋体"/>
          <w:kern w:val="0"/>
          <w:sz w:val="24"/>
          <w:szCs w:val="24"/>
        </w:rPr>
        <w:t>: 111-134 [PMID: 1858217]</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108 </w:t>
      </w:r>
      <w:r w:rsidRPr="00660E2B">
        <w:rPr>
          <w:rFonts w:ascii="Book Antiqua" w:eastAsia="宋体" w:hAnsi="Book Antiqua" w:cs="宋体"/>
          <w:b/>
          <w:bCs/>
          <w:kern w:val="0"/>
          <w:sz w:val="24"/>
          <w:szCs w:val="24"/>
        </w:rPr>
        <w:t>Foucher J</w:t>
      </w:r>
      <w:r w:rsidRPr="00660E2B">
        <w:rPr>
          <w:rFonts w:ascii="Book Antiqua" w:eastAsia="宋体" w:hAnsi="Book Antiqua" w:cs="宋体"/>
          <w:kern w:val="0"/>
          <w:sz w:val="24"/>
          <w:szCs w:val="24"/>
        </w:rPr>
        <w:t>, Castéra L, Bernard PH, Adhoute X, Laharie D, Bertet J, Couzigou P, de Lédinghen V. Prevalence and factors associated with failure of liver stiffness measurement using FibroScan in a prospective study of 2114 examinations. </w:t>
      </w:r>
      <w:r w:rsidRPr="00660E2B">
        <w:rPr>
          <w:rFonts w:ascii="Book Antiqua" w:eastAsia="宋体" w:hAnsi="Book Antiqua" w:cs="宋体"/>
          <w:i/>
          <w:iCs/>
          <w:kern w:val="0"/>
          <w:sz w:val="24"/>
          <w:szCs w:val="24"/>
        </w:rPr>
        <w:t>Eur J Gastroenterol Hepatol</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18</w:t>
      </w:r>
      <w:r w:rsidRPr="00660E2B">
        <w:rPr>
          <w:rFonts w:ascii="Book Antiqua" w:eastAsia="宋体" w:hAnsi="Book Antiqua" w:cs="宋体"/>
          <w:kern w:val="0"/>
          <w:sz w:val="24"/>
          <w:szCs w:val="24"/>
        </w:rPr>
        <w:t>: 411-412 [PMID: 16538113]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109 </w:t>
      </w:r>
      <w:r w:rsidRPr="00660E2B">
        <w:rPr>
          <w:rFonts w:ascii="Book Antiqua" w:eastAsia="宋体" w:hAnsi="Book Antiqua" w:cs="宋体"/>
          <w:b/>
          <w:bCs/>
          <w:kern w:val="0"/>
          <w:sz w:val="24"/>
          <w:szCs w:val="24"/>
        </w:rPr>
        <w:t>Friedrich-Rust M</w:t>
      </w:r>
      <w:r w:rsidRPr="00660E2B">
        <w:rPr>
          <w:rFonts w:ascii="Book Antiqua" w:eastAsia="宋体" w:hAnsi="Book Antiqua" w:cs="宋体"/>
          <w:kern w:val="0"/>
          <w:sz w:val="24"/>
          <w:szCs w:val="24"/>
        </w:rPr>
        <w:t>, Wunder K, Kriener S, Sotoudeh F, Richter S, Bojunga J, Herrmann E, Poynard T, Dietrich CF, Vermehren J, Zeuzem S, Sarrazin C. Liver fibrosis in viral hepatitis: noninvasive assessment with acoustic radiation force impulse imaging versus transient elastography. </w:t>
      </w:r>
      <w:r w:rsidRPr="00660E2B">
        <w:rPr>
          <w:rFonts w:ascii="Book Antiqua" w:eastAsia="宋体" w:hAnsi="Book Antiqua" w:cs="宋体"/>
          <w:i/>
          <w:iCs/>
          <w:kern w:val="0"/>
          <w:sz w:val="24"/>
          <w:szCs w:val="24"/>
        </w:rPr>
        <w:t>Radiology</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252</w:t>
      </w:r>
      <w:r w:rsidRPr="00660E2B">
        <w:rPr>
          <w:rFonts w:ascii="Book Antiqua" w:eastAsia="宋体" w:hAnsi="Book Antiqua" w:cs="宋体"/>
          <w:kern w:val="0"/>
          <w:sz w:val="24"/>
          <w:szCs w:val="24"/>
        </w:rPr>
        <w:t>: 595-604 [PMID: 19703889]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110 </w:t>
      </w:r>
      <w:r w:rsidRPr="00660E2B">
        <w:rPr>
          <w:rFonts w:ascii="Book Antiqua" w:eastAsia="宋体" w:hAnsi="Book Antiqua" w:cs="宋体"/>
          <w:b/>
          <w:bCs/>
          <w:kern w:val="0"/>
          <w:sz w:val="24"/>
          <w:szCs w:val="24"/>
        </w:rPr>
        <w:t>Castéra L</w:t>
      </w:r>
      <w:r w:rsidRPr="00660E2B">
        <w:rPr>
          <w:rFonts w:ascii="Book Antiqua" w:eastAsia="宋体" w:hAnsi="Book Antiqua" w:cs="宋体"/>
          <w:kern w:val="0"/>
          <w:sz w:val="24"/>
          <w:szCs w:val="24"/>
        </w:rPr>
        <w:t>, Vergniol J, Foucher J, Le Bail B, Chanteloup E, Haaser M, Darriet M, Couzigou P, De Lédinghen V. Prospective comparison of transient elastography, Fibrotest, APRI, and liver biopsy for the assessment of fibrosis in chronic hepatitis C.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2005; </w:t>
      </w:r>
      <w:r w:rsidRPr="00660E2B">
        <w:rPr>
          <w:rFonts w:ascii="Book Antiqua" w:eastAsia="宋体" w:hAnsi="Book Antiqua" w:cs="宋体"/>
          <w:b/>
          <w:bCs/>
          <w:kern w:val="0"/>
          <w:sz w:val="24"/>
          <w:szCs w:val="24"/>
        </w:rPr>
        <w:t>128</w:t>
      </w:r>
      <w:r w:rsidRPr="00660E2B">
        <w:rPr>
          <w:rFonts w:ascii="Book Antiqua" w:eastAsia="宋体" w:hAnsi="Book Antiqua" w:cs="宋体"/>
          <w:kern w:val="0"/>
          <w:sz w:val="24"/>
          <w:szCs w:val="24"/>
        </w:rPr>
        <w:t>: 343-350 [PMID: 15685546]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111 </w:t>
      </w:r>
      <w:r w:rsidRPr="00660E2B">
        <w:rPr>
          <w:rFonts w:ascii="Book Antiqua" w:eastAsia="宋体" w:hAnsi="Book Antiqua" w:cs="宋体"/>
          <w:b/>
          <w:bCs/>
          <w:kern w:val="0"/>
          <w:sz w:val="24"/>
          <w:szCs w:val="24"/>
        </w:rPr>
        <w:t>Ziol M</w:t>
      </w:r>
      <w:r w:rsidRPr="00660E2B">
        <w:rPr>
          <w:rFonts w:ascii="Book Antiqua" w:eastAsia="宋体" w:hAnsi="Book Antiqua" w:cs="宋体"/>
          <w:kern w:val="0"/>
          <w:sz w:val="24"/>
          <w:szCs w:val="24"/>
        </w:rPr>
        <w:t>, Handra-Luca A, Kettaneh A, Christidis C, Mal F, Kazemi F, de Lédinghen V, Marcellin P, Dhumeaux D, Trinchet JC, Beaugrand M. Noninvasive assessment of liver fibrosis by measurement of stiffness in patients with chronic hepatitis C.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2005; </w:t>
      </w:r>
      <w:r w:rsidRPr="00660E2B">
        <w:rPr>
          <w:rFonts w:ascii="Book Antiqua" w:eastAsia="宋体" w:hAnsi="Book Antiqua" w:cs="宋体"/>
          <w:b/>
          <w:bCs/>
          <w:kern w:val="0"/>
          <w:sz w:val="24"/>
          <w:szCs w:val="24"/>
        </w:rPr>
        <w:t>41</w:t>
      </w:r>
      <w:r w:rsidRPr="00660E2B">
        <w:rPr>
          <w:rFonts w:ascii="Book Antiqua" w:eastAsia="宋体" w:hAnsi="Book Antiqua" w:cs="宋体"/>
          <w:kern w:val="0"/>
          <w:sz w:val="24"/>
          <w:szCs w:val="24"/>
        </w:rPr>
        <w:t>: 48-54 [PMID: 15690481]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112 </w:t>
      </w:r>
      <w:r w:rsidRPr="00660E2B">
        <w:rPr>
          <w:rFonts w:ascii="Book Antiqua" w:eastAsia="宋体" w:hAnsi="Book Antiqua" w:cs="宋体"/>
          <w:b/>
          <w:bCs/>
          <w:kern w:val="0"/>
          <w:sz w:val="24"/>
          <w:szCs w:val="24"/>
        </w:rPr>
        <w:t>Arena U</w:t>
      </w:r>
      <w:r w:rsidRPr="00660E2B">
        <w:rPr>
          <w:rFonts w:ascii="Book Antiqua" w:eastAsia="宋体" w:hAnsi="Book Antiqua" w:cs="宋体"/>
          <w:kern w:val="0"/>
          <w:sz w:val="24"/>
          <w:szCs w:val="24"/>
        </w:rPr>
        <w:t>, Vizzutti F, Abraldes JG, Corti G, Stasi C, Moscarella S, Milani S, Lorefice E, Petrarca A, Romanelli RG, Laffi G, Bosch J, Marra F, Pinzani M. Reliability of transient elastography for the diagnosis of advanced fibrosis in chronic hepatitis C. </w:t>
      </w:r>
      <w:r w:rsidRPr="00660E2B">
        <w:rPr>
          <w:rFonts w:ascii="Book Antiqua" w:eastAsia="宋体" w:hAnsi="Book Antiqua" w:cs="宋体"/>
          <w:i/>
          <w:iCs/>
          <w:kern w:val="0"/>
          <w:sz w:val="24"/>
          <w:szCs w:val="24"/>
        </w:rPr>
        <w:t>Gut</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57</w:t>
      </w:r>
      <w:r w:rsidRPr="00660E2B">
        <w:rPr>
          <w:rFonts w:ascii="Book Antiqua" w:eastAsia="宋体" w:hAnsi="Book Antiqua" w:cs="宋体"/>
          <w:kern w:val="0"/>
          <w:sz w:val="24"/>
          <w:szCs w:val="24"/>
        </w:rPr>
        <w:t>: 1288-1293 [PMID: 18448567 DOI: 10.1136/gut.2008.149708]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113 </w:t>
      </w:r>
      <w:r w:rsidRPr="00660E2B">
        <w:rPr>
          <w:rFonts w:ascii="Book Antiqua" w:eastAsia="宋体" w:hAnsi="Book Antiqua" w:cs="宋体"/>
          <w:b/>
          <w:bCs/>
          <w:kern w:val="0"/>
          <w:sz w:val="24"/>
          <w:szCs w:val="24"/>
        </w:rPr>
        <w:t>Sirli R</w:t>
      </w:r>
      <w:r w:rsidRPr="00660E2B">
        <w:rPr>
          <w:rFonts w:ascii="Book Antiqua" w:eastAsia="宋体" w:hAnsi="Book Antiqua" w:cs="宋体"/>
          <w:kern w:val="0"/>
          <w:sz w:val="24"/>
          <w:szCs w:val="24"/>
        </w:rPr>
        <w:t>, Sporea I, Bota S, Popescu A, Cornianu M. A comparative study of non-invasive methods for fibrosis assessment in chronic HCV infection. </w:t>
      </w:r>
      <w:r w:rsidRPr="00660E2B">
        <w:rPr>
          <w:rFonts w:ascii="Book Antiqua" w:eastAsia="宋体" w:hAnsi="Book Antiqua" w:cs="宋体"/>
          <w:i/>
          <w:iCs/>
          <w:kern w:val="0"/>
          <w:sz w:val="24"/>
          <w:szCs w:val="24"/>
        </w:rPr>
        <w:t>Hepat Mon</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10</w:t>
      </w:r>
      <w:r w:rsidRPr="00660E2B">
        <w:rPr>
          <w:rFonts w:ascii="Book Antiqua" w:eastAsia="宋体" w:hAnsi="Book Antiqua" w:cs="宋体"/>
          <w:kern w:val="0"/>
          <w:sz w:val="24"/>
          <w:szCs w:val="24"/>
        </w:rPr>
        <w:t>: 88-94 [PMID: 22312379]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114 </w:t>
      </w:r>
      <w:r w:rsidRPr="00660E2B">
        <w:rPr>
          <w:rFonts w:ascii="Book Antiqua" w:eastAsia="宋体" w:hAnsi="Book Antiqua" w:cs="宋体"/>
          <w:b/>
          <w:bCs/>
          <w:kern w:val="0"/>
          <w:sz w:val="24"/>
          <w:szCs w:val="24"/>
        </w:rPr>
        <w:t>Kim SU</w:t>
      </w:r>
      <w:r w:rsidRPr="00660E2B">
        <w:rPr>
          <w:rFonts w:ascii="Book Antiqua" w:eastAsia="宋体" w:hAnsi="Book Antiqua" w:cs="宋体"/>
          <w:kern w:val="0"/>
          <w:sz w:val="24"/>
          <w:szCs w:val="24"/>
        </w:rPr>
        <w:t>, Jang HW, Cheong JY, Kim JK, Lee MH, Kim DJ, Yang JM, Cho SW, Lee KS, Choi EH, Park YN, Han KH. The usefulness of liver stiffness measurement using FibroScan in chronic hepatitis C in South Korea: a multicenter, prospective study. </w:t>
      </w:r>
      <w:r w:rsidRPr="00660E2B">
        <w:rPr>
          <w:rFonts w:ascii="Book Antiqua" w:eastAsia="宋体" w:hAnsi="Book Antiqua" w:cs="宋体"/>
          <w:i/>
          <w:iCs/>
          <w:kern w:val="0"/>
          <w:sz w:val="24"/>
          <w:szCs w:val="24"/>
        </w:rPr>
        <w:t>J Gastroenterol Hepatol</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26</w:t>
      </w:r>
      <w:r w:rsidRPr="00660E2B">
        <w:rPr>
          <w:rFonts w:ascii="Book Antiqua" w:eastAsia="宋体" w:hAnsi="Book Antiqua" w:cs="宋体"/>
          <w:kern w:val="0"/>
          <w:sz w:val="24"/>
          <w:szCs w:val="24"/>
        </w:rPr>
        <w:t>: 171-178 [PMID: 21175811 DOI: 10.1111/j.1440-1746.2010.06385.x]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115 </w:t>
      </w:r>
      <w:r w:rsidRPr="00660E2B">
        <w:rPr>
          <w:rFonts w:ascii="Book Antiqua" w:eastAsia="宋体" w:hAnsi="Book Antiqua" w:cs="宋体"/>
          <w:b/>
          <w:bCs/>
          <w:kern w:val="0"/>
          <w:sz w:val="24"/>
          <w:szCs w:val="24"/>
        </w:rPr>
        <w:t>Marcellin P</w:t>
      </w:r>
      <w:r w:rsidRPr="00660E2B">
        <w:rPr>
          <w:rFonts w:ascii="Book Antiqua" w:eastAsia="宋体" w:hAnsi="Book Antiqua" w:cs="宋体"/>
          <w:kern w:val="0"/>
          <w:sz w:val="24"/>
          <w:szCs w:val="24"/>
        </w:rPr>
        <w:t>, Ziol M, Bedossa P, Douvin C, Poupon R, de Lédinghen V, Beaugrand M. Non-invasive assessment of liver fibrosis by stiffness measurement in patients with chronic hepatitis B. </w:t>
      </w:r>
      <w:r w:rsidRPr="00660E2B">
        <w:rPr>
          <w:rFonts w:ascii="Book Antiqua" w:eastAsia="宋体" w:hAnsi="Book Antiqua" w:cs="宋体"/>
          <w:i/>
          <w:iCs/>
          <w:kern w:val="0"/>
          <w:sz w:val="24"/>
          <w:szCs w:val="24"/>
        </w:rPr>
        <w:t>Liver Int</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29</w:t>
      </w:r>
      <w:r w:rsidRPr="00660E2B">
        <w:rPr>
          <w:rFonts w:ascii="Book Antiqua" w:eastAsia="宋体" w:hAnsi="Book Antiqua" w:cs="宋体"/>
          <w:kern w:val="0"/>
          <w:sz w:val="24"/>
          <w:szCs w:val="24"/>
        </w:rPr>
        <w:t>: 242-247 [PMID: 18637064 DOI: 10.1111/j.1478-3231.2008.01802.x]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116 </w:t>
      </w:r>
      <w:r w:rsidRPr="00660E2B">
        <w:rPr>
          <w:rFonts w:ascii="Book Antiqua" w:eastAsia="宋体" w:hAnsi="Book Antiqua" w:cs="宋体"/>
          <w:b/>
          <w:bCs/>
          <w:kern w:val="0"/>
          <w:sz w:val="24"/>
          <w:szCs w:val="24"/>
        </w:rPr>
        <w:t>Kim do Y</w:t>
      </w:r>
      <w:r w:rsidRPr="00660E2B">
        <w:rPr>
          <w:rFonts w:ascii="Book Antiqua" w:eastAsia="宋体" w:hAnsi="Book Antiqua" w:cs="宋体"/>
          <w:kern w:val="0"/>
          <w:sz w:val="24"/>
          <w:szCs w:val="24"/>
        </w:rPr>
        <w:t>, Kim SU, Ahn SH, Park JY, Lee JM, Park YN, Yoon KT, Paik YH, Lee KS, Chon CY, Han KH. Usefulness of FibroScan for detection of early compensated liver cirrhosis in chronic hepatitis B. </w:t>
      </w:r>
      <w:r w:rsidRPr="00660E2B">
        <w:rPr>
          <w:rFonts w:ascii="Book Antiqua" w:eastAsia="宋体" w:hAnsi="Book Antiqua" w:cs="宋体"/>
          <w:i/>
          <w:iCs/>
          <w:kern w:val="0"/>
          <w:sz w:val="24"/>
          <w:szCs w:val="24"/>
        </w:rPr>
        <w:t>Dig Dis Sci</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54</w:t>
      </w:r>
      <w:r w:rsidRPr="00660E2B">
        <w:rPr>
          <w:rFonts w:ascii="Book Antiqua" w:eastAsia="宋体" w:hAnsi="Book Antiqua" w:cs="宋体"/>
          <w:kern w:val="0"/>
          <w:sz w:val="24"/>
          <w:szCs w:val="24"/>
        </w:rPr>
        <w:t>: 1758-1763 [PMID: 19005758 DOI: 10.1007/s10620-008-0541-2]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117 </w:t>
      </w:r>
      <w:r w:rsidRPr="00660E2B">
        <w:rPr>
          <w:rFonts w:ascii="Book Antiqua" w:eastAsia="宋体" w:hAnsi="Book Antiqua" w:cs="宋体"/>
          <w:b/>
          <w:bCs/>
          <w:kern w:val="0"/>
          <w:sz w:val="24"/>
          <w:szCs w:val="24"/>
        </w:rPr>
        <w:t>Chan HL</w:t>
      </w:r>
      <w:r w:rsidRPr="00660E2B">
        <w:rPr>
          <w:rFonts w:ascii="Book Antiqua" w:eastAsia="宋体" w:hAnsi="Book Antiqua" w:cs="宋体"/>
          <w:kern w:val="0"/>
          <w:sz w:val="24"/>
          <w:szCs w:val="24"/>
        </w:rPr>
        <w:t>, Wong GL, Choi PC, Chan AW, Chim AM, Yiu KK, Chan FK, Sung JJ, Wong VW. Alanine aminotransferase-based algorithms of liver stiffness measurement by transient elastography (Fibroscan) for liver fibrosis in chronic hepatitis B. </w:t>
      </w:r>
      <w:r w:rsidRPr="00660E2B">
        <w:rPr>
          <w:rFonts w:ascii="Book Antiqua" w:eastAsia="宋体" w:hAnsi="Book Antiqua" w:cs="宋体"/>
          <w:i/>
          <w:iCs/>
          <w:kern w:val="0"/>
          <w:sz w:val="24"/>
          <w:szCs w:val="24"/>
        </w:rPr>
        <w:t>J Viral Hepat</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16</w:t>
      </w:r>
      <w:r w:rsidRPr="00660E2B">
        <w:rPr>
          <w:rFonts w:ascii="Book Antiqua" w:eastAsia="宋体" w:hAnsi="Book Antiqua" w:cs="宋体"/>
          <w:kern w:val="0"/>
          <w:sz w:val="24"/>
          <w:szCs w:val="24"/>
        </w:rPr>
        <w:t>: 36-44 [PMID: 18673426 DOI: 10.1111/j.1365-2893.2008.01037.x]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118 </w:t>
      </w:r>
      <w:r w:rsidRPr="00660E2B">
        <w:rPr>
          <w:rFonts w:ascii="Book Antiqua" w:eastAsia="宋体" w:hAnsi="Book Antiqua" w:cs="宋体"/>
          <w:b/>
          <w:bCs/>
          <w:kern w:val="0"/>
          <w:sz w:val="24"/>
          <w:szCs w:val="24"/>
        </w:rPr>
        <w:t>Kim SU</w:t>
      </w:r>
      <w:r w:rsidRPr="00660E2B">
        <w:rPr>
          <w:rFonts w:ascii="Book Antiqua" w:eastAsia="宋体" w:hAnsi="Book Antiqua" w:cs="宋体"/>
          <w:kern w:val="0"/>
          <w:sz w:val="24"/>
          <w:szCs w:val="24"/>
        </w:rPr>
        <w:t xml:space="preserve">, Kim do Y, Park JY, Lee JH, Ahn SH, Kim JK, Paik YH, Lee KS, Chon CY, Choi EH, Song KJ, Park YN, Han KH. How can we enhance the performance of liver stiffness measurement using FibroScan in diagnosing liver cirrhosis in patients with </w:t>
      </w:r>
      <w:r w:rsidRPr="00660E2B">
        <w:rPr>
          <w:rFonts w:ascii="Book Antiqua" w:eastAsia="宋体" w:hAnsi="Book Antiqua" w:cs="宋体"/>
          <w:kern w:val="0"/>
          <w:sz w:val="24"/>
          <w:szCs w:val="24"/>
        </w:rPr>
        <w:lastRenderedPageBreak/>
        <w:t>chronic hepatitis B? </w:t>
      </w:r>
      <w:r w:rsidRPr="00660E2B">
        <w:rPr>
          <w:rFonts w:ascii="Book Antiqua" w:eastAsia="宋体" w:hAnsi="Book Antiqua" w:cs="宋体"/>
          <w:i/>
          <w:iCs/>
          <w:kern w:val="0"/>
          <w:sz w:val="24"/>
          <w:szCs w:val="24"/>
        </w:rPr>
        <w:t>J Clin Gastroenterol</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44</w:t>
      </w:r>
      <w:r w:rsidRPr="00660E2B">
        <w:rPr>
          <w:rFonts w:ascii="Book Antiqua" w:eastAsia="宋体" w:hAnsi="Book Antiqua" w:cs="宋体"/>
          <w:kern w:val="0"/>
          <w:sz w:val="24"/>
          <w:szCs w:val="24"/>
        </w:rPr>
        <w:t>: 66-71 [PMID: 19609218 DOI: 10.1097/MCG.0b013e3181a95c7f]</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119 </w:t>
      </w:r>
      <w:r w:rsidRPr="00660E2B">
        <w:rPr>
          <w:rFonts w:ascii="Book Antiqua" w:eastAsia="宋体" w:hAnsi="Book Antiqua" w:cs="宋体"/>
          <w:b/>
          <w:bCs/>
          <w:kern w:val="0"/>
          <w:sz w:val="24"/>
          <w:szCs w:val="24"/>
        </w:rPr>
        <w:t>Yoneda M</w:t>
      </w:r>
      <w:r w:rsidRPr="00660E2B">
        <w:rPr>
          <w:rFonts w:ascii="Book Antiqua" w:eastAsia="宋体" w:hAnsi="Book Antiqua" w:cs="宋体"/>
          <w:kern w:val="0"/>
          <w:sz w:val="24"/>
          <w:szCs w:val="24"/>
        </w:rPr>
        <w:t>, Yoneda M, Mawatari H, Fujita K, Endo H, Iida H, Nozaki Y, Yonemitsu K, Higurashi T, Takahashi H, Kobayashi N, Kirikoshi H, Abe Y, Inamori M, Kubota K, Saito S, Tamano M, Hiraishi H, Maeyama S, Yamaguchi N, Togo S, Nakajima A. Noninvasive assessment of liver fibrosis by measurement of stiffness in patients with nonalcoholic fatty liver disease (NAFLD). </w:t>
      </w:r>
      <w:r w:rsidRPr="00660E2B">
        <w:rPr>
          <w:rFonts w:ascii="Book Antiqua" w:eastAsia="宋体" w:hAnsi="Book Antiqua" w:cs="宋体"/>
          <w:i/>
          <w:iCs/>
          <w:kern w:val="0"/>
          <w:sz w:val="24"/>
          <w:szCs w:val="24"/>
        </w:rPr>
        <w:t>Dig Liver Dis</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40</w:t>
      </w:r>
      <w:r w:rsidRPr="00660E2B">
        <w:rPr>
          <w:rFonts w:ascii="Book Antiqua" w:eastAsia="宋体" w:hAnsi="Book Antiqua" w:cs="宋体"/>
          <w:kern w:val="0"/>
          <w:sz w:val="24"/>
          <w:szCs w:val="24"/>
        </w:rPr>
        <w:t>: 371-378 [PMID: 18083083]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120 </w:t>
      </w:r>
      <w:r w:rsidRPr="00660E2B">
        <w:rPr>
          <w:rFonts w:ascii="Book Antiqua" w:eastAsia="宋体" w:hAnsi="Book Antiqua" w:cs="宋体"/>
          <w:b/>
          <w:bCs/>
          <w:kern w:val="0"/>
          <w:sz w:val="24"/>
          <w:szCs w:val="24"/>
        </w:rPr>
        <w:t>Nobili V</w:t>
      </w:r>
      <w:r w:rsidRPr="00660E2B">
        <w:rPr>
          <w:rFonts w:ascii="Book Antiqua" w:eastAsia="宋体" w:hAnsi="Book Antiqua" w:cs="宋体"/>
          <w:kern w:val="0"/>
          <w:sz w:val="24"/>
          <w:szCs w:val="24"/>
        </w:rPr>
        <w:t>, Vizzutti F, Arena U, Abraldes JG, Marra F, Pietrobattista A, Fruhwirth R, Marcellini M, Pinzani M. Accuracy and reproducibility of transient elastography for the diagnosis of fibrosis in pediatric nonalcoholic steatohepatitis.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48</w:t>
      </w:r>
      <w:r w:rsidRPr="00660E2B">
        <w:rPr>
          <w:rFonts w:ascii="Book Antiqua" w:eastAsia="宋体" w:hAnsi="Book Antiqua" w:cs="宋体"/>
          <w:kern w:val="0"/>
          <w:sz w:val="24"/>
          <w:szCs w:val="24"/>
        </w:rPr>
        <w:t>: 442-448 [PMID: 18563842 DOI: 10.1002/hep.22376]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121 </w:t>
      </w:r>
      <w:r w:rsidRPr="00660E2B">
        <w:rPr>
          <w:rFonts w:ascii="Book Antiqua" w:eastAsia="宋体" w:hAnsi="Book Antiqua" w:cs="宋体"/>
          <w:b/>
          <w:bCs/>
          <w:kern w:val="0"/>
          <w:sz w:val="24"/>
          <w:szCs w:val="24"/>
        </w:rPr>
        <w:t>Wong VW</w:t>
      </w:r>
      <w:r w:rsidRPr="00660E2B">
        <w:rPr>
          <w:rFonts w:ascii="Book Antiqua" w:eastAsia="宋体" w:hAnsi="Book Antiqua" w:cs="宋体"/>
          <w:kern w:val="0"/>
          <w:sz w:val="24"/>
          <w:szCs w:val="24"/>
        </w:rPr>
        <w:t>, Vergniol J, Wong GL, Foucher J, Chan HL, Le Bail B, Choi PC, Kowo M, Chan AW, Merrouche W, Sung JJ, de Lédinghen V. Diagnosis of fibrosis and cirrhosis using liver stiffness measurement in nonalcoholic fatty liver disease.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51</w:t>
      </w:r>
      <w:r w:rsidRPr="00660E2B">
        <w:rPr>
          <w:rFonts w:ascii="Book Antiqua" w:eastAsia="宋体" w:hAnsi="Book Antiqua" w:cs="宋体"/>
          <w:kern w:val="0"/>
          <w:sz w:val="24"/>
          <w:szCs w:val="24"/>
        </w:rPr>
        <w:t>: 454-462 [PMID: 20101745 DOI: 10.1002/hep.23312]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122 </w:t>
      </w:r>
      <w:r w:rsidRPr="00660E2B">
        <w:rPr>
          <w:rFonts w:ascii="Book Antiqua" w:eastAsia="宋体" w:hAnsi="Book Antiqua" w:cs="宋体"/>
          <w:b/>
          <w:bCs/>
          <w:kern w:val="0"/>
          <w:sz w:val="24"/>
          <w:szCs w:val="24"/>
        </w:rPr>
        <w:t>Obara N</w:t>
      </w:r>
      <w:r w:rsidRPr="00660E2B">
        <w:rPr>
          <w:rFonts w:ascii="Book Antiqua" w:eastAsia="宋体" w:hAnsi="Book Antiqua" w:cs="宋体"/>
          <w:kern w:val="0"/>
          <w:sz w:val="24"/>
          <w:szCs w:val="24"/>
        </w:rPr>
        <w:t>, Ueno Y, Fukushima K, Nakagome Y, Kakazu E, Kimura O, Wakui Y, Kido O, Ninomiya M, Kogure T, Inoue J, Kondo Y, Shiina M, Iwasaki T, Yamamoto T, Shimosegawa T. Transient elastography for measurement of liver stiffness measurement can detect early significant hepatic fibrosis in Japanese patients with viral and nonviral liver diseases. </w:t>
      </w:r>
      <w:r w:rsidRPr="00660E2B">
        <w:rPr>
          <w:rFonts w:ascii="Book Antiqua" w:eastAsia="宋体" w:hAnsi="Book Antiqua" w:cs="宋体"/>
          <w:i/>
          <w:iCs/>
          <w:kern w:val="0"/>
          <w:sz w:val="24"/>
          <w:szCs w:val="24"/>
        </w:rPr>
        <w:t>J Gastroenterol</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43</w:t>
      </w:r>
      <w:r w:rsidRPr="00660E2B">
        <w:rPr>
          <w:rFonts w:ascii="Book Antiqua" w:eastAsia="宋体" w:hAnsi="Book Antiqua" w:cs="宋体"/>
          <w:kern w:val="0"/>
          <w:sz w:val="24"/>
          <w:szCs w:val="24"/>
        </w:rPr>
        <w:t>: 720-728 [PMID: 18807134 DOI: 10.1007/s00535-008-2225-2]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123 </w:t>
      </w:r>
      <w:r w:rsidRPr="00660E2B">
        <w:rPr>
          <w:rFonts w:ascii="Book Antiqua" w:eastAsia="宋体" w:hAnsi="Book Antiqua" w:cs="宋体"/>
          <w:b/>
          <w:bCs/>
          <w:kern w:val="0"/>
          <w:sz w:val="24"/>
          <w:szCs w:val="24"/>
        </w:rPr>
        <w:t>Chang PE</w:t>
      </w:r>
      <w:r w:rsidRPr="00660E2B">
        <w:rPr>
          <w:rFonts w:ascii="Book Antiqua" w:eastAsia="宋体" w:hAnsi="Book Antiqua" w:cs="宋体"/>
          <w:kern w:val="0"/>
          <w:sz w:val="24"/>
          <w:szCs w:val="24"/>
        </w:rPr>
        <w:t>, Lui HF, Chau YP, Lim KH, Yap WM, Tan CK, Chow WC. Prospective evaluation of transient elastography for the diagnosis of hepatic fibrosis in Asians: comparison with liver biopsy and aspartate transaminase platelet ratio index. </w:t>
      </w:r>
      <w:r w:rsidRPr="00660E2B">
        <w:rPr>
          <w:rFonts w:ascii="Book Antiqua" w:eastAsia="宋体" w:hAnsi="Book Antiqua" w:cs="宋体"/>
          <w:i/>
          <w:iCs/>
          <w:kern w:val="0"/>
          <w:sz w:val="24"/>
          <w:szCs w:val="24"/>
        </w:rPr>
        <w:t>Aliment Pharmacol Ther</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28</w:t>
      </w:r>
      <w:r w:rsidRPr="00660E2B">
        <w:rPr>
          <w:rFonts w:ascii="Book Antiqua" w:eastAsia="宋体" w:hAnsi="Book Antiqua" w:cs="宋体"/>
          <w:kern w:val="0"/>
          <w:sz w:val="24"/>
          <w:szCs w:val="24"/>
        </w:rPr>
        <w:t>: 51-61 [PMID: 18410556 DOI: 10.1111/j.1365-2036.2008.03711.x]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124 </w:t>
      </w:r>
      <w:r w:rsidRPr="00660E2B">
        <w:rPr>
          <w:rFonts w:ascii="Book Antiqua" w:eastAsia="宋体" w:hAnsi="Book Antiqua" w:cs="宋体"/>
          <w:b/>
          <w:bCs/>
          <w:kern w:val="0"/>
          <w:sz w:val="24"/>
          <w:szCs w:val="24"/>
        </w:rPr>
        <w:t>Sasso M</w:t>
      </w:r>
      <w:r w:rsidRPr="00660E2B">
        <w:rPr>
          <w:rFonts w:ascii="Book Antiqua" w:eastAsia="宋体" w:hAnsi="Book Antiqua" w:cs="宋体"/>
          <w:kern w:val="0"/>
          <w:sz w:val="24"/>
          <w:szCs w:val="24"/>
        </w:rPr>
        <w:t>, Beaugrand M, de Ledinghen V, Douvin C, Marcellin P, Poupon R, Sandrin L, Miette V. Controlled attenuation parameter (CAP): a novel VCTE™ guided ultrasonic attenuation measurement for the evaluation of hepatic steatosis: preliminary study and validation in a cohort of patients with chronic liver disease from various causes. </w:t>
      </w:r>
      <w:r w:rsidRPr="00660E2B">
        <w:rPr>
          <w:rFonts w:ascii="Book Antiqua" w:eastAsia="宋体" w:hAnsi="Book Antiqua" w:cs="宋体"/>
          <w:i/>
          <w:iCs/>
          <w:kern w:val="0"/>
          <w:sz w:val="24"/>
          <w:szCs w:val="24"/>
        </w:rPr>
        <w:t>Ultrasound Med Biol</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36</w:t>
      </w:r>
      <w:r w:rsidRPr="00660E2B">
        <w:rPr>
          <w:rFonts w:ascii="Book Antiqua" w:eastAsia="宋体" w:hAnsi="Book Antiqua" w:cs="宋体"/>
          <w:kern w:val="0"/>
          <w:sz w:val="24"/>
          <w:szCs w:val="24"/>
        </w:rPr>
        <w:t>: 1825-1835 [PMID: 20870345 DOI: 10.1016/j.ultrasmedbio.2010.07.005]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125 </w:t>
      </w:r>
      <w:r w:rsidRPr="00660E2B">
        <w:rPr>
          <w:rFonts w:ascii="Book Antiqua" w:eastAsia="宋体" w:hAnsi="Book Antiqua" w:cs="宋体"/>
          <w:b/>
          <w:bCs/>
          <w:kern w:val="0"/>
          <w:sz w:val="24"/>
          <w:szCs w:val="24"/>
        </w:rPr>
        <w:t>de Lédinghen V</w:t>
      </w:r>
      <w:r w:rsidRPr="00660E2B">
        <w:rPr>
          <w:rFonts w:ascii="Book Antiqua" w:eastAsia="宋体" w:hAnsi="Book Antiqua" w:cs="宋体"/>
          <w:kern w:val="0"/>
          <w:sz w:val="24"/>
          <w:szCs w:val="24"/>
        </w:rPr>
        <w:t>, Vergniol J, Foucher J, Merrouche W, le Bail B. Non-invasive diagnosis of liver steatosis using controlled attenuation parameter (CAP) and transient elastography. </w:t>
      </w:r>
      <w:r w:rsidRPr="00660E2B">
        <w:rPr>
          <w:rFonts w:ascii="Book Antiqua" w:eastAsia="宋体" w:hAnsi="Book Antiqua" w:cs="宋体"/>
          <w:i/>
          <w:iCs/>
          <w:kern w:val="0"/>
          <w:sz w:val="24"/>
          <w:szCs w:val="24"/>
        </w:rPr>
        <w:t>Liver Int</w:t>
      </w:r>
      <w:r w:rsidRPr="00660E2B">
        <w:rPr>
          <w:rFonts w:ascii="Book Antiqua" w:eastAsia="宋体" w:hAnsi="Book Antiqua" w:cs="宋体"/>
          <w:kern w:val="0"/>
          <w:sz w:val="24"/>
          <w:szCs w:val="24"/>
        </w:rPr>
        <w:t> 2012; </w:t>
      </w:r>
      <w:r w:rsidRPr="00660E2B">
        <w:rPr>
          <w:rFonts w:ascii="Book Antiqua" w:eastAsia="宋体" w:hAnsi="Book Antiqua" w:cs="宋体"/>
          <w:b/>
          <w:bCs/>
          <w:kern w:val="0"/>
          <w:sz w:val="24"/>
          <w:szCs w:val="24"/>
        </w:rPr>
        <w:t>32</w:t>
      </w:r>
      <w:r w:rsidRPr="00660E2B">
        <w:rPr>
          <w:rFonts w:ascii="Book Antiqua" w:eastAsia="宋体" w:hAnsi="Book Antiqua" w:cs="宋体"/>
          <w:kern w:val="0"/>
          <w:sz w:val="24"/>
          <w:szCs w:val="24"/>
        </w:rPr>
        <w:t>: 911-918 [PMID: 22672642 DOI: 10.1111/j.1478-3231.2012.02820.x]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126 </w:t>
      </w:r>
      <w:r w:rsidRPr="00660E2B">
        <w:rPr>
          <w:rFonts w:ascii="Book Antiqua" w:eastAsia="宋体" w:hAnsi="Book Antiqua" w:cs="宋体"/>
          <w:b/>
          <w:bCs/>
          <w:kern w:val="0"/>
          <w:sz w:val="24"/>
          <w:szCs w:val="24"/>
        </w:rPr>
        <w:t>Myers RP</w:t>
      </w:r>
      <w:r w:rsidRPr="00660E2B">
        <w:rPr>
          <w:rFonts w:ascii="Book Antiqua" w:eastAsia="宋体" w:hAnsi="Book Antiqua" w:cs="宋体"/>
          <w:kern w:val="0"/>
          <w:sz w:val="24"/>
          <w:szCs w:val="24"/>
        </w:rPr>
        <w:t>, Pollett A, Kirsch R, Pomier-Layrargues G, Beaton M, Levstik M, Duarte-Rojo A, Wong D, Crotty P, Elkashab M. Controlled Attenuation Parameter (CAP): a noninvasive method for the detection of hepatic steatosis based on transient elastography. </w:t>
      </w:r>
      <w:r w:rsidRPr="00660E2B">
        <w:rPr>
          <w:rFonts w:ascii="Book Antiqua" w:eastAsia="宋体" w:hAnsi="Book Antiqua" w:cs="宋体"/>
          <w:i/>
          <w:iCs/>
          <w:kern w:val="0"/>
          <w:sz w:val="24"/>
          <w:szCs w:val="24"/>
        </w:rPr>
        <w:t>Liver Int</w:t>
      </w:r>
      <w:r w:rsidRPr="00660E2B">
        <w:rPr>
          <w:rFonts w:ascii="Book Antiqua" w:eastAsia="宋体" w:hAnsi="Book Antiqua" w:cs="宋体"/>
          <w:kern w:val="0"/>
          <w:sz w:val="24"/>
          <w:szCs w:val="24"/>
        </w:rPr>
        <w:t> 2012; </w:t>
      </w:r>
      <w:r w:rsidRPr="00660E2B">
        <w:rPr>
          <w:rFonts w:ascii="Book Antiqua" w:eastAsia="宋体" w:hAnsi="Book Antiqua" w:cs="宋体"/>
          <w:b/>
          <w:bCs/>
          <w:kern w:val="0"/>
          <w:sz w:val="24"/>
          <w:szCs w:val="24"/>
        </w:rPr>
        <w:t>32</w:t>
      </w:r>
      <w:r w:rsidRPr="00660E2B">
        <w:rPr>
          <w:rFonts w:ascii="Book Antiqua" w:eastAsia="宋体" w:hAnsi="Book Antiqua" w:cs="宋体"/>
          <w:kern w:val="0"/>
          <w:sz w:val="24"/>
          <w:szCs w:val="24"/>
        </w:rPr>
        <w:t>: 902-910 [PMID: 22435761 DOI: 10.1111/j.1478-3231.2012.02781.x]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127 </w:t>
      </w:r>
      <w:r w:rsidRPr="00660E2B">
        <w:rPr>
          <w:rFonts w:ascii="Book Antiqua" w:eastAsia="宋体" w:hAnsi="Book Antiqua" w:cs="宋体"/>
          <w:b/>
          <w:bCs/>
          <w:kern w:val="0"/>
          <w:sz w:val="24"/>
          <w:szCs w:val="24"/>
        </w:rPr>
        <w:t>Castera L</w:t>
      </w:r>
      <w:r w:rsidRPr="00660E2B">
        <w:rPr>
          <w:rFonts w:ascii="Book Antiqua" w:eastAsia="宋体" w:hAnsi="Book Antiqua" w:cs="宋体"/>
          <w:kern w:val="0"/>
          <w:sz w:val="24"/>
          <w:szCs w:val="24"/>
        </w:rPr>
        <w:t>, Pinzani M, Bosch J. Non invasive evaluation of portal hypertension using transient elastography.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2012; </w:t>
      </w:r>
      <w:r w:rsidRPr="00660E2B">
        <w:rPr>
          <w:rFonts w:ascii="Book Antiqua" w:eastAsia="宋体" w:hAnsi="Book Antiqua" w:cs="宋体"/>
          <w:b/>
          <w:bCs/>
          <w:kern w:val="0"/>
          <w:sz w:val="24"/>
          <w:szCs w:val="24"/>
        </w:rPr>
        <w:t>56</w:t>
      </w:r>
      <w:r w:rsidRPr="00660E2B">
        <w:rPr>
          <w:rFonts w:ascii="Book Antiqua" w:eastAsia="宋体" w:hAnsi="Book Antiqua" w:cs="宋体"/>
          <w:kern w:val="0"/>
          <w:sz w:val="24"/>
          <w:szCs w:val="24"/>
        </w:rPr>
        <w:t>: 696-703 [PMID: 21767510 DOI: 10.1016/j.jhep.2011.07.005]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128 </w:t>
      </w:r>
      <w:r w:rsidRPr="00660E2B">
        <w:rPr>
          <w:rFonts w:ascii="Book Antiqua" w:eastAsia="宋体" w:hAnsi="Book Antiqua" w:cs="宋体"/>
          <w:b/>
          <w:bCs/>
          <w:kern w:val="0"/>
          <w:sz w:val="24"/>
          <w:szCs w:val="24"/>
        </w:rPr>
        <w:t>Robic MA</w:t>
      </w:r>
      <w:r w:rsidRPr="00660E2B">
        <w:rPr>
          <w:rFonts w:ascii="Book Antiqua" w:eastAsia="宋体" w:hAnsi="Book Antiqua" w:cs="宋体"/>
          <w:kern w:val="0"/>
          <w:sz w:val="24"/>
          <w:szCs w:val="24"/>
        </w:rPr>
        <w:t>, Procopet B, Métivier S, Péron JM, Selves J, Vinel JP, Bureau C. Liver stiffness accurately predicts portal hypertension related complications in patients with chronic liver disease: a prospective study.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55</w:t>
      </w:r>
      <w:r w:rsidRPr="00660E2B">
        <w:rPr>
          <w:rFonts w:ascii="Book Antiqua" w:eastAsia="宋体" w:hAnsi="Book Antiqua" w:cs="宋体"/>
          <w:kern w:val="0"/>
          <w:sz w:val="24"/>
          <w:szCs w:val="24"/>
        </w:rPr>
        <w:t>: 1017-1024 [PMID: 21354450 DOI: 10.1016/j.jhep.2011.01.051]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129 </w:t>
      </w:r>
      <w:r w:rsidRPr="00660E2B">
        <w:rPr>
          <w:rFonts w:ascii="Book Antiqua" w:eastAsia="宋体" w:hAnsi="Book Antiqua" w:cs="宋体"/>
          <w:b/>
          <w:bCs/>
          <w:kern w:val="0"/>
          <w:sz w:val="24"/>
          <w:szCs w:val="24"/>
        </w:rPr>
        <w:t>Kazemi F</w:t>
      </w:r>
      <w:r w:rsidRPr="00660E2B">
        <w:rPr>
          <w:rFonts w:ascii="Book Antiqua" w:eastAsia="宋体" w:hAnsi="Book Antiqua" w:cs="宋体"/>
          <w:kern w:val="0"/>
          <w:sz w:val="24"/>
          <w:szCs w:val="24"/>
        </w:rPr>
        <w:t>, Kettaneh A, N'kontchou G, Pinto E, Ganne-Carrie N, Trinchet JC, Beaugrand M. Liver stiffness measurement selects patients with cirrhosis at risk of bearing large oesophageal varices.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45</w:t>
      </w:r>
      <w:r w:rsidRPr="00660E2B">
        <w:rPr>
          <w:rFonts w:ascii="Book Antiqua" w:eastAsia="宋体" w:hAnsi="Book Antiqua" w:cs="宋体"/>
          <w:kern w:val="0"/>
          <w:sz w:val="24"/>
          <w:szCs w:val="24"/>
        </w:rPr>
        <w:t>: 230-235 [PMID: 16797100]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130 </w:t>
      </w:r>
      <w:r w:rsidRPr="00660E2B">
        <w:rPr>
          <w:rFonts w:ascii="Book Antiqua" w:eastAsia="宋体" w:hAnsi="Book Antiqua" w:cs="宋体"/>
          <w:b/>
          <w:bCs/>
          <w:kern w:val="0"/>
          <w:sz w:val="24"/>
          <w:szCs w:val="24"/>
        </w:rPr>
        <w:t>Lemoine M</w:t>
      </w:r>
      <w:r w:rsidRPr="00660E2B">
        <w:rPr>
          <w:rFonts w:ascii="Book Antiqua" w:eastAsia="宋体" w:hAnsi="Book Antiqua" w:cs="宋体"/>
          <w:kern w:val="0"/>
          <w:sz w:val="24"/>
          <w:szCs w:val="24"/>
        </w:rPr>
        <w:t xml:space="preserve">, Katsahian S, Ziol M, Nahon P, Ganne-Carrie N, Kazemi F, Grando-Lemaire V, Trinchet JC, Beaugrand M. Liver stiffness measurement as a predictive tool of clinically significant portal hypertension in patients with compensated </w:t>
      </w:r>
      <w:r w:rsidRPr="00660E2B">
        <w:rPr>
          <w:rFonts w:ascii="Book Antiqua" w:eastAsia="宋体" w:hAnsi="Book Antiqua" w:cs="宋体"/>
          <w:kern w:val="0"/>
          <w:sz w:val="24"/>
          <w:szCs w:val="24"/>
        </w:rPr>
        <w:lastRenderedPageBreak/>
        <w:t>hepatitis C virus or alcohol-related cirrhosis. </w:t>
      </w:r>
      <w:r w:rsidRPr="00660E2B">
        <w:rPr>
          <w:rFonts w:ascii="Book Antiqua" w:eastAsia="宋体" w:hAnsi="Book Antiqua" w:cs="宋体"/>
          <w:i/>
          <w:iCs/>
          <w:kern w:val="0"/>
          <w:sz w:val="24"/>
          <w:szCs w:val="24"/>
        </w:rPr>
        <w:t>Aliment Pharmacol Ther</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28</w:t>
      </w:r>
      <w:r w:rsidRPr="00660E2B">
        <w:rPr>
          <w:rFonts w:ascii="Book Antiqua" w:eastAsia="宋体" w:hAnsi="Book Antiqua" w:cs="宋体"/>
          <w:kern w:val="0"/>
          <w:sz w:val="24"/>
          <w:szCs w:val="24"/>
        </w:rPr>
        <w:t>: 1102-1110 [PMID: 18691352 DOI: 10.1111/j.1365-2036.2008.03825.x]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131 </w:t>
      </w:r>
      <w:r w:rsidRPr="00660E2B">
        <w:rPr>
          <w:rFonts w:ascii="Book Antiqua" w:eastAsia="宋体" w:hAnsi="Book Antiqua" w:cs="宋体"/>
          <w:b/>
          <w:bCs/>
          <w:kern w:val="0"/>
          <w:sz w:val="24"/>
          <w:szCs w:val="24"/>
        </w:rPr>
        <w:t>Kim BK</w:t>
      </w:r>
      <w:r w:rsidRPr="00660E2B">
        <w:rPr>
          <w:rFonts w:ascii="Book Antiqua" w:eastAsia="宋体" w:hAnsi="Book Antiqua" w:cs="宋体"/>
          <w:kern w:val="0"/>
          <w:sz w:val="24"/>
          <w:szCs w:val="24"/>
        </w:rPr>
        <w:t>, Han KH, Park JY, Ahn SH, Kim JK, Paik YH, Lee KS, Chon CY, Kim do Y. A liver stiffness measurement-based, noninvasive prediction model for high-risk esophageal varices in B-viral liver cirrhosis. </w:t>
      </w:r>
      <w:r w:rsidRPr="00660E2B">
        <w:rPr>
          <w:rFonts w:ascii="Book Antiqua" w:eastAsia="宋体" w:hAnsi="Book Antiqua" w:cs="宋体"/>
          <w:i/>
          <w:iCs/>
          <w:kern w:val="0"/>
          <w:sz w:val="24"/>
          <w:szCs w:val="24"/>
        </w:rPr>
        <w:t>Am J Gastroenterol</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105</w:t>
      </w:r>
      <w:r w:rsidRPr="00660E2B">
        <w:rPr>
          <w:rFonts w:ascii="Book Antiqua" w:eastAsia="宋体" w:hAnsi="Book Antiqua" w:cs="宋体"/>
          <w:kern w:val="0"/>
          <w:sz w:val="24"/>
          <w:szCs w:val="24"/>
        </w:rPr>
        <w:t>: 1382-1390 [PMID: 20087336 DOI: 10.1038/ajg.2009.750]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132 </w:t>
      </w:r>
      <w:r w:rsidRPr="00660E2B">
        <w:rPr>
          <w:rFonts w:ascii="Book Antiqua" w:eastAsia="宋体" w:hAnsi="Book Antiqua" w:cs="宋体"/>
          <w:b/>
          <w:bCs/>
          <w:kern w:val="0"/>
          <w:sz w:val="24"/>
          <w:szCs w:val="24"/>
        </w:rPr>
        <w:t>Kim BK</w:t>
      </w:r>
      <w:r w:rsidRPr="00660E2B">
        <w:rPr>
          <w:rFonts w:ascii="Book Antiqua" w:eastAsia="宋体" w:hAnsi="Book Antiqua" w:cs="宋体"/>
          <w:kern w:val="0"/>
          <w:sz w:val="24"/>
          <w:szCs w:val="24"/>
        </w:rPr>
        <w:t>, Kim do Y, Han KH, Park JY, Kim JK, Paik YH, Lee KS, Chon CY, Ahn SH. Risk assessment of esophageal variceal bleeding in B-viral liver cirrhosis by a liver stiffness measurement-based model. </w:t>
      </w:r>
      <w:r w:rsidRPr="00660E2B">
        <w:rPr>
          <w:rFonts w:ascii="Book Antiqua" w:eastAsia="宋体" w:hAnsi="Book Antiqua" w:cs="宋体"/>
          <w:i/>
          <w:iCs/>
          <w:kern w:val="0"/>
          <w:sz w:val="24"/>
          <w:szCs w:val="24"/>
        </w:rPr>
        <w:t>Am J Gastroenterol</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106</w:t>
      </w:r>
      <w:r w:rsidRPr="00660E2B">
        <w:rPr>
          <w:rFonts w:ascii="Book Antiqua" w:eastAsia="宋体" w:hAnsi="Book Antiqua" w:cs="宋体"/>
          <w:kern w:val="0"/>
          <w:sz w:val="24"/>
          <w:szCs w:val="24"/>
        </w:rPr>
        <w:t>: 1654-162, 1730 [PMID: 21691339 DOI: 10.1038/ajg.2011.160]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133 </w:t>
      </w:r>
      <w:r w:rsidRPr="00660E2B">
        <w:rPr>
          <w:rFonts w:ascii="Book Antiqua" w:eastAsia="宋体" w:hAnsi="Book Antiqua" w:cs="宋体"/>
          <w:b/>
          <w:bCs/>
          <w:kern w:val="0"/>
          <w:sz w:val="24"/>
          <w:szCs w:val="24"/>
        </w:rPr>
        <w:t>Berzigotti A</w:t>
      </w:r>
      <w:r w:rsidRPr="00660E2B">
        <w:rPr>
          <w:rFonts w:ascii="Book Antiqua" w:eastAsia="宋体" w:hAnsi="Book Antiqua" w:cs="宋体"/>
          <w:kern w:val="0"/>
          <w:sz w:val="24"/>
          <w:szCs w:val="24"/>
        </w:rPr>
        <w:t>, Seijo S, Arena U, Abraldes JG, Vizzutti F, García-Pagán JC, Pinzani M, Bosch J. Elastography, spleen size, and platelet count identify portal hypertension in patients with compensated cirrhosis.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2013; </w:t>
      </w:r>
      <w:r w:rsidRPr="00660E2B">
        <w:rPr>
          <w:rFonts w:ascii="Book Antiqua" w:eastAsia="宋体" w:hAnsi="Book Antiqua" w:cs="宋体"/>
          <w:b/>
          <w:bCs/>
          <w:kern w:val="0"/>
          <w:sz w:val="24"/>
          <w:szCs w:val="24"/>
        </w:rPr>
        <w:t>144</w:t>
      </w:r>
      <w:r w:rsidRPr="00660E2B">
        <w:rPr>
          <w:rFonts w:ascii="Book Antiqua" w:eastAsia="宋体" w:hAnsi="Book Antiqua" w:cs="宋体"/>
          <w:kern w:val="0"/>
          <w:sz w:val="24"/>
          <w:szCs w:val="24"/>
        </w:rPr>
        <w:t>: 102-111.e1 [PMID: 23058320 DOI: 10.1053/j.gastro.2012.10.001]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134 </w:t>
      </w:r>
      <w:r w:rsidRPr="00660E2B">
        <w:rPr>
          <w:rFonts w:ascii="Book Antiqua" w:eastAsia="宋体" w:hAnsi="Book Antiqua" w:cs="宋体"/>
          <w:b/>
          <w:bCs/>
          <w:kern w:val="0"/>
          <w:sz w:val="24"/>
          <w:szCs w:val="24"/>
        </w:rPr>
        <w:t>Crespo G</w:t>
      </w:r>
      <w:r w:rsidRPr="00660E2B">
        <w:rPr>
          <w:rFonts w:ascii="Book Antiqua" w:eastAsia="宋体" w:hAnsi="Book Antiqua" w:cs="宋体"/>
          <w:kern w:val="0"/>
          <w:sz w:val="24"/>
          <w:szCs w:val="24"/>
        </w:rPr>
        <w:t>, Fernández-Varo G, Mariño Z, Casals G, Miquel R, Martínez SM, Gilabert R, Forns X, Jiménez W, Navasa M. ARFI, FibroScan, ELF, and their combinations in the assessment of liver fibrosis: a prospective study.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2012; </w:t>
      </w:r>
      <w:r w:rsidRPr="00660E2B">
        <w:rPr>
          <w:rFonts w:ascii="Book Antiqua" w:eastAsia="宋体" w:hAnsi="Book Antiqua" w:cs="宋体"/>
          <w:b/>
          <w:bCs/>
          <w:kern w:val="0"/>
          <w:sz w:val="24"/>
          <w:szCs w:val="24"/>
        </w:rPr>
        <w:t>57</w:t>
      </w:r>
      <w:r w:rsidRPr="00660E2B">
        <w:rPr>
          <w:rFonts w:ascii="Book Antiqua" w:eastAsia="宋体" w:hAnsi="Book Antiqua" w:cs="宋体"/>
          <w:kern w:val="0"/>
          <w:sz w:val="24"/>
          <w:szCs w:val="24"/>
        </w:rPr>
        <w:t>: 281-287 [PMID: 22521355 DOI: 10.1016/j.jhep.2012.03.016]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135 </w:t>
      </w:r>
      <w:r w:rsidRPr="00660E2B">
        <w:rPr>
          <w:rFonts w:ascii="Book Antiqua" w:eastAsia="宋体" w:hAnsi="Book Antiqua" w:cs="宋体"/>
          <w:b/>
          <w:bCs/>
          <w:kern w:val="0"/>
          <w:sz w:val="24"/>
          <w:szCs w:val="24"/>
        </w:rPr>
        <w:t>Bota S</w:t>
      </w:r>
      <w:r w:rsidRPr="00660E2B">
        <w:rPr>
          <w:rFonts w:ascii="Book Antiqua" w:eastAsia="宋体" w:hAnsi="Book Antiqua" w:cs="宋体"/>
          <w:kern w:val="0"/>
          <w:sz w:val="24"/>
          <w:szCs w:val="24"/>
        </w:rPr>
        <w:t>, Herkner H, Sporea I, Salzl P, Sirli R, Neghina AM, Peck-Radosavljevic M. Meta-analysis: ARFI elastography versus transient elastography for the evaluation of liver fibrosis. </w:t>
      </w:r>
      <w:r w:rsidRPr="00660E2B">
        <w:rPr>
          <w:rFonts w:ascii="Book Antiqua" w:eastAsia="宋体" w:hAnsi="Book Antiqua" w:cs="宋体"/>
          <w:i/>
          <w:iCs/>
          <w:kern w:val="0"/>
          <w:sz w:val="24"/>
          <w:szCs w:val="24"/>
        </w:rPr>
        <w:t>Liver Int</w:t>
      </w:r>
      <w:r w:rsidRPr="00660E2B">
        <w:rPr>
          <w:rFonts w:ascii="Book Antiqua" w:eastAsia="宋体" w:hAnsi="Book Antiqua" w:cs="宋体"/>
          <w:kern w:val="0"/>
          <w:sz w:val="24"/>
          <w:szCs w:val="24"/>
        </w:rPr>
        <w:t> 2013; </w:t>
      </w:r>
      <w:r w:rsidRPr="00660E2B">
        <w:rPr>
          <w:rFonts w:ascii="Book Antiqua" w:eastAsia="宋体" w:hAnsi="Book Antiqua" w:cs="宋体"/>
          <w:b/>
          <w:bCs/>
          <w:kern w:val="0"/>
          <w:sz w:val="24"/>
          <w:szCs w:val="24"/>
        </w:rPr>
        <w:t>33</w:t>
      </w:r>
      <w:r w:rsidRPr="00660E2B">
        <w:rPr>
          <w:rFonts w:ascii="Book Antiqua" w:eastAsia="宋体" w:hAnsi="Book Antiqua" w:cs="宋体"/>
          <w:kern w:val="0"/>
          <w:sz w:val="24"/>
          <w:szCs w:val="24"/>
        </w:rPr>
        <w:t>: 1138-1147 [PMID: 23859217 DOI: 10.1111/liv.12240]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136 </w:t>
      </w:r>
      <w:r w:rsidRPr="00660E2B">
        <w:rPr>
          <w:rFonts w:ascii="Book Antiqua" w:eastAsia="宋体" w:hAnsi="Book Antiqua" w:cs="宋体"/>
          <w:b/>
          <w:bCs/>
          <w:kern w:val="0"/>
          <w:sz w:val="24"/>
          <w:szCs w:val="24"/>
        </w:rPr>
        <w:t>Billiau A</w:t>
      </w:r>
      <w:r w:rsidRPr="00660E2B">
        <w:rPr>
          <w:rFonts w:ascii="Book Antiqua" w:eastAsia="宋体" w:hAnsi="Book Antiqua" w:cs="宋体"/>
          <w:kern w:val="0"/>
          <w:sz w:val="24"/>
          <w:szCs w:val="24"/>
        </w:rPr>
        <w:t>. The mode of action of interferons in viral infections and their possible role in the control of hepatitis B. </w:t>
      </w:r>
      <w:r w:rsidRPr="00660E2B">
        <w:rPr>
          <w:rFonts w:ascii="Book Antiqua" w:eastAsia="宋体" w:hAnsi="Book Antiqua" w:cs="宋体"/>
          <w:i/>
          <w:iCs/>
          <w:kern w:val="0"/>
          <w:sz w:val="24"/>
          <w:szCs w:val="24"/>
        </w:rPr>
        <w:t>J Hepatol</w:t>
      </w:r>
      <w:r w:rsidRPr="00660E2B">
        <w:rPr>
          <w:rFonts w:ascii="Book Antiqua" w:eastAsia="宋体" w:hAnsi="Book Antiqua" w:cs="宋体"/>
          <w:kern w:val="0"/>
          <w:sz w:val="24"/>
          <w:szCs w:val="24"/>
        </w:rPr>
        <w:t> 1986; </w:t>
      </w:r>
      <w:r w:rsidRPr="00660E2B">
        <w:rPr>
          <w:rFonts w:ascii="Book Antiqua" w:eastAsia="宋体" w:hAnsi="Book Antiqua" w:cs="宋体"/>
          <w:b/>
          <w:bCs/>
          <w:kern w:val="0"/>
          <w:sz w:val="24"/>
          <w:szCs w:val="24"/>
        </w:rPr>
        <w:t>3</w:t>
      </w:r>
      <w:r w:rsidRPr="00660E2B">
        <w:rPr>
          <w:rFonts w:ascii="Book Antiqua" w:eastAsia="宋体" w:hAnsi="Book Antiqua" w:cs="宋体"/>
          <w:bCs/>
          <w:kern w:val="0"/>
          <w:sz w:val="24"/>
          <w:szCs w:val="24"/>
        </w:rPr>
        <w:t xml:space="preserve"> Suppl 2</w:t>
      </w:r>
      <w:r w:rsidRPr="00660E2B">
        <w:rPr>
          <w:rFonts w:ascii="Book Antiqua" w:eastAsia="宋体" w:hAnsi="Book Antiqua" w:cs="宋体"/>
          <w:kern w:val="0"/>
          <w:sz w:val="24"/>
          <w:szCs w:val="24"/>
        </w:rPr>
        <w:t>: S171-S179 [PMID: 2439572]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137 </w:t>
      </w:r>
      <w:r w:rsidRPr="00660E2B">
        <w:rPr>
          <w:rFonts w:ascii="Book Antiqua" w:eastAsia="宋体" w:hAnsi="Book Antiqua" w:cs="宋体"/>
          <w:b/>
          <w:bCs/>
          <w:kern w:val="0"/>
          <w:sz w:val="24"/>
          <w:szCs w:val="24"/>
        </w:rPr>
        <w:t>Vermehren J</w:t>
      </w:r>
      <w:r w:rsidRPr="00660E2B">
        <w:rPr>
          <w:rFonts w:ascii="Book Antiqua" w:eastAsia="宋体" w:hAnsi="Book Antiqua" w:cs="宋体"/>
          <w:kern w:val="0"/>
          <w:sz w:val="24"/>
          <w:szCs w:val="24"/>
        </w:rPr>
        <w:t>, Polta A, Zimmermann O, Herrmann E, Poynard T, Hofmann WP, Bojunga J, Sarrazin C, Zeuzem S, Friedrich-Rust M. Comparison of acoustic radiation force impulse imaging with transient elastography for the detection of complications in patients with cirrhosis. </w:t>
      </w:r>
      <w:r w:rsidRPr="00660E2B">
        <w:rPr>
          <w:rFonts w:ascii="Book Antiqua" w:eastAsia="宋体" w:hAnsi="Book Antiqua" w:cs="宋体"/>
          <w:i/>
          <w:iCs/>
          <w:kern w:val="0"/>
          <w:sz w:val="24"/>
          <w:szCs w:val="24"/>
        </w:rPr>
        <w:t>Liver Int</w:t>
      </w:r>
      <w:r w:rsidRPr="00660E2B">
        <w:rPr>
          <w:rFonts w:ascii="Book Antiqua" w:eastAsia="宋体" w:hAnsi="Book Antiqua" w:cs="宋体"/>
          <w:kern w:val="0"/>
          <w:sz w:val="24"/>
          <w:szCs w:val="24"/>
        </w:rPr>
        <w:t> 2012; </w:t>
      </w:r>
      <w:r w:rsidRPr="00660E2B">
        <w:rPr>
          <w:rFonts w:ascii="Book Antiqua" w:eastAsia="宋体" w:hAnsi="Book Antiqua" w:cs="宋体"/>
          <w:b/>
          <w:bCs/>
          <w:kern w:val="0"/>
          <w:sz w:val="24"/>
          <w:szCs w:val="24"/>
        </w:rPr>
        <w:t>32</w:t>
      </w:r>
      <w:r w:rsidRPr="00660E2B">
        <w:rPr>
          <w:rFonts w:ascii="Book Antiqua" w:eastAsia="宋体" w:hAnsi="Book Antiqua" w:cs="宋体"/>
          <w:kern w:val="0"/>
          <w:sz w:val="24"/>
          <w:szCs w:val="24"/>
        </w:rPr>
        <w:t>: 852-858 [PMID: 22222050 DOI: 10.1111/j.1478-3231.2011.02736.x]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138 </w:t>
      </w:r>
      <w:r w:rsidRPr="00660E2B">
        <w:rPr>
          <w:rFonts w:ascii="Book Antiqua" w:eastAsia="宋体" w:hAnsi="Book Antiqua" w:cs="宋体"/>
          <w:b/>
          <w:bCs/>
          <w:kern w:val="0"/>
          <w:sz w:val="24"/>
          <w:szCs w:val="24"/>
        </w:rPr>
        <w:t>Bavu E</w:t>
      </w:r>
      <w:r w:rsidRPr="00660E2B">
        <w:rPr>
          <w:rFonts w:ascii="Book Antiqua" w:eastAsia="宋体" w:hAnsi="Book Antiqua" w:cs="宋体"/>
          <w:kern w:val="0"/>
          <w:sz w:val="24"/>
          <w:szCs w:val="24"/>
        </w:rPr>
        <w:t>, Gennisson JL, Couade M, Bercoff J, Mallet V, Fink M, Badel A, Vallet-Pichard A, Nalpas B, Tanter M, Pol S. Noninvasive in vivo liver fibrosis evaluation using supersonic shear imaging: a clinical study on 113 hepatitis C virus patients. </w:t>
      </w:r>
      <w:r w:rsidRPr="00660E2B">
        <w:rPr>
          <w:rFonts w:ascii="Book Antiqua" w:eastAsia="宋体" w:hAnsi="Book Antiqua" w:cs="宋体"/>
          <w:i/>
          <w:iCs/>
          <w:kern w:val="0"/>
          <w:sz w:val="24"/>
          <w:szCs w:val="24"/>
        </w:rPr>
        <w:t>Ultrasound Med Biol</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37</w:t>
      </w:r>
      <w:r w:rsidRPr="00660E2B">
        <w:rPr>
          <w:rFonts w:ascii="Book Antiqua" w:eastAsia="宋体" w:hAnsi="Book Antiqua" w:cs="宋体"/>
          <w:kern w:val="0"/>
          <w:sz w:val="24"/>
          <w:szCs w:val="24"/>
        </w:rPr>
        <w:t>: 1361-1373 [PMID: 21775051 DOI: 10.1016/j.ultrasmedbio.2011.05.016]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139 </w:t>
      </w:r>
      <w:r w:rsidRPr="00660E2B">
        <w:rPr>
          <w:rFonts w:ascii="Book Antiqua" w:eastAsia="宋体" w:hAnsi="Book Antiqua" w:cs="宋体"/>
          <w:b/>
          <w:bCs/>
          <w:kern w:val="0"/>
          <w:sz w:val="24"/>
          <w:szCs w:val="24"/>
        </w:rPr>
        <w:t>Colecchia A</w:t>
      </w:r>
      <w:r w:rsidRPr="00660E2B">
        <w:rPr>
          <w:rFonts w:ascii="Book Antiqua" w:eastAsia="宋体" w:hAnsi="Book Antiqua" w:cs="宋体"/>
          <w:kern w:val="0"/>
          <w:sz w:val="24"/>
          <w:szCs w:val="24"/>
        </w:rPr>
        <w:t>,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2012; </w:t>
      </w:r>
      <w:r w:rsidRPr="00660E2B">
        <w:rPr>
          <w:rFonts w:ascii="Book Antiqua" w:eastAsia="宋体" w:hAnsi="Book Antiqua" w:cs="宋体"/>
          <w:b/>
          <w:bCs/>
          <w:kern w:val="0"/>
          <w:sz w:val="24"/>
          <w:szCs w:val="24"/>
        </w:rPr>
        <w:t>143</w:t>
      </w:r>
      <w:r w:rsidRPr="00660E2B">
        <w:rPr>
          <w:rFonts w:ascii="Book Antiqua" w:eastAsia="宋体" w:hAnsi="Book Antiqua" w:cs="宋体"/>
          <w:kern w:val="0"/>
          <w:sz w:val="24"/>
          <w:szCs w:val="24"/>
        </w:rPr>
        <w:t>: 646-654 [PMID: 22643348 DOI: 10.1053/j.gastro.2012.05.035]</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140 </w:t>
      </w:r>
      <w:r w:rsidRPr="00660E2B">
        <w:rPr>
          <w:rFonts w:ascii="Book Antiqua" w:eastAsia="宋体" w:hAnsi="Book Antiqua" w:cs="宋体"/>
          <w:b/>
          <w:bCs/>
          <w:kern w:val="0"/>
          <w:sz w:val="24"/>
          <w:szCs w:val="24"/>
        </w:rPr>
        <w:t>Takuma Y</w:t>
      </w:r>
      <w:r w:rsidRPr="00660E2B">
        <w:rPr>
          <w:rFonts w:ascii="Book Antiqua" w:eastAsia="宋体" w:hAnsi="Book Antiqua" w:cs="宋体"/>
          <w:kern w:val="0"/>
          <w:sz w:val="24"/>
          <w:szCs w:val="24"/>
        </w:rPr>
        <w:t>, Nouso K, Morimoto Y, Tomokuni J, Sahara A, Toshikuni N, Takabatake H, Shimomura H, Doi A, Sakakibara I, Matsueda K, Yamamoto H. Measurement of spleen stiffness by acoustic radiation force impulse imaging identifies cirrhotic patients with esophageal varices.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2013; </w:t>
      </w:r>
      <w:r w:rsidRPr="00660E2B">
        <w:rPr>
          <w:rFonts w:ascii="Book Antiqua" w:eastAsia="宋体" w:hAnsi="Book Antiqua" w:cs="宋体"/>
          <w:b/>
          <w:bCs/>
          <w:kern w:val="0"/>
          <w:sz w:val="24"/>
          <w:szCs w:val="24"/>
        </w:rPr>
        <w:t>144</w:t>
      </w:r>
      <w:r w:rsidRPr="00660E2B">
        <w:rPr>
          <w:rFonts w:ascii="Book Antiqua" w:eastAsia="宋体" w:hAnsi="Book Antiqua" w:cs="宋体"/>
          <w:kern w:val="0"/>
          <w:sz w:val="24"/>
          <w:szCs w:val="24"/>
        </w:rPr>
        <w:t>: 92-101.e2 [PMID: 23022955 DOI: 10.1053/j.gastro.2012.09.049]</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141 </w:t>
      </w:r>
      <w:r w:rsidRPr="00660E2B">
        <w:rPr>
          <w:rFonts w:ascii="Book Antiqua" w:eastAsia="宋体" w:hAnsi="Book Antiqua" w:cs="宋体"/>
          <w:b/>
          <w:bCs/>
          <w:kern w:val="0"/>
          <w:sz w:val="24"/>
          <w:szCs w:val="24"/>
        </w:rPr>
        <w:t>Sharma P</w:t>
      </w:r>
      <w:r w:rsidRPr="00660E2B">
        <w:rPr>
          <w:rFonts w:ascii="Book Antiqua" w:eastAsia="宋体" w:hAnsi="Book Antiqua" w:cs="宋体"/>
          <w:kern w:val="0"/>
          <w:sz w:val="24"/>
          <w:szCs w:val="24"/>
        </w:rPr>
        <w:t>, Mishra SR, Kumar M, Sharma BC, Sarin SK. Liver and spleen stiffness in patients with extrahepatic portal vein obstruction. </w:t>
      </w:r>
      <w:r w:rsidRPr="00660E2B">
        <w:rPr>
          <w:rFonts w:ascii="Book Antiqua" w:eastAsia="宋体" w:hAnsi="Book Antiqua" w:cs="宋体"/>
          <w:i/>
          <w:iCs/>
          <w:kern w:val="0"/>
          <w:sz w:val="24"/>
          <w:szCs w:val="24"/>
        </w:rPr>
        <w:t>Radiology</w:t>
      </w:r>
      <w:r w:rsidRPr="00660E2B">
        <w:rPr>
          <w:rFonts w:ascii="Book Antiqua" w:eastAsia="宋体" w:hAnsi="Book Antiqua" w:cs="宋体"/>
          <w:kern w:val="0"/>
          <w:sz w:val="24"/>
          <w:szCs w:val="24"/>
        </w:rPr>
        <w:t> 2012; </w:t>
      </w:r>
      <w:r w:rsidRPr="00660E2B">
        <w:rPr>
          <w:rFonts w:ascii="Book Antiqua" w:eastAsia="宋体" w:hAnsi="Book Antiqua" w:cs="宋体"/>
          <w:b/>
          <w:bCs/>
          <w:kern w:val="0"/>
          <w:sz w:val="24"/>
          <w:szCs w:val="24"/>
        </w:rPr>
        <w:t>263</w:t>
      </w:r>
      <w:r w:rsidRPr="00660E2B">
        <w:rPr>
          <w:rFonts w:ascii="Book Antiqua" w:eastAsia="宋体" w:hAnsi="Book Antiqua" w:cs="宋体"/>
          <w:kern w:val="0"/>
          <w:sz w:val="24"/>
          <w:szCs w:val="24"/>
        </w:rPr>
        <w:t>: 893-899 [PMID: 22523326 DOI: 10.1148/radiol.12111046]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142 </w:t>
      </w:r>
      <w:r w:rsidRPr="00660E2B">
        <w:rPr>
          <w:rFonts w:ascii="Book Antiqua" w:eastAsia="宋体" w:hAnsi="Book Antiqua" w:cs="宋体"/>
          <w:b/>
          <w:bCs/>
          <w:kern w:val="0"/>
          <w:sz w:val="24"/>
          <w:szCs w:val="24"/>
        </w:rPr>
        <w:t>Masuzaki R</w:t>
      </w:r>
      <w:r w:rsidRPr="00660E2B">
        <w:rPr>
          <w:rFonts w:ascii="Book Antiqua" w:eastAsia="宋体" w:hAnsi="Book Antiqua" w:cs="宋体"/>
          <w:kern w:val="0"/>
          <w:sz w:val="24"/>
          <w:szCs w:val="24"/>
        </w:rPr>
        <w:t>, Tateishi R, Yoshida H, Goto E, Sato T, Ohki T, Imamura J, Goto T, Kanai F, Kato N, Ikeda H, Shiina S, Kawabe T, Omata M. Prospective risk assessment for hepatocellular carcinoma development in patients with chronic hepatitis C by transient elastography.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49</w:t>
      </w:r>
      <w:r w:rsidRPr="00660E2B">
        <w:rPr>
          <w:rFonts w:ascii="Book Antiqua" w:eastAsia="宋体" w:hAnsi="Book Antiqua" w:cs="宋体"/>
          <w:kern w:val="0"/>
          <w:sz w:val="24"/>
          <w:szCs w:val="24"/>
        </w:rPr>
        <w:t>: 1954-1961 [PMID: 19434742 DOI: 10.1002/hep.22870]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143 </w:t>
      </w:r>
      <w:r w:rsidRPr="00660E2B">
        <w:rPr>
          <w:rFonts w:ascii="Book Antiqua" w:eastAsia="宋体" w:hAnsi="Book Antiqua" w:cs="宋体"/>
          <w:b/>
          <w:bCs/>
          <w:kern w:val="0"/>
          <w:sz w:val="24"/>
          <w:szCs w:val="24"/>
        </w:rPr>
        <w:t>Jung KS</w:t>
      </w:r>
      <w:r w:rsidRPr="00660E2B">
        <w:rPr>
          <w:rFonts w:ascii="Book Antiqua" w:eastAsia="宋体" w:hAnsi="Book Antiqua" w:cs="宋体"/>
          <w:kern w:val="0"/>
          <w:sz w:val="24"/>
          <w:szCs w:val="24"/>
        </w:rPr>
        <w:t>, Kim SU, Ahn SH, Park YN, Kim do Y, Park JY, Chon CY, Choi EH, Han KH. Risk assessment of hepatitis B virus-related hepatocellular carcinoma development using liver stiffness measurement (FibroScan).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53</w:t>
      </w:r>
      <w:r w:rsidRPr="00660E2B">
        <w:rPr>
          <w:rFonts w:ascii="Book Antiqua" w:eastAsia="宋体" w:hAnsi="Book Antiqua" w:cs="宋体"/>
          <w:kern w:val="0"/>
          <w:sz w:val="24"/>
          <w:szCs w:val="24"/>
        </w:rPr>
        <w:t>: 885-894 [PMID: 21319193 DOI: 10.1002/hep.24121]</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lastRenderedPageBreak/>
        <w:t>144 </w:t>
      </w:r>
      <w:r w:rsidRPr="00660E2B">
        <w:rPr>
          <w:rFonts w:ascii="Book Antiqua" w:eastAsia="宋体" w:hAnsi="Book Antiqua" w:cs="宋体"/>
          <w:b/>
          <w:bCs/>
          <w:kern w:val="0"/>
          <w:sz w:val="24"/>
          <w:szCs w:val="24"/>
        </w:rPr>
        <w:t>Reiberger T</w:t>
      </w:r>
      <w:r w:rsidRPr="00660E2B">
        <w:rPr>
          <w:rFonts w:ascii="Book Antiqua" w:eastAsia="宋体" w:hAnsi="Book Antiqua" w:cs="宋体"/>
          <w:kern w:val="0"/>
          <w:sz w:val="24"/>
          <w:szCs w:val="24"/>
        </w:rPr>
        <w:t>, Ferlitsch A, Payer BA, Pinter M, Homoncik M, Peck-Radosavljevic M. Non-selective β-blockers improve the correlation of liver stiffness and portal pressure in advanced cirrhosis. </w:t>
      </w:r>
      <w:r w:rsidRPr="00660E2B">
        <w:rPr>
          <w:rFonts w:ascii="Book Antiqua" w:eastAsia="宋体" w:hAnsi="Book Antiqua" w:cs="宋体"/>
          <w:i/>
          <w:iCs/>
          <w:kern w:val="0"/>
          <w:sz w:val="24"/>
          <w:szCs w:val="24"/>
        </w:rPr>
        <w:t>J Gastroenterol</w:t>
      </w:r>
      <w:r w:rsidRPr="00660E2B">
        <w:rPr>
          <w:rFonts w:ascii="Book Antiqua" w:eastAsia="宋体" w:hAnsi="Book Antiqua" w:cs="宋体"/>
          <w:kern w:val="0"/>
          <w:sz w:val="24"/>
          <w:szCs w:val="24"/>
        </w:rPr>
        <w:t> 2012; </w:t>
      </w:r>
      <w:r w:rsidRPr="00660E2B">
        <w:rPr>
          <w:rFonts w:ascii="Book Antiqua" w:eastAsia="宋体" w:hAnsi="Book Antiqua" w:cs="宋体"/>
          <w:b/>
          <w:bCs/>
          <w:kern w:val="0"/>
          <w:sz w:val="24"/>
          <w:szCs w:val="24"/>
        </w:rPr>
        <w:t>47</w:t>
      </w:r>
      <w:r w:rsidRPr="00660E2B">
        <w:rPr>
          <w:rFonts w:ascii="Book Antiqua" w:eastAsia="宋体" w:hAnsi="Book Antiqua" w:cs="宋体"/>
          <w:kern w:val="0"/>
          <w:sz w:val="24"/>
          <w:szCs w:val="24"/>
        </w:rPr>
        <w:t>: 561-568 [PMID: 22170417 DOI: 10.1007/s00535-011-0517-4]</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145 </w:t>
      </w:r>
      <w:r w:rsidRPr="00660E2B">
        <w:rPr>
          <w:rFonts w:ascii="Book Antiqua" w:eastAsia="宋体" w:hAnsi="Book Antiqua" w:cs="宋体"/>
          <w:b/>
          <w:bCs/>
          <w:kern w:val="0"/>
          <w:sz w:val="24"/>
          <w:szCs w:val="24"/>
        </w:rPr>
        <w:t>Nedredal GI</w:t>
      </w:r>
      <w:r w:rsidRPr="00660E2B">
        <w:rPr>
          <w:rFonts w:ascii="Book Antiqua" w:eastAsia="宋体" w:hAnsi="Book Antiqua" w:cs="宋体"/>
          <w:kern w:val="0"/>
          <w:sz w:val="24"/>
          <w:szCs w:val="24"/>
        </w:rPr>
        <w:t>, Yin M, McKenzie T, Lillegard J, Luebke-Wheeler J, Talwalkar J, Ehman R, Nyberg SL. Portal hypertension correlates with splenic stiffness as measured with MR elastography. </w:t>
      </w:r>
      <w:r w:rsidRPr="00660E2B">
        <w:rPr>
          <w:rFonts w:ascii="Book Antiqua" w:eastAsia="宋体" w:hAnsi="Book Antiqua" w:cs="宋体"/>
          <w:i/>
          <w:iCs/>
          <w:kern w:val="0"/>
          <w:sz w:val="24"/>
          <w:szCs w:val="24"/>
        </w:rPr>
        <w:t>J Magn Reson Imaging</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34</w:t>
      </w:r>
      <w:r w:rsidRPr="00660E2B">
        <w:rPr>
          <w:rFonts w:ascii="Book Antiqua" w:eastAsia="宋体" w:hAnsi="Book Antiqua" w:cs="宋体"/>
          <w:kern w:val="0"/>
          <w:sz w:val="24"/>
          <w:szCs w:val="24"/>
        </w:rPr>
        <w:t>: 79-87 [PMID: 21608066 DOI: 10.1002/jmri.22610]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146 </w:t>
      </w:r>
      <w:r w:rsidRPr="00660E2B">
        <w:rPr>
          <w:rFonts w:ascii="Book Antiqua" w:eastAsia="宋体" w:hAnsi="Book Antiqua" w:cs="宋体"/>
          <w:b/>
          <w:bCs/>
          <w:kern w:val="0"/>
          <w:sz w:val="24"/>
          <w:szCs w:val="24"/>
        </w:rPr>
        <w:t>Yu JS</w:t>
      </w:r>
      <w:r w:rsidRPr="00660E2B">
        <w:rPr>
          <w:rFonts w:ascii="Book Antiqua" w:eastAsia="宋体" w:hAnsi="Book Antiqua" w:cs="宋体"/>
          <w:kern w:val="0"/>
          <w:sz w:val="24"/>
          <w:szCs w:val="24"/>
        </w:rPr>
        <w:t>, Shim JH, Chung JJ, Kim JH, Kim KW. Double contrast-enhanced MRI of viral hepatitis-induced cirrhosis: correlation of gross morphological signs with hepatic fibrosis. </w:t>
      </w:r>
      <w:r w:rsidRPr="00660E2B">
        <w:rPr>
          <w:rFonts w:ascii="Book Antiqua" w:eastAsia="宋体" w:hAnsi="Book Antiqua" w:cs="宋体"/>
          <w:i/>
          <w:iCs/>
          <w:kern w:val="0"/>
          <w:sz w:val="24"/>
          <w:szCs w:val="24"/>
        </w:rPr>
        <w:t>Br J Radiol</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83</w:t>
      </w:r>
      <w:r w:rsidRPr="00660E2B">
        <w:rPr>
          <w:rFonts w:ascii="Book Antiqua" w:eastAsia="宋体" w:hAnsi="Book Antiqua" w:cs="宋体"/>
          <w:kern w:val="0"/>
          <w:sz w:val="24"/>
          <w:szCs w:val="24"/>
        </w:rPr>
        <w:t>: 212-217 [PMID: 19505965 DOI: 10.1259/bjr/70974553]</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147 </w:t>
      </w:r>
      <w:r w:rsidRPr="00660E2B">
        <w:rPr>
          <w:rFonts w:ascii="Book Antiqua" w:eastAsia="宋体" w:hAnsi="Book Antiqua" w:cs="宋体"/>
          <w:b/>
          <w:bCs/>
          <w:kern w:val="0"/>
          <w:sz w:val="24"/>
          <w:szCs w:val="24"/>
        </w:rPr>
        <w:t>Aguirre DA</w:t>
      </w:r>
      <w:r w:rsidRPr="00660E2B">
        <w:rPr>
          <w:rFonts w:ascii="Book Antiqua" w:eastAsia="宋体" w:hAnsi="Book Antiqua" w:cs="宋体"/>
          <w:kern w:val="0"/>
          <w:sz w:val="24"/>
          <w:szCs w:val="24"/>
        </w:rPr>
        <w:t>, Behling CA, Alpert E, Hassanein TI, Sirlin CB. Liver fibrosis: noninvasive diagnosis with double contrast material-enhanced MR imaging. </w:t>
      </w:r>
      <w:r w:rsidRPr="00660E2B">
        <w:rPr>
          <w:rFonts w:ascii="Book Antiqua" w:eastAsia="宋体" w:hAnsi="Book Antiqua" w:cs="宋体"/>
          <w:i/>
          <w:iCs/>
          <w:kern w:val="0"/>
          <w:sz w:val="24"/>
          <w:szCs w:val="24"/>
        </w:rPr>
        <w:t>Radiology</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239</w:t>
      </w:r>
      <w:r w:rsidRPr="00660E2B">
        <w:rPr>
          <w:rFonts w:ascii="Book Antiqua" w:eastAsia="宋体" w:hAnsi="Book Antiqua" w:cs="宋体"/>
          <w:kern w:val="0"/>
          <w:sz w:val="24"/>
          <w:szCs w:val="24"/>
        </w:rPr>
        <w:t>: 425-437 [PMID: 16641352]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148 </w:t>
      </w:r>
      <w:r w:rsidRPr="00660E2B">
        <w:rPr>
          <w:rFonts w:ascii="Book Antiqua" w:eastAsia="宋体" w:hAnsi="Book Antiqua" w:cs="宋体"/>
          <w:b/>
          <w:bCs/>
          <w:kern w:val="0"/>
          <w:sz w:val="24"/>
          <w:szCs w:val="24"/>
        </w:rPr>
        <w:t>Awaya H</w:t>
      </w:r>
      <w:r w:rsidRPr="00660E2B">
        <w:rPr>
          <w:rFonts w:ascii="Book Antiqua" w:eastAsia="宋体" w:hAnsi="Book Antiqua" w:cs="宋体"/>
          <w:kern w:val="0"/>
          <w:sz w:val="24"/>
          <w:szCs w:val="24"/>
        </w:rPr>
        <w:t>, Mitchell DG, Kamishima T, Holland G, Ito K, Matsumoto T. Cirrhosis: modified caudate-right lobe ratio. </w:t>
      </w:r>
      <w:r w:rsidRPr="00660E2B">
        <w:rPr>
          <w:rFonts w:ascii="Book Antiqua" w:eastAsia="宋体" w:hAnsi="Book Antiqua" w:cs="宋体"/>
          <w:i/>
          <w:iCs/>
          <w:kern w:val="0"/>
          <w:sz w:val="24"/>
          <w:szCs w:val="24"/>
        </w:rPr>
        <w:t>Radiology</w:t>
      </w:r>
      <w:r w:rsidRPr="00660E2B">
        <w:rPr>
          <w:rFonts w:ascii="Book Antiqua" w:eastAsia="宋体" w:hAnsi="Book Antiqua" w:cs="宋体"/>
          <w:kern w:val="0"/>
          <w:sz w:val="24"/>
          <w:szCs w:val="24"/>
        </w:rPr>
        <w:t> 2002; </w:t>
      </w:r>
      <w:r w:rsidRPr="00660E2B">
        <w:rPr>
          <w:rFonts w:ascii="Book Antiqua" w:eastAsia="宋体" w:hAnsi="Book Antiqua" w:cs="宋体"/>
          <w:b/>
          <w:bCs/>
          <w:kern w:val="0"/>
          <w:sz w:val="24"/>
          <w:szCs w:val="24"/>
        </w:rPr>
        <w:t>224</w:t>
      </w:r>
      <w:r w:rsidRPr="00660E2B">
        <w:rPr>
          <w:rFonts w:ascii="Book Antiqua" w:eastAsia="宋体" w:hAnsi="Book Antiqua" w:cs="宋体"/>
          <w:kern w:val="0"/>
          <w:sz w:val="24"/>
          <w:szCs w:val="24"/>
        </w:rPr>
        <w:t>: 769-774 [PMID: 12202712]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149 </w:t>
      </w:r>
      <w:r w:rsidRPr="00660E2B">
        <w:rPr>
          <w:rFonts w:ascii="Book Antiqua" w:eastAsia="宋体" w:hAnsi="Book Antiqua" w:cs="宋体"/>
          <w:b/>
          <w:bCs/>
          <w:kern w:val="0"/>
          <w:sz w:val="24"/>
          <w:szCs w:val="24"/>
        </w:rPr>
        <w:t>Ahn JH</w:t>
      </w:r>
      <w:r w:rsidRPr="00660E2B">
        <w:rPr>
          <w:rFonts w:ascii="Book Antiqua" w:eastAsia="宋体" w:hAnsi="Book Antiqua" w:cs="宋体"/>
          <w:kern w:val="0"/>
          <w:sz w:val="24"/>
          <w:szCs w:val="24"/>
        </w:rPr>
        <w:t>, Yu JS, Hwang SH, Chung JJ, Kim JH, Kim KW. Nontumorous arterioportal shunts in the liver: CT and MRI findings considering mechanisms and fate. </w:t>
      </w:r>
      <w:r w:rsidRPr="00660E2B">
        <w:rPr>
          <w:rFonts w:ascii="Book Antiqua" w:eastAsia="宋体" w:hAnsi="Book Antiqua" w:cs="宋体"/>
          <w:i/>
          <w:iCs/>
          <w:kern w:val="0"/>
          <w:sz w:val="24"/>
          <w:szCs w:val="24"/>
        </w:rPr>
        <w:t>Eur Radiol</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20</w:t>
      </w:r>
      <w:r w:rsidRPr="00660E2B">
        <w:rPr>
          <w:rFonts w:ascii="Book Antiqua" w:eastAsia="宋体" w:hAnsi="Book Antiqua" w:cs="宋体"/>
          <w:kern w:val="0"/>
          <w:sz w:val="24"/>
          <w:szCs w:val="24"/>
        </w:rPr>
        <w:t>: 385-394 [PMID: 19657644 DOI: 10.1007/s00330-009-1542-z]</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150 </w:t>
      </w:r>
      <w:r w:rsidRPr="00660E2B">
        <w:rPr>
          <w:rFonts w:ascii="Book Antiqua" w:eastAsia="宋体" w:hAnsi="Book Antiqua" w:cs="宋体"/>
          <w:b/>
          <w:bCs/>
          <w:kern w:val="0"/>
          <w:sz w:val="24"/>
          <w:szCs w:val="24"/>
        </w:rPr>
        <w:t>Sarin SK</w:t>
      </w:r>
      <w:r w:rsidRPr="00660E2B">
        <w:rPr>
          <w:rFonts w:ascii="Book Antiqua" w:eastAsia="宋体" w:hAnsi="Book Antiqua" w:cs="宋体"/>
          <w:kern w:val="0"/>
          <w:sz w:val="24"/>
          <w:szCs w:val="24"/>
        </w:rPr>
        <w:t>, Lahoti D, Saxena SP, Murthy NS, Makwana UK. Prevalence, classification and natural history of gastric varices: a long-term follow-up study in 568 portal hypertension patients.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1992; </w:t>
      </w:r>
      <w:r w:rsidRPr="00660E2B">
        <w:rPr>
          <w:rFonts w:ascii="Book Antiqua" w:eastAsia="宋体" w:hAnsi="Book Antiqua" w:cs="宋体"/>
          <w:b/>
          <w:bCs/>
          <w:kern w:val="0"/>
          <w:sz w:val="24"/>
          <w:szCs w:val="24"/>
        </w:rPr>
        <w:t>16</w:t>
      </w:r>
      <w:r w:rsidRPr="00660E2B">
        <w:rPr>
          <w:rFonts w:ascii="Book Antiqua" w:eastAsia="宋体" w:hAnsi="Book Antiqua" w:cs="宋体"/>
          <w:kern w:val="0"/>
          <w:sz w:val="24"/>
          <w:szCs w:val="24"/>
        </w:rPr>
        <w:t>: 1343-1349 [PMID: 1446890]</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151 </w:t>
      </w:r>
      <w:r w:rsidRPr="00660E2B">
        <w:rPr>
          <w:rFonts w:ascii="Book Antiqua" w:eastAsia="宋体" w:hAnsi="Book Antiqua" w:cs="宋体"/>
          <w:b/>
          <w:bCs/>
          <w:kern w:val="0"/>
          <w:sz w:val="24"/>
          <w:szCs w:val="24"/>
        </w:rPr>
        <w:t>Dell'era A</w:t>
      </w:r>
      <w:r w:rsidRPr="00660E2B">
        <w:rPr>
          <w:rFonts w:ascii="Book Antiqua" w:eastAsia="宋体" w:hAnsi="Book Antiqua" w:cs="宋体"/>
          <w:kern w:val="0"/>
          <w:sz w:val="24"/>
          <w:szCs w:val="24"/>
        </w:rPr>
        <w:t>, Bosch J. Review article: the relevance of portal pressure and other risk factors in acute gastro-oesophageal variceal bleeding. </w:t>
      </w:r>
      <w:r w:rsidRPr="00660E2B">
        <w:rPr>
          <w:rFonts w:ascii="Book Antiqua" w:eastAsia="宋体" w:hAnsi="Book Antiqua" w:cs="宋体"/>
          <w:i/>
          <w:iCs/>
          <w:kern w:val="0"/>
          <w:sz w:val="24"/>
          <w:szCs w:val="24"/>
        </w:rPr>
        <w:t>Aliment Pharmacol Ther</w:t>
      </w:r>
      <w:r w:rsidRPr="00660E2B">
        <w:rPr>
          <w:rFonts w:ascii="Book Antiqua" w:eastAsia="宋体" w:hAnsi="Book Antiqua" w:cs="宋体"/>
          <w:kern w:val="0"/>
          <w:sz w:val="24"/>
          <w:szCs w:val="24"/>
        </w:rPr>
        <w:t> 2004; </w:t>
      </w:r>
      <w:r w:rsidRPr="00660E2B">
        <w:rPr>
          <w:rFonts w:ascii="Book Antiqua" w:eastAsia="宋体" w:hAnsi="Book Antiqua" w:cs="宋体"/>
          <w:b/>
          <w:bCs/>
          <w:kern w:val="0"/>
          <w:sz w:val="24"/>
          <w:szCs w:val="24"/>
        </w:rPr>
        <w:t xml:space="preserve">20 </w:t>
      </w:r>
      <w:r w:rsidRPr="00660E2B">
        <w:rPr>
          <w:rFonts w:ascii="Book Antiqua" w:eastAsia="宋体" w:hAnsi="Book Antiqua" w:cs="宋体"/>
          <w:bCs/>
          <w:kern w:val="0"/>
          <w:sz w:val="24"/>
          <w:szCs w:val="24"/>
        </w:rPr>
        <w:t>Suppl 3</w:t>
      </w:r>
      <w:r w:rsidRPr="00660E2B">
        <w:rPr>
          <w:rFonts w:ascii="Book Antiqua" w:eastAsia="宋体" w:hAnsi="Book Antiqua" w:cs="宋体"/>
          <w:kern w:val="0"/>
          <w:sz w:val="24"/>
          <w:szCs w:val="24"/>
        </w:rPr>
        <w:t>: 8-15; discussion 16-7 [PMID: 15335392]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152 </w:t>
      </w:r>
      <w:r w:rsidRPr="00660E2B">
        <w:rPr>
          <w:rFonts w:ascii="Book Antiqua" w:eastAsia="宋体" w:hAnsi="Book Antiqua" w:cs="宋体"/>
          <w:b/>
          <w:bCs/>
          <w:kern w:val="0"/>
          <w:sz w:val="24"/>
          <w:szCs w:val="24"/>
        </w:rPr>
        <w:t>Kim H</w:t>
      </w:r>
      <w:r w:rsidRPr="00660E2B">
        <w:rPr>
          <w:rFonts w:ascii="Book Antiqua" w:eastAsia="宋体" w:hAnsi="Book Antiqua" w:cs="宋体"/>
          <w:kern w:val="0"/>
          <w:sz w:val="24"/>
          <w:szCs w:val="24"/>
        </w:rPr>
        <w:t xml:space="preserve">, Choi D, Gwak GY, Lee JH, Park MK, Lee HIe, Kim SH, Nam S, Yoo EY, Do YS. Evaluation of esophageal varices on liver computed tomography: receiver operating characteristic analyses of the performance of radiologists and </w:t>
      </w:r>
      <w:r w:rsidRPr="00660E2B">
        <w:rPr>
          <w:rFonts w:ascii="Book Antiqua" w:eastAsia="宋体" w:hAnsi="Book Antiqua" w:cs="宋体"/>
          <w:kern w:val="0"/>
          <w:sz w:val="24"/>
          <w:szCs w:val="24"/>
        </w:rPr>
        <w:lastRenderedPageBreak/>
        <w:t>endoscopists. </w:t>
      </w:r>
      <w:r w:rsidRPr="00660E2B">
        <w:rPr>
          <w:rFonts w:ascii="Book Antiqua" w:eastAsia="宋体" w:hAnsi="Book Antiqua" w:cs="宋体"/>
          <w:i/>
          <w:iCs/>
          <w:kern w:val="0"/>
          <w:sz w:val="24"/>
          <w:szCs w:val="24"/>
        </w:rPr>
        <w:t>J Gastroenterol Hepatol</w:t>
      </w:r>
      <w:r w:rsidRPr="00660E2B">
        <w:rPr>
          <w:rFonts w:ascii="Book Antiqua" w:eastAsia="宋体" w:hAnsi="Book Antiqua" w:cs="宋体"/>
          <w:kern w:val="0"/>
          <w:sz w:val="24"/>
          <w:szCs w:val="24"/>
        </w:rPr>
        <w:t> 2009; </w:t>
      </w:r>
      <w:r w:rsidRPr="00660E2B">
        <w:rPr>
          <w:rFonts w:ascii="Book Antiqua" w:eastAsia="宋体" w:hAnsi="Book Antiqua" w:cs="宋体"/>
          <w:b/>
          <w:bCs/>
          <w:kern w:val="0"/>
          <w:sz w:val="24"/>
          <w:szCs w:val="24"/>
        </w:rPr>
        <w:t>24</w:t>
      </w:r>
      <w:r w:rsidRPr="00660E2B">
        <w:rPr>
          <w:rFonts w:ascii="Book Antiqua" w:eastAsia="宋体" w:hAnsi="Book Antiqua" w:cs="宋体"/>
          <w:kern w:val="0"/>
          <w:sz w:val="24"/>
          <w:szCs w:val="24"/>
        </w:rPr>
        <w:t>: 1534-1540 [PMID: 19486446 DOI: 10.1111/j.1440-1746.2009.05849.x]</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153 </w:t>
      </w:r>
      <w:r w:rsidRPr="00660E2B">
        <w:rPr>
          <w:rFonts w:ascii="Book Antiqua" w:eastAsia="宋体" w:hAnsi="Book Antiqua" w:cs="宋体"/>
          <w:b/>
          <w:bCs/>
          <w:kern w:val="0"/>
          <w:sz w:val="24"/>
          <w:szCs w:val="24"/>
        </w:rPr>
        <w:t>Yu NC</w:t>
      </w:r>
      <w:r w:rsidRPr="00660E2B">
        <w:rPr>
          <w:rFonts w:ascii="Book Antiqua" w:eastAsia="宋体" w:hAnsi="Book Antiqua" w:cs="宋体"/>
          <w:kern w:val="0"/>
          <w:sz w:val="24"/>
          <w:szCs w:val="24"/>
        </w:rPr>
        <w:t>, Margolis D, Hsu M, Raman SS, Lu DS. Detection and grading of esophageal varices on liver CT: comparison of standard and thin-section multiplanar reconstructions in diagnostic accuracy. </w:t>
      </w:r>
      <w:r w:rsidRPr="00660E2B">
        <w:rPr>
          <w:rFonts w:ascii="Book Antiqua" w:eastAsia="宋体" w:hAnsi="Book Antiqua" w:cs="宋体"/>
          <w:i/>
          <w:iCs/>
          <w:kern w:val="0"/>
          <w:sz w:val="24"/>
          <w:szCs w:val="24"/>
        </w:rPr>
        <w:t>AJR Am J Roentgenol</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197</w:t>
      </w:r>
      <w:r w:rsidRPr="00660E2B">
        <w:rPr>
          <w:rFonts w:ascii="Book Antiqua" w:eastAsia="宋体" w:hAnsi="Book Antiqua" w:cs="宋体"/>
          <w:kern w:val="0"/>
          <w:sz w:val="24"/>
          <w:szCs w:val="24"/>
        </w:rPr>
        <w:t>: 643-649 [PMID: 21862806 DOI: 10.2214/AJR.10.5458]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154 </w:t>
      </w:r>
      <w:r w:rsidRPr="00660E2B">
        <w:rPr>
          <w:rFonts w:ascii="Book Antiqua" w:eastAsia="宋体" w:hAnsi="Book Antiqua" w:cs="宋体"/>
          <w:b/>
          <w:bCs/>
          <w:kern w:val="0"/>
          <w:sz w:val="24"/>
          <w:szCs w:val="24"/>
        </w:rPr>
        <w:t>Kim SH</w:t>
      </w:r>
      <w:r w:rsidRPr="00660E2B">
        <w:rPr>
          <w:rFonts w:ascii="Book Antiqua" w:eastAsia="宋体" w:hAnsi="Book Antiqua" w:cs="宋体"/>
          <w:kern w:val="0"/>
          <w:sz w:val="24"/>
          <w:szCs w:val="24"/>
        </w:rPr>
        <w:t>, Kim YJ, Lee JM, Choi KD, Chung YJ, Han JK, Lee JY, Lee MW, Han CJ, Choi JI, Shin KS, Choi BI. Esophageal varices in patients with cirrhosis: multidetector CT esophagography--comparison with endoscopy. </w:t>
      </w:r>
      <w:r w:rsidRPr="00660E2B">
        <w:rPr>
          <w:rFonts w:ascii="Book Antiqua" w:eastAsia="宋体" w:hAnsi="Book Antiqua" w:cs="宋体"/>
          <w:i/>
          <w:iCs/>
          <w:kern w:val="0"/>
          <w:sz w:val="24"/>
          <w:szCs w:val="24"/>
        </w:rPr>
        <w:t>Radiology</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242</w:t>
      </w:r>
      <w:r w:rsidRPr="00660E2B">
        <w:rPr>
          <w:rFonts w:ascii="Book Antiqua" w:eastAsia="宋体" w:hAnsi="Book Antiqua" w:cs="宋体"/>
          <w:kern w:val="0"/>
          <w:sz w:val="24"/>
          <w:szCs w:val="24"/>
        </w:rPr>
        <w:t>: 759-768 [PMID: 17229872]</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155 </w:t>
      </w:r>
      <w:r w:rsidRPr="00660E2B">
        <w:rPr>
          <w:rFonts w:ascii="Book Antiqua" w:eastAsia="宋体" w:hAnsi="Book Antiqua" w:cs="宋体"/>
          <w:b/>
          <w:bCs/>
          <w:kern w:val="0"/>
          <w:sz w:val="24"/>
          <w:szCs w:val="24"/>
        </w:rPr>
        <w:t>Oliphant TE</w:t>
      </w:r>
      <w:r w:rsidRPr="00660E2B">
        <w:rPr>
          <w:rFonts w:ascii="Book Antiqua" w:eastAsia="宋体" w:hAnsi="Book Antiqua" w:cs="宋体"/>
          <w:kern w:val="0"/>
          <w:sz w:val="24"/>
          <w:szCs w:val="24"/>
        </w:rPr>
        <w:t>, Manduca A, Ehman RL, Greenleaf JF. Complex-valued stiffness reconstruction for magnetic resonance elastography by algebraic inversion of the differential equation. </w:t>
      </w:r>
      <w:r w:rsidRPr="00660E2B">
        <w:rPr>
          <w:rFonts w:ascii="Book Antiqua" w:eastAsia="宋体" w:hAnsi="Book Antiqua" w:cs="宋体"/>
          <w:i/>
          <w:iCs/>
          <w:kern w:val="0"/>
          <w:sz w:val="24"/>
          <w:szCs w:val="24"/>
        </w:rPr>
        <w:t>Magn Reson Med</w:t>
      </w:r>
      <w:r w:rsidRPr="00660E2B">
        <w:rPr>
          <w:rFonts w:ascii="Book Antiqua" w:eastAsia="宋体" w:hAnsi="Book Antiqua" w:cs="宋体"/>
          <w:kern w:val="0"/>
          <w:sz w:val="24"/>
          <w:szCs w:val="24"/>
        </w:rPr>
        <w:t> 2001; </w:t>
      </w:r>
      <w:r w:rsidRPr="00660E2B">
        <w:rPr>
          <w:rFonts w:ascii="Book Antiqua" w:eastAsia="宋体" w:hAnsi="Book Antiqua" w:cs="宋体"/>
          <w:b/>
          <w:bCs/>
          <w:kern w:val="0"/>
          <w:sz w:val="24"/>
          <w:szCs w:val="24"/>
        </w:rPr>
        <w:t>45</w:t>
      </w:r>
      <w:r w:rsidRPr="00660E2B">
        <w:rPr>
          <w:rFonts w:ascii="Book Antiqua" w:eastAsia="宋体" w:hAnsi="Book Antiqua" w:cs="宋体"/>
          <w:kern w:val="0"/>
          <w:sz w:val="24"/>
          <w:szCs w:val="24"/>
        </w:rPr>
        <w:t>: 299-310 [PMID: 11180438]</w:t>
      </w:r>
    </w:p>
    <w:p w:rsidR="00736CF4"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156 </w:t>
      </w:r>
      <w:r w:rsidRPr="00660E2B">
        <w:rPr>
          <w:rFonts w:ascii="Book Antiqua" w:eastAsia="宋体" w:hAnsi="Book Antiqua" w:cs="宋体"/>
          <w:b/>
          <w:bCs/>
          <w:kern w:val="0"/>
          <w:sz w:val="24"/>
          <w:szCs w:val="24"/>
        </w:rPr>
        <w:t>Yin M</w:t>
      </w:r>
      <w:r w:rsidRPr="00660E2B">
        <w:rPr>
          <w:rFonts w:ascii="Book Antiqua" w:eastAsia="宋体" w:hAnsi="Book Antiqua" w:cs="宋体"/>
          <w:kern w:val="0"/>
          <w:sz w:val="24"/>
          <w:szCs w:val="24"/>
        </w:rPr>
        <w:t>, Talwalkar JA, Glaser KJ, Manduca A, Grimm RC, Rossman PJ, Fidler JL, Ehman RL. Assessment of hepatic fibrosis with magnetic resonance elastography. </w:t>
      </w:r>
      <w:r w:rsidRPr="00660E2B">
        <w:rPr>
          <w:rFonts w:ascii="Book Antiqua" w:eastAsia="宋体" w:hAnsi="Book Antiqua" w:cs="宋体"/>
          <w:i/>
          <w:iCs/>
          <w:kern w:val="0"/>
          <w:sz w:val="24"/>
          <w:szCs w:val="24"/>
        </w:rPr>
        <w:t>Clin Gastroenterol Hepatol</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5</w:t>
      </w:r>
      <w:r w:rsidRPr="00660E2B">
        <w:rPr>
          <w:rFonts w:ascii="Book Antiqua" w:eastAsia="宋体" w:hAnsi="Book Antiqua" w:cs="宋体"/>
          <w:kern w:val="0"/>
          <w:sz w:val="24"/>
          <w:szCs w:val="24"/>
        </w:rPr>
        <w:t>: 1207-1213.e2 [PMID: 17916548]</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15</w:t>
      </w:r>
      <w:r>
        <w:rPr>
          <w:rFonts w:ascii="Book Antiqua" w:eastAsia="宋体" w:hAnsi="Book Antiqua" w:cs="宋体"/>
          <w:kern w:val="0"/>
          <w:sz w:val="24"/>
          <w:szCs w:val="24"/>
        </w:rPr>
        <w:t>7</w:t>
      </w:r>
      <w:r w:rsidRPr="00660E2B">
        <w:rPr>
          <w:rFonts w:ascii="Book Antiqua" w:eastAsia="宋体" w:hAnsi="Book Antiqua" w:cs="宋体"/>
          <w:kern w:val="0"/>
          <w:sz w:val="24"/>
          <w:szCs w:val="24"/>
        </w:rPr>
        <w:t> </w:t>
      </w:r>
      <w:r w:rsidRPr="00660E2B">
        <w:rPr>
          <w:rFonts w:ascii="Book Antiqua" w:eastAsia="宋体" w:hAnsi="Book Antiqua" w:cs="宋体"/>
          <w:b/>
          <w:bCs/>
          <w:kern w:val="0"/>
          <w:sz w:val="24"/>
          <w:szCs w:val="24"/>
        </w:rPr>
        <w:t>Huwart L</w:t>
      </w:r>
      <w:r w:rsidRPr="00660E2B">
        <w:rPr>
          <w:rFonts w:ascii="Book Antiqua" w:eastAsia="宋体" w:hAnsi="Book Antiqua" w:cs="宋体"/>
          <w:kern w:val="0"/>
          <w:sz w:val="24"/>
          <w:szCs w:val="24"/>
        </w:rPr>
        <w:t>, Sempoux C, Salameh N, Jamart J, Annet L, Sinkus R, Peeters F, ter Beek LC, Horsmans Y, Van Beers BE. Liver fibrosis: noninvasive assessment with MR elastography versus aspartate aminotransferase-to-platelet ratio index. </w:t>
      </w:r>
      <w:r w:rsidRPr="00660E2B">
        <w:rPr>
          <w:rFonts w:ascii="Book Antiqua" w:eastAsia="宋体" w:hAnsi="Book Antiqua" w:cs="宋体"/>
          <w:i/>
          <w:iCs/>
          <w:kern w:val="0"/>
          <w:sz w:val="24"/>
          <w:szCs w:val="24"/>
        </w:rPr>
        <w:t>Radiology</w:t>
      </w:r>
      <w:r w:rsidRPr="00660E2B">
        <w:rPr>
          <w:rFonts w:ascii="Book Antiqua" w:eastAsia="宋体" w:hAnsi="Book Antiqua" w:cs="宋体"/>
          <w:kern w:val="0"/>
          <w:sz w:val="24"/>
          <w:szCs w:val="24"/>
        </w:rPr>
        <w:t> 2007; </w:t>
      </w:r>
      <w:r w:rsidRPr="00660E2B">
        <w:rPr>
          <w:rFonts w:ascii="Book Antiqua" w:eastAsia="宋体" w:hAnsi="Book Antiqua" w:cs="宋体"/>
          <w:b/>
          <w:bCs/>
          <w:kern w:val="0"/>
          <w:sz w:val="24"/>
          <w:szCs w:val="24"/>
        </w:rPr>
        <w:t>245</w:t>
      </w:r>
      <w:r w:rsidRPr="00660E2B">
        <w:rPr>
          <w:rFonts w:ascii="Book Antiqua" w:eastAsia="宋体" w:hAnsi="Book Antiqua" w:cs="宋体"/>
          <w:kern w:val="0"/>
          <w:sz w:val="24"/>
          <w:szCs w:val="24"/>
        </w:rPr>
        <w:t>: 458-466 [PMID: 17940304]</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15</w:t>
      </w:r>
      <w:r>
        <w:rPr>
          <w:rFonts w:ascii="Book Antiqua" w:eastAsia="宋体" w:hAnsi="Book Antiqua" w:cs="宋体"/>
          <w:kern w:val="0"/>
          <w:sz w:val="24"/>
          <w:szCs w:val="24"/>
        </w:rPr>
        <w:t>8</w:t>
      </w:r>
      <w:r w:rsidRPr="00660E2B">
        <w:rPr>
          <w:rFonts w:ascii="Book Antiqua" w:eastAsia="宋体" w:hAnsi="Book Antiqua" w:cs="宋体"/>
          <w:kern w:val="0"/>
          <w:sz w:val="24"/>
          <w:szCs w:val="24"/>
        </w:rPr>
        <w:t> </w:t>
      </w:r>
      <w:r w:rsidRPr="00660E2B">
        <w:rPr>
          <w:rFonts w:ascii="Book Antiqua" w:eastAsia="宋体" w:hAnsi="Book Antiqua" w:cs="宋体"/>
          <w:b/>
          <w:bCs/>
          <w:kern w:val="0"/>
          <w:sz w:val="24"/>
          <w:szCs w:val="24"/>
        </w:rPr>
        <w:t>Huwart L</w:t>
      </w:r>
      <w:r w:rsidRPr="00660E2B">
        <w:rPr>
          <w:rFonts w:ascii="Book Antiqua" w:eastAsia="宋体" w:hAnsi="Book Antiqua" w:cs="宋体"/>
          <w:kern w:val="0"/>
          <w:sz w:val="24"/>
          <w:szCs w:val="24"/>
        </w:rPr>
        <w:t>, Sempoux C, Vicaut E, Salameh N, Annet L, Danse E, Peeters F, ter Beek LC, Rahier J, Sinkus R, Horsmans Y, Van Beers BE. Magnetic resonance elastography for the noninvasive staging of liver fibrosis. </w:t>
      </w:r>
      <w:r w:rsidRPr="00660E2B">
        <w:rPr>
          <w:rFonts w:ascii="Book Antiqua" w:eastAsia="宋体" w:hAnsi="Book Antiqua" w:cs="宋体"/>
          <w:i/>
          <w:iCs/>
          <w:kern w:val="0"/>
          <w:sz w:val="24"/>
          <w:szCs w:val="24"/>
        </w:rPr>
        <w:t>Gastroenterology</w:t>
      </w:r>
      <w:r w:rsidRPr="00660E2B">
        <w:rPr>
          <w:rFonts w:ascii="Book Antiqua" w:eastAsia="宋体" w:hAnsi="Book Antiqua" w:cs="宋体"/>
          <w:kern w:val="0"/>
          <w:sz w:val="24"/>
          <w:szCs w:val="24"/>
        </w:rPr>
        <w:t> 2008; </w:t>
      </w:r>
      <w:r w:rsidRPr="00660E2B">
        <w:rPr>
          <w:rFonts w:ascii="Book Antiqua" w:eastAsia="宋体" w:hAnsi="Book Antiqua" w:cs="宋体"/>
          <w:b/>
          <w:bCs/>
          <w:kern w:val="0"/>
          <w:sz w:val="24"/>
          <w:szCs w:val="24"/>
        </w:rPr>
        <w:t>135</w:t>
      </w:r>
      <w:r w:rsidRPr="00660E2B">
        <w:rPr>
          <w:rFonts w:ascii="Book Antiqua" w:eastAsia="宋体" w:hAnsi="Book Antiqua" w:cs="宋体"/>
          <w:kern w:val="0"/>
          <w:sz w:val="24"/>
          <w:szCs w:val="24"/>
        </w:rPr>
        <w:t>: 32-40 [PMID: 18471441 DOI: 10.1053/j.gastro.2008.03.076]</w:t>
      </w:r>
    </w:p>
    <w:p w:rsidR="00736CF4" w:rsidRPr="00660E2B" w:rsidRDefault="00736CF4" w:rsidP="00EF0C8C">
      <w:pPr>
        <w:widowControl/>
        <w:wordWrap/>
        <w:spacing w:after="0" w:line="360" w:lineRule="auto"/>
        <w:rPr>
          <w:rFonts w:ascii="Book Antiqua" w:eastAsia="宋体" w:hAnsi="Book Antiqua" w:cs="宋体"/>
          <w:kern w:val="0"/>
          <w:sz w:val="24"/>
          <w:szCs w:val="24"/>
        </w:rPr>
      </w:pPr>
      <w:r w:rsidRPr="00660E2B">
        <w:rPr>
          <w:rFonts w:ascii="Book Antiqua" w:eastAsia="宋体" w:hAnsi="Book Antiqua" w:cs="宋体"/>
          <w:kern w:val="0"/>
          <w:sz w:val="24"/>
          <w:szCs w:val="24"/>
        </w:rPr>
        <w:t>1</w:t>
      </w:r>
      <w:r>
        <w:rPr>
          <w:rFonts w:ascii="Book Antiqua" w:eastAsia="宋体" w:hAnsi="Book Antiqua" w:cs="宋体"/>
          <w:kern w:val="0"/>
          <w:sz w:val="24"/>
          <w:szCs w:val="24"/>
        </w:rPr>
        <w:t>59</w:t>
      </w:r>
      <w:r w:rsidRPr="00660E2B">
        <w:rPr>
          <w:rFonts w:ascii="Book Antiqua" w:eastAsia="宋体" w:hAnsi="Book Antiqua" w:cs="宋体"/>
          <w:kern w:val="0"/>
          <w:sz w:val="24"/>
          <w:szCs w:val="24"/>
        </w:rPr>
        <w:t> </w:t>
      </w:r>
      <w:r w:rsidRPr="00660E2B">
        <w:rPr>
          <w:rFonts w:ascii="Book Antiqua" w:eastAsia="宋体" w:hAnsi="Book Antiqua" w:cs="宋体"/>
          <w:b/>
          <w:bCs/>
          <w:kern w:val="0"/>
          <w:sz w:val="24"/>
          <w:szCs w:val="24"/>
        </w:rPr>
        <w:t>Asbach P</w:t>
      </w:r>
      <w:r w:rsidRPr="00660E2B">
        <w:rPr>
          <w:rFonts w:ascii="Book Antiqua" w:eastAsia="宋体" w:hAnsi="Book Antiqua" w:cs="宋体"/>
          <w:kern w:val="0"/>
          <w:sz w:val="24"/>
          <w:szCs w:val="24"/>
        </w:rPr>
        <w:t>, Klatt D, Schlosser B, Biermer M, Muche M, Rieger A, Loddenkemper C, Somasundaram R, Berg T, Hamm B, Braun J, Sack I. Viscoelasticity-based staging of hepatic fibrosis with multifrequency MR elastography. </w:t>
      </w:r>
      <w:r w:rsidRPr="00660E2B">
        <w:rPr>
          <w:rFonts w:ascii="Book Antiqua" w:eastAsia="宋体" w:hAnsi="Book Antiqua" w:cs="宋体"/>
          <w:i/>
          <w:iCs/>
          <w:kern w:val="0"/>
          <w:sz w:val="24"/>
          <w:szCs w:val="24"/>
        </w:rPr>
        <w:t>Radiology</w:t>
      </w:r>
      <w:r w:rsidRPr="00660E2B">
        <w:rPr>
          <w:rFonts w:ascii="Book Antiqua" w:eastAsia="宋体" w:hAnsi="Book Antiqua" w:cs="宋体"/>
          <w:kern w:val="0"/>
          <w:sz w:val="24"/>
          <w:szCs w:val="24"/>
        </w:rPr>
        <w:t> 2010; </w:t>
      </w:r>
      <w:r w:rsidRPr="00660E2B">
        <w:rPr>
          <w:rFonts w:ascii="Book Antiqua" w:eastAsia="宋体" w:hAnsi="Book Antiqua" w:cs="宋体"/>
          <w:b/>
          <w:bCs/>
          <w:kern w:val="0"/>
          <w:sz w:val="24"/>
          <w:szCs w:val="24"/>
        </w:rPr>
        <w:t>257</w:t>
      </w:r>
      <w:r w:rsidRPr="00660E2B">
        <w:rPr>
          <w:rFonts w:ascii="Book Antiqua" w:eastAsia="宋体" w:hAnsi="Book Antiqua" w:cs="宋体"/>
          <w:kern w:val="0"/>
          <w:sz w:val="24"/>
          <w:szCs w:val="24"/>
        </w:rPr>
        <w:t>: 80-86 [PMID: 20679447 DOI: 10.1148/radiol.10092489]</w:t>
      </w:r>
    </w:p>
    <w:p w:rsidR="00736CF4" w:rsidRPr="00660E2B" w:rsidRDefault="00736CF4" w:rsidP="00EF0C8C">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lastRenderedPageBreak/>
        <w:t>160</w:t>
      </w:r>
      <w:r w:rsidRPr="00660E2B">
        <w:rPr>
          <w:rFonts w:ascii="Book Antiqua" w:eastAsia="宋体" w:hAnsi="Book Antiqua" w:cs="宋体"/>
          <w:kern w:val="0"/>
          <w:sz w:val="24"/>
          <w:szCs w:val="24"/>
        </w:rPr>
        <w:t> </w:t>
      </w:r>
      <w:r w:rsidRPr="00660E2B">
        <w:rPr>
          <w:rFonts w:ascii="Book Antiqua" w:eastAsia="宋体" w:hAnsi="Book Antiqua" w:cs="宋体"/>
          <w:b/>
          <w:bCs/>
          <w:kern w:val="0"/>
          <w:sz w:val="24"/>
          <w:szCs w:val="24"/>
        </w:rPr>
        <w:t>Wang Y</w:t>
      </w:r>
      <w:r w:rsidRPr="00660E2B">
        <w:rPr>
          <w:rFonts w:ascii="Book Antiqua" w:eastAsia="宋体" w:hAnsi="Book Antiqua" w:cs="宋体"/>
          <w:kern w:val="0"/>
          <w:sz w:val="24"/>
          <w:szCs w:val="24"/>
        </w:rPr>
        <w:t>, Ganger DR, Levitsky J, Sternick LA, McCarthy RJ, Chen ZE, Fasanati CW, Bolster B, Shah S, Zuehlsdorff S, Omary RA, Ehman RL, Miller FH. Assessment of chronic hepatitis and fibrosis: comparison of MR elastography and diffusion-weighted imaging. </w:t>
      </w:r>
      <w:r w:rsidRPr="00660E2B">
        <w:rPr>
          <w:rFonts w:ascii="Book Antiqua" w:eastAsia="宋体" w:hAnsi="Book Antiqua" w:cs="宋体"/>
          <w:i/>
          <w:iCs/>
          <w:kern w:val="0"/>
          <w:sz w:val="24"/>
          <w:szCs w:val="24"/>
        </w:rPr>
        <w:t>AJR Am J Roentgenol</w:t>
      </w:r>
      <w:r w:rsidRPr="00660E2B">
        <w:rPr>
          <w:rFonts w:ascii="Book Antiqua" w:eastAsia="宋体" w:hAnsi="Book Antiqua" w:cs="宋体"/>
          <w:kern w:val="0"/>
          <w:sz w:val="24"/>
          <w:szCs w:val="24"/>
        </w:rPr>
        <w:t> 2011; </w:t>
      </w:r>
      <w:r w:rsidRPr="00660E2B">
        <w:rPr>
          <w:rFonts w:ascii="Book Antiqua" w:eastAsia="宋体" w:hAnsi="Book Antiqua" w:cs="宋体"/>
          <w:b/>
          <w:bCs/>
          <w:kern w:val="0"/>
          <w:sz w:val="24"/>
          <w:szCs w:val="24"/>
        </w:rPr>
        <w:t>196</w:t>
      </w:r>
      <w:r w:rsidRPr="00660E2B">
        <w:rPr>
          <w:rFonts w:ascii="Book Antiqua" w:eastAsia="宋体" w:hAnsi="Book Antiqua" w:cs="宋体"/>
          <w:kern w:val="0"/>
          <w:sz w:val="24"/>
          <w:szCs w:val="24"/>
        </w:rPr>
        <w:t>: 553-561 [PMID: 21343496 DOI: 10.2214/AJR.10.4580]</w:t>
      </w:r>
    </w:p>
    <w:p w:rsidR="00736CF4" w:rsidRPr="00660E2B" w:rsidRDefault="00736CF4" w:rsidP="00EF0C8C">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161</w:t>
      </w:r>
      <w:r w:rsidRPr="00660E2B">
        <w:rPr>
          <w:rFonts w:ascii="Book Antiqua" w:eastAsia="宋体" w:hAnsi="Book Antiqua" w:cs="宋体"/>
          <w:kern w:val="0"/>
          <w:sz w:val="24"/>
          <w:szCs w:val="24"/>
        </w:rPr>
        <w:t> </w:t>
      </w:r>
      <w:r w:rsidRPr="00660E2B">
        <w:rPr>
          <w:rFonts w:ascii="Book Antiqua" w:eastAsia="宋体" w:hAnsi="Book Antiqua" w:cs="宋体"/>
          <w:b/>
          <w:bCs/>
          <w:kern w:val="0"/>
          <w:sz w:val="24"/>
          <w:szCs w:val="24"/>
        </w:rPr>
        <w:t>Wang QB</w:t>
      </w:r>
      <w:r w:rsidRPr="00660E2B">
        <w:rPr>
          <w:rFonts w:ascii="Book Antiqua" w:eastAsia="宋体" w:hAnsi="Book Antiqua" w:cs="宋体"/>
          <w:kern w:val="0"/>
          <w:sz w:val="24"/>
          <w:szCs w:val="24"/>
        </w:rPr>
        <w:t>, Zhu H, Liu HL, Zhang B. Performance of magnetic resonance elastography and diffusion-weighted imaging for the staging of hepatic fibrosis: A meta-analysis.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2012; </w:t>
      </w:r>
      <w:r w:rsidRPr="00660E2B">
        <w:rPr>
          <w:rFonts w:ascii="Book Antiqua" w:eastAsia="宋体" w:hAnsi="Book Antiqua" w:cs="宋体"/>
          <w:b/>
          <w:bCs/>
          <w:kern w:val="0"/>
          <w:sz w:val="24"/>
          <w:szCs w:val="24"/>
        </w:rPr>
        <w:t>56</w:t>
      </w:r>
      <w:r w:rsidRPr="00660E2B">
        <w:rPr>
          <w:rFonts w:ascii="Book Antiqua" w:eastAsia="宋体" w:hAnsi="Book Antiqua" w:cs="宋体"/>
          <w:kern w:val="0"/>
          <w:sz w:val="24"/>
          <w:szCs w:val="24"/>
        </w:rPr>
        <w:t>: 239-247 [PMID: 22278368 DOI: 10.1002/hep.25610]</w:t>
      </w:r>
    </w:p>
    <w:p w:rsidR="00736CF4" w:rsidRPr="00660E2B" w:rsidRDefault="00736CF4" w:rsidP="00EF0C8C">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162</w:t>
      </w:r>
      <w:r w:rsidRPr="00660E2B">
        <w:rPr>
          <w:rFonts w:ascii="Book Antiqua" w:eastAsia="宋体" w:hAnsi="Book Antiqua" w:cs="宋体"/>
          <w:kern w:val="0"/>
          <w:sz w:val="24"/>
          <w:szCs w:val="24"/>
        </w:rPr>
        <w:t> </w:t>
      </w:r>
      <w:r w:rsidRPr="00660E2B">
        <w:rPr>
          <w:rFonts w:ascii="Book Antiqua" w:eastAsia="宋体" w:hAnsi="Book Antiqua" w:cs="宋体"/>
          <w:b/>
          <w:bCs/>
          <w:kern w:val="0"/>
          <w:sz w:val="24"/>
          <w:szCs w:val="24"/>
        </w:rPr>
        <w:t>Forns X</w:t>
      </w:r>
      <w:r w:rsidRPr="00660E2B">
        <w:rPr>
          <w:rFonts w:ascii="Book Antiqua" w:eastAsia="宋体" w:hAnsi="Book Antiqua" w:cs="宋体"/>
          <w:kern w:val="0"/>
          <w:sz w:val="24"/>
          <w:szCs w:val="24"/>
        </w:rPr>
        <w:t>, Ampurdanès S, Llovet JM, Aponte J, Quintó L, Martínez-Bauer E, Bruguera M, Sánchez-Tapias JM, Rodés J. Identification of chronic hepatitis C patients without hepatic fibrosis by a simple predictive model.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2002; </w:t>
      </w:r>
      <w:r w:rsidRPr="00660E2B">
        <w:rPr>
          <w:rFonts w:ascii="Book Antiqua" w:eastAsia="宋体" w:hAnsi="Book Antiqua" w:cs="宋体"/>
          <w:b/>
          <w:bCs/>
          <w:kern w:val="0"/>
          <w:sz w:val="24"/>
          <w:szCs w:val="24"/>
        </w:rPr>
        <w:t>36</w:t>
      </w:r>
      <w:r w:rsidRPr="00660E2B">
        <w:rPr>
          <w:rFonts w:ascii="Book Antiqua" w:eastAsia="宋体" w:hAnsi="Book Antiqua" w:cs="宋体"/>
          <w:kern w:val="0"/>
          <w:sz w:val="24"/>
          <w:szCs w:val="24"/>
        </w:rPr>
        <w:t>: 986-992 [PMID: 12297848]</w:t>
      </w:r>
    </w:p>
    <w:p w:rsidR="00736CF4" w:rsidRPr="00660E2B" w:rsidRDefault="00736CF4" w:rsidP="00EF0C8C">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163</w:t>
      </w:r>
      <w:r w:rsidRPr="00660E2B">
        <w:rPr>
          <w:rFonts w:ascii="Book Antiqua" w:eastAsia="宋体" w:hAnsi="Book Antiqua" w:cs="宋体"/>
          <w:kern w:val="0"/>
          <w:sz w:val="24"/>
          <w:szCs w:val="24"/>
        </w:rPr>
        <w:t> </w:t>
      </w:r>
      <w:r w:rsidRPr="00660E2B">
        <w:rPr>
          <w:rFonts w:ascii="Book Antiqua" w:eastAsia="宋体" w:hAnsi="Book Antiqua" w:cs="宋体"/>
          <w:b/>
          <w:bCs/>
          <w:kern w:val="0"/>
          <w:sz w:val="24"/>
          <w:szCs w:val="24"/>
        </w:rPr>
        <w:t>Adams LA</w:t>
      </w:r>
      <w:r w:rsidRPr="00660E2B">
        <w:rPr>
          <w:rFonts w:ascii="Book Antiqua" w:eastAsia="宋体" w:hAnsi="Book Antiqua" w:cs="宋体"/>
          <w:kern w:val="0"/>
          <w:sz w:val="24"/>
          <w:szCs w:val="24"/>
        </w:rPr>
        <w:t>, Bulsara M, Rossi E, DeBoer B, Speers D, George J, Kench J, Farrell G, McCaughan GW, Jeffrey GP. Hepascore: an accurate validated predictor of liver fibrosis in chronic hepatitis C infection. </w:t>
      </w:r>
      <w:r w:rsidRPr="00660E2B">
        <w:rPr>
          <w:rFonts w:ascii="Book Antiqua" w:eastAsia="宋体" w:hAnsi="Book Antiqua" w:cs="宋体"/>
          <w:i/>
          <w:iCs/>
          <w:kern w:val="0"/>
          <w:sz w:val="24"/>
          <w:szCs w:val="24"/>
        </w:rPr>
        <w:t>Clin Chem</w:t>
      </w:r>
      <w:r w:rsidRPr="00660E2B">
        <w:rPr>
          <w:rFonts w:ascii="Book Antiqua" w:eastAsia="宋体" w:hAnsi="Book Antiqua" w:cs="宋体"/>
          <w:kern w:val="0"/>
          <w:sz w:val="24"/>
          <w:szCs w:val="24"/>
        </w:rPr>
        <w:t> 2005; </w:t>
      </w:r>
      <w:r w:rsidRPr="00660E2B">
        <w:rPr>
          <w:rFonts w:ascii="Book Antiqua" w:eastAsia="宋体" w:hAnsi="Book Antiqua" w:cs="宋体"/>
          <w:b/>
          <w:bCs/>
          <w:kern w:val="0"/>
          <w:sz w:val="24"/>
          <w:szCs w:val="24"/>
        </w:rPr>
        <w:t>51</w:t>
      </w:r>
      <w:r w:rsidRPr="00660E2B">
        <w:rPr>
          <w:rFonts w:ascii="Book Antiqua" w:eastAsia="宋体" w:hAnsi="Book Antiqua" w:cs="宋体"/>
          <w:kern w:val="0"/>
          <w:sz w:val="24"/>
          <w:szCs w:val="24"/>
        </w:rPr>
        <w:t>: 1867-1873 [PMID: 16055434]</w:t>
      </w:r>
    </w:p>
    <w:p w:rsidR="00736CF4" w:rsidRPr="00660E2B" w:rsidRDefault="00736CF4" w:rsidP="00EF0C8C">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164</w:t>
      </w:r>
      <w:r w:rsidRPr="00660E2B">
        <w:rPr>
          <w:rFonts w:ascii="Book Antiqua" w:eastAsia="宋体" w:hAnsi="Book Antiqua" w:cs="宋体"/>
          <w:kern w:val="0"/>
          <w:sz w:val="24"/>
          <w:szCs w:val="24"/>
        </w:rPr>
        <w:t> </w:t>
      </w:r>
      <w:r w:rsidRPr="00660E2B">
        <w:rPr>
          <w:rFonts w:ascii="Book Antiqua" w:eastAsia="宋体" w:hAnsi="Book Antiqua" w:cs="宋体"/>
          <w:b/>
          <w:bCs/>
          <w:kern w:val="0"/>
          <w:sz w:val="24"/>
          <w:szCs w:val="24"/>
        </w:rPr>
        <w:t>Calès P</w:t>
      </w:r>
      <w:r w:rsidRPr="00660E2B">
        <w:rPr>
          <w:rFonts w:ascii="Book Antiqua" w:eastAsia="宋体" w:hAnsi="Book Antiqua" w:cs="宋体"/>
          <w:kern w:val="0"/>
          <w:sz w:val="24"/>
          <w:szCs w:val="24"/>
        </w:rPr>
        <w:t>, Oberti F, Michalak S, Hubert-Fouchard I, Rousselet MC, Konaté A, Gallois Y, Ternisien C, Chevailler A, Lunel F. A novel panel of blood markers to assess the degree of liver fibrosis.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2005; </w:t>
      </w:r>
      <w:r w:rsidRPr="00660E2B">
        <w:rPr>
          <w:rFonts w:ascii="Book Antiqua" w:eastAsia="宋体" w:hAnsi="Book Antiqua" w:cs="宋体"/>
          <w:b/>
          <w:bCs/>
          <w:kern w:val="0"/>
          <w:sz w:val="24"/>
          <w:szCs w:val="24"/>
        </w:rPr>
        <w:t>42</w:t>
      </w:r>
      <w:r w:rsidRPr="00660E2B">
        <w:rPr>
          <w:rFonts w:ascii="Book Antiqua" w:eastAsia="宋体" w:hAnsi="Book Antiqua" w:cs="宋体"/>
          <w:kern w:val="0"/>
          <w:sz w:val="24"/>
          <w:szCs w:val="24"/>
        </w:rPr>
        <w:t>: 1373-1381 [PMID: 16317693]</w:t>
      </w:r>
    </w:p>
    <w:p w:rsidR="00736CF4" w:rsidRPr="00660E2B" w:rsidRDefault="00736CF4" w:rsidP="00EF0C8C">
      <w:pPr>
        <w:widowControl/>
        <w:wordWrap/>
        <w:spacing w:after="0" w:line="360" w:lineRule="auto"/>
        <w:rPr>
          <w:rFonts w:ascii="Book Antiqua" w:eastAsia="宋体" w:hAnsi="Book Antiqua" w:cs="宋体"/>
          <w:kern w:val="0"/>
          <w:sz w:val="24"/>
          <w:szCs w:val="24"/>
        </w:rPr>
      </w:pPr>
      <w:r>
        <w:rPr>
          <w:rFonts w:ascii="Book Antiqua" w:eastAsia="宋体" w:hAnsi="Book Antiqua" w:cs="宋体"/>
          <w:kern w:val="0"/>
          <w:sz w:val="24"/>
          <w:szCs w:val="24"/>
        </w:rPr>
        <w:t>165</w:t>
      </w:r>
      <w:r w:rsidRPr="00660E2B">
        <w:rPr>
          <w:rFonts w:ascii="Book Antiqua" w:eastAsia="宋体" w:hAnsi="Book Antiqua" w:cs="宋体"/>
          <w:kern w:val="0"/>
          <w:sz w:val="24"/>
          <w:szCs w:val="24"/>
        </w:rPr>
        <w:t> </w:t>
      </w:r>
      <w:r w:rsidRPr="00660E2B">
        <w:rPr>
          <w:rFonts w:ascii="Book Antiqua" w:eastAsia="宋体" w:hAnsi="Book Antiqua" w:cs="宋体"/>
          <w:b/>
          <w:bCs/>
          <w:kern w:val="0"/>
          <w:sz w:val="24"/>
          <w:szCs w:val="24"/>
        </w:rPr>
        <w:t>Sterling RK</w:t>
      </w:r>
      <w:r w:rsidRPr="00660E2B">
        <w:rPr>
          <w:rFonts w:ascii="Book Antiqua" w:eastAsia="宋体" w:hAnsi="Book Antiqua" w:cs="宋体"/>
          <w:kern w:val="0"/>
          <w:sz w:val="24"/>
          <w:szCs w:val="24"/>
        </w:rPr>
        <w:t>, Lissen E, Clumeck N, Sola R, Correa MC, Montaner J, S Sulkowski M, Torriani FJ, Dieterich DT, Thomas DL, Messinger D, Nelson M. Development of a simple noninvasive index to predict significant fibrosis in patients with HIV/HCV coinfection. </w:t>
      </w:r>
      <w:r w:rsidRPr="00660E2B">
        <w:rPr>
          <w:rFonts w:ascii="Book Antiqua" w:eastAsia="宋体" w:hAnsi="Book Antiqua" w:cs="宋体"/>
          <w:i/>
          <w:iCs/>
          <w:kern w:val="0"/>
          <w:sz w:val="24"/>
          <w:szCs w:val="24"/>
        </w:rPr>
        <w:t>Hepatology</w:t>
      </w:r>
      <w:r w:rsidRPr="00660E2B">
        <w:rPr>
          <w:rFonts w:ascii="Book Antiqua" w:eastAsia="宋体" w:hAnsi="Book Antiqua" w:cs="宋体"/>
          <w:kern w:val="0"/>
          <w:sz w:val="24"/>
          <w:szCs w:val="24"/>
        </w:rPr>
        <w:t> 2006; </w:t>
      </w:r>
      <w:r w:rsidRPr="00660E2B">
        <w:rPr>
          <w:rFonts w:ascii="Book Antiqua" w:eastAsia="宋体" w:hAnsi="Book Antiqua" w:cs="宋体"/>
          <w:b/>
          <w:bCs/>
          <w:kern w:val="0"/>
          <w:sz w:val="24"/>
          <w:szCs w:val="24"/>
        </w:rPr>
        <w:t>43</w:t>
      </w:r>
      <w:r w:rsidRPr="00660E2B">
        <w:rPr>
          <w:rFonts w:ascii="Book Antiqua" w:eastAsia="宋体" w:hAnsi="Book Antiqua" w:cs="宋体"/>
          <w:kern w:val="0"/>
          <w:sz w:val="24"/>
          <w:szCs w:val="24"/>
        </w:rPr>
        <w:t>: 1317-1325 [PMID: 16729309]</w:t>
      </w:r>
    </w:p>
    <w:p w:rsidR="00736CF4" w:rsidRPr="00660E2B" w:rsidRDefault="00736CF4" w:rsidP="00EF0C8C">
      <w:pPr>
        <w:wordWrap/>
        <w:spacing w:after="0" w:line="360" w:lineRule="auto"/>
        <w:rPr>
          <w:rFonts w:ascii="Book Antiqua" w:hAnsi="Book Antiqua"/>
          <w:sz w:val="24"/>
          <w:szCs w:val="24"/>
        </w:rPr>
      </w:pPr>
    </w:p>
    <w:p w:rsidR="00736CF4" w:rsidRPr="008C2388" w:rsidRDefault="00736CF4" w:rsidP="00EF0C8C">
      <w:pPr>
        <w:pStyle w:val="a9"/>
        <w:wordWrap/>
        <w:spacing w:after="0" w:line="360" w:lineRule="auto"/>
        <w:ind w:leftChars="0" w:left="0"/>
        <w:jc w:val="right"/>
        <w:rPr>
          <w:rFonts w:ascii="Book Antiqua" w:eastAsia="宋体" w:hAnsi="Book Antiqua"/>
          <w:b/>
          <w:bCs/>
          <w:color w:val="000000"/>
          <w:sz w:val="24"/>
          <w:szCs w:val="24"/>
          <w:lang w:eastAsia="zh-CN"/>
        </w:rPr>
      </w:pPr>
      <w:bookmarkStart w:id="24" w:name="OLE_LINK270"/>
      <w:bookmarkStart w:id="25" w:name="OLE_LINK285"/>
      <w:bookmarkStart w:id="26" w:name="OLE_LINK277"/>
      <w:bookmarkStart w:id="27" w:name="OLE_LINK278"/>
      <w:bookmarkStart w:id="28" w:name="OLE_LINK279"/>
      <w:bookmarkStart w:id="29" w:name="OLE_LINK290"/>
      <w:bookmarkStart w:id="30" w:name="OLE_LINK301"/>
      <w:bookmarkStart w:id="31" w:name="OLE_LINK312"/>
      <w:bookmarkStart w:id="32" w:name="OLE_LINK314"/>
      <w:bookmarkStart w:id="33" w:name="OLE_LINK315"/>
      <w:bookmarkStart w:id="34" w:name="OLE_LINK316"/>
      <w:bookmarkStart w:id="35" w:name="OLE_LINK317"/>
      <w:bookmarkStart w:id="36" w:name="OLE_LINK318"/>
      <w:bookmarkStart w:id="37" w:name="OLE_LINK321"/>
      <w:bookmarkStart w:id="38" w:name="OLE_LINK326"/>
      <w:bookmarkStart w:id="39" w:name="OLE_LINK335"/>
      <w:bookmarkStart w:id="40" w:name="OLE_LINK339"/>
      <w:bookmarkStart w:id="41" w:name="OLE_LINK348"/>
      <w:bookmarkStart w:id="42" w:name="OLE_LINK353"/>
      <w:r w:rsidRPr="008C2388">
        <w:rPr>
          <w:rStyle w:val="ae"/>
          <w:rFonts w:ascii="Book Antiqua" w:hAnsi="Book Antiqua" w:cs="Arial"/>
          <w:noProof/>
          <w:color w:val="000000"/>
          <w:sz w:val="24"/>
          <w:szCs w:val="24"/>
        </w:rPr>
        <w:t>P-Reviewers</w:t>
      </w:r>
      <w:r w:rsidRPr="008C2388">
        <w:rPr>
          <w:rStyle w:val="ae"/>
          <w:rFonts w:ascii="Book Antiqua" w:eastAsia="宋体" w:hAnsi="Book Antiqua" w:cs="Arial"/>
          <w:noProof/>
          <w:color w:val="000000"/>
          <w:sz w:val="24"/>
          <w:szCs w:val="24"/>
          <w:lang w:eastAsia="zh-CN"/>
        </w:rPr>
        <w:t>:</w:t>
      </w:r>
      <w:r w:rsidRPr="008C2388">
        <w:rPr>
          <w:rFonts w:ascii="Book Antiqua" w:hAnsi="Book Antiqua"/>
          <w:bCs/>
          <w:color w:val="000000"/>
          <w:sz w:val="24"/>
          <w:szCs w:val="24"/>
        </w:rPr>
        <w:t xml:space="preserve"> </w:t>
      </w:r>
      <w:r>
        <w:rPr>
          <w:rFonts w:ascii="Book Antiqua" w:hAnsi="Book Antiqua"/>
          <w:bCs/>
          <w:color w:val="000000"/>
          <w:sz w:val="24"/>
          <w:szCs w:val="24"/>
        </w:rPr>
        <w:t>Berzigotti</w:t>
      </w:r>
      <w:r w:rsidRPr="008C2388">
        <w:rPr>
          <w:rFonts w:ascii="Book Antiqua" w:hAnsi="Book Antiqua"/>
          <w:bCs/>
          <w:color w:val="000000"/>
          <w:sz w:val="24"/>
          <w:szCs w:val="24"/>
        </w:rPr>
        <w:t xml:space="preserve"> A</w:t>
      </w:r>
      <w:r>
        <w:rPr>
          <w:rFonts w:ascii="Book Antiqua" w:eastAsia="宋体" w:hAnsi="Book Antiqua"/>
          <w:bCs/>
          <w:color w:val="000000"/>
          <w:sz w:val="24"/>
          <w:szCs w:val="24"/>
          <w:lang w:eastAsia="zh-CN"/>
        </w:rPr>
        <w:t>,</w:t>
      </w:r>
      <w:r w:rsidRPr="008C2388">
        <w:rPr>
          <w:rFonts w:ascii="Book Antiqua" w:hAnsi="Book Antiqua"/>
          <w:bCs/>
          <w:color w:val="000000"/>
          <w:sz w:val="24"/>
          <w:szCs w:val="24"/>
        </w:rPr>
        <w:t xml:space="preserve"> Procopet</w:t>
      </w:r>
      <w:r>
        <w:rPr>
          <w:rFonts w:ascii="Book Antiqua" w:eastAsia="宋体" w:hAnsi="Book Antiqua"/>
          <w:bCs/>
          <w:color w:val="000000"/>
          <w:sz w:val="24"/>
          <w:szCs w:val="24"/>
          <w:lang w:eastAsia="zh-CN"/>
        </w:rPr>
        <w:t xml:space="preserve"> B,</w:t>
      </w:r>
      <w:r w:rsidRPr="008C2388">
        <w:rPr>
          <w:rFonts w:ascii="Book Antiqua" w:hAnsi="Book Antiqua"/>
          <w:bCs/>
          <w:color w:val="000000"/>
          <w:sz w:val="24"/>
          <w:szCs w:val="24"/>
        </w:rPr>
        <w:t xml:space="preserve"> </w:t>
      </w:r>
      <w:r>
        <w:rPr>
          <w:rFonts w:ascii="Book Antiqua" w:hAnsi="Book Antiqua"/>
          <w:bCs/>
          <w:color w:val="000000"/>
          <w:sz w:val="24"/>
          <w:szCs w:val="24"/>
        </w:rPr>
        <w:t>Sharma</w:t>
      </w:r>
      <w:r w:rsidRPr="008C2388">
        <w:rPr>
          <w:rFonts w:ascii="Book Antiqua" w:hAnsi="Book Antiqua"/>
          <w:bCs/>
          <w:color w:val="000000"/>
          <w:sz w:val="24"/>
          <w:szCs w:val="24"/>
        </w:rPr>
        <w:t xml:space="preserve"> V </w:t>
      </w:r>
      <w:r w:rsidRPr="008C2388">
        <w:rPr>
          <w:rFonts w:ascii="Book Antiqua" w:hAnsi="Book Antiqua"/>
          <w:b/>
          <w:bCs/>
          <w:color w:val="000000"/>
          <w:sz w:val="24"/>
          <w:szCs w:val="24"/>
        </w:rPr>
        <w:t>S-Editor</w:t>
      </w:r>
      <w:r w:rsidRPr="008C2388">
        <w:rPr>
          <w:rFonts w:ascii="Book Antiqua" w:eastAsia="宋体" w:hAnsi="Book Antiqua"/>
          <w:b/>
          <w:bCs/>
          <w:color w:val="000000"/>
          <w:sz w:val="24"/>
          <w:szCs w:val="24"/>
          <w:lang w:eastAsia="zh-CN"/>
        </w:rPr>
        <w:t>:</w:t>
      </w:r>
      <w:r w:rsidRPr="008C2388">
        <w:rPr>
          <w:rFonts w:ascii="Book Antiqua" w:hAnsi="Book Antiqua"/>
          <w:bCs/>
          <w:color w:val="000000"/>
          <w:sz w:val="24"/>
          <w:szCs w:val="24"/>
        </w:rPr>
        <w:t xml:space="preserve"> </w:t>
      </w:r>
      <w:r w:rsidRPr="008C2388">
        <w:rPr>
          <w:rFonts w:ascii="Book Antiqua" w:eastAsia="宋体" w:hAnsi="Book Antiqua"/>
          <w:bCs/>
          <w:color w:val="000000"/>
          <w:sz w:val="24"/>
          <w:szCs w:val="24"/>
          <w:lang w:eastAsia="zh-CN"/>
        </w:rPr>
        <w:t>Qi Y</w:t>
      </w:r>
    </w:p>
    <w:p w:rsidR="00736CF4" w:rsidRPr="008C2388" w:rsidRDefault="00736CF4" w:rsidP="00EF0C8C">
      <w:pPr>
        <w:pStyle w:val="a9"/>
        <w:wordWrap/>
        <w:spacing w:after="0" w:line="360" w:lineRule="auto"/>
        <w:ind w:leftChars="0" w:left="0"/>
        <w:jc w:val="right"/>
        <w:rPr>
          <w:rFonts w:ascii="Book Antiqua" w:eastAsia="宋体" w:hAnsi="Book Antiqua"/>
          <w:b/>
          <w:bCs/>
          <w:color w:val="000000"/>
          <w:sz w:val="24"/>
          <w:szCs w:val="24"/>
          <w:lang w:eastAsia="zh-CN"/>
        </w:rPr>
      </w:pPr>
      <w:r w:rsidRPr="008C2388">
        <w:rPr>
          <w:rFonts w:ascii="Book Antiqua" w:hAnsi="Book Antiqua"/>
          <w:b/>
          <w:bCs/>
          <w:color w:val="000000"/>
          <w:sz w:val="24"/>
          <w:szCs w:val="24"/>
        </w:rPr>
        <w:t xml:space="preserve"> L-Editor</w:t>
      </w:r>
      <w:r w:rsidRPr="008C2388">
        <w:rPr>
          <w:rFonts w:ascii="Book Antiqua" w:eastAsia="宋体" w:hAnsi="Book Antiqua"/>
          <w:b/>
          <w:bCs/>
          <w:color w:val="000000"/>
          <w:sz w:val="24"/>
          <w:szCs w:val="24"/>
          <w:lang w:eastAsia="zh-CN"/>
        </w:rPr>
        <w:t>:</w:t>
      </w:r>
      <w:r w:rsidRPr="008C2388">
        <w:rPr>
          <w:rFonts w:ascii="Book Antiqua" w:hAnsi="Book Antiqua"/>
          <w:b/>
          <w:bCs/>
          <w:color w:val="000000"/>
          <w:sz w:val="24"/>
          <w:szCs w:val="24"/>
        </w:rPr>
        <w:t xml:space="preserve">   E-Editor</w:t>
      </w:r>
      <w:r w:rsidRPr="008C2388">
        <w:rPr>
          <w:rFonts w:ascii="Book Antiqua" w:eastAsia="宋体" w:hAnsi="Book Antiqua"/>
          <w:b/>
          <w:bCs/>
          <w:color w:val="000000"/>
          <w:sz w:val="24"/>
          <w:szCs w:val="24"/>
          <w:lang w:eastAsia="zh-CN"/>
        </w:rPr>
        <w:t>:</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736CF4" w:rsidRPr="007B642C" w:rsidRDefault="00736CF4" w:rsidP="00EF0C8C">
      <w:pPr>
        <w:pStyle w:val="EndNoteBibliography"/>
        <w:wordWrap/>
        <w:spacing w:after="0" w:line="360" w:lineRule="auto"/>
        <w:ind w:hanging="720"/>
        <w:rPr>
          <w:rFonts w:ascii="Book Antiqua" w:hAnsi="Book Antiqua"/>
          <w:sz w:val="24"/>
          <w:szCs w:val="24"/>
        </w:rPr>
      </w:pPr>
    </w:p>
    <w:p w:rsidR="00736CF4" w:rsidRPr="007B642C" w:rsidRDefault="00736CF4" w:rsidP="00EF0C8C">
      <w:pPr>
        <w:pStyle w:val="EndNoteBibliography"/>
        <w:wordWrap/>
        <w:spacing w:after="0" w:line="360" w:lineRule="auto"/>
        <w:ind w:hanging="720"/>
        <w:rPr>
          <w:rFonts w:ascii="Book Antiqua" w:hAnsi="Book Antiqua"/>
          <w:sz w:val="24"/>
          <w:szCs w:val="24"/>
        </w:rPr>
      </w:pPr>
    </w:p>
    <w:p w:rsidR="00736CF4" w:rsidRDefault="00736CF4" w:rsidP="00EF0C8C">
      <w:pPr>
        <w:widowControl/>
        <w:wordWrap/>
        <w:autoSpaceDE/>
        <w:autoSpaceDN/>
        <w:spacing w:after="0"/>
        <w:rPr>
          <w:rFonts w:ascii="Book Antiqua" w:hAnsi="Book Antiqua"/>
          <w:b/>
          <w:sz w:val="24"/>
          <w:szCs w:val="24"/>
        </w:rPr>
      </w:pPr>
      <w:r>
        <w:rPr>
          <w:rFonts w:ascii="Book Antiqua" w:hAnsi="Book Antiqua"/>
          <w:b/>
          <w:sz w:val="24"/>
          <w:szCs w:val="24"/>
        </w:rPr>
        <w:lastRenderedPageBreak/>
        <w:br w:type="page"/>
      </w:r>
    </w:p>
    <w:p w:rsidR="00736CF4" w:rsidRPr="007B642C" w:rsidRDefault="00736CF4" w:rsidP="00EF0C8C">
      <w:pPr>
        <w:wordWrap/>
        <w:spacing w:after="0" w:line="360" w:lineRule="auto"/>
        <w:rPr>
          <w:rFonts w:ascii="Book Antiqua" w:hAnsi="Book Antiqua"/>
          <w:sz w:val="24"/>
          <w:szCs w:val="24"/>
        </w:rPr>
      </w:pPr>
      <w:r w:rsidRPr="00372CD5">
        <w:rPr>
          <w:rFonts w:ascii="Book Antiqua" w:hAnsi="Book Antiqua"/>
          <w:b/>
          <w:sz w:val="24"/>
          <w:szCs w:val="24"/>
        </w:rPr>
        <w:t xml:space="preserve">Figure 1 Heterogeneity of cirrhosis in histology. </w:t>
      </w:r>
      <w:r w:rsidRPr="007B43EA">
        <w:rPr>
          <w:rFonts w:ascii="Book Antiqua" w:hAnsi="Book Antiqua"/>
          <w:sz w:val="24"/>
          <w:szCs w:val="24"/>
        </w:rPr>
        <w:t xml:space="preserve">All pictures are histological finding of cirrhosis however, they show different feature in thickness of sepata and the size of nodules. </w:t>
      </w:r>
      <w:r w:rsidRPr="007B642C">
        <w:rPr>
          <w:rFonts w:ascii="Book Antiqua" w:hAnsi="Book Antiqua"/>
          <w:sz w:val="24"/>
          <w:szCs w:val="24"/>
        </w:rPr>
        <w:t>A</w:t>
      </w:r>
      <w:r>
        <w:rPr>
          <w:rFonts w:ascii="Book Antiqua" w:eastAsia="宋体" w:hAnsi="Book Antiqua"/>
          <w:sz w:val="24"/>
          <w:szCs w:val="24"/>
          <w:lang w:eastAsia="zh-CN"/>
        </w:rPr>
        <w:t>:</w:t>
      </w:r>
      <w:r w:rsidRPr="007B642C">
        <w:rPr>
          <w:rFonts w:ascii="Book Antiqua" w:hAnsi="Book Antiqua"/>
          <w:sz w:val="24"/>
          <w:szCs w:val="24"/>
        </w:rPr>
        <w:t xml:space="preserve"> Shows mild cirrhosis with thin septa (MTC stain,</w:t>
      </w:r>
      <w:r>
        <w:rPr>
          <w:rFonts w:ascii="Book Antiqua" w:eastAsia="宋体" w:hAnsi="Book Antiqua"/>
          <w:sz w:val="24"/>
          <w:szCs w:val="24"/>
          <w:lang w:eastAsia="zh-CN"/>
        </w:rPr>
        <w:t xml:space="preserve"> </w:t>
      </w:r>
      <w:r>
        <w:rPr>
          <w:rFonts w:ascii="Book Antiqua" w:eastAsia="宋体" w:hAnsi="Book Antiqua"/>
          <w:sz w:val="24"/>
          <w:szCs w:val="24"/>
          <w:lang w:eastAsia="zh-CN"/>
        </w:rPr>
        <w:sym w:font="Symbol" w:char="F0B4"/>
      </w:r>
      <w:r>
        <w:rPr>
          <w:rFonts w:ascii="Book Antiqua" w:eastAsia="宋体" w:hAnsi="Book Antiqua"/>
          <w:sz w:val="24"/>
          <w:szCs w:val="24"/>
          <w:lang w:eastAsia="zh-CN"/>
        </w:rPr>
        <w:t xml:space="preserve"> </w:t>
      </w:r>
      <w:r w:rsidRPr="007B642C">
        <w:rPr>
          <w:rFonts w:ascii="Book Antiqua" w:hAnsi="Book Antiqua"/>
          <w:sz w:val="24"/>
          <w:szCs w:val="24"/>
        </w:rPr>
        <w:t>200</w:t>
      </w:r>
      <w:r>
        <w:rPr>
          <w:rFonts w:ascii="Book Antiqua" w:hAnsi="Book Antiqua"/>
          <w:sz w:val="24"/>
          <w:szCs w:val="24"/>
        </w:rPr>
        <w:t>)</w:t>
      </w:r>
      <w:r>
        <w:rPr>
          <w:rFonts w:ascii="Book Antiqua" w:eastAsia="宋体" w:hAnsi="Book Antiqua"/>
          <w:sz w:val="24"/>
          <w:szCs w:val="24"/>
          <w:lang w:eastAsia="zh-CN"/>
        </w:rPr>
        <w:t>;</w:t>
      </w:r>
      <w:r>
        <w:rPr>
          <w:rFonts w:ascii="Book Antiqua" w:hAnsi="Book Antiqua"/>
          <w:sz w:val="24"/>
          <w:szCs w:val="24"/>
        </w:rPr>
        <w:t xml:space="preserve"> </w:t>
      </w:r>
      <w:r w:rsidRPr="007B642C">
        <w:rPr>
          <w:rFonts w:ascii="Book Antiqua" w:hAnsi="Book Antiqua"/>
          <w:sz w:val="24"/>
          <w:szCs w:val="24"/>
        </w:rPr>
        <w:t>B</w:t>
      </w:r>
      <w:r>
        <w:rPr>
          <w:rFonts w:ascii="Book Antiqua" w:eastAsia="宋体" w:hAnsi="Book Antiqua"/>
          <w:sz w:val="24"/>
          <w:szCs w:val="24"/>
          <w:lang w:eastAsia="zh-CN"/>
        </w:rPr>
        <w:t>:</w:t>
      </w:r>
      <w:r w:rsidRPr="007B642C">
        <w:rPr>
          <w:rFonts w:ascii="Book Antiqua" w:hAnsi="Book Antiqua"/>
          <w:sz w:val="24"/>
          <w:szCs w:val="24"/>
        </w:rPr>
        <w:t xml:space="preserve"> Shows moderate cirrhosis with at least two broadsepta</w:t>
      </w:r>
      <w:r>
        <w:rPr>
          <w:rFonts w:ascii="Book Antiqua" w:eastAsia="宋体" w:hAnsi="Book Antiqua"/>
          <w:sz w:val="24"/>
          <w:szCs w:val="24"/>
          <w:lang w:eastAsia="zh-CN"/>
        </w:rPr>
        <w:t xml:space="preserve">; </w:t>
      </w:r>
      <w:r w:rsidRPr="007B642C">
        <w:rPr>
          <w:rFonts w:ascii="Book Antiqua" w:hAnsi="Book Antiqua"/>
          <w:sz w:val="24"/>
          <w:szCs w:val="24"/>
        </w:rPr>
        <w:t>C</w:t>
      </w:r>
      <w:r>
        <w:rPr>
          <w:rFonts w:ascii="Book Antiqua" w:eastAsia="宋体" w:hAnsi="Book Antiqua"/>
          <w:sz w:val="24"/>
          <w:szCs w:val="24"/>
          <w:lang w:eastAsia="zh-CN"/>
        </w:rPr>
        <w:t>:</w:t>
      </w:r>
      <w:r w:rsidRPr="007B642C">
        <w:rPr>
          <w:rFonts w:ascii="Book Antiqua" w:hAnsi="Book Antiqua"/>
          <w:sz w:val="24"/>
          <w:szCs w:val="24"/>
        </w:rPr>
        <w:t xml:space="preserve"> Shows severecirrhosis with at least one very broad septa (MTC stain, respectively,</w:t>
      </w:r>
      <w:r w:rsidRPr="00372CD5">
        <w:rPr>
          <w:rFonts w:ascii="Book Antiqua" w:eastAsia="宋体" w:hAnsi="Book Antiqua"/>
          <w:sz w:val="24"/>
          <w:szCs w:val="24"/>
          <w:lang w:eastAsia="zh-CN"/>
        </w:rPr>
        <w:t xml:space="preserve"> </w:t>
      </w:r>
      <w:r>
        <w:rPr>
          <w:rFonts w:ascii="Book Antiqua" w:eastAsia="宋体" w:hAnsi="Book Antiqua"/>
          <w:sz w:val="24"/>
          <w:szCs w:val="24"/>
          <w:lang w:eastAsia="zh-CN"/>
        </w:rPr>
        <w:sym w:font="Symbol" w:char="F0B4"/>
      </w:r>
      <w:r>
        <w:rPr>
          <w:rFonts w:ascii="Book Antiqua" w:eastAsia="宋体" w:hAnsi="Book Antiqua"/>
          <w:sz w:val="24"/>
          <w:szCs w:val="24"/>
          <w:lang w:eastAsia="zh-CN"/>
        </w:rPr>
        <w:t xml:space="preserve"> </w:t>
      </w:r>
      <w:r w:rsidRPr="007B642C">
        <w:rPr>
          <w:rFonts w:ascii="Book Antiqua" w:hAnsi="Book Antiqua"/>
          <w:sz w:val="24"/>
          <w:szCs w:val="24"/>
        </w:rPr>
        <w:t>200</w:t>
      </w:r>
      <w:r>
        <w:rPr>
          <w:rFonts w:ascii="Book Antiqua" w:hAnsi="Book Antiqua"/>
          <w:sz w:val="24"/>
          <w:szCs w:val="24"/>
        </w:rPr>
        <w:t>). A, B, C</w:t>
      </w:r>
      <w:r w:rsidRPr="007B642C">
        <w:rPr>
          <w:rFonts w:ascii="Book Antiqua" w:hAnsi="Book Antiqua"/>
          <w:sz w:val="24"/>
          <w:szCs w:val="24"/>
        </w:rPr>
        <w:t xml:space="preserve"> are correspond to subclass of Laennec fibrosis scoring system F4A, F4B and F4C respectively, The widths between two arrows show the significant difference amongsubclass of cirrhosis. n, regenerating nodule; MTC, Masson trichrome stain</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8</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372CD5" w:rsidRDefault="00736CF4" w:rsidP="00EF0C8C">
      <w:pPr>
        <w:wordWrap/>
        <w:spacing w:after="0" w:line="360" w:lineRule="auto"/>
        <w:rPr>
          <w:rFonts w:ascii="Book Antiqua" w:eastAsia="宋体" w:hAnsi="Book Antiqua"/>
          <w:sz w:val="24"/>
          <w:szCs w:val="24"/>
          <w:lang w:eastAsia="zh-CN"/>
        </w:rPr>
      </w:pPr>
    </w:p>
    <w:p w:rsidR="00736CF4" w:rsidRPr="007B642C" w:rsidRDefault="00736CF4" w:rsidP="00EF0C8C">
      <w:pPr>
        <w:wordWrap/>
        <w:spacing w:after="0" w:line="360" w:lineRule="auto"/>
        <w:rPr>
          <w:rFonts w:ascii="Book Antiqua" w:hAnsi="Book Antiqua"/>
          <w:sz w:val="24"/>
          <w:szCs w:val="24"/>
        </w:rPr>
      </w:pPr>
      <w:r w:rsidRPr="00372CD5">
        <w:rPr>
          <w:rFonts w:ascii="Book Antiqua" w:hAnsi="Book Antiqua"/>
          <w:b/>
          <w:sz w:val="24"/>
          <w:szCs w:val="24"/>
        </w:rPr>
        <w:t>Figure 2 Doppler ultrasonography sho</w:t>
      </w:r>
      <w:r>
        <w:rPr>
          <w:rFonts w:ascii="Book Antiqua" w:hAnsi="Book Antiqua"/>
          <w:b/>
          <w:sz w:val="24"/>
          <w:szCs w:val="24"/>
        </w:rPr>
        <w:t>wing change in the hepatic vein waveform and damping index</w:t>
      </w:r>
      <w:r w:rsidRPr="00372CD5">
        <w:rPr>
          <w:rFonts w:ascii="Book Antiqua" w:hAnsi="Book Antiqua"/>
          <w:b/>
          <w:sz w:val="24"/>
          <w:szCs w:val="24"/>
        </w:rPr>
        <w:t xml:space="preserve"> (A) before and (B) 3</w:t>
      </w:r>
      <w:r w:rsidRPr="00372CD5">
        <w:rPr>
          <w:rFonts w:ascii="Book Antiqua" w:eastAsia="宋体" w:hAnsi="Book Antiqua"/>
          <w:b/>
          <w:sz w:val="24"/>
          <w:szCs w:val="24"/>
          <w:lang w:eastAsia="zh-CN"/>
        </w:rPr>
        <w:t xml:space="preserve"> </w:t>
      </w:r>
      <w:r w:rsidRPr="00372CD5">
        <w:rPr>
          <w:rFonts w:ascii="Book Antiqua" w:hAnsi="Book Antiqua"/>
          <w:b/>
          <w:sz w:val="24"/>
          <w:szCs w:val="24"/>
        </w:rPr>
        <w:t>months after propranolol treatment in a patient with liver cirrhosis.</w:t>
      </w:r>
      <w:r w:rsidRPr="007B642C">
        <w:rPr>
          <w:rFonts w:ascii="Book Antiqua" w:hAnsi="Book Antiqua"/>
          <w:sz w:val="24"/>
          <w:szCs w:val="24"/>
        </w:rPr>
        <w:t xml:space="preserve"> </w:t>
      </w:r>
      <w:r w:rsidRPr="00372CD5">
        <w:rPr>
          <w:rFonts w:ascii="Book Antiqua" w:hAnsi="Book Antiqua"/>
          <w:sz w:val="24"/>
          <w:szCs w:val="24"/>
        </w:rPr>
        <w:t>Hepatic vein (HV) waveform changed frombiphasic to near triphasic, quantitative measurement of damping index (DI)</w:t>
      </w:r>
      <w:r w:rsidRPr="00372CD5">
        <w:rPr>
          <w:rFonts w:ascii="Book Antiqua" w:eastAsia="宋体" w:hAnsi="Book Antiqua"/>
          <w:sz w:val="24"/>
          <w:szCs w:val="24"/>
          <w:lang w:eastAsia="zh-CN"/>
        </w:rPr>
        <w:t xml:space="preserve"> </w:t>
      </w:r>
      <w:r w:rsidRPr="00372CD5">
        <w:rPr>
          <w:rFonts w:ascii="Book Antiqua" w:hAnsi="Book Antiqua"/>
          <w:sz w:val="24"/>
          <w:szCs w:val="24"/>
        </w:rPr>
        <w:t>decreased from 0.61 to 0.33 in association with a hepatic venous pressuregradient d</w:t>
      </w:r>
      <w:r w:rsidRPr="007B642C">
        <w:rPr>
          <w:rFonts w:ascii="Book Antiqua" w:hAnsi="Book Antiqua"/>
          <w:sz w:val="24"/>
          <w:szCs w:val="24"/>
        </w:rPr>
        <w:t>ecrease from 18 to 11mmHg</w:t>
      </w:r>
      <w:r>
        <w:rPr>
          <w:rFonts w:ascii="Book Antiqua" w:eastAsia="宋体" w:hAnsi="Book Antiqua"/>
          <w:sz w:val="24"/>
          <w:szCs w:val="24"/>
          <w:vertAlign w:val="superscript"/>
          <w:lang w:eastAsia="zh-CN"/>
        </w:rPr>
        <w:t>[</w:t>
      </w:r>
      <w:r w:rsidRPr="007B642C">
        <w:rPr>
          <w:rFonts w:ascii="Book Antiqua" w:hAnsi="Book Antiqua"/>
          <w:sz w:val="24"/>
          <w:szCs w:val="24"/>
          <w:vertAlign w:val="superscript"/>
        </w:rPr>
        <w:t>92</w:t>
      </w:r>
      <w:r>
        <w:rPr>
          <w:rFonts w:ascii="Book Antiqua" w:eastAsia="宋体" w:hAnsi="Book Antiqua"/>
          <w:sz w:val="24"/>
          <w:szCs w:val="24"/>
          <w:vertAlign w:val="superscript"/>
          <w:lang w:eastAsia="zh-CN"/>
        </w:rPr>
        <w:t>]</w:t>
      </w:r>
      <w:r w:rsidRPr="007B642C">
        <w:rPr>
          <w:rFonts w:ascii="Book Antiqua" w:hAnsi="Book Antiqua"/>
          <w:sz w:val="24"/>
          <w:szCs w:val="24"/>
        </w:rPr>
        <w:t>.</w:t>
      </w:r>
    </w:p>
    <w:p w:rsidR="00736CF4" w:rsidRPr="00372CD5" w:rsidRDefault="00736CF4" w:rsidP="00EF0C8C">
      <w:pPr>
        <w:wordWrap/>
        <w:spacing w:after="0" w:line="360" w:lineRule="auto"/>
        <w:rPr>
          <w:rFonts w:ascii="Book Antiqua" w:eastAsia="宋体" w:hAnsi="Book Antiqua"/>
          <w:b/>
          <w:sz w:val="24"/>
          <w:szCs w:val="24"/>
          <w:lang w:eastAsia="zh-CN"/>
        </w:rPr>
      </w:pPr>
    </w:p>
    <w:p w:rsidR="00736CF4" w:rsidRPr="007B642C" w:rsidRDefault="00736CF4" w:rsidP="00EF0C8C">
      <w:pPr>
        <w:wordWrap/>
        <w:spacing w:after="0" w:line="360" w:lineRule="auto"/>
        <w:rPr>
          <w:rFonts w:ascii="Book Antiqua" w:hAnsi="Book Antiqua"/>
          <w:sz w:val="24"/>
          <w:szCs w:val="24"/>
        </w:rPr>
      </w:pPr>
      <w:r w:rsidRPr="00372CD5">
        <w:rPr>
          <w:rFonts w:ascii="Book Antiqua" w:hAnsi="Book Antiqua"/>
          <w:b/>
          <w:sz w:val="24"/>
          <w:szCs w:val="24"/>
        </w:rPr>
        <w:t xml:space="preserve">Figure 3 Hepatic vein enhancement with microbubble contrast-enhanced ultrasound and measurement of HVAT and the correlation between Hepatic Venous Pressure Gradient and HVAT. </w:t>
      </w:r>
      <w:r w:rsidRPr="007B642C">
        <w:rPr>
          <w:rFonts w:ascii="Book Antiqua" w:hAnsi="Book Antiqua"/>
          <w:sz w:val="24"/>
          <w:szCs w:val="24"/>
        </w:rPr>
        <w:t>A</w:t>
      </w:r>
      <w:r>
        <w:rPr>
          <w:rFonts w:ascii="Book Antiqua" w:eastAsia="宋体" w:hAnsi="Book Antiqua"/>
          <w:sz w:val="24"/>
          <w:szCs w:val="24"/>
          <w:lang w:eastAsia="zh-CN"/>
        </w:rPr>
        <w:t xml:space="preserve">: </w:t>
      </w:r>
      <w:r w:rsidRPr="007B642C">
        <w:rPr>
          <w:rFonts w:ascii="Book Antiqua" w:hAnsi="Book Antiqua"/>
          <w:sz w:val="24"/>
          <w:szCs w:val="24"/>
        </w:rPr>
        <w:t>US images showing the HV (white arrows) before thecontrast injection</w:t>
      </w:r>
      <w:r>
        <w:rPr>
          <w:rFonts w:ascii="Book Antiqua" w:eastAsia="宋体" w:hAnsi="Book Antiqua"/>
          <w:sz w:val="24"/>
          <w:szCs w:val="24"/>
          <w:lang w:eastAsia="zh-CN"/>
        </w:rPr>
        <w:t>;</w:t>
      </w:r>
      <w:r w:rsidRPr="007B642C">
        <w:rPr>
          <w:rFonts w:ascii="Book Antiqua" w:hAnsi="Book Antiqua"/>
          <w:sz w:val="24"/>
          <w:szCs w:val="24"/>
        </w:rPr>
        <w:t xml:space="preserve"> B</w:t>
      </w:r>
      <w:r>
        <w:rPr>
          <w:rFonts w:ascii="Book Antiqua" w:eastAsia="宋体" w:hAnsi="Book Antiqua"/>
          <w:sz w:val="24"/>
          <w:szCs w:val="24"/>
          <w:lang w:eastAsia="zh-CN"/>
        </w:rPr>
        <w:t>:</w:t>
      </w:r>
      <w:r w:rsidRPr="007B642C">
        <w:rPr>
          <w:rFonts w:ascii="Book Antiqua" w:hAnsi="Book Antiqua"/>
          <w:sz w:val="24"/>
          <w:szCs w:val="24"/>
        </w:rPr>
        <w:t xml:space="preserve"> The arrival of microbubble contrast agent in the HV after contrast enhancement</w:t>
      </w:r>
      <w:r>
        <w:rPr>
          <w:rFonts w:ascii="Book Antiqua" w:eastAsia="宋体" w:hAnsi="Book Antiqua"/>
          <w:sz w:val="24"/>
          <w:szCs w:val="24"/>
          <w:lang w:eastAsia="zh-CN"/>
        </w:rPr>
        <w:t xml:space="preserve">; </w:t>
      </w:r>
      <w:r w:rsidRPr="007B642C">
        <w:rPr>
          <w:rFonts w:ascii="Book Antiqua" w:hAnsi="Book Antiqua"/>
          <w:sz w:val="24"/>
          <w:szCs w:val="24"/>
        </w:rPr>
        <w:t xml:space="preserve">HVAT was calculated as the time (in seconds) from injection to a sustained increase in signal in the TIC </w:t>
      </w:r>
      <w:r>
        <w:rPr>
          <w:rFonts w:ascii="Book Antiqua" w:hAnsi="Book Antiqua"/>
          <w:sz w:val="24"/>
          <w:szCs w:val="24"/>
        </w:rPr>
        <w:t>to more than 10% above baseline</w:t>
      </w:r>
      <w:r>
        <w:rPr>
          <w:rFonts w:ascii="Book Antiqua" w:eastAsia="宋体" w:hAnsi="Book Antiqua"/>
          <w:sz w:val="24"/>
          <w:szCs w:val="24"/>
          <w:lang w:eastAsia="zh-CN"/>
        </w:rPr>
        <w:t>;</w:t>
      </w:r>
      <w:r w:rsidRPr="007B642C">
        <w:rPr>
          <w:rFonts w:ascii="Book Antiqua" w:hAnsi="Book Antiqua"/>
          <w:sz w:val="24"/>
          <w:szCs w:val="24"/>
        </w:rPr>
        <w:t xml:space="preserve"> C</w:t>
      </w:r>
      <w:r>
        <w:rPr>
          <w:rFonts w:ascii="Book Antiqua" w:eastAsia="宋体" w:hAnsi="Book Antiqua"/>
          <w:sz w:val="24"/>
          <w:szCs w:val="24"/>
          <w:lang w:eastAsia="zh-CN"/>
        </w:rPr>
        <w:t xml:space="preserve">: </w:t>
      </w:r>
      <w:r w:rsidRPr="007B642C">
        <w:rPr>
          <w:rFonts w:ascii="Book Antiqua" w:hAnsi="Book Antiqua"/>
          <w:sz w:val="24"/>
          <w:szCs w:val="24"/>
        </w:rPr>
        <w:t xml:space="preserve">The recorded TIC profile shows early HVAT (11.0 seconds; the 10-second lead time was subtracted from 21.0 seconds) in a patient with </w:t>
      </w:r>
      <w:r>
        <w:rPr>
          <w:rFonts w:ascii="Book Antiqua" w:hAnsi="Book Antiqua"/>
          <w:sz w:val="24"/>
          <w:szCs w:val="24"/>
        </w:rPr>
        <w:t xml:space="preserve">cirrhosiswith </w:t>
      </w:r>
      <w:r w:rsidRPr="00372CD5">
        <w:rPr>
          <w:rFonts w:ascii="Book Antiqua" w:hAnsi="Book Antiqua"/>
          <w:sz w:val="24"/>
          <w:szCs w:val="24"/>
        </w:rPr>
        <w:t xml:space="preserve">Hepatic Venous Pressure Gradient </w:t>
      </w:r>
      <w:r>
        <w:rPr>
          <w:rFonts w:ascii="Book Antiqua" w:eastAsia="宋体" w:hAnsi="Book Antiqua"/>
          <w:sz w:val="24"/>
          <w:szCs w:val="24"/>
          <w:lang w:eastAsia="zh-CN"/>
        </w:rPr>
        <w:t>(</w:t>
      </w:r>
      <w:r>
        <w:rPr>
          <w:rFonts w:ascii="Book Antiqua" w:hAnsi="Book Antiqua"/>
          <w:sz w:val="24"/>
          <w:szCs w:val="24"/>
        </w:rPr>
        <w:t>HVPG</w:t>
      </w:r>
      <w:r>
        <w:rPr>
          <w:rFonts w:ascii="Book Antiqua" w:eastAsia="宋体" w:hAnsi="Book Antiqua"/>
          <w:sz w:val="24"/>
          <w:szCs w:val="24"/>
          <w:lang w:eastAsia="zh-CN"/>
        </w:rPr>
        <w:t>)</w:t>
      </w:r>
      <w:r>
        <w:rPr>
          <w:rFonts w:ascii="Book Antiqua" w:hAnsi="Book Antiqua"/>
          <w:sz w:val="24"/>
          <w:szCs w:val="24"/>
        </w:rPr>
        <w:t xml:space="preserve"> of 20 mmHg</w:t>
      </w:r>
      <w:r>
        <w:rPr>
          <w:rFonts w:ascii="Book Antiqua" w:eastAsia="宋体" w:hAnsi="Book Antiqua"/>
          <w:sz w:val="24"/>
          <w:szCs w:val="24"/>
          <w:lang w:eastAsia="zh-CN"/>
        </w:rPr>
        <w:t xml:space="preserve">; </w:t>
      </w:r>
      <w:r w:rsidRPr="007B642C">
        <w:rPr>
          <w:rFonts w:ascii="Book Antiqua" w:hAnsi="Book Antiqua"/>
          <w:sz w:val="24"/>
          <w:szCs w:val="24"/>
        </w:rPr>
        <w:t>D</w:t>
      </w:r>
      <w:r>
        <w:rPr>
          <w:rFonts w:ascii="Book Antiqua" w:eastAsia="宋体" w:hAnsi="Book Antiqua"/>
          <w:sz w:val="24"/>
          <w:szCs w:val="24"/>
          <w:lang w:eastAsia="zh-CN"/>
        </w:rPr>
        <w:t>:</w:t>
      </w:r>
      <w:r w:rsidRPr="007B642C">
        <w:rPr>
          <w:rFonts w:ascii="Book Antiqua" w:hAnsi="Book Antiqua"/>
          <w:sz w:val="24"/>
          <w:szCs w:val="24"/>
        </w:rPr>
        <w:t xml:space="preserve"> The recorded TIC profile shows an HVAT of 27.0 seconds (37.0 minus 10</w:t>
      </w:r>
      <w:r>
        <w:rPr>
          <w:rFonts w:ascii="Book Antiqua" w:hAnsi="Book Antiqua"/>
          <w:sz w:val="24"/>
          <w:szCs w:val="24"/>
        </w:rPr>
        <w:t xml:space="preserve"> seconds) in a healthy control</w:t>
      </w:r>
      <w:r>
        <w:rPr>
          <w:rFonts w:ascii="Book Antiqua" w:eastAsia="宋体" w:hAnsi="Book Antiqua"/>
          <w:sz w:val="24"/>
          <w:szCs w:val="24"/>
          <w:lang w:eastAsia="zh-CN"/>
        </w:rPr>
        <w:t xml:space="preserve">; </w:t>
      </w:r>
      <w:r w:rsidRPr="007B642C">
        <w:rPr>
          <w:rFonts w:ascii="Book Antiqua" w:hAnsi="Book Antiqua"/>
          <w:sz w:val="24"/>
          <w:szCs w:val="24"/>
        </w:rPr>
        <w:t>E</w:t>
      </w:r>
      <w:r>
        <w:rPr>
          <w:rFonts w:ascii="Book Antiqua" w:eastAsia="宋体" w:hAnsi="Book Antiqua"/>
          <w:sz w:val="24"/>
          <w:szCs w:val="24"/>
          <w:lang w:eastAsia="zh-CN"/>
        </w:rPr>
        <w:t xml:space="preserve">: </w:t>
      </w:r>
      <w:r w:rsidRPr="007B642C">
        <w:rPr>
          <w:rFonts w:ascii="Book Antiqua" w:hAnsi="Book Antiqua"/>
          <w:sz w:val="24"/>
          <w:szCs w:val="24"/>
        </w:rPr>
        <w:t>HVAT was significantly linearly correlated with HVPG in the patients with compensated cirrhosis (</w:t>
      </w:r>
      <w:r w:rsidRPr="007B642C">
        <w:rPr>
          <w:rFonts w:ascii="Book Antiqua" w:hAnsi="Book Antiqua"/>
          <w:i/>
          <w:sz w:val="24"/>
          <w:szCs w:val="24"/>
        </w:rPr>
        <w:t>r</w:t>
      </w:r>
      <w:r w:rsidRPr="007B642C">
        <w:rPr>
          <w:rFonts w:ascii="Book Antiqua" w:hAnsi="Book Antiqua"/>
          <w:sz w:val="24"/>
          <w:szCs w:val="24"/>
          <w:vertAlign w:val="superscript"/>
        </w:rPr>
        <w:t>2</w:t>
      </w:r>
      <w:r>
        <w:rPr>
          <w:rFonts w:ascii="Book Antiqua" w:eastAsia="宋体" w:hAnsi="Book Antiqua"/>
          <w:sz w:val="24"/>
          <w:szCs w:val="24"/>
          <w:vertAlign w:val="superscript"/>
          <w:lang w:eastAsia="zh-CN"/>
        </w:rPr>
        <w:t xml:space="preserve"> </w:t>
      </w:r>
      <w:r w:rsidRPr="007B642C">
        <w:rPr>
          <w:rFonts w:ascii="Book Antiqua" w:hAnsi="Book Antiqua"/>
          <w:sz w:val="24"/>
          <w:szCs w:val="24"/>
        </w:rPr>
        <w:t xml:space="preserve">= 0.545; </w:t>
      </w:r>
      <w:r w:rsidRPr="007B642C">
        <w:rPr>
          <w:rFonts w:ascii="Book Antiqua" w:hAnsi="Book Antiqua"/>
          <w:i/>
          <w:sz w:val="24"/>
          <w:szCs w:val="24"/>
        </w:rPr>
        <w:t>P</w:t>
      </w:r>
      <w:r>
        <w:rPr>
          <w:rFonts w:ascii="Book Antiqua" w:eastAsia="宋体" w:hAnsi="Book Antiqua"/>
          <w:i/>
          <w:sz w:val="24"/>
          <w:szCs w:val="24"/>
          <w:lang w:eastAsia="zh-CN"/>
        </w:rPr>
        <w:t xml:space="preserve"> </w:t>
      </w:r>
      <w:r w:rsidRPr="007B642C">
        <w:rPr>
          <w:rFonts w:ascii="Book Antiqua" w:hAnsi="Book Antiqua"/>
          <w:sz w:val="24"/>
          <w:szCs w:val="24"/>
        </w:rPr>
        <w:t>&lt; 0.001).HV, hepatic vein; CEUS, contrast-</w:t>
      </w:r>
      <w:r w:rsidRPr="007B642C">
        <w:rPr>
          <w:rFonts w:ascii="Book Antiqua" w:hAnsi="Book Antiqua"/>
          <w:sz w:val="24"/>
          <w:szCs w:val="24"/>
        </w:rPr>
        <w:lastRenderedPageBreak/>
        <w:t>enhanced ultrasonography; HVAT, hepatic vein arrival time; HVPG, hepatic venous pressure gradient; TIC, time intensity curve</w:t>
      </w:r>
      <w:r>
        <w:rPr>
          <w:rFonts w:ascii="Book Antiqua" w:eastAsia="宋体" w:hAnsi="Book Antiqua"/>
          <w:sz w:val="24"/>
          <w:szCs w:val="24"/>
          <w:vertAlign w:val="superscript"/>
          <w:lang w:eastAsia="zh-CN"/>
        </w:rPr>
        <w:t>[</w:t>
      </w:r>
      <w:r w:rsidRPr="007B642C">
        <w:rPr>
          <w:rFonts w:ascii="Book Antiqua" w:hAnsi="Book Antiqua"/>
          <w:noProof/>
          <w:sz w:val="24"/>
          <w:szCs w:val="24"/>
          <w:vertAlign w:val="superscript"/>
        </w:rPr>
        <w:t>102</w:t>
      </w:r>
      <w:r>
        <w:rPr>
          <w:rFonts w:ascii="Book Antiqua" w:eastAsia="宋体" w:hAnsi="Book Antiqua"/>
          <w:noProof/>
          <w:sz w:val="24"/>
          <w:szCs w:val="24"/>
          <w:vertAlign w:val="superscript"/>
          <w:lang w:eastAsia="zh-CN"/>
        </w:rPr>
        <w:t>]</w:t>
      </w:r>
      <w:r w:rsidRPr="007B642C">
        <w:rPr>
          <w:rFonts w:ascii="Book Antiqua" w:hAnsi="Book Antiqua"/>
          <w:sz w:val="24"/>
          <w:szCs w:val="24"/>
        </w:rPr>
        <w:t>.</w:t>
      </w:r>
    </w:p>
    <w:p w:rsidR="00736CF4" w:rsidRPr="007B642C" w:rsidRDefault="00736CF4" w:rsidP="00EF0C8C">
      <w:pPr>
        <w:pStyle w:val="EndNoteBibliography"/>
        <w:wordWrap/>
        <w:spacing w:after="0" w:line="360" w:lineRule="auto"/>
        <w:ind w:hanging="720"/>
        <w:rPr>
          <w:rFonts w:ascii="Book Antiqua" w:hAnsi="Book Antiqua"/>
          <w:sz w:val="24"/>
          <w:szCs w:val="24"/>
        </w:rPr>
      </w:pPr>
    </w:p>
    <w:p w:rsidR="00736CF4" w:rsidRPr="007B642C" w:rsidRDefault="00736CF4" w:rsidP="00EF0C8C">
      <w:pPr>
        <w:pStyle w:val="EndNoteBibliography"/>
        <w:wordWrap/>
        <w:spacing w:after="0" w:line="360" w:lineRule="auto"/>
        <w:ind w:hanging="720"/>
        <w:rPr>
          <w:rFonts w:ascii="Book Antiqua" w:hAnsi="Book Antiqua"/>
          <w:sz w:val="24"/>
          <w:szCs w:val="24"/>
        </w:rPr>
      </w:pPr>
    </w:p>
    <w:p w:rsidR="00736CF4" w:rsidRPr="007B642C" w:rsidRDefault="00736CF4" w:rsidP="00EF0C8C">
      <w:pPr>
        <w:pStyle w:val="EndNoteBibliography"/>
        <w:wordWrap/>
        <w:spacing w:after="0" w:line="360" w:lineRule="auto"/>
        <w:ind w:hanging="720"/>
        <w:rPr>
          <w:rFonts w:ascii="Book Antiqua" w:hAnsi="Book Antiqua"/>
          <w:sz w:val="24"/>
          <w:szCs w:val="24"/>
        </w:rPr>
      </w:pPr>
    </w:p>
    <w:p w:rsidR="00736CF4" w:rsidRPr="007B642C" w:rsidRDefault="00736CF4" w:rsidP="00EF0C8C">
      <w:pPr>
        <w:pStyle w:val="EndNoteBibliography"/>
        <w:wordWrap/>
        <w:spacing w:after="0" w:line="360" w:lineRule="auto"/>
        <w:ind w:hanging="720"/>
        <w:rPr>
          <w:rFonts w:ascii="Book Antiqua" w:hAnsi="Book Antiqua"/>
          <w:sz w:val="24"/>
          <w:szCs w:val="24"/>
        </w:rPr>
      </w:pPr>
    </w:p>
    <w:p w:rsidR="00736CF4" w:rsidRPr="007B642C" w:rsidRDefault="00736CF4" w:rsidP="00EF0C8C">
      <w:pPr>
        <w:pStyle w:val="EndNoteBibliography"/>
        <w:wordWrap/>
        <w:spacing w:after="0" w:line="360" w:lineRule="auto"/>
        <w:ind w:hanging="720"/>
        <w:rPr>
          <w:rFonts w:ascii="Book Antiqua" w:hAnsi="Book Antiqua"/>
          <w:sz w:val="24"/>
          <w:szCs w:val="24"/>
        </w:rPr>
      </w:pPr>
    </w:p>
    <w:p w:rsidR="00736CF4" w:rsidRPr="007B642C" w:rsidRDefault="00736CF4" w:rsidP="00EF0C8C">
      <w:pPr>
        <w:pStyle w:val="EndNoteBibliography"/>
        <w:wordWrap/>
        <w:spacing w:after="0" w:line="360" w:lineRule="auto"/>
        <w:ind w:hanging="720"/>
        <w:rPr>
          <w:rFonts w:ascii="Book Antiqua" w:hAnsi="Book Antiqua"/>
          <w:sz w:val="24"/>
          <w:szCs w:val="24"/>
        </w:rPr>
      </w:pPr>
    </w:p>
    <w:p w:rsidR="00736CF4" w:rsidRPr="007B642C" w:rsidRDefault="00736CF4" w:rsidP="00EF0C8C">
      <w:pPr>
        <w:pStyle w:val="EndNoteBibliography"/>
        <w:wordWrap/>
        <w:spacing w:after="0" w:line="360" w:lineRule="auto"/>
        <w:ind w:hanging="720"/>
        <w:rPr>
          <w:rFonts w:ascii="Book Antiqua" w:hAnsi="Book Antiqua"/>
          <w:sz w:val="24"/>
          <w:szCs w:val="24"/>
        </w:rPr>
      </w:pPr>
    </w:p>
    <w:p w:rsidR="00736CF4" w:rsidRPr="007B642C" w:rsidRDefault="00736CF4" w:rsidP="00EF0C8C">
      <w:pPr>
        <w:pStyle w:val="EndNoteBibliography"/>
        <w:wordWrap/>
        <w:spacing w:after="0" w:line="360" w:lineRule="auto"/>
        <w:ind w:hanging="720"/>
        <w:rPr>
          <w:rFonts w:ascii="Book Antiqua" w:hAnsi="Book Antiqua"/>
          <w:sz w:val="24"/>
          <w:szCs w:val="24"/>
        </w:rPr>
      </w:pPr>
    </w:p>
    <w:p w:rsidR="00736CF4" w:rsidRPr="007B642C" w:rsidRDefault="00736CF4" w:rsidP="00EF0C8C">
      <w:pPr>
        <w:pStyle w:val="EndNoteBibliography"/>
        <w:wordWrap/>
        <w:spacing w:after="0" w:line="360" w:lineRule="auto"/>
        <w:ind w:hanging="720"/>
        <w:rPr>
          <w:rFonts w:ascii="Book Antiqua" w:hAnsi="Book Antiqua"/>
          <w:sz w:val="24"/>
          <w:szCs w:val="24"/>
        </w:rPr>
      </w:pPr>
    </w:p>
    <w:p w:rsidR="00736CF4" w:rsidRPr="007B642C" w:rsidRDefault="00736CF4" w:rsidP="00EF0C8C">
      <w:pPr>
        <w:pStyle w:val="EndNoteBibliography"/>
        <w:wordWrap/>
        <w:spacing w:after="0" w:line="360" w:lineRule="auto"/>
        <w:ind w:hanging="720"/>
        <w:rPr>
          <w:rFonts w:ascii="Book Antiqua" w:hAnsi="Book Antiqua"/>
          <w:sz w:val="24"/>
          <w:szCs w:val="24"/>
        </w:rPr>
        <w:sectPr w:rsidR="00736CF4" w:rsidRPr="007B642C" w:rsidSect="00DF7A72">
          <w:endnotePr>
            <w:numFmt w:val="decimal"/>
          </w:endnotePr>
          <w:pgSz w:w="11906" w:h="16838"/>
          <w:pgMar w:top="1701" w:right="1440" w:bottom="1440" w:left="1440" w:header="851" w:footer="992" w:gutter="0"/>
          <w:cols w:space="425"/>
          <w:docGrid w:linePitch="360"/>
        </w:sectPr>
      </w:pPr>
    </w:p>
    <w:tbl>
      <w:tblPr>
        <w:tblW w:w="13903" w:type="dxa"/>
        <w:tblBorders>
          <w:top w:val="single" w:sz="8" w:space="0" w:color="FFFFFF"/>
          <w:left w:val="single" w:sz="8" w:space="0" w:color="FFFFFF"/>
          <w:bottom w:val="single" w:sz="4" w:space="0" w:color="auto"/>
          <w:right w:val="single" w:sz="8" w:space="0" w:color="FFFFFF"/>
          <w:insideV w:val="single" w:sz="8" w:space="0" w:color="FFFFFF"/>
        </w:tblBorders>
        <w:tblLayout w:type="fixed"/>
        <w:tblCellMar>
          <w:left w:w="0" w:type="dxa"/>
          <w:right w:w="0" w:type="dxa"/>
        </w:tblCellMar>
        <w:tblLook w:val="0020" w:firstRow="1" w:lastRow="0" w:firstColumn="0" w:lastColumn="0" w:noHBand="0" w:noVBand="0"/>
      </w:tblPr>
      <w:tblGrid>
        <w:gridCol w:w="1704"/>
        <w:gridCol w:w="2976"/>
        <w:gridCol w:w="1276"/>
        <w:gridCol w:w="1419"/>
        <w:gridCol w:w="1133"/>
        <w:gridCol w:w="1134"/>
        <w:gridCol w:w="2130"/>
        <w:gridCol w:w="2131"/>
      </w:tblGrid>
      <w:tr w:rsidR="00736CF4" w:rsidRPr="002B466B" w:rsidTr="00372CD5">
        <w:trPr>
          <w:trHeight w:val="292"/>
        </w:trPr>
        <w:tc>
          <w:tcPr>
            <w:tcW w:w="13903" w:type="dxa"/>
            <w:gridSpan w:val="8"/>
            <w:tcBorders>
              <w:top w:val="single" w:sz="8" w:space="0" w:color="FFFFFF"/>
              <w:bottom w:val="single" w:sz="8" w:space="0" w:color="auto"/>
            </w:tcBorders>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Gulim" w:hAnsi="Book Antiqua"/>
                <w:b/>
                <w:kern w:val="0"/>
                <w:sz w:val="24"/>
                <w:szCs w:val="24"/>
              </w:rPr>
            </w:pPr>
            <w:r w:rsidRPr="002B466B">
              <w:rPr>
                <w:rFonts w:ascii="Book Antiqua" w:hAnsi="Book Antiqua"/>
                <w:b/>
                <w:bCs/>
                <w:kern w:val="24"/>
                <w:sz w:val="24"/>
                <w:szCs w:val="24"/>
              </w:rPr>
              <w:lastRenderedPageBreak/>
              <w:t>Table 1</w:t>
            </w:r>
            <w:r>
              <w:rPr>
                <w:rFonts w:ascii="Book Antiqua" w:eastAsia="宋体" w:hAnsi="Book Antiqua"/>
                <w:b/>
                <w:bCs/>
                <w:kern w:val="24"/>
                <w:sz w:val="24"/>
                <w:szCs w:val="24"/>
                <w:lang w:eastAsia="zh-CN"/>
              </w:rPr>
              <w:t xml:space="preserve"> </w:t>
            </w:r>
            <w:r w:rsidRPr="002B466B">
              <w:rPr>
                <w:rFonts w:ascii="Book Antiqua" w:hAnsi="Book Antiqua"/>
                <w:b/>
                <w:kern w:val="24"/>
                <w:sz w:val="24"/>
                <w:szCs w:val="24"/>
              </w:rPr>
              <w:t>Diagnostic performance of serum biomarkers of fibrosis for significant fibrosis (F ≥2) and cirrhosis (F4) in patients With hepatitis B or C</w:t>
            </w:r>
          </w:p>
        </w:tc>
      </w:tr>
      <w:tr w:rsidR="00736CF4" w:rsidRPr="002B466B" w:rsidTr="00372CD5">
        <w:trPr>
          <w:trHeight w:val="510"/>
        </w:trPr>
        <w:tc>
          <w:tcPr>
            <w:tcW w:w="1704" w:type="dxa"/>
            <w:tcBorders>
              <w:top w:val="single" w:sz="8" w:space="0" w:color="auto"/>
              <w:bottom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b/>
                <w:kern w:val="0"/>
                <w:sz w:val="24"/>
                <w:szCs w:val="24"/>
              </w:rPr>
            </w:pPr>
            <w:r w:rsidRPr="002B466B">
              <w:rPr>
                <w:rFonts w:ascii="Book Antiqua" w:hAnsi="Book Antiqua"/>
                <w:b/>
                <w:kern w:val="24"/>
                <w:sz w:val="24"/>
                <w:szCs w:val="24"/>
              </w:rPr>
              <w:t>Biomarkers</w:t>
            </w:r>
          </w:p>
        </w:tc>
        <w:tc>
          <w:tcPr>
            <w:tcW w:w="2976" w:type="dxa"/>
            <w:tcBorders>
              <w:top w:val="single" w:sz="8" w:space="0" w:color="auto"/>
              <w:bottom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b/>
                <w:kern w:val="0"/>
                <w:sz w:val="24"/>
                <w:szCs w:val="24"/>
              </w:rPr>
            </w:pPr>
            <w:r w:rsidRPr="007B642C">
              <w:rPr>
                <w:rFonts w:ascii="Book Antiqua" w:eastAsia="Gulim" w:hAnsi="Book Antiqua"/>
                <w:b/>
                <w:kern w:val="0"/>
                <w:sz w:val="24"/>
                <w:szCs w:val="24"/>
              </w:rPr>
              <w:t>Component</w:t>
            </w:r>
          </w:p>
        </w:tc>
        <w:tc>
          <w:tcPr>
            <w:tcW w:w="1276" w:type="dxa"/>
            <w:tcBorders>
              <w:top w:val="single" w:sz="8" w:space="0" w:color="auto"/>
              <w:bottom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b/>
                <w:kern w:val="0"/>
                <w:sz w:val="24"/>
                <w:szCs w:val="24"/>
              </w:rPr>
            </w:pPr>
            <w:r w:rsidRPr="002B466B">
              <w:rPr>
                <w:rFonts w:ascii="Book Antiqua" w:hAnsi="Book Antiqua"/>
                <w:b/>
                <w:kern w:val="24"/>
                <w:sz w:val="24"/>
                <w:szCs w:val="24"/>
              </w:rPr>
              <w:t>Etiologies</w:t>
            </w:r>
          </w:p>
        </w:tc>
        <w:tc>
          <w:tcPr>
            <w:tcW w:w="1419" w:type="dxa"/>
            <w:tcBorders>
              <w:top w:val="single" w:sz="8" w:space="0" w:color="auto"/>
              <w:bottom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b/>
                <w:kern w:val="0"/>
                <w:sz w:val="24"/>
                <w:szCs w:val="24"/>
              </w:rPr>
            </w:pPr>
            <w:r w:rsidRPr="002B466B">
              <w:rPr>
                <w:rFonts w:ascii="Book Antiqua" w:hAnsi="Book Antiqua"/>
                <w:b/>
                <w:kern w:val="24"/>
                <w:sz w:val="24"/>
                <w:szCs w:val="24"/>
              </w:rPr>
              <w:t>Patients (</w:t>
            </w:r>
            <w:r w:rsidRPr="000357F2">
              <w:rPr>
                <w:rFonts w:ascii="Book Antiqua" w:hAnsi="Book Antiqua"/>
                <w:b/>
                <w:i/>
                <w:kern w:val="24"/>
                <w:sz w:val="24"/>
                <w:szCs w:val="24"/>
              </w:rPr>
              <w:t>n</w:t>
            </w:r>
            <w:r w:rsidRPr="002B466B">
              <w:rPr>
                <w:rFonts w:ascii="Book Antiqua" w:hAnsi="Book Antiqua"/>
                <w:b/>
                <w:kern w:val="24"/>
                <w:sz w:val="24"/>
                <w:szCs w:val="24"/>
              </w:rPr>
              <w:t>)</w:t>
            </w:r>
          </w:p>
        </w:tc>
        <w:tc>
          <w:tcPr>
            <w:tcW w:w="1133" w:type="dxa"/>
            <w:tcBorders>
              <w:top w:val="single" w:sz="8" w:space="0" w:color="auto"/>
              <w:bottom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b/>
                <w:kern w:val="0"/>
                <w:sz w:val="24"/>
                <w:szCs w:val="24"/>
              </w:rPr>
            </w:pPr>
            <w:r w:rsidRPr="002B466B">
              <w:rPr>
                <w:rFonts w:ascii="Book Antiqua" w:hAnsi="Book Antiqua"/>
                <w:b/>
                <w:kern w:val="24"/>
                <w:sz w:val="24"/>
                <w:szCs w:val="24"/>
              </w:rPr>
              <w:t>F ≥</w:t>
            </w:r>
            <w:r>
              <w:rPr>
                <w:rFonts w:ascii="Book Antiqua" w:eastAsia="宋体" w:hAnsi="Book Antiqua"/>
                <w:b/>
                <w:kern w:val="24"/>
                <w:sz w:val="24"/>
                <w:szCs w:val="24"/>
                <w:lang w:eastAsia="zh-CN"/>
              </w:rPr>
              <w:t xml:space="preserve"> </w:t>
            </w:r>
            <w:r w:rsidRPr="002B466B">
              <w:rPr>
                <w:rFonts w:ascii="Book Antiqua" w:hAnsi="Book Antiqua"/>
                <w:b/>
                <w:kern w:val="24"/>
                <w:sz w:val="24"/>
                <w:szCs w:val="24"/>
              </w:rPr>
              <w:t>2 (</w:t>
            </w:r>
            <w:r w:rsidRPr="002B466B">
              <w:rPr>
                <w:rFonts w:ascii="Book Antiqua" w:hAnsi="Book Antiqua"/>
                <w:b/>
                <w:i/>
                <w:iCs/>
                <w:kern w:val="24"/>
                <w:sz w:val="24"/>
                <w:szCs w:val="24"/>
              </w:rPr>
              <w:t>%)</w:t>
            </w:r>
          </w:p>
        </w:tc>
        <w:tc>
          <w:tcPr>
            <w:tcW w:w="1134" w:type="dxa"/>
            <w:tcBorders>
              <w:top w:val="single" w:sz="8" w:space="0" w:color="auto"/>
              <w:bottom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b/>
                <w:kern w:val="0"/>
                <w:sz w:val="24"/>
                <w:szCs w:val="24"/>
              </w:rPr>
            </w:pPr>
            <w:r w:rsidRPr="002B466B">
              <w:rPr>
                <w:rFonts w:ascii="Book Antiqua" w:hAnsi="Book Antiqua"/>
                <w:b/>
                <w:kern w:val="24"/>
                <w:sz w:val="24"/>
                <w:szCs w:val="24"/>
              </w:rPr>
              <w:t>F4</w:t>
            </w:r>
            <w:r>
              <w:rPr>
                <w:rFonts w:ascii="Book Antiqua" w:eastAsia="宋体" w:hAnsi="Book Antiqua"/>
                <w:b/>
                <w:kern w:val="24"/>
                <w:sz w:val="24"/>
                <w:szCs w:val="24"/>
                <w:lang w:eastAsia="zh-CN"/>
              </w:rPr>
              <w:t xml:space="preserve"> </w:t>
            </w:r>
            <w:r w:rsidRPr="002B466B">
              <w:rPr>
                <w:rFonts w:ascii="Book Antiqua" w:hAnsi="Book Antiqua"/>
                <w:b/>
                <w:kern w:val="24"/>
                <w:sz w:val="24"/>
                <w:szCs w:val="24"/>
              </w:rPr>
              <w:t>(</w:t>
            </w:r>
            <w:r w:rsidRPr="002B466B">
              <w:rPr>
                <w:rFonts w:ascii="Book Antiqua" w:hAnsi="Book Antiqua"/>
                <w:b/>
                <w:i/>
                <w:iCs/>
                <w:kern w:val="24"/>
                <w:sz w:val="24"/>
                <w:szCs w:val="24"/>
              </w:rPr>
              <w:t>%)</w:t>
            </w:r>
          </w:p>
        </w:tc>
        <w:tc>
          <w:tcPr>
            <w:tcW w:w="2130" w:type="dxa"/>
            <w:tcBorders>
              <w:top w:val="single" w:sz="8" w:space="0" w:color="auto"/>
              <w:bottom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b/>
                <w:kern w:val="0"/>
                <w:sz w:val="24"/>
                <w:szCs w:val="24"/>
              </w:rPr>
            </w:pPr>
            <w:r w:rsidRPr="007B642C">
              <w:rPr>
                <w:rFonts w:ascii="Book Antiqua" w:hAnsi="Book Antiqua"/>
                <w:b/>
                <w:kern w:val="0"/>
                <w:sz w:val="24"/>
                <w:szCs w:val="24"/>
              </w:rPr>
              <w:t>AUROC ≥</w:t>
            </w:r>
            <w:r>
              <w:rPr>
                <w:rFonts w:ascii="Book Antiqua" w:eastAsia="宋体" w:hAnsi="Book Antiqua"/>
                <w:b/>
                <w:kern w:val="0"/>
                <w:sz w:val="24"/>
                <w:szCs w:val="24"/>
                <w:lang w:eastAsia="zh-CN"/>
              </w:rPr>
              <w:t xml:space="preserve"> </w:t>
            </w:r>
            <w:r w:rsidRPr="007B642C">
              <w:rPr>
                <w:rFonts w:ascii="Book Antiqua" w:hAnsi="Book Antiqua"/>
                <w:b/>
                <w:kern w:val="0"/>
                <w:sz w:val="24"/>
                <w:szCs w:val="24"/>
              </w:rPr>
              <w:t>F2</w:t>
            </w:r>
          </w:p>
        </w:tc>
        <w:tc>
          <w:tcPr>
            <w:tcW w:w="2131" w:type="dxa"/>
            <w:tcBorders>
              <w:top w:val="single" w:sz="8" w:space="0" w:color="auto"/>
              <w:bottom w:val="single" w:sz="8" w:space="0" w:color="auto"/>
              <w:right w:val="nil"/>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b/>
                <w:kern w:val="0"/>
                <w:sz w:val="24"/>
                <w:szCs w:val="24"/>
              </w:rPr>
            </w:pPr>
            <w:r w:rsidRPr="007B642C">
              <w:rPr>
                <w:rFonts w:ascii="Book Antiqua" w:hAnsi="Book Antiqua"/>
                <w:b/>
                <w:bCs/>
                <w:kern w:val="24"/>
                <w:sz w:val="24"/>
                <w:szCs w:val="24"/>
              </w:rPr>
              <w:t>AUROC F4</w:t>
            </w:r>
          </w:p>
        </w:tc>
      </w:tr>
      <w:tr w:rsidR="00736CF4" w:rsidRPr="002B466B" w:rsidTr="00372CD5">
        <w:trPr>
          <w:trHeight w:val="584"/>
        </w:trPr>
        <w:tc>
          <w:tcPr>
            <w:tcW w:w="1704" w:type="dxa"/>
            <w:tcBorders>
              <w:top w:val="single" w:sz="8" w:space="0" w:color="auto"/>
            </w:tcBorders>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宋体" w:hAnsi="Book Antiqua"/>
                <w:kern w:val="0"/>
                <w:sz w:val="24"/>
                <w:szCs w:val="24"/>
                <w:lang w:eastAsia="zh-CN"/>
              </w:rPr>
            </w:pPr>
            <w:r w:rsidRPr="002B466B">
              <w:rPr>
                <w:rFonts w:ascii="Book Antiqua" w:hAnsi="Book Antiqua"/>
                <w:kern w:val="24"/>
                <w:sz w:val="24"/>
                <w:szCs w:val="24"/>
              </w:rPr>
              <w:t>FibroTest</w:t>
            </w:r>
            <w:r>
              <w:rPr>
                <w:rFonts w:ascii="Book Antiqua" w:eastAsia="宋体" w:hAnsi="Book Antiqua"/>
                <w:kern w:val="24"/>
                <w:sz w:val="24"/>
                <w:szCs w:val="24"/>
                <w:vertAlign w:val="superscript"/>
                <w:lang w:eastAsia="zh-CN"/>
              </w:rPr>
              <w:t>[</w:t>
            </w:r>
            <w:r w:rsidRPr="002B466B">
              <w:rPr>
                <w:rFonts w:ascii="Book Antiqua" w:hAnsi="Book Antiqua"/>
                <w:noProof/>
                <w:kern w:val="24"/>
                <w:sz w:val="24"/>
                <w:szCs w:val="24"/>
                <w:vertAlign w:val="superscript"/>
              </w:rPr>
              <w:t>52</w:t>
            </w:r>
            <w:r>
              <w:rPr>
                <w:rFonts w:ascii="Book Antiqua" w:eastAsia="宋体" w:hAnsi="Book Antiqua"/>
                <w:noProof/>
                <w:kern w:val="24"/>
                <w:sz w:val="24"/>
                <w:szCs w:val="24"/>
                <w:vertAlign w:val="superscript"/>
                <w:lang w:eastAsia="zh-CN"/>
              </w:rPr>
              <w:t>]</w:t>
            </w:r>
          </w:p>
        </w:tc>
        <w:tc>
          <w:tcPr>
            <w:tcW w:w="2976" w:type="dxa"/>
            <w:tcBorders>
              <w:top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GGT, haptoglobin, bilirubin,</w:t>
            </w:r>
          </w:p>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apolipoprotein A1, alpha-2-macroglobulin</w:t>
            </w:r>
          </w:p>
        </w:tc>
        <w:tc>
          <w:tcPr>
            <w:tcW w:w="1276" w:type="dxa"/>
            <w:tcBorders>
              <w:top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HCV</w:t>
            </w:r>
          </w:p>
        </w:tc>
        <w:tc>
          <w:tcPr>
            <w:tcW w:w="1419" w:type="dxa"/>
            <w:tcBorders>
              <w:top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339</w:t>
            </w:r>
          </w:p>
        </w:tc>
        <w:tc>
          <w:tcPr>
            <w:tcW w:w="1133" w:type="dxa"/>
            <w:tcBorders>
              <w:top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80</w:t>
            </w:r>
          </w:p>
        </w:tc>
        <w:tc>
          <w:tcPr>
            <w:tcW w:w="1134" w:type="dxa"/>
            <w:tcBorders>
              <w:top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w:t>
            </w:r>
          </w:p>
        </w:tc>
        <w:tc>
          <w:tcPr>
            <w:tcW w:w="2130" w:type="dxa"/>
            <w:tcBorders>
              <w:top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0.87</w:t>
            </w:r>
          </w:p>
        </w:tc>
        <w:tc>
          <w:tcPr>
            <w:tcW w:w="2131" w:type="dxa"/>
            <w:tcBorders>
              <w:top w:val="single" w:sz="8" w:space="0" w:color="auto"/>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w:t>
            </w:r>
          </w:p>
        </w:tc>
      </w:tr>
      <w:tr w:rsidR="00736CF4" w:rsidRPr="002B466B" w:rsidTr="00372CD5">
        <w:trPr>
          <w:trHeight w:val="584"/>
        </w:trPr>
        <w:tc>
          <w:tcPr>
            <w:tcW w:w="1704" w:type="dxa"/>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宋体" w:hAnsi="Book Antiqua"/>
                <w:kern w:val="0"/>
                <w:sz w:val="24"/>
                <w:szCs w:val="24"/>
                <w:lang w:eastAsia="zh-CN"/>
              </w:rPr>
            </w:pPr>
            <w:r w:rsidRPr="002B466B">
              <w:rPr>
                <w:rFonts w:ascii="Book Antiqua" w:hAnsi="Book Antiqua"/>
                <w:kern w:val="24"/>
                <w:sz w:val="24"/>
                <w:szCs w:val="24"/>
              </w:rPr>
              <w:t>Forns Index</w:t>
            </w:r>
            <w:r>
              <w:rPr>
                <w:rFonts w:ascii="Book Antiqua" w:eastAsia="宋体" w:hAnsi="Book Antiqua"/>
                <w:kern w:val="24"/>
                <w:sz w:val="24"/>
                <w:szCs w:val="24"/>
                <w:vertAlign w:val="superscript"/>
                <w:lang w:eastAsia="zh-CN"/>
              </w:rPr>
              <w:t>[</w:t>
            </w:r>
            <w:r>
              <w:rPr>
                <w:rFonts w:ascii="Book Antiqua" w:eastAsia="宋体" w:hAnsi="Book Antiqua"/>
                <w:noProof/>
                <w:kern w:val="24"/>
                <w:sz w:val="24"/>
                <w:szCs w:val="24"/>
                <w:vertAlign w:val="superscript"/>
                <w:lang w:eastAsia="zh-CN"/>
              </w:rPr>
              <w:t>162]</w:t>
            </w:r>
          </w:p>
        </w:tc>
        <w:tc>
          <w:tcPr>
            <w:tcW w:w="29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Age, GGT, cholesterol, platelets</w:t>
            </w:r>
          </w:p>
        </w:tc>
        <w:tc>
          <w:tcPr>
            <w:tcW w:w="12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HCV</w:t>
            </w:r>
          </w:p>
        </w:tc>
        <w:tc>
          <w:tcPr>
            <w:tcW w:w="1419"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476</w:t>
            </w:r>
          </w:p>
        </w:tc>
        <w:tc>
          <w:tcPr>
            <w:tcW w:w="1133"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26</w:t>
            </w:r>
          </w:p>
        </w:tc>
        <w:tc>
          <w:tcPr>
            <w:tcW w:w="1134"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p>
        </w:tc>
        <w:tc>
          <w:tcPr>
            <w:tcW w:w="2130"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0.81</w:t>
            </w:r>
          </w:p>
        </w:tc>
        <w:tc>
          <w:tcPr>
            <w:tcW w:w="2131"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w:t>
            </w:r>
          </w:p>
        </w:tc>
      </w:tr>
      <w:tr w:rsidR="00736CF4" w:rsidRPr="002B466B" w:rsidTr="00372CD5">
        <w:trPr>
          <w:trHeight w:val="584"/>
        </w:trPr>
        <w:tc>
          <w:tcPr>
            <w:tcW w:w="1704" w:type="dxa"/>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宋体" w:hAnsi="Book Antiqua"/>
                <w:kern w:val="0"/>
                <w:sz w:val="24"/>
                <w:szCs w:val="24"/>
                <w:lang w:eastAsia="zh-CN"/>
              </w:rPr>
            </w:pPr>
            <w:r w:rsidRPr="002B466B">
              <w:rPr>
                <w:rFonts w:ascii="Book Antiqua" w:hAnsi="Book Antiqua"/>
                <w:kern w:val="24"/>
                <w:sz w:val="24"/>
                <w:szCs w:val="24"/>
              </w:rPr>
              <w:t>APRI</w:t>
            </w:r>
            <w:r>
              <w:rPr>
                <w:rFonts w:ascii="Book Antiqua" w:eastAsia="宋体" w:hAnsi="Book Antiqua"/>
                <w:kern w:val="24"/>
                <w:sz w:val="24"/>
                <w:szCs w:val="24"/>
                <w:vertAlign w:val="superscript"/>
                <w:lang w:eastAsia="zh-CN"/>
              </w:rPr>
              <w:t>[</w:t>
            </w:r>
            <w:r w:rsidRPr="002B466B">
              <w:rPr>
                <w:rFonts w:ascii="Book Antiqua" w:hAnsi="Book Antiqua"/>
                <w:noProof/>
                <w:kern w:val="24"/>
                <w:sz w:val="24"/>
                <w:szCs w:val="24"/>
                <w:vertAlign w:val="superscript"/>
              </w:rPr>
              <w:t>53</w:t>
            </w:r>
            <w:r>
              <w:rPr>
                <w:rFonts w:ascii="Book Antiqua" w:eastAsia="宋体" w:hAnsi="Book Antiqua"/>
                <w:noProof/>
                <w:kern w:val="24"/>
                <w:sz w:val="24"/>
                <w:szCs w:val="24"/>
                <w:vertAlign w:val="superscript"/>
                <w:lang w:eastAsia="zh-CN"/>
              </w:rPr>
              <w:t>]</w:t>
            </w:r>
          </w:p>
        </w:tc>
        <w:tc>
          <w:tcPr>
            <w:tcW w:w="29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AST, platelets</w:t>
            </w:r>
          </w:p>
        </w:tc>
        <w:tc>
          <w:tcPr>
            <w:tcW w:w="12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HCV</w:t>
            </w:r>
          </w:p>
        </w:tc>
        <w:tc>
          <w:tcPr>
            <w:tcW w:w="1419"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270</w:t>
            </w:r>
          </w:p>
        </w:tc>
        <w:tc>
          <w:tcPr>
            <w:tcW w:w="1133"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50</w:t>
            </w:r>
          </w:p>
        </w:tc>
        <w:tc>
          <w:tcPr>
            <w:tcW w:w="1134"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17</w:t>
            </w:r>
          </w:p>
        </w:tc>
        <w:tc>
          <w:tcPr>
            <w:tcW w:w="2130"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0.80</w:t>
            </w:r>
          </w:p>
        </w:tc>
        <w:tc>
          <w:tcPr>
            <w:tcW w:w="2131"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0.89</w:t>
            </w:r>
          </w:p>
        </w:tc>
      </w:tr>
      <w:tr w:rsidR="00736CF4" w:rsidRPr="002B466B" w:rsidTr="00372CD5">
        <w:trPr>
          <w:trHeight w:val="584"/>
        </w:trPr>
        <w:tc>
          <w:tcPr>
            <w:tcW w:w="1704" w:type="dxa"/>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宋体" w:hAnsi="Book Antiqua"/>
                <w:kern w:val="0"/>
                <w:sz w:val="24"/>
                <w:szCs w:val="24"/>
                <w:lang w:eastAsia="zh-CN"/>
              </w:rPr>
            </w:pPr>
            <w:r w:rsidRPr="002B466B">
              <w:rPr>
                <w:rFonts w:ascii="Book Antiqua" w:hAnsi="Book Antiqua"/>
                <w:kern w:val="24"/>
                <w:sz w:val="24"/>
                <w:szCs w:val="24"/>
              </w:rPr>
              <w:t>ELF</w:t>
            </w:r>
            <w:r>
              <w:rPr>
                <w:rFonts w:ascii="Book Antiqua" w:eastAsia="宋体" w:hAnsi="Book Antiqua"/>
                <w:kern w:val="24"/>
                <w:sz w:val="24"/>
                <w:szCs w:val="24"/>
                <w:vertAlign w:val="superscript"/>
                <w:lang w:eastAsia="zh-CN"/>
              </w:rPr>
              <w:t>[</w:t>
            </w:r>
            <w:r w:rsidRPr="002B466B">
              <w:rPr>
                <w:rFonts w:ascii="Book Antiqua" w:hAnsi="Book Antiqua"/>
                <w:noProof/>
                <w:kern w:val="24"/>
                <w:sz w:val="24"/>
                <w:szCs w:val="24"/>
                <w:vertAlign w:val="superscript"/>
              </w:rPr>
              <w:t>56</w:t>
            </w:r>
            <w:r>
              <w:rPr>
                <w:rFonts w:ascii="Book Antiqua" w:eastAsia="宋体" w:hAnsi="Book Antiqua"/>
                <w:noProof/>
                <w:kern w:val="24"/>
                <w:sz w:val="24"/>
                <w:szCs w:val="24"/>
                <w:vertAlign w:val="superscript"/>
                <w:lang w:eastAsia="zh-CN"/>
              </w:rPr>
              <w:t>]</w:t>
            </w:r>
          </w:p>
        </w:tc>
        <w:tc>
          <w:tcPr>
            <w:tcW w:w="29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N-terminal propeptide of collagen type III,</w:t>
            </w:r>
          </w:p>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hyaluronic acid, TIMP-1, age</w:t>
            </w:r>
          </w:p>
        </w:tc>
        <w:tc>
          <w:tcPr>
            <w:tcW w:w="12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Mixed</w:t>
            </w:r>
          </w:p>
        </w:tc>
        <w:tc>
          <w:tcPr>
            <w:tcW w:w="1419"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1021/496</w:t>
            </w:r>
            <w:r w:rsidRPr="002B466B">
              <w:rPr>
                <w:rFonts w:ascii="Book Antiqua" w:hAnsi="Book Antiqua"/>
                <w:kern w:val="24"/>
                <w:position w:val="6"/>
                <w:sz w:val="24"/>
                <w:szCs w:val="24"/>
                <w:vertAlign w:val="superscript"/>
              </w:rPr>
              <w:t>a</w:t>
            </w:r>
          </w:p>
        </w:tc>
        <w:tc>
          <w:tcPr>
            <w:tcW w:w="1133"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40</w:t>
            </w:r>
          </w:p>
        </w:tc>
        <w:tc>
          <w:tcPr>
            <w:tcW w:w="1134"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12</w:t>
            </w:r>
          </w:p>
        </w:tc>
        <w:tc>
          <w:tcPr>
            <w:tcW w:w="2130"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0.78</w:t>
            </w:r>
          </w:p>
        </w:tc>
        <w:tc>
          <w:tcPr>
            <w:tcW w:w="2131"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0.89</w:t>
            </w:r>
          </w:p>
        </w:tc>
      </w:tr>
      <w:tr w:rsidR="00736CF4" w:rsidRPr="002B466B" w:rsidTr="00372CD5">
        <w:trPr>
          <w:trHeight w:val="584"/>
        </w:trPr>
        <w:tc>
          <w:tcPr>
            <w:tcW w:w="1704" w:type="dxa"/>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宋体" w:hAnsi="Book Antiqua"/>
                <w:kern w:val="0"/>
                <w:sz w:val="24"/>
                <w:szCs w:val="24"/>
                <w:lang w:eastAsia="zh-CN"/>
              </w:rPr>
            </w:pPr>
            <w:r w:rsidRPr="007B642C">
              <w:rPr>
                <w:rFonts w:ascii="Book Antiqua" w:eastAsia="Gulim" w:hAnsi="Book Antiqua"/>
                <w:kern w:val="0"/>
                <w:sz w:val="24"/>
                <w:szCs w:val="24"/>
              </w:rPr>
              <w:lastRenderedPageBreak/>
              <w:t>Hepascore</w:t>
            </w:r>
            <w:r>
              <w:rPr>
                <w:rFonts w:ascii="Book Antiqua" w:eastAsia="宋体" w:hAnsi="Book Antiqua"/>
                <w:kern w:val="0"/>
                <w:sz w:val="24"/>
                <w:szCs w:val="24"/>
                <w:vertAlign w:val="superscript"/>
                <w:lang w:eastAsia="zh-CN"/>
              </w:rPr>
              <w:t>[</w:t>
            </w:r>
            <w:r w:rsidRPr="007B642C">
              <w:rPr>
                <w:rFonts w:ascii="Book Antiqua" w:eastAsia="Gulim" w:hAnsi="Book Antiqua"/>
                <w:noProof/>
                <w:kern w:val="0"/>
                <w:sz w:val="24"/>
                <w:szCs w:val="24"/>
                <w:vertAlign w:val="superscript"/>
              </w:rPr>
              <w:t>16</w:t>
            </w:r>
            <w:r>
              <w:rPr>
                <w:rFonts w:ascii="Book Antiqua" w:eastAsia="宋体" w:hAnsi="Book Antiqua"/>
                <w:noProof/>
                <w:kern w:val="0"/>
                <w:sz w:val="24"/>
                <w:szCs w:val="24"/>
                <w:vertAlign w:val="superscript"/>
                <w:lang w:eastAsia="zh-CN"/>
              </w:rPr>
              <w:t>3]</w:t>
            </w:r>
          </w:p>
        </w:tc>
        <w:tc>
          <w:tcPr>
            <w:tcW w:w="29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Age, sex, alpha-2-macroglobulin,</w:t>
            </w:r>
          </w:p>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hyaluronate, bilirubin, GGT</w:t>
            </w:r>
          </w:p>
        </w:tc>
        <w:tc>
          <w:tcPr>
            <w:tcW w:w="12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HCV</w:t>
            </w:r>
          </w:p>
        </w:tc>
        <w:tc>
          <w:tcPr>
            <w:tcW w:w="1419"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211</w:t>
            </w:r>
          </w:p>
        </w:tc>
        <w:tc>
          <w:tcPr>
            <w:tcW w:w="1133"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57</w:t>
            </w:r>
          </w:p>
        </w:tc>
        <w:tc>
          <w:tcPr>
            <w:tcW w:w="1134"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16</w:t>
            </w:r>
          </w:p>
        </w:tc>
        <w:tc>
          <w:tcPr>
            <w:tcW w:w="2130"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0.82</w:t>
            </w:r>
          </w:p>
        </w:tc>
        <w:tc>
          <w:tcPr>
            <w:tcW w:w="2131"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0.89</w:t>
            </w:r>
          </w:p>
        </w:tc>
      </w:tr>
      <w:tr w:rsidR="00736CF4" w:rsidRPr="002B466B" w:rsidTr="00372CD5">
        <w:trPr>
          <w:trHeight w:val="504"/>
        </w:trPr>
        <w:tc>
          <w:tcPr>
            <w:tcW w:w="1704" w:type="dxa"/>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宋体" w:hAnsi="Book Antiqua"/>
                <w:kern w:val="0"/>
                <w:sz w:val="24"/>
                <w:szCs w:val="24"/>
                <w:lang w:eastAsia="zh-CN"/>
              </w:rPr>
            </w:pPr>
            <w:r w:rsidRPr="002B466B">
              <w:rPr>
                <w:rFonts w:ascii="Book Antiqua" w:hAnsi="Book Antiqua"/>
                <w:kern w:val="24"/>
                <w:sz w:val="24"/>
                <w:szCs w:val="24"/>
              </w:rPr>
              <w:t>Fibrometer</w:t>
            </w:r>
            <w:r>
              <w:rPr>
                <w:rFonts w:ascii="Book Antiqua" w:eastAsia="宋体" w:hAnsi="Book Antiqua"/>
                <w:kern w:val="24"/>
                <w:sz w:val="24"/>
                <w:szCs w:val="24"/>
                <w:vertAlign w:val="superscript"/>
                <w:lang w:eastAsia="zh-CN"/>
              </w:rPr>
              <w:t>[</w:t>
            </w:r>
            <w:r w:rsidRPr="002B466B">
              <w:rPr>
                <w:rFonts w:ascii="Book Antiqua" w:hAnsi="Book Antiqua"/>
                <w:noProof/>
                <w:kern w:val="24"/>
                <w:sz w:val="24"/>
                <w:szCs w:val="24"/>
                <w:vertAlign w:val="superscript"/>
              </w:rPr>
              <w:t>16</w:t>
            </w:r>
            <w:r>
              <w:rPr>
                <w:rFonts w:ascii="Book Antiqua" w:eastAsia="宋体" w:hAnsi="Book Antiqua"/>
                <w:noProof/>
                <w:kern w:val="24"/>
                <w:sz w:val="24"/>
                <w:szCs w:val="24"/>
                <w:vertAlign w:val="superscript"/>
                <w:lang w:eastAsia="zh-CN"/>
              </w:rPr>
              <w:t>4]</w:t>
            </w:r>
          </w:p>
        </w:tc>
        <w:tc>
          <w:tcPr>
            <w:tcW w:w="29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Platelets, prothrombin time, macroglobulin,</w:t>
            </w:r>
          </w:p>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AST, hyaluronate, age, urea</w:t>
            </w:r>
          </w:p>
        </w:tc>
        <w:tc>
          <w:tcPr>
            <w:tcW w:w="12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Mixed</w:t>
            </w:r>
          </w:p>
        </w:tc>
        <w:tc>
          <w:tcPr>
            <w:tcW w:w="1419"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598/503</w:t>
            </w:r>
            <w:r w:rsidRPr="002B466B">
              <w:rPr>
                <w:rFonts w:ascii="Book Antiqua" w:hAnsi="Book Antiqua"/>
                <w:kern w:val="24"/>
                <w:position w:val="6"/>
                <w:sz w:val="24"/>
                <w:szCs w:val="24"/>
                <w:vertAlign w:val="superscript"/>
              </w:rPr>
              <w:t>b</w:t>
            </w:r>
          </w:p>
        </w:tc>
        <w:tc>
          <w:tcPr>
            <w:tcW w:w="1133"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56</w:t>
            </w:r>
          </w:p>
        </w:tc>
        <w:tc>
          <w:tcPr>
            <w:tcW w:w="1134"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37</w:t>
            </w:r>
          </w:p>
        </w:tc>
        <w:tc>
          <w:tcPr>
            <w:tcW w:w="2130"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0.89</w:t>
            </w:r>
          </w:p>
        </w:tc>
        <w:tc>
          <w:tcPr>
            <w:tcW w:w="2131"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0.81</w:t>
            </w:r>
          </w:p>
        </w:tc>
      </w:tr>
      <w:tr w:rsidR="00736CF4" w:rsidRPr="002B466B" w:rsidTr="00372CD5">
        <w:trPr>
          <w:trHeight w:val="504"/>
        </w:trPr>
        <w:tc>
          <w:tcPr>
            <w:tcW w:w="1704" w:type="dxa"/>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宋体" w:hAnsi="Book Antiqua"/>
                <w:kern w:val="0"/>
                <w:sz w:val="24"/>
                <w:szCs w:val="24"/>
                <w:lang w:eastAsia="zh-CN"/>
              </w:rPr>
            </w:pPr>
            <w:r w:rsidRPr="007B642C">
              <w:rPr>
                <w:rFonts w:ascii="Book Antiqua" w:eastAsia="Gulim" w:hAnsi="Book Antiqua"/>
                <w:kern w:val="0"/>
                <w:sz w:val="24"/>
                <w:szCs w:val="24"/>
              </w:rPr>
              <w:t>FIB-4</w:t>
            </w:r>
            <w:r>
              <w:rPr>
                <w:rFonts w:ascii="Book Antiqua" w:eastAsia="宋体" w:hAnsi="Book Antiqua"/>
                <w:kern w:val="0"/>
                <w:sz w:val="24"/>
                <w:szCs w:val="24"/>
                <w:vertAlign w:val="superscript"/>
                <w:lang w:eastAsia="zh-CN"/>
              </w:rPr>
              <w:t>[</w:t>
            </w:r>
            <w:r>
              <w:rPr>
                <w:rFonts w:ascii="Book Antiqua" w:eastAsia="宋体" w:hAnsi="Book Antiqua"/>
                <w:noProof/>
                <w:kern w:val="0"/>
                <w:sz w:val="24"/>
                <w:szCs w:val="24"/>
                <w:vertAlign w:val="superscript"/>
                <w:lang w:eastAsia="zh-CN"/>
              </w:rPr>
              <w:t>165]</w:t>
            </w:r>
          </w:p>
        </w:tc>
        <w:tc>
          <w:tcPr>
            <w:tcW w:w="29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Age, ALT, AST, platelets</w:t>
            </w:r>
          </w:p>
        </w:tc>
        <w:tc>
          <w:tcPr>
            <w:tcW w:w="12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HCV</w:t>
            </w:r>
          </w:p>
        </w:tc>
        <w:tc>
          <w:tcPr>
            <w:tcW w:w="1419"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847</w:t>
            </w:r>
          </w:p>
        </w:tc>
        <w:tc>
          <w:tcPr>
            <w:tcW w:w="1133"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w:t>
            </w:r>
          </w:p>
        </w:tc>
        <w:tc>
          <w:tcPr>
            <w:tcW w:w="1134"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17</w:t>
            </w:r>
          </w:p>
        </w:tc>
        <w:tc>
          <w:tcPr>
            <w:tcW w:w="2130"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w:t>
            </w:r>
          </w:p>
        </w:tc>
        <w:tc>
          <w:tcPr>
            <w:tcW w:w="2131"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7B642C">
              <w:rPr>
                <w:rFonts w:ascii="Book Antiqua" w:eastAsia="Gulim" w:hAnsi="Book Antiqua"/>
                <w:kern w:val="0"/>
                <w:sz w:val="24"/>
                <w:szCs w:val="24"/>
              </w:rPr>
              <w:t>/0.85</w:t>
            </w:r>
          </w:p>
        </w:tc>
      </w:tr>
      <w:tr w:rsidR="00736CF4" w:rsidRPr="002B466B" w:rsidTr="00372CD5">
        <w:trPr>
          <w:trHeight w:val="504"/>
        </w:trPr>
        <w:tc>
          <w:tcPr>
            <w:tcW w:w="1704" w:type="dxa"/>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宋体" w:hAnsi="Book Antiqua"/>
                <w:kern w:val="0"/>
                <w:sz w:val="24"/>
                <w:szCs w:val="24"/>
                <w:lang w:eastAsia="zh-CN"/>
              </w:rPr>
            </w:pPr>
            <w:r w:rsidRPr="007B642C">
              <w:rPr>
                <w:rFonts w:ascii="Book Antiqua" w:hAnsi="Book Antiqua"/>
                <w:kern w:val="24"/>
                <w:sz w:val="24"/>
                <w:szCs w:val="24"/>
              </w:rPr>
              <w:t>Fibroscan</w:t>
            </w:r>
            <w:r>
              <w:rPr>
                <w:rFonts w:ascii="Book Antiqua" w:eastAsia="宋体" w:hAnsi="Book Antiqua"/>
                <w:kern w:val="24"/>
                <w:sz w:val="24"/>
                <w:szCs w:val="24"/>
                <w:vertAlign w:val="superscript"/>
                <w:lang w:eastAsia="zh-CN"/>
              </w:rPr>
              <w:t>[</w:t>
            </w:r>
            <w:r w:rsidRPr="007B642C">
              <w:rPr>
                <w:rFonts w:ascii="Book Antiqua" w:hAnsi="Book Antiqua"/>
                <w:noProof/>
                <w:kern w:val="24"/>
                <w:sz w:val="24"/>
                <w:szCs w:val="24"/>
                <w:vertAlign w:val="superscript"/>
              </w:rPr>
              <w:t>110</w:t>
            </w:r>
            <w:r w:rsidRPr="00372CD5">
              <w:rPr>
                <w:rFonts w:ascii="Book Antiqua" w:eastAsia="宋体" w:hAnsi="Book Antiqua"/>
                <w:kern w:val="24"/>
                <w:sz w:val="24"/>
                <w:szCs w:val="24"/>
                <w:vertAlign w:val="superscript"/>
                <w:lang w:eastAsia="zh-CN"/>
              </w:rPr>
              <w:t>]</w:t>
            </w:r>
          </w:p>
        </w:tc>
        <w:tc>
          <w:tcPr>
            <w:tcW w:w="29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p>
        </w:tc>
        <w:tc>
          <w:tcPr>
            <w:tcW w:w="12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HCV</w:t>
            </w:r>
          </w:p>
        </w:tc>
        <w:tc>
          <w:tcPr>
            <w:tcW w:w="1419"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183</w:t>
            </w:r>
          </w:p>
        </w:tc>
        <w:tc>
          <w:tcPr>
            <w:tcW w:w="1133"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74</w:t>
            </w:r>
          </w:p>
        </w:tc>
        <w:tc>
          <w:tcPr>
            <w:tcW w:w="1134"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25</w:t>
            </w:r>
          </w:p>
        </w:tc>
        <w:tc>
          <w:tcPr>
            <w:tcW w:w="2130"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0.83</w:t>
            </w:r>
          </w:p>
        </w:tc>
        <w:tc>
          <w:tcPr>
            <w:tcW w:w="2131"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0.95</w:t>
            </w:r>
          </w:p>
        </w:tc>
      </w:tr>
      <w:tr w:rsidR="00736CF4" w:rsidRPr="002B466B" w:rsidTr="00372CD5">
        <w:trPr>
          <w:trHeight w:val="504"/>
        </w:trPr>
        <w:tc>
          <w:tcPr>
            <w:tcW w:w="1704" w:type="dxa"/>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宋体" w:hAnsi="Book Antiqua"/>
                <w:kern w:val="0"/>
                <w:sz w:val="24"/>
                <w:szCs w:val="24"/>
                <w:lang w:eastAsia="zh-CN"/>
              </w:rPr>
            </w:pPr>
            <w:r w:rsidRPr="007B642C">
              <w:rPr>
                <w:rFonts w:ascii="Book Antiqua" w:hAnsi="Book Antiqua"/>
                <w:kern w:val="24"/>
                <w:sz w:val="24"/>
                <w:szCs w:val="24"/>
              </w:rPr>
              <w:t>Fibroscan</w:t>
            </w:r>
            <w:r>
              <w:rPr>
                <w:rFonts w:ascii="Book Antiqua" w:eastAsia="宋体" w:hAnsi="Book Antiqua"/>
                <w:kern w:val="24"/>
                <w:sz w:val="24"/>
                <w:szCs w:val="24"/>
                <w:vertAlign w:val="superscript"/>
                <w:lang w:eastAsia="zh-CN"/>
              </w:rPr>
              <w:t>[</w:t>
            </w:r>
            <w:r w:rsidRPr="007B642C">
              <w:rPr>
                <w:rFonts w:ascii="Book Antiqua" w:hAnsi="Book Antiqua"/>
                <w:noProof/>
                <w:kern w:val="24"/>
                <w:sz w:val="24"/>
                <w:szCs w:val="24"/>
                <w:vertAlign w:val="superscript"/>
              </w:rPr>
              <w:t>115</w:t>
            </w:r>
            <w:r>
              <w:rPr>
                <w:rFonts w:ascii="Book Antiqua" w:eastAsia="宋体" w:hAnsi="Book Antiqua"/>
                <w:noProof/>
                <w:kern w:val="24"/>
                <w:sz w:val="24"/>
                <w:szCs w:val="24"/>
                <w:vertAlign w:val="superscript"/>
                <w:lang w:eastAsia="zh-CN"/>
              </w:rPr>
              <w:t>]</w:t>
            </w:r>
          </w:p>
        </w:tc>
        <w:tc>
          <w:tcPr>
            <w:tcW w:w="29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p>
        </w:tc>
        <w:tc>
          <w:tcPr>
            <w:tcW w:w="1276"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HBV</w:t>
            </w:r>
          </w:p>
        </w:tc>
        <w:tc>
          <w:tcPr>
            <w:tcW w:w="1419"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173</w:t>
            </w:r>
          </w:p>
        </w:tc>
        <w:tc>
          <w:tcPr>
            <w:tcW w:w="1133"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50</w:t>
            </w:r>
          </w:p>
        </w:tc>
        <w:tc>
          <w:tcPr>
            <w:tcW w:w="1134"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8</w:t>
            </w:r>
          </w:p>
        </w:tc>
        <w:tc>
          <w:tcPr>
            <w:tcW w:w="2130"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0.81</w:t>
            </w:r>
          </w:p>
        </w:tc>
        <w:tc>
          <w:tcPr>
            <w:tcW w:w="2131" w:type="dxa"/>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24"/>
                <w:sz w:val="24"/>
                <w:szCs w:val="24"/>
              </w:rPr>
              <w:t>0.93</w:t>
            </w:r>
          </w:p>
        </w:tc>
      </w:tr>
      <w:tr w:rsidR="00736CF4" w:rsidRPr="002B466B" w:rsidTr="00372CD5">
        <w:trPr>
          <w:trHeight w:val="504"/>
        </w:trPr>
        <w:tc>
          <w:tcPr>
            <w:tcW w:w="1704" w:type="dxa"/>
            <w:tcBorders>
              <w:bottom w:val="nil"/>
            </w:tcBorders>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宋体" w:hAnsi="Book Antiqua"/>
                <w:kern w:val="24"/>
                <w:sz w:val="24"/>
                <w:szCs w:val="24"/>
                <w:lang w:eastAsia="zh-CN"/>
              </w:rPr>
            </w:pPr>
            <w:r w:rsidRPr="007B642C">
              <w:rPr>
                <w:rFonts w:ascii="Book Antiqua" w:hAnsi="Book Antiqua"/>
                <w:kern w:val="24"/>
                <w:sz w:val="24"/>
                <w:szCs w:val="24"/>
              </w:rPr>
              <w:t>ARFI imaging</w:t>
            </w:r>
            <w:r>
              <w:rPr>
                <w:rFonts w:ascii="Book Antiqua" w:eastAsia="宋体" w:hAnsi="Book Antiqua"/>
                <w:kern w:val="24"/>
                <w:sz w:val="24"/>
                <w:szCs w:val="24"/>
                <w:vertAlign w:val="superscript"/>
                <w:lang w:eastAsia="zh-CN"/>
              </w:rPr>
              <w:t>[</w:t>
            </w:r>
            <w:r w:rsidRPr="007B642C">
              <w:rPr>
                <w:rFonts w:ascii="Book Antiqua" w:hAnsi="Book Antiqua"/>
                <w:kern w:val="24"/>
                <w:sz w:val="24"/>
                <w:szCs w:val="24"/>
                <w:vertAlign w:val="superscript"/>
              </w:rPr>
              <w:t>134</w:t>
            </w:r>
            <w:r>
              <w:rPr>
                <w:rFonts w:ascii="Book Antiqua" w:eastAsia="宋体" w:hAnsi="Book Antiqua"/>
                <w:kern w:val="24"/>
                <w:sz w:val="24"/>
                <w:szCs w:val="24"/>
                <w:vertAlign w:val="superscript"/>
                <w:lang w:eastAsia="zh-CN"/>
              </w:rPr>
              <w:t>]</w:t>
            </w:r>
          </w:p>
        </w:tc>
        <w:tc>
          <w:tcPr>
            <w:tcW w:w="2976" w:type="dxa"/>
            <w:tcBorders>
              <w:bottom w:val="nil"/>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24"/>
                <w:sz w:val="24"/>
                <w:szCs w:val="24"/>
              </w:rPr>
            </w:pPr>
          </w:p>
        </w:tc>
        <w:tc>
          <w:tcPr>
            <w:tcW w:w="1276" w:type="dxa"/>
            <w:tcBorders>
              <w:bottom w:val="nil"/>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24"/>
                <w:sz w:val="24"/>
                <w:szCs w:val="24"/>
              </w:rPr>
            </w:pPr>
            <w:r w:rsidRPr="007B642C">
              <w:rPr>
                <w:rFonts w:ascii="Book Antiqua" w:hAnsi="Book Antiqua"/>
                <w:kern w:val="24"/>
                <w:sz w:val="24"/>
                <w:szCs w:val="24"/>
              </w:rPr>
              <w:t>Mixed</w:t>
            </w:r>
          </w:p>
        </w:tc>
        <w:tc>
          <w:tcPr>
            <w:tcW w:w="1419" w:type="dxa"/>
            <w:tcBorders>
              <w:bottom w:val="nil"/>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24"/>
                <w:sz w:val="24"/>
                <w:szCs w:val="24"/>
              </w:rPr>
            </w:pPr>
            <w:r w:rsidRPr="007B642C">
              <w:rPr>
                <w:rFonts w:ascii="Book Antiqua" w:hAnsi="Book Antiqua"/>
                <w:kern w:val="24"/>
                <w:sz w:val="24"/>
                <w:szCs w:val="24"/>
              </w:rPr>
              <w:t>146/87</w:t>
            </w:r>
            <w:r w:rsidRPr="007B642C">
              <w:rPr>
                <w:rFonts w:ascii="Book Antiqua" w:hAnsi="Book Antiqua"/>
                <w:kern w:val="24"/>
                <w:sz w:val="24"/>
                <w:szCs w:val="24"/>
                <w:vertAlign w:val="superscript"/>
              </w:rPr>
              <w:t>a</w:t>
            </w:r>
          </w:p>
        </w:tc>
        <w:tc>
          <w:tcPr>
            <w:tcW w:w="1133" w:type="dxa"/>
            <w:tcBorders>
              <w:bottom w:val="nil"/>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24"/>
                <w:sz w:val="24"/>
                <w:szCs w:val="24"/>
              </w:rPr>
            </w:pPr>
            <w:r w:rsidRPr="007B642C">
              <w:rPr>
                <w:rFonts w:ascii="Book Antiqua" w:hAnsi="Book Antiqua"/>
                <w:kern w:val="24"/>
                <w:sz w:val="24"/>
                <w:szCs w:val="24"/>
              </w:rPr>
              <w:t>48</w:t>
            </w:r>
          </w:p>
        </w:tc>
        <w:tc>
          <w:tcPr>
            <w:tcW w:w="1134" w:type="dxa"/>
            <w:tcBorders>
              <w:bottom w:val="nil"/>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24"/>
                <w:sz w:val="24"/>
                <w:szCs w:val="24"/>
              </w:rPr>
            </w:pPr>
            <w:r w:rsidRPr="007B642C">
              <w:rPr>
                <w:rFonts w:ascii="Book Antiqua" w:hAnsi="Book Antiqua"/>
                <w:kern w:val="24"/>
                <w:sz w:val="24"/>
                <w:szCs w:val="24"/>
              </w:rPr>
              <w:t>16</w:t>
            </w:r>
          </w:p>
        </w:tc>
        <w:tc>
          <w:tcPr>
            <w:tcW w:w="2130" w:type="dxa"/>
            <w:tcBorders>
              <w:bottom w:val="nil"/>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24"/>
                <w:sz w:val="24"/>
                <w:szCs w:val="24"/>
              </w:rPr>
            </w:pPr>
            <w:r w:rsidRPr="007B642C">
              <w:rPr>
                <w:rFonts w:ascii="Book Antiqua" w:hAnsi="Book Antiqua"/>
                <w:kern w:val="24"/>
                <w:sz w:val="24"/>
                <w:szCs w:val="24"/>
              </w:rPr>
              <w:t>0.89</w:t>
            </w:r>
          </w:p>
        </w:tc>
        <w:tc>
          <w:tcPr>
            <w:tcW w:w="2131" w:type="dxa"/>
            <w:tcBorders>
              <w:bottom w:val="nil"/>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24"/>
                <w:sz w:val="24"/>
                <w:szCs w:val="24"/>
              </w:rPr>
            </w:pPr>
            <w:r w:rsidRPr="007B642C">
              <w:rPr>
                <w:rFonts w:ascii="Book Antiqua" w:hAnsi="Book Antiqua"/>
                <w:kern w:val="24"/>
                <w:sz w:val="24"/>
                <w:szCs w:val="24"/>
              </w:rPr>
              <w:t>0.979</w:t>
            </w:r>
          </w:p>
        </w:tc>
      </w:tr>
      <w:tr w:rsidR="00736CF4" w:rsidRPr="002B466B" w:rsidTr="00372CD5">
        <w:trPr>
          <w:trHeight w:val="504"/>
        </w:trPr>
        <w:tc>
          <w:tcPr>
            <w:tcW w:w="1704" w:type="dxa"/>
            <w:tcBorders>
              <w:top w:val="nil"/>
              <w:bottom w:val="single" w:sz="4" w:space="0" w:color="000000"/>
            </w:tcBorders>
            <w:shd w:val="clear" w:color="auto" w:fill="FFFFFF"/>
            <w:tcMar>
              <w:top w:w="72" w:type="dxa"/>
              <w:left w:w="144" w:type="dxa"/>
              <w:bottom w:w="72" w:type="dxa"/>
              <w:right w:w="144" w:type="dxa"/>
            </w:tcMar>
            <w:vAlign w:val="center"/>
          </w:tcPr>
          <w:p w:rsidR="00736CF4" w:rsidRPr="00372CD5" w:rsidRDefault="00736CF4" w:rsidP="00EF0C8C">
            <w:pPr>
              <w:widowControl/>
              <w:wordWrap/>
              <w:autoSpaceDE/>
              <w:autoSpaceDN/>
              <w:spacing w:after="0" w:line="360" w:lineRule="auto"/>
              <w:rPr>
                <w:rFonts w:ascii="Book Antiqua" w:eastAsia="宋体" w:hAnsi="Book Antiqua"/>
                <w:kern w:val="0"/>
                <w:sz w:val="24"/>
                <w:szCs w:val="24"/>
                <w:lang w:eastAsia="zh-CN"/>
              </w:rPr>
            </w:pPr>
            <w:r w:rsidRPr="007B642C">
              <w:rPr>
                <w:rFonts w:ascii="Book Antiqua" w:hAnsi="Book Antiqua"/>
                <w:kern w:val="24"/>
                <w:sz w:val="24"/>
                <w:szCs w:val="24"/>
              </w:rPr>
              <w:t>MRE</w:t>
            </w:r>
            <w:r>
              <w:rPr>
                <w:rFonts w:ascii="Book Antiqua" w:eastAsia="宋体" w:hAnsi="Book Antiqua"/>
                <w:kern w:val="24"/>
                <w:sz w:val="24"/>
                <w:szCs w:val="24"/>
                <w:vertAlign w:val="superscript"/>
                <w:lang w:eastAsia="zh-CN"/>
              </w:rPr>
              <w:t>[161]</w:t>
            </w:r>
          </w:p>
        </w:tc>
        <w:tc>
          <w:tcPr>
            <w:tcW w:w="2976" w:type="dxa"/>
            <w:tcBorders>
              <w:top w:val="nil"/>
              <w:bottom w:val="single" w:sz="4" w:space="0" w:color="000000"/>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p>
        </w:tc>
        <w:tc>
          <w:tcPr>
            <w:tcW w:w="1276" w:type="dxa"/>
            <w:tcBorders>
              <w:top w:val="nil"/>
              <w:bottom w:val="single" w:sz="4" w:space="0" w:color="000000"/>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0"/>
                <w:sz w:val="24"/>
                <w:szCs w:val="24"/>
              </w:rPr>
              <w:t>Mixed</w:t>
            </w:r>
          </w:p>
        </w:tc>
        <w:tc>
          <w:tcPr>
            <w:tcW w:w="1419" w:type="dxa"/>
            <w:tcBorders>
              <w:top w:val="nil"/>
              <w:bottom w:val="single" w:sz="4" w:space="0" w:color="000000"/>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p>
        </w:tc>
        <w:tc>
          <w:tcPr>
            <w:tcW w:w="1133" w:type="dxa"/>
            <w:tcBorders>
              <w:top w:val="nil"/>
              <w:bottom w:val="single" w:sz="4" w:space="0" w:color="000000"/>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p>
        </w:tc>
        <w:tc>
          <w:tcPr>
            <w:tcW w:w="1134" w:type="dxa"/>
            <w:tcBorders>
              <w:top w:val="nil"/>
              <w:bottom w:val="single" w:sz="4" w:space="0" w:color="000000"/>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p>
        </w:tc>
        <w:tc>
          <w:tcPr>
            <w:tcW w:w="2130" w:type="dxa"/>
            <w:tcBorders>
              <w:top w:val="nil"/>
              <w:bottom w:val="single" w:sz="4" w:space="0" w:color="000000"/>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0"/>
                <w:sz w:val="24"/>
                <w:szCs w:val="24"/>
              </w:rPr>
              <w:t>0.98</w:t>
            </w:r>
          </w:p>
        </w:tc>
        <w:tc>
          <w:tcPr>
            <w:tcW w:w="2131" w:type="dxa"/>
            <w:tcBorders>
              <w:top w:val="nil"/>
              <w:bottom w:val="single" w:sz="4" w:space="0" w:color="000000"/>
            </w:tcBorders>
            <w:shd w:val="clear" w:color="auto" w:fill="FFFFFF"/>
            <w:tcMar>
              <w:top w:w="72" w:type="dxa"/>
              <w:left w:w="144" w:type="dxa"/>
              <w:bottom w:w="72" w:type="dxa"/>
              <w:right w:w="144" w:type="dxa"/>
            </w:tcMar>
            <w:vAlign w:val="center"/>
          </w:tcPr>
          <w:p w:rsidR="00736CF4" w:rsidRPr="007B642C" w:rsidRDefault="00736CF4" w:rsidP="00EF0C8C">
            <w:pPr>
              <w:widowControl/>
              <w:wordWrap/>
              <w:autoSpaceDE/>
              <w:autoSpaceDN/>
              <w:spacing w:after="0" w:line="360" w:lineRule="auto"/>
              <w:rPr>
                <w:rFonts w:ascii="Book Antiqua" w:hAnsi="Book Antiqua"/>
                <w:kern w:val="0"/>
                <w:sz w:val="24"/>
                <w:szCs w:val="24"/>
              </w:rPr>
            </w:pPr>
            <w:r w:rsidRPr="007B642C">
              <w:rPr>
                <w:rFonts w:ascii="Book Antiqua" w:hAnsi="Book Antiqua"/>
                <w:kern w:val="0"/>
                <w:sz w:val="24"/>
                <w:szCs w:val="24"/>
              </w:rPr>
              <w:t>0.99</w:t>
            </w:r>
          </w:p>
        </w:tc>
      </w:tr>
      <w:tr w:rsidR="00736CF4" w:rsidRPr="002B466B" w:rsidTr="00372CD5">
        <w:trPr>
          <w:trHeight w:val="292"/>
        </w:trPr>
        <w:tc>
          <w:tcPr>
            <w:tcW w:w="13903" w:type="dxa"/>
            <w:gridSpan w:val="8"/>
            <w:tcBorders>
              <w:top w:val="single" w:sz="4" w:space="0" w:color="000000"/>
              <w:bottom w:val="single" w:sz="4" w:space="0" w:color="auto"/>
            </w:tcBorders>
            <w:shd w:val="clear" w:color="auto" w:fill="FFFFFF"/>
            <w:tcMar>
              <w:top w:w="72" w:type="dxa"/>
              <w:left w:w="144" w:type="dxa"/>
              <w:bottom w:w="72" w:type="dxa"/>
              <w:right w:w="144" w:type="dxa"/>
            </w:tcMar>
          </w:tcPr>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r w:rsidRPr="002B466B">
              <w:rPr>
                <w:rFonts w:ascii="Book Antiqua" w:hAnsi="Book Antiqua"/>
                <w:kern w:val="24"/>
                <w:sz w:val="24"/>
                <w:szCs w:val="24"/>
              </w:rPr>
              <w:t>AUROC</w:t>
            </w:r>
            <w:r>
              <w:rPr>
                <w:rFonts w:ascii="Book Antiqua" w:eastAsia="宋体" w:hAnsi="Book Antiqua"/>
                <w:kern w:val="24"/>
                <w:sz w:val="24"/>
                <w:szCs w:val="24"/>
                <w:lang w:eastAsia="zh-CN"/>
              </w:rPr>
              <w:t xml:space="preserve">: </w:t>
            </w:r>
            <w:r w:rsidRPr="002B466B">
              <w:rPr>
                <w:rFonts w:ascii="Book Antiqua" w:hAnsi="Book Antiqua"/>
                <w:kern w:val="24"/>
                <w:sz w:val="24"/>
                <w:szCs w:val="24"/>
              </w:rPr>
              <w:t>Area under ROC curve; CC</w:t>
            </w:r>
            <w:r>
              <w:rPr>
                <w:rFonts w:ascii="Book Antiqua" w:eastAsia="宋体" w:hAnsi="Book Antiqua"/>
                <w:kern w:val="24"/>
                <w:sz w:val="24"/>
                <w:szCs w:val="24"/>
                <w:lang w:eastAsia="zh-CN"/>
              </w:rPr>
              <w:t>:</w:t>
            </w:r>
            <w:r w:rsidRPr="002B466B">
              <w:rPr>
                <w:rFonts w:ascii="Book Antiqua" w:hAnsi="Book Antiqua"/>
                <w:kern w:val="24"/>
                <w:sz w:val="24"/>
                <w:szCs w:val="24"/>
              </w:rPr>
              <w:t xml:space="preserve"> Correctly classified: true positive and negative; HBV</w:t>
            </w:r>
            <w:r>
              <w:rPr>
                <w:rFonts w:ascii="Book Antiqua" w:eastAsia="宋体" w:hAnsi="Book Antiqua"/>
                <w:kern w:val="24"/>
                <w:sz w:val="24"/>
                <w:szCs w:val="24"/>
                <w:lang w:eastAsia="zh-CN"/>
              </w:rPr>
              <w:t>:</w:t>
            </w:r>
            <w:r w:rsidRPr="002B466B">
              <w:rPr>
                <w:rFonts w:ascii="Book Antiqua" w:hAnsi="Book Antiqua"/>
                <w:kern w:val="24"/>
                <w:sz w:val="24"/>
                <w:szCs w:val="24"/>
              </w:rPr>
              <w:t xml:space="preserve"> Chronic hepatitis B; HCV</w:t>
            </w:r>
            <w:r>
              <w:rPr>
                <w:rFonts w:ascii="Book Antiqua" w:eastAsia="宋体" w:hAnsi="Book Antiqua"/>
                <w:kern w:val="24"/>
                <w:sz w:val="24"/>
                <w:szCs w:val="24"/>
                <w:lang w:eastAsia="zh-CN"/>
              </w:rPr>
              <w:t xml:space="preserve">: </w:t>
            </w:r>
            <w:r w:rsidRPr="002B466B">
              <w:rPr>
                <w:rFonts w:ascii="Book Antiqua" w:hAnsi="Book Antiqua"/>
                <w:kern w:val="24"/>
                <w:sz w:val="24"/>
                <w:szCs w:val="24"/>
              </w:rPr>
              <w:t xml:space="preserve">Chronic </w:t>
            </w:r>
            <w:r w:rsidRPr="002B466B">
              <w:rPr>
                <w:rFonts w:ascii="Book Antiqua" w:hAnsi="Book Antiqua"/>
                <w:kern w:val="24"/>
                <w:sz w:val="24"/>
                <w:szCs w:val="24"/>
              </w:rPr>
              <w:lastRenderedPageBreak/>
              <w:t>hepatitis C; NA</w:t>
            </w:r>
            <w:r>
              <w:rPr>
                <w:rFonts w:ascii="Book Antiqua" w:eastAsia="宋体" w:hAnsi="Book Antiqua"/>
                <w:kern w:val="24"/>
                <w:sz w:val="24"/>
                <w:szCs w:val="24"/>
                <w:lang w:eastAsia="zh-CN"/>
              </w:rPr>
              <w:t>:</w:t>
            </w:r>
            <w:r w:rsidRPr="002B466B">
              <w:rPr>
                <w:rFonts w:ascii="Book Antiqua" w:hAnsi="Book Antiqua"/>
                <w:kern w:val="24"/>
                <w:sz w:val="24"/>
                <w:szCs w:val="24"/>
              </w:rPr>
              <w:t xml:space="preserve"> Not</w:t>
            </w:r>
            <w:r>
              <w:rPr>
                <w:rFonts w:ascii="Book Antiqua" w:eastAsia="宋体" w:hAnsi="Book Antiqua"/>
                <w:kern w:val="0"/>
                <w:sz w:val="24"/>
                <w:szCs w:val="24"/>
                <w:lang w:eastAsia="zh-CN"/>
              </w:rPr>
              <w:t xml:space="preserve"> </w:t>
            </w:r>
            <w:r w:rsidRPr="002B466B">
              <w:rPr>
                <w:rFonts w:ascii="Book Antiqua" w:hAnsi="Book Antiqua"/>
                <w:kern w:val="24"/>
                <w:sz w:val="24"/>
                <w:szCs w:val="24"/>
              </w:rPr>
              <w:t>available; Se</w:t>
            </w:r>
            <w:r>
              <w:rPr>
                <w:rFonts w:ascii="Book Antiqua" w:eastAsia="宋体" w:hAnsi="Book Antiqua"/>
                <w:kern w:val="24"/>
                <w:sz w:val="24"/>
                <w:szCs w:val="24"/>
                <w:lang w:eastAsia="zh-CN"/>
              </w:rPr>
              <w:t xml:space="preserve">: </w:t>
            </w:r>
            <w:r w:rsidRPr="002B466B">
              <w:rPr>
                <w:rFonts w:ascii="Book Antiqua" w:hAnsi="Book Antiqua"/>
                <w:kern w:val="24"/>
                <w:sz w:val="24"/>
                <w:szCs w:val="24"/>
              </w:rPr>
              <w:t>Sensitivity; Sp</w:t>
            </w:r>
            <w:r>
              <w:rPr>
                <w:rFonts w:ascii="Book Antiqua" w:eastAsia="宋体" w:hAnsi="Book Antiqua"/>
                <w:kern w:val="24"/>
                <w:sz w:val="24"/>
                <w:szCs w:val="24"/>
                <w:lang w:eastAsia="zh-CN"/>
              </w:rPr>
              <w:t>:</w:t>
            </w:r>
            <w:r w:rsidRPr="002B466B">
              <w:rPr>
                <w:rFonts w:ascii="Book Antiqua" w:hAnsi="Book Antiqua"/>
                <w:kern w:val="24"/>
                <w:sz w:val="24"/>
                <w:szCs w:val="24"/>
              </w:rPr>
              <w:t xml:space="preserve"> Specificity.</w:t>
            </w:r>
            <w:r>
              <w:rPr>
                <w:rFonts w:ascii="Book Antiqua" w:eastAsia="宋体" w:hAnsi="Book Antiqua"/>
                <w:kern w:val="24"/>
                <w:position w:val="6"/>
                <w:sz w:val="24"/>
                <w:szCs w:val="24"/>
                <w:vertAlign w:val="superscript"/>
                <w:lang w:eastAsia="zh-CN"/>
              </w:rPr>
              <w:t>1</w:t>
            </w:r>
            <w:r w:rsidRPr="002B466B">
              <w:rPr>
                <w:rFonts w:ascii="Book Antiqua" w:hAnsi="Book Antiqua"/>
                <w:kern w:val="24"/>
                <w:sz w:val="24"/>
                <w:szCs w:val="24"/>
              </w:rPr>
              <w:t>Number of HCV patients</w:t>
            </w:r>
            <w:r>
              <w:rPr>
                <w:rFonts w:ascii="Book Antiqua" w:eastAsia="宋体" w:hAnsi="Book Antiqua"/>
                <w:kern w:val="24"/>
                <w:sz w:val="24"/>
                <w:szCs w:val="24"/>
                <w:lang w:eastAsia="zh-CN"/>
              </w:rPr>
              <w:t xml:space="preserve">; </w:t>
            </w:r>
            <w:r>
              <w:rPr>
                <w:rFonts w:ascii="Book Antiqua" w:eastAsia="宋体" w:hAnsi="Book Antiqua"/>
                <w:kern w:val="24"/>
                <w:position w:val="6"/>
                <w:sz w:val="24"/>
                <w:szCs w:val="24"/>
                <w:vertAlign w:val="superscript"/>
                <w:lang w:eastAsia="zh-CN"/>
              </w:rPr>
              <w:t>2</w:t>
            </w:r>
            <w:r w:rsidRPr="002B466B">
              <w:rPr>
                <w:rFonts w:ascii="Book Antiqua" w:hAnsi="Book Antiqua"/>
                <w:kern w:val="24"/>
                <w:sz w:val="24"/>
                <w:szCs w:val="24"/>
              </w:rPr>
              <w:t>Number of patients with viral hepatitis.</w:t>
            </w:r>
          </w:p>
          <w:p w:rsidR="00736CF4" w:rsidRPr="007B642C" w:rsidRDefault="00736CF4" w:rsidP="00EF0C8C">
            <w:pPr>
              <w:widowControl/>
              <w:wordWrap/>
              <w:autoSpaceDE/>
              <w:autoSpaceDN/>
              <w:spacing w:after="0" w:line="360" w:lineRule="auto"/>
              <w:rPr>
                <w:rFonts w:ascii="Book Antiqua" w:eastAsia="Gulim" w:hAnsi="Book Antiqua"/>
                <w:kern w:val="0"/>
                <w:sz w:val="24"/>
                <w:szCs w:val="24"/>
              </w:rPr>
            </w:pPr>
          </w:p>
        </w:tc>
      </w:tr>
    </w:tbl>
    <w:p w:rsidR="00736CF4" w:rsidRPr="007B642C" w:rsidRDefault="00736CF4" w:rsidP="00EF0C8C">
      <w:pPr>
        <w:pStyle w:val="EndNoteBibliography"/>
        <w:wordWrap/>
        <w:spacing w:after="0" w:line="360" w:lineRule="auto"/>
        <w:ind w:hanging="720"/>
        <w:rPr>
          <w:rFonts w:ascii="Book Antiqua" w:hAnsi="Book Antiqua"/>
          <w:sz w:val="24"/>
          <w:szCs w:val="24"/>
        </w:rPr>
      </w:pPr>
    </w:p>
    <w:sectPr w:rsidR="00736CF4" w:rsidRPr="007B642C" w:rsidSect="00CC48C6">
      <w:endnotePr>
        <w:numFmt w:val="decimal"/>
      </w:endnotePr>
      <w:pgSz w:w="16838" w:h="11906" w:orient="landscape" w:code="9"/>
      <w:pgMar w:top="1440" w:right="1440" w:bottom="144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3B6" w:rsidRDefault="00F703B6" w:rsidP="00E40339">
      <w:pPr>
        <w:spacing w:after="0" w:line="240" w:lineRule="auto"/>
      </w:pPr>
      <w:r>
        <w:separator/>
      </w:r>
    </w:p>
  </w:endnote>
  <w:endnote w:type="continuationSeparator" w:id="0">
    <w:p w:rsidR="00F703B6" w:rsidRDefault="00F703B6" w:rsidP="00E4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F4" w:rsidRDefault="00F703B6">
    <w:pPr>
      <w:pStyle w:val="a4"/>
      <w:jc w:val="center"/>
    </w:pPr>
    <w:r>
      <w:fldChar w:fldCharType="begin"/>
    </w:r>
    <w:r>
      <w:instrText>PAGE   \* MERGEFORMAT</w:instrText>
    </w:r>
    <w:r>
      <w:fldChar w:fldCharType="separate"/>
    </w:r>
    <w:r w:rsidR="009A0771" w:rsidRPr="009A0771">
      <w:rPr>
        <w:noProof/>
        <w:lang w:val="ko-KR"/>
      </w:rPr>
      <w:t>50</w:t>
    </w:r>
    <w:r>
      <w:rPr>
        <w:noProof/>
        <w:lang w:val="ko-KR"/>
      </w:rPr>
      <w:fldChar w:fldCharType="end"/>
    </w:r>
  </w:p>
  <w:p w:rsidR="00736CF4" w:rsidRDefault="00736C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3B6" w:rsidRDefault="00F703B6" w:rsidP="00E40339">
      <w:pPr>
        <w:spacing w:after="0" w:line="240" w:lineRule="auto"/>
      </w:pPr>
      <w:r>
        <w:separator/>
      </w:r>
    </w:p>
  </w:footnote>
  <w:footnote w:type="continuationSeparator" w:id="0">
    <w:p w:rsidR="00F703B6" w:rsidRDefault="00F703B6" w:rsidP="00E40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56CE"/>
    <w:multiLevelType w:val="hybridMultilevel"/>
    <w:tmpl w:val="A37E981E"/>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1">
    <w:nsid w:val="42AD3B7B"/>
    <w:multiLevelType w:val="hybridMultilevel"/>
    <w:tmpl w:val="66A2D23A"/>
    <w:lvl w:ilvl="0" w:tplc="0409000F">
      <w:start w:val="1"/>
      <w:numFmt w:val="decimal"/>
      <w:lvlText w:val="%1."/>
      <w:lvlJc w:val="left"/>
      <w:pPr>
        <w:ind w:left="800" w:hanging="400"/>
      </w:pPr>
      <w:rPr>
        <w:rFonts w:cs="Times New Roman"/>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drawingGridHorizontalSpacing w:val="1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Gastroenter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pfex0epwf0zweqeffappsp56aa20pee9t0tz&quot;&gt;WJG&lt;record-ids&gt;&lt;item&gt;8&lt;/item&gt;&lt;item&gt;14&lt;/item&gt;&lt;item&gt;22&lt;/item&gt;&lt;item&gt;23&lt;/item&gt;&lt;item&gt;24&lt;/item&gt;&lt;item&gt;25&lt;/item&gt;&lt;item&gt;26&lt;/item&gt;&lt;item&gt;27&lt;/item&gt;&lt;item&gt;28&lt;/item&gt;&lt;item&gt;29&lt;/item&gt;&lt;item&gt;30&lt;/item&gt;&lt;item&gt;31&lt;/item&gt;&lt;item&gt;32&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4&lt;/item&gt;&lt;item&gt;55&lt;/item&gt;&lt;item&gt;99&lt;/item&gt;&lt;item&gt;103&lt;/item&gt;&lt;item&gt;110&lt;/item&gt;&lt;item&gt;117&lt;/item&gt;&lt;item&gt;144&lt;/item&gt;&lt;item&gt;145&lt;/item&gt;&lt;item&gt;147&lt;/item&gt;&lt;item&gt;149&lt;/item&gt;&lt;item&gt;150&lt;/item&gt;&lt;item&gt;151&lt;/item&gt;&lt;item&gt;152&lt;/item&gt;&lt;item&gt;153&lt;/item&gt;&lt;item&gt;154&lt;/item&gt;&lt;item&gt;155&lt;/item&gt;&lt;item&gt;156&lt;/item&gt;&lt;item&gt;157&lt;/item&gt;&lt;item&gt;159&lt;/item&gt;&lt;item&gt;161&lt;/item&gt;&lt;item&gt;164&lt;/item&gt;&lt;item&gt;165&lt;/item&gt;&lt;item&gt;166&lt;/item&gt;&lt;item&gt;170&lt;/item&gt;&lt;item&gt;171&lt;/item&gt;&lt;item&gt;172&lt;/item&gt;&lt;item&gt;173&lt;/item&gt;&lt;item&gt;174&lt;/item&gt;&lt;item&gt;175&lt;/item&gt;&lt;item&gt;176&lt;/item&gt;&lt;item&gt;177&lt;/item&gt;&lt;item&gt;178&lt;/item&gt;&lt;item&gt;180&lt;/item&gt;&lt;item&gt;181&lt;/item&gt;&lt;item&gt;182&lt;/item&gt;&lt;item&gt;185&lt;/item&gt;&lt;item&gt;186&lt;/item&gt;&lt;item&gt;187&lt;/item&gt;&lt;item&gt;188&lt;/item&gt;&lt;item&gt;189&lt;/item&gt;&lt;item&gt;190&lt;/item&gt;&lt;item&gt;193&lt;/item&gt;&lt;item&gt;194&lt;/item&gt;&lt;item&gt;196&lt;/item&gt;&lt;item&gt;198&lt;/item&gt;&lt;item&gt;199&lt;/item&gt;&lt;item&gt;201&lt;/item&gt;&lt;item&gt;202&lt;/item&gt;&lt;item&gt;203&lt;/item&gt;&lt;item&gt;204&lt;/item&gt;&lt;item&gt;205&lt;/item&gt;&lt;item&gt;206&lt;/item&gt;&lt;item&gt;207&lt;/item&gt;&lt;item&gt;208&lt;/item&gt;&lt;item&gt;210&lt;/item&gt;&lt;item&gt;211&lt;/item&gt;&lt;item&gt;212&lt;/item&gt;&lt;item&gt;213&lt;/item&gt;&lt;item&gt;214&lt;/item&gt;&lt;item&gt;217&lt;/item&gt;&lt;item&gt;219&lt;/item&gt;&lt;item&gt;220&lt;/item&gt;&lt;item&gt;222&lt;/item&gt;&lt;item&gt;225&lt;/item&gt;&lt;item&gt;226&lt;/item&gt;&lt;item&gt;233&lt;/item&gt;&lt;item&gt;292&lt;/item&gt;&lt;item&gt;672&lt;/item&gt;&lt;item&gt;800&lt;/item&gt;&lt;item&gt;828&lt;/item&gt;&lt;item&gt;830&lt;/item&gt;&lt;item&gt;831&lt;/item&gt;&lt;item&gt;832&lt;/item&gt;&lt;item&gt;889&lt;/item&gt;&lt;item&gt;898&lt;/item&gt;&lt;item&gt;920&lt;/item&gt;&lt;item&gt;959&lt;/item&gt;&lt;item&gt;967&lt;/item&gt;&lt;item&gt;974&lt;/item&gt;&lt;item&gt;982&lt;/item&gt;&lt;item&gt;988&lt;/item&gt;&lt;item&gt;990&lt;/item&gt;&lt;item&gt;1017&lt;/item&gt;&lt;item&gt;1027&lt;/item&gt;&lt;item&gt;1031&lt;/item&gt;&lt;item&gt;1032&lt;/item&gt;&lt;item&gt;1033&lt;/item&gt;&lt;item&gt;1035&lt;/item&gt;&lt;item&gt;1037&lt;/item&gt;&lt;item&gt;1038&lt;/item&gt;&lt;item&gt;1043&lt;/item&gt;&lt;item&gt;1137&lt;/item&gt;&lt;item&gt;1138&lt;/item&gt;&lt;item&gt;1139&lt;/item&gt;&lt;item&gt;1146&lt;/item&gt;&lt;item&gt;1149&lt;/item&gt;&lt;item&gt;1229&lt;/item&gt;&lt;item&gt;1231&lt;/item&gt;&lt;item&gt;1232&lt;/item&gt;&lt;item&gt;1275&lt;/item&gt;&lt;item&gt;1416&lt;/item&gt;&lt;item&gt;1418&lt;/item&gt;&lt;item&gt;1428&lt;/item&gt;&lt;item&gt;1436&lt;/item&gt;&lt;item&gt;1437&lt;/item&gt;&lt;item&gt;1438&lt;/item&gt;&lt;item&gt;1439&lt;/item&gt;&lt;item&gt;1440&lt;/item&gt;&lt;item&gt;1441&lt;/item&gt;&lt;item&gt;1442&lt;/item&gt;&lt;item&gt;1443&lt;/item&gt;&lt;item&gt;1450&lt;/item&gt;&lt;item&gt;1459&lt;/item&gt;&lt;item&gt;1462&lt;/item&gt;&lt;item&gt;1466&lt;/item&gt;&lt;item&gt;1467&lt;/item&gt;&lt;item&gt;1468&lt;/item&gt;&lt;item&gt;1469&lt;/item&gt;&lt;item&gt;1470&lt;/item&gt;&lt;item&gt;1471&lt;/item&gt;&lt;item&gt;1474&lt;/item&gt;&lt;item&gt;1477&lt;/item&gt;&lt;item&gt;1479&lt;/item&gt;&lt;item&gt;1480&lt;/item&gt;&lt;item&gt;1490&lt;/item&gt;&lt;item&gt;1494&lt;/item&gt;&lt;item&gt;1495&lt;/item&gt;&lt;item&gt;1496&lt;/item&gt;&lt;item&gt;1497&lt;/item&gt;&lt;item&gt;1501&lt;/item&gt;&lt;item&gt;1503&lt;/item&gt;&lt;item&gt;1504&lt;/item&gt;&lt;item&gt;1505&lt;/item&gt;&lt;item&gt;1510&lt;/item&gt;&lt;/record-ids&gt;&lt;/item&gt;&lt;/Libraries&gt;"/>
  </w:docVars>
  <w:rsids>
    <w:rsidRoot w:val="00333308"/>
    <w:rsid w:val="00000747"/>
    <w:rsid w:val="00000C5D"/>
    <w:rsid w:val="000038F9"/>
    <w:rsid w:val="00003910"/>
    <w:rsid w:val="00006D70"/>
    <w:rsid w:val="00012C91"/>
    <w:rsid w:val="00013797"/>
    <w:rsid w:val="00014674"/>
    <w:rsid w:val="000152AE"/>
    <w:rsid w:val="000154E9"/>
    <w:rsid w:val="00015EAD"/>
    <w:rsid w:val="000169E7"/>
    <w:rsid w:val="000200EA"/>
    <w:rsid w:val="00020E87"/>
    <w:rsid w:val="0002192D"/>
    <w:rsid w:val="00021DFF"/>
    <w:rsid w:val="00021F50"/>
    <w:rsid w:val="0002370A"/>
    <w:rsid w:val="00023829"/>
    <w:rsid w:val="00026654"/>
    <w:rsid w:val="00031547"/>
    <w:rsid w:val="00033292"/>
    <w:rsid w:val="000333F8"/>
    <w:rsid w:val="00034B8E"/>
    <w:rsid w:val="00034E1F"/>
    <w:rsid w:val="000357F2"/>
    <w:rsid w:val="000429C3"/>
    <w:rsid w:val="00043859"/>
    <w:rsid w:val="00043F86"/>
    <w:rsid w:val="00044918"/>
    <w:rsid w:val="00044AF2"/>
    <w:rsid w:val="00044CF6"/>
    <w:rsid w:val="00044ED3"/>
    <w:rsid w:val="00045DD0"/>
    <w:rsid w:val="00046697"/>
    <w:rsid w:val="0004711A"/>
    <w:rsid w:val="0005259C"/>
    <w:rsid w:val="000533A8"/>
    <w:rsid w:val="00053AC4"/>
    <w:rsid w:val="00054A3C"/>
    <w:rsid w:val="00055DD5"/>
    <w:rsid w:val="00056997"/>
    <w:rsid w:val="00057D10"/>
    <w:rsid w:val="0006148A"/>
    <w:rsid w:val="000708D0"/>
    <w:rsid w:val="00072A7D"/>
    <w:rsid w:val="0007561F"/>
    <w:rsid w:val="0007614B"/>
    <w:rsid w:val="00076448"/>
    <w:rsid w:val="0008396D"/>
    <w:rsid w:val="00091FB8"/>
    <w:rsid w:val="00093B32"/>
    <w:rsid w:val="000957AE"/>
    <w:rsid w:val="000A0E37"/>
    <w:rsid w:val="000A49EE"/>
    <w:rsid w:val="000A540A"/>
    <w:rsid w:val="000A7322"/>
    <w:rsid w:val="000B0C79"/>
    <w:rsid w:val="000B0D6B"/>
    <w:rsid w:val="000B1F00"/>
    <w:rsid w:val="000B2FC3"/>
    <w:rsid w:val="000B32BC"/>
    <w:rsid w:val="000B4B9C"/>
    <w:rsid w:val="000B4D2C"/>
    <w:rsid w:val="000B68E8"/>
    <w:rsid w:val="000C003D"/>
    <w:rsid w:val="000C15E5"/>
    <w:rsid w:val="000C1625"/>
    <w:rsid w:val="000C283A"/>
    <w:rsid w:val="000C635D"/>
    <w:rsid w:val="000C6427"/>
    <w:rsid w:val="000C6CB6"/>
    <w:rsid w:val="000C70D7"/>
    <w:rsid w:val="000C70E4"/>
    <w:rsid w:val="000C7159"/>
    <w:rsid w:val="000D5924"/>
    <w:rsid w:val="000E0B4C"/>
    <w:rsid w:val="000E1469"/>
    <w:rsid w:val="000E1FD5"/>
    <w:rsid w:val="000E423F"/>
    <w:rsid w:val="000E619B"/>
    <w:rsid w:val="000F186C"/>
    <w:rsid w:val="000F3D66"/>
    <w:rsid w:val="000F3EF6"/>
    <w:rsid w:val="000F3F59"/>
    <w:rsid w:val="000F5E03"/>
    <w:rsid w:val="000F7670"/>
    <w:rsid w:val="001049F5"/>
    <w:rsid w:val="001059CA"/>
    <w:rsid w:val="001102F4"/>
    <w:rsid w:val="00111EB4"/>
    <w:rsid w:val="00117861"/>
    <w:rsid w:val="001201C2"/>
    <w:rsid w:val="00120D83"/>
    <w:rsid w:val="00120F22"/>
    <w:rsid w:val="00127EB2"/>
    <w:rsid w:val="00127F0F"/>
    <w:rsid w:val="00127FF4"/>
    <w:rsid w:val="00131B98"/>
    <w:rsid w:val="00134139"/>
    <w:rsid w:val="001354AE"/>
    <w:rsid w:val="001368C0"/>
    <w:rsid w:val="00137379"/>
    <w:rsid w:val="00140D05"/>
    <w:rsid w:val="00140E19"/>
    <w:rsid w:val="0014152C"/>
    <w:rsid w:val="00141C2F"/>
    <w:rsid w:val="00142CCA"/>
    <w:rsid w:val="0014494B"/>
    <w:rsid w:val="0014499B"/>
    <w:rsid w:val="001456FA"/>
    <w:rsid w:val="00145DFB"/>
    <w:rsid w:val="0014612A"/>
    <w:rsid w:val="001479BF"/>
    <w:rsid w:val="0015189F"/>
    <w:rsid w:val="001528F4"/>
    <w:rsid w:val="001549E1"/>
    <w:rsid w:val="001571E8"/>
    <w:rsid w:val="001574DC"/>
    <w:rsid w:val="00160610"/>
    <w:rsid w:val="00161E36"/>
    <w:rsid w:val="00162B59"/>
    <w:rsid w:val="00162C7D"/>
    <w:rsid w:val="001670D0"/>
    <w:rsid w:val="00170D42"/>
    <w:rsid w:val="00171EE0"/>
    <w:rsid w:val="001725F0"/>
    <w:rsid w:val="00173F52"/>
    <w:rsid w:val="0017570B"/>
    <w:rsid w:val="00181524"/>
    <w:rsid w:val="00181830"/>
    <w:rsid w:val="00181BE2"/>
    <w:rsid w:val="00182241"/>
    <w:rsid w:val="00182B6D"/>
    <w:rsid w:val="0018350E"/>
    <w:rsid w:val="00183535"/>
    <w:rsid w:val="001835D1"/>
    <w:rsid w:val="001837C2"/>
    <w:rsid w:val="00185068"/>
    <w:rsid w:val="001875B0"/>
    <w:rsid w:val="00187A16"/>
    <w:rsid w:val="0019098C"/>
    <w:rsid w:val="00191B6E"/>
    <w:rsid w:val="00192496"/>
    <w:rsid w:val="00194F58"/>
    <w:rsid w:val="001A2D35"/>
    <w:rsid w:val="001A3007"/>
    <w:rsid w:val="001A3CD0"/>
    <w:rsid w:val="001B11A6"/>
    <w:rsid w:val="001B41B0"/>
    <w:rsid w:val="001B5EB4"/>
    <w:rsid w:val="001B72C3"/>
    <w:rsid w:val="001C2A4B"/>
    <w:rsid w:val="001C2EBD"/>
    <w:rsid w:val="001C4723"/>
    <w:rsid w:val="001C5AC1"/>
    <w:rsid w:val="001C6728"/>
    <w:rsid w:val="001C6FB3"/>
    <w:rsid w:val="001C7D8E"/>
    <w:rsid w:val="001D1B5F"/>
    <w:rsid w:val="001D244F"/>
    <w:rsid w:val="001D4379"/>
    <w:rsid w:val="001D5675"/>
    <w:rsid w:val="001D5754"/>
    <w:rsid w:val="001D5974"/>
    <w:rsid w:val="001D6F7E"/>
    <w:rsid w:val="001D7C82"/>
    <w:rsid w:val="001D7E48"/>
    <w:rsid w:val="001E1E1C"/>
    <w:rsid w:val="001E2290"/>
    <w:rsid w:val="001E30A6"/>
    <w:rsid w:val="001E3918"/>
    <w:rsid w:val="001E49B1"/>
    <w:rsid w:val="001E543F"/>
    <w:rsid w:val="001E6642"/>
    <w:rsid w:val="001F0948"/>
    <w:rsid w:val="001F2502"/>
    <w:rsid w:val="001F4FF1"/>
    <w:rsid w:val="00201764"/>
    <w:rsid w:val="00201DBA"/>
    <w:rsid w:val="00202FB9"/>
    <w:rsid w:val="00203613"/>
    <w:rsid w:val="002043BA"/>
    <w:rsid w:val="0020484B"/>
    <w:rsid w:val="00204C44"/>
    <w:rsid w:val="0020513C"/>
    <w:rsid w:val="00206324"/>
    <w:rsid w:val="00206ACB"/>
    <w:rsid w:val="00207438"/>
    <w:rsid w:val="00207F51"/>
    <w:rsid w:val="00210F5B"/>
    <w:rsid w:val="0021223C"/>
    <w:rsid w:val="002130B0"/>
    <w:rsid w:val="00214E16"/>
    <w:rsid w:val="0022032B"/>
    <w:rsid w:val="00220FAB"/>
    <w:rsid w:val="002229BF"/>
    <w:rsid w:val="0022451A"/>
    <w:rsid w:val="00225AA2"/>
    <w:rsid w:val="00226001"/>
    <w:rsid w:val="00233C96"/>
    <w:rsid w:val="0024190B"/>
    <w:rsid w:val="00242091"/>
    <w:rsid w:val="00243005"/>
    <w:rsid w:val="00243791"/>
    <w:rsid w:val="002450BD"/>
    <w:rsid w:val="00245378"/>
    <w:rsid w:val="002476C3"/>
    <w:rsid w:val="00250529"/>
    <w:rsid w:val="00252AE4"/>
    <w:rsid w:val="00252D0C"/>
    <w:rsid w:val="002547E1"/>
    <w:rsid w:val="00254B3E"/>
    <w:rsid w:val="00254DC2"/>
    <w:rsid w:val="002550C2"/>
    <w:rsid w:val="002563FB"/>
    <w:rsid w:val="00256924"/>
    <w:rsid w:val="00260674"/>
    <w:rsid w:val="00263919"/>
    <w:rsid w:val="002639A0"/>
    <w:rsid w:val="00265599"/>
    <w:rsid w:val="00267ED0"/>
    <w:rsid w:val="00271054"/>
    <w:rsid w:val="0027228A"/>
    <w:rsid w:val="00273489"/>
    <w:rsid w:val="002769B9"/>
    <w:rsid w:val="00276DF0"/>
    <w:rsid w:val="0028377B"/>
    <w:rsid w:val="0028579D"/>
    <w:rsid w:val="00286E98"/>
    <w:rsid w:val="00287E86"/>
    <w:rsid w:val="00290AF3"/>
    <w:rsid w:val="002932AB"/>
    <w:rsid w:val="0029336C"/>
    <w:rsid w:val="002934A3"/>
    <w:rsid w:val="00296164"/>
    <w:rsid w:val="002A01DE"/>
    <w:rsid w:val="002A2E3E"/>
    <w:rsid w:val="002A3BCE"/>
    <w:rsid w:val="002A3CFB"/>
    <w:rsid w:val="002A5E22"/>
    <w:rsid w:val="002A6155"/>
    <w:rsid w:val="002A780B"/>
    <w:rsid w:val="002A789A"/>
    <w:rsid w:val="002B0003"/>
    <w:rsid w:val="002B0024"/>
    <w:rsid w:val="002B14A6"/>
    <w:rsid w:val="002B3596"/>
    <w:rsid w:val="002B4606"/>
    <w:rsid w:val="002B466B"/>
    <w:rsid w:val="002B6327"/>
    <w:rsid w:val="002B72C0"/>
    <w:rsid w:val="002C0725"/>
    <w:rsid w:val="002C4795"/>
    <w:rsid w:val="002C6BEB"/>
    <w:rsid w:val="002C72EE"/>
    <w:rsid w:val="002D090A"/>
    <w:rsid w:val="002D2459"/>
    <w:rsid w:val="002D2901"/>
    <w:rsid w:val="002D3B31"/>
    <w:rsid w:val="002D6864"/>
    <w:rsid w:val="002D7AEA"/>
    <w:rsid w:val="002E3092"/>
    <w:rsid w:val="002E4BD7"/>
    <w:rsid w:val="002E50A7"/>
    <w:rsid w:val="002E5BC8"/>
    <w:rsid w:val="002E6AD1"/>
    <w:rsid w:val="002E7EC4"/>
    <w:rsid w:val="002F1AC9"/>
    <w:rsid w:val="002F3A1A"/>
    <w:rsid w:val="002F4775"/>
    <w:rsid w:val="002F54C0"/>
    <w:rsid w:val="002F63FA"/>
    <w:rsid w:val="002F7BB2"/>
    <w:rsid w:val="003015DA"/>
    <w:rsid w:val="00302572"/>
    <w:rsid w:val="003031E2"/>
    <w:rsid w:val="00303C24"/>
    <w:rsid w:val="00305BE4"/>
    <w:rsid w:val="003100EA"/>
    <w:rsid w:val="00310400"/>
    <w:rsid w:val="003111DF"/>
    <w:rsid w:val="00312C44"/>
    <w:rsid w:val="0031430E"/>
    <w:rsid w:val="003146FA"/>
    <w:rsid w:val="00314A50"/>
    <w:rsid w:val="00314B7C"/>
    <w:rsid w:val="00316248"/>
    <w:rsid w:val="00316D94"/>
    <w:rsid w:val="003173B8"/>
    <w:rsid w:val="003176C5"/>
    <w:rsid w:val="003204C6"/>
    <w:rsid w:val="003214CF"/>
    <w:rsid w:val="003214FD"/>
    <w:rsid w:val="003222C7"/>
    <w:rsid w:val="0032389F"/>
    <w:rsid w:val="00324088"/>
    <w:rsid w:val="003240CF"/>
    <w:rsid w:val="00324553"/>
    <w:rsid w:val="00326BE4"/>
    <w:rsid w:val="00327820"/>
    <w:rsid w:val="00332804"/>
    <w:rsid w:val="00333308"/>
    <w:rsid w:val="00334567"/>
    <w:rsid w:val="00335F02"/>
    <w:rsid w:val="00336230"/>
    <w:rsid w:val="00336626"/>
    <w:rsid w:val="003374AD"/>
    <w:rsid w:val="0034023E"/>
    <w:rsid w:val="003442FF"/>
    <w:rsid w:val="00346D32"/>
    <w:rsid w:val="003508E8"/>
    <w:rsid w:val="0035280F"/>
    <w:rsid w:val="00352F66"/>
    <w:rsid w:val="00354136"/>
    <w:rsid w:val="00354A8D"/>
    <w:rsid w:val="0035620F"/>
    <w:rsid w:val="00362409"/>
    <w:rsid w:val="003638A2"/>
    <w:rsid w:val="00363914"/>
    <w:rsid w:val="00363FE2"/>
    <w:rsid w:val="00364E12"/>
    <w:rsid w:val="00366BDE"/>
    <w:rsid w:val="00367A0B"/>
    <w:rsid w:val="00367EE8"/>
    <w:rsid w:val="003705C8"/>
    <w:rsid w:val="0037082C"/>
    <w:rsid w:val="00372171"/>
    <w:rsid w:val="0037219F"/>
    <w:rsid w:val="00372CD5"/>
    <w:rsid w:val="00377AC4"/>
    <w:rsid w:val="00383505"/>
    <w:rsid w:val="003840C3"/>
    <w:rsid w:val="0038526C"/>
    <w:rsid w:val="00387CF9"/>
    <w:rsid w:val="0039024D"/>
    <w:rsid w:val="003925D6"/>
    <w:rsid w:val="003937F3"/>
    <w:rsid w:val="00395560"/>
    <w:rsid w:val="00395EE3"/>
    <w:rsid w:val="0039739A"/>
    <w:rsid w:val="00397422"/>
    <w:rsid w:val="003A107E"/>
    <w:rsid w:val="003A2231"/>
    <w:rsid w:val="003A4A86"/>
    <w:rsid w:val="003A67FE"/>
    <w:rsid w:val="003B0428"/>
    <w:rsid w:val="003B0A67"/>
    <w:rsid w:val="003B349B"/>
    <w:rsid w:val="003B736F"/>
    <w:rsid w:val="003C068D"/>
    <w:rsid w:val="003C09F3"/>
    <w:rsid w:val="003C3346"/>
    <w:rsid w:val="003C6586"/>
    <w:rsid w:val="003D069D"/>
    <w:rsid w:val="003D1CAE"/>
    <w:rsid w:val="003D5550"/>
    <w:rsid w:val="003D5F68"/>
    <w:rsid w:val="003D666B"/>
    <w:rsid w:val="003D7574"/>
    <w:rsid w:val="003E0428"/>
    <w:rsid w:val="003E27A2"/>
    <w:rsid w:val="003E4497"/>
    <w:rsid w:val="003E7D0B"/>
    <w:rsid w:val="003F0178"/>
    <w:rsid w:val="003F022C"/>
    <w:rsid w:val="003F31DA"/>
    <w:rsid w:val="003F3515"/>
    <w:rsid w:val="003F50C5"/>
    <w:rsid w:val="003F7B1C"/>
    <w:rsid w:val="003F7C59"/>
    <w:rsid w:val="004007DB"/>
    <w:rsid w:val="00400ED3"/>
    <w:rsid w:val="00401449"/>
    <w:rsid w:val="004033FB"/>
    <w:rsid w:val="004035FD"/>
    <w:rsid w:val="00404F09"/>
    <w:rsid w:val="00405B43"/>
    <w:rsid w:val="00410606"/>
    <w:rsid w:val="00410BE0"/>
    <w:rsid w:val="004152CB"/>
    <w:rsid w:val="004163E2"/>
    <w:rsid w:val="00420452"/>
    <w:rsid w:val="00421C4F"/>
    <w:rsid w:val="004269A9"/>
    <w:rsid w:val="00427E59"/>
    <w:rsid w:val="00427FDF"/>
    <w:rsid w:val="00432E6B"/>
    <w:rsid w:val="0043499B"/>
    <w:rsid w:val="00434D38"/>
    <w:rsid w:val="00434FEA"/>
    <w:rsid w:val="00435557"/>
    <w:rsid w:val="00435B42"/>
    <w:rsid w:val="00437243"/>
    <w:rsid w:val="0043742C"/>
    <w:rsid w:val="00437A04"/>
    <w:rsid w:val="00440210"/>
    <w:rsid w:val="00441618"/>
    <w:rsid w:val="004429C3"/>
    <w:rsid w:val="00444E34"/>
    <w:rsid w:val="00447643"/>
    <w:rsid w:val="004476D2"/>
    <w:rsid w:val="00454275"/>
    <w:rsid w:val="00457295"/>
    <w:rsid w:val="00457978"/>
    <w:rsid w:val="00457CD0"/>
    <w:rsid w:val="004614E5"/>
    <w:rsid w:val="00463109"/>
    <w:rsid w:val="00464165"/>
    <w:rsid w:val="00466AF1"/>
    <w:rsid w:val="004676AA"/>
    <w:rsid w:val="00467F2E"/>
    <w:rsid w:val="00470042"/>
    <w:rsid w:val="00472B79"/>
    <w:rsid w:val="004739AF"/>
    <w:rsid w:val="004769CA"/>
    <w:rsid w:val="0047749A"/>
    <w:rsid w:val="0048192B"/>
    <w:rsid w:val="00482BDF"/>
    <w:rsid w:val="00483BF7"/>
    <w:rsid w:val="004848D8"/>
    <w:rsid w:val="00487F46"/>
    <w:rsid w:val="004928F8"/>
    <w:rsid w:val="00494D13"/>
    <w:rsid w:val="004952C5"/>
    <w:rsid w:val="0049714F"/>
    <w:rsid w:val="004A1CE2"/>
    <w:rsid w:val="004A221D"/>
    <w:rsid w:val="004A4932"/>
    <w:rsid w:val="004A4BE0"/>
    <w:rsid w:val="004A4E87"/>
    <w:rsid w:val="004A6BB1"/>
    <w:rsid w:val="004A735D"/>
    <w:rsid w:val="004A7E7B"/>
    <w:rsid w:val="004B1295"/>
    <w:rsid w:val="004B419A"/>
    <w:rsid w:val="004B5D59"/>
    <w:rsid w:val="004B7499"/>
    <w:rsid w:val="004C17B0"/>
    <w:rsid w:val="004C26B1"/>
    <w:rsid w:val="004C44D3"/>
    <w:rsid w:val="004C5462"/>
    <w:rsid w:val="004C66D8"/>
    <w:rsid w:val="004D0A4E"/>
    <w:rsid w:val="004D105A"/>
    <w:rsid w:val="004D3284"/>
    <w:rsid w:val="004D698E"/>
    <w:rsid w:val="004E54DA"/>
    <w:rsid w:val="004E62D7"/>
    <w:rsid w:val="004F09C4"/>
    <w:rsid w:val="004F4E11"/>
    <w:rsid w:val="004F6F30"/>
    <w:rsid w:val="005003B7"/>
    <w:rsid w:val="00500626"/>
    <w:rsid w:val="00500CBD"/>
    <w:rsid w:val="00501B72"/>
    <w:rsid w:val="00502DD4"/>
    <w:rsid w:val="005037DA"/>
    <w:rsid w:val="005043C3"/>
    <w:rsid w:val="00504AF8"/>
    <w:rsid w:val="00504B78"/>
    <w:rsid w:val="00505099"/>
    <w:rsid w:val="00507574"/>
    <w:rsid w:val="00507678"/>
    <w:rsid w:val="0051082F"/>
    <w:rsid w:val="00511428"/>
    <w:rsid w:val="00515DB8"/>
    <w:rsid w:val="00517C2B"/>
    <w:rsid w:val="00520C38"/>
    <w:rsid w:val="00522CEA"/>
    <w:rsid w:val="00526454"/>
    <w:rsid w:val="00526790"/>
    <w:rsid w:val="005267EC"/>
    <w:rsid w:val="00531CF5"/>
    <w:rsid w:val="00532ACB"/>
    <w:rsid w:val="00532BA5"/>
    <w:rsid w:val="00532E45"/>
    <w:rsid w:val="00532EF3"/>
    <w:rsid w:val="00532FDE"/>
    <w:rsid w:val="0053446C"/>
    <w:rsid w:val="005346C1"/>
    <w:rsid w:val="00544387"/>
    <w:rsid w:val="00545774"/>
    <w:rsid w:val="005475D2"/>
    <w:rsid w:val="00547D66"/>
    <w:rsid w:val="00550D0B"/>
    <w:rsid w:val="00553602"/>
    <w:rsid w:val="00553CA3"/>
    <w:rsid w:val="00554670"/>
    <w:rsid w:val="005551F2"/>
    <w:rsid w:val="005602D4"/>
    <w:rsid w:val="005610CB"/>
    <w:rsid w:val="00570C72"/>
    <w:rsid w:val="00571FDD"/>
    <w:rsid w:val="00572A9D"/>
    <w:rsid w:val="005736FE"/>
    <w:rsid w:val="00573C8E"/>
    <w:rsid w:val="00573FC8"/>
    <w:rsid w:val="005741E0"/>
    <w:rsid w:val="00575E05"/>
    <w:rsid w:val="00582202"/>
    <w:rsid w:val="00585DB0"/>
    <w:rsid w:val="00586E82"/>
    <w:rsid w:val="005879BF"/>
    <w:rsid w:val="00590B43"/>
    <w:rsid w:val="005918C8"/>
    <w:rsid w:val="00592BEF"/>
    <w:rsid w:val="00593120"/>
    <w:rsid w:val="00593531"/>
    <w:rsid w:val="00593756"/>
    <w:rsid w:val="0059381F"/>
    <w:rsid w:val="00594121"/>
    <w:rsid w:val="00595BE4"/>
    <w:rsid w:val="005A1262"/>
    <w:rsid w:val="005A2BF7"/>
    <w:rsid w:val="005A3040"/>
    <w:rsid w:val="005A35F6"/>
    <w:rsid w:val="005A36A6"/>
    <w:rsid w:val="005A63DA"/>
    <w:rsid w:val="005B0D66"/>
    <w:rsid w:val="005B2DE6"/>
    <w:rsid w:val="005B3511"/>
    <w:rsid w:val="005B506D"/>
    <w:rsid w:val="005B5665"/>
    <w:rsid w:val="005B59AE"/>
    <w:rsid w:val="005B6CD2"/>
    <w:rsid w:val="005C077B"/>
    <w:rsid w:val="005C1CF2"/>
    <w:rsid w:val="005C2072"/>
    <w:rsid w:val="005C261D"/>
    <w:rsid w:val="005C45FA"/>
    <w:rsid w:val="005C5407"/>
    <w:rsid w:val="005C5442"/>
    <w:rsid w:val="005C5B85"/>
    <w:rsid w:val="005D1ED1"/>
    <w:rsid w:val="005D5591"/>
    <w:rsid w:val="005E08F4"/>
    <w:rsid w:val="005E0E48"/>
    <w:rsid w:val="005E150E"/>
    <w:rsid w:val="005E60DA"/>
    <w:rsid w:val="005F28FA"/>
    <w:rsid w:val="005F2946"/>
    <w:rsid w:val="005F2C43"/>
    <w:rsid w:val="005F33C5"/>
    <w:rsid w:val="005F3748"/>
    <w:rsid w:val="005F378A"/>
    <w:rsid w:val="005F3864"/>
    <w:rsid w:val="005F5A98"/>
    <w:rsid w:val="005F6747"/>
    <w:rsid w:val="005F7226"/>
    <w:rsid w:val="0060117E"/>
    <w:rsid w:val="00602F9F"/>
    <w:rsid w:val="006039A0"/>
    <w:rsid w:val="006041B3"/>
    <w:rsid w:val="00605400"/>
    <w:rsid w:val="00605B35"/>
    <w:rsid w:val="00605F9C"/>
    <w:rsid w:val="00606265"/>
    <w:rsid w:val="00611AF0"/>
    <w:rsid w:val="00613D7D"/>
    <w:rsid w:val="006201A0"/>
    <w:rsid w:val="00620219"/>
    <w:rsid w:val="00623598"/>
    <w:rsid w:val="00626E72"/>
    <w:rsid w:val="00627DCA"/>
    <w:rsid w:val="006321AC"/>
    <w:rsid w:val="0063243C"/>
    <w:rsid w:val="00632DFB"/>
    <w:rsid w:val="00632FCA"/>
    <w:rsid w:val="00634C2F"/>
    <w:rsid w:val="00634EC3"/>
    <w:rsid w:val="006362F8"/>
    <w:rsid w:val="00637457"/>
    <w:rsid w:val="00637D19"/>
    <w:rsid w:val="00637FDC"/>
    <w:rsid w:val="00641A56"/>
    <w:rsid w:val="00641DAA"/>
    <w:rsid w:val="006443FB"/>
    <w:rsid w:val="006510D4"/>
    <w:rsid w:val="006528E5"/>
    <w:rsid w:val="0065304F"/>
    <w:rsid w:val="00653E14"/>
    <w:rsid w:val="006562DB"/>
    <w:rsid w:val="0065667A"/>
    <w:rsid w:val="00656779"/>
    <w:rsid w:val="0065776B"/>
    <w:rsid w:val="00660E2B"/>
    <w:rsid w:val="00662BBD"/>
    <w:rsid w:val="00664F4A"/>
    <w:rsid w:val="00666401"/>
    <w:rsid w:val="00667409"/>
    <w:rsid w:val="006706EB"/>
    <w:rsid w:val="0067140D"/>
    <w:rsid w:val="00676BE9"/>
    <w:rsid w:val="00677CED"/>
    <w:rsid w:val="00680089"/>
    <w:rsid w:val="006809BB"/>
    <w:rsid w:val="00680E01"/>
    <w:rsid w:val="00685ABC"/>
    <w:rsid w:val="00690500"/>
    <w:rsid w:val="006916F8"/>
    <w:rsid w:val="00691890"/>
    <w:rsid w:val="00691A79"/>
    <w:rsid w:val="0069251B"/>
    <w:rsid w:val="00693B9B"/>
    <w:rsid w:val="0069497B"/>
    <w:rsid w:val="00694ACD"/>
    <w:rsid w:val="00694F93"/>
    <w:rsid w:val="0069708B"/>
    <w:rsid w:val="00697262"/>
    <w:rsid w:val="00697A48"/>
    <w:rsid w:val="00697DCC"/>
    <w:rsid w:val="006A278A"/>
    <w:rsid w:val="006A2FEE"/>
    <w:rsid w:val="006A33C2"/>
    <w:rsid w:val="006A351F"/>
    <w:rsid w:val="006A53B5"/>
    <w:rsid w:val="006A62B5"/>
    <w:rsid w:val="006A6405"/>
    <w:rsid w:val="006A6F3A"/>
    <w:rsid w:val="006B55D7"/>
    <w:rsid w:val="006B6557"/>
    <w:rsid w:val="006B7E52"/>
    <w:rsid w:val="006C006E"/>
    <w:rsid w:val="006C3F53"/>
    <w:rsid w:val="006C61BD"/>
    <w:rsid w:val="006D1F60"/>
    <w:rsid w:val="006D33B7"/>
    <w:rsid w:val="006D377F"/>
    <w:rsid w:val="006D3DD2"/>
    <w:rsid w:val="006D3EDB"/>
    <w:rsid w:val="006D464C"/>
    <w:rsid w:val="006D6C60"/>
    <w:rsid w:val="006D7566"/>
    <w:rsid w:val="006E154A"/>
    <w:rsid w:val="006E2090"/>
    <w:rsid w:val="006E29FF"/>
    <w:rsid w:val="006E35FA"/>
    <w:rsid w:val="006E3842"/>
    <w:rsid w:val="006E4212"/>
    <w:rsid w:val="006E49EC"/>
    <w:rsid w:val="006E547A"/>
    <w:rsid w:val="006E66AC"/>
    <w:rsid w:val="006E77CB"/>
    <w:rsid w:val="006F0103"/>
    <w:rsid w:val="006F0BDF"/>
    <w:rsid w:val="006F0E91"/>
    <w:rsid w:val="006F1EF1"/>
    <w:rsid w:val="006F215F"/>
    <w:rsid w:val="006F356A"/>
    <w:rsid w:val="006F451D"/>
    <w:rsid w:val="006F4BF0"/>
    <w:rsid w:val="006F56C7"/>
    <w:rsid w:val="006F5881"/>
    <w:rsid w:val="006F77C2"/>
    <w:rsid w:val="00700204"/>
    <w:rsid w:val="00701513"/>
    <w:rsid w:val="00702859"/>
    <w:rsid w:val="00703065"/>
    <w:rsid w:val="007033BD"/>
    <w:rsid w:val="00706AFE"/>
    <w:rsid w:val="00706BF3"/>
    <w:rsid w:val="0071093B"/>
    <w:rsid w:val="00710DA7"/>
    <w:rsid w:val="007111A0"/>
    <w:rsid w:val="00711342"/>
    <w:rsid w:val="00717B40"/>
    <w:rsid w:val="00717D91"/>
    <w:rsid w:val="00720D0A"/>
    <w:rsid w:val="00721784"/>
    <w:rsid w:val="007217EB"/>
    <w:rsid w:val="00723A82"/>
    <w:rsid w:val="00726EBD"/>
    <w:rsid w:val="00730D12"/>
    <w:rsid w:val="00730E07"/>
    <w:rsid w:val="007315DD"/>
    <w:rsid w:val="0073313B"/>
    <w:rsid w:val="007338C7"/>
    <w:rsid w:val="0073424C"/>
    <w:rsid w:val="0073691F"/>
    <w:rsid w:val="00736CF4"/>
    <w:rsid w:val="007404A5"/>
    <w:rsid w:val="00745244"/>
    <w:rsid w:val="0075287E"/>
    <w:rsid w:val="007603AB"/>
    <w:rsid w:val="00760A0B"/>
    <w:rsid w:val="00762B95"/>
    <w:rsid w:val="007634D3"/>
    <w:rsid w:val="00764112"/>
    <w:rsid w:val="00764C7F"/>
    <w:rsid w:val="00765F06"/>
    <w:rsid w:val="0076758C"/>
    <w:rsid w:val="007678EF"/>
    <w:rsid w:val="007679BB"/>
    <w:rsid w:val="00772302"/>
    <w:rsid w:val="007737B0"/>
    <w:rsid w:val="00773C28"/>
    <w:rsid w:val="00777567"/>
    <w:rsid w:val="00780327"/>
    <w:rsid w:val="00782F12"/>
    <w:rsid w:val="00783596"/>
    <w:rsid w:val="00784E42"/>
    <w:rsid w:val="00786792"/>
    <w:rsid w:val="00786C19"/>
    <w:rsid w:val="00790859"/>
    <w:rsid w:val="007918FE"/>
    <w:rsid w:val="007920CE"/>
    <w:rsid w:val="00792694"/>
    <w:rsid w:val="00795DDC"/>
    <w:rsid w:val="007A0626"/>
    <w:rsid w:val="007A3132"/>
    <w:rsid w:val="007A3CE4"/>
    <w:rsid w:val="007A551F"/>
    <w:rsid w:val="007A5989"/>
    <w:rsid w:val="007A5D07"/>
    <w:rsid w:val="007A78B9"/>
    <w:rsid w:val="007B1046"/>
    <w:rsid w:val="007B2D10"/>
    <w:rsid w:val="007B43EA"/>
    <w:rsid w:val="007B49BF"/>
    <w:rsid w:val="007B5BD8"/>
    <w:rsid w:val="007B62FC"/>
    <w:rsid w:val="007B642C"/>
    <w:rsid w:val="007B7AE4"/>
    <w:rsid w:val="007B7FB6"/>
    <w:rsid w:val="007C1618"/>
    <w:rsid w:val="007C2D7C"/>
    <w:rsid w:val="007C2DFB"/>
    <w:rsid w:val="007C64AA"/>
    <w:rsid w:val="007C744B"/>
    <w:rsid w:val="007D4217"/>
    <w:rsid w:val="007D69F0"/>
    <w:rsid w:val="007E019B"/>
    <w:rsid w:val="007E0A1A"/>
    <w:rsid w:val="007E2A15"/>
    <w:rsid w:val="007E2FA5"/>
    <w:rsid w:val="007E4F7D"/>
    <w:rsid w:val="007E6205"/>
    <w:rsid w:val="007E7B73"/>
    <w:rsid w:val="007F091B"/>
    <w:rsid w:val="007F2037"/>
    <w:rsid w:val="007F3F8C"/>
    <w:rsid w:val="007F40C6"/>
    <w:rsid w:val="007F5058"/>
    <w:rsid w:val="007F5A3F"/>
    <w:rsid w:val="007F69C4"/>
    <w:rsid w:val="007F6CC5"/>
    <w:rsid w:val="007F6F9C"/>
    <w:rsid w:val="0080413F"/>
    <w:rsid w:val="00806E9E"/>
    <w:rsid w:val="00807FB9"/>
    <w:rsid w:val="0081066B"/>
    <w:rsid w:val="00811F79"/>
    <w:rsid w:val="00813289"/>
    <w:rsid w:val="008138C3"/>
    <w:rsid w:val="00814743"/>
    <w:rsid w:val="00814D43"/>
    <w:rsid w:val="00816385"/>
    <w:rsid w:val="008163A1"/>
    <w:rsid w:val="008167FE"/>
    <w:rsid w:val="00816EBA"/>
    <w:rsid w:val="008226B6"/>
    <w:rsid w:val="00824294"/>
    <w:rsid w:val="00824C56"/>
    <w:rsid w:val="00824F0E"/>
    <w:rsid w:val="00826BA0"/>
    <w:rsid w:val="00831520"/>
    <w:rsid w:val="008325FD"/>
    <w:rsid w:val="00832766"/>
    <w:rsid w:val="00836BFD"/>
    <w:rsid w:val="008374B1"/>
    <w:rsid w:val="0084265D"/>
    <w:rsid w:val="00844423"/>
    <w:rsid w:val="008500BA"/>
    <w:rsid w:val="00850222"/>
    <w:rsid w:val="00852E2D"/>
    <w:rsid w:val="00853EBD"/>
    <w:rsid w:val="00854736"/>
    <w:rsid w:val="00854D9D"/>
    <w:rsid w:val="0085730E"/>
    <w:rsid w:val="00860CFC"/>
    <w:rsid w:val="00861D9C"/>
    <w:rsid w:val="00862896"/>
    <w:rsid w:val="00864955"/>
    <w:rsid w:val="00864B8B"/>
    <w:rsid w:val="00865755"/>
    <w:rsid w:val="00865D02"/>
    <w:rsid w:val="00866032"/>
    <w:rsid w:val="00870EB8"/>
    <w:rsid w:val="008738AF"/>
    <w:rsid w:val="0087486E"/>
    <w:rsid w:val="00875D77"/>
    <w:rsid w:val="008805A0"/>
    <w:rsid w:val="00883B83"/>
    <w:rsid w:val="00883EAB"/>
    <w:rsid w:val="00884C19"/>
    <w:rsid w:val="008861A6"/>
    <w:rsid w:val="00891068"/>
    <w:rsid w:val="0089249C"/>
    <w:rsid w:val="00892558"/>
    <w:rsid w:val="00892F14"/>
    <w:rsid w:val="00893534"/>
    <w:rsid w:val="008942A9"/>
    <w:rsid w:val="008961B4"/>
    <w:rsid w:val="0089731F"/>
    <w:rsid w:val="00897473"/>
    <w:rsid w:val="00897AA4"/>
    <w:rsid w:val="00897F90"/>
    <w:rsid w:val="008A2416"/>
    <w:rsid w:val="008A259D"/>
    <w:rsid w:val="008A337A"/>
    <w:rsid w:val="008A474B"/>
    <w:rsid w:val="008A4F5D"/>
    <w:rsid w:val="008A56EE"/>
    <w:rsid w:val="008A5EA0"/>
    <w:rsid w:val="008A7BFF"/>
    <w:rsid w:val="008B0958"/>
    <w:rsid w:val="008B0A6E"/>
    <w:rsid w:val="008B14C2"/>
    <w:rsid w:val="008B1561"/>
    <w:rsid w:val="008B2E30"/>
    <w:rsid w:val="008B3953"/>
    <w:rsid w:val="008B445F"/>
    <w:rsid w:val="008B4DB6"/>
    <w:rsid w:val="008B5F0D"/>
    <w:rsid w:val="008B6833"/>
    <w:rsid w:val="008B69C6"/>
    <w:rsid w:val="008B6DA1"/>
    <w:rsid w:val="008B743A"/>
    <w:rsid w:val="008B7C69"/>
    <w:rsid w:val="008C0DF8"/>
    <w:rsid w:val="008C14B1"/>
    <w:rsid w:val="008C1666"/>
    <w:rsid w:val="008C2388"/>
    <w:rsid w:val="008C2C50"/>
    <w:rsid w:val="008C34B5"/>
    <w:rsid w:val="008C3C6B"/>
    <w:rsid w:val="008C527D"/>
    <w:rsid w:val="008C7178"/>
    <w:rsid w:val="008C74D9"/>
    <w:rsid w:val="008D4819"/>
    <w:rsid w:val="008E05E7"/>
    <w:rsid w:val="008E22EF"/>
    <w:rsid w:val="008E3143"/>
    <w:rsid w:val="008E564A"/>
    <w:rsid w:val="008F2274"/>
    <w:rsid w:val="008F300D"/>
    <w:rsid w:val="008F6490"/>
    <w:rsid w:val="008F68B1"/>
    <w:rsid w:val="008F7538"/>
    <w:rsid w:val="00905741"/>
    <w:rsid w:val="009064F4"/>
    <w:rsid w:val="009115C5"/>
    <w:rsid w:val="00912455"/>
    <w:rsid w:val="009133F8"/>
    <w:rsid w:val="00913F37"/>
    <w:rsid w:val="0091608E"/>
    <w:rsid w:val="00916754"/>
    <w:rsid w:val="00917F92"/>
    <w:rsid w:val="009203AB"/>
    <w:rsid w:val="00921B42"/>
    <w:rsid w:val="00923481"/>
    <w:rsid w:val="00924FBE"/>
    <w:rsid w:val="0092524A"/>
    <w:rsid w:val="0092669F"/>
    <w:rsid w:val="00927AEC"/>
    <w:rsid w:val="009305A7"/>
    <w:rsid w:val="00931287"/>
    <w:rsid w:val="0093255E"/>
    <w:rsid w:val="009354E9"/>
    <w:rsid w:val="00935B0B"/>
    <w:rsid w:val="00937623"/>
    <w:rsid w:val="00941211"/>
    <w:rsid w:val="00941FB3"/>
    <w:rsid w:val="0094756F"/>
    <w:rsid w:val="00947DF3"/>
    <w:rsid w:val="0095019A"/>
    <w:rsid w:val="0095119C"/>
    <w:rsid w:val="009517E7"/>
    <w:rsid w:val="00952926"/>
    <w:rsid w:val="00952C12"/>
    <w:rsid w:val="00954059"/>
    <w:rsid w:val="00954EAD"/>
    <w:rsid w:val="00955798"/>
    <w:rsid w:val="00956BE4"/>
    <w:rsid w:val="00957F3D"/>
    <w:rsid w:val="00960820"/>
    <w:rsid w:val="00960AE9"/>
    <w:rsid w:val="00960BDA"/>
    <w:rsid w:val="00961564"/>
    <w:rsid w:val="009654C9"/>
    <w:rsid w:val="00972CBC"/>
    <w:rsid w:val="0097324A"/>
    <w:rsid w:val="009812F7"/>
    <w:rsid w:val="00982C41"/>
    <w:rsid w:val="009835E4"/>
    <w:rsid w:val="0098484B"/>
    <w:rsid w:val="009853EA"/>
    <w:rsid w:val="009874B1"/>
    <w:rsid w:val="009921F2"/>
    <w:rsid w:val="00994BAE"/>
    <w:rsid w:val="00996912"/>
    <w:rsid w:val="00997E1A"/>
    <w:rsid w:val="009A0771"/>
    <w:rsid w:val="009A12AC"/>
    <w:rsid w:val="009A5C68"/>
    <w:rsid w:val="009A77D3"/>
    <w:rsid w:val="009B03E1"/>
    <w:rsid w:val="009B11A3"/>
    <w:rsid w:val="009B25BB"/>
    <w:rsid w:val="009B266B"/>
    <w:rsid w:val="009B37A3"/>
    <w:rsid w:val="009B69FC"/>
    <w:rsid w:val="009B6EA8"/>
    <w:rsid w:val="009C55A9"/>
    <w:rsid w:val="009C6476"/>
    <w:rsid w:val="009C65C7"/>
    <w:rsid w:val="009C77D1"/>
    <w:rsid w:val="009D5BD5"/>
    <w:rsid w:val="009D7C0D"/>
    <w:rsid w:val="009E1939"/>
    <w:rsid w:val="009E1A7C"/>
    <w:rsid w:val="009E466C"/>
    <w:rsid w:val="009F1C44"/>
    <w:rsid w:val="009F4A58"/>
    <w:rsid w:val="009F5167"/>
    <w:rsid w:val="009F598D"/>
    <w:rsid w:val="00A015E9"/>
    <w:rsid w:val="00A0373C"/>
    <w:rsid w:val="00A052C8"/>
    <w:rsid w:val="00A0584B"/>
    <w:rsid w:val="00A115B4"/>
    <w:rsid w:val="00A1248A"/>
    <w:rsid w:val="00A129CB"/>
    <w:rsid w:val="00A13722"/>
    <w:rsid w:val="00A157A7"/>
    <w:rsid w:val="00A1642D"/>
    <w:rsid w:val="00A16AA3"/>
    <w:rsid w:val="00A16C73"/>
    <w:rsid w:val="00A17A45"/>
    <w:rsid w:val="00A21202"/>
    <w:rsid w:val="00A223D6"/>
    <w:rsid w:val="00A22CB1"/>
    <w:rsid w:val="00A251B2"/>
    <w:rsid w:val="00A26607"/>
    <w:rsid w:val="00A308CA"/>
    <w:rsid w:val="00A31BB0"/>
    <w:rsid w:val="00A323AD"/>
    <w:rsid w:val="00A3377E"/>
    <w:rsid w:val="00A3378F"/>
    <w:rsid w:val="00A3520E"/>
    <w:rsid w:val="00A35223"/>
    <w:rsid w:val="00A3639A"/>
    <w:rsid w:val="00A40AAE"/>
    <w:rsid w:val="00A41C85"/>
    <w:rsid w:val="00A42053"/>
    <w:rsid w:val="00A42206"/>
    <w:rsid w:val="00A43685"/>
    <w:rsid w:val="00A44AB1"/>
    <w:rsid w:val="00A4637C"/>
    <w:rsid w:val="00A51F4B"/>
    <w:rsid w:val="00A53EA6"/>
    <w:rsid w:val="00A53EBE"/>
    <w:rsid w:val="00A60786"/>
    <w:rsid w:val="00A6154F"/>
    <w:rsid w:val="00A62354"/>
    <w:rsid w:val="00A63E83"/>
    <w:rsid w:val="00A63FF6"/>
    <w:rsid w:val="00A64566"/>
    <w:rsid w:val="00A672A3"/>
    <w:rsid w:val="00A6763B"/>
    <w:rsid w:val="00A70FC1"/>
    <w:rsid w:val="00A71B32"/>
    <w:rsid w:val="00A72A47"/>
    <w:rsid w:val="00A72B56"/>
    <w:rsid w:val="00A73F42"/>
    <w:rsid w:val="00A74503"/>
    <w:rsid w:val="00A75B76"/>
    <w:rsid w:val="00A8453C"/>
    <w:rsid w:val="00A85F48"/>
    <w:rsid w:val="00A8780B"/>
    <w:rsid w:val="00A91527"/>
    <w:rsid w:val="00A91F06"/>
    <w:rsid w:val="00A94E26"/>
    <w:rsid w:val="00A97103"/>
    <w:rsid w:val="00AA060D"/>
    <w:rsid w:val="00AA29DF"/>
    <w:rsid w:val="00AA3790"/>
    <w:rsid w:val="00AA45C4"/>
    <w:rsid w:val="00AA4B2D"/>
    <w:rsid w:val="00AA5042"/>
    <w:rsid w:val="00AA59B4"/>
    <w:rsid w:val="00AA634C"/>
    <w:rsid w:val="00AA764F"/>
    <w:rsid w:val="00AB07F4"/>
    <w:rsid w:val="00AB1E52"/>
    <w:rsid w:val="00AB4958"/>
    <w:rsid w:val="00AB6A89"/>
    <w:rsid w:val="00AC1C90"/>
    <w:rsid w:val="00AC6752"/>
    <w:rsid w:val="00AC7C26"/>
    <w:rsid w:val="00AD14AC"/>
    <w:rsid w:val="00AD1B4D"/>
    <w:rsid w:val="00AD31A6"/>
    <w:rsid w:val="00AD3888"/>
    <w:rsid w:val="00AD4B27"/>
    <w:rsid w:val="00AD4F94"/>
    <w:rsid w:val="00AD715D"/>
    <w:rsid w:val="00AE0732"/>
    <w:rsid w:val="00AE0C15"/>
    <w:rsid w:val="00AE0F5A"/>
    <w:rsid w:val="00AE0FD8"/>
    <w:rsid w:val="00AE1CFB"/>
    <w:rsid w:val="00AE264D"/>
    <w:rsid w:val="00AE37AF"/>
    <w:rsid w:val="00AE542C"/>
    <w:rsid w:val="00AE5BA8"/>
    <w:rsid w:val="00AE675F"/>
    <w:rsid w:val="00AE6B06"/>
    <w:rsid w:val="00AE6F13"/>
    <w:rsid w:val="00AE7360"/>
    <w:rsid w:val="00AF0870"/>
    <w:rsid w:val="00AF5D69"/>
    <w:rsid w:val="00B02204"/>
    <w:rsid w:val="00B02D7E"/>
    <w:rsid w:val="00B04AF5"/>
    <w:rsid w:val="00B0535F"/>
    <w:rsid w:val="00B07854"/>
    <w:rsid w:val="00B07F29"/>
    <w:rsid w:val="00B11F8B"/>
    <w:rsid w:val="00B17058"/>
    <w:rsid w:val="00B20C82"/>
    <w:rsid w:val="00B22585"/>
    <w:rsid w:val="00B23962"/>
    <w:rsid w:val="00B25511"/>
    <w:rsid w:val="00B273AD"/>
    <w:rsid w:val="00B308E2"/>
    <w:rsid w:val="00B33338"/>
    <w:rsid w:val="00B34E26"/>
    <w:rsid w:val="00B35211"/>
    <w:rsid w:val="00B3597C"/>
    <w:rsid w:val="00B41F4E"/>
    <w:rsid w:val="00B44326"/>
    <w:rsid w:val="00B45625"/>
    <w:rsid w:val="00B45C0F"/>
    <w:rsid w:val="00B467EA"/>
    <w:rsid w:val="00B47A2E"/>
    <w:rsid w:val="00B5280C"/>
    <w:rsid w:val="00B53322"/>
    <w:rsid w:val="00B55637"/>
    <w:rsid w:val="00B56E15"/>
    <w:rsid w:val="00B57244"/>
    <w:rsid w:val="00B6289F"/>
    <w:rsid w:val="00B645D6"/>
    <w:rsid w:val="00B65B78"/>
    <w:rsid w:val="00B65C92"/>
    <w:rsid w:val="00B66F52"/>
    <w:rsid w:val="00B67B62"/>
    <w:rsid w:val="00B7151F"/>
    <w:rsid w:val="00B71969"/>
    <w:rsid w:val="00B7281A"/>
    <w:rsid w:val="00B72FC3"/>
    <w:rsid w:val="00B746F2"/>
    <w:rsid w:val="00B76015"/>
    <w:rsid w:val="00B77852"/>
    <w:rsid w:val="00B81319"/>
    <w:rsid w:val="00B82844"/>
    <w:rsid w:val="00B8734B"/>
    <w:rsid w:val="00B87F48"/>
    <w:rsid w:val="00B902B0"/>
    <w:rsid w:val="00B92B67"/>
    <w:rsid w:val="00B92EAA"/>
    <w:rsid w:val="00B93C16"/>
    <w:rsid w:val="00B95A2E"/>
    <w:rsid w:val="00BA186C"/>
    <w:rsid w:val="00BA5A59"/>
    <w:rsid w:val="00BA6697"/>
    <w:rsid w:val="00BB0276"/>
    <w:rsid w:val="00BB140C"/>
    <w:rsid w:val="00BB3622"/>
    <w:rsid w:val="00BB4038"/>
    <w:rsid w:val="00BB78BB"/>
    <w:rsid w:val="00BC09AC"/>
    <w:rsid w:val="00BC30AE"/>
    <w:rsid w:val="00BC30E3"/>
    <w:rsid w:val="00BC356E"/>
    <w:rsid w:val="00BC40C7"/>
    <w:rsid w:val="00BC4B0B"/>
    <w:rsid w:val="00BC625D"/>
    <w:rsid w:val="00BC79BD"/>
    <w:rsid w:val="00BD06F3"/>
    <w:rsid w:val="00BD2E68"/>
    <w:rsid w:val="00BD67AA"/>
    <w:rsid w:val="00BE0D01"/>
    <w:rsid w:val="00BE20CA"/>
    <w:rsid w:val="00BE43A0"/>
    <w:rsid w:val="00BE4C39"/>
    <w:rsid w:val="00BE5577"/>
    <w:rsid w:val="00BE6ACF"/>
    <w:rsid w:val="00BE7F2E"/>
    <w:rsid w:val="00BF06BB"/>
    <w:rsid w:val="00BF0A35"/>
    <w:rsid w:val="00BF165F"/>
    <w:rsid w:val="00BF2249"/>
    <w:rsid w:val="00BF476F"/>
    <w:rsid w:val="00BF48D3"/>
    <w:rsid w:val="00C00166"/>
    <w:rsid w:val="00C00E3B"/>
    <w:rsid w:val="00C04CB8"/>
    <w:rsid w:val="00C04CD7"/>
    <w:rsid w:val="00C07964"/>
    <w:rsid w:val="00C11188"/>
    <w:rsid w:val="00C14EB9"/>
    <w:rsid w:val="00C15866"/>
    <w:rsid w:val="00C15970"/>
    <w:rsid w:val="00C1690B"/>
    <w:rsid w:val="00C16F6A"/>
    <w:rsid w:val="00C17264"/>
    <w:rsid w:val="00C22C64"/>
    <w:rsid w:val="00C22F97"/>
    <w:rsid w:val="00C25F67"/>
    <w:rsid w:val="00C26F6F"/>
    <w:rsid w:val="00C27D80"/>
    <w:rsid w:val="00C304A2"/>
    <w:rsid w:val="00C304F7"/>
    <w:rsid w:val="00C30955"/>
    <w:rsid w:val="00C329F5"/>
    <w:rsid w:val="00C34013"/>
    <w:rsid w:val="00C34F07"/>
    <w:rsid w:val="00C435B7"/>
    <w:rsid w:val="00C46AF5"/>
    <w:rsid w:val="00C46D0A"/>
    <w:rsid w:val="00C47CC0"/>
    <w:rsid w:val="00C5006F"/>
    <w:rsid w:val="00C54586"/>
    <w:rsid w:val="00C57663"/>
    <w:rsid w:val="00C5772A"/>
    <w:rsid w:val="00C62088"/>
    <w:rsid w:val="00C65E8C"/>
    <w:rsid w:val="00C673FE"/>
    <w:rsid w:val="00C70A2E"/>
    <w:rsid w:val="00C7150E"/>
    <w:rsid w:val="00C719F4"/>
    <w:rsid w:val="00C72295"/>
    <w:rsid w:val="00C73B51"/>
    <w:rsid w:val="00C744D8"/>
    <w:rsid w:val="00C74F5B"/>
    <w:rsid w:val="00C7551C"/>
    <w:rsid w:val="00C802E1"/>
    <w:rsid w:val="00C8196C"/>
    <w:rsid w:val="00C832EB"/>
    <w:rsid w:val="00C851D7"/>
    <w:rsid w:val="00C865AC"/>
    <w:rsid w:val="00C8707F"/>
    <w:rsid w:val="00C90F23"/>
    <w:rsid w:val="00C9457E"/>
    <w:rsid w:val="00C94DBF"/>
    <w:rsid w:val="00CA010B"/>
    <w:rsid w:val="00CA01FE"/>
    <w:rsid w:val="00CA07B7"/>
    <w:rsid w:val="00CA1E9A"/>
    <w:rsid w:val="00CA1F4C"/>
    <w:rsid w:val="00CA213B"/>
    <w:rsid w:val="00CA40E3"/>
    <w:rsid w:val="00CA4586"/>
    <w:rsid w:val="00CA56FA"/>
    <w:rsid w:val="00CA5A79"/>
    <w:rsid w:val="00CB00D3"/>
    <w:rsid w:val="00CB069C"/>
    <w:rsid w:val="00CB1EB1"/>
    <w:rsid w:val="00CB2102"/>
    <w:rsid w:val="00CB29BE"/>
    <w:rsid w:val="00CB547D"/>
    <w:rsid w:val="00CB65CB"/>
    <w:rsid w:val="00CC086A"/>
    <w:rsid w:val="00CC3F3E"/>
    <w:rsid w:val="00CC48C6"/>
    <w:rsid w:val="00CC7807"/>
    <w:rsid w:val="00CC7863"/>
    <w:rsid w:val="00CD0042"/>
    <w:rsid w:val="00CD1AE0"/>
    <w:rsid w:val="00CD293D"/>
    <w:rsid w:val="00CD2EA8"/>
    <w:rsid w:val="00CD3FE4"/>
    <w:rsid w:val="00CD4A1B"/>
    <w:rsid w:val="00CD57F0"/>
    <w:rsid w:val="00CD6AA8"/>
    <w:rsid w:val="00CD6DD4"/>
    <w:rsid w:val="00CD7D01"/>
    <w:rsid w:val="00CD7D0D"/>
    <w:rsid w:val="00CE441E"/>
    <w:rsid w:val="00CE445B"/>
    <w:rsid w:val="00CE59A5"/>
    <w:rsid w:val="00CE5EC9"/>
    <w:rsid w:val="00CE6CCE"/>
    <w:rsid w:val="00CE750C"/>
    <w:rsid w:val="00CE7BDB"/>
    <w:rsid w:val="00CF1D90"/>
    <w:rsid w:val="00CF32CA"/>
    <w:rsid w:val="00CF3A92"/>
    <w:rsid w:val="00CF3BA2"/>
    <w:rsid w:val="00CF3FF0"/>
    <w:rsid w:val="00CF58A3"/>
    <w:rsid w:val="00CF5AD4"/>
    <w:rsid w:val="00CF5CD6"/>
    <w:rsid w:val="00CF6495"/>
    <w:rsid w:val="00CF6D95"/>
    <w:rsid w:val="00CF7800"/>
    <w:rsid w:val="00D00737"/>
    <w:rsid w:val="00D045B9"/>
    <w:rsid w:val="00D04683"/>
    <w:rsid w:val="00D05DB3"/>
    <w:rsid w:val="00D06600"/>
    <w:rsid w:val="00D071DE"/>
    <w:rsid w:val="00D1102A"/>
    <w:rsid w:val="00D11515"/>
    <w:rsid w:val="00D12C4C"/>
    <w:rsid w:val="00D1345E"/>
    <w:rsid w:val="00D13655"/>
    <w:rsid w:val="00D15DE1"/>
    <w:rsid w:val="00D176B3"/>
    <w:rsid w:val="00D20669"/>
    <w:rsid w:val="00D21C56"/>
    <w:rsid w:val="00D232D3"/>
    <w:rsid w:val="00D265D0"/>
    <w:rsid w:val="00D3264A"/>
    <w:rsid w:val="00D34EE6"/>
    <w:rsid w:val="00D36BB2"/>
    <w:rsid w:val="00D3721B"/>
    <w:rsid w:val="00D37542"/>
    <w:rsid w:val="00D40B2D"/>
    <w:rsid w:val="00D41FDD"/>
    <w:rsid w:val="00D4290B"/>
    <w:rsid w:val="00D42F66"/>
    <w:rsid w:val="00D44951"/>
    <w:rsid w:val="00D45B4C"/>
    <w:rsid w:val="00D4757B"/>
    <w:rsid w:val="00D47EB7"/>
    <w:rsid w:val="00D5049F"/>
    <w:rsid w:val="00D50722"/>
    <w:rsid w:val="00D512BE"/>
    <w:rsid w:val="00D51943"/>
    <w:rsid w:val="00D52174"/>
    <w:rsid w:val="00D52A37"/>
    <w:rsid w:val="00D52B56"/>
    <w:rsid w:val="00D53166"/>
    <w:rsid w:val="00D5477F"/>
    <w:rsid w:val="00D55355"/>
    <w:rsid w:val="00D56FC1"/>
    <w:rsid w:val="00D61FBA"/>
    <w:rsid w:val="00D620BD"/>
    <w:rsid w:val="00D65488"/>
    <w:rsid w:val="00D659ED"/>
    <w:rsid w:val="00D65CEE"/>
    <w:rsid w:val="00D67BA5"/>
    <w:rsid w:val="00D73295"/>
    <w:rsid w:val="00D754E2"/>
    <w:rsid w:val="00D757CF"/>
    <w:rsid w:val="00D77498"/>
    <w:rsid w:val="00D80CA3"/>
    <w:rsid w:val="00D82BB9"/>
    <w:rsid w:val="00D846C8"/>
    <w:rsid w:val="00D8552B"/>
    <w:rsid w:val="00D8618E"/>
    <w:rsid w:val="00D86FD6"/>
    <w:rsid w:val="00D87820"/>
    <w:rsid w:val="00D90863"/>
    <w:rsid w:val="00D93CDE"/>
    <w:rsid w:val="00D95E2C"/>
    <w:rsid w:val="00D960F9"/>
    <w:rsid w:val="00DA37E7"/>
    <w:rsid w:val="00DA3828"/>
    <w:rsid w:val="00DA3F9F"/>
    <w:rsid w:val="00DA4715"/>
    <w:rsid w:val="00DA59B0"/>
    <w:rsid w:val="00DA6665"/>
    <w:rsid w:val="00DA779D"/>
    <w:rsid w:val="00DB2047"/>
    <w:rsid w:val="00DB21EF"/>
    <w:rsid w:val="00DB27A3"/>
    <w:rsid w:val="00DB5F17"/>
    <w:rsid w:val="00DB79B6"/>
    <w:rsid w:val="00DC1F1B"/>
    <w:rsid w:val="00DC33C5"/>
    <w:rsid w:val="00DC4E62"/>
    <w:rsid w:val="00DC5502"/>
    <w:rsid w:val="00DC5596"/>
    <w:rsid w:val="00DC5AB3"/>
    <w:rsid w:val="00DC6344"/>
    <w:rsid w:val="00DD09BF"/>
    <w:rsid w:val="00DD0BFA"/>
    <w:rsid w:val="00DD4705"/>
    <w:rsid w:val="00DD5620"/>
    <w:rsid w:val="00DD5D70"/>
    <w:rsid w:val="00DD7A17"/>
    <w:rsid w:val="00DD7CCF"/>
    <w:rsid w:val="00DE0016"/>
    <w:rsid w:val="00DE0890"/>
    <w:rsid w:val="00DE26FE"/>
    <w:rsid w:val="00DE437B"/>
    <w:rsid w:val="00DE566A"/>
    <w:rsid w:val="00DE57DD"/>
    <w:rsid w:val="00DE5C8D"/>
    <w:rsid w:val="00DE6540"/>
    <w:rsid w:val="00DE6ED1"/>
    <w:rsid w:val="00DE7CBC"/>
    <w:rsid w:val="00DF18E0"/>
    <w:rsid w:val="00DF2521"/>
    <w:rsid w:val="00DF40C3"/>
    <w:rsid w:val="00DF4201"/>
    <w:rsid w:val="00DF4BF7"/>
    <w:rsid w:val="00DF7A72"/>
    <w:rsid w:val="00E01DDC"/>
    <w:rsid w:val="00E02DF7"/>
    <w:rsid w:val="00E052DC"/>
    <w:rsid w:val="00E11059"/>
    <w:rsid w:val="00E15977"/>
    <w:rsid w:val="00E159A8"/>
    <w:rsid w:val="00E15D3F"/>
    <w:rsid w:val="00E16F91"/>
    <w:rsid w:val="00E20466"/>
    <w:rsid w:val="00E22DD2"/>
    <w:rsid w:val="00E23083"/>
    <w:rsid w:val="00E234A8"/>
    <w:rsid w:val="00E23906"/>
    <w:rsid w:val="00E23C5E"/>
    <w:rsid w:val="00E24CFC"/>
    <w:rsid w:val="00E27966"/>
    <w:rsid w:val="00E30D77"/>
    <w:rsid w:val="00E33A80"/>
    <w:rsid w:val="00E3411D"/>
    <w:rsid w:val="00E34E80"/>
    <w:rsid w:val="00E361A3"/>
    <w:rsid w:val="00E36BA1"/>
    <w:rsid w:val="00E36F9F"/>
    <w:rsid w:val="00E37293"/>
    <w:rsid w:val="00E377EA"/>
    <w:rsid w:val="00E40339"/>
    <w:rsid w:val="00E40707"/>
    <w:rsid w:val="00E41930"/>
    <w:rsid w:val="00E42F84"/>
    <w:rsid w:val="00E43453"/>
    <w:rsid w:val="00E4450E"/>
    <w:rsid w:val="00E4529F"/>
    <w:rsid w:val="00E50FAE"/>
    <w:rsid w:val="00E52410"/>
    <w:rsid w:val="00E54EB7"/>
    <w:rsid w:val="00E57148"/>
    <w:rsid w:val="00E60936"/>
    <w:rsid w:val="00E60A52"/>
    <w:rsid w:val="00E613B1"/>
    <w:rsid w:val="00E635F1"/>
    <w:rsid w:val="00E65B3D"/>
    <w:rsid w:val="00E66B82"/>
    <w:rsid w:val="00E67360"/>
    <w:rsid w:val="00E6798B"/>
    <w:rsid w:val="00E67AF4"/>
    <w:rsid w:val="00E71EB5"/>
    <w:rsid w:val="00E72615"/>
    <w:rsid w:val="00E7331A"/>
    <w:rsid w:val="00E73F05"/>
    <w:rsid w:val="00E74C1C"/>
    <w:rsid w:val="00E7551F"/>
    <w:rsid w:val="00E76792"/>
    <w:rsid w:val="00E8056C"/>
    <w:rsid w:val="00E809FD"/>
    <w:rsid w:val="00E81712"/>
    <w:rsid w:val="00E81966"/>
    <w:rsid w:val="00E84B72"/>
    <w:rsid w:val="00E87A62"/>
    <w:rsid w:val="00E92AF8"/>
    <w:rsid w:val="00E9360D"/>
    <w:rsid w:val="00E93666"/>
    <w:rsid w:val="00E9400B"/>
    <w:rsid w:val="00E94E21"/>
    <w:rsid w:val="00E9547C"/>
    <w:rsid w:val="00E95CD2"/>
    <w:rsid w:val="00E96125"/>
    <w:rsid w:val="00E961AB"/>
    <w:rsid w:val="00E9699B"/>
    <w:rsid w:val="00E97763"/>
    <w:rsid w:val="00E9782C"/>
    <w:rsid w:val="00EA16C7"/>
    <w:rsid w:val="00EA7AC6"/>
    <w:rsid w:val="00EA7FFB"/>
    <w:rsid w:val="00EB0E07"/>
    <w:rsid w:val="00EB208D"/>
    <w:rsid w:val="00EB3ABE"/>
    <w:rsid w:val="00EB6773"/>
    <w:rsid w:val="00EB6AC7"/>
    <w:rsid w:val="00EB70B6"/>
    <w:rsid w:val="00EC10DB"/>
    <w:rsid w:val="00EC21C4"/>
    <w:rsid w:val="00EC3E75"/>
    <w:rsid w:val="00EC55D9"/>
    <w:rsid w:val="00EC57E2"/>
    <w:rsid w:val="00EC582D"/>
    <w:rsid w:val="00EC5FCB"/>
    <w:rsid w:val="00EC6C32"/>
    <w:rsid w:val="00EC7A2E"/>
    <w:rsid w:val="00EC7B14"/>
    <w:rsid w:val="00ED0499"/>
    <w:rsid w:val="00ED385C"/>
    <w:rsid w:val="00ED3D85"/>
    <w:rsid w:val="00ED6989"/>
    <w:rsid w:val="00EE1B83"/>
    <w:rsid w:val="00EE2644"/>
    <w:rsid w:val="00EE2BE7"/>
    <w:rsid w:val="00EE3366"/>
    <w:rsid w:val="00EE530F"/>
    <w:rsid w:val="00EE541F"/>
    <w:rsid w:val="00EE569D"/>
    <w:rsid w:val="00EE6836"/>
    <w:rsid w:val="00EE7BD3"/>
    <w:rsid w:val="00EF0746"/>
    <w:rsid w:val="00EF0C8C"/>
    <w:rsid w:val="00EF4223"/>
    <w:rsid w:val="00EF5851"/>
    <w:rsid w:val="00EF68C8"/>
    <w:rsid w:val="00EF6A27"/>
    <w:rsid w:val="00EF7E65"/>
    <w:rsid w:val="00F006A6"/>
    <w:rsid w:val="00F04B8E"/>
    <w:rsid w:val="00F07630"/>
    <w:rsid w:val="00F11A86"/>
    <w:rsid w:val="00F14505"/>
    <w:rsid w:val="00F14AD2"/>
    <w:rsid w:val="00F14E1A"/>
    <w:rsid w:val="00F16664"/>
    <w:rsid w:val="00F17C49"/>
    <w:rsid w:val="00F216F8"/>
    <w:rsid w:val="00F217C2"/>
    <w:rsid w:val="00F23E1E"/>
    <w:rsid w:val="00F23EF9"/>
    <w:rsid w:val="00F3124C"/>
    <w:rsid w:val="00F323B8"/>
    <w:rsid w:val="00F35175"/>
    <w:rsid w:val="00F35ECC"/>
    <w:rsid w:val="00F3618F"/>
    <w:rsid w:val="00F361E3"/>
    <w:rsid w:val="00F36A9A"/>
    <w:rsid w:val="00F435EC"/>
    <w:rsid w:val="00F459EA"/>
    <w:rsid w:val="00F503C3"/>
    <w:rsid w:val="00F51753"/>
    <w:rsid w:val="00F5525F"/>
    <w:rsid w:val="00F55811"/>
    <w:rsid w:val="00F5630B"/>
    <w:rsid w:val="00F56DCA"/>
    <w:rsid w:val="00F57FF0"/>
    <w:rsid w:val="00F60053"/>
    <w:rsid w:val="00F606C2"/>
    <w:rsid w:val="00F61861"/>
    <w:rsid w:val="00F621CB"/>
    <w:rsid w:val="00F62EA6"/>
    <w:rsid w:val="00F63323"/>
    <w:rsid w:val="00F63700"/>
    <w:rsid w:val="00F6407D"/>
    <w:rsid w:val="00F644B6"/>
    <w:rsid w:val="00F64667"/>
    <w:rsid w:val="00F6562C"/>
    <w:rsid w:val="00F668B9"/>
    <w:rsid w:val="00F703B6"/>
    <w:rsid w:val="00F81572"/>
    <w:rsid w:val="00F82A54"/>
    <w:rsid w:val="00F8328D"/>
    <w:rsid w:val="00F85977"/>
    <w:rsid w:val="00F863AA"/>
    <w:rsid w:val="00F86B10"/>
    <w:rsid w:val="00F8731D"/>
    <w:rsid w:val="00F91AE9"/>
    <w:rsid w:val="00F922BF"/>
    <w:rsid w:val="00F94E36"/>
    <w:rsid w:val="00F95182"/>
    <w:rsid w:val="00F952EF"/>
    <w:rsid w:val="00F95378"/>
    <w:rsid w:val="00F957A9"/>
    <w:rsid w:val="00F959D7"/>
    <w:rsid w:val="00F97EDB"/>
    <w:rsid w:val="00FA1C96"/>
    <w:rsid w:val="00FA2FEE"/>
    <w:rsid w:val="00FA3B78"/>
    <w:rsid w:val="00FA3BE2"/>
    <w:rsid w:val="00FA4727"/>
    <w:rsid w:val="00FB10CF"/>
    <w:rsid w:val="00FB13F3"/>
    <w:rsid w:val="00FB28D1"/>
    <w:rsid w:val="00FB2A70"/>
    <w:rsid w:val="00FB38D7"/>
    <w:rsid w:val="00FB441B"/>
    <w:rsid w:val="00FB50CE"/>
    <w:rsid w:val="00FB7E00"/>
    <w:rsid w:val="00FC04EA"/>
    <w:rsid w:val="00FC0EEA"/>
    <w:rsid w:val="00FC2D78"/>
    <w:rsid w:val="00FC31FD"/>
    <w:rsid w:val="00FC62DF"/>
    <w:rsid w:val="00FD05A0"/>
    <w:rsid w:val="00FD0783"/>
    <w:rsid w:val="00FD2371"/>
    <w:rsid w:val="00FD2930"/>
    <w:rsid w:val="00FD30C0"/>
    <w:rsid w:val="00FD3190"/>
    <w:rsid w:val="00FD32F8"/>
    <w:rsid w:val="00FD510B"/>
    <w:rsid w:val="00FE2283"/>
    <w:rsid w:val="00FF1F25"/>
    <w:rsid w:val="00FF5D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FD"/>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40339"/>
    <w:pPr>
      <w:tabs>
        <w:tab w:val="center" w:pos="4513"/>
        <w:tab w:val="right" w:pos="9026"/>
      </w:tabs>
      <w:snapToGrid w:val="0"/>
    </w:pPr>
  </w:style>
  <w:style w:type="character" w:customStyle="1" w:styleId="Char">
    <w:name w:val="页眉 Char"/>
    <w:basedOn w:val="a0"/>
    <w:link w:val="a3"/>
    <w:uiPriority w:val="99"/>
    <w:locked/>
    <w:rsid w:val="00E40339"/>
    <w:rPr>
      <w:rFonts w:cs="Times New Roman"/>
    </w:rPr>
  </w:style>
  <w:style w:type="paragraph" w:styleId="a4">
    <w:name w:val="footer"/>
    <w:basedOn w:val="a"/>
    <w:link w:val="Char0"/>
    <w:uiPriority w:val="99"/>
    <w:rsid w:val="00E40339"/>
    <w:pPr>
      <w:tabs>
        <w:tab w:val="center" w:pos="4513"/>
        <w:tab w:val="right" w:pos="9026"/>
      </w:tabs>
      <w:snapToGrid w:val="0"/>
    </w:pPr>
  </w:style>
  <w:style w:type="character" w:customStyle="1" w:styleId="Char0">
    <w:name w:val="页脚 Char"/>
    <w:basedOn w:val="a0"/>
    <w:link w:val="a4"/>
    <w:uiPriority w:val="99"/>
    <w:locked/>
    <w:rsid w:val="00E40339"/>
    <w:rPr>
      <w:rFonts w:cs="Times New Roman"/>
    </w:rPr>
  </w:style>
  <w:style w:type="character" w:styleId="a5">
    <w:name w:val="Hyperlink"/>
    <w:basedOn w:val="a0"/>
    <w:uiPriority w:val="99"/>
    <w:rsid w:val="00702859"/>
    <w:rPr>
      <w:rFonts w:cs="Times New Roman"/>
      <w:color w:val="0000FF"/>
      <w:u w:val="single"/>
    </w:rPr>
  </w:style>
  <w:style w:type="paragraph" w:styleId="a6">
    <w:name w:val="endnote text"/>
    <w:basedOn w:val="a"/>
    <w:link w:val="Char1"/>
    <w:uiPriority w:val="99"/>
    <w:rsid w:val="00E33A80"/>
    <w:pPr>
      <w:widowControl/>
      <w:spacing w:after="0" w:line="240" w:lineRule="exact"/>
      <w:ind w:left="227" w:hanging="227"/>
      <w:jc w:val="left"/>
    </w:pPr>
    <w:rPr>
      <w:rFonts w:ascii="Times New Roman" w:hAnsi="Times New Roman"/>
      <w:szCs w:val="20"/>
    </w:rPr>
  </w:style>
  <w:style w:type="character" w:customStyle="1" w:styleId="Char1">
    <w:name w:val="尾注文本 Char"/>
    <w:basedOn w:val="a0"/>
    <w:link w:val="a6"/>
    <w:uiPriority w:val="99"/>
    <w:locked/>
    <w:rsid w:val="00E33A80"/>
    <w:rPr>
      <w:rFonts w:ascii="Times New Roman" w:hAnsi="Times New Roman" w:cs="Times New Roman"/>
      <w:sz w:val="20"/>
      <w:szCs w:val="20"/>
    </w:rPr>
  </w:style>
  <w:style w:type="character" w:styleId="a7">
    <w:name w:val="endnote reference"/>
    <w:basedOn w:val="a0"/>
    <w:uiPriority w:val="99"/>
    <w:rsid w:val="00E33A80"/>
    <w:rPr>
      <w:rFonts w:cs="Times New Roman"/>
      <w:b/>
      <w:shd w:val="clear" w:color="auto" w:fill="FFFF00"/>
      <w:vertAlign w:val="superscript"/>
    </w:rPr>
  </w:style>
  <w:style w:type="paragraph" w:styleId="a8">
    <w:name w:val="Balloon Text"/>
    <w:basedOn w:val="a"/>
    <w:link w:val="Char2"/>
    <w:uiPriority w:val="99"/>
    <w:semiHidden/>
    <w:rsid w:val="002B0003"/>
    <w:pPr>
      <w:spacing w:after="0" w:line="240" w:lineRule="auto"/>
    </w:pPr>
    <w:rPr>
      <w:rFonts w:ascii="Tahoma" w:hAnsi="Tahoma" w:cs="Tahoma"/>
      <w:sz w:val="16"/>
      <w:szCs w:val="16"/>
    </w:rPr>
  </w:style>
  <w:style w:type="character" w:customStyle="1" w:styleId="Char2">
    <w:name w:val="批注框文本 Char"/>
    <w:basedOn w:val="a0"/>
    <w:link w:val="a8"/>
    <w:uiPriority w:val="99"/>
    <w:semiHidden/>
    <w:locked/>
    <w:rsid w:val="002B0003"/>
    <w:rPr>
      <w:rFonts w:ascii="Tahoma" w:hAnsi="Tahoma" w:cs="Tahoma"/>
      <w:sz w:val="16"/>
      <w:szCs w:val="16"/>
    </w:rPr>
  </w:style>
  <w:style w:type="paragraph" w:styleId="2">
    <w:name w:val="Body Text 2"/>
    <w:basedOn w:val="a"/>
    <w:link w:val="2Char"/>
    <w:uiPriority w:val="99"/>
    <w:rsid w:val="006041B3"/>
    <w:pPr>
      <w:spacing w:after="0" w:line="360" w:lineRule="auto"/>
      <w:jc w:val="center"/>
    </w:pPr>
    <w:rPr>
      <w:rFonts w:ascii="Times New Roman" w:eastAsia="Batang" w:hAnsi="Times New Roman"/>
      <w:sz w:val="22"/>
      <w:szCs w:val="24"/>
    </w:rPr>
  </w:style>
  <w:style w:type="character" w:customStyle="1" w:styleId="2Char">
    <w:name w:val="正文文本 2 Char"/>
    <w:basedOn w:val="a0"/>
    <w:link w:val="2"/>
    <w:uiPriority w:val="99"/>
    <w:locked/>
    <w:rsid w:val="006041B3"/>
    <w:rPr>
      <w:rFonts w:ascii="Times New Roman" w:eastAsia="Batang" w:hAnsi="Times New Roman" w:cs="Times New Roman"/>
      <w:sz w:val="24"/>
      <w:szCs w:val="24"/>
    </w:rPr>
  </w:style>
  <w:style w:type="paragraph" w:styleId="a9">
    <w:name w:val="List Paragraph"/>
    <w:basedOn w:val="a"/>
    <w:uiPriority w:val="99"/>
    <w:qFormat/>
    <w:rsid w:val="002B4606"/>
    <w:pPr>
      <w:ind w:leftChars="400" w:left="800"/>
    </w:pPr>
  </w:style>
  <w:style w:type="paragraph" w:customStyle="1" w:styleId="EndNoteBibliographyTitle">
    <w:name w:val="EndNote Bibliography Title"/>
    <w:basedOn w:val="a"/>
    <w:link w:val="EndNoteBibliographyTitleChar"/>
    <w:uiPriority w:val="99"/>
    <w:rsid w:val="00611AF0"/>
    <w:pPr>
      <w:spacing w:after="0"/>
      <w:jc w:val="center"/>
    </w:pPr>
    <w:rPr>
      <w:rFonts w:ascii="Times New Roman" w:hAnsi="Times New Roman"/>
      <w:noProof/>
    </w:rPr>
  </w:style>
  <w:style w:type="character" w:customStyle="1" w:styleId="EndNoteBibliographyTitleChar">
    <w:name w:val="EndNote Bibliography Title Char"/>
    <w:basedOn w:val="a0"/>
    <w:link w:val="EndNoteBibliographyTitle"/>
    <w:uiPriority w:val="99"/>
    <w:locked/>
    <w:rsid w:val="00611AF0"/>
    <w:rPr>
      <w:rFonts w:ascii="Times New Roman" w:hAnsi="Times New Roman" w:cs="Times New Roman"/>
      <w:noProof/>
    </w:rPr>
  </w:style>
  <w:style w:type="paragraph" w:customStyle="1" w:styleId="EndNoteBibliography">
    <w:name w:val="EndNote Bibliography"/>
    <w:basedOn w:val="a"/>
    <w:link w:val="EndNoteBibliographyChar"/>
    <w:uiPriority w:val="99"/>
    <w:rsid w:val="00611AF0"/>
    <w:pPr>
      <w:spacing w:line="480" w:lineRule="auto"/>
    </w:pPr>
    <w:rPr>
      <w:rFonts w:ascii="Times New Roman" w:hAnsi="Times New Roman"/>
      <w:noProof/>
    </w:rPr>
  </w:style>
  <w:style w:type="character" w:customStyle="1" w:styleId="EndNoteBibliographyChar">
    <w:name w:val="EndNote Bibliography Char"/>
    <w:basedOn w:val="a0"/>
    <w:link w:val="EndNoteBibliography"/>
    <w:uiPriority w:val="99"/>
    <w:locked/>
    <w:rsid w:val="00611AF0"/>
    <w:rPr>
      <w:rFonts w:ascii="Times New Roman" w:hAnsi="Times New Roman" w:cs="Times New Roman"/>
      <w:noProof/>
    </w:rPr>
  </w:style>
  <w:style w:type="paragraph" w:styleId="aa">
    <w:name w:val="annotation text"/>
    <w:basedOn w:val="a"/>
    <w:link w:val="Char3"/>
    <w:uiPriority w:val="99"/>
    <w:rsid w:val="00706BF3"/>
    <w:pPr>
      <w:jc w:val="left"/>
    </w:pPr>
  </w:style>
  <w:style w:type="character" w:customStyle="1" w:styleId="Char3">
    <w:name w:val="批注文字 Char"/>
    <w:basedOn w:val="a0"/>
    <w:link w:val="aa"/>
    <w:uiPriority w:val="99"/>
    <w:locked/>
    <w:rsid w:val="00706BF3"/>
    <w:rPr>
      <w:rFonts w:cs="Times New Roman"/>
    </w:rPr>
  </w:style>
  <w:style w:type="character" w:styleId="ab">
    <w:name w:val="annotation reference"/>
    <w:basedOn w:val="a0"/>
    <w:uiPriority w:val="99"/>
    <w:rsid w:val="00706BF3"/>
    <w:rPr>
      <w:rFonts w:cs="Times New Roman"/>
      <w:sz w:val="18"/>
      <w:szCs w:val="18"/>
    </w:rPr>
  </w:style>
  <w:style w:type="paragraph" w:customStyle="1" w:styleId="p0">
    <w:name w:val="p0"/>
    <w:basedOn w:val="a"/>
    <w:uiPriority w:val="99"/>
    <w:rsid w:val="0098484B"/>
    <w:pPr>
      <w:widowControl/>
      <w:wordWrap/>
      <w:autoSpaceDE/>
      <w:autoSpaceDN/>
      <w:spacing w:after="0" w:line="240" w:lineRule="atLeast"/>
      <w:jc w:val="left"/>
    </w:pPr>
    <w:rPr>
      <w:rFonts w:ascii="Century" w:eastAsia="宋体" w:hAnsi="Century" w:cs="宋体"/>
      <w:kern w:val="0"/>
      <w:sz w:val="21"/>
      <w:szCs w:val="21"/>
      <w:lang w:eastAsia="zh-CN"/>
    </w:rPr>
  </w:style>
  <w:style w:type="character" w:customStyle="1" w:styleId="labellist1">
    <w:name w:val="label_list1"/>
    <w:uiPriority w:val="99"/>
    <w:rsid w:val="0098484B"/>
  </w:style>
  <w:style w:type="paragraph" w:styleId="ac">
    <w:name w:val="annotation subject"/>
    <w:basedOn w:val="aa"/>
    <w:next w:val="aa"/>
    <w:link w:val="Char4"/>
    <w:uiPriority w:val="99"/>
    <w:semiHidden/>
    <w:rsid w:val="00FD32F8"/>
    <w:rPr>
      <w:b/>
      <w:bCs/>
    </w:rPr>
  </w:style>
  <w:style w:type="character" w:customStyle="1" w:styleId="Char4">
    <w:name w:val="批注主题 Char"/>
    <w:basedOn w:val="Char3"/>
    <w:link w:val="ac"/>
    <w:uiPriority w:val="99"/>
    <w:semiHidden/>
    <w:locked/>
    <w:rsid w:val="00FD32F8"/>
    <w:rPr>
      <w:rFonts w:cs="Times New Roman"/>
      <w:b/>
      <w:bCs/>
    </w:rPr>
  </w:style>
  <w:style w:type="character" w:customStyle="1" w:styleId="highlight1">
    <w:name w:val="highlight1"/>
    <w:basedOn w:val="a0"/>
    <w:uiPriority w:val="99"/>
    <w:rsid w:val="00367A0B"/>
    <w:rPr>
      <w:rFonts w:cs="Times New Roman"/>
      <w:shd w:val="clear" w:color="auto" w:fill="F2F5F8"/>
    </w:rPr>
  </w:style>
  <w:style w:type="paragraph" w:styleId="ad">
    <w:name w:val="Normal (Web)"/>
    <w:basedOn w:val="a"/>
    <w:uiPriority w:val="99"/>
    <w:semiHidden/>
    <w:rsid w:val="001049F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e">
    <w:name w:val="Strong"/>
    <w:basedOn w:val="a0"/>
    <w:uiPriority w:val="99"/>
    <w:qFormat/>
    <w:rsid w:val="008C238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FD"/>
    <w:pPr>
      <w:widowControl w:val="0"/>
      <w:wordWrap w:val="0"/>
      <w:autoSpaceDE w:val="0"/>
      <w:autoSpaceDN w:val="0"/>
      <w:spacing w:after="200" w:line="276" w:lineRule="auto"/>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E40339"/>
    <w:pPr>
      <w:tabs>
        <w:tab w:val="center" w:pos="4513"/>
        <w:tab w:val="right" w:pos="9026"/>
      </w:tabs>
      <w:snapToGrid w:val="0"/>
    </w:pPr>
  </w:style>
  <w:style w:type="character" w:customStyle="1" w:styleId="Char">
    <w:name w:val="页眉 Char"/>
    <w:basedOn w:val="a0"/>
    <w:link w:val="a3"/>
    <w:uiPriority w:val="99"/>
    <w:locked/>
    <w:rsid w:val="00E40339"/>
    <w:rPr>
      <w:rFonts w:cs="Times New Roman"/>
    </w:rPr>
  </w:style>
  <w:style w:type="paragraph" w:styleId="a4">
    <w:name w:val="footer"/>
    <w:basedOn w:val="a"/>
    <w:link w:val="Char0"/>
    <w:uiPriority w:val="99"/>
    <w:rsid w:val="00E40339"/>
    <w:pPr>
      <w:tabs>
        <w:tab w:val="center" w:pos="4513"/>
        <w:tab w:val="right" w:pos="9026"/>
      </w:tabs>
      <w:snapToGrid w:val="0"/>
    </w:pPr>
  </w:style>
  <w:style w:type="character" w:customStyle="1" w:styleId="Char0">
    <w:name w:val="页脚 Char"/>
    <w:basedOn w:val="a0"/>
    <w:link w:val="a4"/>
    <w:uiPriority w:val="99"/>
    <w:locked/>
    <w:rsid w:val="00E40339"/>
    <w:rPr>
      <w:rFonts w:cs="Times New Roman"/>
    </w:rPr>
  </w:style>
  <w:style w:type="character" w:styleId="a5">
    <w:name w:val="Hyperlink"/>
    <w:basedOn w:val="a0"/>
    <w:uiPriority w:val="99"/>
    <w:rsid w:val="00702859"/>
    <w:rPr>
      <w:rFonts w:cs="Times New Roman"/>
      <w:color w:val="0000FF"/>
      <w:u w:val="single"/>
    </w:rPr>
  </w:style>
  <w:style w:type="paragraph" w:styleId="a6">
    <w:name w:val="endnote text"/>
    <w:basedOn w:val="a"/>
    <w:link w:val="Char1"/>
    <w:uiPriority w:val="99"/>
    <w:rsid w:val="00E33A80"/>
    <w:pPr>
      <w:widowControl/>
      <w:spacing w:after="0" w:line="240" w:lineRule="exact"/>
      <w:ind w:left="227" w:hanging="227"/>
      <w:jc w:val="left"/>
    </w:pPr>
    <w:rPr>
      <w:rFonts w:ascii="Times New Roman" w:hAnsi="Times New Roman"/>
      <w:szCs w:val="20"/>
    </w:rPr>
  </w:style>
  <w:style w:type="character" w:customStyle="1" w:styleId="Char1">
    <w:name w:val="尾注文本 Char"/>
    <w:basedOn w:val="a0"/>
    <w:link w:val="a6"/>
    <w:uiPriority w:val="99"/>
    <w:locked/>
    <w:rsid w:val="00E33A80"/>
    <w:rPr>
      <w:rFonts w:ascii="Times New Roman" w:hAnsi="Times New Roman" w:cs="Times New Roman"/>
      <w:sz w:val="20"/>
      <w:szCs w:val="20"/>
    </w:rPr>
  </w:style>
  <w:style w:type="character" w:styleId="a7">
    <w:name w:val="endnote reference"/>
    <w:basedOn w:val="a0"/>
    <w:uiPriority w:val="99"/>
    <w:rsid w:val="00E33A80"/>
    <w:rPr>
      <w:rFonts w:cs="Times New Roman"/>
      <w:b/>
      <w:shd w:val="clear" w:color="auto" w:fill="FFFF00"/>
      <w:vertAlign w:val="superscript"/>
    </w:rPr>
  </w:style>
  <w:style w:type="paragraph" w:styleId="a8">
    <w:name w:val="Balloon Text"/>
    <w:basedOn w:val="a"/>
    <w:link w:val="Char2"/>
    <w:uiPriority w:val="99"/>
    <w:semiHidden/>
    <w:rsid w:val="002B0003"/>
    <w:pPr>
      <w:spacing w:after="0" w:line="240" w:lineRule="auto"/>
    </w:pPr>
    <w:rPr>
      <w:rFonts w:ascii="Tahoma" w:hAnsi="Tahoma" w:cs="Tahoma"/>
      <w:sz w:val="16"/>
      <w:szCs w:val="16"/>
    </w:rPr>
  </w:style>
  <w:style w:type="character" w:customStyle="1" w:styleId="Char2">
    <w:name w:val="批注框文本 Char"/>
    <w:basedOn w:val="a0"/>
    <w:link w:val="a8"/>
    <w:uiPriority w:val="99"/>
    <w:semiHidden/>
    <w:locked/>
    <w:rsid w:val="002B0003"/>
    <w:rPr>
      <w:rFonts w:ascii="Tahoma" w:hAnsi="Tahoma" w:cs="Tahoma"/>
      <w:sz w:val="16"/>
      <w:szCs w:val="16"/>
    </w:rPr>
  </w:style>
  <w:style w:type="paragraph" w:styleId="2">
    <w:name w:val="Body Text 2"/>
    <w:basedOn w:val="a"/>
    <w:link w:val="2Char"/>
    <w:uiPriority w:val="99"/>
    <w:rsid w:val="006041B3"/>
    <w:pPr>
      <w:spacing w:after="0" w:line="360" w:lineRule="auto"/>
      <w:jc w:val="center"/>
    </w:pPr>
    <w:rPr>
      <w:rFonts w:ascii="Times New Roman" w:eastAsia="Batang" w:hAnsi="Times New Roman"/>
      <w:sz w:val="22"/>
      <w:szCs w:val="24"/>
    </w:rPr>
  </w:style>
  <w:style w:type="character" w:customStyle="1" w:styleId="2Char">
    <w:name w:val="正文文本 2 Char"/>
    <w:basedOn w:val="a0"/>
    <w:link w:val="2"/>
    <w:uiPriority w:val="99"/>
    <w:locked/>
    <w:rsid w:val="006041B3"/>
    <w:rPr>
      <w:rFonts w:ascii="Times New Roman" w:eastAsia="Batang" w:hAnsi="Times New Roman" w:cs="Times New Roman"/>
      <w:sz w:val="24"/>
      <w:szCs w:val="24"/>
    </w:rPr>
  </w:style>
  <w:style w:type="paragraph" w:styleId="a9">
    <w:name w:val="List Paragraph"/>
    <w:basedOn w:val="a"/>
    <w:uiPriority w:val="99"/>
    <w:qFormat/>
    <w:rsid w:val="002B4606"/>
    <w:pPr>
      <w:ind w:leftChars="400" w:left="800"/>
    </w:pPr>
  </w:style>
  <w:style w:type="paragraph" w:customStyle="1" w:styleId="EndNoteBibliographyTitle">
    <w:name w:val="EndNote Bibliography Title"/>
    <w:basedOn w:val="a"/>
    <w:link w:val="EndNoteBibliographyTitleChar"/>
    <w:uiPriority w:val="99"/>
    <w:rsid w:val="00611AF0"/>
    <w:pPr>
      <w:spacing w:after="0"/>
      <w:jc w:val="center"/>
    </w:pPr>
    <w:rPr>
      <w:rFonts w:ascii="Times New Roman" w:hAnsi="Times New Roman"/>
      <w:noProof/>
    </w:rPr>
  </w:style>
  <w:style w:type="character" w:customStyle="1" w:styleId="EndNoteBibliographyTitleChar">
    <w:name w:val="EndNote Bibliography Title Char"/>
    <w:basedOn w:val="a0"/>
    <w:link w:val="EndNoteBibliographyTitle"/>
    <w:uiPriority w:val="99"/>
    <w:locked/>
    <w:rsid w:val="00611AF0"/>
    <w:rPr>
      <w:rFonts w:ascii="Times New Roman" w:hAnsi="Times New Roman" w:cs="Times New Roman"/>
      <w:noProof/>
    </w:rPr>
  </w:style>
  <w:style w:type="paragraph" w:customStyle="1" w:styleId="EndNoteBibliography">
    <w:name w:val="EndNote Bibliography"/>
    <w:basedOn w:val="a"/>
    <w:link w:val="EndNoteBibliographyChar"/>
    <w:uiPriority w:val="99"/>
    <w:rsid w:val="00611AF0"/>
    <w:pPr>
      <w:spacing w:line="480" w:lineRule="auto"/>
    </w:pPr>
    <w:rPr>
      <w:rFonts w:ascii="Times New Roman" w:hAnsi="Times New Roman"/>
      <w:noProof/>
    </w:rPr>
  </w:style>
  <w:style w:type="character" w:customStyle="1" w:styleId="EndNoteBibliographyChar">
    <w:name w:val="EndNote Bibliography Char"/>
    <w:basedOn w:val="a0"/>
    <w:link w:val="EndNoteBibliography"/>
    <w:uiPriority w:val="99"/>
    <w:locked/>
    <w:rsid w:val="00611AF0"/>
    <w:rPr>
      <w:rFonts w:ascii="Times New Roman" w:hAnsi="Times New Roman" w:cs="Times New Roman"/>
      <w:noProof/>
    </w:rPr>
  </w:style>
  <w:style w:type="paragraph" w:styleId="aa">
    <w:name w:val="annotation text"/>
    <w:basedOn w:val="a"/>
    <w:link w:val="Char3"/>
    <w:uiPriority w:val="99"/>
    <w:rsid w:val="00706BF3"/>
    <w:pPr>
      <w:jc w:val="left"/>
    </w:pPr>
  </w:style>
  <w:style w:type="character" w:customStyle="1" w:styleId="Char3">
    <w:name w:val="批注文字 Char"/>
    <w:basedOn w:val="a0"/>
    <w:link w:val="aa"/>
    <w:uiPriority w:val="99"/>
    <w:locked/>
    <w:rsid w:val="00706BF3"/>
    <w:rPr>
      <w:rFonts w:cs="Times New Roman"/>
    </w:rPr>
  </w:style>
  <w:style w:type="character" w:styleId="ab">
    <w:name w:val="annotation reference"/>
    <w:basedOn w:val="a0"/>
    <w:uiPriority w:val="99"/>
    <w:rsid w:val="00706BF3"/>
    <w:rPr>
      <w:rFonts w:cs="Times New Roman"/>
      <w:sz w:val="18"/>
      <w:szCs w:val="18"/>
    </w:rPr>
  </w:style>
  <w:style w:type="paragraph" w:customStyle="1" w:styleId="p0">
    <w:name w:val="p0"/>
    <w:basedOn w:val="a"/>
    <w:uiPriority w:val="99"/>
    <w:rsid w:val="0098484B"/>
    <w:pPr>
      <w:widowControl/>
      <w:wordWrap/>
      <w:autoSpaceDE/>
      <w:autoSpaceDN/>
      <w:spacing w:after="0" w:line="240" w:lineRule="atLeast"/>
      <w:jc w:val="left"/>
    </w:pPr>
    <w:rPr>
      <w:rFonts w:ascii="Century" w:eastAsia="宋体" w:hAnsi="Century" w:cs="宋体"/>
      <w:kern w:val="0"/>
      <w:sz w:val="21"/>
      <w:szCs w:val="21"/>
      <w:lang w:eastAsia="zh-CN"/>
    </w:rPr>
  </w:style>
  <w:style w:type="character" w:customStyle="1" w:styleId="labellist1">
    <w:name w:val="label_list1"/>
    <w:uiPriority w:val="99"/>
    <w:rsid w:val="0098484B"/>
  </w:style>
  <w:style w:type="paragraph" w:styleId="ac">
    <w:name w:val="annotation subject"/>
    <w:basedOn w:val="aa"/>
    <w:next w:val="aa"/>
    <w:link w:val="Char4"/>
    <w:uiPriority w:val="99"/>
    <w:semiHidden/>
    <w:rsid w:val="00FD32F8"/>
    <w:rPr>
      <w:b/>
      <w:bCs/>
    </w:rPr>
  </w:style>
  <w:style w:type="character" w:customStyle="1" w:styleId="Char4">
    <w:name w:val="批注主题 Char"/>
    <w:basedOn w:val="Char3"/>
    <w:link w:val="ac"/>
    <w:uiPriority w:val="99"/>
    <w:semiHidden/>
    <w:locked/>
    <w:rsid w:val="00FD32F8"/>
    <w:rPr>
      <w:rFonts w:cs="Times New Roman"/>
      <w:b/>
      <w:bCs/>
    </w:rPr>
  </w:style>
  <w:style w:type="character" w:customStyle="1" w:styleId="highlight1">
    <w:name w:val="highlight1"/>
    <w:basedOn w:val="a0"/>
    <w:uiPriority w:val="99"/>
    <w:rsid w:val="00367A0B"/>
    <w:rPr>
      <w:rFonts w:cs="Times New Roman"/>
      <w:shd w:val="clear" w:color="auto" w:fill="F2F5F8"/>
    </w:rPr>
  </w:style>
  <w:style w:type="paragraph" w:styleId="ad">
    <w:name w:val="Normal (Web)"/>
    <w:basedOn w:val="a"/>
    <w:uiPriority w:val="99"/>
    <w:semiHidden/>
    <w:rsid w:val="001049F5"/>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styleId="ae">
    <w:name w:val="Strong"/>
    <w:basedOn w:val="a0"/>
    <w:uiPriority w:val="99"/>
    <w:qFormat/>
    <w:rsid w:val="008C238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1648">
      <w:marLeft w:val="0"/>
      <w:marRight w:val="0"/>
      <w:marTop w:val="0"/>
      <w:marBottom w:val="0"/>
      <w:divBdr>
        <w:top w:val="none" w:sz="0" w:space="0" w:color="auto"/>
        <w:left w:val="none" w:sz="0" w:space="0" w:color="auto"/>
        <w:bottom w:val="none" w:sz="0" w:space="0" w:color="auto"/>
        <w:right w:val="none" w:sz="0" w:space="0" w:color="auto"/>
      </w:divBdr>
      <w:divsChild>
        <w:div w:id="1774011665">
          <w:marLeft w:val="0"/>
          <w:marRight w:val="1"/>
          <w:marTop w:val="0"/>
          <w:marBottom w:val="0"/>
          <w:divBdr>
            <w:top w:val="none" w:sz="0" w:space="0" w:color="auto"/>
            <w:left w:val="none" w:sz="0" w:space="0" w:color="auto"/>
            <w:bottom w:val="none" w:sz="0" w:space="0" w:color="auto"/>
            <w:right w:val="none" w:sz="0" w:space="0" w:color="auto"/>
          </w:divBdr>
          <w:divsChild>
            <w:div w:id="1774011656">
              <w:marLeft w:val="0"/>
              <w:marRight w:val="0"/>
              <w:marTop w:val="0"/>
              <w:marBottom w:val="0"/>
              <w:divBdr>
                <w:top w:val="none" w:sz="0" w:space="0" w:color="auto"/>
                <w:left w:val="none" w:sz="0" w:space="0" w:color="auto"/>
                <w:bottom w:val="none" w:sz="0" w:space="0" w:color="auto"/>
                <w:right w:val="none" w:sz="0" w:space="0" w:color="auto"/>
              </w:divBdr>
              <w:divsChild>
                <w:div w:id="1774011661">
                  <w:marLeft w:val="0"/>
                  <w:marRight w:val="1"/>
                  <w:marTop w:val="0"/>
                  <w:marBottom w:val="0"/>
                  <w:divBdr>
                    <w:top w:val="none" w:sz="0" w:space="0" w:color="auto"/>
                    <w:left w:val="none" w:sz="0" w:space="0" w:color="auto"/>
                    <w:bottom w:val="none" w:sz="0" w:space="0" w:color="auto"/>
                    <w:right w:val="none" w:sz="0" w:space="0" w:color="auto"/>
                  </w:divBdr>
                  <w:divsChild>
                    <w:div w:id="1774011651">
                      <w:marLeft w:val="0"/>
                      <w:marRight w:val="0"/>
                      <w:marTop w:val="0"/>
                      <w:marBottom w:val="0"/>
                      <w:divBdr>
                        <w:top w:val="none" w:sz="0" w:space="0" w:color="auto"/>
                        <w:left w:val="none" w:sz="0" w:space="0" w:color="auto"/>
                        <w:bottom w:val="none" w:sz="0" w:space="0" w:color="auto"/>
                        <w:right w:val="none" w:sz="0" w:space="0" w:color="auto"/>
                      </w:divBdr>
                      <w:divsChild>
                        <w:div w:id="1774011666">
                          <w:marLeft w:val="0"/>
                          <w:marRight w:val="0"/>
                          <w:marTop w:val="0"/>
                          <w:marBottom w:val="0"/>
                          <w:divBdr>
                            <w:top w:val="none" w:sz="0" w:space="0" w:color="auto"/>
                            <w:left w:val="none" w:sz="0" w:space="0" w:color="auto"/>
                            <w:bottom w:val="none" w:sz="0" w:space="0" w:color="auto"/>
                            <w:right w:val="none" w:sz="0" w:space="0" w:color="auto"/>
                          </w:divBdr>
                          <w:divsChild>
                            <w:div w:id="1774011667">
                              <w:marLeft w:val="0"/>
                              <w:marRight w:val="0"/>
                              <w:marTop w:val="120"/>
                              <w:marBottom w:val="360"/>
                              <w:divBdr>
                                <w:top w:val="none" w:sz="0" w:space="0" w:color="auto"/>
                                <w:left w:val="none" w:sz="0" w:space="0" w:color="auto"/>
                                <w:bottom w:val="none" w:sz="0" w:space="0" w:color="auto"/>
                                <w:right w:val="none" w:sz="0" w:space="0" w:color="auto"/>
                              </w:divBdr>
                              <w:divsChild>
                                <w:div w:id="1774011650">
                                  <w:marLeft w:val="0"/>
                                  <w:marRight w:val="0"/>
                                  <w:marTop w:val="0"/>
                                  <w:marBottom w:val="0"/>
                                  <w:divBdr>
                                    <w:top w:val="none" w:sz="0" w:space="0" w:color="auto"/>
                                    <w:left w:val="none" w:sz="0" w:space="0" w:color="auto"/>
                                    <w:bottom w:val="none" w:sz="0" w:space="0" w:color="auto"/>
                                    <w:right w:val="none" w:sz="0" w:space="0" w:color="auto"/>
                                  </w:divBdr>
                                  <w:divsChild>
                                    <w:div w:id="177401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011653">
      <w:marLeft w:val="0"/>
      <w:marRight w:val="0"/>
      <w:marTop w:val="0"/>
      <w:marBottom w:val="0"/>
      <w:divBdr>
        <w:top w:val="none" w:sz="0" w:space="0" w:color="auto"/>
        <w:left w:val="none" w:sz="0" w:space="0" w:color="auto"/>
        <w:bottom w:val="none" w:sz="0" w:space="0" w:color="auto"/>
        <w:right w:val="none" w:sz="0" w:space="0" w:color="auto"/>
      </w:divBdr>
    </w:div>
    <w:div w:id="1774011657">
      <w:marLeft w:val="0"/>
      <w:marRight w:val="0"/>
      <w:marTop w:val="0"/>
      <w:marBottom w:val="0"/>
      <w:divBdr>
        <w:top w:val="none" w:sz="0" w:space="0" w:color="auto"/>
        <w:left w:val="none" w:sz="0" w:space="0" w:color="auto"/>
        <w:bottom w:val="none" w:sz="0" w:space="0" w:color="auto"/>
        <w:right w:val="none" w:sz="0" w:space="0" w:color="auto"/>
      </w:divBdr>
    </w:div>
    <w:div w:id="1774011658">
      <w:marLeft w:val="0"/>
      <w:marRight w:val="0"/>
      <w:marTop w:val="0"/>
      <w:marBottom w:val="0"/>
      <w:divBdr>
        <w:top w:val="none" w:sz="0" w:space="0" w:color="auto"/>
        <w:left w:val="none" w:sz="0" w:space="0" w:color="auto"/>
        <w:bottom w:val="none" w:sz="0" w:space="0" w:color="auto"/>
        <w:right w:val="none" w:sz="0" w:space="0" w:color="auto"/>
      </w:divBdr>
    </w:div>
    <w:div w:id="1774011662">
      <w:marLeft w:val="0"/>
      <w:marRight w:val="0"/>
      <w:marTop w:val="0"/>
      <w:marBottom w:val="0"/>
      <w:divBdr>
        <w:top w:val="none" w:sz="0" w:space="0" w:color="auto"/>
        <w:left w:val="none" w:sz="0" w:space="0" w:color="auto"/>
        <w:bottom w:val="none" w:sz="0" w:space="0" w:color="auto"/>
        <w:right w:val="none" w:sz="0" w:space="0" w:color="auto"/>
      </w:divBdr>
      <w:divsChild>
        <w:div w:id="1774011664">
          <w:marLeft w:val="0"/>
          <w:marRight w:val="1"/>
          <w:marTop w:val="0"/>
          <w:marBottom w:val="0"/>
          <w:divBdr>
            <w:top w:val="none" w:sz="0" w:space="0" w:color="auto"/>
            <w:left w:val="none" w:sz="0" w:space="0" w:color="auto"/>
            <w:bottom w:val="none" w:sz="0" w:space="0" w:color="auto"/>
            <w:right w:val="none" w:sz="0" w:space="0" w:color="auto"/>
          </w:divBdr>
          <w:divsChild>
            <w:div w:id="1774011659">
              <w:marLeft w:val="0"/>
              <w:marRight w:val="0"/>
              <w:marTop w:val="0"/>
              <w:marBottom w:val="0"/>
              <w:divBdr>
                <w:top w:val="none" w:sz="0" w:space="0" w:color="auto"/>
                <w:left w:val="none" w:sz="0" w:space="0" w:color="auto"/>
                <w:bottom w:val="none" w:sz="0" w:space="0" w:color="auto"/>
                <w:right w:val="none" w:sz="0" w:space="0" w:color="auto"/>
              </w:divBdr>
              <w:divsChild>
                <w:div w:id="1774011663">
                  <w:marLeft w:val="0"/>
                  <w:marRight w:val="1"/>
                  <w:marTop w:val="0"/>
                  <w:marBottom w:val="0"/>
                  <w:divBdr>
                    <w:top w:val="none" w:sz="0" w:space="0" w:color="auto"/>
                    <w:left w:val="none" w:sz="0" w:space="0" w:color="auto"/>
                    <w:bottom w:val="none" w:sz="0" w:space="0" w:color="auto"/>
                    <w:right w:val="none" w:sz="0" w:space="0" w:color="auto"/>
                  </w:divBdr>
                  <w:divsChild>
                    <w:div w:id="1774011655">
                      <w:marLeft w:val="0"/>
                      <w:marRight w:val="0"/>
                      <w:marTop w:val="0"/>
                      <w:marBottom w:val="0"/>
                      <w:divBdr>
                        <w:top w:val="none" w:sz="0" w:space="0" w:color="auto"/>
                        <w:left w:val="none" w:sz="0" w:space="0" w:color="auto"/>
                        <w:bottom w:val="none" w:sz="0" w:space="0" w:color="auto"/>
                        <w:right w:val="none" w:sz="0" w:space="0" w:color="auto"/>
                      </w:divBdr>
                      <w:divsChild>
                        <w:div w:id="1774011660">
                          <w:marLeft w:val="0"/>
                          <w:marRight w:val="0"/>
                          <w:marTop w:val="0"/>
                          <w:marBottom w:val="0"/>
                          <w:divBdr>
                            <w:top w:val="none" w:sz="0" w:space="0" w:color="auto"/>
                            <w:left w:val="none" w:sz="0" w:space="0" w:color="auto"/>
                            <w:bottom w:val="none" w:sz="0" w:space="0" w:color="auto"/>
                            <w:right w:val="none" w:sz="0" w:space="0" w:color="auto"/>
                          </w:divBdr>
                          <w:divsChild>
                            <w:div w:id="1774011649">
                              <w:marLeft w:val="0"/>
                              <w:marRight w:val="0"/>
                              <w:marTop w:val="120"/>
                              <w:marBottom w:val="360"/>
                              <w:divBdr>
                                <w:top w:val="none" w:sz="0" w:space="0" w:color="auto"/>
                                <w:left w:val="none" w:sz="0" w:space="0" w:color="auto"/>
                                <w:bottom w:val="none" w:sz="0" w:space="0" w:color="auto"/>
                                <w:right w:val="none" w:sz="0" w:space="0" w:color="auto"/>
                              </w:divBdr>
                              <w:divsChild>
                                <w:div w:id="1774011652">
                                  <w:marLeft w:val="0"/>
                                  <w:marRight w:val="0"/>
                                  <w:marTop w:val="0"/>
                                  <w:marBottom w:val="0"/>
                                  <w:divBdr>
                                    <w:top w:val="none" w:sz="0" w:space="0" w:color="auto"/>
                                    <w:left w:val="none" w:sz="0" w:space="0" w:color="auto"/>
                                    <w:bottom w:val="none" w:sz="0" w:space="0" w:color="auto"/>
                                    <w:right w:val="none" w:sz="0" w:space="0" w:color="auto"/>
                                  </w:divBdr>
                                  <w:divsChild>
                                    <w:div w:id="17740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13568</Words>
  <Characters>77338</Characters>
  <Application>Microsoft Office Word</Application>
  <DocSecurity>0</DocSecurity>
  <Lines>644</Lines>
  <Paragraphs>181</Paragraphs>
  <ScaleCrop>false</ScaleCrop>
  <Company>Hewlett-Packard Company</Company>
  <LinksUpToDate>false</LinksUpToDate>
  <CharactersWithSpaces>90725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소화기내과자료실</dc:creator>
  <cp:lastModifiedBy>LS Ma</cp:lastModifiedBy>
  <cp:revision>2</cp:revision>
  <dcterms:created xsi:type="dcterms:W3CDTF">2014-02-17T15:57:00Z</dcterms:created>
  <dcterms:modified xsi:type="dcterms:W3CDTF">2014-02-17T15:57:00Z</dcterms:modified>
</cp:coreProperties>
</file>