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78497" w14:textId="77777777"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 xml:space="preserve">Name of Journal: </w:t>
      </w:r>
      <w:r w:rsidRPr="00F14BAA">
        <w:rPr>
          <w:rFonts w:ascii="Book Antiqua" w:hAnsi="Book Antiqua"/>
          <w:i/>
          <w:color w:val="000000"/>
        </w:rPr>
        <w:t>World Journal of Clinical Cases</w:t>
      </w:r>
    </w:p>
    <w:p w14:paraId="35065140"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Manuscript NO: </w:t>
      </w:r>
      <w:r w:rsidRPr="00F14BAA">
        <w:rPr>
          <w:rFonts w:ascii="Book Antiqua" w:eastAsia="Book Antiqua" w:hAnsi="Book Antiqua" w:cs="Book Antiqua"/>
          <w:color w:val="000000"/>
        </w:rPr>
        <w:t>68583</w:t>
      </w:r>
    </w:p>
    <w:p w14:paraId="4E67C729" w14:textId="77777777"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 xml:space="preserve">Manuscript Type: </w:t>
      </w:r>
      <w:r w:rsidRPr="00F14BAA">
        <w:rPr>
          <w:rFonts w:ascii="Book Antiqua" w:hAnsi="Book Antiqua"/>
          <w:color w:val="000000"/>
        </w:rPr>
        <w:t>CASE REPORT</w:t>
      </w:r>
    </w:p>
    <w:p w14:paraId="7E505199" w14:textId="77777777" w:rsidR="00A77B3E" w:rsidRPr="00F14BAA" w:rsidRDefault="00A77B3E" w:rsidP="00F14BAA">
      <w:pPr>
        <w:spacing w:line="360" w:lineRule="auto"/>
        <w:jc w:val="both"/>
        <w:rPr>
          <w:rFonts w:ascii="Book Antiqua" w:hAnsi="Book Antiqua"/>
        </w:rPr>
      </w:pPr>
    </w:p>
    <w:p w14:paraId="6A575563" w14:textId="18406187"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Misidentification of hepatic</w:t>
      </w:r>
      <w:bookmarkStart w:id="0" w:name="_Hlk69929506"/>
      <w:r w:rsidRPr="00F14BAA">
        <w:rPr>
          <w:rFonts w:ascii="Book Antiqua" w:hAnsi="Book Antiqua"/>
          <w:b/>
          <w:color w:val="000000"/>
        </w:rPr>
        <w:t xml:space="preserve"> tuberculosis</w:t>
      </w:r>
      <w:bookmarkEnd w:id="0"/>
      <w:r w:rsidRPr="00F14BAA">
        <w:rPr>
          <w:rFonts w:ascii="Book Antiqua" w:hAnsi="Book Antiqua"/>
          <w:b/>
          <w:color w:val="000000"/>
        </w:rPr>
        <w:t xml:space="preserve"> as cholangiocarcinoma: </w:t>
      </w:r>
      <w:r w:rsidR="00F14BAA">
        <w:rPr>
          <w:rFonts w:ascii="Book Antiqua" w:hAnsi="Book Antiqua"/>
          <w:b/>
          <w:color w:val="000000"/>
        </w:rPr>
        <w:t>A</w:t>
      </w:r>
      <w:r w:rsidRPr="00F14BAA">
        <w:rPr>
          <w:rFonts w:ascii="Book Antiqua" w:hAnsi="Book Antiqua"/>
          <w:b/>
          <w:color w:val="000000"/>
        </w:rPr>
        <w:t xml:space="preserve"> case report</w:t>
      </w:r>
    </w:p>
    <w:p w14:paraId="3373AC14" w14:textId="77777777" w:rsidR="00A77B3E" w:rsidRPr="00F14BAA" w:rsidRDefault="00A77B3E" w:rsidP="00F14BAA">
      <w:pPr>
        <w:spacing w:line="360" w:lineRule="auto"/>
        <w:jc w:val="both"/>
        <w:rPr>
          <w:rFonts w:ascii="Book Antiqua" w:hAnsi="Book Antiqua"/>
        </w:rPr>
      </w:pPr>
    </w:p>
    <w:p w14:paraId="779D516E" w14:textId="17DE24E3" w:rsidR="00A77B3E" w:rsidRPr="00F14BAA" w:rsidRDefault="00F14BAA" w:rsidP="00F14BAA">
      <w:pPr>
        <w:spacing w:line="360" w:lineRule="auto"/>
        <w:jc w:val="both"/>
        <w:rPr>
          <w:rFonts w:ascii="Book Antiqua" w:hAnsi="Book Antiqua"/>
        </w:rPr>
      </w:pPr>
      <w:r>
        <w:rPr>
          <w:rFonts w:ascii="Book Antiqua" w:eastAsia="Book Antiqua" w:hAnsi="Book Antiqua" w:cs="Book Antiqua"/>
          <w:color w:val="000000"/>
        </w:rPr>
        <w:t xml:space="preserve">Li W </w:t>
      </w:r>
      <w:r w:rsidRPr="00F14BA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001C8" w:rsidRPr="005001C8">
        <w:rPr>
          <w:rFonts w:ascii="Book Antiqua" w:eastAsia="Book Antiqua" w:hAnsi="Book Antiqua" w:cs="Book Antiqua"/>
        </w:rPr>
        <w:t>Diagnosis of</w:t>
      </w:r>
      <w:r w:rsidR="007672FE" w:rsidRPr="005001C8">
        <w:rPr>
          <w:rFonts w:ascii="Book Antiqua" w:eastAsia="Book Antiqua" w:hAnsi="Book Antiqua" w:cs="Book Antiqua"/>
        </w:rPr>
        <w:t xml:space="preserve"> hepatic tuberculosis</w:t>
      </w:r>
    </w:p>
    <w:p w14:paraId="6949E4D1" w14:textId="77777777" w:rsidR="00A77B3E" w:rsidRPr="00F14BAA" w:rsidRDefault="00A77B3E" w:rsidP="00F14BAA">
      <w:pPr>
        <w:spacing w:line="360" w:lineRule="auto"/>
        <w:jc w:val="both"/>
        <w:rPr>
          <w:rFonts w:ascii="Book Antiqua" w:hAnsi="Book Antiqua"/>
        </w:rPr>
      </w:pPr>
    </w:p>
    <w:p w14:paraId="52DC0981" w14:textId="6BFAF24B" w:rsidR="00A77B3E" w:rsidRPr="00F14BAA" w:rsidRDefault="007672FE" w:rsidP="00F14BAA">
      <w:pPr>
        <w:spacing w:line="360" w:lineRule="auto"/>
        <w:jc w:val="both"/>
        <w:rPr>
          <w:rFonts w:ascii="Book Antiqua" w:hAnsi="Book Antiqua"/>
        </w:rPr>
      </w:pPr>
      <w:bookmarkStart w:id="1" w:name="_Hlk73038103"/>
      <w:bookmarkStart w:id="2" w:name="_Hlk73037987"/>
      <w:r w:rsidRPr="00F14BAA">
        <w:rPr>
          <w:rFonts w:ascii="Book Antiqua" w:hAnsi="Book Antiqua"/>
          <w:color w:val="000000"/>
        </w:rPr>
        <w:t>Wei Li</w:t>
      </w:r>
      <w:bookmarkEnd w:id="1"/>
      <w:r w:rsidRPr="00F14BAA">
        <w:rPr>
          <w:rFonts w:ascii="Book Antiqua" w:hAnsi="Book Antiqua"/>
          <w:color w:val="000000"/>
        </w:rPr>
        <w:t>, Yan-</w:t>
      </w:r>
      <w:r w:rsidR="00D77C29">
        <w:rPr>
          <w:rFonts w:ascii="Book Antiqua" w:hAnsi="Book Antiqua"/>
          <w:color w:val="000000"/>
        </w:rPr>
        <w:t>F</w:t>
      </w:r>
      <w:r w:rsidRPr="00F14BAA">
        <w:rPr>
          <w:rFonts w:ascii="Book Antiqua" w:hAnsi="Book Antiqua"/>
          <w:color w:val="000000"/>
        </w:rPr>
        <w:t xml:space="preserve">en Tang, </w:t>
      </w:r>
      <w:bookmarkStart w:id="3" w:name="_Hlk73038027"/>
      <w:r w:rsidRPr="00F14BAA">
        <w:rPr>
          <w:rFonts w:ascii="Book Antiqua" w:hAnsi="Book Antiqua"/>
          <w:color w:val="000000"/>
        </w:rPr>
        <w:t>Xue</w:t>
      </w:r>
      <w:r w:rsidR="00D77C29">
        <w:rPr>
          <w:rFonts w:ascii="Book Antiqua" w:hAnsi="Book Antiqua"/>
          <w:color w:val="000000"/>
        </w:rPr>
        <w:t>-</w:t>
      </w:r>
      <w:r w:rsidRPr="00F14BAA">
        <w:rPr>
          <w:rFonts w:ascii="Book Antiqua" w:eastAsia="Book Antiqua" w:hAnsi="Book Antiqua" w:cs="Book Antiqua"/>
          <w:color w:val="000000"/>
        </w:rPr>
        <w:t>Feng</w:t>
      </w:r>
      <w:r w:rsidRPr="00F14BAA">
        <w:rPr>
          <w:rFonts w:ascii="Book Antiqua" w:hAnsi="Book Antiqua"/>
          <w:color w:val="000000"/>
        </w:rPr>
        <w:t xml:space="preserve"> Yang,</w:t>
      </w:r>
      <w:bookmarkEnd w:id="3"/>
      <w:r w:rsidRPr="00F14BAA">
        <w:rPr>
          <w:rFonts w:ascii="Book Antiqua" w:hAnsi="Book Antiqua"/>
          <w:color w:val="000000"/>
        </w:rPr>
        <w:t xml:space="preserve"> </w:t>
      </w:r>
      <w:bookmarkStart w:id="4" w:name="_Hlk73043575"/>
      <w:r w:rsidRPr="00F14BAA">
        <w:rPr>
          <w:rFonts w:ascii="Book Antiqua" w:hAnsi="Book Antiqua"/>
          <w:color w:val="000000"/>
        </w:rPr>
        <w:t>Xiang-</w:t>
      </w:r>
      <w:r w:rsidR="00D77C29">
        <w:rPr>
          <w:rFonts w:ascii="Book Antiqua" w:hAnsi="Book Antiqua"/>
          <w:color w:val="000000"/>
        </w:rPr>
        <w:t>Y</w:t>
      </w:r>
      <w:r w:rsidRPr="00F14BAA">
        <w:rPr>
          <w:rFonts w:ascii="Book Antiqua" w:hAnsi="Book Antiqua"/>
          <w:color w:val="000000"/>
        </w:rPr>
        <w:t>u Huang</w:t>
      </w:r>
      <w:bookmarkEnd w:id="2"/>
      <w:bookmarkEnd w:id="4"/>
    </w:p>
    <w:p w14:paraId="5E658310" w14:textId="77777777" w:rsidR="00A77B3E" w:rsidRPr="00F14BAA" w:rsidRDefault="00A77B3E" w:rsidP="00F14BAA">
      <w:pPr>
        <w:spacing w:line="360" w:lineRule="auto"/>
        <w:jc w:val="both"/>
        <w:rPr>
          <w:rFonts w:ascii="Book Antiqua" w:hAnsi="Book Antiqua"/>
        </w:rPr>
      </w:pPr>
    </w:p>
    <w:p w14:paraId="620557D5" w14:textId="7A772CEE" w:rsidR="00A77B3E" w:rsidRPr="00F14BAA" w:rsidRDefault="00662A7F" w:rsidP="00F14BAA">
      <w:pPr>
        <w:spacing w:line="360" w:lineRule="auto"/>
        <w:jc w:val="both"/>
        <w:rPr>
          <w:rFonts w:ascii="Book Antiqua" w:hAnsi="Book Antiqua"/>
        </w:rPr>
      </w:pPr>
      <w:r w:rsidRPr="00662A7F">
        <w:rPr>
          <w:rFonts w:ascii="Book Antiqua" w:hAnsi="Book Antiqua"/>
          <w:b/>
          <w:bCs/>
        </w:rPr>
        <w:t>Wei Li, Yan-Fen Tang, Xiang-Yu Huang,</w:t>
      </w:r>
      <w:r w:rsidR="00D77C29">
        <w:rPr>
          <w:rFonts w:ascii="Book Antiqua" w:eastAsia="Book Antiqua" w:hAnsi="Book Antiqua" w:cs="Book Antiqua"/>
          <w:b/>
          <w:bCs/>
          <w:color w:val="000000"/>
        </w:rPr>
        <w:t xml:space="preserve"> </w:t>
      </w:r>
      <w:r w:rsidR="00F05B18">
        <w:rPr>
          <w:rFonts w:ascii="Book Antiqua" w:hAnsi="Book Antiqua"/>
          <w:color w:val="000000"/>
        </w:rPr>
        <w:t>T</w:t>
      </w:r>
      <w:r w:rsidR="00F05B18" w:rsidRPr="00F14BAA">
        <w:rPr>
          <w:rFonts w:ascii="Book Antiqua" w:eastAsia="Book Antiqua" w:hAnsi="Book Antiqua" w:cs="Book Antiqua"/>
          <w:color w:val="000000"/>
        </w:rPr>
        <w:t xml:space="preserve">he Affiliated Nanhua Hospital, </w:t>
      </w:r>
      <w:r w:rsidR="007672FE" w:rsidRPr="00F14BAA">
        <w:rPr>
          <w:rFonts w:ascii="Book Antiqua" w:hAnsi="Book Antiqua"/>
          <w:color w:val="000000"/>
        </w:rPr>
        <w:t xml:space="preserve">Department of Radiology, </w:t>
      </w:r>
      <w:bookmarkStart w:id="5" w:name="_Hlk73038355"/>
      <w:r w:rsidR="007672FE" w:rsidRPr="00F14BAA">
        <w:rPr>
          <w:rFonts w:ascii="Book Antiqua" w:hAnsi="Book Antiqua"/>
          <w:color w:val="000000"/>
        </w:rPr>
        <w:t xml:space="preserve">Hengyang Medical </w:t>
      </w:r>
      <w:bookmarkEnd w:id="5"/>
      <w:r w:rsidR="00F05B18">
        <w:rPr>
          <w:rFonts w:ascii="Book Antiqua" w:eastAsia="Book Antiqua" w:hAnsi="Book Antiqua" w:cs="Book Antiqua"/>
          <w:color w:val="000000"/>
        </w:rPr>
        <w:t>School</w:t>
      </w:r>
      <w:r w:rsidR="007672FE" w:rsidRPr="00F14BAA">
        <w:rPr>
          <w:rFonts w:ascii="Book Antiqua" w:hAnsi="Book Antiqua"/>
          <w:color w:val="000000"/>
        </w:rPr>
        <w:t>, University of South China, Hengyang</w:t>
      </w:r>
      <w:r w:rsidR="007672FE" w:rsidRPr="00F14BAA">
        <w:rPr>
          <w:rFonts w:ascii="Book Antiqua" w:eastAsia="Book Antiqua" w:hAnsi="Book Antiqua" w:cs="Book Antiqua"/>
          <w:color w:val="000000"/>
        </w:rPr>
        <w:t xml:space="preserve"> </w:t>
      </w:r>
      <w:r w:rsidR="00F05B18">
        <w:rPr>
          <w:rFonts w:ascii="Book Antiqua" w:eastAsia="Book Antiqua" w:hAnsi="Book Antiqua" w:cs="Book Antiqua"/>
          <w:color w:val="000000"/>
        </w:rPr>
        <w:t>,</w:t>
      </w:r>
      <w:r w:rsidR="00F05B18" w:rsidRPr="00F14BAA">
        <w:rPr>
          <w:rFonts w:ascii="Book Antiqua" w:hAnsi="Book Antiqua"/>
          <w:color w:val="000000"/>
        </w:rPr>
        <w:t>Hunan</w:t>
      </w:r>
      <w:r w:rsidR="00F05B18" w:rsidRPr="00F14BAA">
        <w:rPr>
          <w:rFonts w:ascii="Book Antiqua" w:eastAsia="Book Antiqua" w:hAnsi="Book Antiqua" w:cs="Book Antiqua"/>
          <w:color w:val="000000"/>
        </w:rPr>
        <w:t xml:space="preserve"> </w:t>
      </w:r>
      <w:r w:rsidR="00F05B18">
        <w:rPr>
          <w:rFonts w:ascii="Book Antiqua" w:eastAsia="Book Antiqua" w:hAnsi="Book Antiqua" w:cs="Book Antiqua"/>
          <w:color w:val="000000"/>
        </w:rPr>
        <w:t>,</w:t>
      </w:r>
      <w:r w:rsidR="007672FE" w:rsidRPr="00F14BAA">
        <w:rPr>
          <w:rFonts w:ascii="Book Antiqua" w:eastAsia="Book Antiqua" w:hAnsi="Book Antiqua" w:cs="Book Antiqua"/>
          <w:color w:val="000000"/>
        </w:rPr>
        <w:t>421002</w:t>
      </w:r>
      <w:r w:rsidR="007672FE" w:rsidRPr="00F14BAA">
        <w:rPr>
          <w:rFonts w:ascii="Book Antiqua" w:hAnsi="Book Antiqua"/>
          <w:color w:val="000000"/>
        </w:rPr>
        <w:t>, , China</w:t>
      </w:r>
    </w:p>
    <w:p w14:paraId="710B8A1D" w14:textId="1933077A"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 xml:space="preserve">Xue-Feng Yang, </w:t>
      </w:r>
      <w:r w:rsidR="00F05B18">
        <w:rPr>
          <w:rFonts w:ascii="Book Antiqua" w:eastAsia="Book Antiqua" w:hAnsi="Book Antiqua" w:cs="Book Antiqua"/>
          <w:color w:val="000000"/>
        </w:rPr>
        <w:t>T</w:t>
      </w:r>
      <w:r w:rsidR="00F05B18" w:rsidRPr="00F14BAA">
        <w:rPr>
          <w:rFonts w:ascii="Book Antiqua" w:eastAsia="Book Antiqua" w:hAnsi="Book Antiqua" w:cs="Book Antiqua"/>
          <w:color w:val="000000"/>
        </w:rPr>
        <w:t xml:space="preserve">he Affiliated Nanhua Hospital, </w:t>
      </w:r>
      <w:r w:rsidRPr="00F14BAA">
        <w:rPr>
          <w:rFonts w:ascii="Book Antiqua" w:eastAsia="Book Antiqua" w:hAnsi="Book Antiqua" w:cs="Book Antiqua"/>
          <w:color w:val="000000"/>
        </w:rPr>
        <w:t>Department of Gastroenterology, Hengyang Medical</w:t>
      </w:r>
      <w:r w:rsidR="00F05B18">
        <w:rPr>
          <w:rFonts w:ascii="Book Antiqua" w:eastAsia="Book Antiqua" w:hAnsi="Book Antiqua" w:cs="Book Antiqua"/>
          <w:color w:val="000000"/>
        </w:rPr>
        <w:t>School</w:t>
      </w:r>
      <w:r w:rsidRPr="00F14BAA">
        <w:rPr>
          <w:rFonts w:ascii="Book Antiqua" w:eastAsia="Book Antiqua" w:hAnsi="Book Antiqua" w:cs="Book Antiqua"/>
          <w:color w:val="000000"/>
        </w:rPr>
        <w:t xml:space="preserve">, University of South China, Hengyang </w:t>
      </w:r>
      <w:r w:rsidR="00F05B18">
        <w:rPr>
          <w:rFonts w:ascii="Book Antiqua" w:eastAsia="Book Antiqua" w:hAnsi="Book Antiqua" w:cs="Book Antiqua"/>
          <w:color w:val="000000"/>
        </w:rPr>
        <w:t>,</w:t>
      </w:r>
      <w:r w:rsidR="00F05B18" w:rsidRPr="00F14BAA">
        <w:rPr>
          <w:rFonts w:ascii="Book Antiqua" w:hAnsi="Book Antiqua"/>
          <w:color w:val="000000"/>
        </w:rPr>
        <w:t>Hunan</w:t>
      </w:r>
      <w:r w:rsidR="00F05B18" w:rsidRPr="00F14BAA">
        <w:rPr>
          <w:rFonts w:ascii="Book Antiqua" w:eastAsia="Book Antiqua" w:hAnsi="Book Antiqua" w:cs="Book Antiqua"/>
          <w:color w:val="000000"/>
        </w:rPr>
        <w:t xml:space="preserve"> </w:t>
      </w:r>
      <w:r w:rsidR="00F05B18">
        <w:rPr>
          <w:rFonts w:ascii="Book Antiqua" w:eastAsia="Book Antiqua" w:hAnsi="Book Antiqua" w:cs="Book Antiqua"/>
          <w:color w:val="000000"/>
        </w:rPr>
        <w:t>,</w:t>
      </w:r>
      <w:r w:rsidRPr="00F14BAA">
        <w:rPr>
          <w:rFonts w:ascii="Book Antiqua" w:eastAsia="Book Antiqua" w:hAnsi="Book Antiqua" w:cs="Book Antiqua"/>
          <w:color w:val="000000"/>
        </w:rPr>
        <w:t>421002, , China</w:t>
      </w:r>
    </w:p>
    <w:p w14:paraId="62BE7EC9" w14:textId="77777777" w:rsidR="00A77B3E" w:rsidRPr="00F14BAA" w:rsidRDefault="00A77B3E" w:rsidP="00F14BAA">
      <w:pPr>
        <w:spacing w:line="360" w:lineRule="auto"/>
        <w:jc w:val="both"/>
        <w:rPr>
          <w:rFonts w:ascii="Book Antiqua" w:hAnsi="Book Antiqua"/>
        </w:rPr>
      </w:pPr>
    </w:p>
    <w:p w14:paraId="4112C65A" w14:textId="5302F94E" w:rsidR="00A77B3E" w:rsidRPr="00D77C29" w:rsidRDefault="007672FE" w:rsidP="00F14BAA">
      <w:pPr>
        <w:spacing w:line="360" w:lineRule="auto"/>
        <w:jc w:val="both"/>
        <w:rPr>
          <w:rFonts w:ascii="Book Antiqua" w:hAnsi="Book Antiqua"/>
          <w:color w:val="000000"/>
        </w:rPr>
      </w:pPr>
      <w:r w:rsidRPr="00F14BAA">
        <w:rPr>
          <w:rFonts w:ascii="Book Antiqua" w:hAnsi="Book Antiqua"/>
          <w:b/>
          <w:color w:val="000000"/>
        </w:rPr>
        <w:t>Author contributions:</w:t>
      </w:r>
      <w:bookmarkStart w:id="6" w:name="_Hlk73038121"/>
      <w:r w:rsidRPr="00F14BAA">
        <w:rPr>
          <w:rFonts w:ascii="Book Antiqua" w:hAnsi="Book Antiqua"/>
          <w:b/>
          <w:color w:val="000000"/>
        </w:rPr>
        <w:t xml:space="preserve"> </w:t>
      </w:r>
      <w:r w:rsidRPr="00F14BAA">
        <w:rPr>
          <w:rFonts w:ascii="Book Antiqua" w:hAnsi="Book Antiqua"/>
          <w:color w:val="000000"/>
        </w:rPr>
        <w:t>Li</w:t>
      </w:r>
      <w:bookmarkEnd w:id="6"/>
      <w:r w:rsidRPr="00F14BAA">
        <w:rPr>
          <w:rFonts w:ascii="Book Antiqua" w:hAnsi="Book Antiqua"/>
          <w:color w:val="000000"/>
        </w:rPr>
        <w:t xml:space="preserve"> W was a major contributor in reviewing </w:t>
      </w:r>
      <w:r w:rsidR="006E0C72" w:rsidRPr="00F14BAA">
        <w:rPr>
          <w:rFonts w:ascii="Book Antiqua" w:eastAsia="华光书宋_CNKI" w:hAnsi="Book Antiqua"/>
        </w:rPr>
        <w:t>the</w:t>
      </w:r>
      <w:r w:rsidR="009649E4" w:rsidRPr="00F14BAA">
        <w:rPr>
          <w:rFonts w:ascii="Book Antiqua" w:eastAsia="华光书宋_CNKI" w:hAnsi="Book Antiqua"/>
        </w:rPr>
        <w:t xml:space="preserve"> </w:t>
      </w:r>
      <w:r w:rsidRPr="00F14BAA">
        <w:rPr>
          <w:rFonts w:ascii="Book Antiqua" w:hAnsi="Book Antiqua"/>
          <w:color w:val="000000"/>
        </w:rPr>
        <w:t>literature and writing the manuscript; Tang YF and Huang XY prepared and collected the</w:t>
      </w:r>
      <w:bookmarkStart w:id="7" w:name="_Hlk79079634"/>
      <w:r w:rsidRPr="00F14BAA">
        <w:rPr>
          <w:rFonts w:ascii="Book Antiqua" w:hAnsi="Book Antiqua"/>
          <w:color w:val="000000"/>
        </w:rPr>
        <w:t xml:space="preserve"> </w:t>
      </w:r>
      <w:bookmarkEnd w:id="7"/>
      <w:r w:rsidRPr="00F14BAA">
        <w:rPr>
          <w:rFonts w:ascii="Book Antiqua" w:hAnsi="Book Antiqua"/>
          <w:color w:val="000000"/>
        </w:rPr>
        <w:t>case data</w:t>
      </w:r>
      <w:r w:rsidR="00D77C29">
        <w:rPr>
          <w:rFonts w:ascii="SimSun" w:eastAsia="SimSun" w:hAnsi="SimSun" w:cs="SimSun" w:hint="eastAsia"/>
          <w:color w:val="000000"/>
          <w:lang w:eastAsia="zh-CN"/>
        </w:rPr>
        <w:t>,</w:t>
      </w:r>
      <w:r w:rsidR="00D77C29">
        <w:rPr>
          <w:rFonts w:ascii="SimSun" w:eastAsia="SimSun" w:hAnsi="SimSun" w:cs="SimSun"/>
          <w:color w:val="000000"/>
          <w:lang w:eastAsia="zh-CN"/>
        </w:rPr>
        <w:t xml:space="preserve"> </w:t>
      </w:r>
      <w:r w:rsidRPr="00F14BAA">
        <w:rPr>
          <w:rFonts w:ascii="Book Antiqua" w:hAnsi="Book Antiqua"/>
          <w:color w:val="000000"/>
        </w:rPr>
        <w:t>Tang YF contributed to</w:t>
      </w:r>
      <w:r w:rsidR="009649E4" w:rsidRPr="00F14BAA">
        <w:rPr>
          <w:rFonts w:ascii="Book Antiqua" w:eastAsia="华光书宋_CNKI" w:hAnsi="Book Antiqua"/>
        </w:rPr>
        <w:t xml:space="preserve"> </w:t>
      </w:r>
      <w:r w:rsidR="00D7308F" w:rsidRPr="00F14BAA">
        <w:rPr>
          <w:rFonts w:ascii="Book Antiqua" w:eastAsia="华光书宋_CNKI" w:hAnsi="Book Antiqua"/>
        </w:rPr>
        <w:t>the</w:t>
      </w:r>
      <w:r w:rsidRPr="00F14BAA">
        <w:rPr>
          <w:rFonts w:ascii="Book Antiqua" w:hAnsi="Book Antiqua"/>
          <w:color w:val="000000"/>
        </w:rPr>
        <w:t xml:space="preserve"> manuscript revision; Yang XF made critical revisions related to important intellectual content of the manuscript</w:t>
      </w:r>
      <w:r w:rsidR="00D77C29">
        <w:rPr>
          <w:rFonts w:ascii="Book Antiqua" w:hAnsi="Book Antiqua"/>
          <w:color w:val="000000"/>
        </w:rPr>
        <w:t>;</w:t>
      </w:r>
      <w:r w:rsidRPr="00F14BAA">
        <w:rPr>
          <w:rFonts w:ascii="Book Antiqua" w:hAnsi="Book Antiqua"/>
          <w:color w:val="000000"/>
        </w:rPr>
        <w:t xml:space="preserve"> </w:t>
      </w:r>
      <w:r w:rsidR="00D77C29">
        <w:rPr>
          <w:rFonts w:ascii="Book Antiqua" w:hAnsi="Book Antiqua"/>
          <w:color w:val="000000"/>
        </w:rPr>
        <w:t>a</w:t>
      </w:r>
      <w:r w:rsidRPr="00F14BAA">
        <w:rPr>
          <w:rFonts w:ascii="Book Antiqua" w:hAnsi="Book Antiqua"/>
          <w:color w:val="000000"/>
        </w:rPr>
        <w:t>ll authors read and approved the final manuscript.</w:t>
      </w:r>
    </w:p>
    <w:p w14:paraId="085042AA" w14:textId="52DBA13B" w:rsidR="00A77B3E" w:rsidRPr="00F14BAA" w:rsidRDefault="00A77B3E" w:rsidP="00F14BAA">
      <w:pPr>
        <w:spacing w:line="360" w:lineRule="auto"/>
        <w:jc w:val="both"/>
        <w:rPr>
          <w:rFonts w:ascii="Book Antiqua" w:hAnsi="Book Antiqua"/>
        </w:rPr>
      </w:pPr>
    </w:p>
    <w:p w14:paraId="0A1A30AE" w14:textId="6F61CE1D"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Corresponding author: Yan-</w:t>
      </w:r>
      <w:r w:rsidR="00007685">
        <w:rPr>
          <w:rFonts w:ascii="Book Antiqua" w:hAnsi="Book Antiqua"/>
          <w:b/>
          <w:color w:val="000000"/>
        </w:rPr>
        <w:t>F</w:t>
      </w:r>
      <w:r w:rsidRPr="00F14BAA">
        <w:rPr>
          <w:rFonts w:ascii="Book Antiqua" w:hAnsi="Book Antiqua"/>
          <w:b/>
          <w:color w:val="000000"/>
        </w:rPr>
        <w:t xml:space="preserve">en Tang, </w:t>
      </w:r>
      <w:r w:rsidR="00EE2B96" w:rsidRPr="00D77C29">
        <w:rPr>
          <w:rFonts w:ascii="Book Antiqua" w:hAnsi="Book Antiqua"/>
          <w:b/>
          <w:bCs/>
          <w:kern w:val="2"/>
        </w:rPr>
        <w:t>MS</w:t>
      </w:r>
      <w:r w:rsidRPr="00F14BAA">
        <w:rPr>
          <w:rFonts w:ascii="Book Antiqua" w:hAnsi="Book Antiqua"/>
          <w:b/>
          <w:color w:val="000000"/>
        </w:rPr>
        <w:t>, Attending Doctor</w:t>
      </w:r>
      <w:r w:rsidRPr="00F14BAA">
        <w:rPr>
          <w:rFonts w:ascii="Book Antiqua" w:eastAsia="Book Antiqua" w:hAnsi="Book Antiqua" w:cs="Book Antiqua"/>
          <w:b/>
          <w:bCs/>
          <w:color w:val="000000"/>
        </w:rPr>
        <w:t>,</w:t>
      </w:r>
      <w:r w:rsidR="00166657" w:rsidRPr="00166657">
        <w:rPr>
          <w:rFonts w:ascii="Book Antiqua" w:eastAsia="华光书宋_CNKI" w:hAnsi="Book Antiqua"/>
        </w:rPr>
        <w:t xml:space="preserve"> </w:t>
      </w:r>
      <w:r w:rsidR="00166657">
        <w:rPr>
          <w:rFonts w:ascii="Book Antiqua" w:eastAsia="华光书宋_CNKI" w:hAnsi="Book Antiqua"/>
        </w:rPr>
        <w:t>T</w:t>
      </w:r>
      <w:r w:rsidR="00166657" w:rsidRPr="00F14BAA">
        <w:rPr>
          <w:rFonts w:ascii="Book Antiqua" w:eastAsia="华光书宋_CNKI" w:hAnsi="Book Antiqua"/>
        </w:rPr>
        <w:t xml:space="preserve">he </w:t>
      </w:r>
      <w:r w:rsidR="00166657" w:rsidRPr="00F14BAA">
        <w:rPr>
          <w:rFonts w:ascii="Book Antiqua" w:hAnsi="Book Antiqua"/>
          <w:color w:val="000000"/>
        </w:rPr>
        <w:t xml:space="preserve">Affiliated Nanhua Hospital, </w:t>
      </w:r>
      <w:r w:rsidRPr="00F14BAA">
        <w:rPr>
          <w:rFonts w:ascii="Book Antiqua" w:hAnsi="Book Antiqua"/>
          <w:color w:val="000000"/>
        </w:rPr>
        <w:t xml:space="preserve">Department of Radiology, Hengyang Medical </w:t>
      </w:r>
      <w:r w:rsidR="00166657">
        <w:rPr>
          <w:rFonts w:ascii="Book Antiqua" w:hAnsi="Book Antiqua"/>
          <w:color w:val="000000"/>
        </w:rPr>
        <w:t>School</w:t>
      </w:r>
      <w:r w:rsidRPr="00F14BAA">
        <w:rPr>
          <w:rFonts w:ascii="Book Antiqua" w:hAnsi="Book Antiqua"/>
          <w:color w:val="000000"/>
        </w:rPr>
        <w:t>, University of South China, No.</w:t>
      </w:r>
      <w:r w:rsidR="00D77C29">
        <w:rPr>
          <w:rFonts w:ascii="Book Antiqua" w:hAnsi="Book Antiqua"/>
          <w:color w:val="000000"/>
        </w:rPr>
        <w:t xml:space="preserve"> </w:t>
      </w:r>
      <w:r w:rsidRPr="00F14BAA">
        <w:rPr>
          <w:rFonts w:ascii="Book Antiqua" w:hAnsi="Book Antiqua"/>
          <w:color w:val="000000"/>
        </w:rPr>
        <w:t>336 Dongfeng South Road, Zhuhui District, Hengyang</w:t>
      </w:r>
      <w:r w:rsidR="00166657">
        <w:rPr>
          <w:rFonts w:ascii="Book Antiqua" w:hAnsi="Book Antiqua"/>
          <w:color w:val="000000"/>
        </w:rPr>
        <w:t>,</w:t>
      </w:r>
      <w:r w:rsidR="00166657" w:rsidRPr="00166657">
        <w:rPr>
          <w:rFonts w:ascii="Book Antiqua" w:eastAsia="Book Antiqua" w:hAnsi="Book Antiqua" w:cs="Book Antiqua"/>
          <w:color w:val="000000"/>
        </w:rPr>
        <w:t xml:space="preserve"> </w:t>
      </w:r>
      <w:r w:rsidR="00166657" w:rsidRPr="00F14BAA">
        <w:rPr>
          <w:rFonts w:ascii="Book Antiqua" w:eastAsia="Book Antiqua" w:hAnsi="Book Antiqua" w:cs="Book Antiqua"/>
          <w:color w:val="000000"/>
        </w:rPr>
        <w:t>Hunan</w:t>
      </w:r>
      <w:r w:rsidR="00166657">
        <w:rPr>
          <w:rFonts w:ascii="Book Antiqua" w:hAnsi="Book Antiqua"/>
          <w:color w:val="000000"/>
        </w:rPr>
        <w:t>,</w:t>
      </w:r>
      <w:r w:rsidR="001E7511">
        <w:rPr>
          <w:rFonts w:ascii="Book Antiqua" w:hAnsi="Book Antiqua"/>
          <w:color w:val="000000"/>
        </w:rPr>
        <w:t xml:space="preserve"> </w:t>
      </w:r>
      <w:r w:rsidRPr="00F14BAA">
        <w:rPr>
          <w:rFonts w:ascii="Book Antiqua" w:hAnsi="Book Antiqua"/>
          <w:color w:val="000000"/>
        </w:rPr>
        <w:t>421002, China. 413184847</w:t>
      </w:r>
      <w:r w:rsidRPr="00F14BAA">
        <w:rPr>
          <w:rFonts w:ascii="Book Antiqua" w:eastAsia="Book Antiqua" w:hAnsi="Book Antiqua" w:cs="Book Antiqua"/>
          <w:color w:val="000000"/>
        </w:rPr>
        <w:t>@</w:t>
      </w:r>
      <w:r w:rsidRPr="00F14BAA">
        <w:rPr>
          <w:rFonts w:ascii="Book Antiqua" w:hAnsi="Book Antiqua"/>
          <w:color w:val="000000"/>
        </w:rPr>
        <w:t>qq.com</w:t>
      </w:r>
    </w:p>
    <w:p w14:paraId="29CA2A2D" w14:textId="77777777" w:rsidR="00A77B3E" w:rsidRPr="00F14BAA" w:rsidRDefault="00A77B3E" w:rsidP="00F14BAA">
      <w:pPr>
        <w:spacing w:line="360" w:lineRule="auto"/>
        <w:jc w:val="both"/>
        <w:rPr>
          <w:rFonts w:ascii="Book Antiqua" w:hAnsi="Book Antiqua"/>
        </w:rPr>
      </w:pPr>
    </w:p>
    <w:p w14:paraId="4BC0C535"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 xml:space="preserve">Received: </w:t>
      </w:r>
      <w:r w:rsidRPr="00F14BAA">
        <w:rPr>
          <w:rFonts w:ascii="Book Antiqua" w:eastAsia="Book Antiqua" w:hAnsi="Book Antiqua" w:cs="Book Antiqua"/>
          <w:color w:val="000000"/>
        </w:rPr>
        <w:t>May 28, 2021</w:t>
      </w:r>
    </w:p>
    <w:p w14:paraId="3D5A5952" w14:textId="7647BC75"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Revised:</w:t>
      </w:r>
      <w:r w:rsidRPr="00D77C29">
        <w:rPr>
          <w:rFonts w:ascii="Book Antiqua" w:eastAsia="Book Antiqua" w:hAnsi="Book Antiqua" w:cs="Book Antiqua"/>
          <w:color w:val="000000"/>
        </w:rPr>
        <w:t xml:space="preserve"> </w:t>
      </w:r>
      <w:r w:rsidR="00D77C29" w:rsidRPr="00D77C29">
        <w:rPr>
          <w:rFonts w:ascii="Book Antiqua" w:eastAsia="Book Antiqua" w:hAnsi="Book Antiqua" w:cs="Book Antiqua"/>
          <w:color w:val="000000"/>
        </w:rPr>
        <w:t>June 28, 2021</w:t>
      </w:r>
    </w:p>
    <w:p w14:paraId="4E217B2D" w14:textId="184061AE"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 xml:space="preserve">Accepted: </w:t>
      </w:r>
      <w:r w:rsidR="00A421BD" w:rsidRPr="00A421BD">
        <w:rPr>
          <w:rFonts w:ascii="Book Antiqua" w:eastAsia="Book Antiqua" w:hAnsi="Book Antiqua" w:cs="Book Antiqua"/>
          <w:color w:val="000000"/>
        </w:rPr>
        <w:t>September 8, 2021</w:t>
      </w:r>
    </w:p>
    <w:p w14:paraId="757F45C3"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lastRenderedPageBreak/>
        <w:t xml:space="preserve">Published online: </w:t>
      </w:r>
    </w:p>
    <w:p w14:paraId="148E2117" w14:textId="77777777" w:rsidR="00A77B3E" w:rsidRDefault="00A77B3E" w:rsidP="00F14BAA">
      <w:pPr>
        <w:spacing w:line="360" w:lineRule="auto"/>
        <w:jc w:val="both"/>
        <w:rPr>
          <w:rFonts w:ascii="Book Antiqua" w:hAnsi="Book Antiqua"/>
        </w:rPr>
      </w:pPr>
    </w:p>
    <w:p w14:paraId="05FBBCE0" w14:textId="77777777" w:rsidR="00D77C29" w:rsidRDefault="00D77C29" w:rsidP="00F14BAA">
      <w:pPr>
        <w:spacing w:line="360" w:lineRule="auto"/>
        <w:jc w:val="both"/>
        <w:rPr>
          <w:rFonts w:ascii="Book Antiqua" w:hAnsi="Book Antiqua"/>
        </w:rPr>
      </w:pPr>
    </w:p>
    <w:p w14:paraId="6BE805B6" w14:textId="77777777"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Abstract</w:t>
      </w:r>
    </w:p>
    <w:p w14:paraId="3F300B8E" w14:textId="7AFEDEAB" w:rsidR="00A77B3E" w:rsidRPr="001E7511" w:rsidRDefault="007672FE" w:rsidP="00F14BAA">
      <w:pPr>
        <w:spacing w:line="360" w:lineRule="auto"/>
        <w:jc w:val="both"/>
        <w:rPr>
          <w:rFonts w:ascii="Book Antiqua" w:hAnsi="Book Antiqua"/>
          <w:b/>
          <w:bCs/>
          <w:i/>
          <w:iCs/>
        </w:rPr>
      </w:pPr>
      <w:r w:rsidRPr="001E7511">
        <w:rPr>
          <w:rFonts w:ascii="Book Antiqua" w:hAnsi="Book Antiqua"/>
          <w:b/>
          <w:bCs/>
          <w:i/>
          <w:iCs/>
          <w:color w:val="000000"/>
        </w:rPr>
        <w:t>BACKGROUND</w:t>
      </w:r>
    </w:p>
    <w:p w14:paraId="31382AEB" w14:textId="7BBAE952" w:rsidR="00A77B3E" w:rsidRPr="00F14BAA" w:rsidRDefault="007672FE" w:rsidP="00F14BAA">
      <w:pPr>
        <w:spacing w:line="360" w:lineRule="auto"/>
        <w:jc w:val="both"/>
        <w:rPr>
          <w:rFonts w:ascii="Book Antiqua" w:hAnsi="Book Antiqua"/>
        </w:rPr>
      </w:pPr>
      <w:r w:rsidRPr="00F14BAA">
        <w:rPr>
          <w:rFonts w:ascii="Book Antiqua" w:hAnsi="Book Antiqua"/>
          <w:color w:val="000000"/>
        </w:rPr>
        <w:t xml:space="preserve">Hepatic tuberculosis (TB) is uncommon clinically. Because of a lack of specific signs, characteristic symptoms and clinical manifestations and because pathological samples are difficult to obtain, </w:t>
      </w:r>
      <w:r w:rsidR="0029685B">
        <w:rPr>
          <w:rFonts w:ascii="Book Antiqua" w:hAnsi="Book Antiqua"/>
          <w:color w:val="000000"/>
        </w:rPr>
        <w:t>hepatic</w:t>
      </w:r>
      <w:r w:rsidR="0029685B" w:rsidRPr="00F14BAA">
        <w:rPr>
          <w:rFonts w:ascii="Book Antiqua" w:hAnsi="Book Antiqua"/>
          <w:color w:val="000000"/>
        </w:rPr>
        <w:t xml:space="preserve"> </w:t>
      </w:r>
      <w:r w:rsidR="00D77C29" w:rsidRPr="00F14BAA">
        <w:rPr>
          <w:rFonts w:ascii="Book Antiqua" w:hAnsi="Book Antiqua"/>
        </w:rPr>
        <w:t>TB</w:t>
      </w:r>
      <w:r w:rsidRPr="00F14BAA">
        <w:rPr>
          <w:rFonts w:ascii="Book Antiqua" w:hAnsi="Book Antiqua"/>
          <w:color w:val="000000"/>
        </w:rPr>
        <w:t xml:space="preserve"> is easily missed or misdiagnosed.</w:t>
      </w:r>
    </w:p>
    <w:p w14:paraId="52D3352A" w14:textId="77777777" w:rsidR="00A77B3E" w:rsidRPr="00F14BAA" w:rsidRDefault="00A77B3E" w:rsidP="00F14BAA">
      <w:pPr>
        <w:spacing w:line="360" w:lineRule="auto"/>
        <w:jc w:val="both"/>
        <w:rPr>
          <w:rFonts w:ascii="Book Antiqua" w:hAnsi="Book Antiqua"/>
        </w:rPr>
      </w:pPr>
    </w:p>
    <w:p w14:paraId="0BAB6427" w14:textId="77777777" w:rsidR="00A77B3E" w:rsidRPr="001E7511" w:rsidRDefault="007672FE" w:rsidP="00F14BAA">
      <w:pPr>
        <w:spacing w:line="360" w:lineRule="auto"/>
        <w:jc w:val="both"/>
        <w:rPr>
          <w:rFonts w:ascii="Book Antiqua" w:hAnsi="Book Antiqua"/>
          <w:b/>
          <w:bCs/>
          <w:i/>
          <w:iCs/>
        </w:rPr>
      </w:pPr>
      <w:r w:rsidRPr="001E7511">
        <w:rPr>
          <w:rFonts w:ascii="Book Antiqua" w:hAnsi="Book Antiqua"/>
          <w:b/>
          <w:bCs/>
          <w:i/>
          <w:iCs/>
          <w:color w:val="000000"/>
        </w:rPr>
        <w:t>CASE SUMMARY</w:t>
      </w:r>
    </w:p>
    <w:p w14:paraId="492DE21E" w14:textId="2DAB2748" w:rsidR="00A77B3E" w:rsidRPr="00F14BAA" w:rsidRDefault="007672FE" w:rsidP="00F14BAA">
      <w:pPr>
        <w:spacing w:line="360" w:lineRule="auto"/>
        <w:jc w:val="both"/>
        <w:rPr>
          <w:rFonts w:ascii="Book Antiqua" w:hAnsi="Book Antiqua"/>
        </w:rPr>
      </w:pPr>
      <w:r w:rsidRPr="00F14BAA">
        <w:rPr>
          <w:rFonts w:ascii="Book Antiqua" w:hAnsi="Book Antiqua"/>
          <w:color w:val="000000"/>
        </w:rPr>
        <w:t>A 62-</w:t>
      </w:r>
      <w:r w:rsidR="00D77C29">
        <w:rPr>
          <w:rFonts w:ascii="Book Antiqua" w:hAnsi="Book Antiqua"/>
          <w:color w:val="000000"/>
        </w:rPr>
        <w:t>year-</w:t>
      </w:r>
      <w:r w:rsidRPr="00F14BAA">
        <w:rPr>
          <w:rFonts w:ascii="Book Antiqua" w:hAnsi="Book Antiqua"/>
          <w:color w:val="000000"/>
        </w:rPr>
        <w:t xml:space="preserve">old Chinese </w:t>
      </w:r>
      <w:r w:rsidR="0029685B" w:rsidRPr="00F14BAA">
        <w:rPr>
          <w:rFonts w:ascii="Book Antiqua" w:hAnsi="Book Antiqua"/>
          <w:color w:val="000000"/>
        </w:rPr>
        <w:t>m</w:t>
      </w:r>
      <w:r w:rsidR="0029685B">
        <w:rPr>
          <w:rFonts w:ascii="Book Antiqua" w:hAnsi="Book Antiqua"/>
          <w:color w:val="000000"/>
        </w:rPr>
        <w:t>an</w:t>
      </w:r>
      <w:r w:rsidR="0029685B" w:rsidRPr="00F14BAA">
        <w:rPr>
          <w:rFonts w:ascii="Book Antiqua" w:hAnsi="Book Antiqua"/>
          <w:color w:val="000000"/>
        </w:rPr>
        <w:t xml:space="preserve"> </w:t>
      </w:r>
      <w:r w:rsidRPr="00F14BAA">
        <w:rPr>
          <w:rFonts w:ascii="Book Antiqua" w:hAnsi="Book Antiqua"/>
          <w:color w:val="000000"/>
        </w:rPr>
        <w:t xml:space="preserve">presented with jaundice for </w:t>
      </w:r>
      <w:r w:rsidR="0029685B">
        <w:rPr>
          <w:rFonts w:ascii="Book Antiqua" w:hAnsi="Book Antiqua"/>
          <w:color w:val="000000"/>
        </w:rPr>
        <w:t>1 wk</w:t>
      </w:r>
      <w:r w:rsidRPr="00F14BAA">
        <w:rPr>
          <w:rFonts w:ascii="Book Antiqua" w:hAnsi="Book Antiqua"/>
          <w:color w:val="000000"/>
        </w:rPr>
        <w:t xml:space="preserve"> and no abnormal laboratory tests other than elevated bilirubin</w:t>
      </w:r>
      <w:r w:rsidR="00BE0820">
        <w:rPr>
          <w:rFonts w:ascii="Book Antiqua" w:hAnsi="Book Antiqua"/>
          <w:color w:val="000000"/>
        </w:rPr>
        <w:t>,</w:t>
      </w:r>
      <w:r w:rsidR="00BE0820" w:rsidRPr="00662A7F">
        <w:t xml:space="preserve"> </w:t>
      </w:r>
      <w:r w:rsidR="00BE0820" w:rsidRPr="00662A7F">
        <w:rPr>
          <w:rFonts w:ascii="Book Antiqua" w:hAnsi="Book Antiqua"/>
        </w:rPr>
        <w:t>aminotransferases and C-reactive protein</w:t>
      </w:r>
      <w:r w:rsidRPr="00662A7F">
        <w:rPr>
          <w:rFonts w:ascii="Book Antiqua" w:hAnsi="Book Antiqua"/>
        </w:rPr>
        <w:t>.</w:t>
      </w:r>
      <w:bookmarkStart w:id="8" w:name="_Hlk73038621"/>
      <w:r w:rsidRPr="00662A7F">
        <w:rPr>
          <w:rFonts w:ascii="Book Antiqua" w:hAnsi="Book Antiqua"/>
        </w:rPr>
        <w:t xml:space="preserve"> </w:t>
      </w:r>
      <w:r w:rsidRPr="00F14BAA">
        <w:rPr>
          <w:rFonts w:ascii="Book Antiqua" w:hAnsi="Book Antiqua"/>
          <w:color w:val="000000"/>
        </w:rPr>
        <w:t>Computed tomography</w:t>
      </w:r>
      <w:bookmarkEnd w:id="8"/>
      <w:r w:rsidRPr="00F14BAA">
        <w:rPr>
          <w:rFonts w:ascii="Book Antiqua" w:hAnsi="Book Antiqua"/>
          <w:color w:val="000000"/>
        </w:rPr>
        <w:t xml:space="preserve"> (CT) of the abdomen showed a mass in the left lobe of the liver and hepatic hilum with striped calcified foci. Mild enhancement was visible at the edges</w:t>
      </w:r>
      <w:r w:rsidR="00D7308F" w:rsidRPr="00F14BAA">
        <w:rPr>
          <w:rFonts w:ascii="Book Antiqua" w:hAnsi="Book Antiqua"/>
        </w:rPr>
        <w:t>,</w:t>
      </w:r>
      <w:r w:rsidR="00517DFF" w:rsidRPr="00F14BAA">
        <w:rPr>
          <w:rFonts w:ascii="Book Antiqua" w:hAnsi="Book Antiqua"/>
        </w:rPr>
        <w:t xml:space="preserve"> </w:t>
      </w:r>
      <w:r w:rsidR="00D161CF" w:rsidRPr="00F14BAA">
        <w:rPr>
          <w:rFonts w:ascii="Book Antiqua" w:hAnsi="Book Antiqua"/>
        </w:rPr>
        <w:t>along</w:t>
      </w:r>
      <w:r w:rsidRPr="00F14BAA">
        <w:rPr>
          <w:rFonts w:ascii="Book Antiqua" w:hAnsi="Book Antiqua"/>
          <w:color w:val="000000"/>
        </w:rPr>
        <w:t xml:space="preserve"> with extensive intrahepatic biliary ductal dilatation in the right lobe of the liver. In the arterial phase of both CT and magnetic resonance imaging, the main trunk and right branch of the portal artery </w:t>
      </w:r>
      <w:r w:rsidR="00D161CF" w:rsidRPr="00F14BAA">
        <w:rPr>
          <w:rFonts w:ascii="Book Antiqua" w:hAnsi="Book Antiqua"/>
        </w:rPr>
        <w:t>were</w:t>
      </w:r>
      <w:r w:rsidRPr="00F14BAA">
        <w:rPr>
          <w:rFonts w:ascii="Book Antiqua" w:hAnsi="Book Antiqua"/>
          <w:color w:val="000000"/>
        </w:rPr>
        <w:t xml:space="preserve"> partially visualized. </w:t>
      </w:r>
      <w:bookmarkStart w:id="9" w:name="_Hlk75716757"/>
      <w:r w:rsidRPr="00F14BAA">
        <w:rPr>
          <w:rFonts w:ascii="Book Antiqua" w:hAnsi="Book Antiqua"/>
          <w:color w:val="000000"/>
        </w:rPr>
        <w:t xml:space="preserve">Magnetic resonance </w:t>
      </w:r>
      <w:r w:rsidR="006E0C72" w:rsidRPr="00F14BAA">
        <w:rPr>
          <w:rFonts w:ascii="Book Antiqua" w:hAnsi="Book Antiqua"/>
        </w:rPr>
        <w:t>cholangiopancreatography</w:t>
      </w:r>
      <w:bookmarkEnd w:id="9"/>
      <w:r w:rsidRPr="00F14BAA">
        <w:rPr>
          <w:rFonts w:ascii="Book Antiqua" w:hAnsi="Book Antiqua"/>
          <w:color w:val="000000"/>
        </w:rPr>
        <w:t xml:space="preserve"> (MRCP) </w:t>
      </w:r>
      <w:r w:rsidR="00D161CF" w:rsidRPr="00F14BAA">
        <w:rPr>
          <w:rFonts w:ascii="Book Antiqua" w:hAnsi="Book Antiqua"/>
        </w:rPr>
        <w:t>indicated</w:t>
      </w:r>
      <w:r w:rsidRPr="00F14BAA">
        <w:rPr>
          <w:rFonts w:ascii="Book Antiqua" w:hAnsi="Book Antiqua"/>
          <w:color w:val="000000"/>
        </w:rPr>
        <w:t xml:space="preserve"> that the left lobe of the liver and most of the bile ducts in the hilum were not visible. Pathologic</w:t>
      </w:r>
      <w:r w:rsidR="0029685B">
        <w:rPr>
          <w:rFonts w:ascii="Book Antiqua" w:hAnsi="Book Antiqua"/>
          <w:color w:val="000000"/>
        </w:rPr>
        <w:t>al</w:t>
      </w:r>
      <w:r w:rsidRPr="00F14BAA">
        <w:rPr>
          <w:rFonts w:ascii="Book Antiqua" w:hAnsi="Book Antiqua"/>
          <w:color w:val="000000"/>
        </w:rPr>
        <w:t xml:space="preserve"> examination revealed coagulative necrosis, and granulomatous nodules were seen around areas of necrosis</w:t>
      </w:r>
      <w:r w:rsidR="00D7308F" w:rsidRPr="00F14BAA">
        <w:rPr>
          <w:rFonts w:ascii="Book Antiqua" w:hAnsi="Book Antiqua"/>
        </w:rPr>
        <w:t>; therefore</w:t>
      </w:r>
      <w:r w:rsidR="007F0153" w:rsidRPr="00F14BAA">
        <w:rPr>
          <w:rFonts w:ascii="Book Antiqua" w:hAnsi="Book Antiqua"/>
        </w:rPr>
        <w:t>,</w:t>
      </w:r>
      <w:r w:rsidRPr="00F14BAA">
        <w:rPr>
          <w:rFonts w:ascii="Book Antiqua" w:hAnsi="Book Antiqua"/>
          <w:color w:val="000000"/>
        </w:rPr>
        <w:t xml:space="preserve"> </w:t>
      </w:r>
      <w:r w:rsidR="00D77C29" w:rsidRPr="00F14BAA">
        <w:rPr>
          <w:rFonts w:ascii="Book Antiqua" w:hAnsi="Book Antiqua"/>
        </w:rPr>
        <w:t>TB</w:t>
      </w:r>
      <w:r w:rsidRPr="00F14BAA">
        <w:rPr>
          <w:rFonts w:ascii="Book Antiqua" w:hAnsi="Book Antiqua"/>
          <w:color w:val="000000"/>
        </w:rPr>
        <w:t xml:space="preserve"> was considered.</w:t>
      </w:r>
    </w:p>
    <w:p w14:paraId="00486A5A" w14:textId="77777777" w:rsidR="00A77B3E" w:rsidRPr="00F14BAA" w:rsidRDefault="00A77B3E" w:rsidP="00F14BAA">
      <w:pPr>
        <w:spacing w:line="360" w:lineRule="auto"/>
        <w:jc w:val="both"/>
        <w:rPr>
          <w:rFonts w:ascii="Book Antiqua" w:hAnsi="Book Antiqua"/>
        </w:rPr>
      </w:pPr>
    </w:p>
    <w:p w14:paraId="75249CD0" w14:textId="77777777" w:rsidR="00A77B3E" w:rsidRPr="001E7511" w:rsidRDefault="007672FE" w:rsidP="00F14BAA">
      <w:pPr>
        <w:spacing w:line="360" w:lineRule="auto"/>
        <w:jc w:val="both"/>
        <w:rPr>
          <w:rFonts w:ascii="Book Antiqua" w:hAnsi="Book Antiqua"/>
          <w:b/>
          <w:bCs/>
          <w:i/>
          <w:iCs/>
        </w:rPr>
      </w:pPr>
      <w:r w:rsidRPr="001E7511">
        <w:rPr>
          <w:rFonts w:ascii="Book Antiqua" w:hAnsi="Book Antiqua"/>
          <w:b/>
          <w:bCs/>
          <w:i/>
          <w:iCs/>
          <w:color w:val="000000"/>
        </w:rPr>
        <w:t>CONCLUSION</w:t>
      </w:r>
    </w:p>
    <w:p w14:paraId="18A0D885" w14:textId="028822F3" w:rsidR="00A77B3E" w:rsidRPr="00F14BAA" w:rsidRDefault="00A1262C" w:rsidP="00F14BAA">
      <w:pPr>
        <w:spacing w:line="360" w:lineRule="auto"/>
        <w:jc w:val="both"/>
        <w:rPr>
          <w:rFonts w:ascii="Book Antiqua" w:hAnsi="Book Antiqua"/>
        </w:rPr>
      </w:pPr>
      <w:r w:rsidRPr="00A1262C">
        <w:rPr>
          <w:rFonts w:ascii="Book Antiqua" w:hAnsi="Book Antiqua"/>
          <w:color w:val="000000"/>
        </w:rPr>
        <w:t xml:space="preserve">Hepatic tuberculosis is easily misdiagnosed </w:t>
      </w:r>
      <w:r w:rsidR="00AF068E">
        <w:rPr>
          <w:rFonts w:ascii="Book Antiqua" w:hAnsi="Book Antiqua"/>
          <w:color w:val="000000"/>
        </w:rPr>
        <w:t>or</w:t>
      </w:r>
      <w:r w:rsidRPr="00A1262C">
        <w:rPr>
          <w:rFonts w:ascii="Book Antiqua" w:hAnsi="Book Antiqua"/>
          <w:color w:val="000000"/>
        </w:rPr>
        <w:t xml:space="preserve"> missed on imaging. </w:t>
      </w:r>
      <w:r w:rsidR="007672FE" w:rsidRPr="00F14BAA">
        <w:rPr>
          <w:rFonts w:ascii="Book Antiqua" w:hAnsi="Book Antiqua"/>
          <w:color w:val="000000"/>
        </w:rPr>
        <w:t>Percutaneous puncture biopsy is the most useful tool for definitive diagnosis.</w:t>
      </w:r>
    </w:p>
    <w:p w14:paraId="6D9F190A" w14:textId="77777777" w:rsidR="00A77B3E" w:rsidRPr="00F14BAA" w:rsidRDefault="00A77B3E" w:rsidP="00F14BAA">
      <w:pPr>
        <w:spacing w:line="360" w:lineRule="auto"/>
        <w:jc w:val="both"/>
        <w:rPr>
          <w:rFonts w:ascii="Book Antiqua" w:hAnsi="Book Antiqua"/>
        </w:rPr>
      </w:pPr>
    </w:p>
    <w:p w14:paraId="0B9093B7" w14:textId="204EE862"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 xml:space="preserve">Key </w:t>
      </w:r>
      <w:r w:rsidRPr="00F14BAA">
        <w:rPr>
          <w:rFonts w:ascii="Book Antiqua" w:eastAsia="Book Antiqua" w:hAnsi="Book Antiqua" w:cs="Book Antiqua"/>
          <w:b/>
          <w:bCs/>
          <w:color w:val="000000"/>
        </w:rPr>
        <w:t>Words</w:t>
      </w:r>
      <w:r w:rsidRPr="00F14BAA">
        <w:rPr>
          <w:rFonts w:ascii="Book Antiqua" w:hAnsi="Book Antiqua"/>
          <w:b/>
          <w:color w:val="000000"/>
        </w:rPr>
        <w:t xml:space="preserve">: </w:t>
      </w:r>
      <w:r w:rsidRPr="00F14BAA">
        <w:rPr>
          <w:rFonts w:ascii="Book Antiqua" w:hAnsi="Book Antiqua"/>
          <w:color w:val="000000"/>
        </w:rPr>
        <w:t>Hepatic tuberculosis; Pathology; Differential diagnosis; Clinical Management; Case report</w:t>
      </w:r>
    </w:p>
    <w:p w14:paraId="447F895B" w14:textId="77777777" w:rsidR="00A77B3E" w:rsidRPr="00F14BAA" w:rsidRDefault="00A77B3E" w:rsidP="00F14BAA">
      <w:pPr>
        <w:spacing w:line="360" w:lineRule="auto"/>
        <w:jc w:val="both"/>
        <w:rPr>
          <w:rFonts w:ascii="Book Antiqua" w:hAnsi="Book Antiqua"/>
        </w:rPr>
      </w:pPr>
    </w:p>
    <w:p w14:paraId="6BC53289"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lastRenderedPageBreak/>
        <w:t xml:space="preserve">Li W, Tang YF, Yang XF, Huang XY. Misidentification of hepatic tuberculosis as cholangiocarcinoma: a case report. </w:t>
      </w:r>
      <w:r w:rsidRPr="00F14BAA">
        <w:rPr>
          <w:rFonts w:ascii="Book Antiqua" w:eastAsia="Book Antiqua" w:hAnsi="Book Antiqua" w:cs="Book Antiqua"/>
          <w:i/>
          <w:iCs/>
          <w:color w:val="000000"/>
        </w:rPr>
        <w:t>World J Clin Cases</w:t>
      </w:r>
      <w:r w:rsidRPr="00F14BAA">
        <w:rPr>
          <w:rFonts w:ascii="Book Antiqua" w:eastAsia="Book Antiqua" w:hAnsi="Book Antiqua" w:cs="Book Antiqua"/>
          <w:color w:val="000000"/>
        </w:rPr>
        <w:t xml:space="preserve"> 2021; In press</w:t>
      </w:r>
    </w:p>
    <w:p w14:paraId="0730A0BE" w14:textId="77777777" w:rsidR="00A77B3E" w:rsidRPr="00F14BAA" w:rsidRDefault="00A77B3E" w:rsidP="00F14BAA">
      <w:pPr>
        <w:spacing w:line="360" w:lineRule="auto"/>
        <w:jc w:val="both"/>
        <w:rPr>
          <w:rFonts w:ascii="Book Antiqua" w:hAnsi="Book Antiqua"/>
        </w:rPr>
      </w:pPr>
    </w:p>
    <w:p w14:paraId="6F934CF2" w14:textId="63810698"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 xml:space="preserve">Core Tip: </w:t>
      </w:r>
      <w:r w:rsidR="0029685B">
        <w:rPr>
          <w:rFonts w:ascii="Book Antiqua" w:hAnsi="Book Antiqua"/>
          <w:color w:val="000000"/>
        </w:rPr>
        <w:t>Hepatic</w:t>
      </w:r>
      <w:r w:rsidR="0029685B" w:rsidRPr="00F14BAA">
        <w:rPr>
          <w:rFonts w:ascii="Book Antiqua" w:hAnsi="Book Antiqua"/>
          <w:color w:val="000000"/>
        </w:rPr>
        <w:t xml:space="preserve"> </w:t>
      </w:r>
      <w:r w:rsidRPr="00F14BAA">
        <w:rPr>
          <w:rFonts w:ascii="Book Antiqua" w:hAnsi="Book Antiqua"/>
          <w:color w:val="000000"/>
        </w:rPr>
        <w:t xml:space="preserve">tuberculosis (TB) is rare in clinical practice and can also be easily missed or misdiagnosed. The clinical symptoms of </w:t>
      </w:r>
      <w:r w:rsidR="0029685B">
        <w:rPr>
          <w:rFonts w:ascii="Book Antiqua" w:hAnsi="Book Antiqua"/>
          <w:color w:val="000000"/>
        </w:rPr>
        <w:t>hepatic</w:t>
      </w:r>
      <w:r w:rsidR="0029685B" w:rsidRPr="00F14BAA">
        <w:rPr>
          <w:rFonts w:ascii="Book Antiqua" w:hAnsi="Book Antiqua"/>
          <w:color w:val="000000"/>
        </w:rPr>
        <w:t xml:space="preserve"> </w:t>
      </w:r>
      <w:r w:rsidR="00D77C29" w:rsidRPr="00F14BAA">
        <w:rPr>
          <w:rFonts w:ascii="Book Antiqua" w:hAnsi="Book Antiqua"/>
        </w:rPr>
        <w:t>TB</w:t>
      </w:r>
      <w:r w:rsidRPr="00F14BAA">
        <w:rPr>
          <w:rFonts w:ascii="Book Antiqua" w:hAnsi="Book Antiqua"/>
          <w:color w:val="000000"/>
        </w:rPr>
        <w:t xml:space="preserve"> reported in this case were atypical and a series of investigations were completed in our hospital, including </w:t>
      </w:r>
      <w:r w:rsidR="0029685B" w:rsidRPr="00F14BAA">
        <w:rPr>
          <w:rFonts w:ascii="Book Antiqua" w:eastAsia="Book Antiqua" w:hAnsi="Book Antiqua" w:cs="Book Antiqua"/>
          <w:color w:val="000000"/>
        </w:rPr>
        <w:t>computed</w:t>
      </w:r>
      <w:r w:rsidR="0029685B">
        <w:rPr>
          <w:rFonts w:ascii="Book Antiqua" w:hAnsi="Book Antiqua"/>
          <w:color w:val="000000"/>
        </w:rPr>
        <w:t>-</w:t>
      </w:r>
      <w:r w:rsidRPr="00F14BAA">
        <w:rPr>
          <w:rFonts w:ascii="Book Antiqua" w:hAnsi="Book Antiqua"/>
          <w:color w:val="000000"/>
        </w:rPr>
        <w:t>tomography-enhanced scans</w:t>
      </w:r>
      <w:r w:rsidR="005001C8">
        <w:rPr>
          <w:rFonts w:ascii="Book Antiqua" w:eastAsia="Book Antiqua" w:hAnsi="Book Antiqua" w:cs="Book Antiqua"/>
          <w:color w:val="000000"/>
        </w:rPr>
        <w:t xml:space="preserve">, </w:t>
      </w:r>
      <w:r w:rsidRPr="00F14BAA">
        <w:rPr>
          <w:rFonts w:ascii="Book Antiqua" w:hAnsi="Book Antiqua"/>
          <w:color w:val="000000"/>
        </w:rPr>
        <w:t>magnetic resonance imaging</w:t>
      </w:r>
      <w:r w:rsidR="005001C8">
        <w:rPr>
          <w:rFonts w:ascii="Book Antiqua" w:hAnsi="Book Antiqua"/>
          <w:color w:val="000000"/>
        </w:rPr>
        <w:t xml:space="preserve"> </w:t>
      </w:r>
      <w:r w:rsidRPr="00F14BAA">
        <w:rPr>
          <w:rFonts w:ascii="Book Antiqua" w:hAnsi="Book Antiqua"/>
          <w:color w:val="000000"/>
        </w:rPr>
        <w:t xml:space="preserve">multiparametric scans and pathological examination. We have also conducted a series of discussions on the case, which provide more reference for the diagnosis of </w:t>
      </w:r>
      <w:r w:rsidR="0029685B">
        <w:rPr>
          <w:rFonts w:ascii="Book Antiqua" w:hAnsi="Book Antiqua"/>
          <w:color w:val="000000"/>
        </w:rPr>
        <w:t>hepatic</w:t>
      </w:r>
      <w:r w:rsidR="0029685B" w:rsidRPr="00F14BAA">
        <w:rPr>
          <w:rFonts w:ascii="Book Antiqua" w:hAnsi="Book Antiqua"/>
          <w:color w:val="000000"/>
        </w:rPr>
        <w:t xml:space="preserve"> </w:t>
      </w:r>
      <w:r w:rsidRPr="00F14BAA">
        <w:rPr>
          <w:rFonts w:ascii="Book Antiqua" w:hAnsi="Book Antiqua"/>
          <w:color w:val="000000"/>
        </w:rPr>
        <w:t>TB in the future.</w:t>
      </w:r>
    </w:p>
    <w:p w14:paraId="00FBDB66" w14:textId="77777777" w:rsidR="00A77B3E" w:rsidRPr="00F14BAA" w:rsidRDefault="00A77B3E" w:rsidP="00F14BAA">
      <w:pPr>
        <w:spacing w:line="360" w:lineRule="auto"/>
        <w:jc w:val="both"/>
        <w:rPr>
          <w:rFonts w:ascii="Book Antiqua" w:hAnsi="Book Antiqua"/>
        </w:rPr>
      </w:pPr>
    </w:p>
    <w:p w14:paraId="591C98B7" w14:textId="77777777" w:rsidR="00A77B3E" w:rsidRPr="0029685B" w:rsidRDefault="007672FE" w:rsidP="00F14BAA">
      <w:pPr>
        <w:spacing w:line="360" w:lineRule="auto"/>
        <w:jc w:val="both"/>
        <w:rPr>
          <w:rFonts w:ascii="Book Antiqua" w:hAnsi="Book Antiqua"/>
        </w:rPr>
      </w:pPr>
      <w:r w:rsidRPr="001E7511">
        <w:rPr>
          <w:rFonts w:ascii="Book Antiqua" w:hAnsi="Book Antiqua"/>
          <w:b/>
          <w:caps/>
          <w:color w:val="000000"/>
        </w:rPr>
        <w:t>INTRODUCTION</w:t>
      </w:r>
    </w:p>
    <w:p w14:paraId="391B9B52" w14:textId="3CDC0E07" w:rsidR="00A77B3E" w:rsidRPr="00F14BAA" w:rsidRDefault="00855315" w:rsidP="00003FFD">
      <w:pPr>
        <w:spacing w:line="360" w:lineRule="auto"/>
        <w:jc w:val="both"/>
        <w:rPr>
          <w:rFonts w:ascii="Book Antiqua" w:hAnsi="Book Antiqua"/>
        </w:rPr>
      </w:pPr>
      <w:r w:rsidRPr="00F14BAA">
        <w:rPr>
          <w:rFonts w:ascii="Book Antiqua" w:hAnsi="Book Antiqua"/>
        </w:rPr>
        <w:t>Tuberculosis (TB) can affect any system or organ throughout the body</w:t>
      </w:r>
      <w:r w:rsidRPr="00003FFD">
        <w:rPr>
          <w:rFonts w:ascii="Book Antiqua" w:hAnsi="Book Antiqua"/>
          <w:vertAlign w:val="superscript"/>
        </w:rPr>
        <w:fldChar w:fldCharType="begin"/>
      </w:r>
      <w:r w:rsidR="006E1DE0" w:rsidRPr="00003FFD">
        <w:rPr>
          <w:rFonts w:ascii="Book Antiqua" w:hAnsi="Book Antiqua"/>
          <w:vertAlign w:val="superscript"/>
        </w:rPr>
        <w:instrText xml:space="preserve"> ADDIN EN.CITE &lt;EndNote&gt;&lt;Cite&gt;&lt;Author&gt;Evans&lt;/Author&gt;&lt;Year&gt;2016&lt;/Year&gt;&lt;RecNum&gt;69&lt;/RecNum&gt;&lt;DisplayText&gt;[1]&lt;/DisplayText&gt;&lt;record&gt;&lt;rec-number&gt;69&lt;/rec-number&gt;&lt;foreign-keys&gt;&lt;key app="EN" db-id="pred20p0a00wesettfhvtds1dvtsrz99220e" timestamp="1619094581"&gt;69&lt;/key&gt;&lt;/foreign-keys&gt;&lt;ref-type name="Journal Article"&gt;17&lt;/ref-type&gt;&lt;contributors&gt;&lt;authors&gt;&lt;author&gt;Evans, R. P.&lt;/author&gt;&lt;author&gt;Mourad, M. M.&lt;/author&gt;&lt;author&gt;Dvorkin, L.&lt;/author&gt;&lt;author&gt;Bramhall, S. R.&lt;/author&gt;&lt;/authors&gt;&lt;/contributors&gt;&lt;auth-address&gt;Wye Valley NHS Trust, Department of Surgery, The County Hospital, Union Walk, Hereford, HR1 2ER, UK.&amp;#xD;North Middlesex University Hospital, London, UK.&amp;#xD;Wye Valley NHS Trust, Department of Surgery, The County Hospital, Union Walk, Hereford, HR1 2ER, UK. Simon.Bramhall@wvt.nhs.uk.&lt;/auth-address&gt;&lt;titles&gt;&lt;title&gt;Hepatic and Intra-abdominal Tuberculosis: 2016 Update&lt;/title&gt;&lt;secondary-title&gt;Curr Infect Dis Rep&lt;/secondary-title&gt;&lt;alt-title&gt;Current infectious disease reports&lt;/alt-title&gt;&lt;/titles&gt;&lt;periodical&gt;&lt;full-title&gt;Curr Infect Dis Rep&lt;/full-title&gt;&lt;abbr-1&gt;Current infectious disease reports&lt;/abbr-1&gt;&lt;/periodical&gt;&lt;alt-periodical&gt;&lt;full-title&gt;Curr Infect Dis Rep&lt;/full-title&gt;&lt;abbr-1&gt;Current infectious disease reports&lt;/abbr-1&gt;&lt;/alt-periodical&gt;&lt;pages&gt;45&lt;/pages&gt;&lt;volume&gt;18&lt;/volume&gt;&lt;number&gt;12&lt;/number&gt;&lt;edition&gt;2016/11/01&lt;/edition&gt;&lt;keywords&gt;&lt;keyword&gt;Hepatobiliary tuberculosis&lt;/keyword&gt;&lt;keyword&gt;Intra-abdominal tuberculosis&lt;/keyword&gt;&lt;keyword&gt;Mycobacterium tuberculosis&lt;/keyword&gt;&lt;keyword&gt;Tuberculosis&lt;/keyword&gt;&lt;/keywords&gt;&lt;dates&gt;&lt;year&gt;2016&lt;/year&gt;&lt;pub-dates&gt;&lt;date&gt;Dec&lt;/date&gt;&lt;/pub-dates&gt;&lt;/dates&gt;&lt;isbn&gt;1523-3847 (Print)&amp;#xD;1523-3847&lt;/isbn&gt;&lt;accession-num&gt;27796776&lt;/accession-num&gt;&lt;urls&gt;&lt;/urls&gt;&lt;electronic-resource-num&gt;10.1007/s11908-016-0546-5&lt;/electronic-resource-num&gt;&lt;remote-database-provider&gt;NLM&lt;/remote-database-provider&gt;&lt;language&gt;eng&lt;/language&gt;&lt;/record&gt;&lt;/Cite&gt;&lt;/EndNote&gt;</w:instrText>
      </w:r>
      <w:r w:rsidRPr="00003FFD">
        <w:rPr>
          <w:rFonts w:ascii="Book Antiqua" w:hAnsi="Book Antiqua"/>
          <w:vertAlign w:val="superscript"/>
        </w:rPr>
        <w:fldChar w:fldCharType="separate"/>
      </w:r>
      <w:r w:rsidR="006E1DE0" w:rsidRPr="00003FFD">
        <w:rPr>
          <w:rFonts w:ascii="Book Antiqua" w:hAnsi="Book Antiqua"/>
          <w:vertAlign w:val="superscript"/>
        </w:rPr>
        <w:t>[1]</w:t>
      </w:r>
      <w:r w:rsidRPr="00003FFD">
        <w:rPr>
          <w:rFonts w:ascii="Book Antiqua" w:hAnsi="Book Antiqua"/>
          <w:vertAlign w:val="superscript"/>
        </w:rPr>
        <w:fldChar w:fldCharType="end"/>
      </w:r>
      <w:r w:rsidR="007F09C5" w:rsidRPr="00F14BAA">
        <w:rPr>
          <w:rFonts w:ascii="Book Antiqua" w:hAnsi="Book Antiqua"/>
        </w:rPr>
        <w:t xml:space="preserve">. TB infection of the liver, </w:t>
      </w:r>
      <w:r w:rsidR="009159DE" w:rsidRPr="00F14BAA">
        <w:rPr>
          <w:rFonts w:ascii="Book Antiqua" w:hAnsi="Book Antiqua"/>
        </w:rPr>
        <w:t xml:space="preserve">also known as hepatic </w:t>
      </w:r>
      <w:r w:rsidR="00D77C29" w:rsidRPr="00F14BAA">
        <w:rPr>
          <w:rFonts w:ascii="Book Antiqua" w:hAnsi="Book Antiqua"/>
        </w:rPr>
        <w:t>TB</w:t>
      </w:r>
      <w:r w:rsidR="009159DE" w:rsidRPr="00F14BAA">
        <w:rPr>
          <w:rFonts w:ascii="Book Antiqua" w:hAnsi="Book Antiqua"/>
        </w:rPr>
        <w:t xml:space="preserve">, is a manifestation of </w:t>
      </w:r>
      <w:r w:rsidR="006E0C72" w:rsidRPr="00F14BAA">
        <w:rPr>
          <w:rFonts w:ascii="Book Antiqua" w:hAnsi="Book Antiqua"/>
        </w:rPr>
        <w:t>extrapulmonary</w:t>
      </w:r>
      <w:r w:rsidR="009159DE" w:rsidRPr="00F14BAA">
        <w:rPr>
          <w:rFonts w:ascii="Book Antiqua" w:hAnsi="Book Antiqua"/>
        </w:rPr>
        <w:t xml:space="preserve"> infection with </w:t>
      </w:r>
      <w:r w:rsidR="00582781" w:rsidRPr="00F14BAA">
        <w:rPr>
          <w:rFonts w:ascii="Book Antiqua" w:hAnsi="Book Antiqua"/>
          <w:i/>
          <w:iCs/>
        </w:rPr>
        <w:t>M</w:t>
      </w:r>
      <w:r w:rsidR="009159DE" w:rsidRPr="00F14BAA">
        <w:rPr>
          <w:rFonts w:ascii="Book Antiqua" w:hAnsi="Book Antiqua"/>
          <w:i/>
          <w:iCs/>
        </w:rPr>
        <w:t xml:space="preserve">ycobacterium </w:t>
      </w:r>
      <w:r w:rsidR="00003FFD" w:rsidRPr="00003FFD">
        <w:rPr>
          <w:rFonts w:ascii="Book Antiqua" w:hAnsi="Book Antiqua"/>
          <w:i/>
          <w:iCs/>
        </w:rPr>
        <w:t>tuberculosis</w:t>
      </w:r>
      <w:r w:rsidR="00B033A7" w:rsidRPr="00003FFD">
        <w:rPr>
          <w:rFonts w:ascii="Book Antiqua" w:hAnsi="Book Antiqua"/>
          <w:vertAlign w:val="superscript"/>
        </w:rPr>
        <w:fldChar w:fldCharType="begin">
          <w:fldData xml:space="preserve">PEVuZE5vdGU+PENpdGU+PEF1dGhvcj5BaTwvQXV0aG9yPjxZZWFyPjIwMTg8L1llYXI+PFJlY051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</w:fldData>
        </w:fldChar>
      </w:r>
      <w:r w:rsidR="006E1DE0" w:rsidRPr="00003FFD">
        <w:rPr>
          <w:rFonts w:ascii="Book Antiqua" w:hAnsi="Book Antiqua"/>
          <w:vertAlign w:val="superscript"/>
        </w:rPr>
        <w:instrText xml:space="preserve"> ADDIN EN.CITE </w:instrText>
      </w:r>
      <w:r w:rsidR="006E1DE0" w:rsidRPr="00003FFD">
        <w:rPr>
          <w:rFonts w:ascii="Book Antiqua" w:hAnsi="Book Antiqua"/>
          <w:vertAlign w:val="superscript"/>
        </w:rPr>
        <w:fldChar w:fldCharType="begin">
          <w:fldData xml:space="preserve">PEVuZE5vdGU+PENpdGU+PEF1dGhvcj5BaTwvQXV0aG9yPjxZZWFyPjIwMTg8L1llYXI+PFJlY051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</w:fldData>
        </w:fldChar>
      </w:r>
      <w:r w:rsidR="006E1DE0" w:rsidRPr="00003FFD">
        <w:rPr>
          <w:rFonts w:ascii="Book Antiqua" w:hAnsi="Book Antiqua"/>
          <w:vertAlign w:val="superscript"/>
        </w:rPr>
        <w:instrText xml:space="preserve"> ADDIN EN.CITE.DATA </w:instrText>
      </w:r>
      <w:r w:rsidR="006E1DE0" w:rsidRPr="00003FFD">
        <w:rPr>
          <w:rFonts w:ascii="Book Antiqua" w:hAnsi="Book Antiqua"/>
          <w:vertAlign w:val="superscript"/>
        </w:rPr>
      </w:r>
      <w:r w:rsidR="006E1DE0" w:rsidRPr="00003FFD">
        <w:rPr>
          <w:rFonts w:ascii="Book Antiqua" w:hAnsi="Book Antiqua"/>
          <w:vertAlign w:val="superscript"/>
        </w:rPr>
        <w:fldChar w:fldCharType="end"/>
      </w:r>
      <w:r w:rsidR="00B033A7" w:rsidRPr="00003FFD">
        <w:rPr>
          <w:rFonts w:ascii="Book Antiqua" w:hAnsi="Book Antiqua"/>
          <w:vertAlign w:val="superscript"/>
        </w:rPr>
      </w:r>
      <w:r w:rsidR="00B033A7" w:rsidRPr="00003FFD">
        <w:rPr>
          <w:rFonts w:ascii="Book Antiqua" w:hAnsi="Book Antiqua"/>
          <w:vertAlign w:val="superscript"/>
        </w:rPr>
        <w:fldChar w:fldCharType="separate"/>
      </w:r>
      <w:r w:rsidR="006E1DE0" w:rsidRPr="00003FFD">
        <w:rPr>
          <w:rFonts w:ascii="Book Antiqua" w:hAnsi="Book Antiqua"/>
          <w:vertAlign w:val="superscript"/>
        </w:rPr>
        <w:t>[2]</w:t>
      </w:r>
      <w:r w:rsidR="00B033A7" w:rsidRPr="00003FFD">
        <w:rPr>
          <w:rFonts w:ascii="Book Antiqua" w:hAnsi="Book Antiqua"/>
          <w:vertAlign w:val="superscript"/>
        </w:rPr>
        <w:fldChar w:fldCharType="end"/>
      </w:r>
      <w:r w:rsidR="007F09C5" w:rsidRPr="00F14BAA">
        <w:rPr>
          <w:rFonts w:ascii="Book Antiqua" w:hAnsi="Book Antiqua"/>
        </w:rPr>
        <w:t>.</w:t>
      </w:r>
      <w:r w:rsidR="006E0C72" w:rsidRPr="00F14BAA">
        <w:rPr>
          <w:rFonts w:ascii="Book Antiqua" w:hAnsi="Book Antiqua"/>
        </w:rPr>
        <w:t xml:space="preserve"> </w:t>
      </w:r>
      <w:bookmarkStart w:id="10" w:name="_Hlk70683549"/>
      <w:r w:rsidR="007672FE" w:rsidRPr="00F14BAA">
        <w:rPr>
          <w:rFonts w:ascii="Book Antiqua" w:hAnsi="Book Antiqua"/>
          <w:color w:val="000000"/>
        </w:rPr>
        <w:t>Hepatic TB is uncommon clinically</w:t>
      </w:r>
      <w:bookmarkEnd w:id="10"/>
      <w:r w:rsidR="007672FE" w:rsidRPr="00F14BAA">
        <w:rPr>
          <w:rFonts w:ascii="Book Antiqua" w:hAnsi="Book Antiqua"/>
          <w:color w:val="000000"/>
        </w:rPr>
        <w:t>, and the main clinical manifestations include fever, cyanosis, jaundice, shortness of breath, cough, pulmonary moist rales, hepatomegaly, splenomegaly and abdominal distention</w:t>
      </w:r>
      <w:r w:rsidR="007672FE" w:rsidRPr="00F14BAA">
        <w:rPr>
          <w:rFonts w:ascii="Book Antiqua" w:eastAsia="Book Antiqua" w:hAnsi="Book Antiqua" w:cs="Book Antiqua"/>
          <w:color w:val="000000"/>
          <w:vertAlign w:val="superscript"/>
        </w:rPr>
        <w:t>[3]</w:t>
      </w:r>
      <w:r w:rsidR="007672FE" w:rsidRPr="00F14BAA">
        <w:rPr>
          <w:rFonts w:ascii="Book Antiqua" w:eastAsia="Book Antiqua" w:hAnsi="Book Antiqua" w:cs="Book Antiqua"/>
          <w:color w:val="000000"/>
        </w:rPr>
        <w:t>.</w:t>
      </w:r>
      <w:r w:rsidR="007672FE" w:rsidRPr="00F14BAA">
        <w:rPr>
          <w:rFonts w:ascii="Book Antiqua" w:hAnsi="Book Antiqua"/>
          <w:color w:val="000000"/>
        </w:rPr>
        <w:t xml:space="preserve"> Because of</w:t>
      </w:r>
      <w:bookmarkStart w:id="11" w:name="_Hlk70683614"/>
      <w:r w:rsidR="007672FE" w:rsidRPr="00F14BAA">
        <w:rPr>
          <w:rFonts w:ascii="Book Antiqua" w:hAnsi="Book Antiqua"/>
          <w:color w:val="000000"/>
        </w:rPr>
        <w:t xml:space="preserve"> a lack of specific signs, characteristic symptoms and clinical manifestations and because pathological samples are difficult to acquire, </w:t>
      </w:r>
      <w:r w:rsidR="0029685B">
        <w:rPr>
          <w:rFonts w:ascii="Book Antiqua" w:hAnsi="Book Antiqua"/>
          <w:color w:val="000000"/>
        </w:rPr>
        <w:t>hepatic</w:t>
      </w:r>
      <w:r w:rsidR="0029685B" w:rsidRPr="00F14BAA">
        <w:rPr>
          <w:rFonts w:ascii="Book Antiqua" w:hAnsi="Book Antiqua"/>
          <w:color w:val="000000"/>
        </w:rPr>
        <w:t xml:space="preserve"> </w:t>
      </w:r>
      <w:r w:rsidR="00D77C29" w:rsidRPr="00F14BAA">
        <w:rPr>
          <w:rFonts w:ascii="Book Antiqua" w:hAnsi="Book Antiqua"/>
        </w:rPr>
        <w:t>TB</w:t>
      </w:r>
      <w:r w:rsidR="007672FE" w:rsidRPr="00F14BAA">
        <w:rPr>
          <w:rFonts w:ascii="Book Antiqua" w:hAnsi="Book Antiqua"/>
          <w:color w:val="000000"/>
        </w:rPr>
        <w:t xml:space="preserve"> is easily missed or misdiagnosed</w:t>
      </w:r>
      <w:bookmarkEnd w:id="11"/>
      <w:r w:rsidR="007672FE" w:rsidRPr="00F14BAA">
        <w:rPr>
          <w:rFonts w:ascii="Book Antiqua" w:hAnsi="Book Antiqua"/>
          <w:color w:val="000000"/>
        </w:rPr>
        <w:t xml:space="preserve">. The radiological manifestations and clinical features of hepatic </w:t>
      </w:r>
      <w:r w:rsidR="00D77C29" w:rsidRPr="00F14BAA">
        <w:rPr>
          <w:rFonts w:ascii="Book Antiqua" w:hAnsi="Book Antiqua"/>
        </w:rPr>
        <w:t>TB</w:t>
      </w:r>
      <w:r w:rsidR="007672FE" w:rsidRPr="00F14BAA">
        <w:rPr>
          <w:rFonts w:ascii="Book Antiqua" w:hAnsi="Book Antiqua"/>
          <w:color w:val="000000"/>
        </w:rPr>
        <w:t xml:space="preserve"> can be mistaken for </w:t>
      </w:r>
      <w:r w:rsidR="007F09C5" w:rsidRPr="00F14BAA">
        <w:rPr>
          <w:rFonts w:ascii="Book Antiqua" w:hAnsi="Book Antiqua"/>
        </w:rPr>
        <w:t>malignant lesions</w:t>
      </w:r>
      <w:r w:rsidR="00766230" w:rsidRPr="00F14BAA">
        <w:rPr>
          <w:rFonts w:ascii="Book Antiqua" w:hAnsi="Book Antiqua"/>
        </w:rPr>
        <w:t>,</w:t>
      </w:r>
      <w:r w:rsidR="00886FD0" w:rsidRPr="00F14BAA">
        <w:rPr>
          <w:rFonts w:ascii="Book Antiqua" w:hAnsi="Book Antiqua"/>
        </w:rPr>
        <w:t xml:space="preserve"> leading to unnecessary surgical intervention and erroneous clinical </w:t>
      </w:r>
      <w:r w:rsidR="0029685B" w:rsidRPr="00F14BAA">
        <w:rPr>
          <w:rFonts w:ascii="Book Antiqua" w:hAnsi="Book Antiqua"/>
        </w:rPr>
        <w:t>diagnos</w:t>
      </w:r>
      <w:r w:rsidR="0029685B">
        <w:rPr>
          <w:rFonts w:ascii="Book Antiqua" w:hAnsi="Book Antiqua"/>
        </w:rPr>
        <w:t>i</w:t>
      </w:r>
      <w:r w:rsidR="0029685B" w:rsidRPr="00F14BAA">
        <w:rPr>
          <w:rFonts w:ascii="Book Antiqua" w:hAnsi="Book Antiqua"/>
        </w:rPr>
        <w:t>s</w:t>
      </w:r>
      <w:r w:rsidR="00B033A7" w:rsidRPr="00003FFD">
        <w:rPr>
          <w:rFonts w:ascii="Book Antiqua" w:hAnsi="Book Antiqua"/>
          <w:vertAlign w:val="superscript"/>
        </w:rPr>
        <w:fldChar w:fldCharType="begin"/>
      </w:r>
      <w:r w:rsidR="006E1DE0" w:rsidRPr="00003FFD">
        <w:rPr>
          <w:rFonts w:ascii="Book Antiqua" w:hAnsi="Book Antiqua"/>
          <w:vertAlign w:val="superscript"/>
        </w:rPr>
        <w:instrText xml:space="preserve"> ADDIN EN.CITE &lt;EndNote&gt;&lt;Cite&gt;&lt;Author&gt;Al Umairi&lt;/Author&gt;&lt;Year&gt;2018&lt;/Year&gt;&lt;RecNum&gt;65&lt;/RecNum&gt;&lt;DisplayText&gt;[4]&lt;/DisplayText&gt;&lt;record&gt;&lt;rec-number&gt;65&lt;/rec-number&gt;&lt;foreign-keys&gt;&lt;key app="EN" db-id="pred20p0a00wesettfhvtds1dvtsrz99220e" timestamp="1619093223"&gt;65&lt;/key&gt;&lt;/foreign-keys&gt;&lt;ref-type name="Journal Article"&gt;17&lt;/ref-type&gt;&lt;contributors&gt;&lt;authors&gt;&lt;author&gt;Al Umairi, R.&lt;/author&gt;&lt;author&gt;Al Abri, A.&lt;/author&gt;&lt;author&gt;Kamona, A.&lt;/author&gt;&lt;/authors&gt;&lt;/contributors&gt;&lt;auth-address&gt;Department of Radiology, The Royal Hospital, Muscat, Oman.&lt;/auth-address&gt;&lt;titles&gt;&lt;title&gt;Tuberculosis (TB) of the Porta Hepatis Presenting with Obstructive Jaundice Mimicking a Malignant Biliary Tumor: A Case Report and Review of the Literature&lt;/title&gt;&lt;secondary-title&gt;Case Rep Radiol&lt;/secondary-title&gt;&lt;alt-title&gt;Case reports in radiology&lt;/alt-title&gt;&lt;/titles&gt;&lt;periodical&gt;&lt;full-title&gt;Case Rep Radiol&lt;/full-title&gt;&lt;abbr-1&gt;Case reports in radiology&lt;/abbr-1&gt;&lt;/periodical&gt;&lt;alt-periodical&gt;&lt;full-title&gt;Case Rep Radiol&lt;/full-title&gt;&lt;abbr-1&gt;Case reports in radiology&lt;/abbr-1&gt;&lt;/alt-periodical&gt;&lt;pages&gt;5318197&lt;/pages&gt;&lt;volume&gt;2018&lt;/volume&gt;&lt;edition&gt;2019/01/12&lt;/edition&gt;&lt;dates&gt;&lt;year&gt;2018&lt;/year&gt;&lt;/dates&gt;&lt;isbn&gt;2090-6862 (Print)&amp;#xD;2090-6870&lt;/isbn&gt;&lt;accession-num&gt;30631628&lt;/accession-num&gt;&lt;urls&gt;&lt;/urls&gt;&lt;custom2&gt;PMC6304509&lt;/custom2&gt;&lt;electronic-resource-num&gt;10.1155/2018/5318197&lt;/electronic-resource-num&gt;&lt;remote-database-provider&gt;NLM&lt;/remote-database-provider&gt;&lt;language&gt;eng&lt;/language&gt;&lt;/record&gt;&lt;/Cite&gt;&lt;/EndNote&gt;</w:instrText>
      </w:r>
      <w:r w:rsidR="00B033A7" w:rsidRPr="00003FFD">
        <w:rPr>
          <w:rFonts w:ascii="Book Antiqua" w:hAnsi="Book Antiqua"/>
          <w:vertAlign w:val="superscript"/>
        </w:rPr>
        <w:fldChar w:fldCharType="separate"/>
      </w:r>
      <w:r w:rsidR="006E1DE0" w:rsidRPr="00003FFD">
        <w:rPr>
          <w:rFonts w:ascii="Book Antiqua" w:hAnsi="Book Antiqua"/>
          <w:vertAlign w:val="superscript"/>
        </w:rPr>
        <w:t>[4]</w:t>
      </w:r>
      <w:r w:rsidR="00B033A7" w:rsidRPr="00003FFD">
        <w:rPr>
          <w:rFonts w:ascii="Book Antiqua" w:hAnsi="Book Antiqua"/>
          <w:vertAlign w:val="superscript"/>
        </w:rPr>
        <w:fldChar w:fldCharType="end"/>
      </w:r>
      <w:r w:rsidR="007F09C5" w:rsidRPr="00F14BAA">
        <w:rPr>
          <w:rFonts w:ascii="Book Antiqua" w:hAnsi="Book Antiqua"/>
        </w:rPr>
        <w:t xml:space="preserve">. </w:t>
      </w:r>
      <w:r w:rsidR="00165211" w:rsidRPr="00F14BAA">
        <w:rPr>
          <w:rFonts w:ascii="Book Antiqua" w:hAnsi="Book Antiqua"/>
        </w:rPr>
        <w:t xml:space="preserve">Among the cases of </w:t>
      </w:r>
      <w:r w:rsidR="0029685B">
        <w:rPr>
          <w:rFonts w:ascii="Book Antiqua" w:hAnsi="Book Antiqua"/>
        </w:rPr>
        <w:t>hepatic</w:t>
      </w:r>
      <w:r w:rsidR="0029685B" w:rsidRPr="00F14BAA">
        <w:rPr>
          <w:rFonts w:ascii="Book Antiqua" w:hAnsi="Book Antiqua"/>
        </w:rPr>
        <w:t xml:space="preserve"> </w:t>
      </w:r>
      <w:r w:rsidR="00165211" w:rsidRPr="00F14BAA">
        <w:rPr>
          <w:rFonts w:ascii="Book Antiqua" w:hAnsi="Book Antiqua"/>
        </w:rPr>
        <w:t>TB reported in the literature,</w:t>
      </w:r>
      <w:r w:rsidR="006E0C72" w:rsidRPr="00F14BAA">
        <w:rPr>
          <w:rFonts w:ascii="Book Antiqua" w:hAnsi="Book Antiqua"/>
        </w:rPr>
        <w:t xml:space="preserve"> the</w:t>
      </w:r>
      <w:r w:rsidR="007672FE" w:rsidRPr="00F14BAA">
        <w:rPr>
          <w:rFonts w:ascii="Book Antiqua" w:hAnsi="Book Antiqua"/>
          <w:color w:val="000000"/>
        </w:rPr>
        <w:t xml:space="preserve"> miliary form was common (79% of cases), with </w:t>
      </w:r>
      <w:bookmarkStart w:id="12" w:name="_Hlk75514981"/>
      <w:r w:rsidR="007672FE" w:rsidRPr="00F14BAA">
        <w:rPr>
          <w:rFonts w:ascii="Book Antiqua" w:hAnsi="Book Antiqua"/>
          <w:color w:val="000000"/>
        </w:rPr>
        <w:t>local hepatic TB</w:t>
      </w:r>
      <w:bookmarkEnd w:id="12"/>
      <w:r w:rsidR="007672FE" w:rsidRPr="00F14BAA">
        <w:rPr>
          <w:rFonts w:ascii="Book Antiqua" w:hAnsi="Book Antiqua"/>
          <w:color w:val="000000"/>
        </w:rPr>
        <w:t xml:space="preserve"> accounting for only 21% of cases</w:t>
      </w:r>
      <w:r w:rsidR="007672FE" w:rsidRPr="00F14BAA">
        <w:rPr>
          <w:rFonts w:ascii="Book Antiqua" w:eastAsia="Book Antiqua" w:hAnsi="Book Antiqua" w:cs="Book Antiqua"/>
          <w:color w:val="000000"/>
          <w:vertAlign w:val="superscript"/>
        </w:rPr>
        <w:t>[5]</w:t>
      </w:r>
      <w:r w:rsidR="007672FE" w:rsidRPr="00F14BAA">
        <w:rPr>
          <w:rFonts w:ascii="Book Antiqua" w:eastAsia="Book Antiqua" w:hAnsi="Book Antiqua" w:cs="Book Antiqua"/>
          <w:color w:val="000000"/>
        </w:rPr>
        <w:t>.</w:t>
      </w:r>
      <w:r w:rsidR="007672FE" w:rsidRPr="00F14BAA">
        <w:rPr>
          <w:rFonts w:ascii="Book Antiqua" w:hAnsi="Book Antiqua"/>
          <w:color w:val="000000"/>
        </w:rPr>
        <w:t xml:space="preserve"> We report a case of </w:t>
      </w:r>
      <w:bookmarkStart w:id="13" w:name="_Hlk75515355"/>
      <w:r w:rsidR="007672FE" w:rsidRPr="00F14BAA">
        <w:rPr>
          <w:rFonts w:ascii="Book Antiqua" w:hAnsi="Book Antiqua"/>
          <w:color w:val="000000"/>
        </w:rPr>
        <w:t>local hepatic TB</w:t>
      </w:r>
      <w:bookmarkEnd w:id="13"/>
      <w:r w:rsidR="007672FE" w:rsidRPr="00F14BAA">
        <w:rPr>
          <w:rFonts w:ascii="Book Antiqua" w:hAnsi="Book Antiqua"/>
          <w:color w:val="000000"/>
        </w:rPr>
        <w:t xml:space="preserve"> that was misdiagnosed as intrahepatic cholangiocarcinoma by </w:t>
      </w:r>
      <w:bookmarkStart w:id="14" w:name="_Hlk75715863"/>
      <w:r w:rsidR="005001C8" w:rsidRPr="00F14BAA">
        <w:rPr>
          <w:rFonts w:ascii="Book Antiqua" w:hAnsi="Book Antiqua"/>
          <w:color w:val="000000"/>
        </w:rPr>
        <w:t>magnetic resonance imaging</w:t>
      </w:r>
      <w:bookmarkEnd w:id="14"/>
      <w:r w:rsidR="005001C8" w:rsidRPr="00F14BAA">
        <w:rPr>
          <w:rFonts w:ascii="Book Antiqua" w:hAnsi="Book Antiqua"/>
          <w:color w:val="000000"/>
        </w:rPr>
        <w:t xml:space="preserve"> (</w:t>
      </w:r>
      <w:r w:rsidR="007672FE" w:rsidRPr="00F14BAA">
        <w:rPr>
          <w:rFonts w:ascii="Book Antiqua" w:hAnsi="Book Antiqua"/>
          <w:color w:val="000000"/>
        </w:rPr>
        <w:t>MRI</w:t>
      </w:r>
      <w:r w:rsidR="005001C8">
        <w:rPr>
          <w:rFonts w:ascii="Book Antiqua" w:hAnsi="Book Antiqua"/>
          <w:color w:val="000000"/>
        </w:rPr>
        <w:t>)</w:t>
      </w:r>
      <w:r w:rsidR="007672FE" w:rsidRPr="00F14BAA">
        <w:rPr>
          <w:rFonts w:ascii="Book Antiqua" w:hAnsi="Book Antiqua"/>
          <w:color w:val="000000"/>
        </w:rPr>
        <w:t xml:space="preserve">. </w:t>
      </w:r>
      <w:bookmarkStart w:id="15" w:name="_Hlk81938908"/>
      <w:r w:rsidR="007672FE" w:rsidRPr="00F14BAA">
        <w:rPr>
          <w:rFonts w:ascii="Book Antiqua" w:hAnsi="Book Antiqua"/>
          <w:color w:val="000000"/>
        </w:rPr>
        <w:t>The patient underwent left</w:t>
      </w:r>
      <w:r w:rsidR="007672FE" w:rsidRPr="00662A7F">
        <w:rPr>
          <w:rFonts w:ascii="Book Antiqua" w:hAnsi="Book Antiqua"/>
        </w:rPr>
        <w:t xml:space="preserve"> </w:t>
      </w:r>
      <w:r w:rsidR="00BE0820" w:rsidRPr="00662A7F">
        <w:rPr>
          <w:rFonts w:ascii="Book Antiqua" w:hAnsi="Book Antiqua"/>
        </w:rPr>
        <w:t>hemihepatectomy</w:t>
      </w:r>
      <w:r w:rsidR="007672FE" w:rsidRPr="0080670D">
        <w:rPr>
          <w:rFonts w:ascii="Book Antiqua" w:hAnsi="Book Antiqua"/>
          <w:color w:val="0000FF"/>
        </w:rPr>
        <w:t>,</w:t>
      </w:r>
      <w:r w:rsidR="007672FE" w:rsidRPr="00F14BAA">
        <w:rPr>
          <w:rFonts w:ascii="Book Antiqua" w:hAnsi="Book Antiqua"/>
          <w:color w:val="000000"/>
        </w:rPr>
        <w:t xml:space="preserve"> </w:t>
      </w:r>
      <w:bookmarkEnd w:id="15"/>
      <w:r w:rsidR="007672FE" w:rsidRPr="00F14BAA">
        <w:rPr>
          <w:rFonts w:ascii="Book Antiqua" w:hAnsi="Book Antiqua"/>
          <w:color w:val="000000"/>
        </w:rPr>
        <w:t xml:space="preserve">and postoperative pathology confirmed hepatic </w:t>
      </w:r>
      <w:r w:rsidR="00D77C29" w:rsidRPr="00F14BAA">
        <w:rPr>
          <w:rFonts w:ascii="Book Antiqua" w:hAnsi="Book Antiqua"/>
        </w:rPr>
        <w:t>TB</w:t>
      </w:r>
      <w:r w:rsidR="007672FE" w:rsidRPr="00F14BAA">
        <w:rPr>
          <w:rFonts w:ascii="Book Antiqua" w:hAnsi="Book Antiqua"/>
          <w:color w:val="000000"/>
        </w:rPr>
        <w:t xml:space="preserve">. The imaging findings, histopathology, differential diagnosis and treatment strategies </w:t>
      </w:r>
      <w:r w:rsidR="00582781" w:rsidRPr="00F14BAA">
        <w:rPr>
          <w:rFonts w:ascii="Book Antiqua" w:hAnsi="Book Antiqua"/>
        </w:rPr>
        <w:t>are</w:t>
      </w:r>
      <w:r w:rsidR="007672FE" w:rsidRPr="00F14BAA">
        <w:rPr>
          <w:rFonts w:ascii="Book Antiqua" w:hAnsi="Book Antiqua"/>
          <w:color w:val="000000"/>
        </w:rPr>
        <w:t xml:space="preserve"> analyzed and summarized to provide a reference for future clinical treatment.</w:t>
      </w:r>
    </w:p>
    <w:p w14:paraId="73225ADF" w14:textId="77777777" w:rsidR="00A77B3E" w:rsidRPr="00F14BAA" w:rsidRDefault="00A77B3E" w:rsidP="00F14BAA">
      <w:pPr>
        <w:spacing w:line="360" w:lineRule="auto"/>
        <w:ind w:firstLine="360"/>
        <w:jc w:val="both"/>
        <w:rPr>
          <w:rFonts w:ascii="Book Antiqua" w:hAnsi="Book Antiqua"/>
        </w:rPr>
      </w:pPr>
    </w:p>
    <w:p w14:paraId="08052529" w14:textId="77777777" w:rsidR="00A77B3E" w:rsidRPr="0029685B" w:rsidRDefault="007672FE" w:rsidP="00F14BAA">
      <w:pPr>
        <w:spacing w:line="360" w:lineRule="auto"/>
        <w:jc w:val="both"/>
        <w:rPr>
          <w:rFonts w:ascii="Book Antiqua" w:hAnsi="Book Antiqua"/>
        </w:rPr>
      </w:pPr>
      <w:r w:rsidRPr="001E7511">
        <w:rPr>
          <w:rFonts w:ascii="Book Antiqua" w:hAnsi="Book Antiqua"/>
          <w:b/>
          <w:caps/>
          <w:color w:val="000000"/>
        </w:rPr>
        <w:t>CASE PRESENTATION</w:t>
      </w:r>
    </w:p>
    <w:p w14:paraId="486F4B05" w14:textId="77777777" w:rsidR="00A77B3E" w:rsidRPr="00F14BAA" w:rsidRDefault="007672FE" w:rsidP="00F14BAA">
      <w:pPr>
        <w:spacing w:line="360" w:lineRule="auto"/>
        <w:jc w:val="both"/>
        <w:rPr>
          <w:rFonts w:ascii="Book Antiqua" w:hAnsi="Book Antiqua"/>
        </w:rPr>
      </w:pPr>
      <w:r w:rsidRPr="00F14BAA">
        <w:rPr>
          <w:rFonts w:ascii="Book Antiqua" w:hAnsi="Book Antiqua"/>
          <w:b/>
          <w:i/>
          <w:color w:val="000000"/>
        </w:rPr>
        <w:t>Chief complaints</w:t>
      </w:r>
    </w:p>
    <w:p w14:paraId="709DD056" w14:textId="2F329B3E" w:rsidR="00A77B3E" w:rsidRPr="00F14BAA" w:rsidRDefault="007672FE" w:rsidP="00F14BAA">
      <w:pPr>
        <w:spacing w:line="360" w:lineRule="auto"/>
        <w:jc w:val="both"/>
        <w:rPr>
          <w:rFonts w:ascii="Book Antiqua" w:hAnsi="Book Antiqua"/>
        </w:rPr>
      </w:pPr>
      <w:r w:rsidRPr="00F14BAA">
        <w:rPr>
          <w:rFonts w:ascii="Book Antiqua" w:hAnsi="Book Antiqua"/>
          <w:color w:val="000000"/>
        </w:rPr>
        <w:lastRenderedPageBreak/>
        <w:t>A 62-</w:t>
      </w:r>
      <w:r w:rsidR="00003FFD">
        <w:rPr>
          <w:rFonts w:ascii="Book Antiqua" w:hAnsi="Book Antiqua"/>
          <w:color w:val="000000"/>
        </w:rPr>
        <w:t>year-</w:t>
      </w:r>
      <w:r w:rsidRPr="00F14BAA">
        <w:rPr>
          <w:rFonts w:ascii="Book Antiqua" w:hAnsi="Book Antiqua"/>
          <w:color w:val="000000"/>
        </w:rPr>
        <w:t xml:space="preserve">old Chinese </w:t>
      </w:r>
      <w:r w:rsidR="0029685B" w:rsidRPr="00F14BAA">
        <w:rPr>
          <w:rFonts w:ascii="Book Antiqua" w:hAnsi="Book Antiqua"/>
          <w:color w:val="000000"/>
        </w:rPr>
        <w:t>ma</w:t>
      </w:r>
      <w:r w:rsidR="0029685B">
        <w:rPr>
          <w:rFonts w:ascii="Book Antiqua" w:hAnsi="Book Antiqua"/>
          <w:color w:val="000000"/>
        </w:rPr>
        <w:t>n</w:t>
      </w:r>
      <w:r w:rsidR="0029685B" w:rsidRPr="00F14BAA">
        <w:rPr>
          <w:rFonts w:ascii="Book Antiqua" w:hAnsi="Book Antiqua"/>
          <w:color w:val="000000"/>
        </w:rPr>
        <w:t xml:space="preserve"> </w:t>
      </w:r>
      <w:r w:rsidRPr="00F14BAA">
        <w:rPr>
          <w:rFonts w:ascii="Book Antiqua" w:hAnsi="Book Antiqua"/>
          <w:color w:val="000000"/>
        </w:rPr>
        <w:t xml:space="preserve">presented with jaundice for </w:t>
      </w:r>
      <w:r w:rsidR="0029685B">
        <w:rPr>
          <w:rFonts w:ascii="Book Antiqua" w:hAnsi="Book Antiqua"/>
          <w:color w:val="000000"/>
        </w:rPr>
        <w:t>1 wk</w:t>
      </w:r>
      <w:r w:rsidRPr="00F14BAA">
        <w:rPr>
          <w:rFonts w:ascii="Book Antiqua" w:hAnsi="Book Antiqua"/>
          <w:color w:val="000000"/>
        </w:rPr>
        <w:t>.</w:t>
      </w:r>
    </w:p>
    <w:p w14:paraId="714E650E" w14:textId="77777777" w:rsidR="00A77B3E" w:rsidRPr="00F14BAA" w:rsidRDefault="00A77B3E" w:rsidP="00F14BAA">
      <w:pPr>
        <w:spacing w:line="360" w:lineRule="auto"/>
        <w:jc w:val="both"/>
        <w:rPr>
          <w:rFonts w:ascii="Book Antiqua" w:hAnsi="Book Antiqua"/>
        </w:rPr>
      </w:pPr>
    </w:p>
    <w:p w14:paraId="6787C6FD" w14:textId="77777777" w:rsidR="00A77B3E" w:rsidRPr="00F14BAA" w:rsidRDefault="007672FE" w:rsidP="00F14BAA">
      <w:pPr>
        <w:spacing w:line="360" w:lineRule="auto"/>
        <w:jc w:val="both"/>
        <w:rPr>
          <w:rFonts w:ascii="Book Antiqua" w:hAnsi="Book Antiqua"/>
        </w:rPr>
      </w:pPr>
      <w:r w:rsidRPr="00F14BAA">
        <w:rPr>
          <w:rFonts w:ascii="Book Antiqua" w:hAnsi="Book Antiqua"/>
          <w:b/>
          <w:i/>
          <w:color w:val="000000"/>
        </w:rPr>
        <w:t>History of present illness</w:t>
      </w:r>
    </w:p>
    <w:p w14:paraId="5EE9D051" w14:textId="437A63A1" w:rsidR="00A77B3E" w:rsidRPr="00F14BAA" w:rsidRDefault="007672FE" w:rsidP="00F14BAA">
      <w:pPr>
        <w:spacing w:line="360" w:lineRule="auto"/>
        <w:jc w:val="both"/>
        <w:rPr>
          <w:rFonts w:ascii="Book Antiqua" w:hAnsi="Book Antiqua"/>
        </w:rPr>
      </w:pPr>
      <w:r w:rsidRPr="00F14BAA">
        <w:rPr>
          <w:rFonts w:ascii="Book Antiqua" w:hAnsi="Book Antiqua"/>
          <w:color w:val="000000"/>
        </w:rPr>
        <w:t>The patient complained</w:t>
      </w:r>
      <w:r w:rsidR="00423C63" w:rsidRPr="00F14BAA">
        <w:rPr>
          <w:rFonts w:ascii="Book Antiqua" w:hAnsi="Book Antiqua"/>
          <w:kern w:val="2"/>
        </w:rPr>
        <w:t xml:space="preserve"> </w:t>
      </w:r>
      <w:r w:rsidR="006E0C72" w:rsidRPr="00F14BAA">
        <w:rPr>
          <w:rFonts w:ascii="Book Antiqua" w:hAnsi="Book Antiqua"/>
          <w:kern w:val="2"/>
        </w:rPr>
        <w:t>of</w:t>
      </w:r>
      <w:r w:rsidRPr="00F14BAA">
        <w:rPr>
          <w:rFonts w:ascii="Book Antiqua" w:hAnsi="Book Antiqua"/>
          <w:color w:val="000000"/>
        </w:rPr>
        <w:t xml:space="preserve"> yellowing of the sclera, darkened urine, fatigue, loss of appetite without significant weight loss, abdominal pain and bloating for </w:t>
      </w:r>
      <w:r w:rsidR="0029685B">
        <w:rPr>
          <w:rFonts w:ascii="Book Antiqua" w:hAnsi="Book Antiqua"/>
          <w:color w:val="000000"/>
        </w:rPr>
        <w:t>1 wk</w:t>
      </w:r>
      <w:r w:rsidRPr="00F14BAA">
        <w:rPr>
          <w:rFonts w:ascii="Book Antiqua" w:hAnsi="Book Antiqua"/>
          <w:color w:val="000000"/>
        </w:rPr>
        <w:t>.</w:t>
      </w:r>
    </w:p>
    <w:p w14:paraId="4AE9AFA8" w14:textId="77777777" w:rsidR="00A77B3E" w:rsidRPr="00F14BAA" w:rsidRDefault="00A77B3E" w:rsidP="00F14BAA">
      <w:pPr>
        <w:spacing w:line="360" w:lineRule="auto"/>
        <w:jc w:val="both"/>
        <w:rPr>
          <w:rFonts w:ascii="Book Antiqua" w:hAnsi="Book Antiqua"/>
        </w:rPr>
      </w:pPr>
    </w:p>
    <w:p w14:paraId="0204A005" w14:textId="77777777" w:rsidR="00A77B3E" w:rsidRPr="00F14BAA" w:rsidRDefault="007672FE" w:rsidP="00F14BAA">
      <w:pPr>
        <w:spacing w:line="360" w:lineRule="auto"/>
        <w:jc w:val="both"/>
        <w:rPr>
          <w:rFonts w:ascii="Book Antiqua" w:hAnsi="Book Antiqua"/>
        </w:rPr>
      </w:pPr>
      <w:r w:rsidRPr="00F14BAA">
        <w:rPr>
          <w:rFonts w:ascii="Book Antiqua" w:hAnsi="Book Antiqua"/>
          <w:b/>
          <w:i/>
          <w:color w:val="000000"/>
        </w:rPr>
        <w:t>History of past illness</w:t>
      </w:r>
    </w:p>
    <w:p w14:paraId="067B8715" w14:textId="195482DF" w:rsidR="00A77B3E" w:rsidRPr="00F14BAA" w:rsidRDefault="00582781" w:rsidP="00F14BAA">
      <w:pPr>
        <w:spacing w:line="360" w:lineRule="auto"/>
        <w:jc w:val="both"/>
        <w:rPr>
          <w:rFonts w:ascii="Book Antiqua" w:hAnsi="Book Antiqua"/>
        </w:rPr>
      </w:pPr>
      <w:r w:rsidRPr="00F14BAA">
        <w:rPr>
          <w:rFonts w:ascii="Book Antiqua" w:hAnsi="Book Antiqua"/>
          <w:kern w:val="2"/>
        </w:rPr>
        <w:t>The patient had a history of l</w:t>
      </w:r>
      <w:r w:rsidR="00423C63" w:rsidRPr="00F14BAA">
        <w:rPr>
          <w:rFonts w:ascii="Book Antiqua" w:hAnsi="Book Antiqua"/>
          <w:kern w:val="2"/>
        </w:rPr>
        <w:t>ower</w:t>
      </w:r>
      <w:r w:rsidR="007672FE" w:rsidRPr="00F14BAA">
        <w:rPr>
          <w:rFonts w:ascii="Book Antiqua" w:hAnsi="Book Antiqua"/>
          <w:color w:val="000000"/>
        </w:rPr>
        <w:t xml:space="preserve"> limb deformity due to trauma at an early age, head and lower limb fracture caused by a car accident 4 years </w:t>
      </w:r>
      <w:r w:rsidR="00003FFD" w:rsidRPr="00F14BAA">
        <w:rPr>
          <w:rFonts w:ascii="Book Antiqua" w:hAnsi="Book Antiqua"/>
          <w:color w:val="000000"/>
        </w:rPr>
        <w:t>ago and surgically treated</w:t>
      </w:r>
      <w:r w:rsidR="00003FFD" w:rsidRPr="00F14BAA">
        <w:rPr>
          <w:rFonts w:ascii="Book Antiqua" w:eastAsia="Book Antiqua" w:hAnsi="Book Antiqua" w:cs="Book Antiqua"/>
          <w:color w:val="000000"/>
        </w:rPr>
        <w:t>;</w:t>
      </w:r>
      <w:r w:rsidR="007672FE" w:rsidRPr="00F14BAA">
        <w:rPr>
          <w:rFonts w:ascii="Book Antiqua" w:hAnsi="Book Antiqua"/>
          <w:color w:val="000000"/>
        </w:rPr>
        <w:t xml:space="preserve"> details unknown.</w:t>
      </w:r>
    </w:p>
    <w:p w14:paraId="4BF9EB00" w14:textId="77777777" w:rsidR="00A77B3E" w:rsidRPr="00F14BAA" w:rsidRDefault="00A77B3E" w:rsidP="00F14BAA">
      <w:pPr>
        <w:spacing w:line="360" w:lineRule="auto"/>
        <w:jc w:val="both"/>
        <w:rPr>
          <w:rFonts w:ascii="Book Antiqua" w:hAnsi="Book Antiqua"/>
        </w:rPr>
      </w:pPr>
    </w:p>
    <w:p w14:paraId="4DB93C93"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i/>
          <w:color w:val="000000"/>
        </w:rPr>
        <w:t>Personal and family history</w:t>
      </w:r>
    </w:p>
    <w:p w14:paraId="5655BF4C" w14:textId="1EF47A6E"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The patient</w:t>
      </w:r>
      <w:r w:rsidR="00003FFD">
        <w:rPr>
          <w:rFonts w:ascii="Book Antiqua" w:eastAsia="Book Antiqua" w:hAnsi="Book Antiqua" w:cs="Book Antiqua"/>
          <w:color w:val="000000"/>
        </w:rPr>
        <w:t>’</w:t>
      </w:r>
      <w:r w:rsidRPr="00F14BAA">
        <w:rPr>
          <w:rFonts w:ascii="Book Antiqua" w:eastAsia="Book Antiqua" w:hAnsi="Book Antiqua" w:cs="Book Antiqua"/>
          <w:color w:val="000000"/>
        </w:rPr>
        <w:t>s family members have no history of specific genetic or infectious diseases.</w:t>
      </w:r>
    </w:p>
    <w:p w14:paraId="3298B607" w14:textId="77777777" w:rsidR="00A77B3E" w:rsidRPr="00F14BAA" w:rsidRDefault="00A77B3E" w:rsidP="00F14BAA">
      <w:pPr>
        <w:spacing w:line="360" w:lineRule="auto"/>
        <w:jc w:val="both"/>
        <w:rPr>
          <w:rFonts w:ascii="Book Antiqua" w:hAnsi="Book Antiqua"/>
        </w:rPr>
      </w:pPr>
    </w:p>
    <w:p w14:paraId="278C0835" w14:textId="77777777" w:rsidR="00A77B3E" w:rsidRPr="00F14BAA" w:rsidRDefault="007672FE" w:rsidP="00F14BAA">
      <w:pPr>
        <w:spacing w:line="360" w:lineRule="auto"/>
        <w:jc w:val="both"/>
        <w:rPr>
          <w:rFonts w:ascii="Book Antiqua" w:hAnsi="Book Antiqua"/>
        </w:rPr>
      </w:pPr>
      <w:r w:rsidRPr="00F14BAA">
        <w:rPr>
          <w:rFonts w:ascii="Book Antiqua" w:hAnsi="Book Antiqua"/>
          <w:b/>
          <w:i/>
          <w:color w:val="000000"/>
        </w:rPr>
        <w:t>Physical examination</w:t>
      </w:r>
    </w:p>
    <w:p w14:paraId="42238EAE" w14:textId="203543A2" w:rsidR="00A77B3E" w:rsidRPr="00F14BAA" w:rsidRDefault="007672FE" w:rsidP="00F14BAA">
      <w:pPr>
        <w:spacing w:line="360" w:lineRule="auto"/>
        <w:jc w:val="both"/>
        <w:rPr>
          <w:rFonts w:ascii="Book Antiqua" w:hAnsi="Book Antiqua"/>
        </w:rPr>
      </w:pPr>
      <w:r w:rsidRPr="00F14BAA">
        <w:rPr>
          <w:rFonts w:ascii="Book Antiqua" w:hAnsi="Book Antiqua"/>
          <w:color w:val="000000"/>
        </w:rPr>
        <w:t>Physical examination showed double lower limb deformities</w:t>
      </w:r>
      <w:r w:rsidR="00582781" w:rsidRPr="00F14BAA">
        <w:rPr>
          <w:rFonts w:ascii="Book Antiqua" w:hAnsi="Book Antiqua"/>
          <w:kern w:val="2"/>
        </w:rPr>
        <w:t>.</w:t>
      </w:r>
      <w:r w:rsidR="00D14694" w:rsidRPr="00F14BAA">
        <w:rPr>
          <w:rFonts w:ascii="Book Antiqua" w:hAnsi="Book Antiqua"/>
        </w:rPr>
        <w:t xml:space="preserve"> </w:t>
      </w:r>
      <w:r w:rsidR="00582781" w:rsidRPr="00F14BAA">
        <w:rPr>
          <w:rFonts w:ascii="Book Antiqua" w:hAnsi="Book Antiqua"/>
        </w:rPr>
        <w:t>The patient</w:t>
      </w:r>
      <w:r w:rsidR="00003FFD">
        <w:rPr>
          <w:rFonts w:ascii="Book Antiqua" w:hAnsi="Book Antiqua"/>
        </w:rPr>
        <w:t>’</w:t>
      </w:r>
      <w:r w:rsidR="00582781" w:rsidRPr="00F14BAA">
        <w:rPr>
          <w:rFonts w:ascii="Book Antiqua" w:hAnsi="Book Antiqua"/>
        </w:rPr>
        <w:t>s</w:t>
      </w:r>
      <w:r w:rsidRPr="00F14BAA">
        <w:rPr>
          <w:rFonts w:ascii="Book Antiqua" w:hAnsi="Book Antiqua"/>
          <w:color w:val="000000"/>
        </w:rPr>
        <w:t xml:space="preserve"> temperature was 36.7°C, </w:t>
      </w:r>
      <w:r w:rsidR="00582781" w:rsidRPr="00F14BAA">
        <w:rPr>
          <w:rFonts w:ascii="Book Antiqua" w:hAnsi="Book Antiqua"/>
        </w:rPr>
        <w:t xml:space="preserve">the </w:t>
      </w:r>
      <w:r w:rsidRPr="00F14BAA">
        <w:rPr>
          <w:rFonts w:ascii="Book Antiqua" w:hAnsi="Book Antiqua"/>
          <w:color w:val="000000"/>
        </w:rPr>
        <w:t xml:space="preserve">pulse was 65 beats/min and </w:t>
      </w:r>
      <w:r w:rsidR="00582781" w:rsidRPr="00F14BAA">
        <w:rPr>
          <w:rFonts w:ascii="Book Antiqua" w:hAnsi="Book Antiqua"/>
        </w:rPr>
        <w:t xml:space="preserve">the </w:t>
      </w:r>
      <w:r w:rsidRPr="00F14BAA">
        <w:rPr>
          <w:rFonts w:ascii="Book Antiqua" w:hAnsi="Book Antiqua"/>
          <w:color w:val="000000"/>
        </w:rPr>
        <w:t>blood pressure was 135/92 mmHg.</w:t>
      </w:r>
    </w:p>
    <w:p w14:paraId="6925703E" w14:textId="77777777" w:rsidR="00A77B3E" w:rsidRPr="00F14BAA" w:rsidRDefault="00A77B3E" w:rsidP="00F14BAA">
      <w:pPr>
        <w:spacing w:line="360" w:lineRule="auto"/>
        <w:jc w:val="both"/>
        <w:rPr>
          <w:rFonts w:ascii="Book Antiqua" w:hAnsi="Book Antiqua"/>
        </w:rPr>
      </w:pPr>
    </w:p>
    <w:p w14:paraId="5C4FDBDB" w14:textId="1BA063F2" w:rsidR="00A77B3E" w:rsidRPr="00F14BAA" w:rsidRDefault="007672FE" w:rsidP="00F14BAA">
      <w:pPr>
        <w:spacing w:line="360" w:lineRule="auto"/>
        <w:jc w:val="both"/>
        <w:rPr>
          <w:rFonts w:ascii="Book Antiqua" w:hAnsi="Book Antiqua"/>
        </w:rPr>
      </w:pPr>
      <w:r w:rsidRPr="00F14BAA">
        <w:rPr>
          <w:rFonts w:ascii="Book Antiqua" w:hAnsi="Book Antiqua"/>
          <w:b/>
          <w:i/>
          <w:color w:val="000000"/>
        </w:rPr>
        <w:t>Laboratory examinations</w:t>
      </w:r>
      <w:bookmarkStart w:id="16" w:name="_Hlk70684375"/>
    </w:p>
    <w:p w14:paraId="7EB23885" w14:textId="5DE63D22" w:rsidR="00A77B3E" w:rsidRPr="00F14BAA" w:rsidRDefault="007672FE" w:rsidP="00F14BAA">
      <w:pPr>
        <w:spacing w:line="360" w:lineRule="auto"/>
        <w:jc w:val="both"/>
        <w:rPr>
          <w:rFonts w:ascii="Book Antiqua" w:hAnsi="Book Antiqua"/>
        </w:rPr>
      </w:pPr>
      <w:r w:rsidRPr="00F14BAA">
        <w:rPr>
          <w:rFonts w:ascii="Book Antiqua" w:hAnsi="Book Antiqua"/>
          <w:color w:val="000000"/>
        </w:rPr>
        <w:t>The laboratory test findings were not specific</w:t>
      </w:r>
      <w:bookmarkEnd w:id="16"/>
      <w:r w:rsidR="0029685B">
        <w:rPr>
          <w:rFonts w:ascii="Book Antiqua" w:hAnsi="Book Antiqua"/>
          <w:color w:val="000000"/>
        </w:rPr>
        <w:t xml:space="preserve"> (</w:t>
      </w:r>
      <w:r w:rsidRPr="00F14BAA">
        <w:rPr>
          <w:rFonts w:ascii="Book Antiqua" w:hAnsi="Book Antiqua"/>
          <w:color w:val="000000"/>
        </w:rPr>
        <w:t>Table 1</w:t>
      </w:r>
      <w:r w:rsidR="0029685B">
        <w:rPr>
          <w:rFonts w:ascii="Book Antiqua" w:hAnsi="Book Antiqua"/>
          <w:color w:val="000000"/>
        </w:rPr>
        <w:t>)</w:t>
      </w:r>
      <w:r w:rsidRPr="00F14BAA">
        <w:rPr>
          <w:rFonts w:ascii="Book Antiqua" w:hAnsi="Book Antiqua"/>
          <w:color w:val="000000"/>
        </w:rPr>
        <w:t xml:space="preserve">. Biochemical tests showed that total bilirubin (380.6 </w:t>
      </w:r>
      <w:r w:rsidR="00F470D6" w:rsidRPr="00F470D6">
        <w:rPr>
          <w:rFonts w:ascii="Book Antiqua" w:hAnsi="Book Antiqua"/>
          <w:color w:val="000000"/>
          <w:lang w:eastAsia="zh-CN"/>
        </w:rPr>
        <w:t>μ</w:t>
      </w:r>
      <w:r w:rsidRPr="00F14BAA">
        <w:rPr>
          <w:rFonts w:ascii="Book Antiqua" w:hAnsi="Book Antiqua"/>
          <w:color w:val="000000"/>
        </w:rPr>
        <w:t>mol/</w:t>
      </w:r>
      <w:r w:rsidRPr="00F14BAA">
        <w:rPr>
          <w:rFonts w:ascii="Book Antiqua" w:eastAsia="Book Antiqua" w:hAnsi="Book Antiqua" w:cs="Book Antiqua"/>
          <w:color w:val="000000"/>
        </w:rPr>
        <w:t>L</w:t>
      </w:r>
      <w:r w:rsidRPr="00F14BAA">
        <w:rPr>
          <w:rFonts w:ascii="Book Antiqua" w:hAnsi="Book Antiqua"/>
          <w:color w:val="000000"/>
        </w:rPr>
        <w:t xml:space="preserve">), direct bilirubin (347.9 </w:t>
      </w:r>
      <w:r w:rsidR="00F470D6" w:rsidRPr="00F470D6">
        <w:rPr>
          <w:rFonts w:ascii="Book Antiqua" w:hAnsi="Book Antiqua"/>
          <w:color w:val="000000"/>
          <w:lang w:eastAsia="zh-CN"/>
        </w:rPr>
        <w:t>μ</w:t>
      </w:r>
      <w:r w:rsidRPr="00F14BAA">
        <w:rPr>
          <w:rFonts w:ascii="Book Antiqua" w:hAnsi="Book Antiqua"/>
          <w:color w:val="000000"/>
        </w:rPr>
        <w:t>mol/</w:t>
      </w:r>
      <w:r w:rsidRPr="00F14BAA">
        <w:rPr>
          <w:rFonts w:ascii="Book Antiqua" w:eastAsia="Book Antiqua" w:hAnsi="Book Antiqua" w:cs="Book Antiqua"/>
          <w:color w:val="000000"/>
        </w:rPr>
        <w:t>L</w:t>
      </w:r>
      <w:r w:rsidRPr="00F14BAA">
        <w:rPr>
          <w:rFonts w:ascii="Book Antiqua" w:hAnsi="Book Antiqua"/>
          <w:color w:val="000000"/>
        </w:rPr>
        <w:t xml:space="preserve">) and indirect bilirubin (30.9 </w:t>
      </w:r>
      <w:r w:rsidR="00F470D6" w:rsidRPr="00F470D6">
        <w:rPr>
          <w:rFonts w:ascii="Book Antiqua" w:hAnsi="Book Antiqua"/>
          <w:color w:val="000000"/>
          <w:lang w:eastAsia="zh-CN"/>
        </w:rPr>
        <w:t>μ</w:t>
      </w:r>
      <w:r w:rsidRPr="00F14BAA">
        <w:rPr>
          <w:rFonts w:ascii="Book Antiqua" w:hAnsi="Book Antiqua"/>
          <w:color w:val="000000"/>
        </w:rPr>
        <w:t>mol/</w:t>
      </w:r>
      <w:r w:rsidRPr="00F14BAA">
        <w:rPr>
          <w:rFonts w:ascii="Book Antiqua" w:eastAsia="Book Antiqua" w:hAnsi="Book Antiqua" w:cs="Book Antiqua"/>
          <w:color w:val="000000"/>
        </w:rPr>
        <w:t>L</w:t>
      </w:r>
      <w:r w:rsidRPr="00F14BAA">
        <w:rPr>
          <w:rFonts w:ascii="Book Antiqua" w:hAnsi="Book Antiqua"/>
          <w:color w:val="000000"/>
        </w:rPr>
        <w:t xml:space="preserve">) were elevated, with normal electrolyte profiles and renal function. Elevated </w:t>
      </w:r>
      <w:r w:rsidR="00241E71" w:rsidRPr="00763386">
        <w:rPr>
          <w:rFonts w:ascii="Book Antiqua" w:hAnsi="Book Antiqua"/>
          <w:lang w:eastAsia="zh-CN"/>
        </w:rPr>
        <w:t>glutamic oxaloacetic transaminase</w:t>
      </w:r>
      <w:r w:rsidRPr="00F14BAA">
        <w:rPr>
          <w:rFonts w:ascii="Book Antiqua" w:hAnsi="Book Antiqua"/>
          <w:color w:val="000000"/>
        </w:rPr>
        <w:t xml:space="preserve"> and </w:t>
      </w:r>
      <w:r w:rsidR="00241E71" w:rsidRPr="00763386">
        <w:rPr>
          <w:rFonts w:ascii="Book Antiqua" w:hAnsi="Book Antiqua"/>
          <w:lang w:eastAsia="zh-CN"/>
        </w:rPr>
        <w:t>glutamic pyruvic transaminase</w:t>
      </w:r>
      <w:r w:rsidRPr="00F14BAA">
        <w:rPr>
          <w:rFonts w:ascii="Book Antiqua" w:hAnsi="Book Antiqua"/>
          <w:color w:val="000000"/>
        </w:rPr>
        <w:t xml:space="preserve"> levels indicated impaired liver function. Tumor markers such as </w:t>
      </w:r>
      <w:r w:rsidR="0029685B">
        <w:rPr>
          <w:rFonts w:ascii="Book Antiqua" w:hAnsi="Book Antiqua"/>
          <w:lang w:eastAsia="zh-CN"/>
        </w:rPr>
        <w:sym w:font="Symbol" w:char="F061"/>
      </w:r>
      <w:r w:rsidR="0029685B">
        <w:rPr>
          <w:rFonts w:ascii="Book Antiqua" w:hAnsi="Book Antiqua"/>
          <w:lang w:eastAsia="zh-CN"/>
        </w:rPr>
        <w:t>-</w:t>
      </w:r>
      <w:r w:rsidR="00241E71" w:rsidRPr="00763386">
        <w:rPr>
          <w:rFonts w:ascii="Book Antiqua" w:hAnsi="Book Antiqua"/>
          <w:lang w:eastAsia="zh-CN"/>
        </w:rPr>
        <w:t>fetoprotein</w:t>
      </w:r>
      <w:r w:rsidRPr="00F14BAA">
        <w:rPr>
          <w:rFonts w:ascii="Book Antiqua" w:hAnsi="Book Antiqua"/>
          <w:color w:val="000000"/>
        </w:rPr>
        <w:t xml:space="preserve">, </w:t>
      </w:r>
      <w:r w:rsidR="00241E71" w:rsidRPr="00763386">
        <w:rPr>
          <w:rFonts w:ascii="Book Antiqua" w:hAnsi="Book Antiqua"/>
          <w:lang w:eastAsia="zh-CN"/>
        </w:rPr>
        <w:t>carcinoembryonic antigen</w:t>
      </w:r>
      <w:r w:rsidRPr="00F14BAA">
        <w:rPr>
          <w:rFonts w:ascii="Book Antiqua" w:hAnsi="Book Antiqua"/>
          <w:color w:val="000000"/>
        </w:rPr>
        <w:t xml:space="preserve">, and </w:t>
      </w:r>
      <w:r w:rsidR="00241E71">
        <w:rPr>
          <w:rFonts w:ascii="Book Antiqua" w:hAnsi="Book Antiqua"/>
          <w:lang w:eastAsia="zh-CN"/>
        </w:rPr>
        <w:t>c</w:t>
      </w:r>
      <w:r w:rsidR="00241E71" w:rsidRPr="00763386">
        <w:rPr>
          <w:rFonts w:ascii="Book Antiqua" w:hAnsi="Book Antiqua"/>
          <w:lang w:eastAsia="zh-CN"/>
        </w:rPr>
        <w:t>arbohydrate antigen 199</w:t>
      </w:r>
      <w:r w:rsidRPr="00F14BAA">
        <w:rPr>
          <w:rFonts w:ascii="Book Antiqua" w:hAnsi="Book Antiqua"/>
          <w:color w:val="000000"/>
        </w:rPr>
        <w:t xml:space="preserve"> were negative, and there was no evidence of </w:t>
      </w:r>
      <w:r w:rsidR="006E0C72" w:rsidRPr="00F14BAA">
        <w:rPr>
          <w:rFonts w:ascii="Book Antiqua" w:hAnsi="Book Antiqua"/>
        </w:rPr>
        <w:t>hepatitis</w:t>
      </w:r>
      <w:r w:rsidRPr="00F14BAA">
        <w:rPr>
          <w:rFonts w:ascii="Book Antiqua" w:hAnsi="Book Antiqua"/>
          <w:color w:val="000000"/>
        </w:rPr>
        <w:t xml:space="preserve"> A, B, C or E virus infection.</w:t>
      </w:r>
    </w:p>
    <w:p w14:paraId="162F4FF6" w14:textId="77777777" w:rsidR="00A77B3E" w:rsidRPr="00F14BAA" w:rsidRDefault="00A77B3E" w:rsidP="00F14BAA">
      <w:pPr>
        <w:spacing w:line="360" w:lineRule="auto"/>
        <w:jc w:val="both"/>
        <w:rPr>
          <w:rFonts w:ascii="Book Antiqua" w:hAnsi="Book Antiqua"/>
        </w:rPr>
      </w:pPr>
    </w:p>
    <w:p w14:paraId="301B5DC5" w14:textId="77777777" w:rsidR="00A77B3E" w:rsidRPr="00F14BAA" w:rsidRDefault="007672FE" w:rsidP="00F14BAA">
      <w:pPr>
        <w:spacing w:line="360" w:lineRule="auto"/>
        <w:jc w:val="both"/>
        <w:rPr>
          <w:rFonts w:ascii="Book Antiqua" w:hAnsi="Book Antiqua"/>
        </w:rPr>
      </w:pPr>
      <w:r w:rsidRPr="00F14BAA">
        <w:rPr>
          <w:rFonts w:ascii="Book Antiqua" w:hAnsi="Book Antiqua"/>
          <w:b/>
          <w:i/>
          <w:color w:val="000000"/>
        </w:rPr>
        <w:t>Imaging examinations</w:t>
      </w:r>
    </w:p>
    <w:p w14:paraId="24E91A65" w14:textId="2810F931" w:rsidR="00A77B3E" w:rsidRPr="00F14BAA" w:rsidRDefault="0029685B" w:rsidP="00F14BAA">
      <w:pPr>
        <w:spacing w:line="360" w:lineRule="auto"/>
        <w:jc w:val="both"/>
        <w:rPr>
          <w:rFonts w:ascii="Book Antiqua" w:hAnsi="Book Antiqua"/>
        </w:rPr>
      </w:pPr>
      <w:bookmarkStart w:id="17" w:name="_Hlk70684483"/>
      <w:r>
        <w:rPr>
          <w:rFonts w:ascii="Book Antiqua" w:hAnsi="Book Antiqua"/>
        </w:rPr>
        <w:t xml:space="preserve">Abdominal </w:t>
      </w:r>
      <w:r w:rsidR="007672FE" w:rsidRPr="00F14BAA">
        <w:rPr>
          <w:rFonts w:ascii="Book Antiqua" w:hAnsi="Book Antiqua"/>
          <w:color w:val="000000"/>
        </w:rPr>
        <w:t>CT showed a large patchy hypodense shadow in the left lobe of the liver and hepatic hilum with striped calcified</w:t>
      </w:r>
      <w:bookmarkEnd w:id="17"/>
      <w:r w:rsidR="007672FE" w:rsidRPr="00F14BAA">
        <w:rPr>
          <w:rFonts w:ascii="Book Antiqua" w:hAnsi="Book Antiqua"/>
          <w:color w:val="000000"/>
        </w:rPr>
        <w:t xml:space="preserve"> foci (Figure 1A). This mass measured 9.2</w:t>
      </w:r>
      <w:r w:rsidR="00F470D6">
        <w:rPr>
          <w:rFonts w:ascii="Book Antiqua" w:hAnsi="Book Antiqua"/>
          <w:color w:val="000000"/>
        </w:rPr>
        <w:t xml:space="preserve"> cm </w:t>
      </w:r>
      <w:r w:rsidR="007672FE" w:rsidRPr="00F14BAA">
        <w:rPr>
          <w:rFonts w:ascii="Book Antiqua" w:hAnsi="Book Antiqua"/>
          <w:color w:val="000000"/>
        </w:rPr>
        <w:t>×</w:t>
      </w:r>
      <w:r w:rsidR="00F470D6">
        <w:rPr>
          <w:rFonts w:ascii="Book Antiqua" w:hAnsi="Book Antiqua"/>
          <w:color w:val="000000"/>
        </w:rPr>
        <w:t xml:space="preserve"> </w:t>
      </w:r>
      <w:r w:rsidR="007672FE" w:rsidRPr="00F14BAA">
        <w:rPr>
          <w:rFonts w:ascii="Book Antiqua" w:hAnsi="Book Antiqua"/>
          <w:color w:val="000000"/>
        </w:rPr>
        <w:t>6.0</w:t>
      </w:r>
      <w:r w:rsidR="00F470D6">
        <w:rPr>
          <w:rFonts w:ascii="Book Antiqua" w:hAnsi="Book Antiqua"/>
          <w:color w:val="000000"/>
        </w:rPr>
        <w:t xml:space="preserve"> cm </w:t>
      </w:r>
      <w:r w:rsidR="007672FE" w:rsidRPr="00F14BAA">
        <w:rPr>
          <w:rFonts w:ascii="Book Antiqua" w:hAnsi="Book Antiqua"/>
          <w:color w:val="000000"/>
        </w:rPr>
        <w:lastRenderedPageBreak/>
        <w:t>×</w:t>
      </w:r>
      <w:r w:rsidR="00F470D6">
        <w:rPr>
          <w:rFonts w:ascii="Book Antiqua" w:hAnsi="Book Antiqua"/>
          <w:color w:val="000000"/>
        </w:rPr>
        <w:t xml:space="preserve"> </w:t>
      </w:r>
      <w:r w:rsidR="007672FE" w:rsidRPr="00F14BAA">
        <w:rPr>
          <w:rFonts w:ascii="Book Antiqua" w:hAnsi="Book Antiqua"/>
          <w:color w:val="000000"/>
        </w:rPr>
        <w:t>5.</w:t>
      </w:r>
      <w:bookmarkStart w:id="18" w:name="_Hlk70684535"/>
      <w:r w:rsidR="007672FE" w:rsidRPr="00F14BAA">
        <w:rPr>
          <w:rFonts w:ascii="Book Antiqua" w:hAnsi="Book Antiqua"/>
          <w:color w:val="000000"/>
        </w:rPr>
        <w:t>8 cm, and mild enhancement was visible at the edges with extensive intrahepatic biliary ductal dilatation in the right lobe of</w:t>
      </w:r>
      <w:bookmarkEnd w:id="18"/>
      <w:r w:rsidR="007672FE" w:rsidRPr="00F14BAA">
        <w:rPr>
          <w:rFonts w:ascii="Book Antiqua" w:hAnsi="Book Antiqua"/>
          <w:color w:val="000000"/>
        </w:rPr>
        <w:t xml:space="preserve"> the liver (Figure 1B</w:t>
      </w:r>
      <w:r>
        <w:rPr>
          <w:rFonts w:ascii="Book Antiqua" w:hAnsi="Book Antiqua"/>
          <w:color w:val="000000"/>
        </w:rPr>
        <w:t>,</w:t>
      </w:r>
      <w:r w:rsidR="007672FE" w:rsidRPr="00F14BAA">
        <w:rPr>
          <w:rFonts w:ascii="Book Antiqua" w:hAnsi="Book Antiqua"/>
          <w:color w:val="000000"/>
        </w:rPr>
        <w:t xml:space="preserve"> C). </w:t>
      </w:r>
      <w:r>
        <w:rPr>
          <w:rFonts w:ascii="Book Antiqua" w:hAnsi="Book Antiqua"/>
          <w:color w:val="000000"/>
        </w:rPr>
        <w:t>C</w:t>
      </w:r>
      <w:r w:rsidR="007672FE" w:rsidRPr="00F14BAA">
        <w:rPr>
          <w:rFonts w:ascii="Book Antiqua" w:hAnsi="Book Antiqua"/>
          <w:color w:val="000000"/>
        </w:rPr>
        <w:t xml:space="preserve">hest CT showed only a few areas of fibrosis and hard nodules, with no obvious signs of active </w:t>
      </w:r>
      <w:r w:rsidR="00D77C29" w:rsidRPr="00F14BAA">
        <w:rPr>
          <w:rFonts w:ascii="Book Antiqua" w:hAnsi="Book Antiqua"/>
        </w:rPr>
        <w:t>TB</w:t>
      </w:r>
      <w:r w:rsidR="007672FE" w:rsidRPr="00F14BAA">
        <w:rPr>
          <w:rFonts w:ascii="Book Antiqua" w:hAnsi="Book Antiqua"/>
          <w:color w:val="000000"/>
        </w:rPr>
        <w:t>. We considered hepatic schistosomiasis or intrahepatic cholangiocarcinoma based on the CT findings. Abdominal MRI demonstrated that the left lobe and caudate lobe of the liver were atrophied, with a lesion measuring 8.7</w:t>
      </w:r>
      <w:r w:rsidR="00F470D6">
        <w:rPr>
          <w:rFonts w:ascii="Book Antiqua" w:hAnsi="Book Antiqua"/>
          <w:color w:val="000000"/>
        </w:rPr>
        <w:t xml:space="preserve"> cm </w:t>
      </w:r>
      <w:r w:rsidR="007672FE" w:rsidRPr="00F14BAA">
        <w:rPr>
          <w:rFonts w:ascii="Book Antiqua" w:hAnsi="Book Antiqua"/>
          <w:color w:val="000000"/>
        </w:rPr>
        <w:t>×</w:t>
      </w:r>
      <w:r w:rsidR="00F470D6">
        <w:rPr>
          <w:rFonts w:ascii="Book Antiqua" w:hAnsi="Book Antiqua"/>
          <w:color w:val="000000"/>
        </w:rPr>
        <w:t xml:space="preserve"> </w:t>
      </w:r>
      <w:r w:rsidR="007672FE" w:rsidRPr="00F14BAA">
        <w:rPr>
          <w:rFonts w:ascii="Book Antiqua" w:hAnsi="Book Antiqua"/>
          <w:color w:val="000000"/>
        </w:rPr>
        <w:t>6.8</w:t>
      </w:r>
      <w:r w:rsidR="00F470D6">
        <w:rPr>
          <w:rFonts w:ascii="Book Antiqua" w:hAnsi="Book Antiqua"/>
          <w:color w:val="000000"/>
        </w:rPr>
        <w:t xml:space="preserve"> cm </w:t>
      </w:r>
      <w:r w:rsidR="007672FE" w:rsidRPr="00F14BAA">
        <w:rPr>
          <w:rFonts w:ascii="Book Antiqua" w:hAnsi="Book Antiqua"/>
          <w:color w:val="000000"/>
        </w:rPr>
        <w:t>×</w:t>
      </w:r>
      <w:r w:rsidR="00F470D6">
        <w:rPr>
          <w:rFonts w:ascii="Book Antiqua" w:hAnsi="Book Antiqua"/>
          <w:color w:val="000000"/>
        </w:rPr>
        <w:t xml:space="preserve"> </w:t>
      </w:r>
      <w:r w:rsidR="007672FE" w:rsidRPr="00F14BAA">
        <w:rPr>
          <w:rFonts w:ascii="Book Antiqua" w:hAnsi="Book Antiqua"/>
          <w:color w:val="000000"/>
        </w:rPr>
        <w:t xml:space="preserve">5.2 cm. A slightly hypointense signal on </w:t>
      </w:r>
      <w:r w:rsidRPr="00F14BAA">
        <w:rPr>
          <w:rFonts w:ascii="Book Antiqua" w:hAnsi="Book Antiqua"/>
          <w:color w:val="000000"/>
        </w:rPr>
        <w:t>T1</w:t>
      </w:r>
      <w:r>
        <w:rPr>
          <w:rFonts w:ascii="Book Antiqua" w:hAnsi="Book Antiqua"/>
          <w:color w:val="000000"/>
        </w:rPr>
        <w:t>-weighted</w:t>
      </w:r>
      <w:r w:rsidRPr="00F14BAA">
        <w:rPr>
          <w:rFonts w:ascii="Book Antiqua" w:hAnsi="Book Antiqua"/>
          <w:color w:val="000000"/>
        </w:rPr>
        <w:t xml:space="preserve"> </w:t>
      </w:r>
      <w:r w:rsidR="007672FE" w:rsidRPr="00F14BAA">
        <w:rPr>
          <w:rFonts w:ascii="Book Antiqua" w:hAnsi="Book Antiqua"/>
          <w:color w:val="000000"/>
        </w:rPr>
        <w:t xml:space="preserve">and mixed hyperintense and hypointense signals on </w:t>
      </w:r>
      <w:r w:rsidRPr="00F14BAA">
        <w:rPr>
          <w:rFonts w:ascii="Book Antiqua" w:hAnsi="Book Antiqua"/>
          <w:color w:val="000000"/>
        </w:rPr>
        <w:t>T2</w:t>
      </w:r>
      <w:r>
        <w:rPr>
          <w:rFonts w:ascii="Book Antiqua" w:hAnsi="Book Antiqua"/>
          <w:color w:val="000000"/>
        </w:rPr>
        <w:t xml:space="preserve">-weighted fat suppressed </w:t>
      </w:r>
      <w:r w:rsidR="007672FE" w:rsidRPr="00F14BAA">
        <w:rPr>
          <w:rFonts w:ascii="Book Antiqua" w:hAnsi="Book Antiqua"/>
          <w:color w:val="000000"/>
        </w:rPr>
        <w:t>images were observed</w:t>
      </w:r>
      <w:r w:rsidR="00F470D6">
        <w:rPr>
          <w:rFonts w:ascii="Book Antiqua" w:hAnsi="Book Antiqua"/>
          <w:color w:val="000000"/>
        </w:rPr>
        <w:t xml:space="preserve"> </w:t>
      </w:r>
      <w:r w:rsidR="007672FE" w:rsidRPr="00F14BAA">
        <w:rPr>
          <w:rFonts w:ascii="Book Antiqua" w:hAnsi="Book Antiqua"/>
          <w:color w:val="000000"/>
        </w:rPr>
        <w:t>(Figure 2A</w:t>
      </w:r>
      <w:r>
        <w:rPr>
          <w:rFonts w:ascii="Book Antiqua" w:hAnsi="Book Antiqua"/>
          <w:color w:val="000000"/>
        </w:rPr>
        <w:t>,</w:t>
      </w:r>
      <w:r w:rsidR="007672FE" w:rsidRPr="00F14BAA">
        <w:rPr>
          <w:rFonts w:ascii="Book Antiqua" w:hAnsi="Book Antiqua"/>
          <w:color w:val="000000"/>
        </w:rPr>
        <w:t xml:space="preserve"> B), with mild restricted diffusion (Figure 2F</w:t>
      </w:r>
      <w:r w:rsidR="00F1587B" w:rsidRPr="00F14BAA">
        <w:rPr>
          <w:rFonts w:ascii="Book Antiqua" w:hAnsi="Book Antiqua"/>
        </w:rPr>
        <w:t>)</w:t>
      </w:r>
      <w:r w:rsidR="007672FE" w:rsidRPr="00F14BAA">
        <w:rPr>
          <w:rFonts w:ascii="Book Antiqua" w:hAnsi="Book Antiqua"/>
          <w:color w:val="000000"/>
        </w:rPr>
        <w:t xml:space="preserve"> and a low </w:t>
      </w:r>
      <w:r w:rsidR="006E0C72" w:rsidRPr="00F14BAA">
        <w:rPr>
          <w:rFonts w:ascii="Book Antiqua" w:hAnsi="Book Antiqua"/>
        </w:rPr>
        <w:t>apparent diffusion coefficient</w:t>
      </w:r>
      <w:r w:rsidR="007672FE" w:rsidRPr="00F14BAA">
        <w:rPr>
          <w:rFonts w:ascii="Book Antiqua" w:hAnsi="Book Antiqua"/>
          <w:color w:val="000000"/>
        </w:rPr>
        <w:t xml:space="preserve"> value of 0.764</w:t>
      </w:r>
      <w:r w:rsidR="00F470D6">
        <w:rPr>
          <w:rFonts w:ascii="Book Antiqua" w:hAnsi="Book Antiqua"/>
          <w:color w:val="000000"/>
        </w:rPr>
        <w:t xml:space="preserve"> </w:t>
      </w:r>
      <w:r w:rsidR="007672FE" w:rsidRPr="00F14BAA">
        <w:rPr>
          <w:rFonts w:ascii="Book Antiqua" w:hAnsi="Book Antiqua"/>
          <w:color w:val="000000"/>
        </w:rPr>
        <w:t>×</w:t>
      </w:r>
      <w:r w:rsidR="00F470D6">
        <w:rPr>
          <w:rFonts w:ascii="Book Antiqua" w:hAnsi="Book Antiqua"/>
          <w:color w:val="000000"/>
        </w:rPr>
        <w:t xml:space="preserve"> </w:t>
      </w:r>
      <w:r w:rsidR="007672FE" w:rsidRPr="00F14BAA">
        <w:rPr>
          <w:rFonts w:ascii="Book Antiqua" w:hAnsi="Book Antiqua"/>
          <w:color w:val="000000"/>
        </w:rPr>
        <w:t>10</w:t>
      </w:r>
      <w:r>
        <w:rPr>
          <w:rFonts w:ascii="Book Antiqua" w:hAnsi="Book Antiqua"/>
          <w:vertAlign w:val="superscript"/>
        </w:rPr>
        <w:sym w:font="Symbol" w:char="F02D"/>
      </w:r>
      <w:r w:rsidR="006E0C72" w:rsidRPr="00F14BAA">
        <w:rPr>
          <w:rFonts w:ascii="Book Antiqua" w:hAnsi="Book Antiqua"/>
          <w:vertAlign w:val="superscript"/>
        </w:rPr>
        <w:t>3</w:t>
      </w:r>
      <w:r w:rsidR="006E0C72" w:rsidRPr="00F14BAA">
        <w:rPr>
          <w:rFonts w:ascii="Book Antiqua" w:hAnsi="Book Antiqua"/>
        </w:rPr>
        <w:t xml:space="preserve"> mm</w:t>
      </w:r>
      <w:r w:rsidR="006E0C72" w:rsidRPr="00F14BAA">
        <w:rPr>
          <w:rFonts w:ascii="Book Antiqua" w:hAnsi="Book Antiqua"/>
          <w:vertAlign w:val="superscript"/>
        </w:rPr>
        <w:t>2</w:t>
      </w:r>
      <w:r w:rsidR="007672FE" w:rsidRPr="00F14BAA">
        <w:rPr>
          <w:rFonts w:ascii="Book Antiqua" w:hAnsi="Book Antiqua"/>
          <w:color w:val="000000"/>
        </w:rPr>
        <w:t>/s</w:t>
      </w:r>
      <w:bookmarkStart w:id="19" w:name="_Hlk70970208"/>
      <w:r w:rsidR="007672FE" w:rsidRPr="00F14BAA">
        <w:rPr>
          <w:rFonts w:ascii="Book Antiqua" w:hAnsi="Book Antiqua"/>
          <w:color w:val="000000"/>
        </w:rPr>
        <w:t xml:space="preserve"> (Figure 2G)</w:t>
      </w:r>
      <w:bookmarkEnd w:id="19"/>
      <w:r w:rsidR="007672FE" w:rsidRPr="00F14BAA">
        <w:rPr>
          <w:rFonts w:ascii="Book Antiqua" w:hAnsi="Book Antiqua"/>
          <w:color w:val="000000"/>
        </w:rPr>
        <w:t>. The left branch of the portal vein and the left hepatic vein could not be visualized in the portal venous phase</w:t>
      </w:r>
      <w:bookmarkStart w:id="20" w:name="_Hlk70684576"/>
      <w:r w:rsidR="007672FE" w:rsidRPr="00F14BAA">
        <w:rPr>
          <w:rFonts w:ascii="Book Antiqua" w:hAnsi="Book Antiqua"/>
          <w:color w:val="000000"/>
        </w:rPr>
        <w:t xml:space="preserve"> (Figure</w:t>
      </w:r>
      <w:r w:rsidR="00F470D6">
        <w:rPr>
          <w:rFonts w:ascii="Book Antiqua" w:hAnsi="Book Antiqua"/>
          <w:color w:val="000000"/>
        </w:rPr>
        <w:t>s</w:t>
      </w:r>
      <w:r w:rsidR="007672FE" w:rsidRPr="00F14BAA">
        <w:rPr>
          <w:rFonts w:ascii="Book Antiqua" w:hAnsi="Book Antiqua"/>
          <w:color w:val="000000"/>
        </w:rPr>
        <w:t xml:space="preserve"> 1C</w:t>
      </w:r>
      <w:r>
        <w:rPr>
          <w:rFonts w:ascii="Book Antiqua" w:hAnsi="Book Antiqua"/>
          <w:color w:val="000000"/>
        </w:rPr>
        <w:t>,</w:t>
      </w:r>
      <w:r w:rsidR="00F470D6">
        <w:rPr>
          <w:rFonts w:ascii="Book Antiqua" w:hAnsi="Book Antiqua"/>
        </w:rPr>
        <w:t xml:space="preserve"> </w:t>
      </w:r>
      <w:r w:rsidR="007672FE" w:rsidRPr="00F14BAA">
        <w:rPr>
          <w:rFonts w:ascii="Book Antiqua" w:hAnsi="Book Antiqua"/>
          <w:color w:val="000000"/>
        </w:rPr>
        <w:t>2D). In the arterial phase of both CT and MRI scans, the main trunk of the portal vein and the right branch of the portal vein were partially visualized (Figure</w:t>
      </w:r>
      <w:r>
        <w:rPr>
          <w:rFonts w:ascii="Book Antiqua" w:hAnsi="Book Antiqua"/>
          <w:color w:val="000000"/>
        </w:rPr>
        <w:t>s</w:t>
      </w:r>
      <w:r w:rsidR="007672FE" w:rsidRPr="00F14BAA">
        <w:rPr>
          <w:rFonts w:ascii="Book Antiqua" w:hAnsi="Book Antiqua"/>
          <w:color w:val="000000"/>
        </w:rPr>
        <w:t xml:space="preserve"> 1D</w:t>
      </w:r>
      <w:r>
        <w:rPr>
          <w:rFonts w:ascii="Book Antiqua" w:hAnsi="Book Antiqua"/>
          <w:color w:val="000000"/>
        </w:rPr>
        <w:t>,</w:t>
      </w:r>
      <w:r w:rsidR="00F470D6">
        <w:rPr>
          <w:rFonts w:ascii="Book Antiqua" w:hAnsi="Book Antiqua"/>
          <w:color w:val="000000"/>
        </w:rPr>
        <w:t xml:space="preserve"> </w:t>
      </w:r>
      <w:r w:rsidR="007672FE" w:rsidRPr="00F14BAA">
        <w:rPr>
          <w:rFonts w:ascii="Book Antiqua" w:hAnsi="Book Antiqua"/>
          <w:color w:val="000000"/>
        </w:rPr>
        <w:t>2E). The bile ducts in the hilar region and most of the intrahepatic bile ducts in the left lobe of the liver could not be observed, and the above intrahepatic bile ducts showed varying degrees of dilatation on</w:t>
      </w:r>
      <w:r w:rsidR="007672FE" w:rsidRPr="00F14BAA">
        <w:rPr>
          <w:rFonts w:ascii="Book Antiqua" w:hAnsi="Book Antiqua"/>
        </w:rPr>
        <w:t xml:space="preserve"> </w:t>
      </w:r>
      <w:r w:rsidR="006E0C72" w:rsidRPr="00F14BAA">
        <w:rPr>
          <w:rFonts w:ascii="Book Antiqua" w:hAnsi="Book Antiqua"/>
        </w:rPr>
        <w:t>magnetic</w:t>
      </w:r>
      <w:r w:rsidR="007672FE" w:rsidRPr="00F14BAA">
        <w:rPr>
          <w:rFonts w:ascii="Book Antiqua" w:hAnsi="Book Antiqua"/>
        </w:rPr>
        <w:t xml:space="preserve"> resonance </w:t>
      </w:r>
      <w:r w:rsidR="006E0C72" w:rsidRPr="00F14BAA">
        <w:rPr>
          <w:rFonts w:ascii="Book Antiqua" w:hAnsi="Book Antiqua"/>
        </w:rPr>
        <w:t>cholangiopancreatography</w:t>
      </w:r>
      <w:r w:rsidR="007672FE" w:rsidRPr="00F14BAA">
        <w:rPr>
          <w:rFonts w:ascii="Book Antiqua" w:hAnsi="Book Antiqua"/>
          <w:color w:val="000000"/>
        </w:rPr>
        <w:t xml:space="preserve"> (MRCP) (Figure </w:t>
      </w:r>
      <w:r w:rsidR="004C1FA4" w:rsidRPr="00F14BAA">
        <w:rPr>
          <w:rFonts w:ascii="Book Antiqua" w:hAnsi="Book Antiqua"/>
        </w:rPr>
        <w:t>2H</w:t>
      </w:r>
      <w:r w:rsidR="007672FE" w:rsidRPr="00F14BAA">
        <w:rPr>
          <w:rFonts w:ascii="Book Antiqua" w:hAnsi="Book Antiqua"/>
          <w:color w:val="000000"/>
        </w:rPr>
        <w:t>).</w:t>
      </w:r>
      <w:bookmarkEnd w:id="20"/>
      <w:r w:rsidR="007672FE" w:rsidRPr="00F14BAA">
        <w:rPr>
          <w:rFonts w:ascii="Book Antiqua" w:hAnsi="Book Antiqua"/>
          <w:color w:val="000000"/>
        </w:rPr>
        <w:t xml:space="preserve"> This was the main clue that led to our misdiagnosis of cholangiocarcinoma. Enlarged lymph nodes were seen in the retroperitoneum, and the larger lymph node was approximately </w:t>
      </w:r>
      <w:r w:rsidR="007672FE" w:rsidRPr="00F14BAA">
        <w:rPr>
          <w:rFonts w:ascii="Book Antiqua" w:hAnsi="Book Antiqua"/>
        </w:rPr>
        <w:t>1.</w:t>
      </w:r>
      <w:r w:rsidR="006E0C72" w:rsidRPr="00F14BAA">
        <w:rPr>
          <w:rFonts w:ascii="Book Antiqua" w:hAnsi="Book Antiqua"/>
        </w:rPr>
        <w:t>3 cm</w:t>
      </w:r>
      <w:r w:rsidR="00F470D6">
        <w:rPr>
          <w:rFonts w:ascii="Book Antiqua" w:hAnsi="Book Antiqua"/>
        </w:rPr>
        <w:t xml:space="preserve"> </w:t>
      </w:r>
      <w:r w:rsidR="007672FE" w:rsidRPr="00F14BAA">
        <w:rPr>
          <w:rFonts w:ascii="Book Antiqua" w:hAnsi="Book Antiqua"/>
        </w:rPr>
        <w:t>×</w:t>
      </w:r>
      <w:r w:rsidR="00F470D6">
        <w:rPr>
          <w:rFonts w:ascii="Book Antiqua" w:hAnsi="Book Antiqua"/>
        </w:rPr>
        <w:t xml:space="preserve"> </w:t>
      </w:r>
      <w:r w:rsidR="007672FE" w:rsidRPr="00F14BAA">
        <w:rPr>
          <w:rFonts w:ascii="Book Antiqua" w:hAnsi="Book Antiqua"/>
        </w:rPr>
        <w:t>1.</w:t>
      </w:r>
      <w:r w:rsidR="006E0C72" w:rsidRPr="00F14BAA">
        <w:rPr>
          <w:rFonts w:ascii="Book Antiqua" w:hAnsi="Book Antiqua"/>
        </w:rPr>
        <w:t>2 cm</w:t>
      </w:r>
      <w:r w:rsidR="007672FE" w:rsidRPr="00F14BAA">
        <w:rPr>
          <w:rFonts w:ascii="Book Antiqua" w:hAnsi="Book Antiqua"/>
          <w:color w:val="000000"/>
        </w:rPr>
        <w:t>, with uniform strengthening after enhancement.</w:t>
      </w:r>
    </w:p>
    <w:p w14:paraId="1DA667A4" w14:textId="77777777" w:rsidR="00A77B3E" w:rsidRPr="00F14BAA" w:rsidRDefault="00A77B3E" w:rsidP="00F14BAA">
      <w:pPr>
        <w:spacing w:line="360" w:lineRule="auto"/>
        <w:jc w:val="both"/>
        <w:rPr>
          <w:rFonts w:ascii="Book Antiqua" w:hAnsi="Book Antiqua"/>
        </w:rPr>
      </w:pPr>
    </w:p>
    <w:p w14:paraId="13E2B4FB" w14:textId="5CFF7515" w:rsidR="00A77B3E" w:rsidRPr="00F470D6" w:rsidRDefault="00F470D6" w:rsidP="00F14BAA">
      <w:pPr>
        <w:spacing w:line="360" w:lineRule="auto"/>
        <w:jc w:val="both"/>
        <w:rPr>
          <w:rFonts w:ascii="Book Antiqua" w:hAnsi="Book Antiqua"/>
        </w:rPr>
      </w:pPr>
      <w:r w:rsidRPr="00F470D6">
        <w:rPr>
          <w:rFonts w:ascii="Book Antiqua" w:hAnsi="Book Antiqua"/>
          <w:b/>
          <w:i/>
          <w:color w:val="000000"/>
        </w:rPr>
        <w:t>Pathological examination</w:t>
      </w:r>
    </w:p>
    <w:p w14:paraId="7B45AFB6" w14:textId="21619498" w:rsidR="00A77B3E" w:rsidRPr="00F14BAA" w:rsidRDefault="007672FE" w:rsidP="00F14BAA">
      <w:pPr>
        <w:spacing w:line="360" w:lineRule="auto"/>
        <w:jc w:val="both"/>
        <w:rPr>
          <w:rFonts w:ascii="Book Antiqua" w:hAnsi="Book Antiqua"/>
        </w:rPr>
      </w:pPr>
      <w:r w:rsidRPr="00F14BAA">
        <w:rPr>
          <w:rFonts w:ascii="Book Antiqua" w:hAnsi="Book Antiqua"/>
          <w:color w:val="000000"/>
        </w:rPr>
        <w:t xml:space="preserve">Intraoperative exploration of the abdominal cavity showed multiple space-occupying masses of variable size in the left liver </w:t>
      </w:r>
      <w:r w:rsidR="00E263EE" w:rsidRPr="00F14BAA">
        <w:rPr>
          <w:rFonts w:ascii="Book Antiqua" w:hAnsi="Book Antiqua"/>
        </w:rPr>
        <w:t xml:space="preserve">that </w:t>
      </w:r>
      <w:r w:rsidR="00E66543" w:rsidRPr="00F14BAA">
        <w:rPr>
          <w:rFonts w:ascii="Book Antiqua" w:hAnsi="Book Antiqua"/>
        </w:rPr>
        <w:t>protrud</w:t>
      </w:r>
      <w:r w:rsidR="00E263EE" w:rsidRPr="00F14BAA">
        <w:rPr>
          <w:rFonts w:ascii="Book Antiqua" w:hAnsi="Book Antiqua"/>
        </w:rPr>
        <w:t>ed</w:t>
      </w:r>
      <w:r w:rsidRPr="00F14BAA">
        <w:rPr>
          <w:rFonts w:ascii="Book Antiqua" w:hAnsi="Book Antiqua"/>
          <w:color w:val="000000"/>
        </w:rPr>
        <w:t xml:space="preserve"> from the surface of the liver by approximately 1 cm </w:t>
      </w:r>
      <w:r w:rsidR="00E263EE" w:rsidRPr="00F14BAA">
        <w:rPr>
          <w:rFonts w:ascii="Book Antiqua" w:hAnsi="Book Antiqua"/>
        </w:rPr>
        <w:t>and</w:t>
      </w:r>
      <w:r w:rsidRPr="00F14BAA">
        <w:rPr>
          <w:rFonts w:ascii="Book Antiqua" w:hAnsi="Book Antiqua"/>
          <w:color w:val="000000"/>
        </w:rPr>
        <w:t xml:space="preserve"> were yellowish-white in color and hard in texture; there were multiple scattered small nodules in the hepatic round ligament, small omental sac and other sites, and these nodules were yellowish-white in color.</w:t>
      </w:r>
      <w:r w:rsidR="00433A52">
        <w:rPr>
          <w:rFonts w:ascii="Book Antiqua" w:eastAsia="Book Antiqua" w:hAnsi="Book Antiqua" w:cs="Book Antiqua"/>
          <w:color w:val="000000"/>
        </w:rPr>
        <w:t xml:space="preserve"> </w:t>
      </w:r>
      <w:r w:rsidRPr="00F14BAA">
        <w:rPr>
          <w:rFonts w:ascii="Book Antiqua" w:hAnsi="Book Antiqua"/>
          <w:color w:val="000000"/>
        </w:rPr>
        <w:t xml:space="preserve">Two yellow nodules were partially removed from the left liver by </w:t>
      </w:r>
      <w:r w:rsidR="00E263EE" w:rsidRPr="00F14BAA">
        <w:rPr>
          <w:rFonts w:ascii="Book Antiqua" w:hAnsi="Book Antiqua"/>
        </w:rPr>
        <w:t xml:space="preserve">an </w:t>
      </w:r>
      <w:r w:rsidRPr="00F14BAA">
        <w:rPr>
          <w:rFonts w:ascii="Book Antiqua" w:hAnsi="Book Antiqua"/>
          <w:color w:val="000000"/>
        </w:rPr>
        <w:t>ultrasonic knife and</w:t>
      </w:r>
      <w:r w:rsidR="00E66543" w:rsidRPr="00F14BAA">
        <w:rPr>
          <w:rFonts w:ascii="Book Antiqua" w:hAnsi="Book Antiqua"/>
        </w:rPr>
        <w:t xml:space="preserve"> </w:t>
      </w:r>
      <w:r w:rsidR="00E263EE" w:rsidRPr="00F14BAA">
        <w:rPr>
          <w:rFonts w:ascii="Book Antiqua" w:hAnsi="Book Antiqua"/>
        </w:rPr>
        <w:t>then</w:t>
      </w:r>
      <w:r w:rsidRPr="00F14BAA">
        <w:rPr>
          <w:rFonts w:ascii="Book Antiqua" w:hAnsi="Book Antiqua"/>
          <w:color w:val="000000"/>
        </w:rPr>
        <w:t xml:space="preserve"> sent for rapid frozen biopsy</w:t>
      </w:r>
      <w:r w:rsidR="0029685B">
        <w:rPr>
          <w:rFonts w:ascii="Book Antiqua" w:hAnsi="Book Antiqua"/>
          <w:color w:val="000000"/>
        </w:rPr>
        <w:t>.</w:t>
      </w:r>
      <w:r w:rsidR="0029685B" w:rsidRPr="00F14BAA">
        <w:rPr>
          <w:rFonts w:ascii="Book Antiqua" w:hAnsi="Book Antiqua"/>
          <w:color w:val="000000"/>
        </w:rPr>
        <w:t xml:space="preserve"> </w:t>
      </w:r>
      <w:r w:rsidR="00433A52">
        <w:rPr>
          <w:rFonts w:ascii="Book Antiqua" w:hAnsi="Book Antiqua"/>
          <w:color w:val="000000"/>
        </w:rPr>
        <w:t>L</w:t>
      </w:r>
      <w:r w:rsidRPr="00F14BAA">
        <w:rPr>
          <w:rFonts w:ascii="Book Antiqua" w:hAnsi="Book Antiqua"/>
          <w:color w:val="000000"/>
        </w:rPr>
        <w:t xml:space="preserve">iver tissue was seen, with focal visible necrosis and granulomatous nodules around the necrosis, which were considered to </w:t>
      </w:r>
      <w:r w:rsidR="00E263EE" w:rsidRPr="00F14BAA">
        <w:rPr>
          <w:rFonts w:ascii="Book Antiqua" w:hAnsi="Book Antiqua"/>
        </w:rPr>
        <w:t>indicate a</w:t>
      </w:r>
      <w:r w:rsidRPr="00F14BAA">
        <w:rPr>
          <w:rFonts w:ascii="Book Antiqua" w:hAnsi="Book Antiqua"/>
          <w:color w:val="000000"/>
        </w:rPr>
        <w:t xml:space="preserve"> microbial infection (Figure 3). The nodules </w:t>
      </w:r>
      <w:r w:rsidR="00E263EE" w:rsidRPr="00F14BAA">
        <w:rPr>
          <w:rFonts w:ascii="Book Antiqua" w:hAnsi="Book Antiqua"/>
        </w:rPr>
        <w:t>in</w:t>
      </w:r>
      <w:r w:rsidRPr="00F14BAA">
        <w:rPr>
          <w:rFonts w:ascii="Book Antiqua" w:hAnsi="Book Antiqua"/>
          <w:color w:val="000000"/>
        </w:rPr>
        <w:t xml:space="preserve"> the lesser omentum and the liver nodules were again sampled and sent </w:t>
      </w:r>
      <w:r w:rsidRPr="00F14BAA">
        <w:rPr>
          <w:rFonts w:ascii="Book Antiqua" w:hAnsi="Book Antiqua"/>
          <w:color w:val="000000"/>
        </w:rPr>
        <w:lastRenderedPageBreak/>
        <w:t xml:space="preserve">for rapid analysis: necrosis and granulomatous nodule formation were seen, microbial infection was considered, and </w:t>
      </w:r>
      <w:r w:rsidR="00D77C29" w:rsidRPr="00F14BAA">
        <w:rPr>
          <w:rFonts w:ascii="Book Antiqua" w:hAnsi="Book Antiqua"/>
        </w:rPr>
        <w:t>TB</w:t>
      </w:r>
      <w:r w:rsidRPr="00F14BAA">
        <w:rPr>
          <w:rFonts w:ascii="Book Antiqua" w:hAnsi="Book Antiqua"/>
          <w:color w:val="000000"/>
        </w:rPr>
        <w:t xml:space="preserve"> was not excluded. The left lobe of the liver, the lymph nodes of the duodenal ligament and the omentum were granulomatous.</w:t>
      </w:r>
    </w:p>
    <w:p w14:paraId="3B72D19A" w14:textId="77777777" w:rsidR="00A77B3E" w:rsidRPr="00F14BAA" w:rsidRDefault="00A77B3E" w:rsidP="00F14BAA">
      <w:pPr>
        <w:spacing w:line="360" w:lineRule="auto"/>
        <w:jc w:val="both"/>
        <w:rPr>
          <w:rFonts w:ascii="Book Antiqua" w:hAnsi="Book Antiqua"/>
        </w:rPr>
      </w:pPr>
    </w:p>
    <w:p w14:paraId="3EDFDDC8" w14:textId="77777777" w:rsidR="00A77B3E" w:rsidRPr="0029685B" w:rsidRDefault="007672FE" w:rsidP="00F14BAA">
      <w:pPr>
        <w:spacing w:line="360" w:lineRule="auto"/>
        <w:jc w:val="both"/>
        <w:rPr>
          <w:rFonts w:ascii="Book Antiqua" w:hAnsi="Book Antiqua"/>
        </w:rPr>
      </w:pPr>
      <w:r w:rsidRPr="001E7511">
        <w:rPr>
          <w:rFonts w:ascii="Book Antiqua" w:hAnsi="Book Antiqua"/>
          <w:b/>
          <w:caps/>
          <w:color w:val="000000"/>
        </w:rPr>
        <w:t>FINAL DIAGNOSIS</w:t>
      </w:r>
    </w:p>
    <w:p w14:paraId="2D4C1D85" w14:textId="77777777" w:rsidR="00A77B3E" w:rsidRPr="0029685B" w:rsidRDefault="007672FE" w:rsidP="00F14BAA">
      <w:pPr>
        <w:spacing w:line="360" w:lineRule="auto"/>
        <w:jc w:val="both"/>
        <w:rPr>
          <w:rFonts w:ascii="Book Antiqua" w:hAnsi="Book Antiqua"/>
        </w:rPr>
      </w:pPr>
      <w:r w:rsidRPr="0029685B">
        <w:rPr>
          <w:rFonts w:ascii="Book Antiqua" w:hAnsi="Book Antiqua"/>
          <w:color w:val="000000"/>
        </w:rPr>
        <w:t>The final pathological diagnosis after biopsy in this case was hepatic TB.</w:t>
      </w:r>
    </w:p>
    <w:p w14:paraId="5C154551" w14:textId="77777777" w:rsidR="00A77B3E" w:rsidRPr="0029685B" w:rsidRDefault="00A77B3E" w:rsidP="00F14BAA">
      <w:pPr>
        <w:spacing w:line="360" w:lineRule="auto"/>
        <w:jc w:val="both"/>
        <w:rPr>
          <w:rFonts w:ascii="Book Antiqua" w:hAnsi="Book Antiqua"/>
        </w:rPr>
      </w:pPr>
    </w:p>
    <w:p w14:paraId="371111A3" w14:textId="77777777" w:rsidR="00A77B3E" w:rsidRPr="0029685B" w:rsidRDefault="007672FE" w:rsidP="00F14BAA">
      <w:pPr>
        <w:spacing w:line="360" w:lineRule="auto"/>
        <w:jc w:val="both"/>
        <w:rPr>
          <w:rFonts w:ascii="Book Antiqua" w:hAnsi="Book Antiqua"/>
        </w:rPr>
      </w:pPr>
      <w:r w:rsidRPr="001E7511">
        <w:rPr>
          <w:rFonts w:ascii="Book Antiqua" w:hAnsi="Book Antiqua"/>
          <w:b/>
          <w:caps/>
          <w:color w:val="000000"/>
        </w:rPr>
        <w:t>TREATMENT</w:t>
      </w:r>
    </w:p>
    <w:p w14:paraId="24DE728F" w14:textId="1E7925A8" w:rsidR="00A77B3E" w:rsidRPr="0029685B" w:rsidRDefault="007672FE" w:rsidP="00F14BAA">
      <w:pPr>
        <w:spacing w:line="360" w:lineRule="auto"/>
        <w:jc w:val="both"/>
        <w:rPr>
          <w:rFonts w:ascii="Book Antiqua" w:hAnsi="Book Antiqua"/>
        </w:rPr>
      </w:pPr>
      <w:r w:rsidRPr="0029685B">
        <w:rPr>
          <w:rFonts w:ascii="Book Antiqua" w:hAnsi="Book Antiqua"/>
          <w:color w:val="000000"/>
        </w:rPr>
        <w:t xml:space="preserve">The patient underwent laparoscopic </w:t>
      </w:r>
      <w:r w:rsidR="006E0C72" w:rsidRPr="0029685B">
        <w:rPr>
          <w:rFonts w:ascii="Book Antiqua" w:hAnsi="Book Antiqua"/>
        </w:rPr>
        <w:t>biliary</w:t>
      </w:r>
      <w:r w:rsidR="00825D22" w:rsidRPr="0029685B">
        <w:rPr>
          <w:rFonts w:ascii="Book Antiqua" w:hAnsi="Book Antiqua"/>
        </w:rPr>
        <w:t xml:space="preserve"> </w:t>
      </w:r>
      <w:r w:rsidRPr="0029685B">
        <w:rPr>
          <w:rFonts w:ascii="Book Antiqua" w:hAnsi="Book Antiqua"/>
          <w:color w:val="000000"/>
        </w:rPr>
        <w:t>tissue biopsy</w:t>
      </w:r>
      <w:r w:rsidR="006E0C72" w:rsidRPr="0029685B">
        <w:rPr>
          <w:rFonts w:ascii="Book Antiqua" w:hAnsi="Book Antiqua"/>
        </w:rPr>
        <w:t>,</w:t>
      </w:r>
      <w:r w:rsidRPr="0029685B">
        <w:rPr>
          <w:rFonts w:ascii="Book Antiqua" w:hAnsi="Book Antiqua"/>
          <w:color w:val="000000"/>
        </w:rPr>
        <w:t xml:space="preserve"> resection of the left half of the liver and portal bile duct and internal bile-intestinal drainage of the right portal bile duct.</w:t>
      </w:r>
    </w:p>
    <w:p w14:paraId="04DD9159" w14:textId="77777777" w:rsidR="00A77B3E" w:rsidRPr="0029685B" w:rsidRDefault="00A77B3E" w:rsidP="00F14BAA">
      <w:pPr>
        <w:spacing w:line="360" w:lineRule="auto"/>
        <w:jc w:val="both"/>
        <w:rPr>
          <w:rFonts w:ascii="Book Antiqua" w:hAnsi="Book Antiqua"/>
        </w:rPr>
      </w:pPr>
    </w:p>
    <w:p w14:paraId="431DBC0E" w14:textId="77777777" w:rsidR="00A77B3E" w:rsidRPr="0029685B" w:rsidRDefault="007672FE" w:rsidP="00F14BAA">
      <w:pPr>
        <w:spacing w:line="360" w:lineRule="auto"/>
        <w:jc w:val="both"/>
        <w:rPr>
          <w:rFonts w:ascii="Book Antiqua" w:hAnsi="Book Antiqua"/>
        </w:rPr>
      </w:pPr>
      <w:bookmarkStart w:id="21" w:name="_Hlk81939209"/>
      <w:r w:rsidRPr="001E7511">
        <w:rPr>
          <w:rFonts w:ascii="Book Antiqua" w:hAnsi="Book Antiqua"/>
          <w:b/>
          <w:caps/>
          <w:color w:val="000000"/>
        </w:rPr>
        <w:t>OUTCOME AND FOLLOW-UP</w:t>
      </w:r>
    </w:p>
    <w:bookmarkEnd w:id="21"/>
    <w:p w14:paraId="66C42BD1" w14:textId="4CCBE5A1" w:rsidR="00A77B3E" w:rsidRPr="00F14BAA" w:rsidRDefault="007672FE" w:rsidP="00F14BAA">
      <w:pPr>
        <w:spacing w:line="360" w:lineRule="auto"/>
        <w:jc w:val="both"/>
        <w:rPr>
          <w:rFonts w:ascii="Book Antiqua" w:hAnsi="Book Antiqua"/>
        </w:rPr>
      </w:pPr>
      <w:r w:rsidRPr="00F14BAA">
        <w:rPr>
          <w:rFonts w:ascii="Book Antiqua" w:hAnsi="Book Antiqua"/>
          <w:color w:val="000000"/>
        </w:rPr>
        <w:t>The patient was then transferred to the intensive care unit</w:t>
      </w:r>
      <w:r w:rsidR="00433A52">
        <w:rPr>
          <w:rFonts w:ascii="Book Antiqua" w:hAnsi="Book Antiqua"/>
          <w:color w:val="000000"/>
        </w:rPr>
        <w:t xml:space="preserve"> </w:t>
      </w:r>
      <w:r w:rsidRPr="00F14BAA">
        <w:rPr>
          <w:rFonts w:ascii="Book Antiqua" w:hAnsi="Book Antiqua"/>
          <w:color w:val="000000"/>
        </w:rPr>
        <w:t xml:space="preserve">for treatment and </w:t>
      </w:r>
      <w:bookmarkStart w:id="22" w:name="_Hlk81939236"/>
      <w:r w:rsidRPr="00F14BAA">
        <w:rPr>
          <w:rFonts w:ascii="Book Antiqua" w:hAnsi="Book Antiqua"/>
          <w:color w:val="000000"/>
        </w:rPr>
        <w:t xml:space="preserve">was </w:t>
      </w:r>
      <w:r w:rsidR="00E263EE" w:rsidRPr="00F14BAA">
        <w:rPr>
          <w:rFonts w:ascii="Book Antiqua" w:hAnsi="Book Antiqua"/>
        </w:rPr>
        <w:t xml:space="preserve">subsequently </w:t>
      </w:r>
      <w:r w:rsidRPr="00F14BAA">
        <w:rPr>
          <w:rFonts w:ascii="Book Antiqua" w:hAnsi="Book Antiqua"/>
          <w:color w:val="000000"/>
        </w:rPr>
        <w:t xml:space="preserve">discharged </w:t>
      </w:r>
      <w:r w:rsidRPr="00662A7F">
        <w:rPr>
          <w:rFonts w:ascii="Book Antiqua" w:hAnsi="Book Antiqua"/>
        </w:rPr>
        <w:t xml:space="preserve">1 </w:t>
      </w:r>
      <w:r w:rsidRPr="00662A7F">
        <w:rPr>
          <w:rFonts w:ascii="Book Antiqua" w:eastAsia="Book Antiqua" w:hAnsi="Book Antiqua" w:cs="Book Antiqua"/>
        </w:rPr>
        <w:t>wk</w:t>
      </w:r>
      <w:r w:rsidRPr="00F14BAA">
        <w:rPr>
          <w:rFonts w:ascii="Book Antiqua" w:hAnsi="Book Antiqua"/>
          <w:color w:val="000000"/>
        </w:rPr>
        <w:t xml:space="preserve"> after the operation.</w:t>
      </w:r>
    </w:p>
    <w:bookmarkEnd w:id="22"/>
    <w:p w14:paraId="0ED1DCC0" w14:textId="77777777" w:rsidR="00A77B3E" w:rsidRPr="00F14BAA" w:rsidRDefault="00A77B3E" w:rsidP="00F14BAA">
      <w:pPr>
        <w:spacing w:line="360" w:lineRule="auto"/>
        <w:jc w:val="both"/>
        <w:rPr>
          <w:rFonts w:ascii="Book Antiqua" w:hAnsi="Book Antiqua"/>
        </w:rPr>
      </w:pPr>
    </w:p>
    <w:p w14:paraId="240E73D7" w14:textId="77777777" w:rsidR="00A77B3E" w:rsidRPr="0029685B" w:rsidRDefault="007672FE" w:rsidP="00F14BAA">
      <w:pPr>
        <w:spacing w:line="360" w:lineRule="auto"/>
        <w:jc w:val="both"/>
        <w:rPr>
          <w:rFonts w:ascii="Book Antiqua" w:hAnsi="Book Antiqua"/>
        </w:rPr>
      </w:pPr>
      <w:r w:rsidRPr="001E7511">
        <w:rPr>
          <w:rFonts w:ascii="Book Antiqua" w:hAnsi="Book Antiqua"/>
          <w:b/>
          <w:caps/>
          <w:color w:val="000000"/>
        </w:rPr>
        <w:t>DISCUSSION</w:t>
      </w:r>
    </w:p>
    <w:p w14:paraId="597EBA86" w14:textId="0D5A33D4" w:rsidR="00A77B3E" w:rsidRPr="00F14BAA" w:rsidRDefault="007672FE" w:rsidP="00433A52">
      <w:pPr>
        <w:spacing w:line="360" w:lineRule="auto"/>
        <w:jc w:val="both"/>
        <w:rPr>
          <w:rFonts w:ascii="Book Antiqua" w:hAnsi="Book Antiqua"/>
        </w:rPr>
      </w:pPr>
      <w:r w:rsidRPr="00F14BAA">
        <w:rPr>
          <w:rFonts w:ascii="Book Antiqua" w:hAnsi="Book Antiqua"/>
          <w:color w:val="000000"/>
        </w:rPr>
        <w:t xml:space="preserve">The clinical manifestations of </w:t>
      </w:r>
      <w:r w:rsidR="00D77C29" w:rsidRPr="00F14BAA">
        <w:rPr>
          <w:rFonts w:ascii="Book Antiqua" w:hAnsi="Book Antiqua"/>
        </w:rPr>
        <w:t>TB</w:t>
      </w:r>
      <w:r w:rsidRPr="00F14BAA">
        <w:rPr>
          <w:rFonts w:ascii="Book Antiqua" w:hAnsi="Book Antiqua"/>
          <w:color w:val="000000"/>
        </w:rPr>
        <w:t xml:space="preserve"> are mainly related to the character, range and type of the lesion and the reactivity of the organism. Levine classified TB as follows: (1) </w:t>
      </w:r>
      <w:r w:rsidR="0029685B">
        <w:rPr>
          <w:rFonts w:ascii="Book Antiqua" w:hAnsi="Book Antiqua"/>
          <w:color w:val="000000"/>
        </w:rPr>
        <w:t>m</w:t>
      </w:r>
      <w:r w:rsidR="0029685B" w:rsidRPr="00F14BAA">
        <w:rPr>
          <w:rFonts w:ascii="Book Antiqua" w:hAnsi="Book Antiqua"/>
          <w:color w:val="000000"/>
        </w:rPr>
        <w:t xml:space="preserve">iliary </w:t>
      </w:r>
      <w:r w:rsidR="00D77C29" w:rsidRPr="00F14BAA">
        <w:rPr>
          <w:rFonts w:ascii="Book Antiqua" w:hAnsi="Book Antiqua"/>
        </w:rPr>
        <w:t>TB</w:t>
      </w:r>
      <w:r w:rsidRPr="00F14BAA">
        <w:rPr>
          <w:rFonts w:ascii="Book Antiqua" w:hAnsi="Book Antiqua"/>
          <w:color w:val="000000"/>
        </w:rPr>
        <w:t xml:space="preserve">; (2) </w:t>
      </w:r>
      <w:r w:rsidR="0029685B">
        <w:rPr>
          <w:rFonts w:ascii="Book Antiqua" w:hAnsi="Book Antiqua"/>
          <w:color w:val="000000"/>
        </w:rPr>
        <w:t>p</w:t>
      </w:r>
      <w:r w:rsidR="0029685B" w:rsidRPr="00F14BAA">
        <w:rPr>
          <w:rFonts w:ascii="Book Antiqua" w:hAnsi="Book Antiqua"/>
          <w:color w:val="000000"/>
        </w:rPr>
        <w:t xml:space="preserve">ulmonary </w:t>
      </w:r>
      <w:r w:rsidR="00D77C29" w:rsidRPr="00F14BAA">
        <w:rPr>
          <w:rFonts w:ascii="Book Antiqua" w:hAnsi="Book Antiqua"/>
        </w:rPr>
        <w:t>TB</w:t>
      </w:r>
      <w:r w:rsidRPr="00F14BAA">
        <w:rPr>
          <w:rFonts w:ascii="Book Antiqua" w:hAnsi="Book Antiqua"/>
          <w:color w:val="000000"/>
        </w:rPr>
        <w:t xml:space="preserve"> with hepatic involvement; (3) </w:t>
      </w:r>
      <w:r w:rsidR="0029685B">
        <w:rPr>
          <w:rFonts w:ascii="Book Antiqua" w:hAnsi="Book Antiqua"/>
          <w:color w:val="000000"/>
        </w:rPr>
        <w:t>p</w:t>
      </w:r>
      <w:r w:rsidR="0029685B" w:rsidRPr="00F14BAA">
        <w:rPr>
          <w:rFonts w:ascii="Book Antiqua" w:hAnsi="Book Antiqua"/>
          <w:color w:val="000000"/>
        </w:rPr>
        <w:t xml:space="preserve">rimary </w:t>
      </w:r>
      <w:r w:rsidRPr="00F14BAA">
        <w:rPr>
          <w:rFonts w:ascii="Book Antiqua" w:hAnsi="Book Antiqua"/>
          <w:color w:val="000000"/>
        </w:rPr>
        <w:t xml:space="preserve">liver </w:t>
      </w:r>
      <w:r w:rsidR="00D77C29" w:rsidRPr="00F14BAA">
        <w:rPr>
          <w:rFonts w:ascii="Book Antiqua" w:hAnsi="Book Antiqua"/>
        </w:rPr>
        <w:t>TB</w:t>
      </w:r>
      <w:r w:rsidRPr="00F14BAA">
        <w:rPr>
          <w:rFonts w:ascii="Book Antiqua" w:hAnsi="Book Antiqua"/>
          <w:color w:val="000000"/>
        </w:rPr>
        <w:t xml:space="preserve">; (4) </w:t>
      </w:r>
      <w:r w:rsidR="0029685B">
        <w:rPr>
          <w:rFonts w:ascii="Book Antiqua" w:hAnsi="Book Antiqua"/>
          <w:color w:val="000000"/>
        </w:rPr>
        <w:t>f</w:t>
      </w:r>
      <w:r w:rsidR="0029685B" w:rsidRPr="00F14BAA">
        <w:rPr>
          <w:rFonts w:ascii="Book Antiqua" w:hAnsi="Book Antiqua"/>
          <w:color w:val="000000"/>
        </w:rPr>
        <w:t xml:space="preserve">ocal </w:t>
      </w:r>
      <w:r w:rsidRPr="00F14BAA">
        <w:rPr>
          <w:rFonts w:ascii="Book Antiqua" w:hAnsi="Book Antiqua"/>
          <w:color w:val="000000"/>
        </w:rPr>
        <w:t xml:space="preserve">tuberculoma or abscess; </w:t>
      </w:r>
      <w:r w:rsidR="006E0C72" w:rsidRPr="00F14BAA">
        <w:rPr>
          <w:rFonts w:ascii="Book Antiqua" w:hAnsi="Book Antiqua"/>
        </w:rPr>
        <w:t>and</w:t>
      </w:r>
      <w:r w:rsidR="001333B0" w:rsidRPr="00F14BAA">
        <w:rPr>
          <w:rFonts w:ascii="Book Antiqua" w:hAnsi="Book Antiqua"/>
        </w:rPr>
        <w:t xml:space="preserve"> (5) </w:t>
      </w:r>
      <w:r w:rsidR="00D77C29" w:rsidRPr="00F14BAA">
        <w:rPr>
          <w:rFonts w:ascii="Book Antiqua" w:hAnsi="Book Antiqua"/>
        </w:rPr>
        <w:t>TB</w:t>
      </w:r>
      <w:r w:rsidR="001333B0" w:rsidRPr="00F14BAA">
        <w:rPr>
          <w:rFonts w:ascii="Book Antiqua" w:hAnsi="Book Antiqua"/>
        </w:rPr>
        <w:t xml:space="preserve"> cholangitis. Miliary </w:t>
      </w:r>
      <w:r w:rsidR="00D77C29" w:rsidRPr="00F14BAA">
        <w:rPr>
          <w:rFonts w:ascii="Book Antiqua" w:hAnsi="Book Antiqua"/>
        </w:rPr>
        <w:t>TB</w:t>
      </w:r>
      <w:r w:rsidR="001333B0" w:rsidRPr="00F14BAA">
        <w:rPr>
          <w:rFonts w:ascii="Book Antiqua" w:hAnsi="Book Antiqua"/>
        </w:rPr>
        <w:t xml:space="preserve"> of the liver </w:t>
      </w:r>
      <w:r w:rsidR="006E0C72" w:rsidRPr="00F14BAA">
        <w:rPr>
          <w:rFonts w:ascii="Book Antiqua" w:hAnsi="Book Antiqua"/>
        </w:rPr>
        <w:t>is</w:t>
      </w:r>
      <w:r w:rsidR="001333B0" w:rsidRPr="00F14BAA">
        <w:rPr>
          <w:rFonts w:ascii="Book Antiqua" w:hAnsi="Book Antiqua"/>
        </w:rPr>
        <w:t xml:space="preserve"> more common than other types of </w:t>
      </w:r>
      <w:r w:rsidR="0029685B">
        <w:rPr>
          <w:rFonts w:ascii="Book Antiqua" w:hAnsi="Book Antiqua"/>
        </w:rPr>
        <w:t>hepatic</w:t>
      </w:r>
      <w:r w:rsidR="0029685B" w:rsidRPr="00F14BAA">
        <w:rPr>
          <w:rFonts w:ascii="Book Antiqua" w:hAnsi="Book Antiqua"/>
        </w:rPr>
        <w:t xml:space="preserve"> </w:t>
      </w:r>
      <w:r w:rsidR="00D77C29" w:rsidRPr="00F14BAA">
        <w:rPr>
          <w:rFonts w:ascii="Book Antiqua" w:hAnsi="Book Antiqua"/>
        </w:rPr>
        <w:t>TB</w:t>
      </w:r>
      <w:r w:rsidR="001333B0" w:rsidRPr="00433A52">
        <w:rPr>
          <w:rFonts w:ascii="Book Antiqua" w:hAnsi="Book Antiqua"/>
          <w:vertAlign w:val="superscript"/>
        </w:rPr>
        <w:fldChar w:fldCharType="begin"/>
      </w:r>
      <w:r w:rsidR="00165211" w:rsidRPr="00433A52">
        <w:rPr>
          <w:rFonts w:ascii="Book Antiqua" w:hAnsi="Book Antiqua"/>
          <w:vertAlign w:val="superscript"/>
        </w:rPr>
        <w:instrText xml:space="preserve"> ADDIN EN.CITE &lt;EndNote&gt;&lt;Cite&gt;&lt;Author&gt;Park&lt;/Author&gt;&lt;Year&gt;2015&lt;/Year&gt;&lt;RecNum&gt;59&lt;/RecNum&gt;&lt;DisplayText&gt;[6]&lt;/DisplayText&gt;&lt;record&gt;&lt;rec-number&gt;59&lt;/rec-number&gt;&lt;foreign-keys&gt;&lt;key app="EN" db-id="pred20p0a00wesettfhvtds1dvtsrz99220e" timestamp="1618581857"&gt;59&lt;/key&gt;&lt;/foreign-keys&gt;&lt;ref-type name="Journal Article"&gt;17&lt;/ref-type&gt;&lt;contributors&gt;&lt;authors&gt;&lt;author&gt;Park, J. I.&lt;/author&gt;&lt;/authors&gt;&lt;/contributors&gt;&lt;auth-address&gt;Department of Surgery, Inje University Haeundae Paik Hospital, Inje University College of Medicine, Busan, Korea.&lt;/auth-address&gt;&lt;titles&gt;&lt;title&gt;Primary hepatic tuberculosis mimicking intrahepatic cholangiocarcinoma: report of two cases&lt;/title&gt;&lt;secondary-title&gt;Ann Surg Treat Res&lt;/secondary-title&gt;&lt;/titles&gt;&lt;periodical&gt;&lt;full-title&gt;Ann Surg Treat Res&lt;/full-title&gt;&lt;/periodical&gt;&lt;pages&gt;98-101&lt;/pages&gt;&lt;volume&gt;89&lt;/volume&gt;&lt;number&gt;2&lt;/number&gt;&lt;edition&gt;2015/08/04&lt;/edition&gt;&lt;keywords&gt;&lt;keyword&gt;Cholangiocarcinoma&lt;/keyword&gt;&lt;keyword&gt;Hepatectomy&lt;/keyword&gt;&lt;keyword&gt;Tuberculosis&lt;/keyword&gt;&lt;/keywords&gt;&lt;dates&gt;&lt;year&gt;2015&lt;/year&gt;&lt;pub-dates&gt;&lt;date&gt;Aug&lt;/date&gt;&lt;/pub-dates&gt;&lt;/dates&gt;&lt;isbn&gt;2288-6575 (Print)&amp;#xD;2288-6575 (Linking)&lt;/isbn&gt;&lt;accession-num&gt;26236700&lt;/accession-num&gt;&lt;urls&gt;&lt;related-urls&gt;&lt;url&gt;https://www.ncbi.nlm.nih.gov/pubmed/26236700&lt;/url&gt;&lt;/related-urls&gt;&lt;/urls&gt;&lt;custom2&gt;PMC4518037&lt;/custom2&gt;&lt;electronic-resource-num&gt;10.4174/astr.2015.89.2.98&lt;/electronic-resource-num&gt;&lt;/record&gt;&lt;/Cite&gt;&lt;/EndNote&gt;</w:instrText>
      </w:r>
      <w:r w:rsidR="001333B0" w:rsidRPr="00433A52">
        <w:rPr>
          <w:rFonts w:ascii="Book Antiqua" w:hAnsi="Book Antiqua"/>
          <w:vertAlign w:val="superscript"/>
        </w:rPr>
        <w:fldChar w:fldCharType="separate"/>
      </w:r>
      <w:r w:rsidR="00165211" w:rsidRPr="00433A52">
        <w:rPr>
          <w:rFonts w:ascii="Book Antiqua" w:hAnsi="Book Antiqua"/>
          <w:vertAlign w:val="superscript"/>
        </w:rPr>
        <w:t>[6]</w:t>
      </w:r>
      <w:r w:rsidR="001333B0" w:rsidRPr="00433A52">
        <w:rPr>
          <w:rFonts w:ascii="Book Antiqua" w:hAnsi="Book Antiqua"/>
          <w:vertAlign w:val="superscript"/>
        </w:rPr>
        <w:fldChar w:fldCharType="end"/>
      </w:r>
      <w:r w:rsidR="005F46AD" w:rsidRPr="00F14BAA">
        <w:rPr>
          <w:rFonts w:ascii="Book Antiqua" w:hAnsi="Book Antiqua"/>
        </w:rPr>
        <w:t xml:space="preserve">, and </w:t>
      </w:r>
      <w:r w:rsidR="006E0C72" w:rsidRPr="00F14BAA">
        <w:rPr>
          <w:rFonts w:ascii="Book Antiqua" w:hAnsi="Book Antiqua"/>
        </w:rPr>
        <w:t>it</w:t>
      </w:r>
      <w:r w:rsidRPr="00F14BAA">
        <w:rPr>
          <w:rFonts w:ascii="Book Antiqua" w:hAnsi="Book Antiqua"/>
          <w:color w:val="000000"/>
        </w:rPr>
        <w:t xml:space="preserve"> has been reported to occur in 50</w:t>
      </w:r>
      <w:r w:rsidR="0029685B" w:rsidRPr="00F14BAA">
        <w:rPr>
          <w:rFonts w:ascii="Book Antiqua" w:hAnsi="Book Antiqua"/>
          <w:color w:val="000000"/>
        </w:rPr>
        <w:t>%</w:t>
      </w:r>
      <w:r w:rsidR="0029685B">
        <w:rPr>
          <w:rFonts w:ascii="Book Antiqua" w:hAnsi="Book Antiqua"/>
          <w:color w:val="000000"/>
        </w:rPr>
        <w:t>–</w:t>
      </w:r>
      <w:r w:rsidRPr="00F14BAA">
        <w:rPr>
          <w:rFonts w:ascii="Book Antiqua" w:hAnsi="Book Antiqua"/>
          <w:color w:val="000000"/>
        </w:rPr>
        <w:t>80% of all patients with terminal pulmonary TB. During the healing stage of hepatic TB, CT scans might present diffuse hepatic calcifications (</w:t>
      </w:r>
      <w:r w:rsidR="006E0C72" w:rsidRPr="00F14BAA">
        <w:rPr>
          <w:rFonts w:ascii="Book Antiqua" w:hAnsi="Book Antiqua"/>
        </w:rPr>
        <w:t>approximately</w:t>
      </w:r>
      <w:r w:rsidRPr="00F14BAA">
        <w:rPr>
          <w:rFonts w:ascii="Book Antiqua" w:hAnsi="Book Antiqua"/>
          <w:color w:val="000000"/>
        </w:rPr>
        <w:t xml:space="preserve"> 50% of these cases</w:t>
      </w:r>
      <w:r w:rsidRPr="00F14BAA">
        <w:rPr>
          <w:rFonts w:ascii="Book Antiqua" w:eastAsia="Book Antiqua" w:hAnsi="Book Antiqua" w:cs="Book Antiqua"/>
          <w:color w:val="000000"/>
        </w:rPr>
        <w:t>)</w:t>
      </w:r>
      <w:r w:rsidRPr="00F14BAA">
        <w:rPr>
          <w:rFonts w:ascii="Book Antiqua" w:eastAsia="Book Antiqua" w:hAnsi="Book Antiqua" w:cs="Book Antiqua"/>
          <w:color w:val="000000"/>
          <w:vertAlign w:val="superscript"/>
        </w:rPr>
        <w:t>[7]</w:t>
      </w:r>
      <w:r w:rsidRPr="00F14BAA">
        <w:rPr>
          <w:rFonts w:ascii="Book Antiqua" w:eastAsia="Book Antiqua" w:hAnsi="Book Antiqua" w:cs="Book Antiqua"/>
          <w:color w:val="000000"/>
        </w:rPr>
        <w:t>.</w:t>
      </w:r>
      <w:r w:rsidRPr="00F14BAA">
        <w:rPr>
          <w:rFonts w:ascii="Book Antiqua" w:hAnsi="Book Antiqua"/>
          <w:color w:val="000000"/>
        </w:rPr>
        <w:t xml:space="preserve"> In our case of hepatic TB, there was a central </w:t>
      </w:r>
      <w:r w:rsidR="006E0C72" w:rsidRPr="00F14BAA">
        <w:rPr>
          <w:rFonts w:ascii="Book Antiqua" w:hAnsi="Book Antiqua"/>
        </w:rPr>
        <w:t>nonenhancing</w:t>
      </w:r>
      <w:r w:rsidRPr="00F14BAA">
        <w:rPr>
          <w:rFonts w:ascii="Book Antiqua" w:hAnsi="Book Antiqua"/>
          <w:color w:val="000000"/>
        </w:rPr>
        <w:t xml:space="preserve"> hypodense lesion due to caseous necrosis, with enhancement at the edges in contrast to the surrounding granulation tissue. </w:t>
      </w:r>
      <w:r w:rsidR="006E0C72" w:rsidRPr="00F14BAA">
        <w:rPr>
          <w:rFonts w:ascii="Book Antiqua" w:hAnsi="Book Antiqua"/>
        </w:rPr>
        <w:t>Streaks</w:t>
      </w:r>
      <w:r w:rsidRPr="00F14BAA">
        <w:rPr>
          <w:rFonts w:ascii="Book Antiqua" w:hAnsi="Book Antiqua"/>
          <w:color w:val="000000"/>
        </w:rPr>
        <w:t xml:space="preserve"> of calcification were visible on CT, indicating that the imaging characteristics of hepatic </w:t>
      </w:r>
      <w:r w:rsidR="00D77C29" w:rsidRPr="00F14BAA">
        <w:rPr>
          <w:rFonts w:ascii="Book Antiqua" w:hAnsi="Book Antiqua"/>
        </w:rPr>
        <w:t>TB</w:t>
      </w:r>
      <w:r w:rsidRPr="00F14BAA">
        <w:rPr>
          <w:rFonts w:ascii="Book Antiqua" w:hAnsi="Book Antiqua"/>
          <w:color w:val="000000"/>
        </w:rPr>
        <w:t xml:space="preserve"> may be </w:t>
      </w:r>
      <w:r w:rsidR="006E0C72" w:rsidRPr="00F14BAA">
        <w:rPr>
          <w:rFonts w:ascii="Book Antiqua" w:hAnsi="Book Antiqua"/>
        </w:rPr>
        <w:t>multilayered</w:t>
      </w:r>
      <w:r w:rsidRPr="00F14BAA">
        <w:rPr>
          <w:rFonts w:ascii="Book Antiqua" w:hAnsi="Book Antiqua"/>
          <w:color w:val="000000"/>
        </w:rPr>
        <w:t xml:space="preserve"> lesions of various densities and demonstrating that lesions of different pathological stages can coexist in liver TB</w:t>
      </w:r>
      <w:r w:rsidR="006E0C72" w:rsidRPr="00F14BAA">
        <w:rPr>
          <w:rFonts w:ascii="Book Antiqua" w:hAnsi="Book Antiqua"/>
        </w:rPr>
        <w:t>,</w:t>
      </w:r>
      <w:r w:rsidR="00840A17" w:rsidRPr="00F14BAA">
        <w:rPr>
          <w:rFonts w:ascii="Book Antiqua" w:hAnsi="Book Antiqua"/>
        </w:rPr>
        <w:t xml:space="preserve"> including tuberculous granuloma, liquefied necrosis, fibrosis and calcification</w:t>
      </w:r>
      <w:r w:rsidR="00B34861" w:rsidRPr="00433A52">
        <w:rPr>
          <w:rFonts w:ascii="Book Antiqua" w:hAnsi="Book Antiqua"/>
          <w:vertAlign w:val="superscript"/>
        </w:rPr>
        <w:fldChar w:fldCharType="begin"/>
      </w:r>
      <w:r w:rsidR="00165211" w:rsidRPr="00433A52">
        <w:rPr>
          <w:rFonts w:ascii="Book Antiqua" w:hAnsi="Book Antiqua"/>
          <w:vertAlign w:val="superscript"/>
        </w:rPr>
        <w:instrText xml:space="preserve"> ADDIN EN.CITE &lt;EndNote&gt;&lt;Cite&gt;&lt;Author&gt;Hersch&lt;/Author&gt;&lt;Year&gt;1964&lt;/Year&gt;&lt;RecNum&gt;81&lt;/RecNum&gt;&lt;DisplayText&gt;[8]&lt;/DisplayText&gt;&lt;record&gt;&lt;rec-number&gt;81&lt;/rec-number&gt;&lt;foreign-keys&gt;&lt;key app="EN" db-id="pred20p0a00wesettfhvtds1dvtsrz99220e" timestamp="1619142382"&gt;81&lt;/key&gt;&lt;/foreign-keys&gt;&lt;ref-type name="Journal Article"&gt;17&lt;/ref-type&gt;&lt;contributors&gt;&lt;authors&gt;&lt;author&gt;Hersch, C.&lt;/author&gt;&lt;/authors&gt;&lt;/contributors&gt;&lt;titles&gt;&lt;title&gt;TUBERCULOSIS OF THE LIVER. A STUDY OF 200 CASES&lt;/title&gt;&lt;secondary-title&gt;S Afr Med J&lt;/secondary-title&gt;&lt;alt-title&gt;South African medical journal = Suid-Afrikaanse tydskrif vir geneeskunde&lt;/alt-title&gt;&lt;/titles&gt;&lt;periodical&gt;&lt;full-title&gt;S Afr Med J&lt;/full-title&gt;&lt;abbr-1&gt;South African medical journal = Suid-Afrikaanse tydskrif vir geneeskunde&lt;/abbr-1&gt;&lt;/periodical&gt;&lt;alt-periodical&gt;&lt;full-title&gt;S Afr Med J&lt;/full-title&gt;&lt;abbr-1&gt;South African medical journal = Suid-Afrikaanse tydskrif vir geneeskunde&lt;/abbr-1&gt;&lt;/alt-periodical&gt;&lt;pages&gt;857-63&lt;/pages&gt;&lt;volume&gt;38&lt;/volume&gt;&lt;edition&gt;1964/10/31&lt;/edition&gt;&lt;keywords&gt;&lt;keyword&gt;Child&lt;/keyword&gt;&lt;keyword&gt;*Diagnosis, Differential&lt;/keyword&gt;&lt;keyword&gt;Humans&lt;/keyword&gt;&lt;keyword&gt;*Hypoprothrombinemias&lt;/keyword&gt;&lt;keyword&gt;Infant&lt;/keyword&gt;&lt;keyword&gt;*Liver&lt;/keyword&gt;&lt;keyword&gt;*Pathology&lt;/keyword&gt;&lt;keyword&gt;*Research&lt;/keyword&gt;&lt;keyword&gt;South Africa&lt;/keyword&gt;&lt;keyword&gt;*Tuberculoma&lt;/keyword&gt;&lt;keyword&gt;*Tuberculosis&lt;/keyword&gt;&lt;keyword&gt;*Tuberculosis, Hepatic&lt;/keyword&gt;&lt;keyword&gt;*Tuberculosis, Miliary&lt;/keyword&gt;&lt;keyword&gt;*child&lt;/keyword&gt;&lt;keyword&gt;*infant&lt;/keyword&gt;&lt;keyword&gt;*south africa&lt;/keyword&gt;&lt;keyword&gt;*tuberculosis in childhood&lt;/keyword&gt;&lt;/keywords&gt;&lt;dates&gt;&lt;year&gt;1964&lt;/year&gt;&lt;pub-dates&gt;&lt;date&gt;Oct 31&lt;/date&gt;&lt;/pub-dates&gt;&lt;/dates&gt;&lt;isbn&gt;0256-9574 (Print)&lt;/isbn&gt;&lt;accession-num&gt;14212648&lt;/accession-num&gt;&lt;urls&gt;&lt;/urls&gt;&lt;remote-database-provider&gt;NLM&lt;/remote-database-provider&gt;&lt;language&gt;eng&lt;/language&gt;&lt;/record&gt;&lt;/Cite&gt;&lt;/EndNote&gt;</w:instrText>
      </w:r>
      <w:r w:rsidR="00B34861" w:rsidRPr="00433A52">
        <w:rPr>
          <w:rFonts w:ascii="Book Antiqua" w:hAnsi="Book Antiqua"/>
          <w:vertAlign w:val="superscript"/>
        </w:rPr>
        <w:fldChar w:fldCharType="separate"/>
      </w:r>
      <w:r w:rsidR="00165211" w:rsidRPr="00433A52">
        <w:rPr>
          <w:rFonts w:ascii="Book Antiqua" w:hAnsi="Book Antiqua"/>
          <w:vertAlign w:val="superscript"/>
        </w:rPr>
        <w:t>[8]</w:t>
      </w:r>
      <w:r w:rsidR="00B34861" w:rsidRPr="00433A52">
        <w:rPr>
          <w:rFonts w:ascii="Book Antiqua" w:hAnsi="Book Antiqua"/>
          <w:vertAlign w:val="superscript"/>
        </w:rPr>
        <w:fldChar w:fldCharType="end"/>
      </w:r>
      <w:r w:rsidR="00C5728F" w:rsidRPr="00F14BAA">
        <w:rPr>
          <w:rFonts w:ascii="Book Antiqua" w:hAnsi="Book Antiqua"/>
        </w:rPr>
        <w:t>.</w:t>
      </w:r>
      <w:r w:rsidRPr="00F14BAA">
        <w:rPr>
          <w:rFonts w:ascii="Book Antiqua" w:hAnsi="Book Antiqua"/>
          <w:color w:val="000000"/>
        </w:rPr>
        <w:t xml:space="preserve"> The heterogeneous, hypodense nodule (central caseous necrosis) with peripheral </w:t>
      </w:r>
      <w:r w:rsidRPr="00F14BAA">
        <w:rPr>
          <w:rFonts w:ascii="Book Antiqua" w:hAnsi="Book Antiqua"/>
          <w:color w:val="000000"/>
        </w:rPr>
        <w:lastRenderedPageBreak/>
        <w:t>enhancement on CT after the administration of an intravenous contrast agent (surrounding granulation tissue) can easily lead to a misdiagnosis of hepatocellular carcinoma</w:t>
      </w:r>
      <w:r w:rsidRPr="00F14BAA">
        <w:rPr>
          <w:rFonts w:ascii="Book Antiqua" w:eastAsia="Book Antiqua" w:hAnsi="Book Antiqua" w:cs="Book Antiqua"/>
          <w:color w:val="000000"/>
          <w:vertAlign w:val="superscript"/>
        </w:rPr>
        <w:t>[9]</w:t>
      </w:r>
      <w:r w:rsidRPr="00F14BAA">
        <w:rPr>
          <w:rFonts w:ascii="Book Antiqua" w:eastAsia="Book Antiqua" w:hAnsi="Book Antiqua" w:cs="Book Antiqua"/>
          <w:color w:val="000000"/>
        </w:rPr>
        <w:t>.</w:t>
      </w:r>
      <w:r w:rsidRPr="00F14BAA">
        <w:rPr>
          <w:rFonts w:ascii="Book Antiqua" w:hAnsi="Book Antiqua"/>
          <w:color w:val="000000"/>
        </w:rPr>
        <w:t xml:space="preserve"> A retrospective analysis of 96 patients with hepatic </w:t>
      </w:r>
      <w:r w:rsidR="00D77C29" w:rsidRPr="00F14BAA">
        <w:rPr>
          <w:rFonts w:ascii="Book Antiqua" w:hAnsi="Book Antiqua"/>
        </w:rPr>
        <w:t>TB</w:t>
      </w:r>
      <w:r w:rsidRPr="00F14BAA">
        <w:rPr>
          <w:rFonts w:ascii="Book Antiqua" w:hAnsi="Book Antiqua"/>
          <w:color w:val="000000"/>
        </w:rPr>
        <w:t xml:space="preserve"> showed that they presented with the histological manifestations of granulomas (95.8%), caseation (83.3%) and acid-fast bacilli with granulomas (9%)</w:t>
      </w:r>
      <w:r w:rsidRPr="00F14BAA">
        <w:rPr>
          <w:rFonts w:ascii="Book Antiqua" w:eastAsia="Book Antiqua" w:hAnsi="Book Antiqua" w:cs="Book Antiqua"/>
          <w:color w:val="000000"/>
          <w:vertAlign w:val="superscript"/>
        </w:rPr>
        <w:t>[10]</w:t>
      </w:r>
      <w:r w:rsidRPr="00F14BAA">
        <w:rPr>
          <w:rFonts w:ascii="Book Antiqua" w:eastAsia="Book Antiqua" w:hAnsi="Book Antiqua" w:cs="Book Antiqua"/>
          <w:color w:val="000000"/>
        </w:rPr>
        <w:t>.</w:t>
      </w:r>
      <w:r w:rsidRPr="00F14BAA">
        <w:rPr>
          <w:rFonts w:ascii="Book Antiqua" w:hAnsi="Book Antiqua"/>
          <w:color w:val="000000"/>
        </w:rPr>
        <w:t xml:space="preserve"> Granuloma formation is the histopathological substrate of the military pattern. However, the lesions </w:t>
      </w:r>
      <w:r w:rsidR="008D676D" w:rsidRPr="00F14BAA">
        <w:rPr>
          <w:rFonts w:ascii="Book Antiqua" w:hAnsi="Book Antiqua"/>
        </w:rPr>
        <w:t>are</w:t>
      </w:r>
      <w:r w:rsidRPr="00F14BAA">
        <w:rPr>
          <w:rFonts w:ascii="Book Antiqua" w:hAnsi="Book Antiqua"/>
          <w:color w:val="000000"/>
        </w:rPr>
        <w:t xml:space="preserve"> too small to be observed by conventional imaging</w:t>
      </w:r>
      <w:r w:rsidRPr="00F14BAA">
        <w:rPr>
          <w:rFonts w:ascii="Book Antiqua" w:eastAsia="Book Antiqua" w:hAnsi="Book Antiqua" w:cs="Book Antiqua"/>
          <w:color w:val="000000"/>
          <w:vertAlign w:val="superscript"/>
        </w:rPr>
        <w:t>[11]</w:t>
      </w:r>
      <w:r w:rsidRPr="00F14BAA">
        <w:rPr>
          <w:rFonts w:ascii="Book Antiqua" w:eastAsia="Book Antiqua" w:hAnsi="Book Antiqua" w:cs="Book Antiqua"/>
          <w:color w:val="000000"/>
        </w:rPr>
        <w:t>.</w:t>
      </w:r>
    </w:p>
    <w:p w14:paraId="6DC68217" w14:textId="4390CD3E" w:rsidR="00A77B3E" w:rsidRPr="00F14BAA" w:rsidRDefault="007672FE" w:rsidP="00433A52">
      <w:pPr>
        <w:spacing w:line="360" w:lineRule="auto"/>
        <w:ind w:firstLineChars="100" w:firstLine="240"/>
        <w:jc w:val="both"/>
        <w:rPr>
          <w:rFonts w:ascii="Book Antiqua" w:hAnsi="Book Antiqua"/>
        </w:rPr>
      </w:pPr>
      <w:r w:rsidRPr="00F14BAA">
        <w:rPr>
          <w:rFonts w:ascii="Book Antiqua" w:hAnsi="Book Antiqua"/>
          <w:color w:val="000000"/>
        </w:rPr>
        <w:t xml:space="preserve">MRI manifestations are associated with nodules at different pathological stages. In the early and middle stages of sarcoidosis with or without caseous or liquefied necrosis, the lesions exhibit a low </w:t>
      </w:r>
      <w:r w:rsidR="0029685B" w:rsidRPr="00F14BAA">
        <w:rPr>
          <w:rFonts w:ascii="Book Antiqua" w:hAnsi="Book Antiqua"/>
          <w:color w:val="000000"/>
        </w:rPr>
        <w:t>T1</w:t>
      </w:r>
      <w:r w:rsidR="0029685B">
        <w:rPr>
          <w:rFonts w:ascii="Book Antiqua" w:hAnsi="Book Antiqua"/>
          <w:color w:val="000000"/>
        </w:rPr>
        <w:t>-weighted</w:t>
      </w:r>
      <w:r w:rsidR="0029685B" w:rsidRPr="00F14BAA">
        <w:rPr>
          <w:rFonts w:ascii="Book Antiqua" w:hAnsi="Book Antiqua"/>
          <w:color w:val="000000"/>
        </w:rPr>
        <w:t xml:space="preserve"> </w:t>
      </w:r>
      <w:r w:rsidRPr="00F14BAA">
        <w:rPr>
          <w:rFonts w:ascii="Book Antiqua" w:hAnsi="Book Antiqua"/>
          <w:color w:val="000000"/>
        </w:rPr>
        <w:t xml:space="preserve">and a high </w:t>
      </w:r>
      <w:r w:rsidR="0029685B" w:rsidRPr="00F14BAA">
        <w:rPr>
          <w:rFonts w:ascii="Book Antiqua" w:hAnsi="Book Antiqua"/>
          <w:color w:val="000000"/>
        </w:rPr>
        <w:t>T2</w:t>
      </w:r>
      <w:r w:rsidR="0029685B">
        <w:rPr>
          <w:rFonts w:ascii="Book Antiqua" w:hAnsi="Book Antiqua"/>
          <w:color w:val="000000"/>
        </w:rPr>
        <w:t>-weighted</w:t>
      </w:r>
      <w:r w:rsidR="0029685B" w:rsidRPr="00F14BAA">
        <w:rPr>
          <w:rFonts w:ascii="Book Antiqua" w:hAnsi="Book Antiqua"/>
          <w:color w:val="000000"/>
        </w:rPr>
        <w:t xml:space="preserve"> </w:t>
      </w:r>
      <w:r w:rsidRPr="00F14BAA">
        <w:rPr>
          <w:rFonts w:ascii="Book Antiqua" w:hAnsi="Book Antiqua"/>
          <w:color w:val="000000"/>
        </w:rPr>
        <w:t xml:space="preserve">signal. Similar lesions with low </w:t>
      </w:r>
      <w:r w:rsidR="0029685B" w:rsidRPr="00F14BAA">
        <w:rPr>
          <w:rFonts w:ascii="Book Antiqua" w:hAnsi="Book Antiqua"/>
          <w:color w:val="000000"/>
        </w:rPr>
        <w:t>T1</w:t>
      </w:r>
      <w:r w:rsidR="0029685B">
        <w:rPr>
          <w:rFonts w:ascii="Book Antiqua" w:hAnsi="Book Antiqua"/>
          <w:color w:val="000000"/>
        </w:rPr>
        <w:t>-weighted</w:t>
      </w:r>
      <w:r w:rsidR="0029685B" w:rsidRPr="00F14BAA">
        <w:rPr>
          <w:rFonts w:ascii="Book Antiqua" w:hAnsi="Book Antiqua"/>
          <w:color w:val="000000"/>
        </w:rPr>
        <w:t xml:space="preserve"> </w:t>
      </w:r>
      <w:r w:rsidRPr="00F14BAA">
        <w:rPr>
          <w:rFonts w:ascii="Book Antiqua" w:hAnsi="Book Antiqua"/>
          <w:color w:val="000000"/>
        </w:rPr>
        <w:t>and T2</w:t>
      </w:r>
      <w:r w:rsidR="0029685B">
        <w:rPr>
          <w:rFonts w:ascii="Book Antiqua" w:hAnsi="Book Antiqua"/>
          <w:color w:val="000000"/>
        </w:rPr>
        <w:t>-weighted</w:t>
      </w:r>
      <w:r w:rsidRPr="00F14BAA">
        <w:rPr>
          <w:rFonts w:ascii="Book Antiqua" w:hAnsi="Book Antiqua"/>
          <w:color w:val="000000"/>
        </w:rPr>
        <w:t xml:space="preserve"> signals correspond to the fibrous stage of TB and might have slight or no peripheral enhancement. Early- or intermediate-stage tuberculous granulomas and fibroproliferative lesions appear as hypointense areas on CT and with various signal intensities on </w:t>
      </w:r>
      <w:r w:rsidR="0029685B" w:rsidRPr="00F14BAA">
        <w:rPr>
          <w:rFonts w:ascii="Book Antiqua" w:hAnsi="Book Antiqua"/>
          <w:color w:val="000000"/>
        </w:rPr>
        <w:t>T2</w:t>
      </w:r>
      <w:r w:rsidR="0029685B">
        <w:rPr>
          <w:rFonts w:ascii="Book Antiqua" w:hAnsi="Book Antiqua"/>
          <w:color w:val="000000"/>
        </w:rPr>
        <w:t>-weighted</w:t>
      </w:r>
      <w:r w:rsidR="0029685B" w:rsidRPr="00F14BAA">
        <w:rPr>
          <w:rFonts w:ascii="Book Antiqua" w:hAnsi="Book Antiqua"/>
          <w:color w:val="000000"/>
        </w:rPr>
        <w:t xml:space="preserve"> </w:t>
      </w:r>
      <w:r w:rsidRPr="00F14BAA">
        <w:rPr>
          <w:rFonts w:ascii="Book Antiqua" w:hAnsi="Book Antiqua"/>
          <w:color w:val="000000"/>
        </w:rPr>
        <w:t xml:space="preserve">imaging, which is the major </w:t>
      </w:r>
      <w:r w:rsidR="006E0C72" w:rsidRPr="00F14BAA">
        <w:rPr>
          <w:rFonts w:ascii="Book Antiqua" w:hAnsi="Book Antiqua"/>
        </w:rPr>
        <w:t>advantage</w:t>
      </w:r>
      <w:r w:rsidRPr="00F14BAA">
        <w:rPr>
          <w:rFonts w:ascii="Book Antiqua" w:hAnsi="Book Antiqua"/>
          <w:color w:val="000000"/>
        </w:rPr>
        <w:t xml:space="preserve"> of MRI for the diagnosis of </w:t>
      </w:r>
      <w:r w:rsidR="0029685B">
        <w:rPr>
          <w:rFonts w:ascii="Book Antiqua" w:hAnsi="Book Antiqua"/>
          <w:color w:val="000000"/>
        </w:rPr>
        <w:t>hepatic</w:t>
      </w:r>
      <w:r w:rsidR="0029685B" w:rsidRPr="00F14BAA">
        <w:rPr>
          <w:rFonts w:ascii="Book Antiqua" w:hAnsi="Book Antiqua"/>
          <w:color w:val="000000"/>
        </w:rPr>
        <w:t xml:space="preserve"> </w:t>
      </w:r>
      <w:r w:rsidR="00D77C29" w:rsidRPr="00F14BAA">
        <w:rPr>
          <w:rFonts w:ascii="Book Antiqua" w:hAnsi="Book Antiqua"/>
        </w:rPr>
        <w:t>TB</w:t>
      </w:r>
      <w:r w:rsidRPr="00F14BAA">
        <w:rPr>
          <w:rFonts w:ascii="Book Antiqua" w:eastAsia="Book Antiqua" w:hAnsi="Book Antiqua" w:cs="Book Antiqua"/>
          <w:color w:val="000000"/>
          <w:vertAlign w:val="superscript"/>
        </w:rPr>
        <w:t>[12]</w:t>
      </w:r>
      <w:r w:rsidRPr="00F14BAA">
        <w:rPr>
          <w:rFonts w:ascii="Book Antiqua" w:eastAsia="Book Antiqua" w:hAnsi="Book Antiqua" w:cs="Book Antiqua"/>
          <w:color w:val="000000"/>
        </w:rPr>
        <w:t>.</w:t>
      </w:r>
      <w:r w:rsidRPr="00F14BAA">
        <w:rPr>
          <w:rFonts w:ascii="Book Antiqua" w:hAnsi="Book Antiqua"/>
          <w:color w:val="000000"/>
        </w:rPr>
        <w:t xml:space="preserve"> Thick peripheral enhancement and/or enhanced irregular thickened septa with restricted diffusivity on </w:t>
      </w:r>
      <w:r w:rsidR="0029685B">
        <w:rPr>
          <w:rFonts w:ascii="Book Antiqua" w:hAnsi="Book Antiqua"/>
          <w:color w:val="000000"/>
        </w:rPr>
        <w:t>diffusion-weighted imaging</w:t>
      </w:r>
      <w:r w:rsidR="0029685B" w:rsidRPr="00F14BAA">
        <w:rPr>
          <w:rFonts w:ascii="Book Antiqua" w:hAnsi="Book Antiqua"/>
          <w:color w:val="000000"/>
        </w:rPr>
        <w:t xml:space="preserve"> </w:t>
      </w:r>
      <w:r w:rsidRPr="00F14BAA">
        <w:rPr>
          <w:rFonts w:ascii="Book Antiqua" w:hAnsi="Book Antiqua"/>
          <w:color w:val="000000"/>
        </w:rPr>
        <w:t>can be observed according to the protein content (thickened septa and debris) after the use of contrast media</w:t>
      </w:r>
      <w:r w:rsidRPr="00F14BAA">
        <w:rPr>
          <w:rFonts w:ascii="Book Antiqua" w:eastAsia="Book Antiqua" w:hAnsi="Book Antiqua" w:cs="Book Antiqua"/>
          <w:color w:val="000000"/>
          <w:vertAlign w:val="superscript"/>
        </w:rPr>
        <w:t>[13]</w:t>
      </w:r>
      <w:r w:rsidRPr="00F14BAA">
        <w:rPr>
          <w:rFonts w:ascii="Book Antiqua" w:eastAsia="Book Antiqua" w:hAnsi="Book Antiqua" w:cs="Book Antiqua"/>
          <w:color w:val="000000"/>
        </w:rPr>
        <w:t>.</w:t>
      </w:r>
      <w:r w:rsidRPr="00F14BAA">
        <w:rPr>
          <w:rFonts w:ascii="Book Antiqua" w:hAnsi="Book Antiqua"/>
          <w:color w:val="000000"/>
        </w:rPr>
        <w:t xml:space="preserve"> These characteristics are basically consistent with the cases we have reported.</w:t>
      </w:r>
    </w:p>
    <w:p w14:paraId="73799D45" w14:textId="251EA5E8" w:rsidR="00A77B3E" w:rsidRPr="00F14BAA" w:rsidRDefault="007672FE" w:rsidP="00433A52">
      <w:pPr>
        <w:spacing w:line="360" w:lineRule="auto"/>
        <w:ind w:firstLineChars="100" w:firstLine="240"/>
        <w:jc w:val="both"/>
        <w:rPr>
          <w:rFonts w:ascii="Book Antiqua" w:hAnsi="Book Antiqua"/>
        </w:rPr>
      </w:pPr>
      <w:r w:rsidRPr="00F14BAA">
        <w:rPr>
          <w:rFonts w:ascii="Book Antiqua" w:hAnsi="Book Antiqua"/>
          <w:color w:val="000000"/>
        </w:rPr>
        <w:t xml:space="preserve">Hepatic TB is commonly imaged with CT, and the pathological manifestations vary in different periods, so this disease needs to be differentiated from metastases, cholangiocarcinoma, bacterial liver abscess, </w:t>
      </w:r>
      <w:r w:rsidR="0029685B">
        <w:rPr>
          <w:rFonts w:ascii="Book Antiqua" w:hAnsi="Book Antiqua"/>
          <w:color w:val="000000"/>
        </w:rPr>
        <w:t xml:space="preserve">and </w:t>
      </w:r>
      <w:r w:rsidRPr="00F14BAA">
        <w:rPr>
          <w:rFonts w:ascii="Book Antiqua" w:hAnsi="Book Antiqua"/>
          <w:color w:val="000000"/>
        </w:rPr>
        <w:t xml:space="preserve">hepatic schistosomiasis. The misdiagnosis of hepatic </w:t>
      </w:r>
      <w:r w:rsidR="00D77C29" w:rsidRPr="00F14BAA">
        <w:rPr>
          <w:rFonts w:ascii="Book Antiqua" w:hAnsi="Book Antiqua"/>
        </w:rPr>
        <w:t>TB</w:t>
      </w:r>
      <w:r w:rsidRPr="00F14BAA">
        <w:rPr>
          <w:rFonts w:ascii="Book Antiqua" w:hAnsi="Book Antiqua"/>
          <w:color w:val="000000"/>
        </w:rPr>
        <w:t xml:space="preserve"> as </w:t>
      </w:r>
      <w:r w:rsidR="00AE6841" w:rsidRPr="00F14BAA">
        <w:rPr>
          <w:rFonts w:ascii="Book Antiqua" w:hAnsi="Book Antiqua"/>
        </w:rPr>
        <w:t>metastas</w:t>
      </w:r>
      <w:r w:rsidR="008D676D" w:rsidRPr="00F14BAA">
        <w:rPr>
          <w:rFonts w:ascii="Book Antiqua" w:hAnsi="Book Antiqua"/>
        </w:rPr>
        <w:t>i</w:t>
      </w:r>
      <w:r w:rsidR="00AE6841" w:rsidRPr="00F14BAA">
        <w:rPr>
          <w:rFonts w:ascii="Book Antiqua" w:hAnsi="Book Antiqua"/>
        </w:rPr>
        <w:t>s</w:t>
      </w:r>
      <w:r w:rsidRPr="00F14BAA">
        <w:rPr>
          <w:rFonts w:ascii="Book Antiqua" w:hAnsi="Book Antiqua"/>
          <w:color w:val="000000"/>
        </w:rPr>
        <w:t xml:space="preserve"> has also been reported in the literature, and </w:t>
      </w:r>
      <w:r w:rsidR="006E0C72" w:rsidRPr="00F14BAA">
        <w:rPr>
          <w:rFonts w:ascii="Book Antiqua" w:hAnsi="Book Antiqua"/>
        </w:rPr>
        <w:t>sometimes it is</w:t>
      </w:r>
      <w:r w:rsidRPr="00F14BAA">
        <w:rPr>
          <w:rFonts w:ascii="Book Antiqua" w:hAnsi="Book Antiqua"/>
          <w:color w:val="000000"/>
        </w:rPr>
        <w:t xml:space="preserve"> hard to distinguish between hepatic TB and </w:t>
      </w:r>
      <w:r w:rsidR="00AE6841" w:rsidRPr="00F14BAA">
        <w:rPr>
          <w:rFonts w:ascii="Book Antiqua" w:hAnsi="Book Antiqua"/>
        </w:rPr>
        <w:t>metastas</w:t>
      </w:r>
      <w:r w:rsidR="008D676D" w:rsidRPr="00F14BAA">
        <w:rPr>
          <w:rFonts w:ascii="Book Antiqua" w:hAnsi="Book Antiqua"/>
        </w:rPr>
        <w:t>i</w:t>
      </w:r>
      <w:r w:rsidR="00AE6841" w:rsidRPr="00F14BAA">
        <w:rPr>
          <w:rFonts w:ascii="Book Antiqua" w:hAnsi="Book Antiqua"/>
        </w:rPr>
        <w:t>s</w:t>
      </w:r>
      <w:r w:rsidRPr="00F14BAA">
        <w:rPr>
          <w:rFonts w:ascii="Book Antiqua" w:hAnsi="Book Antiqua"/>
          <w:color w:val="000000"/>
        </w:rPr>
        <w:t xml:space="preserve"> because of the simultaneous involvement of the liver and spleen</w:t>
      </w:r>
      <w:r w:rsidRPr="00F14BAA">
        <w:rPr>
          <w:rFonts w:ascii="Book Antiqua" w:eastAsia="Book Antiqua" w:hAnsi="Book Antiqua" w:cs="Book Antiqua"/>
          <w:color w:val="000000"/>
          <w:vertAlign w:val="superscript"/>
        </w:rPr>
        <w:t>[14]</w:t>
      </w:r>
      <w:r w:rsidRPr="00F14BAA">
        <w:rPr>
          <w:rFonts w:ascii="Book Antiqua" w:eastAsia="Book Antiqua" w:hAnsi="Book Antiqua" w:cs="Book Antiqua"/>
          <w:color w:val="000000"/>
        </w:rPr>
        <w:t>.</w:t>
      </w:r>
      <w:r w:rsidRPr="00F14BAA">
        <w:rPr>
          <w:rFonts w:ascii="Book Antiqua" w:hAnsi="Book Antiqua"/>
          <w:color w:val="000000"/>
        </w:rPr>
        <w:t xml:space="preserve"> Patients with metastases usually have a history of a primary tumor, and these metastases are not limited to the liver but may include other organs or enlarged lymph nodes.</w:t>
      </w:r>
    </w:p>
    <w:p w14:paraId="1B935615" w14:textId="69C9EB6D" w:rsidR="00A77B3E" w:rsidRPr="00F14BAA" w:rsidRDefault="007672FE" w:rsidP="00433A52">
      <w:pPr>
        <w:spacing w:line="360" w:lineRule="auto"/>
        <w:ind w:firstLineChars="100" w:firstLine="240"/>
        <w:jc w:val="both"/>
        <w:rPr>
          <w:rFonts w:ascii="Book Antiqua" w:hAnsi="Book Antiqua"/>
        </w:rPr>
      </w:pPr>
      <w:r w:rsidRPr="00F14BAA">
        <w:rPr>
          <w:rFonts w:ascii="Book Antiqua" w:hAnsi="Book Antiqua"/>
          <w:color w:val="000000"/>
        </w:rPr>
        <w:t xml:space="preserve">The misdiagnosis of hepatic </w:t>
      </w:r>
      <w:r w:rsidR="00D77C29" w:rsidRPr="00F14BAA">
        <w:rPr>
          <w:rFonts w:ascii="Book Antiqua" w:hAnsi="Book Antiqua"/>
        </w:rPr>
        <w:t>TB</w:t>
      </w:r>
      <w:r w:rsidRPr="00F14BAA">
        <w:rPr>
          <w:rFonts w:ascii="Book Antiqua" w:hAnsi="Book Antiqua"/>
          <w:color w:val="000000"/>
        </w:rPr>
        <w:t xml:space="preserve"> as intrahepatic cholangiocarcinoma is not uncommon</w:t>
      </w:r>
      <w:r w:rsidRPr="00F14BAA">
        <w:rPr>
          <w:rFonts w:ascii="Book Antiqua" w:eastAsia="Book Antiqua" w:hAnsi="Book Antiqua" w:cs="Book Antiqua"/>
          <w:color w:val="000000"/>
          <w:vertAlign w:val="superscript"/>
        </w:rPr>
        <w:t>[4,6,15,16]</w:t>
      </w:r>
      <w:r w:rsidRPr="00F14BAA">
        <w:rPr>
          <w:rFonts w:ascii="Book Antiqua" w:eastAsia="Book Antiqua" w:hAnsi="Book Antiqua" w:cs="Book Antiqua"/>
          <w:color w:val="000000"/>
        </w:rPr>
        <w:t>.</w:t>
      </w:r>
      <w:r w:rsidRPr="00F14BAA">
        <w:rPr>
          <w:rFonts w:ascii="Book Antiqua" w:hAnsi="Book Antiqua"/>
          <w:color w:val="000000"/>
        </w:rPr>
        <w:t xml:space="preserve"> Of the lesions misdiagnosed as intrahepatic cholangiocarcinoma, only one was located in the porta hepatis, and the rest were located in the left lobe of the liver; </w:t>
      </w:r>
      <w:r w:rsidRPr="00F14BAA">
        <w:rPr>
          <w:rFonts w:ascii="Book Antiqua" w:hAnsi="Book Antiqua"/>
          <w:color w:val="000000"/>
        </w:rPr>
        <w:lastRenderedPageBreak/>
        <w:t xml:space="preserve">all of these lesions caused symptoms of biliary obstruction, including the cases we reported. These misdiagnosed cases typically presented on CT images as mild enhancement and central, hypodense </w:t>
      </w:r>
      <w:r w:rsidR="006E0C72" w:rsidRPr="00F14BAA">
        <w:rPr>
          <w:rFonts w:ascii="Book Antiqua" w:hAnsi="Book Antiqua"/>
        </w:rPr>
        <w:t>lesions</w:t>
      </w:r>
      <w:r w:rsidRPr="00F14BAA">
        <w:rPr>
          <w:rFonts w:ascii="Book Antiqua" w:hAnsi="Book Antiqua"/>
          <w:color w:val="000000"/>
        </w:rPr>
        <w:t xml:space="preserve"> due to caseation necrosis, with mild enhancement at the edges corresponding to the surrounding granulation tissue. MRI of hepatic </w:t>
      </w:r>
      <w:r w:rsidR="00D77C29" w:rsidRPr="00F14BAA">
        <w:rPr>
          <w:rFonts w:ascii="Book Antiqua" w:hAnsi="Book Antiqua"/>
        </w:rPr>
        <w:t>TB</w:t>
      </w:r>
      <w:r w:rsidRPr="00F14BAA">
        <w:rPr>
          <w:rFonts w:ascii="Book Antiqua" w:hAnsi="Book Antiqua"/>
          <w:color w:val="000000"/>
        </w:rPr>
        <w:t xml:space="preserve"> generally shows a hypointense nodule with a hypointense rim on </w:t>
      </w:r>
      <w:r w:rsidR="0029685B" w:rsidRPr="00F14BAA">
        <w:rPr>
          <w:rFonts w:ascii="Book Antiqua" w:hAnsi="Book Antiqua"/>
          <w:color w:val="000000"/>
        </w:rPr>
        <w:t>T1</w:t>
      </w:r>
      <w:r w:rsidR="0029685B">
        <w:rPr>
          <w:rFonts w:ascii="Book Antiqua" w:hAnsi="Book Antiqua"/>
          <w:color w:val="000000"/>
        </w:rPr>
        <w:t>-weighted</w:t>
      </w:r>
      <w:r w:rsidR="0029685B" w:rsidRPr="00F14BAA">
        <w:rPr>
          <w:rFonts w:ascii="Book Antiqua" w:hAnsi="Book Antiqua"/>
          <w:color w:val="000000"/>
        </w:rPr>
        <w:t xml:space="preserve"> </w:t>
      </w:r>
      <w:r w:rsidRPr="00F14BAA">
        <w:rPr>
          <w:rFonts w:ascii="Book Antiqua" w:hAnsi="Book Antiqua"/>
          <w:color w:val="000000"/>
        </w:rPr>
        <w:t xml:space="preserve">imaging. </w:t>
      </w:r>
      <w:r w:rsidR="0029685B" w:rsidRPr="00F14BAA">
        <w:rPr>
          <w:rFonts w:ascii="Book Antiqua" w:hAnsi="Book Antiqua"/>
          <w:color w:val="000000"/>
        </w:rPr>
        <w:t>T2</w:t>
      </w:r>
      <w:r w:rsidR="0029685B">
        <w:rPr>
          <w:rFonts w:ascii="Book Antiqua" w:hAnsi="Book Antiqua"/>
          <w:color w:val="000000"/>
        </w:rPr>
        <w:t>-weighted</w:t>
      </w:r>
      <w:r w:rsidR="0029685B" w:rsidRPr="00F14BAA">
        <w:rPr>
          <w:rFonts w:ascii="Book Antiqua" w:hAnsi="Book Antiqua"/>
          <w:color w:val="000000"/>
        </w:rPr>
        <w:t xml:space="preserve"> </w:t>
      </w:r>
      <w:r w:rsidRPr="00F14BAA">
        <w:rPr>
          <w:rFonts w:ascii="Book Antiqua" w:hAnsi="Book Antiqua"/>
          <w:color w:val="000000"/>
        </w:rPr>
        <w:t xml:space="preserve">imaging presents a hypointense, isointense or hyperintense nodule with a less intense margin. These signs are not truly distinguishable from those of cholangiocarcinoma. However, the difference between the case we reported and typical cholangiocarcinoma is that CT usually shows stripes of </w:t>
      </w:r>
      <w:r w:rsidR="001B4A7C" w:rsidRPr="00F14BAA">
        <w:rPr>
          <w:rFonts w:ascii="Book Antiqua" w:hAnsi="Book Antiqua"/>
        </w:rPr>
        <w:t xml:space="preserve">calcification </w:t>
      </w:r>
      <w:r w:rsidR="008D676D" w:rsidRPr="00F14BAA">
        <w:rPr>
          <w:rFonts w:ascii="Book Antiqua" w:hAnsi="Book Antiqua"/>
        </w:rPr>
        <w:t>in</w:t>
      </w:r>
      <w:r w:rsidRPr="00F14BAA">
        <w:rPr>
          <w:rFonts w:ascii="Book Antiqua" w:hAnsi="Book Antiqua"/>
          <w:color w:val="000000"/>
        </w:rPr>
        <w:t xml:space="preserve"> hepatic </w:t>
      </w:r>
      <w:r w:rsidR="00D77C29" w:rsidRPr="00F14BAA">
        <w:rPr>
          <w:rFonts w:ascii="Book Antiqua" w:hAnsi="Book Antiqua"/>
        </w:rPr>
        <w:t>TB</w:t>
      </w:r>
      <w:r w:rsidRPr="00F14BAA">
        <w:rPr>
          <w:rFonts w:ascii="Book Antiqua" w:hAnsi="Book Antiqua"/>
          <w:color w:val="000000"/>
        </w:rPr>
        <w:t xml:space="preserve">, while cholangiocarcinoma rarely </w:t>
      </w:r>
      <w:r w:rsidR="008D676D" w:rsidRPr="00F14BAA">
        <w:rPr>
          <w:rFonts w:ascii="Book Antiqua" w:hAnsi="Book Antiqua"/>
        </w:rPr>
        <w:t>exhibits</w:t>
      </w:r>
      <w:r w:rsidRPr="00F14BAA">
        <w:rPr>
          <w:rFonts w:ascii="Book Antiqua" w:hAnsi="Book Antiqua"/>
          <w:color w:val="000000"/>
        </w:rPr>
        <w:t xml:space="preserve"> a high number of calcifications; thus, we speculate that the presence of such stripes of </w:t>
      </w:r>
      <w:r w:rsidR="001B4A7C" w:rsidRPr="00F14BAA">
        <w:rPr>
          <w:rFonts w:ascii="Book Antiqua" w:hAnsi="Book Antiqua"/>
        </w:rPr>
        <w:t>calcification</w:t>
      </w:r>
      <w:r w:rsidRPr="00F14BAA">
        <w:rPr>
          <w:rFonts w:ascii="Book Antiqua" w:hAnsi="Book Antiqua"/>
          <w:color w:val="000000"/>
        </w:rPr>
        <w:t xml:space="preserve"> may be an important point in differentiating hepatic </w:t>
      </w:r>
      <w:r w:rsidR="00D77C29" w:rsidRPr="00F14BAA">
        <w:rPr>
          <w:rFonts w:ascii="Book Antiqua" w:hAnsi="Book Antiqua"/>
        </w:rPr>
        <w:t>TB</w:t>
      </w:r>
      <w:r w:rsidRPr="00F14BAA">
        <w:rPr>
          <w:rFonts w:ascii="Book Antiqua" w:hAnsi="Book Antiqua"/>
          <w:color w:val="000000"/>
        </w:rPr>
        <w:t xml:space="preserve"> from cholangiocarcinoma.</w:t>
      </w:r>
    </w:p>
    <w:p w14:paraId="7E5A1A66" w14:textId="20D74F90" w:rsidR="00A77B3E" w:rsidRPr="00F14BAA" w:rsidRDefault="007672FE" w:rsidP="00433A52">
      <w:pPr>
        <w:spacing w:line="360" w:lineRule="auto"/>
        <w:ind w:firstLineChars="100" w:firstLine="240"/>
        <w:jc w:val="both"/>
        <w:rPr>
          <w:rFonts w:ascii="Book Antiqua" w:hAnsi="Book Antiqua"/>
        </w:rPr>
      </w:pPr>
      <w:r w:rsidRPr="00F14BAA">
        <w:rPr>
          <w:rFonts w:ascii="Book Antiqua" w:hAnsi="Book Antiqua"/>
          <w:color w:val="000000"/>
        </w:rPr>
        <w:t>Simple plain ultrasound cannot differentiate between bacterial and tubercular liver abscesses</w:t>
      </w:r>
      <w:r w:rsidRPr="00F14BAA">
        <w:rPr>
          <w:rFonts w:ascii="Book Antiqua" w:eastAsia="Book Antiqua" w:hAnsi="Book Antiqua" w:cs="Book Antiqua"/>
          <w:color w:val="000000"/>
          <w:vertAlign w:val="superscript"/>
        </w:rPr>
        <w:t>[17]</w:t>
      </w:r>
      <w:r w:rsidRPr="00F14BAA">
        <w:rPr>
          <w:rFonts w:ascii="Book Antiqua" w:eastAsia="Book Antiqua" w:hAnsi="Book Antiqua" w:cs="Book Antiqua"/>
          <w:color w:val="000000"/>
        </w:rPr>
        <w:t>.</w:t>
      </w:r>
      <w:r w:rsidRPr="00F14BAA">
        <w:rPr>
          <w:rFonts w:ascii="Book Antiqua" w:hAnsi="Book Antiqua"/>
          <w:color w:val="000000"/>
        </w:rPr>
        <w:t xml:space="preserve"> Abscesses mostly </w:t>
      </w:r>
      <w:r w:rsidR="00AD6955" w:rsidRPr="00F14BAA">
        <w:rPr>
          <w:rFonts w:ascii="Book Antiqua" w:hAnsi="Book Antiqua"/>
        </w:rPr>
        <w:t>occur</w:t>
      </w:r>
      <w:r w:rsidRPr="00F14BAA">
        <w:rPr>
          <w:rFonts w:ascii="Book Antiqua" w:hAnsi="Book Antiqua"/>
          <w:color w:val="000000"/>
        </w:rPr>
        <w:t xml:space="preserve"> in elderly male patients and patients with diabetes mellitus</w:t>
      </w:r>
      <w:r w:rsidRPr="00F14BAA">
        <w:rPr>
          <w:rFonts w:ascii="Book Antiqua" w:eastAsia="Book Antiqua" w:hAnsi="Book Antiqua" w:cs="Book Antiqua"/>
          <w:color w:val="000000"/>
          <w:vertAlign w:val="superscript"/>
        </w:rPr>
        <w:t>[18]</w:t>
      </w:r>
      <w:r w:rsidRPr="00F14BAA">
        <w:rPr>
          <w:rFonts w:ascii="Book Antiqua" w:eastAsia="Book Antiqua" w:hAnsi="Book Antiqua" w:cs="Book Antiqua"/>
          <w:color w:val="000000"/>
        </w:rPr>
        <w:t>.</w:t>
      </w:r>
      <w:r w:rsidRPr="00F14BAA">
        <w:rPr>
          <w:rFonts w:ascii="Book Antiqua" w:hAnsi="Book Antiqua"/>
          <w:color w:val="000000"/>
        </w:rPr>
        <w:t xml:space="preserve"> A high incidence of </w:t>
      </w:r>
      <w:r w:rsidR="00D77C29" w:rsidRPr="00F14BAA">
        <w:rPr>
          <w:rFonts w:ascii="Book Antiqua" w:hAnsi="Book Antiqua"/>
        </w:rPr>
        <w:t>TB</w:t>
      </w:r>
      <w:r w:rsidRPr="00F14BAA">
        <w:rPr>
          <w:rFonts w:ascii="Book Antiqua" w:hAnsi="Book Antiqua"/>
          <w:color w:val="000000"/>
        </w:rPr>
        <w:t xml:space="preserve"> can be found in regions where HIV </w:t>
      </w:r>
      <w:r w:rsidR="00F14BAA" w:rsidRPr="00F14BAA">
        <w:rPr>
          <w:rFonts w:ascii="Book Antiqua" w:hAnsi="Book Antiqua"/>
          <w:color w:val="000000"/>
        </w:rPr>
        <w:t>is</w:t>
      </w:r>
      <w:r w:rsidRPr="00F14BAA">
        <w:rPr>
          <w:rFonts w:ascii="Book Antiqua" w:hAnsi="Book Antiqua"/>
          <w:color w:val="000000"/>
        </w:rPr>
        <w:t xml:space="preserve"> most prevalent, and HIV-induced immunosuppression </w:t>
      </w:r>
      <w:r w:rsidR="00AD6955" w:rsidRPr="00F14BAA">
        <w:rPr>
          <w:rFonts w:ascii="Book Antiqua" w:hAnsi="Book Antiqua"/>
        </w:rPr>
        <w:t>result</w:t>
      </w:r>
      <w:r w:rsidR="004C0DF9" w:rsidRPr="00F14BAA">
        <w:rPr>
          <w:rFonts w:ascii="Book Antiqua" w:hAnsi="Book Antiqua"/>
        </w:rPr>
        <w:t>s</w:t>
      </w:r>
      <w:r w:rsidRPr="00F14BAA">
        <w:rPr>
          <w:rFonts w:ascii="Book Antiqua" w:hAnsi="Book Antiqua"/>
          <w:color w:val="000000"/>
        </w:rPr>
        <w:t xml:space="preserve"> in the reactivation of latent </w:t>
      </w:r>
      <w:r w:rsidR="00D77C29" w:rsidRPr="00F14BAA">
        <w:rPr>
          <w:rFonts w:ascii="Book Antiqua" w:hAnsi="Book Antiqua"/>
        </w:rPr>
        <w:t>TB</w:t>
      </w:r>
      <w:r w:rsidRPr="00F14BAA">
        <w:rPr>
          <w:rFonts w:ascii="Book Antiqua" w:eastAsia="Book Antiqua" w:hAnsi="Book Antiqua" w:cs="Book Antiqua"/>
          <w:color w:val="000000"/>
          <w:vertAlign w:val="superscript"/>
        </w:rPr>
        <w:t>[19]</w:t>
      </w:r>
      <w:r w:rsidRPr="00F14BAA">
        <w:rPr>
          <w:rFonts w:ascii="Book Antiqua" w:eastAsia="Book Antiqua" w:hAnsi="Book Antiqua" w:cs="Book Antiqua"/>
          <w:color w:val="000000"/>
        </w:rPr>
        <w:t>.</w:t>
      </w:r>
      <w:r w:rsidRPr="00F14BAA">
        <w:rPr>
          <w:rFonts w:ascii="Book Antiqua" w:hAnsi="Book Antiqua"/>
          <w:color w:val="000000"/>
        </w:rPr>
        <w:t xml:space="preserve"> </w:t>
      </w:r>
      <w:r w:rsidRPr="00433A52">
        <w:rPr>
          <w:rFonts w:ascii="Book Antiqua" w:hAnsi="Book Antiqua"/>
          <w:i/>
          <w:iCs/>
          <w:color w:val="000000"/>
        </w:rPr>
        <w:t>Klebsiella pneumonia</w:t>
      </w:r>
      <w:r w:rsidR="0029685B">
        <w:rPr>
          <w:rFonts w:ascii="Book Antiqua" w:hAnsi="Book Antiqua"/>
          <w:i/>
          <w:iCs/>
          <w:color w:val="000000"/>
        </w:rPr>
        <w:t>e</w:t>
      </w:r>
      <w:r w:rsidRPr="00F14BAA">
        <w:rPr>
          <w:rFonts w:ascii="Book Antiqua" w:hAnsi="Book Antiqua"/>
          <w:color w:val="000000"/>
        </w:rPr>
        <w:t xml:space="preserve"> </w:t>
      </w:r>
      <w:r w:rsidR="004C0DF9" w:rsidRPr="00F14BAA">
        <w:rPr>
          <w:rFonts w:ascii="Book Antiqua" w:hAnsi="Book Antiqua"/>
        </w:rPr>
        <w:t>is</w:t>
      </w:r>
      <w:r w:rsidRPr="00F14BAA">
        <w:rPr>
          <w:rFonts w:ascii="Book Antiqua" w:hAnsi="Book Antiqua"/>
          <w:color w:val="000000"/>
        </w:rPr>
        <w:t xml:space="preserve"> one of the microorganisms most commonly isolated from pyogenic liver abscesses in Asians, and 89.7% of patients who </w:t>
      </w:r>
      <w:r w:rsidR="004C0DF9" w:rsidRPr="00F14BAA">
        <w:rPr>
          <w:rFonts w:ascii="Book Antiqua" w:hAnsi="Book Antiqua"/>
        </w:rPr>
        <w:t>have liver abscesses due to</w:t>
      </w:r>
      <w:r w:rsidR="00AD6955" w:rsidRPr="00F14BAA">
        <w:rPr>
          <w:rFonts w:ascii="Book Antiqua" w:hAnsi="Book Antiqua"/>
        </w:rPr>
        <w:t xml:space="preserve"> </w:t>
      </w:r>
      <w:r w:rsidR="0029685B" w:rsidRPr="00433A52">
        <w:rPr>
          <w:rFonts w:ascii="Book Antiqua" w:hAnsi="Book Antiqua"/>
          <w:i/>
          <w:iCs/>
          <w:color w:val="000000"/>
        </w:rPr>
        <w:t>K</w:t>
      </w:r>
      <w:r w:rsidR="0029685B">
        <w:rPr>
          <w:rFonts w:ascii="Book Antiqua" w:hAnsi="Book Antiqua"/>
          <w:i/>
          <w:iCs/>
          <w:color w:val="000000"/>
        </w:rPr>
        <w:t>.</w:t>
      </w:r>
      <w:r w:rsidR="0029685B" w:rsidRPr="00433A52">
        <w:rPr>
          <w:rFonts w:ascii="Book Antiqua" w:hAnsi="Book Antiqua"/>
          <w:i/>
          <w:iCs/>
          <w:color w:val="000000"/>
        </w:rPr>
        <w:t xml:space="preserve"> </w:t>
      </w:r>
      <w:r w:rsidR="00433A52" w:rsidRPr="00433A52">
        <w:rPr>
          <w:rFonts w:ascii="Book Antiqua" w:hAnsi="Book Antiqua"/>
          <w:i/>
          <w:iCs/>
          <w:color w:val="000000"/>
        </w:rPr>
        <w:t>pneumonia</w:t>
      </w:r>
      <w:r w:rsidR="0029685B">
        <w:rPr>
          <w:rFonts w:ascii="Book Antiqua" w:hAnsi="Book Antiqua"/>
          <w:i/>
          <w:iCs/>
          <w:color w:val="000000"/>
        </w:rPr>
        <w:t>e</w:t>
      </w:r>
      <w:r w:rsidR="00433A52" w:rsidRPr="00F14BAA">
        <w:rPr>
          <w:rFonts w:ascii="Book Antiqua" w:hAnsi="Book Antiqua"/>
          <w:color w:val="000000"/>
        </w:rPr>
        <w:t xml:space="preserve"> </w:t>
      </w:r>
      <w:r w:rsidRPr="00F14BAA">
        <w:rPr>
          <w:rFonts w:ascii="Book Antiqua" w:hAnsi="Book Antiqua"/>
          <w:color w:val="000000"/>
        </w:rPr>
        <w:t>may present with internal gas bubbles</w:t>
      </w:r>
      <w:r w:rsidRPr="00F14BAA">
        <w:rPr>
          <w:rFonts w:ascii="Book Antiqua" w:eastAsia="Book Antiqua" w:hAnsi="Book Antiqua" w:cs="Book Antiqua"/>
          <w:color w:val="000000"/>
          <w:vertAlign w:val="superscript"/>
        </w:rPr>
        <w:t>[20]</w:t>
      </w:r>
      <w:r w:rsidRPr="00F14BAA">
        <w:rPr>
          <w:rFonts w:ascii="Book Antiqua" w:eastAsia="Book Antiqua" w:hAnsi="Book Antiqua" w:cs="Book Antiqua"/>
          <w:color w:val="000000"/>
        </w:rPr>
        <w:t>.</w:t>
      </w:r>
      <w:r w:rsidRPr="00F14BAA">
        <w:rPr>
          <w:rFonts w:ascii="Book Antiqua" w:hAnsi="Book Antiqua"/>
          <w:color w:val="000000"/>
        </w:rPr>
        <w:t xml:space="preserve"> According to </w:t>
      </w:r>
      <w:r w:rsidR="004C0DF9" w:rsidRPr="00F14BAA">
        <w:rPr>
          <w:rFonts w:ascii="Book Antiqua" w:hAnsi="Book Antiqua"/>
        </w:rPr>
        <w:t xml:space="preserve">the </w:t>
      </w:r>
      <w:r w:rsidRPr="00F14BAA">
        <w:rPr>
          <w:rFonts w:ascii="Book Antiqua" w:hAnsi="Book Antiqua"/>
          <w:color w:val="000000"/>
        </w:rPr>
        <w:t>imaging</w:t>
      </w:r>
      <w:r w:rsidR="004C0DF9" w:rsidRPr="00F14BAA">
        <w:rPr>
          <w:rFonts w:ascii="Book Antiqua" w:hAnsi="Book Antiqua"/>
        </w:rPr>
        <w:t xml:space="preserve"> findings</w:t>
      </w:r>
      <w:r w:rsidRPr="00F14BAA">
        <w:rPr>
          <w:rFonts w:ascii="Book Antiqua" w:hAnsi="Book Antiqua"/>
          <w:color w:val="000000"/>
        </w:rPr>
        <w:t xml:space="preserve">, the patient in this case had a hepatic venous obstruction, which </w:t>
      </w:r>
      <w:r w:rsidR="0029685B" w:rsidRPr="00F14BAA">
        <w:rPr>
          <w:rFonts w:ascii="Book Antiqua" w:hAnsi="Book Antiqua"/>
          <w:color w:val="000000"/>
        </w:rPr>
        <w:t>need</w:t>
      </w:r>
      <w:r w:rsidR="0029685B">
        <w:rPr>
          <w:rFonts w:ascii="Book Antiqua" w:hAnsi="Book Antiqua"/>
          <w:color w:val="000000"/>
        </w:rPr>
        <w:t>ed</w:t>
      </w:r>
      <w:r w:rsidR="0029685B" w:rsidRPr="00F14BAA">
        <w:rPr>
          <w:rFonts w:ascii="Book Antiqua" w:hAnsi="Book Antiqua"/>
          <w:color w:val="000000"/>
        </w:rPr>
        <w:t xml:space="preserve"> </w:t>
      </w:r>
      <w:r w:rsidRPr="00F14BAA">
        <w:rPr>
          <w:rFonts w:ascii="Book Antiqua" w:hAnsi="Book Antiqua"/>
          <w:color w:val="000000"/>
        </w:rPr>
        <w:t>to be differentiated from hepatic schistosomiasis, as many of the clinical and pathological characteristics of hepatic TB and hepatic schistosomiasis are similar. Pathologically, the patient had periportal inflammation and granuloma formation, which are most commonly found in schistosomiasis</w:t>
      </w:r>
      <w:r w:rsidRPr="00F14BAA">
        <w:rPr>
          <w:rFonts w:ascii="Book Antiqua" w:eastAsia="Book Antiqua" w:hAnsi="Book Antiqua" w:cs="Book Antiqua"/>
          <w:color w:val="000000"/>
          <w:vertAlign w:val="superscript"/>
        </w:rPr>
        <w:t>[21]</w:t>
      </w:r>
      <w:r w:rsidRPr="00F14BAA">
        <w:rPr>
          <w:rFonts w:ascii="Book Antiqua" w:eastAsia="Book Antiqua" w:hAnsi="Book Antiqua" w:cs="Book Antiqua"/>
          <w:color w:val="000000"/>
        </w:rPr>
        <w:t>.</w:t>
      </w:r>
      <w:r w:rsidRPr="00F14BAA">
        <w:rPr>
          <w:rFonts w:ascii="Book Antiqua" w:hAnsi="Book Antiqua"/>
          <w:color w:val="000000"/>
        </w:rPr>
        <w:t xml:space="preserve"> Ultimately, a needle biopsy is needed to identify the disease. Bacteriologic</w:t>
      </w:r>
      <w:r w:rsidR="0029685B">
        <w:rPr>
          <w:rFonts w:ascii="Book Antiqua" w:hAnsi="Book Antiqua"/>
          <w:color w:val="000000"/>
        </w:rPr>
        <w:t>al</w:t>
      </w:r>
      <w:r w:rsidRPr="00F14BAA">
        <w:rPr>
          <w:rFonts w:ascii="Book Antiqua" w:hAnsi="Book Antiqua"/>
          <w:color w:val="000000"/>
        </w:rPr>
        <w:t xml:space="preserve"> surveillance in patients with extrapulmonary TB is difficult and not always feasible. Ziehl</w:t>
      </w:r>
      <w:r w:rsidR="0029685B">
        <w:rPr>
          <w:rFonts w:ascii="Book Antiqua" w:hAnsi="Book Antiqua"/>
          <w:color w:val="000000"/>
        </w:rPr>
        <w:t>–</w:t>
      </w:r>
      <w:r w:rsidRPr="00F14BAA">
        <w:rPr>
          <w:rFonts w:ascii="Book Antiqua" w:hAnsi="Book Antiqua"/>
          <w:color w:val="000000"/>
        </w:rPr>
        <w:t xml:space="preserve">Neelsen staining </w:t>
      </w:r>
      <w:r w:rsidR="004C0DF9" w:rsidRPr="00F14BAA">
        <w:rPr>
          <w:rFonts w:ascii="Book Antiqua" w:hAnsi="Book Antiqua"/>
        </w:rPr>
        <w:t>is</w:t>
      </w:r>
      <w:r w:rsidRPr="00F14BAA">
        <w:rPr>
          <w:rFonts w:ascii="Book Antiqua" w:hAnsi="Book Antiqua"/>
          <w:color w:val="000000"/>
        </w:rPr>
        <w:t xml:space="preserve"> positive in only 40% of cases</w:t>
      </w:r>
      <w:r w:rsidRPr="00F14BAA">
        <w:rPr>
          <w:rFonts w:ascii="Book Antiqua" w:eastAsia="Book Antiqua" w:hAnsi="Book Antiqua" w:cs="Book Antiqua"/>
          <w:color w:val="000000"/>
          <w:vertAlign w:val="superscript"/>
        </w:rPr>
        <w:t>[22]</w:t>
      </w:r>
      <w:r w:rsidRPr="00F14BAA">
        <w:rPr>
          <w:rFonts w:ascii="Book Antiqua" w:eastAsia="Book Antiqua" w:hAnsi="Book Antiqua" w:cs="Book Antiqua"/>
          <w:color w:val="000000"/>
        </w:rPr>
        <w:t>.</w:t>
      </w:r>
      <w:r w:rsidRPr="00F14BAA">
        <w:rPr>
          <w:rFonts w:ascii="Book Antiqua" w:hAnsi="Book Antiqua"/>
          <w:color w:val="000000"/>
        </w:rPr>
        <w:t xml:space="preserve"> According to the literature, the sensitivity of </w:t>
      </w:r>
      <w:r w:rsidR="0029685B">
        <w:rPr>
          <w:rFonts w:ascii="Book Antiqua" w:hAnsi="Book Antiqua"/>
          <w:color w:val="000000"/>
        </w:rPr>
        <w:t>polymerase chain reaction</w:t>
      </w:r>
      <w:r w:rsidR="0029685B" w:rsidRPr="00F14BAA">
        <w:rPr>
          <w:rFonts w:ascii="Book Antiqua" w:hAnsi="Book Antiqua"/>
          <w:color w:val="000000"/>
        </w:rPr>
        <w:t xml:space="preserve"> </w:t>
      </w:r>
      <w:r w:rsidRPr="00F14BAA">
        <w:rPr>
          <w:rFonts w:ascii="Book Antiqua" w:hAnsi="Book Antiqua"/>
          <w:color w:val="000000"/>
        </w:rPr>
        <w:t xml:space="preserve">for TB </w:t>
      </w:r>
      <w:r w:rsidR="004C0DF9" w:rsidRPr="00F14BAA">
        <w:rPr>
          <w:rFonts w:ascii="Book Antiqua" w:hAnsi="Book Antiqua"/>
        </w:rPr>
        <w:t>is</w:t>
      </w:r>
      <w:r w:rsidRPr="00F14BAA">
        <w:rPr>
          <w:rFonts w:ascii="Book Antiqua" w:hAnsi="Book Antiqua"/>
          <w:color w:val="000000"/>
        </w:rPr>
        <w:t xml:space="preserve"> 82</w:t>
      </w:r>
      <w:r w:rsidR="002E0988" w:rsidRPr="00F14BAA">
        <w:rPr>
          <w:rFonts w:ascii="Book Antiqua" w:hAnsi="Book Antiqua"/>
        </w:rPr>
        <w:t>%</w:t>
      </w:r>
      <w:r w:rsidR="002E0988" w:rsidRPr="00846CDD">
        <w:rPr>
          <w:rFonts w:ascii="Book Antiqua" w:hAnsi="Book Antiqua"/>
          <w:vertAlign w:val="superscript"/>
        </w:rPr>
        <w:fldChar w:fldCharType="begin">
          <w:fldData xml:space="preserve">PEVuZE5vdGU+PENpdGU+PEF1dGhvcj5TaW5naDwvQXV0aG9yPjxZZWFyPjIwMDA8L1llYXI+PFJl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</w:fldData>
        </w:fldChar>
      </w:r>
      <w:r w:rsidR="002E0988" w:rsidRPr="00846CDD">
        <w:rPr>
          <w:rFonts w:ascii="Book Antiqua" w:hAnsi="Book Antiqua"/>
          <w:vertAlign w:val="superscript"/>
        </w:rPr>
        <w:instrText xml:space="preserve"> ADDIN EN.CITE </w:instrText>
      </w:r>
      <w:r w:rsidR="002E0988" w:rsidRPr="00846CDD">
        <w:rPr>
          <w:rFonts w:ascii="Book Antiqua" w:hAnsi="Book Antiqua"/>
          <w:vertAlign w:val="superscript"/>
        </w:rPr>
        <w:fldChar w:fldCharType="begin">
          <w:fldData xml:space="preserve">PEVuZE5vdGU+PENpdGU+PEF1dGhvcj5TaW5naDwvQXV0aG9yPjxZZWFyPjIwMDA8L1llYXI+PFJl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</w:fldData>
        </w:fldChar>
      </w:r>
      <w:r w:rsidR="002E0988" w:rsidRPr="00846CDD">
        <w:rPr>
          <w:rFonts w:ascii="Book Antiqua" w:hAnsi="Book Antiqua"/>
          <w:vertAlign w:val="superscript"/>
        </w:rPr>
        <w:instrText xml:space="preserve"> ADDIN EN.CITE.DATA </w:instrText>
      </w:r>
      <w:r w:rsidR="002E0988" w:rsidRPr="00846CDD">
        <w:rPr>
          <w:rFonts w:ascii="Book Antiqua" w:hAnsi="Book Antiqua"/>
          <w:vertAlign w:val="superscript"/>
        </w:rPr>
      </w:r>
      <w:r w:rsidR="002E0988" w:rsidRPr="00846CDD">
        <w:rPr>
          <w:rFonts w:ascii="Book Antiqua" w:hAnsi="Book Antiqua"/>
          <w:vertAlign w:val="superscript"/>
        </w:rPr>
        <w:fldChar w:fldCharType="end"/>
      </w:r>
      <w:r w:rsidR="002E0988" w:rsidRPr="00846CDD">
        <w:rPr>
          <w:rFonts w:ascii="Book Antiqua" w:hAnsi="Book Antiqua"/>
          <w:vertAlign w:val="superscript"/>
        </w:rPr>
      </w:r>
      <w:r w:rsidR="002E0988" w:rsidRPr="00846CDD">
        <w:rPr>
          <w:rFonts w:ascii="Book Antiqua" w:hAnsi="Book Antiqua"/>
          <w:vertAlign w:val="superscript"/>
        </w:rPr>
        <w:fldChar w:fldCharType="separate"/>
      </w:r>
      <w:r w:rsidR="002E0988" w:rsidRPr="00846CDD">
        <w:rPr>
          <w:rFonts w:ascii="Book Antiqua" w:hAnsi="Book Antiqua"/>
          <w:vertAlign w:val="superscript"/>
        </w:rPr>
        <w:t>[23]</w:t>
      </w:r>
      <w:r w:rsidR="002E0988" w:rsidRPr="00846CDD">
        <w:rPr>
          <w:rFonts w:ascii="Book Antiqua" w:hAnsi="Book Antiqua"/>
          <w:vertAlign w:val="superscript"/>
        </w:rPr>
        <w:fldChar w:fldCharType="end"/>
      </w:r>
      <w:r w:rsidR="005576C6" w:rsidRPr="00F14BAA">
        <w:rPr>
          <w:rFonts w:ascii="Book Antiqua" w:hAnsi="Book Antiqua"/>
        </w:rPr>
        <w:t xml:space="preserve">, </w:t>
      </w:r>
      <w:r w:rsidR="006E0C72" w:rsidRPr="00F14BAA">
        <w:rPr>
          <w:rFonts w:ascii="Book Antiqua" w:hAnsi="Book Antiqua"/>
        </w:rPr>
        <w:t>and</w:t>
      </w:r>
      <w:r w:rsidRPr="00F14BAA">
        <w:rPr>
          <w:rFonts w:ascii="Book Antiqua" w:hAnsi="Book Antiqua"/>
          <w:color w:val="000000"/>
        </w:rPr>
        <w:t xml:space="preserve"> </w:t>
      </w:r>
      <w:r w:rsidR="0029685B" w:rsidRPr="001E7511">
        <w:rPr>
          <w:rFonts w:ascii="Book Antiqua" w:hAnsi="Book Antiqua"/>
          <w:i/>
          <w:iCs/>
          <w:color w:val="000000"/>
        </w:rPr>
        <w:t>M. tuberculosis</w:t>
      </w:r>
      <w:r w:rsidR="0029685B" w:rsidRPr="00F14BAA">
        <w:rPr>
          <w:rFonts w:ascii="Book Antiqua" w:hAnsi="Book Antiqua"/>
          <w:color w:val="000000"/>
        </w:rPr>
        <w:t xml:space="preserve"> </w:t>
      </w:r>
      <w:r w:rsidRPr="00F14BAA">
        <w:rPr>
          <w:rFonts w:ascii="Book Antiqua" w:hAnsi="Book Antiqua"/>
          <w:color w:val="000000"/>
        </w:rPr>
        <w:t xml:space="preserve">infection has also been rapidly identified </w:t>
      </w:r>
      <w:r w:rsidR="006E0C72" w:rsidRPr="00F14BAA">
        <w:rPr>
          <w:rFonts w:ascii="Book Antiqua" w:hAnsi="Book Antiqua"/>
        </w:rPr>
        <w:t>by</w:t>
      </w:r>
      <w:r w:rsidR="005576C6" w:rsidRPr="00F14BAA">
        <w:rPr>
          <w:rFonts w:ascii="Book Antiqua" w:hAnsi="Book Antiqua"/>
        </w:rPr>
        <w:t xml:space="preserve"> </w:t>
      </w:r>
      <w:r w:rsidR="004C0DF9" w:rsidRPr="00F14BAA">
        <w:rPr>
          <w:rFonts w:ascii="Book Antiqua" w:hAnsi="Book Antiqua"/>
        </w:rPr>
        <w:t>analyzing</w:t>
      </w:r>
      <w:r w:rsidRPr="00F14BAA">
        <w:rPr>
          <w:rFonts w:ascii="Book Antiqua" w:hAnsi="Book Antiqua"/>
          <w:color w:val="000000"/>
        </w:rPr>
        <w:t xml:space="preserve"> liver tissue by next-generation sequencing</w:t>
      </w:r>
      <w:r w:rsidRPr="00F14BAA">
        <w:rPr>
          <w:rFonts w:ascii="Book Antiqua" w:eastAsia="Book Antiqua" w:hAnsi="Book Antiqua" w:cs="Book Antiqua"/>
          <w:color w:val="000000"/>
          <w:vertAlign w:val="superscript"/>
        </w:rPr>
        <w:t>[2]</w:t>
      </w:r>
      <w:r w:rsidRPr="00F14BAA">
        <w:rPr>
          <w:rFonts w:ascii="Book Antiqua" w:eastAsia="Book Antiqua" w:hAnsi="Book Antiqua" w:cs="Book Antiqua"/>
          <w:color w:val="000000"/>
        </w:rPr>
        <w:t>.</w:t>
      </w:r>
      <w:r w:rsidRPr="00F14BAA">
        <w:rPr>
          <w:rFonts w:ascii="Book Antiqua" w:hAnsi="Book Antiqua"/>
          <w:color w:val="000000"/>
        </w:rPr>
        <w:t xml:space="preserve"> The Xpert Mtb/Rif test is a nucleic acid amplification test that </w:t>
      </w:r>
      <w:r w:rsidRPr="00F14BAA">
        <w:rPr>
          <w:rFonts w:ascii="Book Antiqua" w:hAnsi="Book Antiqua"/>
          <w:color w:val="000000"/>
        </w:rPr>
        <w:lastRenderedPageBreak/>
        <w:t xml:space="preserve">provides a rapid diagnosis of the </w:t>
      </w:r>
      <w:r w:rsidR="0029685B" w:rsidRPr="001E7511">
        <w:rPr>
          <w:rFonts w:ascii="Book Antiqua" w:hAnsi="Book Antiqua"/>
          <w:i/>
          <w:iCs/>
          <w:color w:val="000000"/>
        </w:rPr>
        <w:t>M. tuberculosis</w:t>
      </w:r>
      <w:r w:rsidR="0029685B" w:rsidRPr="00F14BAA">
        <w:rPr>
          <w:rFonts w:ascii="Book Antiqua" w:hAnsi="Book Antiqua"/>
          <w:color w:val="000000"/>
        </w:rPr>
        <w:t xml:space="preserve"> </w:t>
      </w:r>
      <w:r w:rsidRPr="00F14BAA">
        <w:rPr>
          <w:rFonts w:ascii="Book Antiqua" w:hAnsi="Book Antiqua"/>
          <w:color w:val="000000"/>
        </w:rPr>
        <w:t>complex, and</w:t>
      </w:r>
      <w:r w:rsidR="00846CDD">
        <w:rPr>
          <w:rFonts w:ascii="Book Antiqua" w:hAnsi="Book Antiqua"/>
          <w:color w:val="000000"/>
        </w:rPr>
        <w:t xml:space="preserve"> </w:t>
      </w:r>
      <w:r w:rsidRPr="00F14BAA">
        <w:rPr>
          <w:rFonts w:ascii="Book Antiqua" w:hAnsi="Book Antiqua"/>
          <w:color w:val="000000"/>
        </w:rPr>
        <w:t xml:space="preserve">the Xpert Mtb/Rif test has been known to detect </w:t>
      </w:r>
      <w:r w:rsidR="006E0C72" w:rsidRPr="00F14BAA">
        <w:rPr>
          <w:rFonts w:ascii="Book Antiqua" w:hAnsi="Book Antiqua"/>
        </w:rPr>
        <w:t>some extrapulmonary</w:t>
      </w:r>
      <w:r w:rsidRPr="00F14BAA">
        <w:rPr>
          <w:rFonts w:ascii="Book Antiqua" w:hAnsi="Book Antiqua"/>
          <w:color w:val="000000"/>
        </w:rPr>
        <w:t xml:space="preserve"> forms of </w:t>
      </w:r>
      <w:r w:rsidR="00D77C29" w:rsidRPr="00F14BAA">
        <w:rPr>
          <w:rFonts w:ascii="Book Antiqua" w:hAnsi="Book Antiqua"/>
        </w:rPr>
        <w:t>TB</w:t>
      </w:r>
      <w:r w:rsidRPr="00F14BAA">
        <w:rPr>
          <w:rFonts w:ascii="Book Antiqua" w:eastAsia="Book Antiqua" w:hAnsi="Book Antiqua" w:cs="Book Antiqua"/>
          <w:color w:val="000000"/>
          <w:vertAlign w:val="superscript"/>
        </w:rPr>
        <w:t>[24]</w:t>
      </w:r>
      <w:r w:rsidRPr="00F14BAA">
        <w:rPr>
          <w:rFonts w:ascii="Book Antiqua" w:eastAsia="Book Antiqua" w:hAnsi="Book Antiqua" w:cs="Book Antiqua"/>
          <w:color w:val="000000"/>
        </w:rPr>
        <w:t>.</w:t>
      </w:r>
    </w:p>
    <w:p w14:paraId="61B3B2CA" w14:textId="4417535A" w:rsidR="00A77B3E" w:rsidRPr="00F14BAA" w:rsidRDefault="007672FE" w:rsidP="00846CDD">
      <w:pPr>
        <w:spacing w:line="360" w:lineRule="auto"/>
        <w:ind w:firstLineChars="100" w:firstLine="240"/>
        <w:jc w:val="both"/>
        <w:rPr>
          <w:rFonts w:ascii="Book Antiqua" w:hAnsi="Book Antiqua"/>
        </w:rPr>
      </w:pPr>
      <w:r w:rsidRPr="00F14BAA">
        <w:rPr>
          <w:rFonts w:ascii="Book Antiqua" w:hAnsi="Book Antiqua"/>
          <w:color w:val="000000"/>
        </w:rPr>
        <w:t>Anti-</w:t>
      </w:r>
      <w:r w:rsidR="00D77C29" w:rsidRPr="00F14BAA">
        <w:rPr>
          <w:rFonts w:ascii="Book Antiqua" w:hAnsi="Book Antiqua"/>
        </w:rPr>
        <w:t>TB</w:t>
      </w:r>
      <w:r w:rsidRPr="00F14BAA">
        <w:rPr>
          <w:rFonts w:ascii="Book Antiqua" w:hAnsi="Book Antiqua"/>
          <w:color w:val="000000"/>
        </w:rPr>
        <w:t xml:space="preserve"> therapy is the key to treating primary </w:t>
      </w:r>
      <w:r w:rsidR="0029685B">
        <w:rPr>
          <w:rFonts w:ascii="Book Antiqua" w:hAnsi="Book Antiqua"/>
          <w:color w:val="000000"/>
        </w:rPr>
        <w:t>hepatic</w:t>
      </w:r>
      <w:r w:rsidR="0029685B" w:rsidRPr="00F14BAA">
        <w:rPr>
          <w:rFonts w:ascii="Book Antiqua" w:hAnsi="Book Antiqua"/>
          <w:color w:val="000000"/>
        </w:rPr>
        <w:t xml:space="preserve"> </w:t>
      </w:r>
      <w:r w:rsidR="00D77C29" w:rsidRPr="00F14BAA">
        <w:rPr>
          <w:rFonts w:ascii="Book Antiqua" w:hAnsi="Book Antiqua"/>
        </w:rPr>
        <w:t>TB</w:t>
      </w:r>
      <w:r w:rsidRPr="00F14BAA">
        <w:rPr>
          <w:rFonts w:ascii="Book Antiqua" w:hAnsi="Book Antiqua"/>
          <w:color w:val="000000"/>
        </w:rPr>
        <w:t xml:space="preserve">. Owing to the increasing incidence of drug-resistant </w:t>
      </w:r>
      <w:r w:rsidR="00D77C29" w:rsidRPr="00F14BAA">
        <w:rPr>
          <w:rFonts w:ascii="Book Antiqua" w:hAnsi="Book Antiqua"/>
        </w:rPr>
        <w:t>TB</w:t>
      </w:r>
      <w:r w:rsidRPr="00F14BAA">
        <w:rPr>
          <w:rFonts w:ascii="Book Antiqua" w:hAnsi="Book Antiqua"/>
          <w:color w:val="000000"/>
        </w:rPr>
        <w:t xml:space="preserve">, quadruple therapy (isoniazid, rifampicin, pyrazinamide and ethambutol) </w:t>
      </w:r>
      <w:r w:rsidR="004C0DF9" w:rsidRPr="00F14BAA">
        <w:rPr>
          <w:rFonts w:ascii="Book Antiqua" w:hAnsi="Book Antiqua"/>
        </w:rPr>
        <w:t>is</w:t>
      </w:r>
      <w:r w:rsidR="001B4A7C" w:rsidRPr="00F14BAA">
        <w:rPr>
          <w:rFonts w:ascii="Book Antiqua" w:hAnsi="Book Antiqua"/>
        </w:rPr>
        <w:t xml:space="preserve"> recommended</w:t>
      </w:r>
      <w:r w:rsidR="001B4A7C" w:rsidRPr="00846CDD">
        <w:rPr>
          <w:rFonts w:ascii="Book Antiqua" w:hAnsi="Book Antiqua"/>
          <w:vertAlign w:val="superscript"/>
        </w:rPr>
        <w:fldChar w:fldCharType="begin"/>
      </w:r>
      <w:r w:rsidR="003851D1" w:rsidRPr="00846CDD">
        <w:rPr>
          <w:rFonts w:ascii="Book Antiqua" w:hAnsi="Book Antiqua"/>
          <w:vertAlign w:val="superscript"/>
        </w:rPr>
        <w:instrText xml:space="preserve"> ADDIN EN.CITE &lt;EndNote&gt;&lt;Cite&gt;&lt;Author&gt;Mert&lt;/Author&gt;&lt;Year&gt;2003&lt;/Year&gt;&lt;RecNum&gt;209&lt;/RecNum&gt;&lt;DisplayText&gt;[25]&lt;/DisplayText&gt;&lt;record&gt;&lt;rec-number&gt;209&lt;/rec-number&gt;&lt;foreign-keys&gt;&lt;key app="EN" db-id="pred20p0a00wesettfhvtds1dvtsrz99220e" timestamp="1619751231"&gt;209&lt;/key&gt;&lt;/foreign-keys&gt;&lt;ref-type name="Journal Article"&gt;17&lt;/ref-type&gt;&lt;contributors&gt;&lt;authors&gt;&lt;author&gt;Mert, A.&lt;/author&gt;&lt;author&gt;Ozaras, R.&lt;/author&gt;&lt;author&gt;Tabak, F.&lt;/author&gt;&lt;author&gt;Ozturk, R.&lt;/author&gt;&lt;author&gt;Bilir, M.&lt;/author&gt;&lt;/authors&gt;&lt;/contributors&gt;&lt;auth-address&gt;Department of Infectious Diseases and Clinical Microbiology, Cerrahpasa Medical Faculty, University of Istanbul, Aksaray 34303, Istanbul, Turkey.&lt;/auth-address&gt;&lt;titles&gt;&lt;title&gt;Localized hepatic tuberculosis&lt;/title&gt;&lt;secondary-title&gt;Eur J Intern Med&lt;/secondary-title&gt;&lt;alt-title&gt;European journal of internal medicine&lt;/alt-title&gt;&lt;/titles&gt;&lt;periodical&gt;&lt;full-title&gt;Eur J Intern Med&lt;/full-title&gt;&lt;abbr-1&gt;European journal of internal medicine&lt;/abbr-1&gt;&lt;/periodical&gt;&lt;alt-periodical&gt;&lt;full-title&gt;Eur J Intern Med&lt;/full-title&gt;&lt;abbr-1&gt;European journal of internal medicine&lt;/abbr-1&gt;&lt;/alt-periodical&gt;&lt;pages&gt;511-512&lt;/pages&gt;&lt;volume&gt;14&lt;/volume&gt;&lt;number&gt;8&lt;/number&gt;&lt;edition&gt;2004/02/14&lt;/edition&gt;&lt;dates&gt;&lt;year&gt;2003&lt;/year&gt;&lt;pub-dates&gt;&lt;date&gt;Dec&lt;/date&gt;&lt;/pub-dates&gt;&lt;/dates&gt;&lt;isbn&gt;0953-6205&lt;/isbn&gt;&lt;accession-num&gt;14962708&lt;/accession-num&gt;&lt;urls&gt;&lt;/urls&gt;&lt;electronic-resource-num&gt;10.1016/j.ejim.2003.09.007&lt;/electronic-resource-num&gt;&lt;remote-database-provider&gt;NLM&lt;/remote-database-provider&gt;&lt;language&gt;eng&lt;/language&gt;&lt;/record&gt;&lt;/Cite&gt;&lt;/EndNote&gt;</w:instrText>
      </w:r>
      <w:r w:rsidR="001B4A7C" w:rsidRPr="00846CDD">
        <w:rPr>
          <w:rFonts w:ascii="Book Antiqua" w:hAnsi="Book Antiqua"/>
          <w:vertAlign w:val="superscript"/>
        </w:rPr>
        <w:fldChar w:fldCharType="separate"/>
      </w:r>
      <w:r w:rsidR="003851D1" w:rsidRPr="00846CDD">
        <w:rPr>
          <w:rFonts w:ascii="Book Antiqua" w:hAnsi="Book Antiqua"/>
          <w:vertAlign w:val="superscript"/>
        </w:rPr>
        <w:t>[25]</w:t>
      </w:r>
      <w:r w:rsidR="001B4A7C" w:rsidRPr="00846CDD">
        <w:rPr>
          <w:rFonts w:ascii="Book Antiqua" w:hAnsi="Book Antiqua"/>
          <w:vertAlign w:val="superscript"/>
        </w:rPr>
        <w:fldChar w:fldCharType="end"/>
      </w:r>
      <w:r w:rsidR="001B4A7C" w:rsidRPr="00F14BAA">
        <w:rPr>
          <w:rFonts w:ascii="Book Antiqua" w:hAnsi="Book Antiqua"/>
        </w:rPr>
        <w:t xml:space="preserve">. Recent publications advocate </w:t>
      </w:r>
      <w:r w:rsidR="004C0DF9" w:rsidRPr="00F14BAA">
        <w:rPr>
          <w:rFonts w:ascii="Book Antiqua" w:hAnsi="Book Antiqua"/>
        </w:rPr>
        <w:t>that</w:t>
      </w:r>
      <w:r w:rsidR="001B4A7C" w:rsidRPr="00F14BAA">
        <w:rPr>
          <w:rFonts w:ascii="Book Antiqua" w:hAnsi="Book Antiqua"/>
        </w:rPr>
        <w:t xml:space="preserve"> treatment options for almost all forms of drug-sensitive TB in adults</w:t>
      </w:r>
      <w:r w:rsidRPr="00F14BAA">
        <w:rPr>
          <w:rFonts w:ascii="Book Antiqua" w:hAnsi="Book Antiqua"/>
          <w:color w:val="000000"/>
        </w:rPr>
        <w:t xml:space="preserve"> include an initial 2-mo period of isoniazid, rifampin, pyrazinamide, and ethambutol, followed by 4 </w:t>
      </w:r>
      <w:r w:rsidRPr="00F14BAA">
        <w:rPr>
          <w:rFonts w:ascii="Book Antiqua" w:eastAsia="Book Antiqua" w:hAnsi="Book Antiqua" w:cs="Book Antiqua"/>
          <w:color w:val="000000"/>
        </w:rPr>
        <w:t>mo</w:t>
      </w:r>
      <w:r w:rsidRPr="00F14BAA">
        <w:rPr>
          <w:rFonts w:ascii="Book Antiqua" w:hAnsi="Book Antiqua"/>
          <w:color w:val="000000"/>
        </w:rPr>
        <w:t xml:space="preserve"> of isoniazid and rifampin</w:t>
      </w:r>
      <w:r w:rsidR="00846CDD" w:rsidRPr="00846CDD">
        <w:rPr>
          <w:rFonts w:ascii="Book Antiqua" w:hAnsi="Book Antiqua"/>
          <w:vertAlign w:val="superscript"/>
        </w:rPr>
        <w:fldChar w:fldCharType="begin">
          <w:fldData xml:space="preserve">PEVuZE5vdGU+PENpdGU+PEF1dGhvcj5adW1sYTwvQXV0aG9yPjxZZWFyPjIwMTM8L1llYXI+PFJl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cGVyaW9kaWNhbD48cGFnZXM+NzQ1LTU1PC9wYWdlcz48dm9sdW1lPjM2ODwvdm9sdW1lPjxudW1i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PC9hYmJyLTE+PC9hbHQtcGVyaW9kaWNhbD48cGFnZXM+MjAzMC00MzwvcGFnZXM+PHZvbHVtZT4z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</w:fldData>
        </w:fldChar>
      </w:r>
      <w:r w:rsidR="00846CDD" w:rsidRPr="00846CDD">
        <w:rPr>
          <w:rFonts w:ascii="Book Antiqua" w:hAnsi="Book Antiqua"/>
          <w:vertAlign w:val="superscript"/>
        </w:rPr>
        <w:instrText xml:space="preserve"> ADDIN EN.CITE </w:instrText>
      </w:r>
      <w:r w:rsidR="00846CDD" w:rsidRPr="00846CDD">
        <w:rPr>
          <w:rFonts w:ascii="Book Antiqua" w:hAnsi="Book Antiqua"/>
          <w:vertAlign w:val="superscript"/>
        </w:rPr>
        <w:fldChar w:fldCharType="begin">
          <w:fldData xml:space="preserve">PEVuZE5vdGU+PENpdGU+PEF1dGhvcj5adW1sYTwvQXV0aG9yPjxZZWFyPjIwMTM8L1llYXI+PFJl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cGVyaW9kaWNhbD48cGFnZXM+NzQ1LTU1PC9wYWdlcz48dm9sdW1lPjM2ODwvdm9sdW1lPjxudW1i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PC9hYmJyLTE+PC9hbHQtcGVyaW9kaWNhbD48cGFnZXM+MjAzMC00MzwvcGFnZXM+PHZvbHVtZT4z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</w:fldData>
        </w:fldChar>
      </w:r>
      <w:r w:rsidR="00846CDD" w:rsidRPr="00846CDD">
        <w:rPr>
          <w:rFonts w:ascii="Book Antiqua" w:hAnsi="Book Antiqua"/>
          <w:vertAlign w:val="superscript"/>
        </w:rPr>
        <w:instrText xml:space="preserve"> ADDIN EN.CITE.DATA </w:instrText>
      </w:r>
      <w:r w:rsidR="00846CDD" w:rsidRPr="00846CDD">
        <w:rPr>
          <w:rFonts w:ascii="Book Antiqua" w:hAnsi="Book Antiqua"/>
          <w:vertAlign w:val="superscript"/>
        </w:rPr>
      </w:r>
      <w:r w:rsidR="00846CDD" w:rsidRPr="00846CDD">
        <w:rPr>
          <w:rFonts w:ascii="Book Antiqua" w:hAnsi="Book Antiqua"/>
          <w:vertAlign w:val="superscript"/>
        </w:rPr>
        <w:fldChar w:fldCharType="end"/>
      </w:r>
      <w:r w:rsidR="00846CDD" w:rsidRPr="00846CDD">
        <w:rPr>
          <w:rFonts w:ascii="Book Antiqua" w:hAnsi="Book Antiqua"/>
          <w:vertAlign w:val="superscript"/>
        </w:rPr>
      </w:r>
      <w:r w:rsidR="00846CDD" w:rsidRPr="00846CDD">
        <w:rPr>
          <w:rFonts w:ascii="Book Antiqua" w:hAnsi="Book Antiqua"/>
          <w:vertAlign w:val="superscript"/>
        </w:rPr>
        <w:fldChar w:fldCharType="separate"/>
      </w:r>
      <w:r w:rsidR="00846CDD" w:rsidRPr="00846CDD">
        <w:rPr>
          <w:rFonts w:ascii="Book Antiqua" w:hAnsi="Book Antiqua"/>
          <w:vertAlign w:val="superscript"/>
        </w:rPr>
        <w:t>[22,26,27]</w:t>
      </w:r>
      <w:r w:rsidR="00846CDD" w:rsidRPr="00846CDD">
        <w:rPr>
          <w:rFonts w:ascii="Book Antiqua" w:hAnsi="Book Antiqua"/>
          <w:vertAlign w:val="superscript"/>
        </w:rPr>
        <w:fldChar w:fldCharType="end"/>
      </w:r>
      <w:r w:rsidRPr="00F14BAA">
        <w:rPr>
          <w:rFonts w:ascii="Book Antiqua" w:hAnsi="Book Antiqua"/>
          <w:color w:val="000000"/>
        </w:rPr>
        <w:t xml:space="preserve">. This regimen cures more than 90% of patients with </w:t>
      </w:r>
      <w:r w:rsidR="00D77C29" w:rsidRPr="00F14BAA">
        <w:rPr>
          <w:rFonts w:ascii="Book Antiqua" w:hAnsi="Book Antiqua"/>
        </w:rPr>
        <w:t>TB</w:t>
      </w:r>
      <w:r w:rsidRPr="00F14BAA">
        <w:rPr>
          <w:rFonts w:ascii="Book Antiqua" w:eastAsia="Book Antiqua" w:hAnsi="Book Antiqua" w:cs="Book Antiqua"/>
          <w:color w:val="000000"/>
          <w:vertAlign w:val="superscript"/>
        </w:rPr>
        <w:t>[22]</w:t>
      </w:r>
      <w:r w:rsidRPr="00F14BAA">
        <w:rPr>
          <w:rFonts w:ascii="Book Antiqua" w:eastAsia="Book Antiqua" w:hAnsi="Book Antiqua" w:cs="Book Antiqua"/>
          <w:color w:val="000000"/>
        </w:rPr>
        <w:t>.</w:t>
      </w:r>
      <w:r w:rsidRPr="00F14BAA">
        <w:rPr>
          <w:rFonts w:ascii="Book Antiqua" w:hAnsi="Book Antiqua"/>
          <w:color w:val="000000"/>
        </w:rPr>
        <w:t xml:space="preserve"> The optimal </w:t>
      </w:r>
      <w:r w:rsidR="00CB60FD" w:rsidRPr="00F14BAA">
        <w:rPr>
          <w:rFonts w:ascii="Book Antiqua" w:hAnsi="Book Antiqua"/>
        </w:rPr>
        <w:t>duration of</w:t>
      </w:r>
      <w:r w:rsidR="00F14BAA" w:rsidRPr="00F14BAA">
        <w:rPr>
          <w:rFonts w:ascii="Book Antiqua" w:hAnsi="Book Antiqua"/>
        </w:rPr>
        <w:t xml:space="preserve"> </w:t>
      </w:r>
      <w:r w:rsidRPr="00F14BAA">
        <w:rPr>
          <w:rFonts w:ascii="Book Antiqua" w:hAnsi="Book Antiqua"/>
          <w:color w:val="000000"/>
        </w:rPr>
        <w:t xml:space="preserve">time to treat </w:t>
      </w:r>
      <w:r w:rsidR="0029685B">
        <w:rPr>
          <w:rFonts w:ascii="Book Antiqua" w:hAnsi="Book Antiqua"/>
          <w:color w:val="000000"/>
        </w:rPr>
        <w:t>hepatic</w:t>
      </w:r>
      <w:r w:rsidR="0029685B" w:rsidRPr="00F14BAA">
        <w:rPr>
          <w:rFonts w:ascii="Book Antiqua" w:hAnsi="Book Antiqua"/>
          <w:color w:val="000000"/>
        </w:rPr>
        <w:t xml:space="preserve"> </w:t>
      </w:r>
      <w:r w:rsidRPr="00F14BAA">
        <w:rPr>
          <w:rFonts w:ascii="Book Antiqua" w:hAnsi="Book Antiqua"/>
          <w:color w:val="000000"/>
        </w:rPr>
        <w:t xml:space="preserve">TB </w:t>
      </w:r>
      <w:r w:rsidR="006E0C72" w:rsidRPr="00F14BAA">
        <w:rPr>
          <w:rFonts w:ascii="Book Antiqua" w:hAnsi="Book Antiqua"/>
        </w:rPr>
        <w:t>is</w:t>
      </w:r>
      <w:r w:rsidRPr="00F14BAA">
        <w:rPr>
          <w:rFonts w:ascii="Book Antiqua" w:hAnsi="Book Antiqua"/>
          <w:color w:val="000000"/>
        </w:rPr>
        <w:t xml:space="preserve"> controversial, but 6</w:t>
      </w:r>
      <w:r w:rsidR="0029685B">
        <w:rPr>
          <w:rFonts w:ascii="Book Antiqua" w:hAnsi="Book Antiqua"/>
          <w:color w:val="000000"/>
        </w:rPr>
        <w:t>–</w:t>
      </w:r>
      <w:r w:rsidRPr="00F14BAA">
        <w:rPr>
          <w:rFonts w:ascii="Book Antiqua" w:hAnsi="Book Antiqua"/>
          <w:color w:val="000000"/>
        </w:rPr>
        <w:t xml:space="preserve">12 </w:t>
      </w:r>
      <w:r w:rsidRPr="00F14BAA">
        <w:rPr>
          <w:rFonts w:ascii="Book Antiqua" w:eastAsia="Book Antiqua" w:hAnsi="Book Antiqua" w:cs="Book Antiqua"/>
          <w:color w:val="000000"/>
        </w:rPr>
        <w:t>mo</w:t>
      </w:r>
      <w:r w:rsidRPr="00F14BAA">
        <w:rPr>
          <w:rFonts w:ascii="Book Antiqua" w:hAnsi="Book Antiqua"/>
          <w:color w:val="000000"/>
        </w:rPr>
        <w:t xml:space="preserve"> seems to be effective for most patients</w:t>
      </w:r>
      <w:r w:rsidRPr="00F14BAA">
        <w:rPr>
          <w:rFonts w:ascii="Book Antiqua" w:eastAsia="Book Antiqua" w:hAnsi="Book Antiqua" w:cs="Book Antiqua"/>
          <w:color w:val="000000"/>
          <w:vertAlign w:val="superscript"/>
        </w:rPr>
        <w:t>[5]</w:t>
      </w:r>
      <w:r w:rsidRPr="00F14BAA">
        <w:rPr>
          <w:rFonts w:ascii="Book Antiqua" w:eastAsia="Book Antiqua" w:hAnsi="Book Antiqua" w:cs="Book Antiqua"/>
          <w:color w:val="000000"/>
        </w:rPr>
        <w:t>.</w:t>
      </w:r>
      <w:r w:rsidRPr="00F14BAA">
        <w:rPr>
          <w:rFonts w:ascii="Book Antiqua" w:hAnsi="Book Antiqua"/>
          <w:color w:val="000000"/>
        </w:rPr>
        <w:t xml:space="preserve"> Patients generally do not require any further surgical intervention after the completion of </w:t>
      </w:r>
      <w:r w:rsidR="001B4A7C" w:rsidRPr="00F14BAA">
        <w:rPr>
          <w:rFonts w:ascii="Book Antiqua" w:hAnsi="Book Antiqua"/>
        </w:rPr>
        <w:t>anti</w:t>
      </w:r>
      <w:r w:rsidR="0029685B">
        <w:rPr>
          <w:rFonts w:ascii="Book Antiqua" w:hAnsi="Book Antiqua"/>
        </w:rPr>
        <w:t>-</w:t>
      </w:r>
      <w:r w:rsidR="00D77C29" w:rsidRPr="00F14BAA">
        <w:rPr>
          <w:rFonts w:ascii="Book Antiqua" w:hAnsi="Book Antiqua"/>
        </w:rPr>
        <w:t>TB</w:t>
      </w:r>
      <w:r w:rsidRPr="00F14BAA">
        <w:rPr>
          <w:rFonts w:ascii="Book Antiqua" w:hAnsi="Book Antiqua"/>
          <w:color w:val="000000"/>
        </w:rPr>
        <w:t xml:space="preserve"> therapy, but surgical treatment of hepatic </w:t>
      </w:r>
      <w:r w:rsidR="00D77C29" w:rsidRPr="00F14BAA">
        <w:rPr>
          <w:rFonts w:ascii="Book Antiqua" w:hAnsi="Book Antiqua"/>
        </w:rPr>
        <w:t>TB</w:t>
      </w:r>
      <w:r w:rsidRPr="00F14BAA">
        <w:rPr>
          <w:rFonts w:ascii="Book Antiqua" w:hAnsi="Book Antiqua"/>
          <w:color w:val="000000"/>
        </w:rPr>
        <w:t xml:space="preserve"> is usually required in cases of </w:t>
      </w:r>
      <w:r w:rsidR="00D77C29" w:rsidRPr="00F14BAA">
        <w:rPr>
          <w:rFonts w:ascii="Book Antiqua" w:hAnsi="Book Antiqua"/>
        </w:rPr>
        <w:t>TB</w:t>
      </w:r>
      <w:r w:rsidR="00846CDD">
        <w:rPr>
          <w:rFonts w:ascii="Book Antiqua" w:hAnsi="Book Antiqua"/>
          <w:color w:val="000000"/>
        </w:rPr>
        <w:t>-</w:t>
      </w:r>
      <w:r w:rsidRPr="00F14BAA">
        <w:rPr>
          <w:rFonts w:ascii="Book Antiqua" w:hAnsi="Book Antiqua"/>
          <w:color w:val="000000"/>
        </w:rPr>
        <w:t>related biliary compression leading to jaundice, portal hypertension, or biliary bleeding</w:t>
      </w:r>
      <w:r w:rsidR="0029685B">
        <w:rPr>
          <w:rFonts w:ascii="Book Antiqua" w:hAnsi="Book Antiqua"/>
          <w:color w:val="000000"/>
        </w:rPr>
        <w:t>,</w:t>
      </w:r>
      <w:r w:rsidRPr="00F14BAA">
        <w:rPr>
          <w:rFonts w:ascii="Book Antiqua" w:hAnsi="Book Antiqua"/>
          <w:color w:val="000000"/>
        </w:rPr>
        <w:t xml:space="preserve"> or when the diagnosis is uncertain</w:t>
      </w:r>
      <w:r w:rsidRPr="00F14BAA">
        <w:rPr>
          <w:rFonts w:ascii="Book Antiqua" w:eastAsia="Book Antiqua" w:hAnsi="Book Antiqua" w:cs="Book Antiqua"/>
          <w:color w:val="000000"/>
          <w:vertAlign w:val="superscript"/>
        </w:rPr>
        <w:t>[28]</w:t>
      </w:r>
      <w:r w:rsidRPr="00F14BAA">
        <w:rPr>
          <w:rFonts w:ascii="Book Antiqua" w:eastAsia="Book Antiqua" w:hAnsi="Book Antiqua" w:cs="Book Antiqua"/>
          <w:color w:val="000000"/>
        </w:rPr>
        <w:t>.</w:t>
      </w:r>
      <w:r w:rsidRPr="00F14BAA">
        <w:rPr>
          <w:rFonts w:ascii="Book Antiqua" w:hAnsi="Book Antiqua"/>
          <w:color w:val="000000"/>
        </w:rPr>
        <w:t xml:space="preserve"> In conclusion, there are insufficient controlled data to recommend the use of corticosteroids in all cases of hepatic TB, either in isolated hepatic TB or in complications of cornified/spread TB. Glucocorticoids may have a role in the treatment of hepatic TB that does not respond appropriately to standard anti-TB therapy</w:t>
      </w:r>
      <w:r w:rsidRPr="00F14BAA">
        <w:rPr>
          <w:rFonts w:ascii="Book Antiqua" w:eastAsia="Book Antiqua" w:hAnsi="Book Antiqua" w:cs="Book Antiqua"/>
          <w:color w:val="000000"/>
          <w:vertAlign w:val="superscript"/>
        </w:rPr>
        <w:t>[29]</w:t>
      </w:r>
      <w:r w:rsidRPr="00F14BAA">
        <w:rPr>
          <w:rFonts w:ascii="Book Antiqua" w:eastAsia="Book Antiqua" w:hAnsi="Book Antiqua" w:cs="Book Antiqua"/>
          <w:color w:val="000000"/>
        </w:rPr>
        <w:t>.</w:t>
      </w:r>
    </w:p>
    <w:p w14:paraId="45DED369" w14:textId="77777777" w:rsidR="00A77B3E" w:rsidRPr="00F14BAA" w:rsidRDefault="00A77B3E" w:rsidP="00F14BAA">
      <w:pPr>
        <w:spacing w:line="360" w:lineRule="auto"/>
        <w:ind w:firstLine="420"/>
        <w:jc w:val="both"/>
        <w:rPr>
          <w:rFonts w:ascii="Book Antiqua" w:hAnsi="Book Antiqua"/>
        </w:rPr>
      </w:pPr>
    </w:p>
    <w:p w14:paraId="10614FCB" w14:textId="77777777" w:rsidR="00A77B3E" w:rsidRPr="0029685B" w:rsidRDefault="007672FE" w:rsidP="00F14BAA">
      <w:pPr>
        <w:spacing w:line="360" w:lineRule="auto"/>
        <w:jc w:val="both"/>
        <w:rPr>
          <w:rFonts w:ascii="Book Antiqua" w:hAnsi="Book Antiqua"/>
        </w:rPr>
      </w:pPr>
      <w:r w:rsidRPr="001E7511">
        <w:rPr>
          <w:rFonts w:ascii="Book Antiqua" w:hAnsi="Book Antiqua"/>
          <w:b/>
          <w:caps/>
          <w:color w:val="000000"/>
        </w:rPr>
        <w:t>CONCLUSION</w:t>
      </w:r>
    </w:p>
    <w:p w14:paraId="003EE0C3" w14:textId="665C6EA8" w:rsidR="00A77B3E" w:rsidRPr="00F14BAA" w:rsidRDefault="007672FE" w:rsidP="00F14BAA">
      <w:pPr>
        <w:spacing w:line="360" w:lineRule="auto"/>
        <w:jc w:val="both"/>
        <w:rPr>
          <w:rFonts w:ascii="Book Antiqua" w:hAnsi="Book Antiqua"/>
        </w:rPr>
      </w:pPr>
      <w:r w:rsidRPr="00F14BAA">
        <w:rPr>
          <w:rFonts w:ascii="Book Antiqua" w:hAnsi="Book Antiqua"/>
          <w:color w:val="000000"/>
        </w:rPr>
        <w:t xml:space="preserve">Hepatic TB is rare and lacks typical symptoms, signs and laboratory findings. Diagnosing hepatic </w:t>
      </w:r>
      <w:r w:rsidR="00D77C29" w:rsidRPr="00F14BAA">
        <w:rPr>
          <w:rFonts w:ascii="Book Antiqua" w:hAnsi="Book Antiqua"/>
        </w:rPr>
        <w:t>TB</w:t>
      </w:r>
      <w:r w:rsidRPr="00F14BAA">
        <w:rPr>
          <w:rFonts w:ascii="Book Antiqua" w:hAnsi="Book Antiqua"/>
          <w:color w:val="000000"/>
        </w:rPr>
        <w:t xml:space="preserve"> with imaging is also difficult due to its diverse and nonspecific imaging features, which can easily lead to misdiagnosis and underdiagnosis. For </w:t>
      </w:r>
      <w:r w:rsidR="0029685B">
        <w:rPr>
          <w:rFonts w:ascii="Book Antiqua" w:hAnsi="Book Antiqua"/>
          <w:color w:val="000000"/>
        </w:rPr>
        <w:t>hepatic</w:t>
      </w:r>
      <w:r w:rsidR="0029685B" w:rsidRPr="00F14BAA">
        <w:rPr>
          <w:rFonts w:ascii="Book Antiqua" w:hAnsi="Book Antiqua"/>
          <w:color w:val="000000"/>
        </w:rPr>
        <w:t xml:space="preserve"> </w:t>
      </w:r>
      <w:r w:rsidRPr="00F14BAA">
        <w:rPr>
          <w:rFonts w:ascii="Book Antiqua" w:hAnsi="Book Antiqua"/>
          <w:color w:val="000000"/>
        </w:rPr>
        <w:t xml:space="preserve">masses with calcified foci visible on CT, biliary obstruction with the progressive loss of bile ducts on MRCP, and mildly enhanced edges after enhancement, the possibility of </w:t>
      </w:r>
      <w:r w:rsidR="0029685B">
        <w:rPr>
          <w:rFonts w:ascii="Book Antiqua" w:hAnsi="Book Antiqua"/>
          <w:color w:val="000000"/>
        </w:rPr>
        <w:t>hepatic</w:t>
      </w:r>
      <w:r w:rsidR="0029685B" w:rsidRPr="00F14BAA">
        <w:rPr>
          <w:rFonts w:ascii="Book Antiqua" w:hAnsi="Book Antiqua"/>
          <w:color w:val="000000"/>
        </w:rPr>
        <w:t xml:space="preserve"> </w:t>
      </w:r>
      <w:r w:rsidR="00D77C29" w:rsidRPr="00F14BAA">
        <w:rPr>
          <w:rFonts w:ascii="Book Antiqua" w:hAnsi="Book Antiqua"/>
        </w:rPr>
        <w:t>TB</w:t>
      </w:r>
      <w:r w:rsidRPr="00F14BAA">
        <w:rPr>
          <w:rFonts w:ascii="Book Antiqua" w:hAnsi="Book Antiqua"/>
          <w:color w:val="000000"/>
        </w:rPr>
        <w:t xml:space="preserve"> needs to be considered. Aside from considering the patient</w:t>
      </w:r>
      <w:r w:rsidR="00003FFD">
        <w:rPr>
          <w:rFonts w:ascii="Book Antiqua" w:hAnsi="Book Antiqua"/>
          <w:color w:val="000000"/>
        </w:rPr>
        <w:t>’</w:t>
      </w:r>
      <w:r w:rsidRPr="00F14BAA">
        <w:rPr>
          <w:rFonts w:ascii="Book Antiqua" w:hAnsi="Book Antiqua"/>
          <w:color w:val="000000"/>
        </w:rPr>
        <w:t>s clinical symptoms and relevant examination findings, a percutaneous puncture biopsy would be the most useful diagnostic tool for the definitive diagnosis of hepatic TB.</w:t>
      </w:r>
    </w:p>
    <w:p w14:paraId="07414D4B" w14:textId="77777777" w:rsidR="00A77B3E" w:rsidRPr="00F14BAA" w:rsidRDefault="00A77B3E" w:rsidP="00F14BAA">
      <w:pPr>
        <w:spacing w:line="360" w:lineRule="auto"/>
        <w:jc w:val="both"/>
        <w:rPr>
          <w:rFonts w:ascii="Book Antiqua" w:hAnsi="Book Antiqua"/>
        </w:rPr>
      </w:pPr>
    </w:p>
    <w:p w14:paraId="6F3EEF6A"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REFERENCES</w:t>
      </w:r>
    </w:p>
    <w:p w14:paraId="5C73B46D"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lastRenderedPageBreak/>
        <w:t xml:space="preserve">1 </w:t>
      </w:r>
      <w:r w:rsidRPr="00F14BAA">
        <w:rPr>
          <w:rFonts w:ascii="Book Antiqua" w:eastAsia="Book Antiqua" w:hAnsi="Book Antiqua" w:cs="Book Antiqua"/>
          <w:b/>
          <w:bCs/>
          <w:color w:val="000000"/>
        </w:rPr>
        <w:t>Evans RP</w:t>
      </w:r>
      <w:r w:rsidRPr="00F14BAA">
        <w:rPr>
          <w:rFonts w:ascii="Book Antiqua" w:eastAsia="Book Antiqua" w:hAnsi="Book Antiqua" w:cs="Book Antiqua"/>
          <w:color w:val="000000"/>
        </w:rPr>
        <w:t xml:space="preserve">, Mourad MM, Dvorkin L, Bramhall SR. Hepatic and Intra-abdominal Tuberculosis: 2016 Update. </w:t>
      </w:r>
      <w:r w:rsidRPr="00F14BAA">
        <w:rPr>
          <w:rFonts w:ascii="Book Antiqua" w:eastAsia="Book Antiqua" w:hAnsi="Book Antiqua" w:cs="Book Antiqua"/>
          <w:i/>
          <w:iCs/>
          <w:color w:val="000000"/>
        </w:rPr>
        <w:t>Curr Infect Dis Rep</w:t>
      </w:r>
      <w:r w:rsidRPr="00F14BAA">
        <w:rPr>
          <w:rFonts w:ascii="Book Antiqua" w:eastAsia="Book Antiqua" w:hAnsi="Book Antiqua" w:cs="Book Antiqua"/>
          <w:color w:val="000000"/>
        </w:rPr>
        <w:t xml:space="preserve"> 2016; </w:t>
      </w:r>
      <w:r w:rsidRPr="00F14BAA">
        <w:rPr>
          <w:rFonts w:ascii="Book Antiqua" w:eastAsia="Book Antiqua" w:hAnsi="Book Antiqua" w:cs="Book Antiqua"/>
          <w:b/>
          <w:bCs/>
          <w:color w:val="000000"/>
        </w:rPr>
        <w:t>18</w:t>
      </w:r>
      <w:r w:rsidRPr="00F14BAA">
        <w:rPr>
          <w:rFonts w:ascii="Book Antiqua" w:eastAsia="Book Antiqua" w:hAnsi="Book Antiqua" w:cs="Book Antiqua"/>
          <w:color w:val="000000"/>
        </w:rPr>
        <w:t>: 45 [PMID: 27796776 DOI: 10.1007/s11908-016-0546-5]</w:t>
      </w:r>
    </w:p>
    <w:p w14:paraId="5DDD9F20"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 </w:t>
      </w:r>
      <w:r w:rsidRPr="00F14BAA">
        <w:rPr>
          <w:rFonts w:ascii="Book Antiqua" w:eastAsia="Book Antiqua" w:hAnsi="Book Antiqua" w:cs="Book Antiqua"/>
          <w:b/>
          <w:bCs/>
          <w:color w:val="000000"/>
        </w:rPr>
        <w:t>Ai JW</w:t>
      </w:r>
      <w:r w:rsidRPr="00F14BAA">
        <w:rPr>
          <w:rFonts w:ascii="Book Antiqua" w:eastAsia="Book Antiqua" w:hAnsi="Book Antiqua" w:cs="Book Antiqua"/>
          <w:color w:val="000000"/>
        </w:rPr>
        <w:t xml:space="preserve">, Li Y, Cheng Q, Cui P, Wu HL, Xu B, Zhang WH. Diagnosis of local hepatic tuberculosis through next-generation sequencing: Smarter, faster and better. </w:t>
      </w:r>
      <w:r w:rsidRPr="00F14BAA">
        <w:rPr>
          <w:rFonts w:ascii="Book Antiqua" w:eastAsia="Book Antiqua" w:hAnsi="Book Antiqua" w:cs="Book Antiqua"/>
          <w:i/>
          <w:iCs/>
          <w:color w:val="000000"/>
        </w:rPr>
        <w:t>Clin Res Hepatol Gastroenterol</w:t>
      </w:r>
      <w:r w:rsidRPr="00F14BAA">
        <w:rPr>
          <w:rFonts w:ascii="Book Antiqua" w:eastAsia="Book Antiqua" w:hAnsi="Book Antiqua" w:cs="Book Antiqua"/>
          <w:color w:val="000000"/>
        </w:rPr>
        <w:t xml:space="preserve"> 2018; </w:t>
      </w:r>
      <w:r w:rsidRPr="00F14BAA">
        <w:rPr>
          <w:rFonts w:ascii="Book Antiqua" w:eastAsia="Book Antiqua" w:hAnsi="Book Antiqua" w:cs="Book Antiqua"/>
          <w:b/>
          <w:bCs/>
          <w:color w:val="000000"/>
        </w:rPr>
        <w:t>42</w:t>
      </w:r>
      <w:r w:rsidRPr="00F14BAA">
        <w:rPr>
          <w:rFonts w:ascii="Book Antiqua" w:eastAsia="Book Antiqua" w:hAnsi="Book Antiqua" w:cs="Book Antiqua"/>
          <w:color w:val="000000"/>
        </w:rPr>
        <w:t>: 178-181 [PMID: 29759945 DOI: 10.1016/j.clinre.2018.04.007]</w:t>
      </w:r>
    </w:p>
    <w:p w14:paraId="1A2E6D30"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3 </w:t>
      </w:r>
      <w:r w:rsidRPr="00F14BAA">
        <w:rPr>
          <w:rFonts w:ascii="Book Antiqua" w:eastAsia="Book Antiqua" w:hAnsi="Book Antiqua" w:cs="Book Antiqua"/>
          <w:b/>
          <w:bCs/>
          <w:color w:val="000000"/>
        </w:rPr>
        <w:t>Li C</w:t>
      </w:r>
      <w:r w:rsidRPr="00F14BAA">
        <w:rPr>
          <w:rFonts w:ascii="Book Antiqua" w:eastAsia="Book Antiqua" w:hAnsi="Book Antiqua" w:cs="Book Antiqua"/>
          <w:color w:val="000000"/>
        </w:rPr>
        <w:t xml:space="preserve">, Liu L, Tao Y. Diagnosis and treatment of congenital tuberculosis: a systematic review of 92 cases. </w:t>
      </w:r>
      <w:r w:rsidRPr="00F14BAA">
        <w:rPr>
          <w:rFonts w:ascii="Book Antiqua" w:eastAsia="Book Antiqua" w:hAnsi="Book Antiqua" w:cs="Book Antiqua"/>
          <w:i/>
          <w:iCs/>
          <w:color w:val="000000"/>
        </w:rPr>
        <w:t>Orphanet J Rare Dis</w:t>
      </w:r>
      <w:r w:rsidRPr="00F14BAA">
        <w:rPr>
          <w:rFonts w:ascii="Book Antiqua" w:eastAsia="Book Antiqua" w:hAnsi="Book Antiqua" w:cs="Book Antiqua"/>
          <w:color w:val="000000"/>
        </w:rPr>
        <w:t xml:space="preserve"> 2019; </w:t>
      </w:r>
      <w:r w:rsidRPr="00F14BAA">
        <w:rPr>
          <w:rFonts w:ascii="Book Antiqua" w:eastAsia="Book Antiqua" w:hAnsi="Book Antiqua" w:cs="Book Antiqua"/>
          <w:b/>
          <w:bCs/>
          <w:color w:val="000000"/>
        </w:rPr>
        <w:t>14</w:t>
      </w:r>
      <w:r w:rsidRPr="00F14BAA">
        <w:rPr>
          <w:rFonts w:ascii="Book Antiqua" w:eastAsia="Book Antiqua" w:hAnsi="Book Antiqua" w:cs="Book Antiqua"/>
          <w:color w:val="000000"/>
        </w:rPr>
        <w:t>: 131 [PMID: 31182120 DOI: 10.1186/s13023-019-1101-x]</w:t>
      </w:r>
    </w:p>
    <w:p w14:paraId="021F86C2"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4 </w:t>
      </w:r>
      <w:r w:rsidRPr="00F14BAA">
        <w:rPr>
          <w:rFonts w:ascii="Book Antiqua" w:eastAsia="Book Antiqua" w:hAnsi="Book Antiqua" w:cs="Book Antiqua"/>
          <w:b/>
          <w:bCs/>
          <w:color w:val="000000"/>
        </w:rPr>
        <w:t>Al Umairi R</w:t>
      </w:r>
      <w:r w:rsidRPr="00F14BAA">
        <w:rPr>
          <w:rFonts w:ascii="Book Antiqua" w:eastAsia="Book Antiqua" w:hAnsi="Book Antiqua" w:cs="Book Antiqua"/>
          <w:color w:val="000000"/>
        </w:rPr>
        <w:t xml:space="preserve">, Al Abri A, Kamona A. Tuberculosis (TB) of the Porta Hepatis Presenting with Obstructive Jaundice Mimicking a Malignant Biliary Tumor: A Case Report and Review of the Literature. </w:t>
      </w:r>
      <w:r w:rsidRPr="00F14BAA">
        <w:rPr>
          <w:rFonts w:ascii="Book Antiqua" w:eastAsia="Book Antiqua" w:hAnsi="Book Antiqua" w:cs="Book Antiqua"/>
          <w:i/>
          <w:iCs/>
          <w:color w:val="000000"/>
        </w:rPr>
        <w:t>Case Rep Radiol</w:t>
      </w:r>
      <w:r w:rsidRPr="00F14BAA">
        <w:rPr>
          <w:rFonts w:ascii="Book Antiqua" w:eastAsia="Book Antiqua" w:hAnsi="Book Antiqua" w:cs="Book Antiqua"/>
          <w:color w:val="000000"/>
        </w:rPr>
        <w:t xml:space="preserve"> 2018; </w:t>
      </w:r>
      <w:r w:rsidRPr="00F14BAA">
        <w:rPr>
          <w:rFonts w:ascii="Book Antiqua" w:eastAsia="Book Antiqua" w:hAnsi="Book Antiqua" w:cs="Book Antiqua"/>
          <w:b/>
          <w:bCs/>
          <w:color w:val="000000"/>
        </w:rPr>
        <w:t>2018</w:t>
      </w:r>
      <w:r w:rsidRPr="00F14BAA">
        <w:rPr>
          <w:rFonts w:ascii="Book Antiqua" w:eastAsia="Book Antiqua" w:hAnsi="Book Antiqua" w:cs="Book Antiqua"/>
          <w:color w:val="000000"/>
        </w:rPr>
        <w:t>: 5318197 [PMID: 30631628 DOI: 10.1155/2018/5318197]</w:t>
      </w:r>
    </w:p>
    <w:p w14:paraId="0E817C6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5 </w:t>
      </w:r>
      <w:r w:rsidRPr="00F14BAA">
        <w:rPr>
          <w:rFonts w:ascii="Book Antiqua" w:eastAsia="Book Antiqua" w:hAnsi="Book Antiqua" w:cs="Book Antiqua"/>
          <w:b/>
          <w:bCs/>
          <w:color w:val="000000"/>
        </w:rPr>
        <w:t>Hickey AJ</w:t>
      </w:r>
      <w:r w:rsidRPr="00F14BAA">
        <w:rPr>
          <w:rFonts w:ascii="Book Antiqua" w:eastAsia="Book Antiqua" w:hAnsi="Book Antiqua" w:cs="Book Antiqua"/>
          <w:color w:val="000000"/>
        </w:rPr>
        <w:t xml:space="preserve">, Gounder L, Moosa MY, Drain PK. A systematic review of hepatic tuberculosis with considerations in human immunodeficiency virus co-infection. </w:t>
      </w:r>
      <w:r w:rsidRPr="00F14BAA">
        <w:rPr>
          <w:rFonts w:ascii="Book Antiqua" w:eastAsia="Book Antiqua" w:hAnsi="Book Antiqua" w:cs="Book Antiqua"/>
          <w:i/>
          <w:iCs/>
          <w:color w:val="000000"/>
        </w:rPr>
        <w:t>BMC Infect Dis</w:t>
      </w:r>
      <w:r w:rsidRPr="00F14BAA">
        <w:rPr>
          <w:rFonts w:ascii="Book Antiqua" w:eastAsia="Book Antiqua" w:hAnsi="Book Antiqua" w:cs="Book Antiqua"/>
          <w:color w:val="000000"/>
        </w:rPr>
        <w:t xml:space="preserve"> 2015; </w:t>
      </w:r>
      <w:r w:rsidRPr="00F14BAA">
        <w:rPr>
          <w:rFonts w:ascii="Book Antiqua" w:eastAsia="Book Antiqua" w:hAnsi="Book Antiqua" w:cs="Book Antiqua"/>
          <w:b/>
          <w:bCs/>
          <w:color w:val="000000"/>
        </w:rPr>
        <w:t>15</w:t>
      </w:r>
      <w:r w:rsidRPr="00F14BAA">
        <w:rPr>
          <w:rFonts w:ascii="Book Antiqua" w:eastAsia="Book Antiqua" w:hAnsi="Book Antiqua" w:cs="Book Antiqua"/>
          <w:color w:val="000000"/>
        </w:rPr>
        <w:t>: 209 [PMID: 25943103 DOI: 10.1186/s12879-015-0944-6]</w:t>
      </w:r>
    </w:p>
    <w:p w14:paraId="188EFAB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6 </w:t>
      </w:r>
      <w:r w:rsidRPr="00F14BAA">
        <w:rPr>
          <w:rFonts w:ascii="Book Antiqua" w:eastAsia="Book Antiqua" w:hAnsi="Book Antiqua" w:cs="Book Antiqua"/>
          <w:b/>
          <w:bCs/>
          <w:color w:val="000000"/>
        </w:rPr>
        <w:t>Park JI</w:t>
      </w:r>
      <w:r w:rsidRPr="00F14BAA">
        <w:rPr>
          <w:rFonts w:ascii="Book Antiqua" w:eastAsia="Book Antiqua" w:hAnsi="Book Antiqua" w:cs="Book Antiqua"/>
          <w:color w:val="000000"/>
        </w:rPr>
        <w:t xml:space="preserve">. Primary hepatic tuberculosis mimicking intrahepatic cholangiocarcinoma: report of two cases. </w:t>
      </w:r>
      <w:r w:rsidRPr="00F14BAA">
        <w:rPr>
          <w:rFonts w:ascii="Book Antiqua" w:eastAsia="Book Antiqua" w:hAnsi="Book Antiqua" w:cs="Book Antiqua"/>
          <w:i/>
          <w:iCs/>
          <w:color w:val="000000"/>
        </w:rPr>
        <w:t>Ann Surg Treat Res</w:t>
      </w:r>
      <w:r w:rsidRPr="00F14BAA">
        <w:rPr>
          <w:rFonts w:ascii="Book Antiqua" w:eastAsia="Book Antiqua" w:hAnsi="Book Antiqua" w:cs="Book Antiqua"/>
          <w:color w:val="000000"/>
        </w:rPr>
        <w:t xml:space="preserve"> 2015; </w:t>
      </w:r>
      <w:r w:rsidRPr="00F14BAA">
        <w:rPr>
          <w:rFonts w:ascii="Book Antiqua" w:eastAsia="Book Antiqua" w:hAnsi="Book Antiqua" w:cs="Book Antiqua"/>
          <w:b/>
          <w:bCs/>
          <w:color w:val="000000"/>
        </w:rPr>
        <w:t>89</w:t>
      </w:r>
      <w:r w:rsidRPr="00F14BAA">
        <w:rPr>
          <w:rFonts w:ascii="Book Antiqua" w:eastAsia="Book Antiqua" w:hAnsi="Book Antiqua" w:cs="Book Antiqua"/>
          <w:color w:val="000000"/>
        </w:rPr>
        <w:t>: 98-101 [PMID: 26236700 DOI: 10.4174/astr.2015.89.2.98]</w:t>
      </w:r>
    </w:p>
    <w:p w14:paraId="4034901A"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7 </w:t>
      </w:r>
      <w:r w:rsidRPr="00F14BAA">
        <w:rPr>
          <w:rFonts w:ascii="Book Antiqua" w:eastAsia="Book Antiqua" w:hAnsi="Book Antiqua" w:cs="Book Antiqua"/>
          <w:b/>
          <w:bCs/>
          <w:color w:val="000000"/>
        </w:rPr>
        <w:t>Mortelé KJ</w:t>
      </w:r>
      <w:r w:rsidRPr="00F14BAA">
        <w:rPr>
          <w:rFonts w:ascii="Book Antiqua" w:eastAsia="Book Antiqua" w:hAnsi="Book Antiqua" w:cs="Book Antiqua"/>
          <w:color w:val="000000"/>
        </w:rPr>
        <w:t xml:space="preserve">, Segatto E, Ros PR. The infected liver: radiologic-pathologic correlation. </w:t>
      </w:r>
      <w:r w:rsidRPr="00F14BAA">
        <w:rPr>
          <w:rFonts w:ascii="Book Antiqua" w:eastAsia="Book Antiqua" w:hAnsi="Book Antiqua" w:cs="Book Antiqua"/>
          <w:i/>
          <w:iCs/>
          <w:color w:val="000000"/>
        </w:rPr>
        <w:t>Radiographics</w:t>
      </w:r>
      <w:r w:rsidRPr="00F14BAA">
        <w:rPr>
          <w:rFonts w:ascii="Book Antiqua" w:eastAsia="Book Antiqua" w:hAnsi="Book Antiqua" w:cs="Book Antiqua"/>
          <w:color w:val="000000"/>
        </w:rPr>
        <w:t xml:space="preserve"> 2004; </w:t>
      </w:r>
      <w:r w:rsidRPr="00F14BAA">
        <w:rPr>
          <w:rFonts w:ascii="Book Antiqua" w:eastAsia="Book Antiqua" w:hAnsi="Book Antiqua" w:cs="Book Antiqua"/>
          <w:b/>
          <w:bCs/>
          <w:color w:val="000000"/>
        </w:rPr>
        <w:t>24</w:t>
      </w:r>
      <w:r w:rsidRPr="00F14BAA">
        <w:rPr>
          <w:rFonts w:ascii="Book Antiqua" w:eastAsia="Book Antiqua" w:hAnsi="Book Antiqua" w:cs="Book Antiqua"/>
          <w:color w:val="000000"/>
        </w:rPr>
        <w:t>: 937-955 [PMID: 15256619 DOI: 10.1148/rg.244035719]</w:t>
      </w:r>
    </w:p>
    <w:p w14:paraId="3B88FE93" w14:textId="3E261384"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8 </w:t>
      </w:r>
      <w:r w:rsidRPr="00F14BAA">
        <w:rPr>
          <w:rFonts w:ascii="Book Antiqua" w:eastAsia="Book Antiqua" w:hAnsi="Book Antiqua" w:cs="Book Antiqua"/>
          <w:b/>
          <w:bCs/>
          <w:color w:val="000000"/>
        </w:rPr>
        <w:t>HERSCH C</w:t>
      </w:r>
      <w:r w:rsidRPr="00F14BAA">
        <w:rPr>
          <w:rFonts w:ascii="Book Antiqua" w:eastAsia="Book Antiqua" w:hAnsi="Book Antiqua" w:cs="Book Antiqua"/>
          <w:color w:val="000000"/>
        </w:rPr>
        <w:t xml:space="preserve">. </w:t>
      </w:r>
      <w:r w:rsidR="00846CDD" w:rsidRPr="00F14BAA">
        <w:rPr>
          <w:rFonts w:ascii="Book Antiqua" w:eastAsia="Book Antiqua" w:hAnsi="Book Antiqua" w:cs="Book Antiqua"/>
          <w:color w:val="000000"/>
        </w:rPr>
        <w:t>Tuberculosis of the liver. A study of 200 cases</w:t>
      </w:r>
      <w:r w:rsidRPr="00F14BAA">
        <w:rPr>
          <w:rFonts w:ascii="Book Antiqua" w:eastAsia="Book Antiqua" w:hAnsi="Book Antiqua" w:cs="Book Antiqua"/>
          <w:color w:val="000000"/>
        </w:rPr>
        <w:t xml:space="preserve">. </w:t>
      </w:r>
      <w:r w:rsidRPr="00F14BAA">
        <w:rPr>
          <w:rFonts w:ascii="Book Antiqua" w:eastAsia="Book Antiqua" w:hAnsi="Book Antiqua" w:cs="Book Antiqua"/>
          <w:i/>
          <w:iCs/>
          <w:color w:val="000000"/>
        </w:rPr>
        <w:t>S Afr Med J</w:t>
      </w:r>
      <w:r w:rsidRPr="00F14BAA">
        <w:rPr>
          <w:rFonts w:ascii="Book Antiqua" w:eastAsia="Book Antiqua" w:hAnsi="Book Antiqua" w:cs="Book Antiqua"/>
          <w:color w:val="000000"/>
        </w:rPr>
        <w:t xml:space="preserve"> 1964; </w:t>
      </w:r>
      <w:r w:rsidRPr="00F14BAA">
        <w:rPr>
          <w:rFonts w:ascii="Book Antiqua" w:eastAsia="Book Antiqua" w:hAnsi="Book Antiqua" w:cs="Book Antiqua"/>
          <w:b/>
          <w:bCs/>
          <w:color w:val="000000"/>
        </w:rPr>
        <w:t>38</w:t>
      </w:r>
      <w:r w:rsidRPr="00F14BAA">
        <w:rPr>
          <w:rFonts w:ascii="Book Antiqua" w:eastAsia="Book Antiqua" w:hAnsi="Book Antiqua" w:cs="Book Antiqua"/>
          <w:color w:val="000000"/>
        </w:rPr>
        <w:t>: 857-863 [PMID: 14212648]</w:t>
      </w:r>
    </w:p>
    <w:p w14:paraId="119B3209"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9 </w:t>
      </w:r>
      <w:r w:rsidRPr="00F14BAA">
        <w:rPr>
          <w:rFonts w:ascii="Book Antiqua" w:eastAsia="Book Antiqua" w:hAnsi="Book Antiqua" w:cs="Book Antiqua"/>
          <w:b/>
          <w:bCs/>
          <w:color w:val="000000"/>
        </w:rPr>
        <w:t>Ba TT</w:t>
      </w:r>
      <w:r w:rsidRPr="00F14BAA">
        <w:rPr>
          <w:rFonts w:ascii="Book Antiqua" w:eastAsia="Book Antiqua" w:hAnsi="Book Antiqua" w:cs="Book Antiqua"/>
          <w:color w:val="000000"/>
        </w:rPr>
        <w:t xml:space="preserve">, Cambier E, Tinton N, Lam HD, Navez B. Pseudo-tumoral hepatic tuberculosis: a report of two cases. </w:t>
      </w:r>
      <w:r w:rsidRPr="00F14BAA">
        <w:rPr>
          <w:rFonts w:ascii="Book Antiqua" w:eastAsia="Book Antiqua" w:hAnsi="Book Antiqua" w:cs="Book Antiqua"/>
          <w:i/>
          <w:iCs/>
          <w:color w:val="000000"/>
        </w:rPr>
        <w:t>Acta Chir Belg</w:t>
      </w:r>
      <w:r w:rsidRPr="00F14BAA">
        <w:rPr>
          <w:rFonts w:ascii="Book Antiqua" w:eastAsia="Book Antiqua" w:hAnsi="Book Antiqua" w:cs="Book Antiqua"/>
          <w:color w:val="000000"/>
        </w:rPr>
        <w:t xml:space="preserve"> 2010; </w:t>
      </w:r>
      <w:r w:rsidRPr="00F14BAA">
        <w:rPr>
          <w:rFonts w:ascii="Book Antiqua" w:eastAsia="Book Antiqua" w:hAnsi="Book Antiqua" w:cs="Book Antiqua"/>
          <w:b/>
          <w:bCs/>
          <w:color w:val="000000"/>
        </w:rPr>
        <w:t>110</w:t>
      </w:r>
      <w:r w:rsidRPr="00F14BAA">
        <w:rPr>
          <w:rFonts w:ascii="Book Antiqua" w:eastAsia="Book Antiqua" w:hAnsi="Book Antiqua" w:cs="Book Antiqua"/>
          <w:color w:val="000000"/>
        </w:rPr>
        <w:t>: 83-86 [PMID: 20306917 DOI: 10.1080/00015458.2010.11680572]</w:t>
      </w:r>
    </w:p>
    <w:p w14:paraId="09DB3493"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10 </w:t>
      </w:r>
      <w:r w:rsidRPr="00F14BAA">
        <w:rPr>
          <w:rFonts w:ascii="Book Antiqua" w:eastAsia="Book Antiqua" w:hAnsi="Book Antiqua" w:cs="Book Antiqua"/>
          <w:b/>
          <w:bCs/>
          <w:color w:val="000000"/>
        </w:rPr>
        <w:t>Essop AR</w:t>
      </w:r>
      <w:r w:rsidRPr="00F14BAA">
        <w:rPr>
          <w:rFonts w:ascii="Book Antiqua" w:eastAsia="Book Antiqua" w:hAnsi="Book Antiqua" w:cs="Book Antiqua"/>
          <w:color w:val="000000"/>
        </w:rPr>
        <w:t xml:space="preserve">, Posen JA, Hodkinson JH, Segal I. Tuberculosis hepatitis: a clinical review of 96 cases. </w:t>
      </w:r>
      <w:r w:rsidRPr="00F14BAA">
        <w:rPr>
          <w:rFonts w:ascii="Book Antiqua" w:eastAsia="Book Antiqua" w:hAnsi="Book Antiqua" w:cs="Book Antiqua"/>
          <w:i/>
          <w:iCs/>
          <w:color w:val="000000"/>
        </w:rPr>
        <w:t>Q J Med</w:t>
      </w:r>
      <w:r w:rsidRPr="00F14BAA">
        <w:rPr>
          <w:rFonts w:ascii="Book Antiqua" w:eastAsia="Book Antiqua" w:hAnsi="Book Antiqua" w:cs="Book Antiqua"/>
          <w:color w:val="000000"/>
        </w:rPr>
        <w:t xml:space="preserve"> 1984; </w:t>
      </w:r>
      <w:r w:rsidRPr="00F14BAA">
        <w:rPr>
          <w:rFonts w:ascii="Book Antiqua" w:eastAsia="Book Antiqua" w:hAnsi="Book Antiqua" w:cs="Book Antiqua"/>
          <w:b/>
          <w:bCs/>
          <w:color w:val="000000"/>
        </w:rPr>
        <w:t>53</w:t>
      </w:r>
      <w:r w:rsidRPr="00F14BAA">
        <w:rPr>
          <w:rFonts w:ascii="Book Antiqua" w:eastAsia="Book Antiqua" w:hAnsi="Book Antiqua" w:cs="Book Antiqua"/>
          <w:color w:val="000000"/>
        </w:rPr>
        <w:t>: 465-477 [PMID: 6515002]</w:t>
      </w:r>
    </w:p>
    <w:p w14:paraId="397CB2CF"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lastRenderedPageBreak/>
        <w:t xml:space="preserve">11 </w:t>
      </w:r>
      <w:r w:rsidRPr="00F14BAA">
        <w:rPr>
          <w:rFonts w:ascii="Book Antiqua" w:eastAsia="Book Antiqua" w:hAnsi="Book Antiqua" w:cs="Book Antiqua"/>
          <w:b/>
          <w:bCs/>
          <w:color w:val="000000"/>
        </w:rPr>
        <w:t>Schininà V</w:t>
      </w:r>
      <w:r w:rsidRPr="00F14BAA">
        <w:rPr>
          <w:rFonts w:ascii="Book Antiqua" w:eastAsia="Book Antiqua" w:hAnsi="Book Antiqua" w:cs="Book Antiqua"/>
          <w:color w:val="000000"/>
        </w:rPr>
        <w:t xml:space="preserve">, Albarello F, Cristofaro M, Di Stefano F, Fusco N, Cuzzi G, Arend SM, Goletti D, Busi Rizzi E. Diagnostic imaging of hepatic tuberculosis: case series. </w:t>
      </w:r>
      <w:r w:rsidRPr="00F14BAA">
        <w:rPr>
          <w:rFonts w:ascii="Book Antiqua" w:eastAsia="Book Antiqua" w:hAnsi="Book Antiqua" w:cs="Book Antiqua"/>
          <w:i/>
          <w:iCs/>
          <w:color w:val="000000"/>
        </w:rPr>
        <w:t>Int J Tuberc Lung Dis</w:t>
      </w:r>
      <w:r w:rsidRPr="00F14BAA">
        <w:rPr>
          <w:rFonts w:ascii="Book Antiqua" w:eastAsia="Book Antiqua" w:hAnsi="Book Antiqua" w:cs="Book Antiqua"/>
          <w:color w:val="000000"/>
        </w:rPr>
        <w:t xml:space="preserve"> 2018; </w:t>
      </w:r>
      <w:r w:rsidRPr="00F14BAA">
        <w:rPr>
          <w:rFonts w:ascii="Book Antiqua" w:eastAsia="Book Antiqua" w:hAnsi="Book Antiqua" w:cs="Book Antiqua"/>
          <w:b/>
          <w:bCs/>
          <w:color w:val="000000"/>
        </w:rPr>
        <w:t>22</w:t>
      </w:r>
      <w:r w:rsidRPr="00F14BAA">
        <w:rPr>
          <w:rFonts w:ascii="Book Antiqua" w:eastAsia="Book Antiqua" w:hAnsi="Book Antiqua" w:cs="Book Antiqua"/>
          <w:color w:val="000000"/>
        </w:rPr>
        <w:t>: 779-787 [PMID: 29914604 DOI: 10.5588/ijtld.17.0710]</w:t>
      </w:r>
    </w:p>
    <w:p w14:paraId="7FE48D02"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12 </w:t>
      </w:r>
      <w:r w:rsidRPr="00F14BAA">
        <w:rPr>
          <w:rFonts w:ascii="Book Antiqua" w:eastAsia="Book Antiqua" w:hAnsi="Book Antiqua" w:cs="Book Antiqua"/>
          <w:b/>
          <w:bCs/>
          <w:color w:val="000000"/>
        </w:rPr>
        <w:t>Yu RS</w:t>
      </w:r>
      <w:r w:rsidRPr="00F14BAA">
        <w:rPr>
          <w:rFonts w:ascii="Book Antiqua" w:eastAsia="Book Antiqua" w:hAnsi="Book Antiqua" w:cs="Book Antiqua"/>
          <w:color w:val="000000"/>
        </w:rPr>
        <w:t xml:space="preserve">, Zhang SZ, Wu JJ, Li RF. Imaging diagnosis of 12 patients with hepatic tuberculosis. </w:t>
      </w:r>
      <w:r w:rsidRPr="00F14BAA">
        <w:rPr>
          <w:rFonts w:ascii="Book Antiqua" w:eastAsia="Book Antiqua" w:hAnsi="Book Antiqua" w:cs="Book Antiqua"/>
          <w:i/>
          <w:iCs/>
          <w:color w:val="000000"/>
        </w:rPr>
        <w:t>World J Gastroenterol</w:t>
      </w:r>
      <w:r w:rsidRPr="00F14BAA">
        <w:rPr>
          <w:rFonts w:ascii="Book Antiqua" w:eastAsia="Book Antiqua" w:hAnsi="Book Antiqua" w:cs="Book Antiqua"/>
          <w:color w:val="000000"/>
        </w:rPr>
        <w:t xml:space="preserve"> 2004; </w:t>
      </w:r>
      <w:r w:rsidRPr="00F14BAA">
        <w:rPr>
          <w:rFonts w:ascii="Book Antiqua" w:eastAsia="Book Antiqua" w:hAnsi="Book Antiqua" w:cs="Book Antiqua"/>
          <w:b/>
          <w:bCs/>
          <w:color w:val="000000"/>
        </w:rPr>
        <w:t>10</w:t>
      </w:r>
      <w:r w:rsidRPr="00F14BAA">
        <w:rPr>
          <w:rFonts w:ascii="Book Antiqua" w:eastAsia="Book Antiqua" w:hAnsi="Book Antiqua" w:cs="Book Antiqua"/>
          <w:color w:val="000000"/>
        </w:rPr>
        <w:t>: 1639-1642 [PMID: 15162540 DOI: 10.3748/wjg.v10.i11.1639]</w:t>
      </w:r>
    </w:p>
    <w:p w14:paraId="7E026F72"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13 </w:t>
      </w:r>
      <w:r w:rsidRPr="00F14BAA">
        <w:rPr>
          <w:rFonts w:ascii="Book Antiqua" w:eastAsia="Book Antiqua" w:hAnsi="Book Antiqua" w:cs="Book Antiqua"/>
          <w:b/>
          <w:bCs/>
          <w:color w:val="000000"/>
        </w:rPr>
        <w:t>Bächler P</w:t>
      </w:r>
      <w:r w:rsidRPr="00F14BAA">
        <w:rPr>
          <w:rFonts w:ascii="Book Antiqua" w:eastAsia="Book Antiqua" w:hAnsi="Book Antiqua" w:cs="Book Antiqua"/>
          <w:color w:val="000000"/>
        </w:rPr>
        <w:t xml:space="preserve">, Baladron MJ, Menias C, Beddings I, Loch R, Zalaquett E, Vargas M, Connolly S, Bhalla S, Huete Á. Multimodality Imaging of Liver Infections: Differential Diagnosis and Potential Pitfalls. </w:t>
      </w:r>
      <w:r w:rsidRPr="00F14BAA">
        <w:rPr>
          <w:rFonts w:ascii="Book Antiqua" w:eastAsia="Book Antiqua" w:hAnsi="Book Antiqua" w:cs="Book Antiqua"/>
          <w:i/>
          <w:iCs/>
          <w:color w:val="000000"/>
        </w:rPr>
        <w:t>Radiographics</w:t>
      </w:r>
      <w:r w:rsidRPr="00F14BAA">
        <w:rPr>
          <w:rFonts w:ascii="Book Antiqua" w:eastAsia="Book Antiqua" w:hAnsi="Book Antiqua" w:cs="Book Antiqua"/>
          <w:color w:val="000000"/>
        </w:rPr>
        <w:t xml:space="preserve"> 2016; </w:t>
      </w:r>
      <w:r w:rsidRPr="00F14BAA">
        <w:rPr>
          <w:rFonts w:ascii="Book Antiqua" w:eastAsia="Book Antiqua" w:hAnsi="Book Antiqua" w:cs="Book Antiqua"/>
          <w:b/>
          <w:bCs/>
          <w:color w:val="000000"/>
        </w:rPr>
        <w:t>36</w:t>
      </w:r>
      <w:r w:rsidRPr="00F14BAA">
        <w:rPr>
          <w:rFonts w:ascii="Book Antiqua" w:eastAsia="Book Antiqua" w:hAnsi="Book Antiqua" w:cs="Book Antiqua"/>
          <w:color w:val="000000"/>
        </w:rPr>
        <w:t>: 1001-1023 [PMID: 27232504 DOI: 10.1148/rg.2016150196]</w:t>
      </w:r>
    </w:p>
    <w:p w14:paraId="3E7A7402"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14 </w:t>
      </w:r>
      <w:r w:rsidRPr="00F14BAA">
        <w:rPr>
          <w:rFonts w:ascii="Book Antiqua" w:eastAsia="Book Antiqua" w:hAnsi="Book Antiqua" w:cs="Book Antiqua"/>
          <w:b/>
          <w:bCs/>
          <w:color w:val="000000"/>
        </w:rPr>
        <w:t>Keri VC</w:t>
      </w:r>
      <w:r w:rsidRPr="00F14BAA">
        <w:rPr>
          <w:rFonts w:ascii="Book Antiqua" w:eastAsia="Book Antiqua" w:hAnsi="Book Antiqua" w:cs="Book Antiqua"/>
          <w:color w:val="000000"/>
        </w:rPr>
        <w:t xml:space="preserve">, Jorwal P, Kodan P, Biswas A. Tuberculosis masquerading as metastasis in liver: a rare and an unusual presentation. </w:t>
      </w:r>
      <w:r w:rsidRPr="00F14BAA">
        <w:rPr>
          <w:rFonts w:ascii="Book Antiqua" w:eastAsia="Book Antiqua" w:hAnsi="Book Antiqua" w:cs="Book Antiqua"/>
          <w:i/>
          <w:iCs/>
          <w:color w:val="000000"/>
        </w:rPr>
        <w:t>BMJ Case Rep</w:t>
      </w:r>
      <w:r w:rsidRPr="00F14BAA">
        <w:rPr>
          <w:rFonts w:ascii="Book Antiqua" w:eastAsia="Book Antiqua" w:hAnsi="Book Antiqua" w:cs="Book Antiqua"/>
          <w:color w:val="000000"/>
        </w:rPr>
        <w:t xml:space="preserve"> 2020; </w:t>
      </w:r>
      <w:r w:rsidRPr="00F14BAA">
        <w:rPr>
          <w:rFonts w:ascii="Book Antiqua" w:eastAsia="Book Antiqua" w:hAnsi="Book Antiqua" w:cs="Book Antiqua"/>
          <w:b/>
          <w:bCs/>
          <w:color w:val="000000"/>
        </w:rPr>
        <w:t>13</w:t>
      </w:r>
      <w:r w:rsidRPr="00F14BAA">
        <w:rPr>
          <w:rFonts w:ascii="Book Antiqua" w:eastAsia="Book Antiqua" w:hAnsi="Book Antiqua" w:cs="Book Antiqua"/>
          <w:color w:val="000000"/>
        </w:rPr>
        <w:t xml:space="preserve"> [PMID: 32079589 DOI: 10.1136/bcr-2019-233303]</w:t>
      </w:r>
    </w:p>
    <w:p w14:paraId="7AC1337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15 </w:t>
      </w:r>
      <w:r w:rsidRPr="00F14BAA">
        <w:rPr>
          <w:rFonts w:ascii="Book Antiqua" w:eastAsia="Book Antiqua" w:hAnsi="Book Antiqua" w:cs="Book Antiqua"/>
          <w:b/>
          <w:bCs/>
          <w:color w:val="000000"/>
        </w:rPr>
        <w:t>Prabhudesai R</w:t>
      </w:r>
      <w:r w:rsidRPr="00F14BAA">
        <w:rPr>
          <w:rFonts w:ascii="Book Antiqua" w:eastAsia="Book Antiqua" w:hAnsi="Book Antiqua" w:cs="Book Antiqua"/>
          <w:color w:val="000000"/>
        </w:rPr>
        <w:t xml:space="preserve">, Lawande D, Gondal G, Keny S. Primary hepatic tuberculosis masquerading as intrahepatic cholangiocarcinoma. </w:t>
      </w:r>
      <w:r w:rsidRPr="00F14BAA">
        <w:rPr>
          <w:rFonts w:ascii="Book Antiqua" w:eastAsia="Book Antiqua" w:hAnsi="Book Antiqua" w:cs="Book Antiqua"/>
          <w:i/>
          <w:iCs/>
          <w:color w:val="000000"/>
        </w:rPr>
        <w:t>Indian J Tuberc</w:t>
      </w:r>
      <w:r w:rsidRPr="00F14BAA">
        <w:rPr>
          <w:rFonts w:ascii="Book Antiqua" w:eastAsia="Book Antiqua" w:hAnsi="Book Antiqua" w:cs="Book Antiqua"/>
          <w:color w:val="000000"/>
        </w:rPr>
        <w:t xml:space="preserve"> 2019; </w:t>
      </w:r>
      <w:r w:rsidRPr="00F14BAA">
        <w:rPr>
          <w:rFonts w:ascii="Book Antiqua" w:eastAsia="Book Antiqua" w:hAnsi="Book Antiqua" w:cs="Book Antiqua"/>
          <w:b/>
          <w:bCs/>
          <w:color w:val="000000"/>
        </w:rPr>
        <w:t>66</w:t>
      </w:r>
      <w:r w:rsidRPr="00F14BAA">
        <w:rPr>
          <w:rFonts w:ascii="Book Antiqua" w:eastAsia="Book Antiqua" w:hAnsi="Book Antiqua" w:cs="Book Antiqua"/>
          <w:color w:val="000000"/>
        </w:rPr>
        <w:t>: 310-313 [PMID: 31151502 DOI: 10.1016/j.ijtb.2017.12.017]</w:t>
      </w:r>
    </w:p>
    <w:p w14:paraId="60E1162E"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16 </w:t>
      </w:r>
      <w:r w:rsidRPr="00F14BAA">
        <w:rPr>
          <w:rFonts w:ascii="Book Antiqua" w:eastAsia="Book Antiqua" w:hAnsi="Book Antiqua" w:cs="Book Antiqua"/>
          <w:b/>
          <w:bCs/>
          <w:color w:val="000000"/>
        </w:rPr>
        <w:t>Maguire C</w:t>
      </w:r>
      <w:r w:rsidRPr="00F14BAA">
        <w:rPr>
          <w:rFonts w:ascii="Book Antiqua" w:eastAsia="Book Antiqua" w:hAnsi="Book Antiqua" w:cs="Book Antiqua"/>
          <w:color w:val="000000"/>
        </w:rPr>
        <w:t xml:space="preserve">, Sivabalan P, Jhamb S, Palamuthusingam P. Hepatic tuberculosis masquerading as cholangiocarcinoma: an unusual differential for a liver mass. </w:t>
      </w:r>
      <w:r w:rsidRPr="00F14BAA">
        <w:rPr>
          <w:rFonts w:ascii="Book Antiqua" w:eastAsia="Book Antiqua" w:hAnsi="Book Antiqua" w:cs="Book Antiqua"/>
          <w:i/>
          <w:iCs/>
          <w:color w:val="000000"/>
        </w:rPr>
        <w:t>J Surg Case Rep</w:t>
      </w:r>
      <w:r w:rsidRPr="00F14BAA">
        <w:rPr>
          <w:rFonts w:ascii="Book Antiqua" w:eastAsia="Book Antiqua" w:hAnsi="Book Antiqua" w:cs="Book Antiqua"/>
          <w:color w:val="000000"/>
        </w:rPr>
        <w:t xml:space="preserve"> 2020; </w:t>
      </w:r>
      <w:r w:rsidRPr="00F14BAA">
        <w:rPr>
          <w:rFonts w:ascii="Book Antiqua" w:eastAsia="Book Antiqua" w:hAnsi="Book Antiqua" w:cs="Book Antiqua"/>
          <w:b/>
          <w:bCs/>
          <w:color w:val="000000"/>
        </w:rPr>
        <w:t>2020</w:t>
      </w:r>
      <w:r w:rsidRPr="00F14BAA">
        <w:rPr>
          <w:rFonts w:ascii="Book Antiqua" w:eastAsia="Book Antiqua" w:hAnsi="Book Antiqua" w:cs="Book Antiqua"/>
          <w:color w:val="000000"/>
        </w:rPr>
        <w:t>: rjaa247 [PMID: 32874539 DOI: 10.1093/jscr/rjaa247]</w:t>
      </w:r>
    </w:p>
    <w:p w14:paraId="361CBF8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17 </w:t>
      </w:r>
      <w:r w:rsidRPr="00F14BAA">
        <w:rPr>
          <w:rFonts w:ascii="Book Antiqua" w:eastAsia="Book Antiqua" w:hAnsi="Book Antiqua" w:cs="Book Antiqua"/>
          <w:b/>
          <w:bCs/>
          <w:color w:val="000000"/>
        </w:rPr>
        <w:t>Garg M</w:t>
      </w:r>
      <w:r w:rsidRPr="00F14BAA">
        <w:rPr>
          <w:rFonts w:ascii="Book Antiqua" w:eastAsia="Book Antiqua" w:hAnsi="Book Antiqua" w:cs="Book Antiqua"/>
          <w:color w:val="000000"/>
        </w:rPr>
        <w:t xml:space="preserve">, Khan Y, Pathania M. Tubercular granuloma mimicking pyogenic liver abscess. </w:t>
      </w:r>
      <w:r w:rsidRPr="00F14BAA">
        <w:rPr>
          <w:rFonts w:ascii="Book Antiqua" w:eastAsia="Book Antiqua" w:hAnsi="Book Antiqua" w:cs="Book Antiqua"/>
          <w:i/>
          <w:iCs/>
          <w:color w:val="000000"/>
        </w:rPr>
        <w:t>J Family Med Prim Care</w:t>
      </w:r>
      <w:r w:rsidRPr="00F14BAA">
        <w:rPr>
          <w:rFonts w:ascii="Book Antiqua" w:eastAsia="Book Antiqua" w:hAnsi="Book Antiqua" w:cs="Book Antiqua"/>
          <w:color w:val="000000"/>
        </w:rPr>
        <w:t xml:space="preserve"> 2020; </w:t>
      </w:r>
      <w:r w:rsidRPr="00F14BAA">
        <w:rPr>
          <w:rFonts w:ascii="Book Antiqua" w:eastAsia="Book Antiqua" w:hAnsi="Book Antiqua" w:cs="Book Antiqua"/>
          <w:b/>
          <w:bCs/>
          <w:color w:val="000000"/>
        </w:rPr>
        <w:t>9</w:t>
      </w:r>
      <w:r w:rsidRPr="00F14BAA">
        <w:rPr>
          <w:rFonts w:ascii="Book Antiqua" w:eastAsia="Book Antiqua" w:hAnsi="Book Antiqua" w:cs="Book Antiqua"/>
          <w:color w:val="000000"/>
        </w:rPr>
        <w:t>: 424-427 [PMID: 32110630 DOI: 10.4103/jfmpc.jfmpc_630_19]</w:t>
      </w:r>
    </w:p>
    <w:p w14:paraId="07ED39BA" w14:textId="2162EB60"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18 </w:t>
      </w:r>
      <w:r w:rsidRPr="00F14BAA">
        <w:rPr>
          <w:rFonts w:ascii="Book Antiqua" w:eastAsia="Book Antiqua" w:hAnsi="Book Antiqua" w:cs="Book Antiqua"/>
          <w:b/>
          <w:bCs/>
          <w:color w:val="000000"/>
        </w:rPr>
        <w:t>Wang WJ</w:t>
      </w:r>
      <w:r w:rsidRPr="00F14BAA">
        <w:rPr>
          <w:rFonts w:ascii="Book Antiqua" w:eastAsia="Book Antiqua" w:hAnsi="Book Antiqua" w:cs="Book Antiqua"/>
          <w:color w:val="000000"/>
        </w:rPr>
        <w:t xml:space="preserve">, Tao Z, Wu HL. Etiology and clinical manifestations of bacterial liver abscess: A study of 102 cases. </w:t>
      </w:r>
      <w:r w:rsidRPr="00F14BAA">
        <w:rPr>
          <w:rFonts w:ascii="Book Antiqua" w:eastAsia="Book Antiqua" w:hAnsi="Book Antiqua" w:cs="Book Antiqua"/>
          <w:i/>
          <w:iCs/>
          <w:color w:val="000000"/>
        </w:rPr>
        <w:t>Medicine (Baltimore)</w:t>
      </w:r>
      <w:r w:rsidRPr="00F14BAA">
        <w:rPr>
          <w:rFonts w:ascii="Book Antiqua" w:eastAsia="Book Antiqua" w:hAnsi="Book Antiqua" w:cs="Book Antiqua"/>
          <w:color w:val="000000"/>
        </w:rPr>
        <w:t xml:space="preserve"> 2018; </w:t>
      </w:r>
      <w:r w:rsidRPr="00F14BAA">
        <w:rPr>
          <w:rFonts w:ascii="Book Antiqua" w:eastAsia="Book Antiqua" w:hAnsi="Book Antiqua" w:cs="Book Antiqua"/>
          <w:b/>
          <w:bCs/>
          <w:color w:val="000000"/>
        </w:rPr>
        <w:t>97</w:t>
      </w:r>
      <w:r w:rsidRPr="00F14BAA">
        <w:rPr>
          <w:rFonts w:ascii="Book Antiqua" w:eastAsia="Book Antiqua" w:hAnsi="Book Antiqua" w:cs="Book Antiqua"/>
          <w:color w:val="000000"/>
        </w:rPr>
        <w:t>: e12326 [PMID: 30235686 DOI: 10.1097/</w:t>
      </w:r>
      <w:r w:rsidR="00763386">
        <w:rPr>
          <w:rFonts w:ascii="Book Antiqua" w:eastAsia="Book Antiqua" w:hAnsi="Book Antiqua" w:cs="Book Antiqua"/>
          <w:color w:val="000000"/>
        </w:rPr>
        <w:t>MD</w:t>
      </w:r>
      <w:r w:rsidRPr="00F14BAA">
        <w:rPr>
          <w:rFonts w:ascii="Book Antiqua" w:eastAsia="Book Antiqua" w:hAnsi="Book Antiqua" w:cs="Book Antiqua"/>
          <w:color w:val="000000"/>
        </w:rPr>
        <w:t>.0000000000012326]</w:t>
      </w:r>
    </w:p>
    <w:p w14:paraId="32CC3C35" w14:textId="0B3EB4A3"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19 </w:t>
      </w:r>
      <w:r w:rsidRPr="00F14BAA">
        <w:rPr>
          <w:rFonts w:ascii="Book Antiqua" w:eastAsia="Book Antiqua" w:hAnsi="Book Antiqua" w:cs="Book Antiqua"/>
          <w:b/>
          <w:bCs/>
          <w:color w:val="000000"/>
        </w:rPr>
        <w:t>Kwan CK</w:t>
      </w:r>
      <w:r w:rsidRPr="00F14BAA">
        <w:rPr>
          <w:rFonts w:ascii="Book Antiqua" w:eastAsia="Book Antiqua" w:hAnsi="Book Antiqua" w:cs="Book Antiqua"/>
          <w:color w:val="000000"/>
        </w:rPr>
        <w:t xml:space="preserve">, Ernst JD. HIV and tuberculosis: a deadly human syndemic. </w:t>
      </w:r>
      <w:r w:rsidRPr="00F14BAA">
        <w:rPr>
          <w:rFonts w:ascii="Book Antiqua" w:eastAsia="Book Antiqua" w:hAnsi="Book Antiqua" w:cs="Book Antiqua"/>
          <w:i/>
          <w:iCs/>
          <w:color w:val="000000"/>
        </w:rPr>
        <w:t>Clin Microbiol Rev</w:t>
      </w:r>
      <w:r w:rsidRPr="00F14BAA">
        <w:rPr>
          <w:rFonts w:ascii="Book Antiqua" w:eastAsia="Book Antiqua" w:hAnsi="Book Antiqua" w:cs="Book Antiqua"/>
          <w:color w:val="000000"/>
        </w:rPr>
        <w:t xml:space="preserve"> 2011; </w:t>
      </w:r>
      <w:r w:rsidRPr="00F14BAA">
        <w:rPr>
          <w:rFonts w:ascii="Book Antiqua" w:eastAsia="Book Antiqua" w:hAnsi="Book Antiqua" w:cs="Book Antiqua"/>
          <w:b/>
          <w:bCs/>
          <w:color w:val="000000"/>
        </w:rPr>
        <w:t>24</w:t>
      </w:r>
      <w:r w:rsidRPr="00F14BAA">
        <w:rPr>
          <w:rFonts w:ascii="Book Antiqua" w:eastAsia="Book Antiqua" w:hAnsi="Book Antiqua" w:cs="Book Antiqua"/>
          <w:color w:val="000000"/>
        </w:rPr>
        <w:t>: 351-376 [PMID: 21482729 DOI: 10.1128/</w:t>
      </w:r>
      <w:r w:rsidR="00763386">
        <w:rPr>
          <w:rFonts w:ascii="Book Antiqua" w:eastAsia="Book Antiqua" w:hAnsi="Book Antiqua" w:cs="Book Antiqua"/>
          <w:color w:val="000000"/>
        </w:rPr>
        <w:t>CMR</w:t>
      </w:r>
      <w:r w:rsidRPr="00F14BAA">
        <w:rPr>
          <w:rFonts w:ascii="Book Antiqua" w:eastAsia="Book Antiqua" w:hAnsi="Book Antiqua" w:cs="Book Antiqua"/>
          <w:color w:val="000000"/>
        </w:rPr>
        <w:t>.00042-10]</w:t>
      </w:r>
    </w:p>
    <w:p w14:paraId="602E9A77"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20 </w:t>
      </w:r>
      <w:r w:rsidRPr="00F14BAA">
        <w:rPr>
          <w:rFonts w:ascii="Book Antiqua" w:eastAsia="Book Antiqua" w:hAnsi="Book Antiqua" w:cs="Book Antiqua"/>
          <w:b/>
          <w:bCs/>
          <w:color w:val="000000"/>
        </w:rPr>
        <w:t>Lee NK</w:t>
      </w:r>
      <w:r w:rsidRPr="00F14BAA">
        <w:rPr>
          <w:rFonts w:ascii="Book Antiqua" w:eastAsia="Book Antiqua" w:hAnsi="Book Antiqua" w:cs="Book Antiqua"/>
          <w:color w:val="000000"/>
        </w:rPr>
        <w:t xml:space="preserve">, Kim S, Lee JW, Jeong YJ, Lee SH, Heo J, Kang DH. CT differentiation of pyogenic liver abscesses caused by Klebsiella pneumoniae </w:t>
      </w:r>
      <w:r w:rsidRPr="00F14BAA">
        <w:rPr>
          <w:rFonts w:ascii="Book Antiqua" w:eastAsia="Book Antiqua" w:hAnsi="Book Antiqua" w:cs="Book Antiqua"/>
          <w:i/>
          <w:iCs/>
          <w:color w:val="000000"/>
        </w:rPr>
        <w:t>vs</w:t>
      </w:r>
      <w:r w:rsidRPr="00F14BAA">
        <w:rPr>
          <w:rFonts w:ascii="Book Antiqua" w:eastAsia="Book Antiqua" w:hAnsi="Book Antiqua" w:cs="Book Antiqua"/>
          <w:color w:val="000000"/>
        </w:rPr>
        <w:t xml:space="preserve"> non-Klebsiella pneumoniae. </w:t>
      </w:r>
      <w:r w:rsidRPr="00F14BAA">
        <w:rPr>
          <w:rFonts w:ascii="Book Antiqua" w:eastAsia="Book Antiqua" w:hAnsi="Book Antiqua" w:cs="Book Antiqua"/>
          <w:i/>
          <w:iCs/>
          <w:color w:val="000000"/>
        </w:rPr>
        <w:t>Br J Radiol</w:t>
      </w:r>
      <w:r w:rsidRPr="00F14BAA">
        <w:rPr>
          <w:rFonts w:ascii="Book Antiqua" w:eastAsia="Book Antiqua" w:hAnsi="Book Antiqua" w:cs="Book Antiqua"/>
          <w:color w:val="000000"/>
        </w:rPr>
        <w:t xml:space="preserve"> 2011; </w:t>
      </w:r>
      <w:r w:rsidRPr="00F14BAA">
        <w:rPr>
          <w:rFonts w:ascii="Book Antiqua" w:eastAsia="Book Antiqua" w:hAnsi="Book Antiqua" w:cs="Book Antiqua"/>
          <w:b/>
          <w:bCs/>
          <w:color w:val="000000"/>
        </w:rPr>
        <w:t>84</w:t>
      </w:r>
      <w:r w:rsidRPr="00F14BAA">
        <w:rPr>
          <w:rFonts w:ascii="Book Antiqua" w:eastAsia="Book Antiqua" w:hAnsi="Book Antiqua" w:cs="Book Antiqua"/>
          <w:color w:val="000000"/>
        </w:rPr>
        <w:t>: 518-525 [PMID: 21081584 DOI: 10.1259/bjr/23004588]</w:t>
      </w:r>
    </w:p>
    <w:p w14:paraId="76E89F91"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lastRenderedPageBreak/>
        <w:t xml:space="preserve">21 </w:t>
      </w:r>
      <w:r w:rsidRPr="00F14BAA">
        <w:rPr>
          <w:rFonts w:ascii="Book Antiqua" w:eastAsia="Book Antiqua" w:hAnsi="Book Antiqua" w:cs="Book Antiqua"/>
          <w:b/>
          <w:bCs/>
          <w:color w:val="000000"/>
        </w:rPr>
        <w:t>Mojtahedzadeh M</w:t>
      </w:r>
      <w:r w:rsidRPr="00F14BAA">
        <w:rPr>
          <w:rFonts w:ascii="Book Antiqua" w:eastAsia="Book Antiqua" w:hAnsi="Book Antiqua" w:cs="Book Antiqua"/>
          <w:color w:val="000000"/>
        </w:rPr>
        <w:t xml:space="preserve">, Otoukesh S, Shahsafi MR, Tahbaz MO, Rahvari SK, Poorabdollah M, Sajadi MM. Case report: portal hypertension secondary to isolated liver tuberculosis. </w:t>
      </w:r>
      <w:r w:rsidRPr="00F14BAA">
        <w:rPr>
          <w:rFonts w:ascii="Book Antiqua" w:eastAsia="Book Antiqua" w:hAnsi="Book Antiqua" w:cs="Book Antiqua"/>
          <w:i/>
          <w:iCs/>
          <w:color w:val="000000"/>
        </w:rPr>
        <w:t>Am J Trop Med Hyg</w:t>
      </w:r>
      <w:r w:rsidRPr="00F14BAA">
        <w:rPr>
          <w:rFonts w:ascii="Book Antiqua" w:eastAsia="Book Antiqua" w:hAnsi="Book Antiqua" w:cs="Book Antiqua"/>
          <w:color w:val="000000"/>
        </w:rPr>
        <w:t xml:space="preserve"> 2012; </w:t>
      </w:r>
      <w:r w:rsidRPr="00F14BAA">
        <w:rPr>
          <w:rFonts w:ascii="Book Antiqua" w:eastAsia="Book Antiqua" w:hAnsi="Book Antiqua" w:cs="Book Antiqua"/>
          <w:b/>
          <w:bCs/>
          <w:color w:val="000000"/>
        </w:rPr>
        <w:t>87</w:t>
      </w:r>
      <w:r w:rsidRPr="00F14BAA">
        <w:rPr>
          <w:rFonts w:ascii="Book Antiqua" w:eastAsia="Book Antiqua" w:hAnsi="Book Antiqua" w:cs="Book Antiqua"/>
          <w:color w:val="000000"/>
        </w:rPr>
        <w:t>: 162-164 [PMID: 22764308 DOI: 10.4269/ajtmh.2012.11-0643]</w:t>
      </w:r>
    </w:p>
    <w:p w14:paraId="553E83C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22 </w:t>
      </w:r>
      <w:r w:rsidRPr="00F14BAA">
        <w:rPr>
          <w:rFonts w:ascii="Book Antiqua" w:eastAsia="Book Antiqua" w:hAnsi="Book Antiqua" w:cs="Book Antiqua"/>
          <w:b/>
          <w:bCs/>
          <w:color w:val="000000"/>
        </w:rPr>
        <w:t>Freitas M</w:t>
      </w:r>
      <w:r w:rsidRPr="00F14BAA">
        <w:rPr>
          <w:rFonts w:ascii="Book Antiqua" w:eastAsia="Book Antiqua" w:hAnsi="Book Antiqua" w:cs="Book Antiqua"/>
          <w:color w:val="000000"/>
        </w:rPr>
        <w:t xml:space="preserve">, Magalhães J, Marinho C, Cotter J. Looking beyond appearances: when liver biopsy is the key for hepatic tuberculosis diagnosis. </w:t>
      </w:r>
      <w:r w:rsidRPr="00F14BAA">
        <w:rPr>
          <w:rFonts w:ascii="Book Antiqua" w:eastAsia="Book Antiqua" w:hAnsi="Book Antiqua" w:cs="Book Antiqua"/>
          <w:i/>
          <w:iCs/>
          <w:color w:val="000000"/>
        </w:rPr>
        <w:t>BMJ Case Rep</w:t>
      </w:r>
      <w:r w:rsidRPr="00F14BAA">
        <w:rPr>
          <w:rFonts w:ascii="Book Antiqua" w:eastAsia="Book Antiqua" w:hAnsi="Book Antiqua" w:cs="Book Antiqua"/>
          <w:color w:val="000000"/>
        </w:rPr>
        <w:t xml:space="preserve"> 2020; </w:t>
      </w:r>
      <w:r w:rsidRPr="00F14BAA">
        <w:rPr>
          <w:rFonts w:ascii="Book Antiqua" w:eastAsia="Book Antiqua" w:hAnsi="Book Antiqua" w:cs="Book Antiqua"/>
          <w:b/>
          <w:bCs/>
          <w:color w:val="000000"/>
        </w:rPr>
        <w:t>13</w:t>
      </w:r>
      <w:r w:rsidRPr="00F14BAA">
        <w:rPr>
          <w:rFonts w:ascii="Book Antiqua" w:eastAsia="Book Antiqua" w:hAnsi="Book Antiqua" w:cs="Book Antiqua"/>
          <w:color w:val="000000"/>
        </w:rPr>
        <w:t xml:space="preserve"> [PMID: 32376662 DOI: 10.1136/bcr-2020-234491]</w:t>
      </w:r>
    </w:p>
    <w:p w14:paraId="5A530858"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23 </w:t>
      </w:r>
      <w:r w:rsidRPr="00F14BAA">
        <w:rPr>
          <w:rFonts w:ascii="Book Antiqua" w:eastAsia="Book Antiqua" w:hAnsi="Book Antiqua" w:cs="Book Antiqua"/>
          <w:b/>
          <w:bCs/>
          <w:color w:val="000000"/>
        </w:rPr>
        <w:t>Singh KK</w:t>
      </w:r>
      <w:r w:rsidRPr="00F14BAA">
        <w:rPr>
          <w:rFonts w:ascii="Book Antiqua" w:eastAsia="Book Antiqua" w:hAnsi="Book Antiqua" w:cs="Book Antiqua"/>
          <w:color w:val="000000"/>
        </w:rPr>
        <w:t xml:space="preserve">, Muralidhar M, Kumar A, Chattopadhyaya TK, Kapila K, Singh MK, Sharma SK, Jain NK, Tyagi JS. Comparison of in house polymerase chain reaction with conventional techniques for the detection of Mycobacterium tuberculosis DNA in granulomatous lymphadenopathy. </w:t>
      </w:r>
      <w:r w:rsidRPr="00F14BAA">
        <w:rPr>
          <w:rFonts w:ascii="Book Antiqua" w:eastAsia="Book Antiqua" w:hAnsi="Book Antiqua" w:cs="Book Antiqua"/>
          <w:i/>
          <w:iCs/>
          <w:color w:val="000000"/>
        </w:rPr>
        <w:t>J Clin Pathol</w:t>
      </w:r>
      <w:r w:rsidRPr="00F14BAA">
        <w:rPr>
          <w:rFonts w:ascii="Book Antiqua" w:eastAsia="Book Antiqua" w:hAnsi="Book Antiqua" w:cs="Book Antiqua"/>
          <w:color w:val="000000"/>
        </w:rPr>
        <w:t xml:space="preserve"> 2000; </w:t>
      </w:r>
      <w:r w:rsidRPr="00F14BAA">
        <w:rPr>
          <w:rFonts w:ascii="Book Antiqua" w:eastAsia="Book Antiqua" w:hAnsi="Book Antiqua" w:cs="Book Antiqua"/>
          <w:b/>
          <w:bCs/>
          <w:color w:val="000000"/>
        </w:rPr>
        <w:t>53</w:t>
      </w:r>
      <w:r w:rsidRPr="00F14BAA">
        <w:rPr>
          <w:rFonts w:ascii="Book Antiqua" w:eastAsia="Book Antiqua" w:hAnsi="Book Antiqua" w:cs="Book Antiqua"/>
          <w:color w:val="000000"/>
        </w:rPr>
        <w:t>: 355-361 [PMID: 10889817 DOI: 10.1136/jcp.53.5.355]</w:t>
      </w:r>
    </w:p>
    <w:p w14:paraId="3E73ECA3"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24 </w:t>
      </w:r>
      <w:r w:rsidRPr="00F14BAA">
        <w:rPr>
          <w:rFonts w:ascii="Book Antiqua" w:eastAsia="Book Antiqua" w:hAnsi="Book Antiqua" w:cs="Book Antiqua"/>
          <w:b/>
          <w:bCs/>
          <w:color w:val="000000"/>
        </w:rPr>
        <w:t>Agarwala R</w:t>
      </w:r>
      <w:r w:rsidRPr="00F14BAA">
        <w:rPr>
          <w:rFonts w:ascii="Book Antiqua" w:eastAsia="Book Antiqua" w:hAnsi="Book Antiqua" w:cs="Book Antiqua"/>
          <w:color w:val="000000"/>
        </w:rPr>
        <w:t xml:space="preserve">, Dhooria S, Khaire NS, Mishra S, Verma S, Shah J, Mandavdhare HS, Kumari S, Dutta U, Sharma V. Xpert MTB/RIF for diagnosis of tubercular liver abscess. A case series. </w:t>
      </w:r>
      <w:r w:rsidRPr="00F14BAA">
        <w:rPr>
          <w:rFonts w:ascii="Book Antiqua" w:eastAsia="Book Antiqua" w:hAnsi="Book Antiqua" w:cs="Book Antiqua"/>
          <w:i/>
          <w:iCs/>
          <w:color w:val="000000"/>
        </w:rPr>
        <w:t>Infez Med</w:t>
      </w:r>
      <w:r w:rsidRPr="00F14BAA">
        <w:rPr>
          <w:rFonts w:ascii="Book Antiqua" w:eastAsia="Book Antiqua" w:hAnsi="Book Antiqua" w:cs="Book Antiqua"/>
          <w:color w:val="000000"/>
        </w:rPr>
        <w:t xml:space="preserve"> 2020; </w:t>
      </w:r>
      <w:r w:rsidRPr="00F14BAA">
        <w:rPr>
          <w:rFonts w:ascii="Book Antiqua" w:eastAsia="Book Antiqua" w:hAnsi="Book Antiqua" w:cs="Book Antiqua"/>
          <w:b/>
          <w:bCs/>
          <w:color w:val="000000"/>
        </w:rPr>
        <w:t>28</w:t>
      </w:r>
      <w:r w:rsidRPr="00F14BAA">
        <w:rPr>
          <w:rFonts w:ascii="Book Antiqua" w:eastAsia="Book Antiqua" w:hAnsi="Book Antiqua" w:cs="Book Antiqua"/>
          <w:color w:val="000000"/>
        </w:rPr>
        <w:t>: 420-424 [PMID: 32920579]</w:t>
      </w:r>
    </w:p>
    <w:p w14:paraId="004A0CC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25 </w:t>
      </w:r>
      <w:r w:rsidRPr="00F14BAA">
        <w:rPr>
          <w:rFonts w:ascii="Book Antiqua" w:eastAsia="Book Antiqua" w:hAnsi="Book Antiqua" w:cs="Book Antiqua"/>
          <w:b/>
          <w:bCs/>
          <w:color w:val="000000"/>
        </w:rPr>
        <w:t>Mert A</w:t>
      </w:r>
      <w:r w:rsidRPr="00F14BAA">
        <w:rPr>
          <w:rFonts w:ascii="Book Antiqua" w:eastAsia="Book Antiqua" w:hAnsi="Book Antiqua" w:cs="Book Antiqua"/>
          <w:color w:val="000000"/>
        </w:rPr>
        <w:t xml:space="preserve">, Ozaras R, Tabak F, Ozturk R, Bilir M. Localized hepatic tuberculosis. </w:t>
      </w:r>
      <w:r w:rsidRPr="00F14BAA">
        <w:rPr>
          <w:rFonts w:ascii="Book Antiqua" w:eastAsia="Book Antiqua" w:hAnsi="Book Antiqua" w:cs="Book Antiqua"/>
          <w:i/>
          <w:iCs/>
          <w:color w:val="000000"/>
        </w:rPr>
        <w:t>Eur J Intern Med</w:t>
      </w:r>
      <w:r w:rsidRPr="00F14BAA">
        <w:rPr>
          <w:rFonts w:ascii="Book Antiqua" w:eastAsia="Book Antiqua" w:hAnsi="Book Antiqua" w:cs="Book Antiqua"/>
          <w:color w:val="000000"/>
        </w:rPr>
        <w:t xml:space="preserve"> 2003; </w:t>
      </w:r>
      <w:r w:rsidRPr="00F14BAA">
        <w:rPr>
          <w:rFonts w:ascii="Book Antiqua" w:eastAsia="Book Antiqua" w:hAnsi="Book Antiqua" w:cs="Book Antiqua"/>
          <w:b/>
          <w:bCs/>
          <w:color w:val="000000"/>
        </w:rPr>
        <w:t>14</w:t>
      </w:r>
      <w:r w:rsidRPr="00F14BAA">
        <w:rPr>
          <w:rFonts w:ascii="Book Antiqua" w:eastAsia="Book Antiqua" w:hAnsi="Book Antiqua" w:cs="Book Antiqua"/>
          <w:color w:val="000000"/>
        </w:rPr>
        <w:t>: 511-512 [PMID: 14962708 DOI: 10.1016/j.ejim.2003.09.007]</w:t>
      </w:r>
    </w:p>
    <w:p w14:paraId="33D9B0F2"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26 </w:t>
      </w:r>
      <w:r w:rsidRPr="00F14BAA">
        <w:rPr>
          <w:rFonts w:ascii="Book Antiqua" w:eastAsia="Book Antiqua" w:hAnsi="Book Antiqua" w:cs="Book Antiqua"/>
          <w:b/>
          <w:bCs/>
          <w:color w:val="000000"/>
        </w:rPr>
        <w:t>Zumla A</w:t>
      </w:r>
      <w:r w:rsidRPr="00F14BAA">
        <w:rPr>
          <w:rFonts w:ascii="Book Antiqua" w:eastAsia="Book Antiqua" w:hAnsi="Book Antiqua" w:cs="Book Antiqua"/>
          <w:color w:val="000000"/>
        </w:rPr>
        <w:t xml:space="preserve">, Raviglione M, Hafner R, von Reyn CF. Tuberculosis. </w:t>
      </w:r>
      <w:r w:rsidRPr="00F14BAA">
        <w:rPr>
          <w:rFonts w:ascii="Book Antiqua" w:eastAsia="Book Antiqua" w:hAnsi="Book Antiqua" w:cs="Book Antiqua"/>
          <w:i/>
          <w:iCs/>
          <w:color w:val="000000"/>
        </w:rPr>
        <w:t>N Engl J Med</w:t>
      </w:r>
      <w:r w:rsidRPr="00F14BAA">
        <w:rPr>
          <w:rFonts w:ascii="Book Antiqua" w:eastAsia="Book Antiqua" w:hAnsi="Book Antiqua" w:cs="Book Antiqua"/>
          <w:color w:val="000000"/>
        </w:rPr>
        <w:t xml:space="preserve"> 2013; </w:t>
      </w:r>
      <w:r w:rsidRPr="00F14BAA">
        <w:rPr>
          <w:rFonts w:ascii="Book Antiqua" w:eastAsia="Book Antiqua" w:hAnsi="Book Antiqua" w:cs="Book Antiqua"/>
          <w:b/>
          <w:bCs/>
          <w:color w:val="000000"/>
        </w:rPr>
        <w:t>368</w:t>
      </w:r>
      <w:r w:rsidRPr="00F14BAA">
        <w:rPr>
          <w:rFonts w:ascii="Book Antiqua" w:eastAsia="Book Antiqua" w:hAnsi="Book Antiqua" w:cs="Book Antiqua"/>
          <w:color w:val="000000"/>
        </w:rPr>
        <w:t>: 745-755 [PMID: 23425167 DOI: 10.1056/NEJMra1200894]</w:t>
      </w:r>
    </w:p>
    <w:p w14:paraId="41660EA7"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27 </w:t>
      </w:r>
      <w:r w:rsidRPr="00F14BAA">
        <w:rPr>
          <w:rFonts w:ascii="Book Antiqua" w:eastAsia="Book Antiqua" w:hAnsi="Book Antiqua" w:cs="Book Antiqua"/>
          <w:b/>
          <w:bCs/>
          <w:color w:val="000000"/>
        </w:rPr>
        <w:t>Maartens G</w:t>
      </w:r>
      <w:r w:rsidRPr="00F14BAA">
        <w:rPr>
          <w:rFonts w:ascii="Book Antiqua" w:eastAsia="Book Antiqua" w:hAnsi="Book Antiqua" w:cs="Book Antiqua"/>
          <w:color w:val="000000"/>
        </w:rPr>
        <w:t xml:space="preserve">, Wilkinson RJ. Tuberculosis. </w:t>
      </w:r>
      <w:r w:rsidRPr="00F14BAA">
        <w:rPr>
          <w:rFonts w:ascii="Book Antiqua" w:eastAsia="Book Antiqua" w:hAnsi="Book Antiqua" w:cs="Book Antiqua"/>
          <w:i/>
          <w:iCs/>
          <w:color w:val="000000"/>
        </w:rPr>
        <w:t>Lancet</w:t>
      </w:r>
      <w:r w:rsidRPr="00F14BAA">
        <w:rPr>
          <w:rFonts w:ascii="Book Antiqua" w:eastAsia="Book Antiqua" w:hAnsi="Book Antiqua" w:cs="Book Antiqua"/>
          <w:color w:val="000000"/>
        </w:rPr>
        <w:t xml:space="preserve"> 2007; </w:t>
      </w:r>
      <w:r w:rsidRPr="00F14BAA">
        <w:rPr>
          <w:rFonts w:ascii="Book Antiqua" w:eastAsia="Book Antiqua" w:hAnsi="Book Antiqua" w:cs="Book Antiqua"/>
          <w:b/>
          <w:bCs/>
          <w:color w:val="000000"/>
        </w:rPr>
        <w:t>370</w:t>
      </w:r>
      <w:r w:rsidRPr="00F14BAA">
        <w:rPr>
          <w:rFonts w:ascii="Book Antiqua" w:eastAsia="Book Antiqua" w:hAnsi="Book Antiqua" w:cs="Book Antiqua"/>
          <w:color w:val="000000"/>
        </w:rPr>
        <w:t>: 2030-2043 [PMID: 17719083 DOI: 10.1016/s0140-6736(07)61262-8]</w:t>
      </w:r>
    </w:p>
    <w:p w14:paraId="034D03A0"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28 </w:t>
      </w:r>
      <w:r w:rsidRPr="00F14BAA">
        <w:rPr>
          <w:rFonts w:ascii="Book Antiqua" w:eastAsia="Book Antiqua" w:hAnsi="Book Antiqua" w:cs="Book Antiqua"/>
          <w:b/>
          <w:bCs/>
          <w:color w:val="000000"/>
        </w:rPr>
        <w:t>Niemiec SM</w:t>
      </w:r>
      <w:r w:rsidRPr="00F14BAA">
        <w:rPr>
          <w:rFonts w:ascii="Book Antiqua" w:eastAsia="Book Antiqua" w:hAnsi="Book Antiqua" w:cs="Book Antiqua"/>
          <w:color w:val="000000"/>
        </w:rPr>
        <w:t xml:space="preserve">, Vinetz JM, Sicklick JK. Porta Hepatis Mass. </w:t>
      </w:r>
      <w:r w:rsidRPr="00F14BAA">
        <w:rPr>
          <w:rFonts w:ascii="Book Antiqua" w:eastAsia="Book Antiqua" w:hAnsi="Book Antiqua" w:cs="Book Antiqua"/>
          <w:i/>
          <w:iCs/>
          <w:color w:val="000000"/>
        </w:rPr>
        <w:t>JAMA Surg</w:t>
      </w:r>
      <w:r w:rsidRPr="00F14BAA">
        <w:rPr>
          <w:rFonts w:ascii="Book Antiqua" w:eastAsia="Book Antiqua" w:hAnsi="Book Antiqua" w:cs="Book Antiqua"/>
          <w:color w:val="000000"/>
        </w:rPr>
        <w:t xml:space="preserve"> 2016; </w:t>
      </w:r>
      <w:r w:rsidRPr="00F14BAA">
        <w:rPr>
          <w:rFonts w:ascii="Book Antiqua" w:eastAsia="Book Antiqua" w:hAnsi="Book Antiqua" w:cs="Book Antiqua"/>
          <w:b/>
          <w:bCs/>
          <w:color w:val="000000"/>
        </w:rPr>
        <w:t>151</w:t>
      </w:r>
      <w:r w:rsidRPr="00F14BAA">
        <w:rPr>
          <w:rFonts w:ascii="Book Antiqua" w:eastAsia="Book Antiqua" w:hAnsi="Book Antiqua" w:cs="Book Antiqua"/>
          <w:color w:val="000000"/>
        </w:rPr>
        <w:t>: 187-188 [PMID: 26630439 DOI: 10.1001/jamasurg.2015.2425]</w:t>
      </w:r>
    </w:p>
    <w:p w14:paraId="3C90B44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 xml:space="preserve">29 </w:t>
      </w:r>
      <w:r w:rsidRPr="00F14BAA">
        <w:rPr>
          <w:rFonts w:ascii="Book Antiqua" w:eastAsia="Book Antiqua" w:hAnsi="Book Antiqua" w:cs="Book Antiqua"/>
          <w:b/>
          <w:bCs/>
          <w:color w:val="000000"/>
        </w:rPr>
        <w:t>Luther VP</w:t>
      </w:r>
      <w:r w:rsidRPr="00F14BAA">
        <w:rPr>
          <w:rFonts w:ascii="Book Antiqua" w:eastAsia="Book Antiqua" w:hAnsi="Book Antiqua" w:cs="Book Antiqua"/>
          <w:color w:val="000000"/>
        </w:rPr>
        <w:t xml:space="preserve">, Bookstaver PB, Ohl CA. Corticosteroids in the treatment of hepatic tuberculosis: case report and review of the literature. </w:t>
      </w:r>
      <w:r w:rsidRPr="00F14BAA">
        <w:rPr>
          <w:rFonts w:ascii="Book Antiqua" w:eastAsia="Book Antiqua" w:hAnsi="Book Antiqua" w:cs="Book Antiqua"/>
          <w:i/>
          <w:iCs/>
          <w:color w:val="000000"/>
        </w:rPr>
        <w:t>Scand J Infect Dis</w:t>
      </w:r>
      <w:r w:rsidRPr="00F14BAA">
        <w:rPr>
          <w:rFonts w:ascii="Book Antiqua" w:eastAsia="Book Antiqua" w:hAnsi="Book Antiqua" w:cs="Book Antiqua"/>
          <w:color w:val="000000"/>
        </w:rPr>
        <w:t xml:space="preserve"> 2010; </w:t>
      </w:r>
      <w:r w:rsidRPr="00F14BAA">
        <w:rPr>
          <w:rFonts w:ascii="Book Antiqua" w:eastAsia="Book Antiqua" w:hAnsi="Book Antiqua" w:cs="Book Antiqua"/>
          <w:b/>
          <w:bCs/>
          <w:color w:val="000000"/>
        </w:rPr>
        <w:t>42</w:t>
      </w:r>
      <w:r w:rsidRPr="00F14BAA">
        <w:rPr>
          <w:rFonts w:ascii="Book Antiqua" w:eastAsia="Book Antiqua" w:hAnsi="Book Antiqua" w:cs="Book Antiqua"/>
          <w:color w:val="000000"/>
        </w:rPr>
        <w:t>: 315-317 [PMID: 20092380 DOI: 10.3109/00365540903490034]</w:t>
      </w:r>
    </w:p>
    <w:p w14:paraId="166075D1" w14:textId="77777777" w:rsidR="00A77B3E" w:rsidRPr="00F14BAA" w:rsidRDefault="00A77B3E" w:rsidP="00F14BAA">
      <w:pPr>
        <w:spacing w:line="360" w:lineRule="auto"/>
        <w:jc w:val="both"/>
        <w:rPr>
          <w:rFonts w:ascii="Book Antiqua" w:hAnsi="Book Antiqua"/>
        </w:rPr>
        <w:sectPr w:rsidR="00A77B3E" w:rsidRPr="00F14BAA">
          <w:footerReference w:type="default" r:id="rId8"/>
          <w:pgSz w:w="12240" w:h="15840"/>
          <w:pgMar w:top="1440" w:right="1440" w:bottom="1440" w:left="1440" w:header="720" w:footer="720" w:gutter="0"/>
          <w:cols w:space="720"/>
          <w:docGrid w:linePitch="360"/>
        </w:sectPr>
      </w:pPr>
    </w:p>
    <w:p w14:paraId="0D9486A1"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lastRenderedPageBreak/>
        <w:t>Footnotes</w:t>
      </w:r>
    </w:p>
    <w:p w14:paraId="15FD8EB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 xml:space="preserve">Informed consent statement: </w:t>
      </w:r>
      <w:r w:rsidRPr="00F14BAA">
        <w:rPr>
          <w:rFonts w:ascii="Book Antiqua" w:eastAsia="Book Antiqua" w:hAnsi="Book Antiqua" w:cs="Book Antiqua"/>
          <w:color w:val="000000"/>
        </w:rPr>
        <w:t>The present study was approved by the Ethics Committee of the Affiliated Nanhua Hospital, Hengyang Medical College, the patient signed a written informed consent form prior to commencing the study.</w:t>
      </w:r>
    </w:p>
    <w:p w14:paraId="3B585C6B" w14:textId="77777777" w:rsidR="00A77B3E" w:rsidRPr="00F14BAA" w:rsidRDefault="00A77B3E" w:rsidP="00F14BAA">
      <w:pPr>
        <w:spacing w:line="360" w:lineRule="auto"/>
        <w:jc w:val="both"/>
        <w:rPr>
          <w:rFonts w:ascii="Book Antiqua" w:hAnsi="Book Antiqua"/>
        </w:rPr>
      </w:pPr>
    </w:p>
    <w:p w14:paraId="47DE4438"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 xml:space="preserve">Conflict-of-interest statement: </w:t>
      </w:r>
      <w:r w:rsidRPr="00F14BAA">
        <w:rPr>
          <w:rFonts w:ascii="Book Antiqua" w:eastAsia="Book Antiqua" w:hAnsi="Book Antiqua" w:cs="Book Antiqua"/>
          <w:color w:val="000000"/>
        </w:rPr>
        <w:t>The authors report no conflict of interest.</w:t>
      </w:r>
    </w:p>
    <w:p w14:paraId="34EBFFE5" w14:textId="77777777" w:rsidR="00A77B3E" w:rsidRPr="00F14BAA" w:rsidRDefault="00A77B3E" w:rsidP="00F14BAA">
      <w:pPr>
        <w:spacing w:line="360" w:lineRule="auto"/>
        <w:jc w:val="both"/>
        <w:rPr>
          <w:rFonts w:ascii="Book Antiqua" w:hAnsi="Book Antiqua"/>
        </w:rPr>
      </w:pPr>
    </w:p>
    <w:p w14:paraId="5CC4CF14" w14:textId="77777777" w:rsidR="00A77B3E" w:rsidRPr="00F14BAA" w:rsidRDefault="007672FE" w:rsidP="00F14BAA">
      <w:pPr>
        <w:spacing w:line="360" w:lineRule="auto"/>
        <w:jc w:val="both"/>
        <w:rPr>
          <w:rFonts w:ascii="Book Antiqua" w:hAnsi="Book Antiqua"/>
        </w:rPr>
      </w:pPr>
      <w:r w:rsidRPr="00F14BAA">
        <w:rPr>
          <w:rFonts w:ascii="Book Antiqua" w:hAnsi="Book Antiqua"/>
          <w:b/>
          <w:color w:val="000000"/>
        </w:rPr>
        <w:t xml:space="preserve">CARE Checklist (2016) statement: </w:t>
      </w:r>
      <w:r w:rsidRPr="00F14BAA">
        <w:rPr>
          <w:rFonts w:ascii="Book Antiqua" w:hAnsi="Book Antiqua"/>
          <w:color w:val="000000"/>
        </w:rPr>
        <w:t>The authors have read the CARE Checklist (2016), and the manuscript was prepared and revised according to the CARE Checklist (2016).</w:t>
      </w:r>
    </w:p>
    <w:p w14:paraId="054918C5" w14:textId="77777777" w:rsidR="00A77B3E" w:rsidRPr="00F14BAA" w:rsidRDefault="00A77B3E" w:rsidP="00F14BAA">
      <w:pPr>
        <w:spacing w:line="360" w:lineRule="auto"/>
        <w:jc w:val="both"/>
        <w:rPr>
          <w:rFonts w:ascii="Book Antiqua" w:hAnsi="Book Antiqua"/>
        </w:rPr>
      </w:pPr>
    </w:p>
    <w:p w14:paraId="6048039F"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bCs/>
          <w:color w:val="000000"/>
        </w:rPr>
        <w:t xml:space="preserve">Open-Access: </w:t>
      </w:r>
      <w:r w:rsidRPr="00F14BA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BFE498" w14:textId="77777777" w:rsidR="00A77B3E" w:rsidRPr="00F14BAA" w:rsidRDefault="00A77B3E" w:rsidP="00F14BAA">
      <w:pPr>
        <w:spacing w:line="360" w:lineRule="auto"/>
        <w:jc w:val="both"/>
        <w:rPr>
          <w:rFonts w:ascii="Book Antiqua" w:hAnsi="Book Antiqua"/>
        </w:rPr>
      </w:pPr>
    </w:p>
    <w:p w14:paraId="6DB1826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Manuscript source: </w:t>
      </w:r>
      <w:r w:rsidRPr="00F14BAA">
        <w:rPr>
          <w:rFonts w:ascii="Book Antiqua" w:eastAsia="Book Antiqua" w:hAnsi="Book Antiqua" w:cs="Book Antiqua"/>
          <w:color w:val="000000"/>
        </w:rPr>
        <w:t>Unsolicited Manuscript</w:t>
      </w:r>
    </w:p>
    <w:p w14:paraId="4DE43B1A" w14:textId="77777777" w:rsidR="00A77B3E" w:rsidRPr="00F14BAA" w:rsidRDefault="00A77B3E" w:rsidP="00F14BAA">
      <w:pPr>
        <w:spacing w:line="360" w:lineRule="auto"/>
        <w:jc w:val="both"/>
        <w:rPr>
          <w:rFonts w:ascii="Book Antiqua" w:hAnsi="Book Antiqua"/>
        </w:rPr>
      </w:pPr>
    </w:p>
    <w:p w14:paraId="47BC2930"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Peer-review started: </w:t>
      </w:r>
      <w:r w:rsidRPr="00F14BAA">
        <w:rPr>
          <w:rFonts w:ascii="Book Antiqua" w:eastAsia="Book Antiqua" w:hAnsi="Book Antiqua" w:cs="Book Antiqua"/>
          <w:color w:val="000000"/>
        </w:rPr>
        <w:t>June 2, 2021</w:t>
      </w:r>
    </w:p>
    <w:p w14:paraId="188500FD"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First decision: </w:t>
      </w:r>
      <w:r w:rsidRPr="00F14BAA">
        <w:rPr>
          <w:rFonts w:ascii="Book Antiqua" w:eastAsia="Book Antiqua" w:hAnsi="Book Antiqua" w:cs="Book Antiqua"/>
          <w:color w:val="000000"/>
        </w:rPr>
        <w:t>June 24, 2021</w:t>
      </w:r>
    </w:p>
    <w:p w14:paraId="4183A8A0"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Article in press: </w:t>
      </w:r>
    </w:p>
    <w:p w14:paraId="72E8DD3C" w14:textId="77777777" w:rsidR="00A77B3E" w:rsidRPr="00F14BAA" w:rsidRDefault="00A77B3E" w:rsidP="00F14BAA">
      <w:pPr>
        <w:spacing w:line="360" w:lineRule="auto"/>
        <w:jc w:val="both"/>
        <w:rPr>
          <w:rFonts w:ascii="Book Antiqua" w:hAnsi="Book Antiqua"/>
        </w:rPr>
      </w:pPr>
    </w:p>
    <w:p w14:paraId="6A7C423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Specialty type: </w:t>
      </w:r>
      <w:r w:rsidRPr="00F14BAA">
        <w:rPr>
          <w:rFonts w:ascii="Book Antiqua" w:eastAsia="Book Antiqua" w:hAnsi="Book Antiqua" w:cs="Book Antiqua"/>
          <w:color w:val="000000"/>
        </w:rPr>
        <w:t>Gastroenterology and Hepatology</w:t>
      </w:r>
    </w:p>
    <w:p w14:paraId="3C04A506"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 xml:space="preserve">Country/Territory of origin: </w:t>
      </w:r>
      <w:r w:rsidRPr="00F14BAA">
        <w:rPr>
          <w:rFonts w:ascii="Book Antiqua" w:eastAsia="Book Antiqua" w:hAnsi="Book Antiqua" w:cs="Book Antiqua"/>
          <w:color w:val="000000"/>
        </w:rPr>
        <w:t>China</w:t>
      </w:r>
    </w:p>
    <w:p w14:paraId="193BB2BF" w14:textId="06DC8688"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b/>
          <w:color w:val="000000"/>
        </w:rPr>
        <w:t>Peer-review report</w:t>
      </w:r>
      <w:r w:rsidR="00003FFD">
        <w:rPr>
          <w:rFonts w:ascii="Book Antiqua" w:eastAsia="Book Antiqua" w:hAnsi="Book Antiqua" w:cs="Book Antiqua"/>
          <w:b/>
          <w:color w:val="000000"/>
        </w:rPr>
        <w:t>’</w:t>
      </w:r>
      <w:r w:rsidRPr="00F14BAA">
        <w:rPr>
          <w:rFonts w:ascii="Book Antiqua" w:eastAsia="Book Antiqua" w:hAnsi="Book Antiqua" w:cs="Book Antiqua"/>
          <w:b/>
          <w:color w:val="000000"/>
        </w:rPr>
        <w:t>s scientific quality classification</w:t>
      </w:r>
    </w:p>
    <w:p w14:paraId="2244FB8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Grade A (Excellent): 0</w:t>
      </w:r>
    </w:p>
    <w:p w14:paraId="4B71BE49"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Grade B (Very good): 0</w:t>
      </w:r>
    </w:p>
    <w:p w14:paraId="659DCD5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Grade C (Good): C</w:t>
      </w:r>
    </w:p>
    <w:p w14:paraId="71DC3044"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t>Grade D (Fair): 0</w:t>
      </w:r>
    </w:p>
    <w:p w14:paraId="2734857C" w14:textId="77777777" w:rsidR="00A77B3E" w:rsidRPr="00F14BAA" w:rsidRDefault="007672FE" w:rsidP="00F14BAA">
      <w:pPr>
        <w:spacing w:line="360" w:lineRule="auto"/>
        <w:jc w:val="both"/>
        <w:rPr>
          <w:rFonts w:ascii="Book Antiqua" w:hAnsi="Book Antiqua"/>
        </w:rPr>
      </w:pPr>
      <w:r w:rsidRPr="00F14BAA">
        <w:rPr>
          <w:rFonts w:ascii="Book Antiqua" w:eastAsia="Book Antiqua" w:hAnsi="Book Antiqua" w:cs="Book Antiqua"/>
          <w:color w:val="000000"/>
        </w:rPr>
        <w:lastRenderedPageBreak/>
        <w:t>Grade E (Poor): 0</w:t>
      </w:r>
    </w:p>
    <w:p w14:paraId="24F1A55D" w14:textId="77777777" w:rsidR="00A77B3E" w:rsidRPr="00F14BAA" w:rsidRDefault="00A77B3E" w:rsidP="00F14BAA">
      <w:pPr>
        <w:spacing w:line="360" w:lineRule="auto"/>
        <w:jc w:val="both"/>
        <w:rPr>
          <w:rFonts w:ascii="Book Antiqua" w:hAnsi="Book Antiqua"/>
        </w:rPr>
      </w:pPr>
    </w:p>
    <w:p w14:paraId="6561A6EB" w14:textId="3E1E66DC" w:rsidR="00A77B3E" w:rsidRDefault="007672FE" w:rsidP="00F14BAA">
      <w:pPr>
        <w:spacing w:line="360" w:lineRule="auto"/>
        <w:jc w:val="both"/>
        <w:rPr>
          <w:rFonts w:ascii="Book Antiqua" w:eastAsia="Book Antiqua" w:hAnsi="Book Antiqua" w:cs="Book Antiqua"/>
          <w:b/>
          <w:color w:val="000000"/>
        </w:rPr>
      </w:pPr>
      <w:r w:rsidRPr="00F14BAA">
        <w:rPr>
          <w:rFonts w:ascii="Book Antiqua" w:eastAsia="Book Antiqua" w:hAnsi="Book Antiqua" w:cs="Book Antiqua"/>
          <w:b/>
          <w:color w:val="000000"/>
        </w:rPr>
        <w:t xml:space="preserve">P-Reviewer: </w:t>
      </w:r>
      <w:r w:rsidRPr="00F14BAA">
        <w:rPr>
          <w:rFonts w:ascii="Book Antiqua" w:eastAsia="Book Antiqua" w:hAnsi="Book Antiqua" w:cs="Book Antiqua"/>
          <w:color w:val="000000"/>
        </w:rPr>
        <w:t>Sharma V</w:t>
      </w:r>
      <w:r w:rsidRPr="00F14BAA">
        <w:rPr>
          <w:rFonts w:ascii="Book Antiqua" w:eastAsia="Book Antiqua" w:hAnsi="Book Antiqua" w:cs="Book Antiqua"/>
          <w:b/>
          <w:color w:val="000000"/>
        </w:rPr>
        <w:t xml:space="preserve"> S-Editor: </w:t>
      </w:r>
      <w:r w:rsidR="00763386">
        <w:rPr>
          <w:rFonts w:ascii="Book Antiqua" w:eastAsia="Book Antiqua" w:hAnsi="Book Antiqua" w:cs="Book Antiqua"/>
          <w:color w:val="000000"/>
        </w:rPr>
        <w:t>Chang KL</w:t>
      </w:r>
      <w:r w:rsidRPr="00F14BAA">
        <w:rPr>
          <w:rFonts w:ascii="Book Antiqua" w:eastAsia="Book Antiqua" w:hAnsi="Book Antiqua" w:cs="Book Antiqua"/>
          <w:b/>
          <w:color w:val="000000"/>
        </w:rPr>
        <w:t xml:space="preserve"> L-Editor: </w:t>
      </w:r>
      <w:r w:rsidR="0029685B">
        <w:rPr>
          <w:rFonts w:ascii="Book Antiqua" w:eastAsia="Book Antiqua" w:hAnsi="Book Antiqua" w:cs="Book Antiqua"/>
          <w:bCs/>
          <w:color w:val="000000"/>
        </w:rPr>
        <w:t xml:space="preserve">Kerr C </w:t>
      </w:r>
      <w:r w:rsidRPr="00F14BAA">
        <w:rPr>
          <w:rFonts w:ascii="Book Antiqua" w:eastAsia="Book Antiqua" w:hAnsi="Book Antiqua" w:cs="Book Antiqua"/>
          <w:b/>
          <w:color w:val="000000"/>
        </w:rPr>
        <w:t xml:space="preserve">P-Editor: </w:t>
      </w:r>
    </w:p>
    <w:p w14:paraId="5D1132AD" w14:textId="77D1F255" w:rsidR="00763386" w:rsidRDefault="00763386" w:rsidP="00F14BAA">
      <w:pPr>
        <w:spacing w:line="360" w:lineRule="auto"/>
        <w:jc w:val="both"/>
        <w:rPr>
          <w:rFonts w:ascii="Book Antiqua" w:eastAsia="Book Antiqua" w:hAnsi="Book Antiqua" w:cs="Book Antiqua"/>
          <w:b/>
          <w:color w:val="000000"/>
        </w:rPr>
      </w:pPr>
    </w:p>
    <w:p w14:paraId="4C4A9EC4" w14:textId="7E72B955" w:rsidR="00763386" w:rsidRDefault="00763386" w:rsidP="00F14BAA">
      <w:pPr>
        <w:spacing w:line="360" w:lineRule="auto"/>
        <w:jc w:val="both"/>
        <w:rPr>
          <w:rFonts w:ascii="Book Antiqua" w:eastAsia="Book Antiqua" w:hAnsi="Book Antiqua" w:cs="Book Antiqua"/>
          <w:b/>
          <w:color w:val="000000"/>
        </w:rPr>
      </w:pPr>
    </w:p>
    <w:p w14:paraId="123CFEE6" w14:textId="6E9D76DE" w:rsidR="00763386" w:rsidRDefault="00763386" w:rsidP="00F14BAA">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F</w:t>
      </w:r>
      <w:r>
        <w:rPr>
          <w:rFonts w:ascii="Book Antiqua" w:hAnsi="Book Antiqua" w:cs="Book Antiqua"/>
          <w:b/>
          <w:color w:val="000000"/>
          <w:lang w:eastAsia="zh-CN"/>
        </w:rPr>
        <w:t>igure Legends</w:t>
      </w:r>
    </w:p>
    <w:p w14:paraId="44C7FB7F" w14:textId="2A01E27C" w:rsidR="00763386" w:rsidRDefault="00822247" w:rsidP="00F14BAA">
      <w:pPr>
        <w:spacing w:line="360" w:lineRule="auto"/>
        <w:jc w:val="both"/>
        <w:rPr>
          <w:rFonts w:ascii="Book Antiqua" w:hAnsi="Book Antiqua" w:cs="Book Antiqua"/>
          <w:b/>
          <w:noProof/>
          <w:color w:val="000000"/>
          <w:lang w:eastAsia="zh-CN"/>
        </w:rPr>
      </w:pPr>
      <w:r>
        <w:rPr>
          <w:rFonts w:ascii="Book Antiqua" w:hAnsi="Book Antiqua" w:cs="Book Antiqua"/>
          <w:b/>
          <w:noProof/>
          <w:color w:val="000000"/>
          <w:lang w:eastAsia="zh-CN"/>
        </w:rPr>
        <w:drawing>
          <wp:inline distT="0" distB="0" distL="0" distR="0" wp14:anchorId="460EA99B" wp14:editId="40A5FE6B">
            <wp:extent cx="2379241" cy="162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9241" cy="1620000"/>
                    </a:xfrm>
                    <a:prstGeom prst="rect">
                      <a:avLst/>
                    </a:prstGeom>
                    <a:noFill/>
                  </pic:spPr>
                </pic:pic>
              </a:graphicData>
            </a:graphic>
          </wp:inline>
        </w:drawing>
      </w:r>
      <w:r>
        <w:rPr>
          <w:rFonts w:ascii="Book Antiqua" w:hAnsi="Book Antiqua" w:cs="Book Antiqua"/>
          <w:b/>
          <w:noProof/>
          <w:color w:val="000000"/>
          <w:lang w:eastAsia="zh-CN"/>
        </w:rPr>
        <w:t xml:space="preserve">  </w:t>
      </w:r>
      <w:r>
        <w:rPr>
          <w:rFonts w:ascii="Book Antiqua" w:hAnsi="Book Antiqua" w:cs="Book Antiqua"/>
          <w:b/>
          <w:noProof/>
          <w:color w:val="000000"/>
          <w:lang w:eastAsia="zh-CN"/>
        </w:rPr>
        <w:drawing>
          <wp:inline distT="0" distB="0" distL="0" distR="0" wp14:anchorId="3CABB927" wp14:editId="37B7AD78">
            <wp:extent cx="2379241" cy="16200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241" cy="1620000"/>
                    </a:xfrm>
                    <a:prstGeom prst="rect">
                      <a:avLst/>
                    </a:prstGeom>
                    <a:noFill/>
                  </pic:spPr>
                </pic:pic>
              </a:graphicData>
            </a:graphic>
          </wp:inline>
        </w:drawing>
      </w:r>
    </w:p>
    <w:p w14:paraId="255A7DCC" w14:textId="0C2BC12A" w:rsidR="00822247" w:rsidRDefault="00822247" w:rsidP="00F14BA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40DEB501" wp14:editId="39E65BAE">
            <wp:extent cx="2379241" cy="1620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241" cy="1620000"/>
                    </a:xfrm>
                    <a:prstGeom prst="rect">
                      <a:avLst/>
                    </a:prstGeom>
                    <a:noFill/>
                  </pic:spPr>
                </pic:pic>
              </a:graphicData>
            </a:graphic>
          </wp:inline>
        </w:drawing>
      </w:r>
      <w:r>
        <w:rPr>
          <w:rFonts w:ascii="Book Antiqua" w:hAnsi="Book Antiqua" w:cs="Book Antiqua" w:hint="eastAsia"/>
          <w:b/>
          <w:color w:val="000000"/>
          <w:lang w:eastAsia="zh-CN"/>
        </w:rPr>
        <w:t xml:space="preserve"> </w:t>
      </w:r>
      <w:r>
        <w:rPr>
          <w:rFonts w:ascii="Book Antiqua" w:hAnsi="Book Antiqua" w:cs="Book Antiqua"/>
          <w:b/>
          <w:color w:val="000000"/>
          <w:lang w:eastAsia="zh-CN"/>
        </w:rPr>
        <w:t xml:space="preserve"> </w:t>
      </w:r>
      <w:r>
        <w:rPr>
          <w:rFonts w:ascii="Book Antiqua" w:hAnsi="Book Antiqua" w:cs="Book Antiqua"/>
          <w:b/>
          <w:noProof/>
          <w:color w:val="000000"/>
          <w:lang w:eastAsia="zh-CN"/>
        </w:rPr>
        <w:drawing>
          <wp:inline distT="0" distB="0" distL="0" distR="0" wp14:anchorId="42C62A95" wp14:editId="1BB593DC">
            <wp:extent cx="2372958" cy="162000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958" cy="1620000"/>
                    </a:xfrm>
                    <a:prstGeom prst="rect">
                      <a:avLst/>
                    </a:prstGeom>
                    <a:noFill/>
                  </pic:spPr>
                </pic:pic>
              </a:graphicData>
            </a:graphic>
          </wp:inline>
        </w:drawing>
      </w:r>
    </w:p>
    <w:p w14:paraId="168850F6" w14:textId="38F4B68A" w:rsidR="00763386" w:rsidRDefault="00763386" w:rsidP="00F14BAA">
      <w:pPr>
        <w:spacing w:line="360" w:lineRule="auto"/>
        <w:jc w:val="both"/>
        <w:rPr>
          <w:rFonts w:ascii="Book Antiqua" w:hAnsi="Book Antiqua"/>
          <w:lang w:eastAsia="zh-CN"/>
        </w:rPr>
      </w:pPr>
      <w:r w:rsidRPr="00763386">
        <w:rPr>
          <w:rFonts w:ascii="Book Antiqua" w:hAnsi="Book Antiqua"/>
          <w:b/>
          <w:bCs/>
          <w:lang w:eastAsia="zh-CN"/>
        </w:rPr>
        <w:t xml:space="preserve">Figure 1 Computed tomography </w:t>
      </w:r>
      <w:r w:rsidR="0029685B">
        <w:rPr>
          <w:rFonts w:ascii="Book Antiqua" w:hAnsi="Book Antiqua"/>
          <w:b/>
          <w:bCs/>
          <w:lang w:eastAsia="zh-CN"/>
        </w:rPr>
        <w:t xml:space="preserve">(CT) </w:t>
      </w:r>
      <w:r w:rsidRPr="00763386">
        <w:rPr>
          <w:rFonts w:ascii="Book Antiqua" w:hAnsi="Book Antiqua"/>
          <w:b/>
          <w:bCs/>
          <w:lang w:eastAsia="zh-CN"/>
        </w:rPr>
        <w:t>images of hepatic tuberculosis.</w:t>
      </w:r>
      <w:r w:rsidRPr="00763386">
        <w:rPr>
          <w:rFonts w:ascii="Book Antiqua" w:hAnsi="Book Antiqua"/>
          <w:lang w:eastAsia="zh-CN"/>
        </w:rPr>
        <w:t xml:space="preserve"> A: CT revealed a slightly hypodense mass in the left lobe of the liver and the hilar region, with a few foci of calcification; B: </w:t>
      </w:r>
      <w:r>
        <w:rPr>
          <w:rFonts w:ascii="Book Antiqua" w:hAnsi="Book Antiqua"/>
          <w:lang w:eastAsia="zh-CN"/>
        </w:rPr>
        <w:t>M</w:t>
      </w:r>
      <w:r w:rsidRPr="00763386">
        <w:rPr>
          <w:rFonts w:ascii="Book Antiqua" w:hAnsi="Book Antiqua"/>
          <w:lang w:eastAsia="zh-CN"/>
        </w:rPr>
        <w:t>ild enhancement was observed at the edge in the arterial phase after enhancement;</w:t>
      </w:r>
      <w:r>
        <w:rPr>
          <w:rFonts w:ascii="Book Antiqua" w:hAnsi="Book Antiqua"/>
          <w:lang w:eastAsia="zh-CN"/>
        </w:rPr>
        <w:t xml:space="preserve"> </w:t>
      </w:r>
      <w:r w:rsidRPr="00763386">
        <w:rPr>
          <w:rFonts w:ascii="Book Antiqua" w:hAnsi="Book Antiqua"/>
          <w:lang w:eastAsia="zh-CN"/>
        </w:rPr>
        <w:t xml:space="preserve">C: </w:t>
      </w:r>
      <w:r>
        <w:rPr>
          <w:rFonts w:ascii="Book Antiqua" w:hAnsi="Book Antiqua"/>
          <w:lang w:eastAsia="zh-CN"/>
        </w:rPr>
        <w:t>T</w:t>
      </w:r>
      <w:r w:rsidRPr="00763386">
        <w:rPr>
          <w:rFonts w:ascii="Book Antiqua" w:hAnsi="Book Antiqua"/>
          <w:lang w:eastAsia="zh-CN"/>
        </w:rPr>
        <w:t>he portal vein lesion remained relatively slightly hypodense</w:t>
      </w:r>
      <w:r>
        <w:rPr>
          <w:rFonts w:ascii="Book Antiqua" w:hAnsi="Book Antiqua"/>
          <w:lang w:eastAsia="zh-CN"/>
        </w:rPr>
        <w:t>;</w:t>
      </w:r>
      <w:r w:rsidRPr="00763386">
        <w:rPr>
          <w:rFonts w:ascii="Book Antiqua" w:hAnsi="Book Antiqua"/>
          <w:lang w:eastAsia="zh-CN"/>
        </w:rPr>
        <w:t xml:space="preserve"> D: The main trunk of the portal vein and the right branch of the portal vein were partially visualized in the arterial phase after enhancement.</w:t>
      </w:r>
    </w:p>
    <w:p w14:paraId="0DC78EA4" w14:textId="77777777" w:rsidR="00763386" w:rsidRDefault="00763386" w:rsidP="00F14BAA">
      <w:pPr>
        <w:spacing w:line="360" w:lineRule="auto"/>
        <w:jc w:val="both"/>
        <w:rPr>
          <w:rFonts w:ascii="Book Antiqua" w:hAnsi="Book Antiqua"/>
          <w:lang w:eastAsia="zh-CN"/>
        </w:rPr>
        <w:sectPr w:rsidR="00763386" w:rsidSect="008B4C88">
          <w:pgSz w:w="12240" w:h="15840"/>
          <w:pgMar w:top="1440" w:right="1440" w:bottom="1440" w:left="1440" w:header="720" w:footer="720" w:gutter="0"/>
          <w:cols w:space="720"/>
          <w:docGrid w:linePitch="360"/>
        </w:sectPr>
      </w:pPr>
    </w:p>
    <w:p w14:paraId="2647C4B3" w14:textId="23B7AE01" w:rsidR="00822247" w:rsidRDefault="00822247" w:rsidP="00F14BA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BE3B7F3" wp14:editId="22562F31">
            <wp:extent cx="1878863" cy="126000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863" cy="1260000"/>
                    </a:xfrm>
                    <a:prstGeom prst="rect">
                      <a:avLst/>
                    </a:prstGeom>
                    <a:noFill/>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6EDBECD7" wp14:editId="61780CBE">
            <wp:extent cx="1874886" cy="126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886" cy="1260000"/>
                    </a:xfrm>
                    <a:prstGeom prst="rect">
                      <a:avLst/>
                    </a:prstGeom>
                    <a:noFill/>
                  </pic:spPr>
                </pic:pic>
              </a:graphicData>
            </a:graphic>
          </wp:inline>
        </w:drawing>
      </w:r>
      <w:r>
        <w:rPr>
          <w:rFonts w:ascii="Book Antiqua" w:hAnsi="Book Antiqua" w:hint="eastAsia"/>
          <w:lang w:eastAsia="zh-CN"/>
        </w:rPr>
        <w:t xml:space="preserve"> </w:t>
      </w:r>
      <w:r>
        <w:rPr>
          <w:rFonts w:ascii="Book Antiqua" w:hAnsi="Book Antiqua"/>
          <w:lang w:eastAsia="zh-CN"/>
        </w:rPr>
        <w:t xml:space="preserve"> </w:t>
      </w:r>
      <w:r>
        <w:rPr>
          <w:rFonts w:ascii="Book Antiqua" w:hAnsi="Book Antiqua"/>
          <w:noProof/>
          <w:lang w:eastAsia="zh-CN"/>
        </w:rPr>
        <w:drawing>
          <wp:inline distT="0" distB="0" distL="0" distR="0" wp14:anchorId="49CE8B02" wp14:editId="674137FC">
            <wp:extent cx="1870909" cy="126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909" cy="1260000"/>
                    </a:xfrm>
                    <a:prstGeom prst="rect">
                      <a:avLst/>
                    </a:prstGeom>
                    <a:noFill/>
                  </pic:spPr>
                </pic:pic>
              </a:graphicData>
            </a:graphic>
          </wp:inline>
        </w:drawing>
      </w:r>
    </w:p>
    <w:p w14:paraId="589B0ECA" w14:textId="5C2F0C23" w:rsidR="00822247" w:rsidRDefault="00822247" w:rsidP="00F14BAA">
      <w:pPr>
        <w:spacing w:line="360" w:lineRule="auto"/>
        <w:jc w:val="both"/>
        <w:rPr>
          <w:rFonts w:ascii="Book Antiqua" w:hAnsi="Book Antiqua"/>
          <w:lang w:eastAsia="zh-CN"/>
        </w:rPr>
      </w:pPr>
      <w:r>
        <w:rPr>
          <w:rFonts w:ascii="Book Antiqua" w:hAnsi="Book Antiqua"/>
          <w:noProof/>
          <w:lang w:eastAsia="zh-CN"/>
        </w:rPr>
        <w:drawing>
          <wp:inline distT="0" distB="0" distL="0" distR="0" wp14:anchorId="2366C215" wp14:editId="5BBCE575">
            <wp:extent cx="1870909" cy="126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909" cy="1260000"/>
                    </a:xfrm>
                    <a:prstGeom prst="rect">
                      <a:avLst/>
                    </a:prstGeom>
                    <a:noFill/>
                  </pic:spPr>
                </pic:pic>
              </a:graphicData>
            </a:graphic>
          </wp:inline>
        </w:drawing>
      </w:r>
      <w:r>
        <w:rPr>
          <w:rFonts w:ascii="Book Antiqua" w:hAnsi="Book Antiqua" w:hint="eastAsia"/>
          <w:lang w:eastAsia="zh-CN"/>
        </w:rPr>
        <w:t xml:space="preserve"> </w:t>
      </w:r>
      <w:r>
        <w:rPr>
          <w:rFonts w:ascii="Book Antiqua" w:hAnsi="Book Antiqua"/>
          <w:lang w:eastAsia="zh-CN"/>
        </w:rPr>
        <w:t xml:space="preserve"> </w:t>
      </w:r>
      <w:r>
        <w:rPr>
          <w:rFonts w:ascii="Book Antiqua" w:hAnsi="Book Antiqua"/>
          <w:noProof/>
          <w:lang w:eastAsia="zh-CN"/>
        </w:rPr>
        <w:drawing>
          <wp:inline distT="0" distB="0" distL="0" distR="0" wp14:anchorId="0F01C5A9" wp14:editId="1D95933A">
            <wp:extent cx="1897649" cy="126000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649" cy="1260000"/>
                    </a:xfrm>
                    <a:prstGeom prst="rect">
                      <a:avLst/>
                    </a:prstGeom>
                    <a:noFill/>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3F40B441" wp14:editId="30925B74">
            <wp:extent cx="1880228" cy="12600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228" cy="1260000"/>
                    </a:xfrm>
                    <a:prstGeom prst="rect">
                      <a:avLst/>
                    </a:prstGeom>
                    <a:noFill/>
                  </pic:spPr>
                </pic:pic>
              </a:graphicData>
            </a:graphic>
          </wp:inline>
        </w:drawing>
      </w:r>
    </w:p>
    <w:p w14:paraId="13F179F4" w14:textId="0F1E820C" w:rsidR="00822247" w:rsidRPr="00763386" w:rsidRDefault="00822247" w:rsidP="00F14BAA">
      <w:pPr>
        <w:spacing w:line="360" w:lineRule="auto"/>
        <w:jc w:val="both"/>
        <w:rPr>
          <w:rFonts w:ascii="Book Antiqua" w:hAnsi="Book Antiqua"/>
          <w:lang w:eastAsia="zh-CN"/>
        </w:rPr>
      </w:pPr>
      <w:r>
        <w:rPr>
          <w:rFonts w:ascii="Book Antiqua" w:hAnsi="Book Antiqua"/>
          <w:noProof/>
          <w:lang w:eastAsia="zh-CN"/>
        </w:rPr>
        <w:drawing>
          <wp:inline distT="0" distB="0" distL="0" distR="0" wp14:anchorId="226FE366" wp14:editId="0B277A06">
            <wp:extent cx="1870909" cy="126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0909" cy="1260000"/>
                    </a:xfrm>
                    <a:prstGeom prst="rect">
                      <a:avLst/>
                    </a:prstGeom>
                    <a:noFill/>
                  </pic:spPr>
                </pic:pic>
              </a:graphicData>
            </a:graphic>
          </wp:inline>
        </w:drawing>
      </w:r>
      <w:r>
        <w:rPr>
          <w:rFonts w:ascii="Book Antiqua" w:hAnsi="Book Antiqua"/>
          <w:noProof/>
          <w:lang w:eastAsia="zh-CN"/>
        </w:rPr>
        <w:t xml:space="preserve">  </w:t>
      </w:r>
      <w:r>
        <w:rPr>
          <w:rFonts w:ascii="Book Antiqua" w:hAnsi="Book Antiqua"/>
          <w:noProof/>
          <w:lang w:eastAsia="zh-CN"/>
        </w:rPr>
        <w:drawing>
          <wp:inline distT="0" distB="0" distL="0" distR="0" wp14:anchorId="6E8FBFDA" wp14:editId="77106566">
            <wp:extent cx="1893623" cy="126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3623" cy="1260000"/>
                    </a:xfrm>
                    <a:prstGeom prst="rect">
                      <a:avLst/>
                    </a:prstGeom>
                    <a:noFill/>
                  </pic:spPr>
                </pic:pic>
              </a:graphicData>
            </a:graphic>
          </wp:inline>
        </w:drawing>
      </w:r>
    </w:p>
    <w:p w14:paraId="07FCB90C" w14:textId="1C80B7EB" w:rsidR="00763386" w:rsidRDefault="00763386" w:rsidP="00F14BAA">
      <w:pPr>
        <w:spacing w:line="360" w:lineRule="auto"/>
        <w:jc w:val="both"/>
        <w:rPr>
          <w:rFonts w:ascii="Book Antiqua" w:hAnsi="Book Antiqua"/>
          <w:lang w:eastAsia="zh-CN"/>
        </w:rPr>
      </w:pPr>
      <w:r w:rsidRPr="00822247">
        <w:rPr>
          <w:rFonts w:ascii="Book Antiqua" w:hAnsi="Book Antiqua"/>
          <w:b/>
          <w:bCs/>
          <w:lang w:eastAsia="zh-CN"/>
        </w:rPr>
        <w:t>Figure 2 Magnetic resonance cholangiopancreatography scans of hepatic tuberculosis.</w:t>
      </w:r>
      <w:r w:rsidRPr="00763386">
        <w:rPr>
          <w:rFonts w:ascii="Book Antiqua" w:hAnsi="Book Antiqua"/>
          <w:lang w:eastAsia="zh-CN"/>
        </w:rPr>
        <w:t xml:space="preserve"> A: The lesion showed slightly hypointense signals in T1-weighted images</w:t>
      </w:r>
      <w:r w:rsidR="00822247">
        <w:rPr>
          <w:rFonts w:ascii="Book Antiqua" w:hAnsi="Book Antiqua"/>
          <w:lang w:eastAsia="zh-CN"/>
        </w:rPr>
        <w:t>;</w:t>
      </w:r>
      <w:r w:rsidRPr="00763386">
        <w:rPr>
          <w:rFonts w:ascii="Book Antiqua" w:hAnsi="Book Antiqua"/>
          <w:lang w:eastAsia="zh-CN"/>
        </w:rPr>
        <w:t xml:space="preserve"> B: The lesion showed mixed hyperintense and hypointense signals in </w:t>
      </w:r>
      <w:r w:rsidR="0029685B" w:rsidRPr="00763386">
        <w:rPr>
          <w:rFonts w:ascii="Book Antiqua" w:hAnsi="Book Antiqua"/>
          <w:lang w:eastAsia="zh-CN"/>
        </w:rPr>
        <w:t>T2</w:t>
      </w:r>
      <w:r w:rsidR="0029685B">
        <w:rPr>
          <w:rFonts w:ascii="Book Antiqua" w:hAnsi="Book Antiqua"/>
          <w:lang w:eastAsia="zh-CN"/>
        </w:rPr>
        <w:t>-weighted fat suppressed</w:t>
      </w:r>
      <w:r w:rsidRPr="00763386">
        <w:rPr>
          <w:rFonts w:ascii="Book Antiqua" w:hAnsi="Book Antiqua"/>
          <w:lang w:eastAsia="zh-CN"/>
        </w:rPr>
        <w:t xml:space="preserve"> images</w:t>
      </w:r>
      <w:r w:rsidR="00822247">
        <w:rPr>
          <w:rFonts w:ascii="Book Antiqua" w:hAnsi="Book Antiqua"/>
          <w:lang w:eastAsia="zh-CN"/>
        </w:rPr>
        <w:t>;</w:t>
      </w:r>
      <w:r w:rsidRPr="00763386">
        <w:rPr>
          <w:rFonts w:ascii="Book Antiqua" w:hAnsi="Book Antiqua"/>
          <w:lang w:eastAsia="zh-CN"/>
        </w:rPr>
        <w:t xml:space="preserve"> C: The lesion was mildly enhanced at the edge of the arterial phase</w:t>
      </w:r>
      <w:r w:rsidR="00822247">
        <w:rPr>
          <w:rFonts w:ascii="Book Antiqua" w:hAnsi="Book Antiqua"/>
          <w:lang w:eastAsia="zh-CN"/>
        </w:rPr>
        <w:t>;</w:t>
      </w:r>
      <w:r w:rsidRPr="00763386">
        <w:rPr>
          <w:rFonts w:ascii="Book Antiqua" w:hAnsi="Book Antiqua"/>
          <w:lang w:eastAsia="zh-CN"/>
        </w:rPr>
        <w:t xml:space="preserve"> D: The margins of the lesion were still mildly enhanced in the portal vein, and no enhancement was seen in the main part of the lesion</w:t>
      </w:r>
      <w:r w:rsidR="00822247">
        <w:rPr>
          <w:rFonts w:ascii="Book Antiqua" w:hAnsi="Book Antiqua"/>
          <w:lang w:eastAsia="zh-CN"/>
        </w:rPr>
        <w:t>;</w:t>
      </w:r>
      <w:r w:rsidRPr="00763386">
        <w:rPr>
          <w:rFonts w:ascii="Book Antiqua" w:hAnsi="Book Antiqua"/>
          <w:lang w:eastAsia="zh-CN"/>
        </w:rPr>
        <w:t xml:space="preserve"> E: Premature portal manifestation of the disease was seen in the liver in the arterial phase</w:t>
      </w:r>
      <w:r w:rsidR="00822247">
        <w:rPr>
          <w:rFonts w:ascii="Book Antiqua" w:hAnsi="Book Antiqua"/>
          <w:lang w:eastAsia="zh-CN"/>
        </w:rPr>
        <w:t>;</w:t>
      </w:r>
      <w:r w:rsidRPr="00763386">
        <w:rPr>
          <w:rFonts w:ascii="Book Antiqua" w:hAnsi="Book Antiqua"/>
          <w:lang w:eastAsia="zh-CN"/>
        </w:rPr>
        <w:t xml:space="preserve"> F: Mild restricted diffusion was observed</w:t>
      </w:r>
      <w:r w:rsidR="00822247">
        <w:rPr>
          <w:rFonts w:ascii="Book Antiqua" w:hAnsi="Book Antiqua"/>
          <w:lang w:eastAsia="zh-CN"/>
        </w:rPr>
        <w:t>;</w:t>
      </w:r>
      <w:r w:rsidRPr="00763386">
        <w:rPr>
          <w:rFonts w:ascii="Book Antiqua" w:hAnsi="Book Antiqua"/>
          <w:lang w:eastAsia="zh-CN"/>
        </w:rPr>
        <w:t xml:space="preserve"> G: The apparent diffusion coefficient value was decreased in the central part of the lesion</w:t>
      </w:r>
      <w:r w:rsidR="00822247">
        <w:rPr>
          <w:rFonts w:ascii="Book Antiqua" w:hAnsi="Book Antiqua"/>
          <w:lang w:eastAsia="zh-CN"/>
        </w:rPr>
        <w:t>;</w:t>
      </w:r>
      <w:r w:rsidRPr="00763386">
        <w:rPr>
          <w:rFonts w:ascii="Book Antiqua" w:hAnsi="Book Antiqua"/>
          <w:lang w:eastAsia="zh-CN"/>
        </w:rPr>
        <w:t xml:space="preserve"> H: The left lobe of the liver and the bile ducts in the hilar region were not visualized.</w:t>
      </w:r>
    </w:p>
    <w:p w14:paraId="0A22968E" w14:textId="77777777" w:rsidR="00822247" w:rsidRPr="00822247" w:rsidRDefault="00822247" w:rsidP="00F14BAA">
      <w:pPr>
        <w:spacing w:line="360" w:lineRule="auto"/>
        <w:jc w:val="both"/>
        <w:rPr>
          <w:rFonts w:ascii="Book Antiqua" w:hAnsi="Book Antiqua"/>
          <w:lang w:eastAsia="zh-CN"/>
        </w:rPr>
        <w:sectPr w:rsidR="00822247" w:rsidRPr="00822247" w:rsidSect="008B4C88">
          <w:pgSz w:w="12240" w:h="15840"/>
          <w:pgMar w:top="1440" w:right="1440" w:bottom="1440" w:left="1440" w:header="720" w:footer="720" w:gutter="0"/>
          <w:cols w:space="720"/>
          <w:docGrid w:linePitch="360"/>
        </w:sectPr>
      </w:pPr>
    </w:p>
    <w:p w14:paraId="77FCE6A3" w14:textId="7086B8CD" w:rsidR="00822247" w:rsidRDefault="00F03416" w:rsidP="00F14BA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20E5135" wp14:editId="117E32F0">
            <wp:extent cx="2396361" cy="180000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361" cy="1800000"/>
                    </a:xfrm>
                    <a:prstGeom prst="rect">
                      <a:avLst/>
                    </a:prstGeom>
                    <a:noFill/>
                  </pic:spPr>
                </pic:pic>
              </a:graphicData>
            </a:graphic>
          </wp:inline>
        </w:drawing>
      </w:r>
      <w:r>
        <w:rPr>
          <w:rFonts w:ascii="Book Antiqua" w:hAnsi="Book Antiqua" w:hint="eastAsia"/>
          <w:lang w:eastAsia="zh-CN"/>
        </w:rPr>
        <w:t xml:space="preserve"> </w:t>
      </w:r>
      <w:r>
        <w:rPr>
          <w:rFonts w:ascii="Book Antiqua" w:hAnsi="Book Antiqua"/>
          <w:lang w:eastAsia="zh-CN"/>
        </w:rPr>
        <w:t xml:space="preserve"> </w:t>
      </w:r>
      <w:r>
        <w:rPr>
          <w:rFonts w:ascii="Book Antiqua" w:hAnsi="Book Antiqua"/>
          <w:noProof/>
          <w:lang w:eastAsia="zh-CN"/>
        </w:rPr>
        <w:drawing>
          <wp:inline distT="0" distB="0" distL="0" distR="0" wp14:anchorId="6F5B246E" wp14:editId="7E5A8A83">
            <wp:extent cx="2378425" cy="180000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425" cy="1800000"/>
                    </a:xfrm>
                    <a:prstGeom prst="rect">
                      <a:avLst/>
                    </a:prstGeom>
                    <a:noFill/>
                  </pic:spPr>
                </pic:pic>
              </a:graphicData>
            </a:graphic>
          </wp:inline>
        </w:drawing>
      </w:r>
    </w:p>
    <w:p w14:paraId="265E2102" w14:textId="5200A7C4" w:rsidR="00763386" w:rsidRDefault="00763386" w:rsidP="00F14BAA">
      <w:pPr>
        <w:spacing w:line="360" w:lineRule="auto"/>
        <w:jc w:val="both"/>
        <w:rPr>
          <w:rFonts w:ascii="Book Antiqua" w:hAnsi="Book Antiqua"/>
          <w:lang w:eastAsia="zh-CN"/>
        </w:rPr>
      </w:pPr>
      <w:r w:rsidRPr="00F03416">
        <w:rPr>
          <w:rFonts w:ascii="Book Antiqua" w:hAnsi="Book Antiqua"/>
          <w:b/>
          <w:bCs/>
          <w:lang w:eastAsia="zh-CN"/>
        </w:rPr>
        <w:t>Figure 3 Pathological findings.</w:t>
      </w:r>
      <w:r w:rsidRPr="00763386">
        <w:rPr>
          <w:rFonts w:ascii="Book Antiqua" w:hAnsi="Book Antiqua"/>
          <w:lang w:eastAsia="zh-CN"/>
        </w:rPr>
        <w:t xml:space="preserve"> A: Large coagulative necrosis and granulomatous nodules were seen in the left half of the liver, and the lesions covered almost the entire submitted liver</w:t>
      </w:r>
      <w:r w:rsidR="00F03416">
        <w:rPr>
          <w:rFonts w:ascii="Book Antiqua" w:hAnsi="Book Antiqua"/>
          <w:lang w:eastAsia="zh-CN"/>
        </w:rPr>
        <w:t>;</w:t>
      </w:r>
      <w:r w:rsidRPr="00763386">
        <w:rPr>
          <w:rFonts w:ascii="Book Antiqua" w:hAnsi="Book Antiqua"/>
          <w:lang w:eastAsia="zh-CN"/>
        </w:rPr>
        <w:t xml:space="preserve"> B: Most of the tissue examined displayed coagulative necrosis, including one piece of liver tissue with focal necrosis and granulomatous nodules around the necrosis, which was considered to indicate a pathogenic microbial infection.</w:t>
      </w:r>
    </w:p>
    <w:p w14:paraId="358A2B71" w14:textId="77777777" w:rsidR="00763386" w:rsidRDefault="00763386" w:rsidP="00F14BAA">
      <w:pPr>
        <w:spacing w:line="360" w:lineRule="auto"/>
        <w:jc w:val="both"/>
        <w:rPr>
          <w:rFonts w:ascii="Book Antiqua" w:hAnsi="Book Antiqua"/>
          <w:lang w:eastAsia="zh-CN"/>
        </w:rPr>
        <w:sectPr w:rsidR="00763386" w:rsidSect="008B4C88">
          <w:pgSz w:w="12240" w:h="15840"/>
          <w:pgMar w:top="1440" w:right="1440" w:bottom="1440" w:left="1440" w:header="720" w:footer="720" w:gutter="0"/>
          <w:cols w:space="720"/>
          <w:docGrid w:linePitch="360"/>
        </w:sectPr>
      </w:pPr>
    </w:p>
    <w:p w14:paraId="56EAC219" w14:textId="111C646D" w:rsidR="00763386" w:rsidRPr="001E7511" w:rsidRDefault="00763386" w:rsidP="00F14BAA">
      <w:pPr>
        <w:spacing w:line="360" w:lineRule="auto"/>
        <w:jc w:val="both"/>
        <w:rPr>
          <w:rFonts w:ascii="Book Antiqua" w:hAnsi="Book Antiqua"/>
          <w:b/>
          <w:bCs/>
          <w:lang w:eastAsia="zh-CN"/>
        </w:rPr>
      </w:pPr>
      <w:r w:rsidRPr="001E7511">
        <w:rPr>
          <w:rFonts w:ascii="Book Antiqua" w:hAnsi="Book Antiqua"/>
          <w:b/>
          <w:bCs/>
          <w:lang w:eastAsia="zh-CN"/>
        </w:rPr>
        <w:lastRenderedPageBreak/>
        <w:t xml:space="preserve">Table 1 </w:t>
      </w:r>
      <w:r w:rsidR="0029685B" w:rsidRPr="001E7511">
        <w:rPr>
          <w:rFonts w:ascii="Book Antiqua" w:hAnsi="Book Antiqua"/>
          <w:b/>
          <w:bCs/>
          <w:lang w:eastAsia="zh-CN"/>
        </w:rPr>
        <w:t>B</w:t>
      </w:r>
      <w:r w:rsidRPr="001E7511">
        <w:rPr>
          <w:rFonts w:ascii="Book Antiqua" w:hAnsi="Book Antiqua"/>
          <w:b/>
          <w:bCs/>
          <w:lang w:eastAsia="zh-CN"/>
        </w:rPr>
        <w:t>lood test results</w:t>
      </w:r>
    </w:p>
    <w:tbl>
      <w:tblPr>
        <w:tblW w:w="0" w:type="auto"/>
        <w:tblLook w:val="0000" w:firstRow="0" w:lastRow="0" w:firstColumn="0" w:lastColumn="0" w:noHBand="0" w:noVBand="0"/>
      </w:tblPr>
      <w:tblGrid>
        <w:gridCol w:w="3393"/>
        <w:gridCol w:w="1956"/>
        <w:gridCol w:w="1730"/>
      </w:tblGrid>
      <w:tr w:rsidR="00763386" w:rsidRPr="00763386" w14:paraId="0CD8513A" w14:textId="77777777" w:rsidTr="00241E71">
        <w:trPr>
          <w:trHeight w:hRule="exact" w:val="340"/>
        </w:trPr>
        <w:tc>
          <w:tcPr>
            <w:tcW w:w="0" w:type="auto"/>
            <w:tcBorders>
              <w:top w:val="single" w:sz="8" w:space="0" w:color="auto"/>
              <w:bottom w:val="single" w:sz="8" w:space="0" w:color="auto"/>
            </w:tcBorders>
            <w:shd w:val="clear" w:color="auto" w:fill="auto"/>
          </w:tcPr>
          <w:p w14:paraId="69F163C0" w14:textId="77777777" w:rsidR="00763386" w:rsidRPr="00763386" w:rsidRDefault="00763386" w:rsidP="00763386">
            <w:pPr>
              <w:spacing w:line="360" w:lineRule="auto"/>
              <w:jc w:val="both"/>
              <w:rPr>
                <w:rFonts w:ascii="Book Antiqua" w:hAnsi="Book Antiqua"/>
                <w:b/>
                <w:bCs/>
                <w:lang w:eastAsia="zh-CN"/>
              </w:rPr>
            </w:pPr>
          </w:p>
        </w:tc>
        <w:tc>
          <w:tcPr>
            <w:tcW w:w="0" w:type="auto"/>
            <w:tcBorders>
              <w:top w:val="single" w:sz="8" w:space="0" w:color="auto"/>
              <w:bottom w:val="single" w:sz="8" w:space="0" w:color="auto"/>
            </w:tcBorders>
            <w:shd w:val="clear" w:color="auto" w:fill="auto"/>
          </w:tcPr>
          <w:p w14:paraId="6C8CB023" w14:textId="77777777" w:rsidR="00763386" w:rsidRPr="00763386" w:rsidRDefault="00763386" w:rsidP="00763386">
            <w:pPr>
              <w:spacing w:line="360" w:lineRule="auto"/>
              <w:jc w:val="both"/>
              <w:rPr>
                <w:rFonts w:ascii="Book Antiqua" w:hAnsi="Book Antiqua"/>
                <w:b/>
                <w:bCs/>
                <w:lang w:eastAsia="zh-CN"/>
              </w:rPr>
            </w:pPr>
            <w:r w:rsidRPr="00763386">
              <w:rPr>
                <w:rFonts w:ascii="Book Antiqua" w:hAnsi="Book Antiqua"/>
                <w:b/>
                <w:bCs/>
                <w:lang w:eastAsia="zh-CN"/>
              </w:rPr>
              <w:t>Patient’s results</w:t>
            </w:r>
          </w:p>
        </w:tc>
        <w:tc>
          <w:tcPr>
            <w:tcW w:w="0" w:type="auto"/>
            <w:tcBorders>
              <w:top w:val="single" w:sz="8" w:space="0" w:color="auto"/>
              <w:bottom w:val="single" w:sz="8" w:space="0" w:color="auto"/>
            </w:tcBorders>
            <w:shd w:val="clear" w:color="auto" w:fill="auto"/>
          </w:tcPr>
          <w:p w14:paraId="6C4E246D" w14:textId="77777777" w:rsidR="00763386" w:rsidRPr="00763386" w:rsidRDefault="00763386" w:rsidP="00763386">
            <w:pPr>
              <w:spacing w:line="360" w:lineRule="auto"/>
              <w:jc w:val="both"/>
              <w:rPr>
                <w:rFonts w:ascii="Book Antiqua" w:hAnsi="Book Antiqua"/>
                <w:b/>
                <w:bCs/>
                <w:lang w:eastAsia="zh-CN"/>
              </w:rPr>
            </w:pPr>
            <w:r w:rsidRPr="00763386">
              <w:rPr>
                <w:rFonts w:ascii="Book Antiqua" w:hAnsi="Book Antiqua"/>
                <w:b/>
                <w:bCs/>
                <w:lang w:eastAsia="zh-CN"/>
              </w:rPr>
              <w:t>Normal range</w:t>
            </w:r>
          </w:p>
        </w:tc>
      </w:tr>
      <w:tr w:rsidR="00763386" w:rsidRPr="00763386" w14:paraId="0CEC893D" w14:textId="77777777" w:rsidTr="00241E71">
        <w:trPr>
          <w:trHeight w:hRule="exact" w:val="340"/>
        </w:trPr>
        <w:tc>
          <w:tcPr>
            <w:tcW w:w="0" w:type="auto"/>
            <w:tcBorders>
              <w:top w:val="single" w:sz="8" w:space="0" w:color="auto"/>
            </w:tcBorders>
            <w:shd w:val="clear" w:color="auto" w:fill="auto"/>
          </w:tcPr>
          <w:p w14:paraId="61B0D9A3"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Neutrophil</w:t>
            </w:r>
            <w:r w:rsidRPr="00763386">
              <w:rPr>
                <w:rFonts w:ascii="Book Antiqua" w:hAnsi="Book Antiqua" w:hint="eastAsia"/>
                <w:lang w:eastAsia="zh-CN"/>
              </w:rPr>
              <w:t xml:space="preserve"> </w:t>
            </w:r>
            <w:r w:rsidRPr="00763386">
              <w:rPr>
                <w:rFonts w:ascii="Book Antiqua" w:hAnsi="Book Antiqua"/>
                <w:lang w:eastAsia="zh-CN"/>
              </w:rPr>
              <w:t>(</w:t>
            </w:r>
            <w:r w:rsidRPr="00763386">
              <w:rPr>
                <w:rFonts w:ascii="Book Antiqua" w:hAnsi="Book Antiqua" w:hint="eastAsia"/>
                <w:lang w:eastAsia="zh-CN"/>
              </w:rPr>
              <w:t>%)</w:t>
            </w:r>
          </w:p>
        </w:tc>
        <w:tc>
          <w:tcPr>
            <w:tcW w:w="0" w:type="auto"/>
            <w:tcBorders>
              <w:top w:val="single" w:sz="8" w:space="0" w:color="auto"/>
            </w:tcBorders>
            <w:shd w:val="clear" w:color="auto" w:fill="auto"/>
          </w:tcPr>
          <w:p w14:paraId="589A2B90"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79.3</w:t>
            </w:r>
          </w:p>
        </w:tc>
        <w:tc>
          <w:tcPr>
            <w:tcW w:w="0" w:type="auto"/>
            <w:tcBorders>
              <w:top w:val="single" w:sz="8" w:space="0" w:color="auto"/>
            </w:tcBorders>
            <w:shd w:val="clear" w:color="auto" w:fill="auto"/>
          </w:tcPr>
          <w:p w14:paraId="2D861BFD" w14:textId="094569F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50.0</w:t>
            </w:r>
            <w:r w:rsidR="0029685B">
              <w:rPr>
                <w:rFonts w:ascii="Book Antiqua" w:hAnsi="Book Antiqua"/>
                <w:lang w:eastAsia="zh-CN"/>
              </w:rPr>
              <w:t>–</w:t>
            </w:r>
            <w:r w:rsidRPr="00763386">
              <w:rPr>
                <w:rFonts w:ascii="Book Antiqua" w:hAnsi="Book Antiqua"/>
                <w:lang w:eastAsia="zh-CN"/>
              </w:rPr>
              <w:t>70.0</w:t>
            </w:r>
          </w:p>
        </w:tc>
      </w:tr>
      <w:tr w:rsidR="00763386" w:rsidRPr="00763386" w14:paraId="4AB88596" w14:textId="77777777" w:rsidTr="00241E71">
        <w:trPr>
          <w:trHeight w:hRule="exact" w:val="340"/>
        </w:trPr>
        <w:tc>
          <w:tcPr>
            <w:tcW w:w="0" w:type="auto"/>
            <w:shd w:val="clear" w:color="auto" w:fill="auto"/>
          </w:tcPr>
          <w:p w14:paraId="695991D8"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Lymphocyte (</w:t>
            </w:r>
            <w:r w:rsidRPr="00763386">
              <w:rPr>
                <w:rFonts w:ascii="Book Antiqua" w:hAnsi="Book Antiqua" w:hint="eastAsia"/>
                <w:lang w:eastAsia="zh-CN"/>
              </w:rPr>
              <w:t>%)</w:t>
            </w:r>
          </w:p>
        </w:tc>
        <w:tc>
          <w:tcPr>
            <w:tcW w:w="0" w:type="auto"/>
            <w:shd w:val="clear" w:color="auto" w:fill="auto"/>
          </w:tcPr>
          <w:p w14:paraId="2C3CFD83"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9.40</w:t>
            </w:r>
          </w:p>
        </w:tc>
        <w:tc>
          <w:tcPr>
            <w:tcW w:w="0" w:type="auto"/>
            <w:shd w:val="clear" w:color="auto" w:fill="auto"/>
          </w:tcPr>
          <w:p w14:paraId="3AD64F99" w14:textId="46FEDD54"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20.0</w:t>
            </w:r>
            <w:r w:rsidR="0029685B">
              <w:rPr>
                <w:rFonts w:ascii="Book Antiqua" w:hAnsi="Book Antiqua"/>
                <w:lang w:eastAsia="zh-CN"/>
              </w:rPr>
              <w:t>–</w:t>
            </w:r>
            <w:r w:rsidRPr="00763386">
              <w:rPr>
                <w:rFonts w:ascii="Book Antiqua" w:hAnsi="Book Antiqua"/>
                <w:lang w:eastAsia="zh-CN"/>
              </w:rPr>
              <w:t>40.0</w:t>
            </w:r>
          </w:p>
        </w:tc>
      </w:tr>
      <w:tr w:rsidR="00763386" w:rsidRPr="00763386" w14:paraId="594F0ED9" w14:textId="77777777" w:rsidTr="00241E71">
        <w:trPr>
          <w:trHeight w:hRule="exact" w:val="340"/>
        </w:trPr>
        <w:tc>
          <w:tcPr>
            <w:tcW w:w="0" w:type="auto"/>
            <w:shd w:val="clear" w:color="auto" w:fill="auto"/>
          </w:tcPr>
          <w:p w14:paraId="23E99FA4"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Prothrombin time activity (%)</w:t>
            </w:r>
          </w:p>
        </w:tc>
        <w:tc>
          <w:tcPr>
            <w:tcW w:w="0" w:type="auto"/>
            <w:shd w:val="clear" w:color="auto" w:fill="auto"/>
          </w:tcPr>
          <w:p w14:paraId="549E0961"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102</w:t>
            </w:r>
          </w:p>
        </w:tc>
        <w:tc>
          <w:tcPr>
            <w:tcW w:w="0" w:type="auto"/>
            <w:shd w:val="clear" w:color="auto" w:fill="auto"/>
          </w:tcPr>
          <w:p w14:paraId="4DDAADEC" w14:textId="3A7DCCFD"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7</w:t>
            </w:r>
            <w:r w:rsidRPr="00763386">
              <w:rPr>
                <w:rFonts w:ascii="Book Antiqua" w:hAnsi="Book Antiqua"/>
                <w:lang w:eastAsia="zh-CN"/>
              </w:rPr>
              <w:t>0</w:t>
            </w:r>
            <w:r w:rsidR="0029685B">
              <w:rPr>
                <w:rFonts w:ascii="Book Antiqua" w:hAnsi="Book Antiqua"/>
                <w:lang w:eastAsia="zh-CN"/>
              </w:rPr>
              <w:t>–</w:t>
            </w:r>
            <w:r w:rsidRPr="00763386">
              <w:rPr>
                <w:rFonts w:ascii="Book Antiqua" w:hAnsi="Book Antiqua"/>
                <w:lang w:eastAsia="zh-CN"/>
              </w:rPr>
              <w:t>130</w:t>
            </w:r>
          </w:p>
        </w:tc>
      </w:tr>
      <w:tr w:rsidR="00763386" w:rsidRPr="00763386" w14:paraId="64F8A239" w14:textId="77777777" w:rsidTr="00241E71">
        <w:trPr>
          <w:trHeight w:hRule="exact" w:val="305"/>
        </w:trPr>
        <w:tc>
          <w:tcPr>
            <w:tcW w:w="0" w:type="auto"/>
            <w:shd w:val="clear" w:color="auto" w:fill="auto"/>
          </w:tcPr>
          <w:p w14:paraId="48F98C0C"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Fibrinogen</w:t>
            </w:r>
            <w:r w:rsidRPr="00763386">
              <w:rPr>
                <w:rFonts w:ascii="Book Antiqua" w:hAnsi="Book Antiqua" w:hint="eastAsia"/>
                <w:lang w:eastAsia="zh-CN"/>
              </w:rPr>
              <w:t xml:space="preserve"> </w:t>
            </w:r>
            <w:r w:rsidRPr="00763386">
              <w:rPr>
                <w:rFonts w:ascii="Book Antiqua" w:hAnsi="Book Antiqua"/>
                <w:lang w:eastAsia="zh-CN"/>
              </w:rPr>
              <w:t>(</w:t>
            </w:r>
            <w:r w:rsidRPr="00763386">
              <w:rPr>
                <w:rFonts w:ascii="Book Antiqua" w:hAnsi="Book Antiqua" w:hint="eastAsia"/>
                <w:lang w:eastAsia="zh-CN"/>
              </w:rPr>
              <w:t>g/L)</w:t>
            </w:r>
          </w:p>
        </w:tc>
        <w:tc>
          <w:tcPr>
            <w:tcW w:w="0" w:type="auto"/>
            <w:shd w:val="clear" w:color="auto" w:fill="auto"/>
          </w:tcPr>
          <w:p w14:paraId="287E93CF"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4.05</w:t>
            </w:r>
          </w:p>
        </w:tc>
        <w:tc>
          <w:tcPr>
            <w:tcW w:w="0" w:type="auto"/>
            <w:shd w:val="clear" w:color="auto" w:fill="auto"/>
          </w:tcPr>
          <w:p w14:paraId="1AF931CF" w14:textId="072DC7DA"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2</w:t>
            </w:r>
            <w:r w:rsidRPr="00763386">
              <w:rPr>
                <w:rFonts w:ascii="Book Antiqua" w:hAnsi="Book Antiqua"/>
                <w:lang w:eastAsia="zh-CN"/>
              </w:rPr>
              <w:t>.0</w:t>
            </w:r>
            <w:r w:rsidR="0029685B">
              <w:rPr>
                <w:rFonts w:ascii="Book Antiqua" w:hAnsi="Book Antiqua"/>
                <w:lang w:eastAsia="zh-CN"/>
              </w:rPr>
              <w:t>–</w:t>
            </w:r>
            <w:r w:rsidRPr="00763386">
              <w:rPr>
                <w:rFonts w:ascii="Book Antiqua" w:hAnsi="Book Antiqua"/>
                <w:lang w:eastAsia="zh-CN"/>
              </w:rPr>
              <w:t>4.0</w:t>
            </w:r>
          </w:p>
        </w:tc>
      </w:tr>
      <w:tr w:rsidR="00763386" w:rsidRPr="00763386" w14:paraId="2E829386" w14:textId="77777777" w:rsidTr="00241E71">
        <w:trPr>
          <w:trHeight w:hRule="exact" w:val="340"/>
        </w:trPr>
        <w:tc>
          <w:tcPr>
            <w:tcW w:w="0" w:type="auto"/>
            <w:shd w:val="clear" w:color="auto" w:fill="auto"/>
          </w:tcPr>
          <w:p w14:paraId="31743E3F"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ESR</w:t>
            </w:r>
            <w:r w:rsidRPr="00763386">
              <w:rPr>
                <w:rFonts w:ascii="Book Antiqua" w:hAnsi="Book Antiqua" w:hint="eastAsia"/>
                <w:lang w:eastAsia="zh-CN"/>
              </w:rPr>
              <w:t xml:space="preserve"> </w:t>
            </w:r>
            <w:r w:rsidRPr="00763386">
              <w:rPr>
                <w:rFonts w:ascii="Book Antiqua" w:hAnsi="Book Antiqua"/>
                <w:lang w:eastAsia="zh-CN"/>
              </w:rPr>
              <w:t>(mm/h</w:t>
            </w:r>
            <w:r w:rsidRPr="00763386">
              <w:rPr>
                <w:rFonts w:ascii="Book Antiqua" w:hAnsi="Book Antiqua" w:hint="eastAsia"/>
                <w:lang w:eastAsia="zh-CN"/>
              </w:rPr>
              <w:t>)</w:t>
            </w:r>
          </w:p>
        </w:tc>
        <w:tc>
          <w:tcPr>
            <w:tcW w:w="0" w:type="auto"/>
            <w:shd w:val="clear" w:color="auto" w:fill="auto"/>
          </w:tcPr>
          <w:p w14:paraId="5384D30C"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19</w:t>
            </w:r>
          </w:p>
        </w:tc>
        <w:tc>
          <w:tcPr>
            <w:tcW w:w="0" w:type="auto"/>
            <w:shd w:val="clear" w:color="auto" w:fill="auto"/>
          </w:tcPr>
          <w:p w14:paraId="29A15D3C" w14:textId="0258A3AE"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0</w:t>
            </w:r>
            <w:r w:rsidR="0029685B">
              <w:rPr>
                <w:rFonts w:ascii="Book Antiqua" w:hAnsi="Book Antiqua"/>
                <w:lang w:eastAsia="zh-CN"/>
              </w:rPr>
              <w:t>–</w:t>
            </w:r>
            <w:r w:rsidRPr="00763386">
              <w:rPr>
                <w:rFonts w:ascii="Book Antiqua" w:hAnsi="Book Antiqua"/>
                <w:lang w:eastAsia="zh-CN"/>
              </w:rPr>
              <w:t>10</w:t>
            </w:r>
          </w:p>
        </w:tc>
      </w:tr>
      <w:tr w:rsidR="00763386" w:rsidRPr="00763386" w14:paraId="4D87CF46" w14:textId="77777777" w:rsidTr="00241E71">
        <w:trPr>
          <w:trHeight w:hRule="exact" w:val="340"/>
        </w:trPr>
        <w:tc>
          <w:tcPr>
            <w:tcW w:w="0" w:type="auto"/>
            <w:shd w:val="clear" w:color="auto" w:fill="auto"/>
          </w:tcPr>
          <w:p w14:paraId="62625584"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 xml:space="preserve">Total bilirubin </w:t>
            </w:r>
            <w:r w:rsidRPr="00763386">
              <w:rPr>
                <w:rFonts w:ascii="Book Antiqua" w:hAnsi="Book Antiqua" w:hint="eastAsia"/>
                <w:lang w:eastAsia="zh-CN"/>
              </w:rPr>
              <w:t>(µmol/</w:t>
            </w:r>
            <w:r w:rsidRPr="00763386">
              <w:rPr>
                <w:rFonts w:ascii="Book Antiqua" w:hAnsi="Book Antiqua"/>
                <w:lang w:eastAsia="zh-CN"/>
              </w:rPr>
              <w:t>L)</w:t>
            </w:r>
          </w:p>
        </w:tc>
        <w:tc>
          <w:tcPr>
            <w:tcW w:w="0" w:type="auto"/>
            <w:shd w:val="clear" w:color="auto" w:fill="auto"/>
          </w:tcPr>
          <w:p w14:paraId="7177A0FC"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380.6</w:t>
            </w:r>
          </w:p>
        </w:tc>
        <w:tc>
          <w:tcPr>
            <w:tcW w:w="0" w:type="auto"/>
            <w:shd w:val="clear" w:color="auto" w:fill="auto"/>
          </w:tcPr>
          <w:p w14:paraId="1567E34D" w14:textId="1D8C0781"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3</w:t>
            </w:r>
            <w:r w:rsidRPr="00763386">
              <w:rPr>
                <w:rFonts w:ascii="Book Antiqua" w:hAnsi="Book Antiqua"/>
                <w:lang w:eastAsia="zh-CN"/>
              </w:rPr>
              <w:t>.4</w:t>
            </w:r>
            <w:r w:rsidR="0029685B">
              <w:rPr>
                <w:rFonts w:ascii="Book Antiqua" w:hAnsi="Book Antiqua"/>
                <w:lang w:eastAsia="zh-CN"/>
              </w:rPr>
              <w:t>–</w:t>
            </w:r>
            <w:r w:rsidRPr="00763386">
              <w:rPr>
                <w:rFonts w:ascii="Book Antiqua" w:hAnsi="Book Antiqua"/>
                <w:lang w:eastAsia="zh-CN"/>
              </w:rPr>
              <w:t>17.1</w:t>
            </w:r>
          </w:p>
        </w:tc>
      </w:tr>
      <w:tr w:rsidR="00763386" w:rsidRPr="00763386" w14:paraId="5A88F3A1" w14:textId="77777777" w:rsidTr="00241E71">
        <w:trPr>
          <w:trHeight w:hRule="exact" w:val="340"/>
        </w:trPr>
        <w:tc>
          <w:tcPr>
            <w:tcW w:w="0" w:type="auto"/>
            <w:shd w:val="clear" w:color="auto" w:fill="auto"/>
          </w:tcPr>
          <w:p w14:paraId="6E278326"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 xml:space="preserve">Direct bilirubin </w:t>
            </w:r>
            <w:r w:rsidRPr="00763386">
              <w:rPr>
                <w:rFonts w:ascii="Book Antiqua" w:hAnsi="Book Antiqua" w:hint="eastAsia"/>
                <w:lang w:eastAsia="zh-CN"/>
              </w:rPr>
              <w:t>(µmol/</w:t>
            </w:r>
            <w:r w:rsidRPr="00763386">
              <w:rPr>
                <w:rFonts w:ascii="Book Antiqua" w:hAnsi="Book Antiqua"/>
                <w:lang w:eastAsia="zh-CN"/>
              </w:rPr>
              <w:t>L</w:t>
            </w:r>
            <w:r w:rsidRPr="00763386">
              <w:rPr>
                <w:rFonts w:ascii="Book Antiqua" w:hAnsi="Book Antiqua" w:hint="eastAsia"/>
                <w:lang w:eastAsia="zh-CN"/>
              </w:rPr>
              <w:t>)</w:t>
            </w:r>
          </w:p>
        </w:tc>
        <w:tc>
          <w:tcPr>
            <w:tcW w:w="0" w:type="auto"/>
            <w:shd w:val="clear" w:color="auto" w:fill="auto"/>
          </w:tcPr>
          <w:p w14:paraId="7CDF3705"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347.9</w:t>
            </w:r>
          </w:p>
        </w:tc>
        <w:tc>
          <w:tcPr>
            <w:tcW w:w="0" w:type="auto"/>
            <w:shd w:val="clear" w:color="auto" w:fill="auto"/>
          </w:tcPr>
          <w:p w14:paraId="1A4EC284" w14:textId="2008A9AC"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0</w:t>
            </w:r>
            <w:r w:rsidR="0029685B">
              <w:rPr>
                <w:rFonts w:ascii="Book Antiqua" w:hAnsi="Book Antiqua"/>
                <w:lang w:eastAsia="zh-CN"/>
              </w:rPr>
              <w:t>–</w:t>
            </w:r>
            <w:r w:rsidRPr="00763386">
              <w:rPr>
                <w:rFonts w:ascii="Book Antiqua" w:hAnsi="Book Antiqua"/>
                <w:lang w:eastAsia="zh-CN"/>
              </w:rPr>
              <w:t>8</w:t>
            </w:r>
          </w:p>
        </w:tc>
      </w:tr>
      <w:tr w:rsidR="00763386" w:rsidRPr="00763386" w14:paraId="3A8FBEA6" w14:textId="77777777" w:rsidTr="00241E71">
        <w:trPr>
          <w:trHeight w:hRule="exact" w:val="340"/>
        </w:trPr>
        <w:tc>
          <w:tcPr>
            <w:tcW w:w="0" w:type="auto"/>
            <w:shd w:val="clear" w:color="auto" w:fill="auto"/>
          </w:tcPr>
          <w:p w14:paraId="52F751BC"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 xml:space="preserve">Indirect bilirubin </w:t>
            </w:r>
            <w:r w:rsidRPr="00763386">
              <w:rPr>
                <w:rFonts w:ascii="Book Antiqua" w:hAnsi="Book Antiqua" w:hint="eastAsia"/>
                <w:lang w:eastAsia="zh-CN"/>
              </w:rPr>
              <w:t>(µmol/</w:t>
            </w:r>
            <w:r w:rsidRPr="00763386">
              <w:rPr>
                <w:rFonts w:ascii="Book Antiqua" w:hAnsi="Book Antiqua"/>
                <w:lang w:eastAsia="zh-CN"/>
              </w:rPr>
              <w:t>L</w:t>
            </w:r>
            <w:r w:rsidRPr="00763386">
              <w:rPr>
                <w:rFonts w:ascii="Book Antiqua" w:hAnsi="Book Antiqua" w:hint="eastAsia"/>
                <w:lang w:eastAsia="zh-CN"/>
              </w:rPr>
              <w:t>)</w:t>
            </w:r>
          </w:p>
        </w:tc>
        <w:tc>
          <w:tcPr>
            <w:tcW w:w="0" w:type="auto"/>
            <w:shd w:val="clear" w:color="auto" w:fill="auto"/>
          </w:tcPr>
          <w:p w14:paraId="750788DD"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30.9</w:t>
            </w:r>
          </w:p>
        </w:tc>
        <w:tc>
          <w:tcPr>
            <w:tcW w:w="0" w:type="auto"/>
            <w:shd w:val="clear" w:color="auto" w:fill="auto"/>
          </w:tcPr>
          <w:p w14:paraId="3D1A71E2" w14:textId="0761F2BF"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0</w:t>
            </w:r>
            <w:r w:rsidR="0029685B">
              <w:rPr>
                <w:rFonts w:ascii="Book Antiqua" w:hAnsi="Book Antiqua"/>
                <w:lang w:eastAsia="zh-CN"/>
              </w:rPr>
              <w:t>–</w:t>
            </w:r>
            <w:r w:rsidRPr="00763386">
              <w:rPr>
                <w:rFonts w:ascii="Book Antiqua" w:hAnsi="Book Antiqua"/>
                <w:lang w:eastAsia="zh-CN"/>
              </w:rPr>
              <w:t>20</w:t>
            </w:r>
          </w:p>
        </w:tc>
      </w:tr>
      <w:tr w:rsidR="00763386" w:rsidRPr="00763386" w14:paraId="49CA6375" w14:textId="77777777" w:rsidTr="00241E71">
        <w:trPr>
          <w:trHeight w:hRule="exact" w:val="340"/>
        </w:trPr>
        <w:tc>
          <w:tcPr>
            <w:tcW w:w="0" w:type="auto"/>
            <w:shd w:val="clear" w:color="auto" w:fill="auto"/>
          </w:tcPr>
          <w:p w14:paraId="3791AE16"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ALT</w:t>
            </w:r>
            <w:r w:rsidRPr="00763386">
              <w:rPr>
                <w:rFonts w:ascii="Book Antiqua" w:hAnsi="Book Antiqua"/>
                <w:lang w:eastAsia="zh-CN"/>
              </w:rPr>
              <w:t xml:space="preserve"> </w:t>
            </w:r>
            <w:r w:rsidRPr="00763386">
              <w:rPr>
                <w:rFonts w:ascii="Book Antiqua" w:hAnsi="Book Antiqua" w:hint="eastAsia"/>
                <w:lang w:eastAsia="zh-CN"/>
              </w:rPr>
              <w:t>(U/L)</w:t>
            </w:r>
          </w:p>
        </w:tc>
        <w:tc>
          <w:tcPr>
            <w:tcW w:w="0" w:type="auto"/>
            <w:shd w:val="clear" w:color="auto" w:fill="auto"/>
          </w:tcPr>
          <w:p w14:paraId="6AD05C47"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120</w:t>
            </w:r>
          </w:p>
        </w:tc>
        <w:tc>
          <w:tcPr>
            <w:tcW w:w="0" w:type="auto"/>
            <w:shd w:val="clear" w:color="auto" w:fill="auto"/>
          </w:tcPr>
          <w:p w14:paraId="56710B46" w14:textId="53AA32E5"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9</w:t>
            </w:r>
            <w:r w:rsidR="0029685B">
              <w:rPr>
                <w:rFonts w:ascii="Book Antiqua" w:hAnsi="Book Antiqua"/>
                <w:lang w:eastAsia="zh-CN"/>
              </w:rPr>
              <w:t>–</w:t>
            </w:r>
            <w:r w:rsidRPr="00763386">
              <w:rPr>
                <w:rFonts w:ascii="Book Antiqua" w:hAnsi="Book Antiqua"/>
                <w:lang w:eastAsia="zh-CN"/>
              </w:rPr>
              <w:t>50</w:t>
            </w:r>
          </w:p>
        </w:tc>
      </w:tr>
      <w:tr w:rsidR="00763386" w:rsidRPr="00763386" w14:paraId="38F170D8" w14:textId="77777777" w:rsidTr="00241E71">
        <w:trPr>
          <w:trHeight w:hRule="exact" w:val="340"/>
        </w:trPr>
        <w:tc>
          <w:tcPr>
            <w:tcW w:w="0" w:type="auto"/>
            <w:shd w:val="clear" w:color="auto" w:fill="auto"/>
          </w:tcPr>
          <w:p w14:paraId="74564FF9"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AST</w:t>
            </w:r>
            <w:r w:rsidRPr="00763386">
              <w:rPr>
                <w:rFonts w:ascii="Book Antiqua" w:hAnsi="Book Antiqua"/>
                <w:lang w:eastAsia="zh-CN"/>
              </w:rPr>
              <w:t xml:space="preserve"> </w:t>
            </w:r>
            <w:r w:rsidRPr="00763386">
              <w:rPr>
                <w:rFonts w:ascii="Book Antiqua" w:hAnsi="Book Antiqua" w:hint="eastAsia"/>
                <w:lang w:eastAsia="zh-CN"/>
              </w:rPr>
              <w:t>(U/L)</w:t>
            </w:r>
          </w:p>
        </w:tc>
        <w:tc>
          <w:tcPr>
            <w:tcW w:w="0" w:type="auto"/>
            <w:shd w:val="clear" w:color="auto" w:fill="auto"/>
          </w:tcPr>
          <w:p w14:paraId="2E4706CF"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1</w:t>
            </w:r>
            <w:r w:rsidRPr="00763386">
              <w:rPr>
                <w:rFonts w:ascii="Book Antiqua" w:hAnsi="Book Antiqua"/>
                <w:lang w:eastAsia="zh-CN"/>
              </w:rPr>
              <w:t>32</w:t>
            </w:r>
          </w:p>
        </w:tc>
        <w:tc>
          <w:tcPr>
            <w:tcW w:w="0" w:type="auto"/>
            <w:shd w:val="clear" w:color="auto" w:fill="auto"/>
          </w:tcPr>
          <w:p w14:paraId="75DCF6B5" w14:textId="436F6D28"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1</w:t>
            </w:r>
            <w:r w:rsidRPr="00763386">
              <w:rPr>
                <w:rFonts w:ascii="Book Antiqua" w:hAnsi="Book Antiqua"/>
                <w:lang w:eastAsia="zh-CN"/>
              </w:rPr>
              <w:t>5</w:t>
            </w:r>
            <w:r w:rsidR="0029685B">
              <w:rPr>
                <w:rFonts w:ascii="Book Antiqua" w:hAnsi="Book Antiqua"/>
                <w:lang w:eastAsia="zh-CN"/>
              </w:rPr>
              <w:t>–</w:t>
            </w:r>
            <w:r w:rsidRPr="00763386">
              <w:rPr>
                <w:rFonts w:ascii="Book Antiqua" w:hAnsi="Book Antiqua"/>
                <w:lang w:eastAsia="zh-CN"/>
              </w:rPr>
              <w:t>40</w:t>
            </w:r>
          </w:p>
        </w:tc>
      </w:tr>
      <w:tr w:rsidR="00763386" w:rsidRPr="00763386" w14:paraId="70567D24" w14:textId="77777777" w:rsidTr="00241E71">
        <w:trPr>
          <w:trHeight w:hRule="exact" w:val="340"/>
        </w:trPr>
        <w:tc>
          <w:tcPr>
            <w:tcW w:w="0" w:type="auto"/>
            <w:shd w:val="clear" w:color="auto" w:fill="auto"/>
          </w:tcPr>
          <w:p w14:paraId="2182E84F"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C-reactive protein (mg/L</w:t>
            </w:r>
            <w:r w:rsidRPr="00763386">
              <w:rPr>
                <w:rFonts w:ascii="Book Antiqua" w:hAnsi="Book Antiqua" w:hint="eastAsia"/>
                <w:lang w:eastAsia="zh-CN"/>
              </w:rPr>
              <w:t>)</w:t>
            </w:r>
          </w:p>
        </w:tc>
        <w:tc>
          <w:tcPr>
            <w:tcW w:w="0" w:type="auto"/>
            <w:shd w:val="clear" w:color="auto" w:fill="auto"/>
          </w:tcPr>
          <w:p w14:paraId="3616F05F"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31.72</w:t>
            </w:r>
          </w:p>
        </w:tc>
        <w:tc>
          <w:tcPr>
            <w:tcW w:w="0" w:type="auto"/>
            <w:shd w:val="clear" w:color="auto" w:fill="auto"/>
          </w:tcPr>
          <w:p w14:paraId="291045E7" w14:textId="24BB7BF0"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0</w:t>
            </w:r>
            <w:r w:rsidR="0029685B">
              <w:rPr>
                <w:rFonts w:ascii="Book Antiqua" w:hAnsi="Book Antiqua"/>
                <w:lang w:eastAsia="zh-CN"/>
              </w:rPr>
              <w:t>–</w:t>
            </w:r>
            <w:r w:rsidRPr="00763386">
              <w:rPr>
                <w:rFonts w:ascii="Book Antiqua" w:hAnsi="Book Antiqua"/>
                <w:lang w:eastAsia="zh-CN"/>
              </w:rPr>
              <w:t>6</w:t>
            </w:r>
          </w:p>
        </w:tc>
      </w:tr>
      <w:tr w:rsidR="00763386" w:rsidRPr="00763386" w14:paraId="3C2406ED" w14:textId="77777777" w:rsidTr="00241E71">
        <w:trPr>
          <w:trHeight w:hRule="exact" w:val="340"/>
        </w:trPr>
        <w:tc>
          <w:tcPr>
            <w:tcW w:w="0" w:type="auto"/>
            <w:shd w:val="clear" w:color="auto" w:fill="auto"/>
          </w:tcPr>
          <w:p w14:paraId="410BC032"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A</w:t>
            </w:r>
            <w:r w:rsidRPr="00763386">
              <w:rPr>
                <w:rFonts w:ascii="Book Antiqua" w:hAnsi="Book Antiqua"/>
                <w:lang w:eastAsia="zh-CN"/>
              </w:rPr>
              <w:t>FP (IU/mL)</w:t>
            </w:r>
          </w:p>
        </w:tc>
        <w:tc>
          <w:tcPr>
            <w:tcW w:w="0" w:type="auto"/>
            <w:shd w:val="clear" w:color="auto" w:fill="auto"/>
          </w:tcPr>
          <w:p w14:paraId="7AD90A37"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1</w:t>
            </w:r>
            <w:r w:rsidRPr="00763386">
              <w:rPr>
                <w:rFonts w:ascii="Book Antiqua" w:hAnsi="Book Antiqua"/>
                <w:lang w:eastAsia="zh-CN"/>
              </w:rPr>
              <w:t>.77</w:t>
            </w:r>
          </w:p>
        </w:tc>
        <w:tc>
          <w:tcPr>
            <w:tcW w:w="0" w:type="auto"/>
            <w:shd w:val="clear" w:color="auto" w:fill="auto"/>
          </w:tcPr>
          <w:p w14:paraId="7369C7D4" w14:textId="478E68F3"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0</w:t>
            </w:r>
            <w:r w:rsidR="0029685B">
              <w:rPr>
                <w:rFonts w:ascii="Book Antiqua" w:hAnsi="Book Antiqua"/>
                <w:lang w:eastAsia="zh-CN"/>
              </w:rPr>
              <w:t>–</w:t>
            </w:r>
            <w:r w:rsidRPr="00763386">
              <w:rPr>
                <w:rFonts w:ascii="Book Antiqua" w:hAnsi="Book Antiqua"/>
                <w:lang w:eastAsia="zh-CN"/>
              </w:rPr>
              <w:t>20</w:t>
            </w:r>
          </w:p>
        </w:tc>
      </w:tr>
      <w:tr w:rsidR="00763386" w:rsidRPr="00763386" w14:paraId="6CB012F0" w14:textId="77777777" w:rsidTr="00241E71">
        <w:trPr>
          <w:trHeight w:hRule="exact" w:val="340"/>
        </w:trPr>
        <w:tc>
          <w:tcPr>
            <w:tcW w:w="0" w:type="auto"/>
            <w:shd w:val="clear" w:color="auto" w:fill="auto"/>
          </w:tcPr>
          <w:p w14:paraId="4D2A9620"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C</w:t>
            </w:r>
            <w:r w:rsidRPr="00763386">
              <w:rPr>
                <w:rFonts w:ascii="Book Antiqua" w:hAnsi="Book Antiqua"/>
                <w:lang w:eastAsia="zh-CN"/>
              </w:rPr>
              <w:t>EA (ng/mL)</w:t>
            </w:r>
          </w:p>
        </w:tc>
        <w:tc>
          <w:tcPr>
            <w:tcW w:w="0" w:type="auto"/>
            <w:shd w:val="clear" w:color="auto" w:fill="auto"/>
          </w:tcPr>
          <w:p w14:paraId="75CE3645"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2</w:t>
            </w:r>
            <w:r w:rsidRPr="00763386">
              <w:rPr>
                <w:rFonts w:ascii="Book Antiqua" w:hAnsi="Book Antiqua"/>
                <w:lang w:eastAsia="zh-CN"/>
              </w:rPr>
              <w:t>.68</w:t>
            </w:r>
          </w:p>
        </w:tc>
        <w:tc>
          <w:tcPr>
            <w:tcW w:w="0" w:type="auto"/>
            <w:shd w:val="clear" w:color="auto" w:fill="auto"/>
          </w:tcPr>
          <w:p w14:paraId="0304DD72" w14:textId="3D5D060C"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0</w:t>
            </w:r>
            <w:r w:rsidR="0029685B">
              <w:rPr>
                <w:rFonts w:ascii="Book Antiqua" w:hAnsi="Book Antiqua"/>
                <w:lang w:eastAsia="zh-CN"/>
              </w:rPr>
              <w:t>–</w:t>
            </w:r>
            <w:r w:rsidRPr="00763386">
              <w:rPr>
                <w:rFonts w:ascii="Book Antiqua" w:hAnsi="Book Antiqua"/>
                <w:lang w:eastAsia="zh-CN"/>
              </w:rPr>
              <w:t>5</w:t>
            </w:r>
          </w:p>
        </w:tc>
      </w:tr>
      <w:tr w:rsidR="00763386" w:rsidRPr="00763386" w14:paraId="4B48D37A" w14:textId="77777777" w:rsidTr="00241E71">
        <w:trPr>
          <w:trHeight w:hRule="exact" w:val="340"/>
        </w:trPr>
        <w:tc>
          <w:tcPr>
            <w:tcW w:w="0" w:type="auto"/>
            <w:tcBorders>
              <w:bottom w:val="single" w:sz="8" w:space="0" w:color="auto"/>
            </w:tcBorders>
            <w:shd w:val="clear" w:color="auto" w:fill="auto"/>
          </w:tcPr>
          <w:p w14:paraId="39D367B1"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C</w:t>
            </w:r>
            <w:r w:rsidRPr="00763386">
              <w:rPr>
                <w:rFonts w:ascii="Book Antiqua" w:hAnsi="Book Antiqua"/>
                <w:lang w:eastAsia="zh-CN"/>
              </w:rPr>
              <w:t>A199 (U/ml)</w:t>
            </w:r>
          </w:p>
        </w:tc>
        <w:tc>
          <w:tcPr>
            <w:tcW w:w="0" w:type="auto"/>
            <w:tcBorders>
              <w:bottom w:val="single" w:sz="8" w:space="0" w:color="auto"/>
            </w:tcBorders>
            <w:shd w:val="clear" w:color="auto" w:fill="auto"/>
          </w:tcPr>
          <w:p w14:paraId="7E3DCE6F" w14:textId="77777777" w:rsidR="00763386" w:rsidRPr="00763386" w:rsidRDefault="00763386" w:rsidP="00763386">
            <w:pPr>
              <w:spacing w:line="360" w:lineRule="auto"/>
              <w:jc w:val="both"/>
              <w:rPr>
                <w:rFonts w:ascii="Book Antiqua" w:hAnsi="Book Antiqua"/>
                <w:lang w:eastAsia="zh-CN"/>
              </w:rPr>
            </w:pPr>
            <w:r w:rsidRPr="00763386">
              <w:rPr>
                <w:rFonts w:ascii="Book Antiqua" w:hAnsi="Book Antiqua" w:hint="eastAsia"/>
                <w:lang w:eastAsia="zh-CN"/>
              </w:rPr>
              <w:t>1</w:t>
            </w:r>
            <w:r w:rsidRPr="00763386">
              <w:rPr>
                <w:rFonts w:ascii="Book Antiqua" w:hAnsi="Book Antiqua"/>
                <w:lang w:eastAsia="zh-CN"/>
              </w:rPr>
              <w:t>8.86</w:t>
            </w:r>
          </w:p>
        </w:tc>
        <w:tc>
          <w:tcPr>
            <w:tcW w:w="0" w:type="auto"/>
            <w:tcBorders>
              <w:bottom w:val="single" w:sz="8" w:space="0" w:color="auto"/>
            </w:tcBorders>
            <w:shd w:val="clear" w:color="auto" w:fill="auto"/>
          </w:tcPr>
          <w:p w14:paraId="24257010" w14:textId="34BDD70C"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0</w:t>
            </w:r>
            <w:r w:rsidR="0029685B">
              <w:rPr>
                <w:rFonts w:ascii="Book Antiqua" w:hAnsi="Book Antiqua"/>
                <w:lang w:eastAsia="zh-CN"/>
              </w:rPr>
              <w:t>–</w:t>
            </w:r>
            <w:r w:rsidRPr="00763386">
              <w:rPr>
                <w:rFonts w:ascii="Book Antiqua" w:hAnsi="Book Antiqua"/>
                <w:lang w:eastAsia="zh-CN"/>
              </w:rPr>
              <w:t>34</w:t>
            </w:r>
          </w:p>
        </w:tc>
      </w:tr>
    </w:tbl>
    <w:p w14:paraId="42772B7B" w14:textId="140A87C4" w:rsidR="00763386" w:rsidRPr="00763386" w:rsidRDefault="00763386" w:rsidP="00763386">
      <w:pPr>
        <w:spacing w:line="360" w:lineRule="auto"/>
        <w:jc w:val="both"/>
        <w:rPr>
          <w:rFonts w:ascii="Book Antiqua" w:hAnsi="Book Antiqua"/>
          <w:lang w:eastAsia="zh-CN"/>
        </w:rPr>
      </w:pPr>
      <w:r w:rsidRPr="00763386">
        <w:rPr>
          <w:rFonts w:ascii="Book Antiqua" w:hAnsi="Book Antiqua"/>
          <w:lang w:eastAsia="zh-CN"/>
        </w:rPr>
        <w:t xml:space="preserve">ESR: </w:t>
      </w:r>
      <w:r w:rsidR="0029685B">
        <w:rPr>
          <w:rFonts w:ascii="Book Antiqua" w:hAnsi="Book Antiqua"/>
          <w:lang w:eastAsia="zh-CN"/>
        </w:rPr>
        <w:t>e</w:t>
      </w:r>
      <w:r w:rsidR="0029685B" w:rsidRPr="00763386">
        <w:rPr>
          <w:rFonts w:ascii="Book Antiqua" w:hAnsi="Book Antiqua"/>
          <w:lang w:eastAsia="zh-CN"/>
        </w:rPr>
        <w:t xml:space="preserve">rythrocyte </w:t>
      </w:r>
      <w:r w:rsidRPr="00763386">
        <w:rPr>
          <w:rFonts w:ascii="Book Antiqua" w:hAnsi="Book Antiqua"/>
          <w:lang w:eastAsia="zh-CN"/>
        </w:rPr>
        <w:t>sedimentation rate</w:t>
      </w:r>
      <w:r w:rsidR="00241E71">
        <w:rPr>
          <w:rFonts w:ascii="Book Antiqua" w:hAnsi="Book Antiqua"/>
          <w:lang w:eastAsia="zh-CN"/>
        </w:rPr>
        <w:t>;</w:t>
      </w:r>
      <w:r w:rsidRPr="00763386">
        <w:rPr>
          <w:rFonts w:ascii="Book Antiqua" w:hAnsi="Book Antiqua"/>
          <w:lang w:eastAsia="zh-CN"/>
        </w:rPr>
        <w:t xml:space="preserve"> ALT: </w:t>
      </w:r>
      <w:r w:rsidR="0029685B">
        <w:rPr>
          <w:rFonts w:ascii="Book Antiqua" w:hAnsi="Book Antiqua"/>
          <w:lang w:eastAsia="zh-CN"/>
        </w:rPr>
        <w:t>g</w:t>
      </w:r>
      <w:r w:rsidR="0029685B" w:rsidRPr="00763386">
        <w:rPr>
          <w:rFonts w:ascii="Book Antiqua" w:hAnsi="Book Antiqua"/>
          <w:lang w:eastAsia="zh-CN"/>
        </w:rPr>
        <w:t xml:space="preserve">lutamic </w:t>
      </w:r>
      <w:r w:rsidRPr="00763386">
        <w:rPr>
          <w:rFonts w:ascii="Book Antiqua" w:hAnsi="Book Antiqua"/>
          <w:lang w:eastAsia="zh-CN"/>
        </w:rPr>
        <w:t>pyruvic transaminase</w:t>
      </w:r>
      <w:r w:rsidR="00241E71">
        <w:rPr>
          <w:rFonts w:ascii="Book Antiqua" w:hAnsi="Book Antiqua"/>
          <w:lang w:eastAsia="zh-CN"/>
        </w:rPr>
        <w:t xml:space="preserve">; </w:t>
      </w:r>
      <w:r w:rsidRPr="00763386">
        <w:rPr>
          <w:rFonts w:ascii="Book Antiqua" w:hAnsi="Book Antiqua"/>
          <w:lang w:eastAsia="zh-CN"/>
        </w:rPr>
        <w:t xml:space="preserve">AST: </w:t>
      </w:r>
      <w:r w:rsidR="0029685B">
        <w:rPr>
          <w:rFonts w:ascii="Book Antiqua" w:hAnsi="Book Antiqua"/>
          <w:lang w:eastAsia="zh-CN"/>
        </w:rPr>
        <w:t>g</w:t>
      </w:r>
      <w:r w:rsidR="0029685B" w:rsidRPr="00763386">
        <w:rPr>
          <w:rFonts w:ascii="Book Antiqua" w:hAnsi="Book Antiqua"/>
          <w:lang w:eastAsia="zh-CN"/>
        </w:rPr>
        <w:t xml:space="preserve">lutamic </w:t>
      </w:r>
      <w:r w:rsidRPr="00763386">
        <w:rPr>
          <w:rFonts w:ascii="Book Antiqua" w:hAnsi="Book Antiqua"/>
          <w:lang w:eastAsia="zh-CN"/>
        </w:rPr>
        <w:t>oxaloacetic transaminase</w:t>
      </w:r>
      <w:r w:rsidR="00241E71">
        <w:rPr>
          <w:rFonts w:ascii="Book Antiqua" w:hAnsi="Book Antiqua"/>
          <w:lang w:eastAsia="zh-CN"/>
        </w:rPr>
        <w:t>;</w:t>
      </w:r>
      <w:r w:rsidRPr="00763386">
        <w:rPr>
          <w:rFonts w:ascii="Book Antiqua" w:hAnsi="Book Antiqua"/>
          <w:lang w:eastAsia="zh-CN"/>
        </w:rPr>
        <w:t xml:space="preserve"> AFP: </w:t>
      </w:r>
      <w:r w:rsidR="0029685B">
        <w:rPr>
          <w:rFonts w:ascii="Book Antiqua" w:hAnsi="Book Antiqua"/>
          <w:lang w:eastAsia="zh-CN"/>
        </w:rPr>
        <w:sym w:font="Symbol" w:char="F061"/>
      </w:r>
      <w:r w:rsidR="0029685B">
        <w:rPr>
          <w:rFonts w:ascii="Book Antiqua" w:hAnsi="Book Antiqua"/>
          <w:lang w:eastAsia="zh-CN"/>
        </w:rPr>
        <w:t>-</w:t>
      </w:r>
      <w:r w:rsidRPr="00763386">
        <w:rPr>
          <w:rFonts w:ascii="Book Antiqua" w:hAnsi="Book Antiqua"/>
          <w:lang w:eastAsia="zh-CN"/>
        </w:rPr>
        <w:t>fetoprotein</w:t>
      </w:r>
      <w:r w:rsidR="00241E71">
        <w:rPr>
          <w:rFonts w:ascii="Book Antiqua" w:hAnsi="Book Antiqua"/>
          <w:lang w:eastAsia="zh-CN"/>
        </w:rPr>
        <w:t xml:space="preserve">; </w:t>
      </w:r>
      <w:r w:rsidRPr="00763386">
        <w:rPr>
          <w:rFonts w:ascii="Book Antiqua" w:hAnsi="Book Antiqua"/>
          <w:lang w:eastAsia="zh-CN"/>
        </w:rPr>
        <w:t xml:space="preserve">CEA: </w:t>
      </w:r>
      <w:r w:rsidR="0029685B">
        <w:rPr>
          <w:rFonts w:ascii="Book Antiqua" w:hAnsi="Book Antiqua"/>
          <w:lang w:eastAsia="zh-CN"/>
        </w:rPr>
        <w:t>c</w:t>
      </w:r>
      <w:r w:rsidR="0029685B" w:rsidRPr="00763386">
        <w:rPr>
          <w:rFonts w:ascii="Book Antiqua" w:hAnsi="Book Antiqua"/>
          <w:lang w:eastAsia="zh-CN"/>
        </w:rPr>
        <w:t xml:space="preserve">arcinoembryonic </w:t>
      </w:r>
      <w:r w:rsidRPr="00763386">
        <w:rPr>
          <w:rFonts w:ascii="Book Antiqua" w:hAnsi="Book Antiqua"/>
          <w:lang w:eastAsia="zh-CN"/>
        </w:rPr>
        <w:t>antigen</w:t>
      </w:r>
      <w:r w:rsidR="00241E71">
        <w:rPr>
          <w:rFonts w:ascii="Book Antiqua" w:hAnsi="Book Antiqua"/>
          <w:lang w:eastAsia="zh-CN"/>
        </w:rPr>
        <w:t xml:space="preserve">; </w:t>
      </w:r>
      <w:r w:rsidRPr="00763386">
        <w:rPr>
          <w:rFonts w:ascii="Book Antiqua" w:hAnsi="Book Antiqua"/>
          <w:lang w:eastAsia="zh-CN"/>
        </w:rPr>
        <w:t xml:space="preserve">CA199: </w:t>
      </w:r>
      <w:r w:rsidR="0029685B" w:rsidRPr="00763386">
        <w:rPr>
          <w:rFonts w:ascii="Book Antiqua" w:hAnsi="Book Antiqua"/>
          <w:lang w:eastAsia="zh-CN"/>
        </w:rPr>
        <w:t xml:space="preserve">carbohydrate </w:t>
      </w:r>
      <w:r w:rsidRPr="00763386">
        <w:rPr>
          <w:rFonts w:ascii="Book Antiqua" w:hAnsi="Book Antiqua"/>
          <w:lang w:eastAsia="zh-CN"/>
        </w:rPr>
        <w:t>antigen 199</w:t>
      </w:r>
      <w:r w:rsidR="00241E71">
        <w:rPr>
          <w:rFonts w:ascii="Book Antiqua" w:hAnsi="Book Antiqua"/>
          <w:lang w:eastAsia="zh-CN"/>
        </w:rPr>
        <w:t>.</w:t>
      </w:r>
    </w:p>
    <w:sectPr w:rsidR="00763386" w:rsidRPr="00763386" w:rsidSect="008B4C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D0F13" w14:textId="77777777" w:rsidR="00021245" w:rsidRDefault="00021245" w:rsidP="00E27CD5">
      <w:r>
        <w:separator/>
      </w:r>
    </w:p>
  </w:endnote>
  <w:endnote w:type="continuationSeparator" w:id="0">
    <w:p w14:paraId="5027B025" w14:textId="77777777" w:rsidR="00021245" w:rsidRDefault="00021245" w:rsidP="00E27CD5">
      <w:r>
        <w:continuationSeparator/>
      </w:r>
    </w:p>
  </w:endnote>
  <w:endnote w:type="continuationNotice" w:id="1">
    <w:p w14:paraId="38A3D3E8" w14:textId="77777777" w:rsidR="00021245" w:rsidRDefault="00021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华光书宋_CNKI">
    <w:altName w:val="宋体"/>
    <w:panose1 w:val="020B0604020202020204"/>
    <w:charset w:val="86"/>
    <w:family w:val="auto"/>
    <w:pitch w:val="default"/>
    <w:sig w:usb0="00000000" w:usb1="00000000"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66E9" w14:textId="77777777" w:rsidR="005001C8" w:rsidRPr="005001C8" w:rsidRDefault="005001C8" w:rsidP="005001C8">
    <w:pPr>
      <w:pStyle w:val="Footer"/>
      <w:jc w:val="right"/>
      <w:rPr>
        <w:rFonts w:ascii="Book Antiqua" w:hAnsi="Book Antiqua"/>
        <w:color w:val="4F81BD" w:themeColor="accent1"/>
        <w:sz w:val="24"/>
        <w:szCs w:val="24"/>
      </w:rPr>
    </w:pPr>
    <w:r w:rsidRPr="005001C8">
      <w:rPr>
        <w:rFonts w:ascii="Book Antiqua" w:hAnsi="Book Antiqua"/>
        <w:sz w:val="24"/>
        <w:szCs w:val="24"/>
        <w:lang w:val="zh-CN"/>
      </w:rPr>
      <w:t xml:space="preserve"> </w:t>
    </w:r>
    <w:r w:rsidRPr="005001C8">
      <w:rPr>
        <w:rFonts w:ascii="Book Antiqua" w:hAnsi="Book Antiqua"/>
        <w:sz w:val="24"/>
        <w:szCs w:val="24"/>
      </w:rPr>
      <w:fldChar w:fldCharType="begin"/>
    </w:r>
    <w:r w:rsidRPr="005001C8">
      <w:rPr>
        <w:rFonts w:ascii="Book Antiqua" w:hAnsi="Book Antiqua"/>
        <w:sz w:val="24"/>
        <w:szCs w:val="24"/>
      </w:rPr>
      <w:instrText>PAGE  \* Arabic  \* MERGEFORMAT</w:instrText>
    </w:r>
    <w:r w:rsidRPr="005001C8">
      <w:rPr>
        <w:rFonts w:ascii="Book Antiqua" w:hAnsi="Book Antiqua"/>
        <w:sz w:val="24"/>
        <w:szCs w:val="24"/>
      </w:rPr>
      <w:fldChar w:fldCharType="separate"/>
    </w:r>
    <w:r w:rsidRPr="005001C8">
      <w:rPr>
        <w:rFonts w:ascii="Book Antiqua" w:hAnsi="Book Antiqua"/>
        <w:sz w:val="24"/>
        <w:szCs w:val="24"/>
        <w:lang w:val="zh-CN"/>
      </w:rPr>
      <w:t>2</w:t>
    </w:r>
    <w:r w:rsidRPr="005001C8">
      <w:rPr>
        <w:rFonts w:ascii="Book Antiqua" w:hAnsi="Book Antiqua"/>
        <w:sz w:val="24"/>
        <w:szCs w:val="24"/>
      </w:rPr>
      <w:fldChar w:fldCharType="end"/>
    </w:r>
    <w:r w:rsidRPr="005001C8">
      <w:rPr>
        <w:rFonts w:ascii="Book Antiqua" w:hAnsi="Book Antiqua"/>
        <w:sz w:val="24"/>
        <w:szCs w:val="24"/>
        <w:lang w:val="zh-CN"/>
      </w:rPr>
      <w:t xml:space="preserve"> / </w:t>
    </w:r>
    <w:r w:rsidRPr="005001C8">
      <w:rPr>
        <w:rFonts w:ascii="Book Antiqua" w:hAnsi="Book Antiqua"/>
        <w:sz w:val="24"/>
        <w:szCs w:val="24"/>
      </w:rPr>
      <w:fldChar w:fldCharType="begin"/>
    </w:r>
    <w:r w:rsidRPr="005001C8">
      <w:rPr>
        <w:rFonts w:ascii="Book Antiqua" w:hAnsi="Book Antiqua"/>
        <w:sz w:val="24"/>
        <w:szCs w:val="24"/>
      </w:rPr>
      <w:instrText>NUMPAGES  \* Arabic  \* MERGEFORMAT</w:instrText>
    </w:r>
    <w:r w:rsidRPr="005001C8">
      <w:rPr>
        <w:rFonts w:ascii="Book Antiqua" w:hAnsi="Book Antiqua"/>
        <w:sz w:val="24"/>
        <w:szCs w:val="24"/>
      </w:rPr>
      <w:fldChar w:fldCharType="separate"/>
    </w:r>
    <w:r w:rsidRPr="005001C8">
      <w:rPr>
        <w:rFonts w:ascii="Book Antiqua" w:hAnsi="Book Antiqua"/>
        <w:sz w:val="24"/>
        <w:szCs w:val="24"/>
        <w:lang w:val="zh-CN"/>
      </w:rPr>
      <w:t>2</w:t>
    </w:r>
    <w:r w:rsidRPr="005001C8">
      <w:rPr>
        <w:rFonts w:ascii="Book Antiqua" w:hAnsi="Book Antiqua"/>
        <w:sz w:val="24"/>
        <w:szCs w:val="24"/>
      </w:rPr>
      <w:fldChar w:fldCharType="end"/>
    </w:r>
  </w:p>
  <w:p w14:paraId="250A73D6" w14:textId="77777777" w:rsidR="00F2135B" w:rsidRDefault="00F213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7BCA2" w14:textId="77777777" w:rsidR="00021245" w:rsidRDefault="00021245" w:rsidP="00E27CD5">
      <w:r>
        <w:separator/>
      </w:r>
    </w:p>
  </w:footnote>
  <w:footnote w:type="continuationSeparator" w:id="0">
    <w:p w14:paraId="5C4E2A29" w14:textId="77777777" w:rsidR="00021245" w:rsidRDefault="00021245" w:rsidP="00E27CD5">
      <w:r>
        <w:continuationSeparator/>
      </w:r>
    </w:p>
  </w:footnote>
  <w:footnote w:type="continuationNotice" w:id="1">
    <w:p w14:paraId="47215E19" w14:textId="77777777" w:rsidR="00021245" w:rsidRDefault="000212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03775EE"/>
    <w:multiLevelType w:val="singleLevel"/>
    <w:tmpl w:val="E03775E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FFD"/>
    <w:rsid w:val="00007193"/>
    <w:rsid w:val="00007685"/>
    <w:rsid w:val="00011BDC"/>
    <w:rsid w:val="00021245"/>
    <w:rsid w:val="000261C9"/>
    <w:rsid w:val="0003277A"/>
    <w:rsid w:val="00053131"/>
    <w:rsid w:val="000554B1"/>
    <w:rsid w:val="000669A7"/>
    <w:rsid w:val="000A39D5"/>
    <w:rsid w:val="000A4A90"/>
    <w:rsid w:val="000A7266"/>
    <w:rsid w:val="000B0DB9"/>
    <w:rsid w:val="000C2332"/>
    <w:rsid w:val="000C664A"/>
    <w:rsid w:val="000C6BA8"/>
    <w:rsid w:val="000D3B4B"/>
    <w:rsid w:val="000D5D30"/>
    <w:rsid w:val="000E08FF"/>
    <w:rsid w:val="000F0230"/>
    <w:rsid w:val="000F3675"/>
    <w:rsid w:val="00100FC7"/>
    <w:rsid w:val="00107704"/>
    <w:rsid w:val="00107FD8"/>
    <w:rsid w:val="00111755"/>
    <w:rsid w:val="001322A0"/>
    <w:rsid w:val="001333B0"/>
    <w:rsid w:val="00140C4F"/>
    <w:rsid w:val="00150048"/>
    <w:rsid w:val="00165211"/>
    <w:rsid w:val="001661BC"/>
    <w:rsid w:val="00166657"/>
    <w:rsid w:val="00176E5E"/>
    <w:rsid w:val="00180340"/>
    <w:rsid w:val="00192702"/>
    <w:rsid w:val="00197C75"/>
    <w:rsid w:val="001B2340"/>
    <w:rsid w:val="001B4A7C"/>
    <w:rsid w:val="001B7943"/>
    <w:rsid w:val="001C549F"/>
    <w:rsid w:val="001C75D7"/>
    <w:rsid w:val="001D1AAD"/>
    <w:rsid w:val="001E7511"/>
    <w:rsid w:val="00213F33"/>
    <w:rsid w:val="00232253"/>
    <w:rsid w:val="00241E71"/>
    <w:rsid w:val="00244D42"/>
    <w:rsid w:val="002564ED"/>
    <w:rsid w:val="002612DF"/>
    <w:rsid w:val="00264739"/>
    <w:rsid w:val="00280CC1"/>
    <w:rsid w:val="00294712"/>
    <w:rsid w:val="00295A5C"/>
    <w:rsid w:val="0029685B"/>
    <w:rsid w:val="002B0005"/>
    <w:rsid w:val="002B2C8A"/>
    <w:rsid w:val="002B4EB0"/>
    <w:rsid w:val="002C266B"/>
    <w:rsid w:val="002D2213"/>
    <w:rsid w:val="002D6B5E"/>
    <w:rsid w:val="002E0988"/>
    <w:rsid w:val="00301A51"/>
    <w:rsid w:val="00307286"/>
    <w:rsid w:val="00315225"/>
    <w:rsid w:val="00316DB8"/>
    <w:rsid w:val="003312B0"/>
    <w:rsid w:val="00341C27"/>
    <w:rsid w:val="003625CD"/>
    <w:rsid w:val="003754BB"/>
    <w:rsid w:val="0037583D"/>
    <w:rsid w:val="00381A4F"/>
    <w:rsid w:val="003851D1"/>
    <w:rsid w:val="0039415E"/>
    <w:rsid w:val="00395AAE"/>
    <w:rsid w:val="003A521D"/>
    <w:rsid w:val="003A60AF"/>
    <w:rsid w:val="003C272D"/>
    <w:rsid w:val="003C4885"/>
    <w:rsid w:val="003D3F0A"/>
    <w:rsid w:val="00403AC2"/>
    <w:rsid w:val="004155A1"/>
    <w:rsid w:val="00420EA8"/>
    <w:rsid w:val="00423C63"/>
    <w:rsid w:val="004253EF"/>
    <w:rsid w:val="00433A52"/>
    <w:rsid w:val="00442823"/>
    <w:rsid w:val="00453820"/>
    <w:rsid w:val="0046076B"/>
    <w:rsid w:val="00460DC6"/>
    <w:rsid w:val="00471FAF"/>
    <w:rsid w:val="00473BAF"/>
    <w:rsid w:val="00494CCA"/>
    <w:rsid w:val="004C0DF9"/>
    <w:rsid w:val="004C1FA4"/>
    <w:rsid w:val="004E6900"/>
    <w:rsid w:val="005001C8"/>
    <w:rsid w:val="0050450F"/>
    <w:rsid w:val="005127D6"/>
    <w:rsid w:val="00512B27"/>
    <w:rsid w:val="00517DFF"/>
    <w:rsid w:val="00521B9A"/>
    <w:rsid w:val="0053262A"/>
    <w:rsid w:val="005355D2"/>
    <w:rsid w:val="00546847"/>
    <w:rsid w:val="00555E93"/>
    <w:rsid w:val="005576C6"/>
    <w:rsid w:val="00566A84"/>
    <w:rsid w:val="0057068E"/>
    <w:rsid w:val="00582781"/>
    <w:rsid w:val="00582F20"/>
    <w:rsid w:val="00583479"/>
    <w:rsid w:val="005B06C8"/>
    <w:rsid w:val="005C036F"/>
    <w:rsid w:val="005C7470"/>
    <w:rsid w:val="005E174A"/>
    <w:rsid w:val="005F46AD"/>
    <w:rsid w:val="006004C7"/>
    <w:rsid w:val="006062FE"/>
    <w:rsid w:val="00611F51"/>
    <w:rsid w:val="0062330B"/>
    <w:rsid w:val="00655640"/>
    <w:rsid w:val="00656A9C"/>
    <w:rsid w:val="00662A7F"/>
    <w:rsid w:val="00673B11"/>
    <w:rsid w:val="0068221F"/>
    <w:rsid w:val="00687055"/>
    <w:rsid w:val="006925E1"/>
    <w:rsid w:val="006A2138"/>
    <w:rsid w:val="006C1CF4"/>
    <w:rsid w:val="006C652A"/>
    <w:rsid w:val="006D1070"/>
    <w:rsid w:val="006D2AAA"/>
    <w:rsid w:val="006D3ED7"/>
    <w:rsid w:val="006E0C72"/>
    <w:rsid w:val="006E0D70"/>
    <w:rsid w:val="006E1DE0"/>
    <w:rsid w:val="006E4820"/>
    <w:rsid w:val="006F3519"/>
    <w:rsid w:val="006F521E"/>
    <w:rsid w:val="006F705D"/>
    <w:rsid w:val="00712098"/>
    <w:rsid w:val="0071793B"/>
    <w:rsid w:val="007338B6"/>
    <w:rsid w:val="007469BD"/>
    <w:rsid w:val="00750387"/>
    <w:rsid w:val="00752861"/>
    <w:rsid w:val="00755475"/>
    <w:rsid w:val="00760C71"/>
    <w:rsid w:val="00763386"/>
    <w:rsid w:val="00766230"/>
    <w:rsid w:val="007672FE"/>
    <w:rsid w:val="00777350"/>
    <w:rsid w:val="0078291E"/>
    <w:rsid w:val="00797832"/>
    <w:rsid w:val="007B0BA3"/>
    <w:rsid w:val="007D4C13"/>
    <w:rsid w:val="007F0153"/>
    <w:rsid w:val="007F09C5"/>
    <w:rsid w:val="007F58B4"/>
    <w:rsid w:val="0080670D"/>
    <w:rsid w:val="008211DF"/>
    <w:rsid w:val="00822247"/>
    <w:rsid w:val="00823706"/>
    <w:rsid w:val="00825D22"/>
    <w:rsid w:val="00832561"/>
    <w:rsid w:val="00840A17"/>
    <w:rsid w:val="00844341"/>
    <w:rsid w:val="00846CDD"/>
    <w:rsid w:val="00855315"/>
    <w:rsid w:val="00856556"/>
    <w:rsid w:val="00867224"/>
    <w:rsid w:val="00867764"/>
    <w:rsid w:val="0087315F"/>
    <w:rsid w:val="00873854"/>
    <w:rsid w:val="00882E23"/>
    <w:rsid w:val="00883663"/>
    <w:rsid w:val="00886FD0"/>
    <w:rsid w:val="008937AD"/>
    <w:rsid w:val="008B4C88"/>
    <w:rsid w:val="008C0F0B"/>
    <w:rsid w:val="008C2641"/>
    <w:rsid w:val="008D34F8"/>
    <w:rsid w:val="008D52D7"/>
    <w:rsid w:val="008D676D"/>
    <w:rsid w:val="008E0771"/>
    <w:rsid w:val="008E3AAA"/>
    <w:rsid w:val="008E702A"/>
    <w:rsid w:val="00912093"/>
    <w:rsid w:val="009159DE"/>
    <w:rsid w:val="00920D07"/>
    <w:rsid w:val="00921F9C"/>
    <w:rsid w:val="009263E5"/>
    <w:rsid w:val="009411CC"/>
    <w:rsid w:val="00941EDD"/>
    <w:rsid w:val="009424A0"/>
    <w:rsid w:val="00942530"/>
    <w:rsid w:val="00957388"/>
    <w:rsid w:val="009649E4"/>
    <w:rsid w:val="0096615D"/>
    <w:rsid w:val="009C5F74"/>
    <w:rsid w:val="009C7615"/>
    <w:rsid w:val="009D71D7"/>
    <w:rsid w:val="009F4B92"/>
    <w:rsid w:val="00A003E4"/>
    <w:rsid w:val="00A04822"/>
    <w:rsid w:val="00A1262C"/>
    <w:rsid w:val="00A37C22"/>
    <w:rsid w:val="00A421BD"/>
    <w:rsid w:val="00A505E7"/>
    <w:rsid w:val="00A75591"/>
    <w:rsid w:val="00A76787"/>
    <w:rsid w:val="00A775FB"/>
    <w:rsid w:val="00A77B3E"/>
    <w:rsid w:val="00A95BF3"/>
    <w:rsid w:val="00A95C27"/>
    <w:rsid w:val="00A963B1"/>
    <w:rsid w:val="00AB29B6"/>
    <w:rsid w:val="00AB353A"/>
    <w:rsid w:val="00AC0EDD"/>
    <w:rsid w:val="00AD6955"/>
    <w:rsid w:val="00AE1C65"/>
    <w:rsid w:val="00AE6841"/>
    <w:rsid w:val="00AF068E"/>
    <w:rsid w:val="00AF2A9B"/>
    <w:rsid w:val="00B033A7"/>
    <w:rsid w:val="00B07A0F"/>
    <w:rsid w:val="00B17D80"/>
    <w:rsid w:val="00B2060F"/>
    <w:rsid w:val="00B2167A"/>
    <w:rsid w:val="00B25206"/>
    <w:rsid w:val="00B32131"/>
    <w:rsid w:val="00B32540"/>
    <w:rsid w:val="00B34861"/>
    <w:rsid w:val="00B37613"/>
    <w:rsid w:val="00B45259"/>
    <w:rsid w:val="00B46C4C"/>
    <w:rsid w:val="00B56DEF"/>
    <w:rsid w:val="00B62C3C"/>
    <w:rsid w:val="00B70D36"/>
    <w:rsid w:val="00B800C5"/>
    <w:rsid w:val="00B80C99"/>
    <w:rsid w:val="00B81564"/>
    <w:rsid w:val="00B90314"/>
    <w:rsid w:val="00BB4C93"/>
    <w:rsid w:val="00BB7B94"/>
    <w:rsid w:val="00BD496D"/>
    <w:rsid w:val="00BE0820"/>
    <w:rsid w:val="00BF3C70"/>
    <w:rsid w:val="00BF5BD8"/>
    <w:rsid w:val="00BF65FC"/>
    <w:rsid w:val="00C0266B"/>
    <w:rsid w:val="00C275EC"/>
    <w:rsid w:val="00C52C45"/>
    <w:rsid w:val="00C53BCC"/>
    <w:rsid w:val="00C5728F"/>
    <w:rsid w:val="00C61630"/>
    <w:rsid w:val="00C751A4"/>
    <w:rsid w:val="00C7554F"/>
    <w:rsid w:val="00C757E1"/>
    <w:rsid w:val="00C7641B"/>
    <w:rsid w:val="00C76E6B"/>
    <w:rsid w:val="00C8079F"/>
    <w:rsid w:val="00C900FE"/>
    <w:rsid w:val="00C926A3"/>
    <w:rsid w:val="00C942B7"/>
    <w:rsid w:val="00CA2A55"/>
    <w:rsid w:val="00CA468C"/>
    <w:rsid w:val="00CA6809"/>
    <w:rsid w:val="00CB208B"/>
    <w:rsid w:val="00CB60FD"/>
    <w:rsid w:val="00CB7CB7"/>
    <w:rsid w:val="00CC3E35"/>
    <w:rsid w:val="00CC7752"/>
    <w:rsid w:val="00CD62DF"/>
    <w:rsid w:val="00CE3088"/>
    <w:rsid w:val="00CF0128"/>
    <w:rsid w:val="00CF0E82"/>
    <w:rsid w:val="00D02620"/>
    <w:rsid w:val="00D03034"/>
    <w:rsid w:val="00D04337"/>
    <w:rsid w:val="00D11599"/>
    <w:rsid w:val="00D14694"/>
    <w:rsid w:val="00D161CF"/>
    <w:rsid w:val="00D202EA"/>
    <w:rsid w:val="00D21368"/>
    <w:rsid w:val="00D30933"/>
    <w:rsid w:val="00D46C86"/>
    <w:rsid w:val="00D644FA"/>
    <w:rsid w:val="00D70B62"/>
    <w:rsid w:val="00D7308F"/>
    <w:rsid w:val="00D74C78"/>
    <w:rsid w:val="00D77C29"/>
    <w:rsid w:val="00D81529"/>
    <w:rsid w:val="00D83923"/>
    <w:rsid w:val="00DA2960"/>
    <w:rsid w:val="00DA37E7"/>
    <w:rsid w:val="00DC31FA"/>
    <w:rsid w:val="00DC6751"/>
    <w:rsid w:val="00DF0BDC"/>
    <w:rsid w:val="00DF353D"/>
    <w:rsid w:val="00DF7C7E"/>
    <w:rsid w:val="00E00D1E"/>
    <w:rsid w:val="00E06A2B"/>
    <w:rsid w:val="00E10A4A"/>
    <w:rsid w:val="00E11CA3"/>
    <w:rsid w:val="00E263EE"/>
    <w:rsid w:val="00E27CD5"/>
    <w:rsid w:val="00E32114"/>
    <w:rsid w:val="00E426B8"/>
    <w:rsid w:val="00E43FE0"/>
    <w:rsid w:val="00E562E7"/>
    <w:rsid w:val="00E60A79"/>
    <w:rsid w:val="00E66543"/>
    <w:rsid w:val="00E67957"/>
    <w:rsid w:val="00E717B7"/>
    <w:rsid w:val="00E768F5"/>
    <w:rsid w:val="00E95B34"/>
    <w:rsid w:val="00E96471"/>
    <w:rsid w:val="00EE2B96"/>
    <w:rsid w:val="00EE337D"/>
    <w:rsid w:val="00EE402B"/>
    <w:rsid w:val="00F02A5F"/>
    <w:rsid w:val="00F03416"/>
    <w:rsid w:val="00F05B18"/>
    <w:rsid w:val="00F06ABB"/>
    <w:rsid w:val="00F13903"/>
    <w:rsid w:val="00F14BAA"/>
    <w:rsid w:val="00F1587B"/>
    <w:rsid w:val="00F20C96"/>
    <w:rsid w:val="00F2135B"/>
    <w:rsid w:val="00F26F61"/>
    <w:rsid w:val="00F44B6A"/>
    <w:rsid w:val="00F470D6"/>
    <w:rsid w:val="00F51AEE"/>
    <w:rsid w:val="00F55209"/>
    <w:rsid w:val="00F67363"/>
    <w:rsid w:val="00FC5B60"/>
    <w:rsid w:val="00FC73F2"/>
    <w:rsid w:val="048A7299"/>
    <w:rsid w:val="058110DA"/>
    <w:rsid w:val="0AF63F1D"/>
    <w:rsid w:val="0C8F13DD"/>
    <w:rsid w:val="11125837"/>
    <w:rsid w:val="130A01A5"/>
    <w:rsid w:val="19A97D4F"/>
    <w:rsid w:val="1B080B1E"/>
    <w:rsid w:val="23661B9A"/>
    <w:rsid w:val="27777FF0"/>
    <w:rsid w:val="288160E4"/>
    <w:rsid w:val="369E1A5F"/>
    <w:rsid w:val="373F0632"/>
    <w:rsid w:val="4462088E"/>
    <w:rsid w:val="448725E5"/>
    <w:rsid w:val="460F02B3"/>
    <w:rsid w:val="491D7DB2"/>
    <w:rsid w:val="4C470228"/>
    <w:rsid w:val="557D6863"/>
    <w:rsid w:val="565B657B"/>
    <w:rsid w:val="5ADB2A8B"/>
    <w:rsid w:val="674431CD"/>
    <w:rsid w:val="6A012F8F"/>
    <w:rsid w:val="6ECD2979"/>
    <w:rsid w:val="720661CF"/>
    <w:rsid w:val="7D1867A9"/>
    <w:rsid w:val="7D736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16B42"/>
  <w15:docId w15:val="{A29F0631-CA99-47E5-9E55-1D573214C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CD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E27CD5"/>
    <w:rPr>
      <w:color w:val="0000FF"/>
      <w:u w:val="single"/>
    </w:rPr>
  </w:style>
  <w:style w:type="character" w:styleId="Emphasis">
    <w:name w:val="Emphasis"/>
    <w:qFormat/>
    <w:rsid w:val="00E27CD5"/>
    <w:rPr>
      <w:i/>
    </w:rPr>
  </w:style>
  <w:style w:type="paragraph" w:styleId="NormalWeb">
    <w:name w:val="Normal (Web)"/>
    <w:basedOn w:val="Normal"/>
    <w:uiPriority w:val="99"/>
    <w:unhideWhenUsed/>
    <w:qFormat/>
    <w:rsid w:val="00E27CD5"/>
    <w:pPr>
      <w:widowControl w:val="0"/>
      <w:spacing w:beforeAutospacing="1" w:afterAutospacing="1"/>
    </w:pPr>
    <w:rPr>
      <w:rFonts w:ascii="Calibri" w:eastAsia="SimSun" w:hAnsi="Calibri"/>
      <w:lang w:eastAsia="zh-CN"/>
    </w:rPr>
  </w:style>
  <w:style w:type="paragraph" w:customStyle="1" w:styleId="EndNoteBibliographyTitle">
    <w:name w:val="EndNote Bibliography Title"/>
    <w:rsid w:val="00E27CD5"/>
    <w:pPr>
      <w:jc w:val="center"/>
    </w:pPr>
    <w:rPr>
      <w:rFonts w:ascii="Calibri" w:eastAsia="SimSun" w:hAnsi="Calibri"/>
      <w:kern w:val="2"/>
      <w:szCs w:val="24"/>
      <w:lang w:eastAsia="zh-CN"/>
    </w:rPr>
  </w:style>
  <w:style w:type="paragraph" w:customStyle="1" w:styleId="EndNoteBibliography">
    <w:name w:val="EndNote Bibliography"/>
    <w:rsid w:val="00E27CD5"/>
    <w:pPr>
      <w:jc w:val="both"/>
    </w:pPr>
    <w:rPr>
      <w:rFonts w:ascii="Calibri" w:eastAsia="SimSun" w:hAnsi="Calibri"/>
      <w:kern w:val="2"/>
      <w:szCs w:val="24"/>
      <w:lang w:eastAsia="zh-CN"/>
    </w:rPr>
  </w:style>
  <w:style w:type="table" w:styleId="TableGrid">
    <w:name w:val="Table Grid"/>
    <w:basedOn w:val="TableNormal"/>
    <w:rsid w:val="00E27CD5"/>
    <w:pPr>
      <w:widowControl w:val="0"/>
      <w:jc w:val="both"/>
    </w:pPr>
    <w:rPr>
      <w:rFonts w:eastAsia="SimSu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27CD5"/>
    <w:pPr>
      <w:widowControl w:val="0"/>
      <w:pBdr>
        <w:bottom w:val="single" w:sz="6" w:space="1" w:color="auto"/>
      </w:pBdr>
      <w:tabs>
        <w:tab w:val="center" w:pos="4153"/>
        <w:tab w:val="right" w:pos="8306"/>
      </w:tabs>
      <w:snapToGrid w:val="0"/>
      <w:jc w:val="center"/>
    </w:pPr>
    <w:rPr>
      <w:rFonts w:ascii="Calibri" w:eastAsia="SimSun" w:hAnsi="Calibri"/>
      <w:kern w:val="2"/>
      <w:sz w:val="18"/>
      <w:szCs w:val="18"/>
      <w:lang w:eastAsia="zh-CN"/>
    </w:rPr>
  </w:style>
  <w:style w:type="character" w:customStyle="1" w:styleId="HeaderChar">
    <w:name w:val="Header Char"/>
    <w:basedOn w:val="DefaultParagraphFont"/>
    <w:link w:val="Header"/>
    <w:rsid w:val="00E27CD5"/>
    <w:rPr>
      <w:rFonts w:ascii="Calibri" w:eastAsia="SimSun" w:hAnsi="Calibri"/>
      <w:kern w:val="2"/>
      <w:sz w:val="18"/>
      <w:szCs w:val="18"/>
      <w:lang w:eastAsia="zh-CN"/>
    </w:rPr>
  </w:style>
  <w:style w:type="paragraph" w:styleId="Footer">
    <w:name w:val="footer"/>
    <w:basedOn w:val="Normal"/>
    <w:link w:val="FooterChar"/>
    <w:uiPriority w:val="99"/>
    <w:rsid w:val="00E27CD5"/>
    <w:pPr>
      <w:widowControl w:val="0"/>
      <w:tabs>
        <w:tab w:val="center" w:pos="4153"/>
        <w:tab w:val="right" w:pos="8306"/>
      </w:tabs>
      <w:snapToGrid w:val="0"/>
    </w:pPr>
    <w:rPr>
      <w:rFonts w:ascii="Calibri" w:eastAsia="SimSun" w:hAnsi="Calibri"/>
      <w:kern w:val="2"/>
      <w:sz w:val="18"/>
      <w:szCs w:val="18"/>
      <w:lang w:eastAsia="zh-CN"/>
    </w:rPr>
  </w:style>
  <w:style w:type="character" w:customStyle="1" w:styleId="FooterChar">
    <w:name w:val="Footer Char"/>
    <w:basedOn w:val="DefaultParagraphFont"/>
    <w:link w:val="Footer"/>
    <w:uiPriority w:val="99"/>
    <w:rsid w:val="00E27CD5"/>
    <w:rPr>
      <w:rFonts w:ascii="Calibri" w:eastAsia="SimSun" w:hAnsi="Calibri"/>
      <w:kern w:val="2"/>
      <w:sz w:val="18"/>
      <w:szCs w:val="18"/>
      <w:lang w:eastAsia="zh-CN"/>
    </w:rPr>
  </w:style>
  <w:style w:type="paragraph" w:styleId="BalloonText">
    <w:name w:val="Balloon Text"/>
    <w:basedOn w:val="Normal"/>
    <w:link w:val="BalloonTextChar"/>
    <w:rsid w:val="00E27CD5"/>
    <w:pPr>
      <w:widowControl w:val="0"/>
      <w:jc w:val="both"/>
    </w:pPr>
    <w:rPr>
      <w:rFonts w:ascii="Calibri" w:eastAsia="SimSun" w:hAnsi="Calibri"/>
      <w:kern w:val="2"/>
      <w:sz w:val="18"/>
      <w:szCs w:val="18"/>
      <w:lang w:eastAsia="zh-CN"/>
    </w:rPr>
  </w:style>
  <w:style w:type="character" w:customStyle="1" w:styleId="BalloonTextChar">
    <w:name w:val="Balloon Text Char"/>
    <w:basedOn w:val="DefaultParagraphFont"/>
    <w:link w:val="BalloonText"/>
    <w:rsid w:val="00E27CD5"/>
    <w:rPr>
      <w:rFonts w:ascii="Calibri" w:eastAsia="SimSun" w:hAnsi="Calibri"/>
      <w:kern w:val="2"/>
      <w:sz w:val="18"/>
      <w:szCs w:val="18"/>
      <w:lang w:eastAsia="zh-CN"/>
    </w:rPr>
  </w:style>
  <w:style w:type="character" w:styleId="CommentReference">
    <w:name w:val="annotation reference"/>
    <w:rsid w:val="00E27CD5"/>
    <w:rPr>
      <w:rFonts w:ascii="Tahoma" w:hAnsi="Tahoma" w:cs="Tahoma"/>
      <w:b w:val="0"/>
      <w:i w:val="0"/>
      <w:caps w:val="0"/>
      <w:strike w:val="0"/>
      <w:sz w:val="16"/>
      <w:szCs w:val="16"/>
      <w:u w:val="none"/>
    </w:rPr>
  </w:style>
  <w:style w:type="paragraph" w:styleId="CommentText">
    <w:name w:val="annotation text"/>
    <w:basedOn w:val="Normal"/>
    <w:link w:val="CommentTextChar"/>
    <w:rsid w:val="00E27CD5"/>
    <w:pPr>
      <w:widowControl w:val="0"/>
      <w:jc w:val="both"/>
    </w:pPr>
    <w:rPr>
      <w:rFonts w:ascii="Tahoma" w:eastAsia="SimSun" w:hAnsi="Tahoma" w:cs="Tahoma"/>
      <w:kern w:val="2"/>
      <w:sz w:val="16"/>
      <w:szCs w:val="20"/>
      <w:lang w:eastAsia="zh-CN"/>
    </w:rPr>
  </w:style>
  <w:style w:type="character" w:customStyle="1" w:styleId="CommentTextChar">
    <w:name w:val="Comment Text Char"/>
    <w:basedOn w:val="DefaultParagraphFont"/>
    <w:link w:val="CommentText"/>
    <w:rsid w:val="00E27CD5"/>
    <w:rPr>
      <w:rFonts w:ascii="Tahoma" w:eastAsia="SimSun" w:hAnsi="Tahoma" w:cs="Tahoma"/>
      <w:kern w:val="2"/>
      <w:sz w:val="16"/>
      <w:lang w:eastAsia="zh-CN"/>
    </w:rPr>
  </w:style>
  <w:style w:type="paragraph" w:styleId="CommentSubject">
    <w:name w:val="annotation subject"/>
    <w:basedOn w:val="CommentText"/>
    <w:next w:val="CommentText"/>
    <w:link w:val="CommentSubjectChar"/>
    <w:rsid w:val="00E27CD5"/>
    <w:rPr>
      <w:b/>
      <w:bCs/>
    </w:rPr>
  </w:style>
  <w:style w:type="character" w:customStyle="1" w:styleId="CommentSubjectChar">
    <w:name w:val="Comment Subject Char"/>
    <w:basedOn w:val="CommentTextChar"/>
    <w:link w:val="CommentSubject"/>
    <w:rsid w:val="00E27CD5"/>
    <w:rPr>
      <w:rFonts w:ascii="Tahoma" w:eastAsia="SimSun" w:hAnsi="Tahoma" w:cs="Tahoma"/>
      <w:b/>
      <w:bCs/>
      <w:kern w:val="2"/>
      <w:sz w:val="16"/>
      <w:lang w:eastAsia="zh-CN"/>
    </w:rPr>
  </w:style>
  <w:style w:type="paragraph" w:styleId="Revision">
    <w:name w:val="Revision"/>
    <w:hidden/>
    <w:uiPriority w:val="99"/>
    <w:unhideWhenUsed/>
    <w:rsid w:val="00E27CD5"/>
    <w:rPr>
      <w:rFonts w:ascii="Calibri" w:eastAsia="SimSun" w:hAnsi="Calibri"/>
      <w:kern w:val="2"/>
      <w:sz w:val="21"/>
      <w:szCs w:val="24"/>
      <w:lang w:eastAsia="zh-CN"/>
    </w:rPr>
  </w:style>
  <w:style w:type="character" w:styleId="LineNumber">
    <w:name w:val="line number"/>
    <w:rsid w:val="00E27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928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242EC-F4BF-4167-AAB2-72D7520F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5300</Words>
  <Characters>30211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54728</dc:creator>
  <cp:lastModifiedBy>Cathel Kerr</cp:lastModifiedBy>
  <cp:revision>3</cp:revision>
  <dcterms:created xsi:type="dcterms:W3CDTF">2021-09-27T20:01:00Z</dcterms:created>
  <dcterms:modified xsi:type="dcterms:W3CDTF">2021-09-27T20:03:00Z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