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A908" w14:textId="77777777" w:rsidR="00A77B3E" w:rsidRDefault="00ED340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2B55F03" w14:textId="77777777" w:rsidR="00A77B3E" w:rsidRDefault="00ED340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68617</w:t>
      </w:r>
    </w:p>
    <w:p w14:paraId="330ADE64" w14:textId="77777777" w:rsidR="00A77B3E" w:rsidRDefault="00ED340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302762C" w14:textId="77777777" w:rsidR="00A77B3E" w:rsidRDefault="00A77B3E">
      <w:pPr>
        <w:spacing w:line="360" w:lineRule="auto"/>
        <w:jc w:val="both"/>
      </w:pPr>
    </w:p>
    <w:p w14:paraId="507C59A3" w14:textId="6BB983CA" w:rsidR="00A77B3E" w:rsidRDefault="00ED3407">
      <w:pPr>
        <w:spacing w:line="360" w:lineRule="auto"/>
        <w:jc w:val="both"/>
      </w:pPr>
      <w:r>
        <w:rPr>
          <w:rFonts w:ascii="Book Antiqua" w:eastAsia="Book Antiqua" w:hAnsi="Book Antiqua" w:cs="Book Antiqua"/>
          <w:b/>
          <w:color w:val="000000"/>
        </w:rPr>
        <w:t>C</w:t>
      </w:r>
      <w:r w:rsidR="00620ABC">
        <w:rPr>
          <w:rFonts w:ascii="Book Antiqua" w:eastAsia="Book Antiqua" w:hAnsi="Book Antiqua" w:cs="Book Antiqua"/>
          <w:b/>
          <w:color w:val="000000"/>
        </w:rPr>
        <w:t>oronavirus disease 2019</w:t>
      </w:r>
      <w:r>
        <w:rPr>
          <w:rFonts w:ascii="Book Antiqua" w:eastAsia="Book Antiqua" w:hAnsi="Book Antiqua" w:cs="Book Antiqua"/>
          <w:b/>
          <w:color w:val="000000"/>
        </w:rPr>
        <w:t xml:space="preserve"> and </w:t>
      </w:r>
      <w:r w:rsidR="008A63D0">
        <w:rPr>
          <w:rFonts w:ascii="Book Antiqua" w:eastAsia="Book Antiqua" w:hAnsi="Book Antiqua" w:cs="Book Antiqua"/>
          <w:b/>
          <w:color w:val="000000"/>
        </w:rPr>
        <w:t>n</w:t>
      </w:r>
      <w:r>
        <w:rPr>
          <w:rFonts w:ascii="Book Antiqua" w:eastAsia="Book Antiqua" w:hAnsi="Book Antiqua" w:cs="Book Antiqua"/>
          <w:b/>
          <w:color w:val="000000"/>
        </w:rPr>
        <w:t xml:space="preserve">on-alcoholic </w:t>
      </w:r>
      <w:r w:rsidR="00627F41">
        <w:rPr>
          <w:rFonts w:ascii="Book Antiqua" w:eastAsia="Book Antiqua" w:hAnsi="Book Antiqua" w:cs="Book Antiqua"/>
          <w:b/>
          <w:color w:val="000000"/>
        </w:rPr>
        <w:t>f</w:t>
      </w:r>
      <w:r>
        <w:rPr>
          <w:rFonts w:ascii="Book Antiqua" w:eastAsia="Book Antiqua" w:hAnsi="Book Antiqua" w:cs="Book Antiqua"/>
          <w:b/>
          <w:color w:val="000000"/>
        </w:rPr>
        <w:t xml:space="preserve">atty </w:t>
      </w:r>
      <w:r w:rsidR="00627F41">
        <w:rPr>
          <w:rFonts w:ascii="Book Antiqua" w:eastAsia="Book Antiqua" w:hAnsi="Book Antiqua" w:cs="Book Antiqua"/>
          <w:b/>
          <w:color w:val="000000"/>
        </w:rPr>
        <w:t>l</w:t>
      </w:r>
      <w:r>
        <w:rPr>
          <w:rFonts w:ascii="Book Antiqua" w:eastAsia="Book Antiqua" w:hAnsi="Book Antiqua" w:cs="Book Antiqua"/>
          <w:b/>
          <w:color w:val="000000"/>
        </w:rPr>
        <w:t xml:space="preserve">iver </w:t>
      </w:r>
      <w:r w:rsidR="00627F41">
        <w:rPr>
          <w:rFonts w:ascii="Book Antiqua" w:eastAsia="Book Antiqua" w:hAnsi="Book Antiqua" w:cs="Book Antiqua"/>
          <w:b/>
          <w:color w:val="000000"/>
        </w:rPr>
        <w:t>d</w:t>
      </w:r>
      <w:r>
        <w:rPr>
          <w:rFonts w:ascii="Book Antiqua" w:eastAsia="Book Antiqua" w:hAnsi="Book Antiqua" w:cs="Book Antiqua"/>
          <w:b/>
          <w:color w:val="000000"/>
        </w:rPr>
        <w:t>isease</w:t>
      </w:r>
    </w:p>
    <w:p w14:paraId="4D87B262" w14:textId="77777777" w:rsidR="00A77B3E" w:rsidRDefault="00A77B3E">
      <w:pPr>
        <w:spacing w:line="360" w:lineRule="auto"/>
        <w:jc w:val="both"/>
      </w:pPr>
    </w:p>
    <w:p w14:paraId="69D33037" w14:textId="5B0ED109" w:rsidR="00A77B3E" w:rsidRDefault="00627F41">
      <w:pPr>
        <w:spacing w:line="360" w:lineRule="auto"/>
        <w:jc w:val="both"/>
      </w:pPr>
      <w:r>
        <w:rPr>
          <w:rFonts w:ascii="Book Antiqua" w:eastAsia="Book Antiqua" w:hAnsi="Book Antiqua" w:cs="Book Antiqua"/>
          <w:color w:val="000000"/>
        </w:rPr>
        <w:t xml:space="preserve">Bellanti F </w:t>
      </w:r>
      <w:r w:rsidRPr="00627F41">
        <w:rPr>
          <w:rFonts w:ascii="Book Antiqua" w:eastAsia="Book Antiqua" w:hAnsi="Book Antiqua" w:cs="Book Antiqua"/>
          <w:i/>
          <w:iCs/>
          <w:color w:val="000000"/>
        </w:rPr>
        <w:t xml:space="preserve">et al. </w:t>
      </w:r>
      <w:r w:rsidR="00ED3407">
        <w:rPr>
          <w:rFonts w:ascii="Book Antiqua" w:eastAsia="Book Antiqua" w:hAnsi="Book Antiqua" w:cs="Book Antiqua"/>
          <w:color w:val="000000"/>
        </w:rPr>
        <w:t>COVID-19 and NAFLD</w:t>
      </w:r>
    </w:p>
    <w:p w14:paraId="65EDAD48" w14:textId="77777777" w:rsidR="00A77B3E" w:rsidRDefault="00A77B3E">
      <w:pPr>
        <w:spacing w:line="360" w:lineRule="auto"/>
        <w:jc w:val="both"/>
      </w:pPr>
    </w:p>
    <w:p w14:paraId="6A1D944C" w14:textId="77777777" w:rsidR="00A77B3E" w:rsidRDefault="00ED3407">
      <w:pPr>
        <w:spacing w:line="360" w:lineRule="auto"/>
        <w:jc w:val="both"/>
      </w:pPr>
      <w:r>
        <w:rPr>
          <w:rFonts w:ascii="Book Antiqua" w:eastAsia="Book Antiqua" w:hAnsi="Book Antiqua" w:cs="Book Antiqua"/>
          <w:color w:val="000000"/>
        </w:rPr>
        <w:t>Francesco Bellanti, Gianluigi Vendemiale</w:t>
      </w:r>
    </w:p>
    <w:p w14:paraId="0BCF0C17" w14:textId="77777777" w:rsidR="00A77B3E" w:rsidRDefault="00A77B3E">
      <w:pPr>
        <w:spacing w:line="360" w:lineRule="auto"/>
        <w:jc w:val="both"/>
      </w:pPr>
    </w:p>
    <w:p w14:paraId="210F9816" w14:textId="20EA3DA3" w:rsidR="00A77B3E" w:rsidRDefault="00ED3407">
      <w:pPr>
        <w:spacing w:line="360" w:lineRule="auto"/>
        <w:jc w:val="both"/>
      </w:pPr>
      <w:r>
        <w:rPr>
          <w:rFonts w:ascii="Book Antiqua" w:eastAsia="Book Antiqua" w:hAnsi="Book Antiqua" w:cs="Book Antiqua"/>
          <w:b/>
          <w:bCs/>
          <w:color w:val="000000"/>
        </w:rPr>
        <w:t>Francesco Bellanti</w:t>
      </w:r>
      <w:r w:rsidR="0062031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Gianluigi Vendemiale, </w:t>
      </w:r>
      <w:r>
        <w:rPr>
          <w:rFonts w:ascii="Book Antiqua" w:eastAsia="Book Antiqua" w:hAnsi="Book Antiqua" w:cs="Book Antiqua"/>
          <w:color w:val="000000"/>
        </w:rPr>
        <w:t xml:space="preserve">Department of Medical and Surgical Sciences, University of Foggia, </w:t>
      </w:r>
      <w:r w:rsidR="00627F41">
        <w:rPr>
          <w:rFonts w:ascii="Book Antiqua" w:eastAsia="Book Antiqua" w:hAnsi="Book Antiqua" w:cs="Book Antiqua"/>
          <w:color w:val="000000"/>
        </w:rPr>
        <w:t>Foggia</w:t>
      </w:r>
      <w:r w:rsidR="0062031E">
        <w:rPr>
          <w:rFonts w:ascii="Book Antiqua" w:eastAsia="Book Antiqua" w:hAnsi="Book Antiqua" w:cs="Book Antiqua"/>
          <w:color w:val="000000"/>
        </w:rPr>
        <w:t xml:space="preserve"> 71122</w:t>
      </w:r>
      <w:r w:rsidR="00627F41">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6E4A53A3" w14:textId="77777777" w:rsidR="00A77B3E" w:rsidRDefault="00A77B3E">
      <w:pPr>
        <w:spacing w:line="360" w:lineRule="auto"/>
        <w:jc w:val="both"/>
      </w:pPr>
    </w:p>
    <w:p w14:paraId="347797A4" w14:textId="4701C8CE" w:rsidR="00A77B3E" w:rsidRDefault="00ED340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All authors </w:t>
      </w:r>
      <w:r w:rsidR="00620ABC">
        <w:rPr>
          <w:rFonts w:ascii="Book Antiqua" w:eastAsia="Book Antiqua" w:hAnsi="Book Antiqua" w:cs="Book Antiqua"/>
          <w:color w:val="000000"/>
          <w:shd w:val="clear" w:color="auto" w:fill="FFFFFF"/>
        </w:rPr>
        <w:t xml:space="preserve">wrote, </w:t>
      </w:r>
      <w:proofErr w:type="gramStart"/>
      <w:r w:rsidR="00620ABC">
        <w:rPr>
          <w:rFonts w:ascii="Book Antiqua" w:eastAsia="Book Antiqua" w:hAnsi="Book Antiqua" w:cs="Book Antiqua"/>
          <w:color w:val="000000"/>
          <w:shd w:val="clear" w:color="auto" w:fill="FFFFFF"/>
        </w:rPr>
        <w:t>revised</w:t>
      </w:r>
      <w:proofErr w:type="gramEnd"/>
      <w:r w:rsidR="00620ABC">
        <w:rPr>
          <w:rFonts w:ascii="Book Antiqua" w:eastAsia="Book Antiqua" w:hAnsi="Book Antiqua" w:cs="Book Antiqua"/>
          <w:color w:val="000000"/>
          <w:shd w:val="clear" w:color="auto" w:fill="FFFFFF"/>
        </w:rPr>
        <w:t xml:space="preserve"> and approved</w:t>
      </w:r>
      <w:r>
        <w:rPr>
          <w:rFonts w:ascii="Book Antiqua" w:eastAsia="Book Antiqua" w:hAnsi="Book Antiqua" w:cs="Book Antiqua"/>
          <w:color w:val="000000"/>
          <w:shd w:val="clear" w:color="auto" w:fill="FFFFFF"/>
        </w:rPr>
        <w:t xml:space="preserve"> the final manuscript.</w:t>
      </w:r>
    </w:p>
    <w:p w14:paraId="6B013921" w14:textId="77777777" w:rsidR="00A77B3E" w:rsidRDefault="00A77B3E">
      <w:pPr>
        <w:spacing w:line="360" w:lineRule="auto"/>
        <w:jc w:val="both"/>
      </w:pPr>
    </w:p>
    <w:p w14:paraId="28F99CED" w14:textId="554B4DD0" w:rsidR="00A77B3E" w:rsidRDefault="00ED3407">
      <w:pPr>
        <w:spacing w:line="360" w:lineRule="auto"/>
        <w:jc w:val="both"/>
      </w:pPr>
      <w:r>
        <w:rPr>
          <w:rFonts w:ascii="Book Antiqua" w:eastAsia="Book Antiqua" w:hAnsi="Book Antiqua" w:cs="Book Antiqua"/>
          <w:b/>
          <w:bCs/>
          <w:color w:val="000000"/>
        </w:rPr>
        <w:t xml:space="preserve">Corresponding author: Francesco Bellanti, MD, PhD, Doctor, Research Associate, Teaching Assistant, </w:t>
      </w:r>
      <w:r>
        <w:rPr>
          <w:rFonts w:ascii="Book Antiqua" w:eastAsia="Book Antiqua" w:hAnsi="Book Antiqua" w:cs="Book Antiqua"/>
          <w:color w:val="000000"/>
        </w:rPr>
        <w:t xml:space="preserve">Department of Medical and Surgical Sciences, University of Foggia, </w:t>
      </w:r>
      <w:r w:rsidR="00627F41">
        <w:rPr>
          <w:rFonts w:ascii="Book Antiqua" w:eastAsia="Book Antiqua" w:hAnsi="Book Antiqua" w:cs="Book Antiqua"/>
          <w:color w:val="000000"/>
        </w:rPr>
        <w:t>V</w:t>
      </w:r>
      <w:r>
        <w:rPr>
          <w:rFonts w:ascii="Book Antiqua" w:eastAsia="Book Antiqua" w:hAnsi="Book Antiqua" w:cs="Book Antiqua"/>
          <w:color w:val="000000"/>
        </w:rPr>
        <w:t xml:space="preserve">iale Pinto, 1, </w:t>
      </w:r>
      <w:r w:rsidR="00627F41">
        <w:rPr>
          <w:rFonts w:ascii="Book Antiqua" w:eastAsia="Book Antiqua" w:hAnsi="Book Antiqua" w:cs="Book Antiqua"/>
          <w:color w:val="000000"/>
        </w:rPr>
        <w:t>Foggia</w:t>
      </w:r>
      <w:r w:rsidR="0062031E">
        <w:rPr>
          <w:rFonts w:ascii="Book Antiqua" w:eastAsia="Book Antiqua" w:hAnsi="Book Antiqua" w:cs="Book Antiqua"/>
          <w:color w:val="000000"/>
        </w:rPr>
        <w:t xml:space="preserve"> 71122</w:t>
      </w:r>
      <w:r w:rsidR="00627F41">
        <w:rPr>
          <w:rFonts w:ascii="Book Antiqua" w:eastAsia="Book Antiqua" w:hAnsi="Book Antiqua" w:cs="Book Antiqua"/>
          <w:color w:val="000000"/>
        </w:rPr>
        <w:t xml:space="preserve">, </w:t>
      </w:r>
      <w:r>
        <w:rPr>
          <w:rFonts w:ascii="Book Antiqua" w:eastAsia="Book Antiqua" w:hAnsi="Book Antiqua" w:cs="Book Antiqua"/>
          <w:color w:val="000000"/>
        </w:rPr>
        <w:t>Italy. francesco.bellanti@unifg.it</w:t>
      </w:r>
    </w:p>
    <w:p w14:paraId="0B060658" w14:textId="77777777" w:rsidR="00A77B3E" w:rsidRDefault="00A77B3E">
      <w:pPr>
        <w:spacing w:line="360" w:lineRule="auto"/>
        <w:jc w:val="both"/>
      </w:pPr>
    </w:p>
    <w:p w14:paraId="012E1412" w14:textId="77777777" w:rsidR="00A77B3E" w:rsidRDefault="00ED340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2021</w:t>
      </w:r>
    </w:p>
    <w:p w14:paraId="5FC4AF8F" w14:textId="12172153" w:rsidR="00A77B3E" w:rsidRDefault="00ED3407">
      <w:pPr>
        <w:spacing w:line="360" w:lineRule="auto"/>
        <w:jc w:val="both"/>
      </w:pPr>
      <w:r>
        <w:rPr>
          <w:rFonts w:ascii="Book Antiqua" w:eastAsia="Book Antiqua" w:hAnsi="Book Antiqua" w:cs="Book Antiqua"/>
          <w:b/>
          <w:bCs/>
          <w:color w:val="000000"/>
        </w:rPr>
        <w:t xml:space="preserve">Revised: </w:t>
      </w:r>
      <w:r w:rsidR="00627F41" w:rsidRPr="00627F41">
        <w:rPr>
          <w:rFonts w:ascii="Book Antiqua" w:eastAsia="Book Antiqua" w:hAnsi="Book Antiqua" w:cs="Book Antiqua"/>
          <w:color w:val="000000"/>
        </w:rPr>
        <w:t>Ju</w:t>
      </w:r>
      <w:r w:rsidR="00627F41">
        <w:rPr>
          <w:rFonts w:ascii="Book Antiqua" w:eastAsia="Book Antiqua" w:hAnsi="Book Antiqua" w:cs="Book Antiqua"/>
          <w:color w:val="000000"/>
        </w:rPr>
        <w:t>ly</w:t>
      </w:r>
      <w:r w:rsidR="00627F41" w:rsidRPr="00627F41">
        <w:rPr>
          <w:rFonts w:ascii="Book Antiqua" w:eastAsia="Book Antiqua" w:hAnsi="Book Antiqua" w:cs="Book Antiqua"/>
          <w:color w:val="000000"/>
        </w:rPr>
        <w:t xml:space="preserve"> 15,2021</w:t>
      </w:r>
    </w:p>
    <w:p w14:paraId="178FE38F" w14:textId="2BEFAB24" w:rsidR="00A77B3E" w:rsidRDefault="00ED340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F5289">
        <w:rPr>
          <w:rFonts w:ascii="Book Antiqua" w:eastAsia="SimSun" w:hAnsi="Book Antiqua" w:hint="eastAsia"/>
          <w:color w:val="000000" w:themeColor="text1"/>
        </w:rPr>
        <w:t>Au</w:t>
      </w:r>
      <w:r w:rsidR="00AF5289">
        <w:rPr>
          <w:rFonts w:ascii="Book Antiqua" w:eastAsia="SimSun" w:hAnsi="Book Antiqua"/>
          <w:color w:val="000000" w:themeColor="text1"/>
        </w:rPr>
        <w:t>gust</w:t>
      </w:r>
      <w:r w:rsidR="00AF5289" w:rsidRPr="00F06907">
        <w:rPr>
          <w:rFonts w:ascii="Book Antiqua" w:eastAsia="SimSun" w:hAnsi="Book Antiqua"/>
          <w:color w:val="000000" w:themeColor="text1"/>
        </w:rPr>
        <w:t xml:space="preserve"> </w:t>
      </w:r>
      <w:r w:rsidR="00AF5289">
        <w:rPr>
          <w:rFonts w:ascii="Book Antiqua" w:eastAsia="SimSun" w:hAnsi="Book Antiqua"/>
          <w:color w:val="000000" w:themeColor="text1"/>
        </w:rPr>
        <w:t>11</w:t>
      </w:r>
      <w:r w:rsidR="00AF5289" w:rsidRPr="00F06907">
        <w:rPr>
          <w:rFonts w:ascii="Book Antiqua" w:eastAsia="SimSun" w:hAnsi="Book Antiqua"/>
          <w:color w:val="000000" w:themeColor="text1"/>
        </w:rPr>
        <w:t>, 2021</w:t>
      </w:r>
      <w:bookmarkEnd w:id="0"/>
      <w:bookmarkEnd w:id="1"/>
      <w:bookmarkEnd w:id="2"/>
    </w:p>
    <w:p w14:paraId="0619A564" w14:textId="77777777" w:rsidR="00A77B3E" w:rsidRDefault="00ED3407">
      <w:pPr>
        <w:spacing w:line="360" w:lineRule="auto"/>
        <w:jc w:val="both"/>
      </w:pPr>
      <w:r>
        <w:rPr>
          <w:rFonts w:ascii="Book Antiqua" w:eastAsia="Book Antiqua" w:hAnsi="Book Antiqua" w:cs="Book Antiqua"/>
          <w:b/>
          <w:bCs/>
          <w:color w:val="000000"/>
        </w:rPr>
        <w:t xml:space="preserve">Published online: </w:t>
      </w:r>
    </w:p>
    <w:p w14:paraId="20EAA8E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55E428A" w14:textId="77777777" w:rsidR="00A77B3E" w:rsidRDefault="00ED3407">
      <w:pPr>
        <w:spacing w:line="360" w:lineRule="auto"/>
        <w:jc w:val="both"/>
      </w:pPr>
      <w:r>
        <w:rPr>
          <w:rFonts w:ascii="Book Antiqua" w:eastAsia="Book Antiqua" w:hAnsi="Book Antiqua" w:cs="Book Antiqua"/>
          <w:b/>
          <w:color w:val="000000"/>
        </w:rPr>
        <w:lastRenderedPageBreak/>
        <w:t>Abstract</w:t>
      </w:r>
    </w:p>
    <w:p w14:paraId="6C2B90CE" w14:textId="17952EDE" w:rsidR="00A77B3E" w:rsidRDefault="00ED3407">
      <w:pPr>
        <w:spacing w:line="360" w:lineRule="auto"/>
        <w:jc w:val="both"/>
      </w:pPr>
      <w:r>
        <w:rPr>
          <w:rFonts w:ascii="Book Antiqua" w:eastAsia="Book Antiqua" w:hAnsi="Book Antiqua" w:cs="Book Antiqua"/>
          <w:color w:val="000000"/>
        </w:rPr>
        <w:t xml:space="preserve">The </w:t>
      </w:r>
      <w:r w:rsidR="007A037E">
        <w:rPr>
          <w:rFonts w:ascii="Book Antiqua" w:eastAsia="Book Antiqua" w:hAnsi="Book Antiqua" w:cs="Book Antiqua"/>
          <w:color w:val="000000"/>
        </w:rPr>
        <w:t>c</w:t>
      </w:r>
      <w:r>
        <w:rPr>
          <w:rFonts w:ascii="Book Antiqua" w:eastAsia="Book Antiqua" w:hAnsi="Book Antiqua" w:cs="Book Antiqua"/>
          <w:color w:val="000000"/>
        </w:rPr>
        <w:t xml:space="preserve">oronavirus </w:t>
      </w:r>
      <w:r w:rsidR="007A037E">
        <w:rPr>
          <w:rFonts w:ascii="Book Antiqua" w:eastAsia="Book Antiqua" w:hAnsi="Book Antiqua" w:cs="Book Antiqua"/>
          <w:color w:val="000000"/>
        </w:rPr>
        <w:t>d</w:t>
      </w:r>
      <w:r>
        <w:rPr>
          <w:rFonts w:ascii="Book Antiqua" w:eastAsia="Book Antiqua" w:hAnsi="Book Antiqua" w:cs="Book Antiqua"/>
          <w:color w:val="000000"/>
        </w:rPr>
        <w:t>isease</w:t>
      </w:r>
      <w:r w:rsidR="0062031E">
        <w:rPr>
          <w:rFonts w:ascii="Book Antiqua" w:eastAsia="Book Antiqua" w:hAnsi="Book Antiqua" w:cs="Book Antiqua"/>
          <w:color w:val="000000"/>
        </w:rPr>
        <w:t xml:space="preserve"> 20</w:t>
      </w:r>
      <w:r>
        <w:rPr>
          <w:rFonts w:ascii="Book Antiqua" w:eastAsia="Book Antiqua" w:hAnsi="Book Antiqua" w:cs="Book Antiqua"/>
          <w:color w:val="000000"/>
        </w:rPr>
        <w:t>19 (COVID-19) pandemic may present with a broad range of clinical manifestations, from no or mild symptoms to severe disease. Patients with specific pre-existing comorbidities, such as obesity and type 2 diabetes, are at high risk of coming out with a critical form of COVID-19. Non-</w:t>
      </w:r>
      <w:r w:rsidR="007A037E">
        <w:rPr>
          <w:rFonts w:ascii="Book Antiqua" w:eastAsia="Book Antiqua" w:hAnsi="Book Antiqua" w:cs="Book Antiqua"/>
          <w:color w:val="000000"/>
        </w:rPr>
        <w:t>a</w:t>
      </w:r>
      <w:r>
        <w:rPr>
          <w:rFonts w:ascii="Book Antiqua" w:eastAsia="Book Antiqua" w:hAnsi="Book Antiqua" w:cs="Book Antiqua"/>
          <w:color w:val="000000"/>
        </w:rPr>
        <w:t xml:space="preserve">lcoholic </w:t>
      </w:r>
      <w:r w:rsidR="007A037E">
        <w:rPr>
          <w:rFonts w:ascii="Book Antiqua" w:eastAsia="Book Antiqua" w:hAnsi="Book Antiqua" w:cs="Book Antiqua"/>
          <w:color w:val="000000"/>
        </w:rPr>
        <w:t>f</w:t>
      </w:r>
      <w:r>
        <w:rPr>
          <w:rFonts w:ascii="Book Antiqua" w:eastAsia="Book Antiqua" w:hAnsi="Book Antiqua" w:cs="Book Antiqua"/>
          <w:color w:val="000000"/>
        </w:rPr>
        <w:t xml:space="preserve">atty </w:t>
      </w:r>
      <w:r w:rsidR="007A037E">
        <w:rPr>
          <w:rFonts w:ascii="Book Antiqua" w:eastAsia="Book Antiqua" w:hAnsi="Book Antiqua" w:cs="Book Antiqua"/>
          <w:color w:val="000000"/>
        </w:rPr>
        <w:t>l</w:t>
      </w:r>
      <w:r>
        <w:rPr>
          <w:rFonts w:ascii="Book Antiqua" w:eastAsia="Book Antiqua" w:hAnsi="Book Antiqua" w:cs="Book Antiqua"/>
          <w:color w:val="000000"/>
        </w:rPr>
        <w:t xml:space="preserve">iver </w:t>
      </w:r>
      <w:r w:rsidR="007A037E">
        <w:rPr>
          <w:rFonts w:ascii="Book Antiqua" w:eastAsia="Book Antiqua" w:hAnsi="Book Antiqua" w:cs="Book Antiqua"/>
          <w:color w:val="000000"/>
        </w:rPr>
        <w:t>d</w:t>
      </w:r>
      <w:r>
        <w:rPr>
          <w:rFonts w:ascii="Book Antiqua" w:eastAsia="Book Antiqua" w:hAnsi="Book Antiqua" w:cs="Book Antiqua"/>
          <w:color w:val="000000"/>
        </w:rPr>
        <w:t>isease (NAFLD) is the most common chronic liver disease</w:t>
      </w:r>
      <w:r w:rsidR="00620ABC">
        <w:rPr>
          <w:rFonts w:ascii="Book Antiqua" w:eastAsia="Book Antiqua" w:hAnsi="Book Antiqua" w:cs="Book Antiqua"/>
          <w:color w:val="000000"/>
        </w:rPr>
        <w:t>,</w:t>
      </w:r>
      <w:r>
        <w:rPr>
          <w:rFonts w:ascii="Book Antiqua" w:eastAsia="Book Antiqua" w:hAnsi="Book Antiqua" w:cs="Book Antiqua"/>
          <w:color w:val="000000"/>
        </w:rPr>
        <w:t xml:space="preserve"> and</w:t>
      </w:r>
      <w:r w:rsidR="00EC2D1A">
        <w:rPr>
          <w:rFonts w:ascii="Book Antiqua" w:eastAsia="Book Antiqua" w:hAnsi="Book Antiqua" w:cs="Book Antiqua"/>
          <w:color w:val="000000"/>
        </w:rPr>
        <w:t>,</w:t>
      </w:r>
      <w:r>
        <w:rPr>
          <w:rFonts w:ascii="Book Antiqua" w:eastAsia="Book Antiqua" w:hAnsi="Book Antiqua" w:cs="Book Antiqua"/>
          <w:color w:val="000000"/>
        </w:rPr>
        <w:t xml:space="preserve"> because of its frequent association with metabolic alterations including obesity and type 2 diabetes, it has recently been re-named as </w:t>
      </w:r>
      <w:r w:rsidR="007A037E">
        <w:rPr>
          <w:rFonts w:ascii="Book Antiqua" w:eastAsia="Book Antiqua" w:hAnsi="Book Antiqua" w:cs="Book Antiqua"/>
          <w:color w:val="000000"/>
        </w:rPr>
        <w:t>m</w:t>
      </w:r>
      <w:r>
        <w:rPr>
          <w:rFonts w:ascii="Book Antiqua" w:eastAsia="Book Antiqua" w:hAnsi="Book Antiqua" w:cs="Book Antiqua"/>
          <w:color w:val="000000"/>
        </w:rPr>
        <w:t>etabolic-</w:t>
      </w:r>
      <w:r w:rsidR="007A037E">
        <w:rPr>
          <w:rFonts w:ascii="Book Antiqua" w:eastAsia="Book Antiqua" w:hAnsi="Book Antiqua" w:cs="Book Antiqua"/>
          <w:color w:val="000000"/>
        </w:rPr>
        <w:t>a</w:t>
      </w:r>
      <w:r>
        <w:rPr>
          <w:rFonts w:ascii="Book Antiqua" w:eastAsia="Book Antiqua" w:hAnsi="Book Antiqua" w:cs="Book Antiqua"/>
          <w:color w:val="000000"/>
        </w:rPr>
        <w:t xml:space="preserve">ssociated </w:t>
      </w:r>
      <w:r w:rsidR="007A037E">
        <w:rPr>
          <w:rFonts w:ascii="Book Antiqua" w:eastAsia="Book Antiqua" w:hAnsi="Book Antiqua" w:cs="Book Antiqua"/>
          <w:color w:val="000000"/>
        </w:rPr>
        <w:t>f</w:t>
      </w:r>
      <w:r>
        <w:rPr>
          <w:rFonts w:ascii="Book Antiqua" w:eastAsia="Book Antiqua" w:hAnsi="Book Antiqua" w:cs="Book Antiqua"/>
          <w:color w:val="000000"/>
        </w:rPr>
        <w:t xml:space="preserve">atty </w:t>
      </w:r>
      <w:r w:rsidR="007A037E">
        <w:rPr>
          <w:rFonts w:ascii="Book Antiqua" w:eastAsia="Book Antiqua" w:hAnsi="Book Antiqua" w:cs="Book Antiqua"/>
          <w:color w:val="000000"/>
        </w:rPr>
        <w:t>l</w:t>
      </w:r>
      <w:r>
        <w:rPr>
          <w:rFonts w:ascii="Book Antiqua" w:eastAsia="Book Antiqua" w:hAnsi="Book Antiqua" w:cs="Book Antiqua"/>
          <w:color w:val="000000"/>
        </w:rPr>
        <w:t xml:space="preserve">iver </w:t>
      </w:r>
      <w:r w:rsidR="007A037E">
        <w:rPr>
          <w:rFonts w:ascii="Book Antiqua" w:eastAsia="Book Antiqua" w:hAnsi="Book Antiqua" w:cs="Book Antiqua"/>
          <w:color w:val="000000"/>
        </w:rPr>
        <w:t>d</w:t>
      </w:r>
      <w:r>
        <w:rPr>
          <w:rFonts w:ascii="Book Antiqua" w:eastAsia="Book Antiqua" w:hAnsi="Book Antiqua" w:cs="Book Antiqua"/>
          <w:color w:val="000000"/>
        </w:rPr>
        <w:t xml:space="preserve">isease (MAFLD). Several studies and systematic reviews pointed out the increased risk of severe COVID-19 in NAFLD/MAFLD patients. Even though dedicated mechanistic studies are missing, this higher probability may be justified by systemic low-grade chronic inflammation associated with immune dysregulation in NAFLD/MAFLD, which could trigger cytokine storm and hypercoagulable state after </w:t>
      </w:r>
      <w:r w:rsidR="00627F41" w:rsidRPr="00627F41">
        <w:rPr>
          <w:rFonts w:ascii="Book Antiqua" w:hAnsi="Book Antiqua" w:cs="Segoe UI"/>
          <w:color w:val="212121"/>
          <w:shd w:val="clear" w:color="auto" w:fill="FFFFFF"/>
        </w:rPr>
        <w:t>severe acute respiratory syndrome</w:t>
      </w:r>
      <w:r w:rsidR="0062031E">
        <w:rPr>
          <w:rFonts w:ascii="Book Antiqua" w:hAnsi="Book Antiqua" w:cs="Segoe UI"/>
          <w:color w:val="212121"/>
          <w:shd w:val="clear" w:color="auto" w:fill="FFFFFF"/>
        </w:rPr>
        <w:t xml:space="preserve"> </w:t>
      </w:r>
      <w:r w:rsidR="0062031E" w:rsidRPr="0062031E">
        <w:rPr>
          <w:rFonts w:ascii="Book Antiqua" w:hAnsi="Book Antiqua" w:cs="Segoe UI"/>
          <w:color w:val="212121"/>
          <w:shd w:val="clear" w:color="auto" w:fill="FFFFFF"/>
        </w:rPr>
        <w:t xml:space="preserve">coronavirus </w:t>
      </w:r>
      <w:r>
        <w:rPr>
          <w:rFonts w:ascii="Book Antiqua" w:eastAsia="Book Antiqua" w:hAnsi="Book Antiqua" w:cs="Book Antiqua"/>
          <w:color w:val="000000"/>
        </w:rPr>
        <w:t>2 infection. This review focuses on the predisposing role of NAFLD/MAFLD in favoring severe COVID-19, discussing the available information on specific risk factors, clinical features, outcomes, and pathogenetic mechanisms.</w:t>
      </w:r>
    </w:p>
    <w:p w14:paraId="5E5F2585" w14:textId="77777777" w:rsidR="00A77B3E" w:rsidRDefault="00A77B3E">
      <w:pPr>
        <w:spacing w:line="360" w:lineRule="auto"/>
        <w:jc w:val="both"/>
      </w:pPr>
    </w:p>
    <w:p w14:paraId="032F54BC" w14:textId="77F4555B" w:rsidR="00A77B3E" w:rsidRDefault="00ED340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w:t>
      </w:r>
      <w:r w:rsidR="007A037E">
        <w:rPr>
          <w:rFonts w:ascii="Book Antiqua" w:eastAsia="Book Antiqua" w:hAnsi="Book Antiqua" w:cs="Book Antiqua"/>
          <w:color w:val="000000"/>
        </w:rPr>
        <w:t>a</w:t>
      </w:r>
      <w:r>
        <w:rPr>
          <w:rFonts w:ascii="Book Antiqua" w:eastAsia="Book Antiqua" w:hAnsi="Book Antiqua" w:cs="Book Antiqua"/>
          <w:color w:val="000000"/>
        </w:rPr>
        <w:t xml:space="preserve">lcoholic </w:t>
      </w:r>
      <w:r w:rsidR="007A037E">
        <w:rPr>
          <w:rFonts w:ascii="Book Antiqua" w:eastAsia="Book Antiqua" w:hAnsi="Book Antiqua" w:cs="Book Antiqua"/>
          <w:color w:val="000000"/>
        </w:rPr>
        <w:t>f</w:t>
      </w:r>
      <w:r>
        <w:rPr>
          <w:rFonts w:ascii="Book Antiqua" w:eastAsia="Book Antiqua" w:hAnsi="Book Antiqua" w:cs="Book Antiqua"/>
          <w:color w:val="000000"/>
        </w:rPr>
        <w:t xml:space="preserve">atty </w:t>
      </w:r>
      <w:r w:rsidR="007A037E">
        <w:rPr>
          <w:rFonts w:ascii="Book Antiqua" w:eastAsia="Book Antiqua" w:hAnsi="Book Antiqua" w:cs="Book Antiqua"/>
          <w:color w:val="000000"/>
        </w:rPr>
        <w:t>l</w:t>
      </w:r>
      <w:r>
        <w:rPr>
          <w:rFonts w:ascii="Book Antiqua" w:eastAsia="Book Antiqua" w:hAnsi="Book Antiqua" w:cs="Book Antiqua"/>
          <w:color w:val="000000"/>
        </w:rPr>
        <w:t xml:space="preserve">iver </w:t>
      </w:r>
      <w:r w:rsidR="007A037E">
        <w:rPr>
          <w:rFonts w:ascii="Book Antiqua" w:eastAsia="Book Antiqua" w:hAnsi="Book Antiqua" w:cs="Book Antiqua"/>
          <w:color w:val="000000"/>
        </w:rPr>
        <w:t>d</w:t>
      </w:r>
      <w:r>
        <w:rPr>
          <w:rFonts w:ascii="Book Antiqua" w:eastAsia="Book Antiqua" w:hAnsi="Book Antiqua" w:cs="Book Antiqua"/>
          <w:color w:val="000000"/>
        </w:rPr>
        <w:t>isease; Metabolic-</w:t>
      </w:r>
      <w:r w:rsidR="007A037E">
        <w:rPr>
          <w:rFonts w:ascii="Book Antiqua" w:eastAsia="Book Antiqua" w:hAnsi="Book Antiqua" w:cs="Book Antiqua"/>
          <w:color w:val="000000"/>
        </w:rPr>
        <w:t>a</w:t>
      </w:r>
      <w:r>
        <w:rPr>
          <w:rFonts w:ascii="Book Antiqua" w:eastAsia="Book Antiqua" w:hAnsi="Book Antiqua" w:cs="Book Antiqua"/>
          <w:color w:val="000000"/>
        </w:rPr>
        <w:t xml:space="preserve">ssociated </w:t>
      </w:r>
      <w:r w:rsidR="007A037E">
        <w:rPr>
          <w:rFonts w:ascii="Book Antiqua" w:eastAsia="Book Antiqua" w:hAnsi="Book Antiqua" w:cs="Book Antiqua"/>
          <w:color w:val="000000"/>
        </w:rPr>
        <w:t>f</w:t>
      </w:r>
      <w:r>
        <w:rPr>
          <w:rFonts w:ascii="Book Antiqua" w:eastAsia="Book Antiqua" w:hAnsi="Book Antiqua" w:cs="Book Antiqua"/>
          <w:color w:val="000000"/>
        </w:rPr>
        <w:t xml:space="preserve">atty </w:t>
      </w:r>
      <w:r w:rsidR="007A037E">
        <w:rPr>
          <w:rFonts w:ascii="Book Antiqua" w:eastAsia="Book Antiqua" w:hAnsi="Book Antiqua" w:cs="Book Antiqua"/>
          <w:color w:val="000000"/>
        </w:rPr>
        <w:t>l</w:t>
      </w:r>
      <w:r>
        <w:rPr>
          <w:rFonts w:ascii="Book Antiqua" w:eastAsia="Book Antiqua" w:hAnsi="Book Antiqua" w:cs="Book Antiqua"/>
          <w:color w:val="000000"/>
        </w:rPr>
        <w:t xml:space="preserve">iver </w:t>
      </w:r>
      <w:r w:rsidR="007A037E">
        <w:rPr>
          <w:rFonts w:ascii="Book Antiqua" w:eastAsia="Book Antiqua" w:hAnsi="Book Antiqua" w:cs="Book Antiqua"/>
          <w:color w:val="000000"/>
        </w:rPr>
        <w:t>d</w:t>
      </w:r>
      <w:r>
        <w:rPr>
          <w:rFonts w:ascii="Book Antiqua" w:eastAsia="Book Antiqua" w:hAnsi="Book Antiqua" w:cs="Book Antiqua"/>
          <w:color w:val="000000"/>
        </w:rPr>
        <w:t xml:space="preserve">isease; COVID-19; </w:t>
      </w:r>
      <w:bookmarkStart w:id="3" w:name="OLE_LINK2"/>
      <w:r>
        <w:rPr>
          <w:rFonts w:ascii="Book Antiqua" w:eastAsia="Book Antiqua" w:hAnsi="Book Antiqua" w:cs="Book Antiqua"/>
          <w:color w:val="000000"/>
        </w:rPr>
        <w:t>SARS-CoV-2</w:t>
      </w:r>
      <w:bookmarkEnd w:id="3"/>
      <w:r>
        <w:rPr>
          <w:rFonts w:ascii="Book Antiqua" w:eastAsia="Book Antiqua" w:hAnsi="Book Antiqua" w:cs="Book Antiqua"/>
          <w:color w:val="000000"/>
        </w:rPr>
        <w:t xml:space="preserve">; Liver </w:t>
      </w:r>
      <w:r w:rsidR="007A037E">
        <w:rPr>
          <w:rFonts w:ascii="Book Antiqua" w:eastAsia="Book Antiqua" w:hAnsi="Book Antiqua" w:cs="Book Antiqua"/>
          <w:color w:val="000000"/>
        </w:rPr>
        <w:t>i</w:t>
      </w:r>
      <w:r>
        <w:rPr>
          <w:rFonts w:ascii="Book Antiqua" w:eastAsia="Book Antiqua" w:hAnsi="Book Antiqua" w:cs="Book Antiqua"/>
          <w:color w:val="000000"/>
        </w:rPr>
        <w:t xml:space="preserve">njury; Immune </w:t>
      </w:r>
      <w:r w:rsidR="007A037E">
        <w:rPr>
          <w:rFonts w:ascii="Book Antiqua" w:eastAsia="Book Antiqua" w:hAnsi="Book Antiqua" w:cs="Book Antiqua"/>
          <w:color w:val="000000"/>
        </w:rPr>
        <w:t>d</w:t>
      </w:r>
      <w:r>
        <w:rPr>
          <w:rFonts w:ascii="Book Antiqua" w:eastAsia="Book Antiqua" w:hAnsi="Book Antiqua" w:cs="Book Antiqua"/>
          <w:color w:val="000000"/>
        </w:rPr>
        <w:t>ysregulation</w:t>
      </w:r>
    </w:p>
    <w:p w14:paraId="49D2559C" w14:textId="77777777" w:rsidR="00A77B3E" w:rsidRDefault="00A77B3E">
      <w:pPr>
        <w:spacing w:line="360" w:lineRule="auto"/>
        <w:jc w:val="both"/>
      </w:pPr>
    </w:p>
    <w:p w14:paraId="252B2D0C" w14:textId="3F752962" w:rsidR="00A77B3E" w:rsidRDefault="00ED3407">
      <w:pPr>
        <w:spacing w:line="360" w:lineRule="auto"/>
        <w:jc w:val="both"/>
      </w:pPr>
      <w:r>
        <w:rPr>
          <w:rFonts w:ascii="Book Antiqua" w:eastAsia="Book Antiqua" w:hAnsi="Book Antiqua" w:cs="Book Antiqua"/>
          <w:color w:val="000000"/>
        </w:rPr>
        <w:t xml:space="preserve">Bellanti F, Vendemiale G. </w:t>
      </w:r>
      <w:r w:rsidR="007A037E" w:rsidRPr="007A037E">
        <w:rPr>
          <w:rFonts w:ascii="Book Antiqua" w:eastAsia="Book Antiqua" w:hAnsi="Book Antiqua" w:cs="Book Antiqua"/>
          <w:bCs/>
          <w:color w:val="000000"/>
        </w:rPr>
        <w:t>C</w:t>
      </w:r>
      <w:r w:rsidR="00620ABC">
        <w:rPr>
          <w:rFonts w:ascii="Book Antiqua" w:eastAsia="Book Antiqua" w:hAnsi="Book Antiqua" w:cs="Book Antiqua"/>
          <w:bCs/>
          <w:color w:val="000000"/>
        </w:rPr>
        <w:t>oronavirus disease 2019</w:t>
      </w:r>
      <w:r w:rsidR="007A037E" w:rsidRPr="007A037E">
        <w:rPr>
          <w:rFonts w:ascii="Book Antiqua" w:eastAsia="Book Antiqua" w:hAnsi="Book Antiqua" w:cs="Book Antiqua"/>
          <w:bCs/>
          <w:color w:val="000000"/>
        </w:rPr>
        <w:t xml:space="preserve"> and </w:t>
      </w:r>
      <w:r w:rsidR="008A63D0">
        <w:rPr>
          <w:rFonts w:ascii="Book Antiqua" w:eastAsia="Book Antiqua" w:hAnsi="Book Antiqua" w:cs="Book Antiqua"/>
          <w:bCs/>
          <w:color w:val="000000"/>
        </w:rPr>
        <w:t>n</w:t>
      </w:r>
      <w:r w:rsidR="007A037E" w:rsidRPr="007A037E">
        <w:rPr>
          <w:rFonts w:ascii="Book Antiqua" w:eastAsia="Book Antiqua" w:hAnsi="Book Antiqua" w:cs="Book Antiqua"/>
          <w:bCs/>
          <w:color w:val="000000"/>
        </w:rPr>
        <w:t>on-alcoholic fatty liver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046BFB02" w14:textId="77777777" w:rsidR="00A77B3E" w:rsidRDefault="00A77B3E">
      <w:pPr>
        <w:spacing w:line="360" w:lineRule="auto"/>
        <w:jc w:val="both"/>
      </w:pPr>
    </w:p>
    <w:p w14:paraId="3D892071" w14:textId="2416DC0A" w:rsidR="00A77B3E" w:rsidRDefault="00ED340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Non-</w:t>
      </w:r>
      <w:r w:rsidR="008A63D0">
        <w:rPr>
          <w:rFonts w:ascii="Book Antiqua" w:eastAsia="Book Antiqua" w:hAnsi="Book Antiqua" w:cs="Book Antiqua"/>
          <w:color w:val="000000"/>
        </w:rPr>
        <w:t>a</w:t>
      </w:r>
      <w:r>
        <w:rPr>
          <w:rFonts w:ascii="Book Antiqua" w:eastAsia="Book Antiqua" w:hAnsi="Book Antiqua" w:cs="Book Antiqua"/>
          <w:color w:val="000000"/>
        </w:rPr>
        <w:t xml:space="preserve">lcoholic </w:t>
      </w:r>
      <w:r w:rsidR="008A63D0">
        <w:rPr>
          <w:rFonts w:ascii="Book Antiqua" w:eastAsia="Book Antiqua" w:hAnsi="Book Antiqua" w:cs="Book Antiqua"/>
          <w:color w:val="000000"/>
        </w:rPr>
        <w:t>f</w:t>
      </w:r>
      <w:r>
        <w:rPr>
          <w:rFonts w:ascii="Book Antiqua" w:eastAsia="Book Antiqua" w:hAnsi="Book Antiqua" w:cs="Book Antiqua"/>
          <w:color w:val="000000"/>
        </w:rPr>
        <w:t xml:space="preserve">atty </w:t>
      </w:r>
      <w:r w:rsidR="008A63D0">
        <w:rPr>
          <w:rFonts w:ascii="Book Antiqua" w:eastAsia="Book Antiqua" w:hAnsi="Book Antiqua" w:cs="Book Antiqua"/>
          <w:color w:val="000000"/>
        </w:rPr>
        <w:t>l</w:t>
      </w:r>
      <w:r>
        <w:rPr>
          <w:rFonts w:ascii="Book Antiqua" w:eastAsia="Book Antiqua" w:hAnsi="Book Antiqua" w:cs="Book Antiqua"/>
          <w:color w:val="000000"/>
        </w:rPr>
        <w:t xml:space="preserve">iver </w:t>
      </w:r>
      <w:r w:rsidR="008A63D0">
        <w:rPr>
          <w:rFonts w:ascii="Book Antiqua" w:eastAsia="Book Antiqua" w:hAnsi="Book Antiqua" w:cs="Book Antiqua"/>
          <w:color w:val="000000"/>
        </w:rPr>
        <w:t>d</w:t>
      </w:r>
      <w:r>
        <w:rPr>
          <w:rFonts w:ascii="Book Antiqua" w:eastAsia="Book Antiqua" w:hAnsi="Book Antiqua" w:cs="Book Antiqua"/>
          <w:color w:val="000000"/>
        </w:rPr>
        <w:t xml:space="preserve">isease is the most widespread hepatic disorder. Recently re-named as </w:t>
      </w:r>
      <w:r w:rsidR="008A63D0">
        <w:rPr>
          <w:rFonts w:ascii="Book Antiqua" w:eastAsia="Book Antiqua" w:hAnsi="Book Antiqua" w:cs="Book Antiqua"/>
          <w:color w:val="000000"/>
        </w:rPr>
        <w:t>m</w:t>
      </w:r>
      <w:r>
        <w:rPr>
          <w:rFonts w:ascii="Book Antiqua" w:eastAsia="Book Antiqua" w:hAnsi="Book Antiqua" w:cs="Book Antiqua"/>
          <w:color w:val="000000"/>
        </w:rPr>
        <w:t>etabolic-</w:t>
      </w:r>
      <w:r w:rsidR="008A63D0">
        <w:rPr>
          <w:rFonts w:ascii="Book Antiqua" w:eastAsia="Book Antiqua" w:hAnsi="Book Antiqua" w:cs="Book Antiqua"/>
          <w:color w:val="000000"/>
        </w:rPr>
        <w:t>a</w:t>
      </w:r>
      <w:r>
        <w:rPr>
          <w:rFonts w:ascii="Book Antiqua" w:eastAsia="Book Antiqua" w:hAnsi="Book Antiqua" w:cs="Book Antiqua"/>
          <w:color w:val="000000"/>
        </w:rPr>
        <w:t xml:space="preserve">ssociated </w:t>
      </w:r>
      <w:r w:rsidR="008A63D0">
        <w:rPr>
          <w:rFonts w:ascii="Book Antiqua" w:eastAsia="Book Antiqua" w:hAnsi="Book Antiqua" w:cs="Book Antiqua"/>
          <w:color w:val="000000"/>
        </w:rPr>
        <w:t>f</w:t>
      </w:r>
      <w:r>
        <w:rPr>
          <w:rFonts w:ascii="Book Antiqua" w:eastAsia="Book Antiqua" w:hAnsi="Book Antiqua" w:cs="Book Antiqua"/>
          <w:color w:val="000000"/>
        </w:rPr>
        <w:t xml:space="preserve">atty </w:t>
      </w:r>
      <w:r w:rsidR="008A63D0">
        <w:rPr>
          <w:rFonts w:ascii="Book Antiqua" w:eastAsia="Book Antiqua" w:hAnsi="Book Antiqua" w:cs="Book Antiqua"/>
          <w:color w:val="000000"/>
        </w:rPr>
        <w:t>l</w:t>
      </w:r>
      <w:r>
        <w:rPr>
          <w:rFonts w:ascii="Book Antiqua" w:eastAsia="Book Antiqua" w:hAnsi="Book Antiqua" w:cs="Book Antiqua"/>
          <w:color w:val="000000"/>
        </w:rPr>
        <w:t xml:space="preserve">iver </w:t>
      </w:r>
      <w:r w:rsidR="008A63D0">
        <w:rPr>
          <w:rFonts w:ascii="Book Antiqua" w:eastAsia="Book Antiqua" w:hAnsi="Book Antiqua" w:cs="Book Antiqua"/>
          <w:color w:val="000000"/>
        </w:rPr>
        <w:t>d</w:t>
      </w:r>
      <w:r>
        <w:rPr>
          <w:rFonts w:ascii="Book Antiqua" w:eastAsia="Book Antiqua" w:hAnsi="Book Antiqua" w:cs="Book Antiqua"/>
          <w:color w:val="000000"/>
        </w:rPr>
        <w:t xml:space="preserve">isease, it has been </w:t>
      </w:r>
      <w:r w:rsidR="00B25A19">
        <w:rPr>
          <w:rFonts w:ascii="Book Antiqua" w:eastAsia="Book Antiqua" w:hAnsi="Book Antiqua" w:cs="Book Antiqua"/>
          <w:color w:val="000000"/>
        </w:rPr>
        <w:t>lately</w:t>
      </w:r>
      <w:r>
        <w:rPr>
          <w:rFonts w:ascii="Book Antiqua" w:eastAsia="Book Antiqua" w:hAnsi="Book Antiqua" w:cs="Book Antiqua"/>
          <w:color w:val="000000"/>
        </w:rPr>
        <w:t xml:space="preserve"> pointed out as a predisposing factor for severe </w:t>
      </w:r>
      <w:r w:rsidR="0062031E">
        <w:rPr>
          <w:rFonts w:ascii="Book Antiqua" w:eastAsia="Book Antiqua" w:hAnsi="Book Antiqua" w:cs="Book Antiqua"/>
          <w:color w:val="000000"/>
        </w:rPr>
        <w:t>coronavirus disease 20</w:t>
      </w:r>
      <w:r>
        <w:rPr>
          <w:rFonts w:ascii="Book Antiqua" w:eastAsia="Book Antiqua" w:hAnsi="Book Antiqua" w:cs="Book Antiqua"/>
          <w:color w:val="000000"/>
        </w:rPr>
        <w:t xml:space="preserve">19. We herein discuss the epidemiology and possible underlying pathways predisposing severe </w:t>
      </w:r>
      <w:r w:rsidR="00620ABC">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 xml:space="preserve">in </w:t>
      </w:r>
      <w:r w:rsidR="0059434E">
        <w:rPr>
          <w:rFonts w:ascii="Book Antiqua" w:eastAsia="Book Antiqua" w:hAnsi="Book Antiqua" w:cs="Book Antiqua"/>
          <w:color w:val="000000"/>
        </w:rPr>
        <w:t>n</w:t>
      </w:r>
      <w:r w:rsidR="00620ABC">
        <w:rPr>
          <w:rFonts w:ascii="Book Antiqua" w:eastAsia="Book Antiqua" w:hAnsi="Book Antiqua" w:cs="Book Antiqua"/>
          <w:color w:val="000000"/>
        </w:rPr>
        <w:t xml:space="preserve">on-alcoholic fatty liver disease/metabolic-associated fatty liver disease </w:t>
      </w:r>
      <w:r>
        <w:rPr>
          <w:rFonts w:ascii="Book Antiqua" w:eastAsia="Book Antiqua" w:hAnsi="Book Antiqua" w:cs="Book Antiqua"/>
          <w:color w:val="000000"/>
        </w:rPr>
        <w:t>patients.</w:t>
      </w:r>
    </w:p>
    <w:p w14:paraId="50AE690A" w14:textId="77777777" w:rsidR="00A77B3E" w:rsidRDefault="00A77B3E">
      <w:pPr>
        <w:spacing w:line="360" w:lineRule="auto"/>
        <w:jc w:val="both"/>
      </w:pPr>
    </w:p>
    <w:p w14:paraId="4E00843E" w14:textId="77777777" w:rsidR="00A77B3E" w:rsidRDefault="00ED3407">
      <w:pPr>
        <w:spacing w:line="360" w:lineRule="auto"/>
        <w:jc w:val="both"/>
      </w:pPr>
      <w:r>
        <w:rPr>
          <w:rFonts w:ascii="Book Antiqua" w:eastAsia="Book Antiqua" w:hAnsi="Book Antiqua" w:cs="Book Antiqua"/>
          <w:b/>
          <w:caps/>
          <w:color w:val="000000"/>
          <w:u w:val="single"/>
        </w:rPr>
        <w:lastRenderedPageBreak/>
        <w:t>INTRODUCTION</w:t>
      </w:r>
    </w:p>
    <w:p w14:paraId="04DE0FAD" w14:textId="6F72EE6F" w:rsidR="00A77B3E" w:rsidRDefault="00ED3407">
      <w:pPr>
        <w:spacing w:line="360" w:lineRule="auto"/>
        <w:jc w:val="both"/>
      </w:pPr>
      <w:r>
        <w:rPr>
          <w:rFonts w:ascii="Book Antiqua" w:eastAsia="Book Antiqua" w:hAnsi="Book Antiqua" w:cs="Book Antiqua"/>
          <w:color w:val="000000"/>
        </w:rPr>
        <w:t xml:space="preserve">The </w:t>
      </w:r>
      <w:r w:rsidR="008A63D0">
        <w:rPr>
          <w:rFonts w:ascii="Book Antiqua" w:eastAsia="Book Antiqua" w:hAnsi="Book Antiqua" w:cs="Book Antiqua"/>
          <w:color w:val="000000"/>
        </w:rPr>
        <w:t>c</w:t>
      </w:r>
      <w:r>
        <w:rPr>
          <w:rFonts w:ascii="Book Antiqua" w:eastAsia="Book Antiqua" w:hAnsi="Book Antiqua" w:cs="Book Antiqua"/>
          <w:color w:val="000000"/>
        </w:rPr>
        <w:t xml:space="preserve">oronavirus </w:t>
      </w:r>
      <w:r w:rsidR="008A63D0">
        <w:rPr>
          <w:rFonts w:ascii="Book Antiqua" w:eastAsia="Book Antiqua" w:hAnsi="Book Antiqua" w:cs="Book Antiqua"/>
          <w:color w:val="000000"/>
        </w:rPr>
        <w:t>d</w:t>
      </w:r>
      <w:r>
        <w:rPr>
          <w:rFonts w:ascii="Book Antiqua" w:eastAsia="Book Antiqua" w:hAnsi="Book Antiqua" w:cs="Book Antiqua"/>
          <w:color w:val="000000"/>
        </w:rPr>
        <w:t>isease</w:t>
      </w:r>
      <w:r w:rsidR="0062031E">
        <w:rPr>
          <w:rFonts w:ascii="Book Antiqua" w:eastAsia="Book Antiqua" w:hAnsi="Book Antiqua" w:cs="Book Antiqua"/>
          <w:color w:val="000000"/>
        </w:rPr>
        <w:t xml:space="preserve"> 20</w:t>
      </w:r>
      <w:r>
        <w:rPr>
          <w:rFonts w:ascii="Book Antiqua" w:eastAsia="Book Antiqua" w:hAnsi="Book Antiqua" w:cs="Book Antiqua"/>
          <w:color w:val="000000"/>
        </w:rPr>
        <w:t xml:space="preserve">19 (COVID-19) was declared as a global pandemic by the World Health Organization </w:t>
      </w:r>
      <w:r w:rsidR="0062031E">
        <w:rPr>
          <w:rFonts w:ascii="Book Antiqua" w:eastAsia="Book Antiqua" w:hAnsi="Book Antiqua" w:cs="Book Antiqua"/>
          <w:color w:val="000000"/>
        </w:rPr>
        <w:t xml:space="preserve">(WHO) </w:t>
      </w:r>
      <w:r>
        <w:rPr>
          <w:rFonts w:ascii="Book Antiqua" w:eastAsia="Book Antiqua" w:hAnsi="Book Antiqua" w:cs="Book Antiqua"/>
          <w:color w:val="000000"/>
        </w:rPr>
        <w:t>on March 11, 2020</w:t>
      </w:r>
      <w:r>
        <w:rPr>
          <w:rFonts w:ascii="Book Antiqua" w:eastAsia="Book Antiqua" w:hAnsi="Book Antiqua" w:cs="Book Antiqua"/>
          <w:color w:val="000000"/>
          <w:vertAlign w:val="superscript"/>
        </w:rPr>
        <w:t>[1]</w:t>
      </w:r>
      <w:r>
        <w:rPr>
          <w:rFonts w:ascii="Book Antiqua" w:eastAsia="Book Antiqua" w:hAnsi="Book Antiqua" w:cs="Book Antiqua"/>
          <w:color w:val="000000"/>
        </w:rPr>
        <w:t>. Indeed, after the first diagnosis of COVID-19 case in Wuhan (China) in December 2019, the virus spread quickly, affecting 220 countries and territories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62031E">
        <w:rPr>
          <w:rFonts w:ascii="Book Antiqua" w:eastAsia="Book Antiqua" w:hAnsi="Book Antiqua" w:cs="Book Antiqua"/>
          <w:color w:val="000000"/>
        </w:rPr>
        <w:t>S</w:t>
      </w:r>
      <w:r w:rsidR="0062031E" w:rsidRPr="0062031E">
        <w:rPr>
          <w:rFonts w:ascii="Book Antiqua" w:eastAsia="Book Antiqua" w:hAnsi="Book Antiqua" w:cs="Book Antiqua"/>
          <w:color w:val="000000"/>
        </w:rPr>
        <w:t>evere acute respiratory syndrome coronavirus 2</w:t>
      </w:r>
      <w:r w:rsidR="0062031E">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62031E">
        <w:rPr>
          <w:rFonts w:ascii="Book Antiqua" w:eastAsia="Book Antiqua" w:hAnsi="Book Antiqua" w:cs="Book Antiqua"/>
          <w:color w:val="000000"/>
        </w:rPr>
        <w:t>)</w:t>
      </w:r>
      <w:r>
        <w:rPr>
          <w:rFonts w:ascii="Book Antiqua" w:eastAsia="Book Antiqua" w:hAnsi="Book Antiqua" w:cs="Book Antiqua"/>
          <w:color w:val="000000"/>
        </w:rPr>
        <w:t xml:space="preserve"> is the causative virus of COVID-19, whose most likely origin is natural selection in an animal host followed by zoonotic transfer</w:t>
      </w:r>
      <w:r>
        <w:rPr>
          <w:rFonts w:ascii="Book Antiqua" w:eastAsia="Book Antiqua" w:hAnsi="Book Antiqua" w:cs="Book Antiqua"/>
          <w:color w:val="000000"/>
          <w:vertAlign w:val="superscript"/>
        </w:rPr>
        <w:t>[3]</w:t>
      </w:r>
      <w:r>
        <w:rPr>
          <w:rFonts w:ascii="Book Antiqua" w:eastAsia="Book Antiqua" w:hAnsi="Book Antiqua" w:cs="Book Antiqua"/>
          <w:color w:val="000000"/>
        </w:rPr>
        <w:t>. Features of SARS-CoV-2 infectivity and transmissibility, as well as multiple clinical presentations of COVID-19, represent burning research topics, especially with the alarming rise of new variants. Severe COVID-19 most frequently presents with acute respiratory failure, even though several non-respiratory manifestations may characterize both the acute phase of the disease and the post-COVID syndrome (or long COVID)</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560C0875" w14:textId="1C042AF3" w:rsidR="00A77B3E" w:rsidRDefault="00ED3407" w:rsidP="008A63D0">
      <w:pPr>
        <w:spacing w:line="360" w:lineRule="auto"/>
        <w:ind w:firstLineChars="100" w:firstLine="240"/>
        <w:jc w:val="both"/>
      </w:pPr>
      <w:r>
        <w:rPr>
          <w:rFonts w:ascii="Book Antiqua" w:eastAsia="Book Antiqua" w:hAnsi="Book Antiqua" w:cs="Book Antiqua"/>
          <w:color w:val="000000"/>
        </w:rPr>
        <w:t>COVID-19 patients may show hepatic injury – largely characterized by a mild increase in serum aminotransferase levels – or may experience worsening of a pre-existing liver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 Most patients presenting with moderate-severe COVID-19 are old and/or affected by metabolic comorbidities, such as diabetes mellitus and obesity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These conditions are also strongly associated with unrecognized underlying liver disease, mostly </w:t>
      </w:r>
      <w:r w:rsidR="005976F3">
        <w:rPr>
          <w:rFonts w:ascii="Book Antiqua" w:eastAsia="Book Antiqua" w:hAnsi="Book Antiqua" w:cs="Book Antiqua"/>
          <w:color w:val="000000"/>
        </w:rPr>
        <w:t>n</w:t>
      </w:r>
      <w:r>
        <w:rPr>
          <w:rFonts w:ascii="Book Antiqua" w:eastAsia="Book Antiqua" w:hAnsi="Book Antiqua" w:cs="Book Antiqua"/>
          <w:color w:val="000000"/>
        </w:rPr>
        <w:t>on-</w:t>
      </w:r>
      <w:r w:rsidR="005976F3">
        <w:rPr>
          <w:rFonts w:ascii="Book Antiqua" w:eastAsia="Book Antiqua" w:hAnsi="Book Antiqua" w:cs="Book Antiqua"/>
          <w:color w:val="000000"/>
        </w:rPr>
        <w:t>a</w:t>
      </w:r>
      <w:r>
        <w:rPr>
          <w:rFonts w:ascii="Book Antiqua" w:eastAsia="Book Antiqua" w:hAnsi="Book Antiqua" w:cs="Book Antiqua"/>
          <w:color w:val="000000"/>
        </w:rPr>
        <w:t xml:space="preserve">lcoholic </w:t>
      </w:r>
      <w:r w:rsidR="005976F3">
        <w:rPr>
          <w:rFonts w:ascii="Book Antiqua" w:eastAsia="Book Antiqua" w:hAnsi="Book Antiqua" w:cs="Book Antiqua"/>
          <w:color w:val="000000"/>
        </w:rPr>
        <w:t>f</w:t>
      </w:r>
      <w:r>
        <w:rPr>
          <w:rFonts w:ascii="Book Antiqua" w:eastAsia="Book Antiqua" w:hAnsi="Book Antiqua" w:cs="Book Antiqua"/>
          <w:color w:val="000000"/>
        </w:rPr>
        <w:t xml:space="preserve">atty </w:t>
      </w:r>
      <w:r w:rsidR="005976F3">
        <w:rPr>
          <w:rFonts w:ascii="Book Antiqua" w:eastAsia="Book Antiqua" w:hAnsi="Book Antiqua" w:cs="Book Antiqua"/>
          <w:color w:val="000000"/>
        </w:rPr>
        <w:t>l</w:t>
      </w:r>
      <w:r>
        <w:rPr>
          <w:rFonts w:ascii="Book Antiqua" w:eastAsia="Book Antiqua" w:hAnsi="Book Antiqua" w:cs="Book Antiqua"/>
          <w:color w:val="000000"/>
        </w:rPr>
        <w:t xml:space="preserve">iver </w:t>
      </w:r>
      <w:r w:rsidR="005976F3">
        <w:rPr>
          <w:rFonts w:ascii="Book Antiqua" w:eastAsia="Book Antiqua" w:hAnsi="Book Antiqua" w:cs="Book Antiqua"/>
          <w:color w:val="000000"/>
        </w:rPr>
        <w:t>d</w:t>
      </w:r>
      <w:r>
        <w:rPr>
          <w:rFonts w:ascii="Book Antiqua" w:eastAsia="Book Antiqua" w:hAnsi="Book Antiqua" w:cs="Book Antiqua"/>
          <w:color w:val="000000"/>
        </w:rPr>
        <w:t>isease (NAFLD)</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Affecting almost </w:t>
      </w:r>
      <w:r w:rsidR="00620ABC">
        <w:rPr>
          <w:rFonts w:ascii="Book Antiqua" w:eastAsia="Book Antiqua" w:hAnsi="Book Antiqua" w:cs="Book Antiqua"/>
          <w:color w:val="000000"/>
        </w:rPr>
        <w:t>1</w:t>
      </w:r>
      <w:r>
        <w:rPr>
          <w:rFonts w:ascii="Book Antiqua" w:eastAsia="Book Antiqua" w:hAnsi="Book Antiqua" w:cs="Book Antiqua"/>
          <w:color w:val="000000"/>
        </w:rPr>
        <w:t xml:space="preserve"> billion people, NAFLD is considered as the most common chronic liver disease all over the world, and its prevalence is estimated to become higher together with the epidemics of type 2 diabetes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Recent international consensus panel proposed to rename NAFLD to </w:t>
      </w:r>
      <w:r w:rsidR="005976F3">
        <w:rPr>
          <w:rFonts w:ascii="Book Antiqua" w:eastAsia="Book Antiqua" w:hAnsi="Book Antiqua" w:cs="Book Antiqua"/>
          <w:color w:val="000000"/>
        </w:rPr>
        <w:t>m</w:t>
      </w:r>
      <w:r>
        <w:rPr>
          <w:rFonts w:ascii="Book Antiqua" w:eastAsia="Book Antiqua" w:hAnsi="Book Antiqua" w:cs="Book Antiqua"/>
          <w:color w:val="000000"/>
        </w:rPr>
        <w:t>etabolic-</w:t>
      </w:r>
      <w:r w:rsidR="005976F3">
        <w:rPr>
          <w:rFonts w:ascii="Book Antiqua" w:eastAsia="Book Antiqua" w:hAnsi="Book Antiqua" w:cs="Book Antiqua"/>
          <w:color w:val="000000"/>
        </w:rPr>
        <w:t>a</w:t>
      </w:r>
      <w:r>
        <w:rPr>
          <w:rFonts w:ascii="Book Antiqua" w:eastAsia="Book Antiqua" w:hAnsi="Book Antiqua" w:cs="Book Antiqua"/>
          <w:color w:val="000000"/>
        </w:rPr>
        <w:t xml:space="preserve">ssociated </w:t>
      </w:r>
      <w:r w:rsidR="005976F3">
        <w:rPr>
          <w:rFonts w:ascii="Book Antiqua" w:eastAsia="Book Antiqua" w:hAnsi="Book Antiqua" w:cs="Book Antiqua"/>
          <w:color w:val="000000"/>
        </w:rPr>
        <w:t>f</w:t>
      </w:r>
      <w:r>
        <w:rPr>
          <w:rFonts w:ascii="Book Antiqua" w:eastAsia="Book Antiqua" w:hAnsi="Book Antiqua" w:cs="Book Antiqua"/>
          <w:color w:val="000000"/>
        </w:rPr>
        <w:t xml:space="preserve">atty </w:t>
      </w:r>
      <w:r w:rsidR="005976F3">
        <w:rPr>
          <w:rFonts w:ascii="Book Antiqua" w:eastAsia="Book Antiqua" w:hAnsi="Book Antiqua" w:cs="Book Antiqua"/>
          <w:color w:val="000000"/>
        </w:rPr>
        <w:t>l</w:t>
      </w:r>
      <w:r>
        <w:rPr>
          <w:rFonts w:ascii="Book Antiqua" w:eastAsia="Book Antiqua" w:hAnsi="Book Antiqua" w:cs="Book Antiqua"/>
          <w:color w:val="000000"/>
        </w:rPr>
        <w:t xml:space="preserve">iver </w:t>
      </w:r>
      <w:r w:rsidR="005976F3">
        <w:rPr>
          <w:rFonts w:ascii="Book Antiqua" w:eastAsia="Book Antiqua" w:hAnsi="Book Antiqua" w:cs="Book Antiqua"/>
          <w:color w:val="000000"/>
        </w:rPr>
        <w:t>d</w:t>
      </w:r>
      <w:r>
        <w:rPr>
          <w:rFonts w:ascii="Book Antiqua" w:eastAsia="Book Antiqua" w:hAnsi="Book Antiqua" w:cs="Book Antiqua"/>
          <w:color w:val="000000"/>
        </w:rPr>
        <w:t>isease (MAFLD), giving importance to the underlying systemic metabolic dysfunction rather than alcohol abstinence</w:t>
      </w:r>
      <w:r>
        <w:rPr>
          <w:rFonts w:ascii="Book Antiqua" w:eastAsia="Book Antiqua" w:hAnsi="Book Antiqua" w:cs="Book Antiqua"/>
          <w:color w:val="000000"/>
          <w:vertAlign w:val="superscript"/>
        </w:rPr>
        <w:t>[10]</w:t>
      </w:r>
      <w:r>
        <w:rPr>
          <w:rFonts w:ascii="Book Antiqua" w:eastAsia="Book Antiqua" w:hAnsi="Book Antiqua" w:cs="Book Antiqua"/>
          <w:color w:val="000000"/>
        </w:rPr>
        <w:t>. Of interest, NAFLD/MAFLD patients are more likely to develop liver damage when infected by SARS-CoV-2</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6AD5B94" w14:textId="4F6957FD" w:rsidR="00A77B3E" w:rsidRDefault="00ED3407" w:rsidP="005976F3">
      <w:pPr>
        <w:spacing w:line="360" w:lineRule="auto"/>
        <w:ind w:firstLineChars="100" w:firstLine="240"/>
        <w:jc w:val="both"/>
      </w:pPr>
      <w:r>
        <w:rPr>
          <w:rFonts w:ascii="Book Antiqua" w:eastAsia="Book Antiqua" w:hAnsi="Book Antiqua" w:cs="Book Antiqua"/>
          <w:color w:val="000000"/>
        </w:rPr>
        <w:t xml:space="preserve">To date, the available reviews on this topic focused on the impact of COVID-19 infection on NAFLD/MAFLD worsening and progression. The present review aims to consider the ongoing relationship between COVID-19 and NAFLD/MAFLD, targeting the predisposing role of NAFLD/MAFLD in favoring severe COVID-19. The available </w:t>
      </w:r>
      <w:r>
        <w:rPr>
          <w:rFonts w:ascii="Book Antiqua" w:eastAsia="Book Antiqua" w:hAnsi="Book Antiqua" w:cs="Book Antiqua"/>
          <w:color w:val="000000"/>
        </w:rPr>
        <w:lastRenderedPageBreak/>
        <w:t>information since the beginning of pandemic, specific risk factors, clinical features, outcomes, and pathogenetic mechanisms will be analyzed and discussed.</w:t>
      </w:r>
    </w:p>
    <w:p w14:paraId="639F05E5" w14:textId="77777777" w:rsidR="00A77B3E" w:rsidRDefault="00A77B3E">
      <w:pPr>
        <w:spacing w:line="360" w:lineRule="auto"/>
        <w:jc w:val="both"/>
      </w:pPr>
    </w:p>
    <w:p w14:paraId="66B206D1" w14:textId="77777777" w:rsidR="00A77B3E" w:rsidRDefault="00ED3407">
      <w:pPr>
        <w:spacing w:line="360" w:lineRule="auto"/>
        <w:jc w:val="both"/>
      </w:pPr>
      <w:r>
        <w:rPr>
          <w:rFonts w:ascii="Book Antiqua" w:eastAsia="Book Antiqua" w:hAnsi="Book Antiqua" w:cs="Book Antiqua"/>
          <w:b/>
          <w:bCs/>
          <w:caps/>
          <w:color w:val="000000"/>
          <w:u w:val="single"/>
        </w:rPr>
        <w:t>EPIDEMIOLOGY</w:t>
      </w:r>
    </w:p>
    <w:p w14:paraId="1838E76A" w14:textId="1761760E" w:rsidR="00A77B3E" w:rsidRDefault="00ED3407">
      <w:pPr>
        <w:spacing w:line="360" w:lineRule="auto"/>
        <w:jc w:val="both"/>
      </w:pPr>
      <w:r>
        <w:rPr>
          <w:rFonts w:ascii="Book Antiqua" w:eastAsia="Book Antiqua" w:hAnsi="Book Antiqua" w:cs="Book Antiqua"/>
          <w:b/>
          <w:bCs/>
          <w:i/>
          <w:iCs/>
          <w:color w:val="000000"/>
        </w:rPr>
        <w:t>Epidemiology of NAFLD/MAFLD</w:t>
      </w:r>
    </w:p>
    <w:p w14:paraId="5A1284F4" w14:textId="66F07268" w:rsidR="00A77B3E" w:rsidRDefault="00ED3407">
      <w:pPr>
        <w:spacing w:line="360" w:lineRule="auto"/>
        <w:jc w:val="both"/>
      </w:pPr>
      <w:r>
        <w:rPr>
          <w:rFonts w:ascii="Book Antiqua" w:eastAsia="Book Antiqua" w:hAnsi="Book Antiqua" w:cs="Book Antiqua"/>
          <w:color w:val="000000"/>
        </w:rPr>
        <w:t>NAFLD/MAFLD is characterized by steatosis in &gt; 5% of liver parenchyma, in association with metabolic alterations (mostly type 2 diabetes and obesity), without any chronic liver disease, and with ethanol intake not exceeding 30 g/d for men and 20 g/d for women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the histological spectrum of NAFLD/MAFLD, steatosis may be accompanied by mild inflammation (non-alcoholic fatty liver) or necro-inflammation with hepatocyte ballooning (non-alcoholic steatohepatitis,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3836E5E" w14:textId="442A9D25" w:rsidR="00A77B3E" w:rsidRDefault="00ED3407" w:rsidP="005976F3">
      <w:pPr>
        <w:spacing w:line="360" w:lineRule="auto"/>
        <w:ind w:firstLineChars="100" w:firstLine="240"/>
        <w:jc w:val="both"/>
      </w:pPr>
      <w:r>
        <w:rPr>
          <w:rFonts w:ascii="Book Antiqua" w:eastAsia="Book Antiqua" w:hAnsi="Book Antiqua" w:cs="Book Antiqua"/>
          <w:color w:val="000000"/>
        </w:rPr>
        <w:t>Being the most widespread chronic liver disease worldwide, NAFLD/MAFLD prevalence ranges from 13.5% in Africa to 31.8% in the Middle East, consistent with differences in genetic predisposition, caloric intake, physical activity, body fat distribution, and socio-economic status</w:t>
      </w:r>
      <w:r>
        <w:rPr>
          <w:rFonts w:ascii="Book Antiqua" w:eastAsia="Book Antiqua" w:hAnsi="Book Antiqua" w:cs="Book Antiqua"/>
          <w:color w:val="000000"/>
          <w:vertAlign w:val="superscript"/>
        </w:rPr>
        <w:t>[14]</w:t>
      </w:r>
      <w:r>
        <w:rPr>
          <w:rFonts w:ascii="Book Antiqua" w:eastAsia="Book Antiqua" w:hAnsi="Book Antiqua" w:cs="Book Antiqua"/>
          <w:color w:val="000000"/>
        </w:rPr>
        <w:t>. In the general population, NAFLD/MAFLD prevalence increases with age, and it is higher in men than women (particularly in the pre-menopausal period)</w:t>
      </w:r>
      <w:r>
        <w:rPr>
          <w:rFonts w:ascii="Book Antiqua" w:eastAsia="Book Antiqua" w:hAnsi="Book Antiqua" w:cs="Book Antiqua"/>
          <w:color w:val="000000"/>
          <w:vertAlign w:val="superscript"/>
        </w:rPr>
        <w:t>[15,16]</w:t>
      </w:r>
      <w:r>
        <w:rPr>
          <w:rFonts w:ascii="Book Antiqua" w:eastAsia="Book Antiqua" w:hAnsi="Book Antiqua" w:cs="Book Antiqua"/>
          <w:color w:val="000000"/>
        </w:rPr>
        <w:t>. NAFLD/MAFLD is diagnosed in 47.3</w:t>
      </w:r>
      <w:r w:rsidR="0096454B">
        <w:rPr>
          <w:rFonts w:ascii="Book Antiqua" w:eastAsia="Book Antiqua" w:hAnsi="Book Antiqua" w:cs="Book Antiqua"/>
          <w:color w:val="000000"/>
        </w:rPr>
        <w:t>%</w:t>
      </w:r>
      <w:r w:rsidR="0062031E">
        <w:rPr>
          <w:rFonts w:ascii="Book Antiqua" w:eastAsia="Book Antiqua" w:hAnsi="Book Antiqua" w:cs="Book Antiqua"/>
          <w:color w:val="000000"/>
        </w:rPr>
        <w:t>-</w:t>
      </w:r>
      <w:r>
        <w:rPr>
          <w:rFonts w:ascii="Book Antiqua" w:eastAsia="Book Antiqua" w:hAnsi="Book Antiqua" w:cs="Book Antiqua"/>
          <w:color w:val="000000"/>
        </w:rPr>
        <w:t xml:space="preserve">63.7% of type 2 diabetes patients and up to 80% of obese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Type 2 diabetes is rising worldwide, affecting more than 400 million people and representing the </w:t>
      </w:r>
      <w:r w:rsidR="00620ABC">
        <w:rPr>
          <w:rFonts w:ascii="Book Antiqua" w:eastAsia="Book Antiqua" w:hAnsi="Book Antiqua" w:cs="Book Antiqua"/>
          <w:color w:val="000000"/>
        </w:rPr>
        <w:t>nin</w:t>
      </w:r>
      <w:r w:rsidRPr="005976F3">
        <w:rPr>
          <w:rFonts w:ascii="Book Antiqua" w:eastAsia="Book Antiqua" w:hAnsi="Book Antiqua" w:cs="Book Antiqua"/>
          <w:color w:val="000000"/>
          <w:szCs w:val="30"/>
        </w:rPr>
        <w:t>th</w:t>
      </w:r>
      <w:r>
        <w:rPr>
          <w:rFonts w:ascii="Book Antiqua" w:eastAsia="Book Antiqua" w:hAnsi="Book Antiqua" w:cs="Book Antiqua"/>
          <w:color w:val="000000"/>
        </w:rPr>
        <w:t xml:space="preserve"> main cause of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Even though type 2 diabetes is closely related to obesity, its significance in NAFLD is </w:t>
      </w:r>
      <w:r w:rsidR="00620ABC">
        <w:rPr>
          <w:rFonts w:ascii="Book Antiqua" w:eastAsia="Book Antiqua" w:hAnsi="Book Antiqua" w:cs="Book Antiqua"/>
          <w:color w:val="000000"/>
        </w:rPr>
        <w:t>two</w:t>
      </w:r>
      <w:r>
        <w:rPr>
          <w:rFonts w:ascii="Book Antiqua" w:eastAsia="Book Antiqua" w:hAnsi="Book Antiqua" w:cs="Book Antiqua"/>
          <w:color w:val="000000"/>
        </w:rPr>
        <w:t>-fold. Indeed, other than a high prevalence of NAFLD in these patients, type 2 diabetes accelerates NAFLD progression and is a predictor of advanced fibrosis and mortality</w:t>
      </w:r>
      <w:r>
        <w:rPr>
          <w:rFonts w:ascii="Book Antiqua" w:eastAsia="Book Antiqua" w:hAnsi="Book Antiqua" w:cs="Book Antiqua"/>
          <w:color w:val="000000"/>
          <w:vertAlign w:val="superscript"/>
        </w:rPr>
        <w:t>[20]</w:t>
      </w:r>
      <w:r>
        <w:rPr>
          <w:rFonts w:ascii="Book Antiqua" w:eastAsia="Book Antiqua" w:hAnsi="Book Antiqua" w:cs="Book Antiqua"/>
          <w:color w:val="000000"/>
        </w:rPr>
        <w:t>. Similar to type 2 diabetes, obesity prevalence has doubled in the last 40 years, so that approximately a third of the population can be classified as overweight or obese</w:t>
      </w:r>
      <w:r>
        <w:rPr>
          <w:rFonts w:ascii="Book Antiqua" w:eastAsia="Book Antiqua" w:hAnsi="Book Antiqua" w:cs="Book Antiqua"/>
          <w:color w:val="000000"/>
          <w:vertAlign w:val="superscript"/>
        </w:rPr>
        <w:t>[21]</w:t>
      </w:r>
      <w:r>
        <w:rPr>
          <w:rFonts w:ascii="Book Antiqua" w:eastAsia="Book Antiqua" w:hAnsi="Book Antiqua" w:cs="Book Antiqua"/>
          <w:color w:val="000000"/>
        </w:rPr>
        <w:t>. Even though its prevalence is higher in older people, obesity rates increased in all ages and both sexes, regardless of country, ethnicity, or socioeconomic status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42DCAF0" w14:textId="77777777" w:rsidR="00A77B3E" w:rsidRDefault="00A77B3E">
      <w:pPr>
        <w:spacing w:line="360" w:lineRule="auto"/>
        <w:jc w:val="both"/>
      </w:pPr>
    </w:p>
    <w:p w14:paraId="5BCF3B44" w14:textId="77777777" w:rsidR="00A77B3E" w:rsidRDefault="00ED3407">
      <w:pPr>
        <w:spacing w:line="360" w:lineRule="auto"/>
        <w:jc w:val="both"/>
      </w:pPr>
      <w:r>
        <w:rPr>
          <w:rFonts w:ascii="Book Antiqua" w:eastAsia="Book Antiqua" w:hAnsi="Book Antiqua" w:cs="Book Antiqua"/>
          <w:b/>
          <w:bCs/>
          <w:i/>
          <w:iCs/>
          <w:color w:val="000000"/>
        </w:rPr>
        <w:t>Epidemiology of COVID-19</w:t>
      </w:r>
    </w:p>
    <w:p w14:paraId="7BAA4857" w14:textId="31DB6A63" w:rsidR="00A77B3E" w:rsidRDefault="00ED3407">
      <w:pPr>
        <w:spacing w:line="360" w:lineRule="auto"/>
        <w:jc w:val="both"/>
      </w:pPr>
      <w:r>
        <w:rPr>
          <w:rFonts w:ascii="Book Antiqua" w:eastAsia="Book Antiqua" w:hAnsi="Book Antiqua" w:cs="Book Antiqua"/>
          <w:color w:val="000000"/>
        </w:rPr>
        <w:t>COVID-19 has been declared as a global pandemic by the WHO in March 2020, since cases are reported in all continents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To date, there have been 168509636 confirmed cases </w:t>
      </w:r>
      <w:r>
        <w:rPr>
          <w:rFonts w:ascii="Book Antiqua" w:eastAsia="Book Antiqua" w:hAnsi="Book Antiqua" w:cs="Book Antiqua"/>
          <w:color w:val="000000"/>
        </w:rPr>
        <w:lastRenderedPageBreak/>
        <w:t>of COVID-19, including 3505534 deaths, reported to WHO</w:t>
      </w:r>
      <w:r>
        <w:rPr>
          <w:rFonts w:ascii="Book Antiqua" w:eastAsia="Book Antiqua" w:hAnsi="Book Antiqua" w:cs="Book Antiqua"/>
          <w:color w:val="000000"/>
          <w:vertAlign w:val="superscript"/>
        </w:rPr>
        <w:t>[22]</w:t>
      </w:r>
      <w:r>
        <w:rPr>
          <w:rFonts w:ascii="Book Antiqua" w:eastAsia="Book Antiqua" w:hAnsi="Book Antiqua" w:cs="Book Antiqua"/>
          <w:color w:val="000000"/>
        </w:rPr>
        <w:t>. Nevertheless, the reported case counts undervalue the global burden of COVID-19, since only a small percentage of acute infections is diagnosed</w:t>
      </w:r>
      <w:r>
        <w:rPr>
          <w:rFonts w:ascii="Book Antiqua" w:eastAsia="Book Antiqua" w:hAnsi="Book Antiqua" w:cs="Book Antiqua"/>
          <w:color w:val="000000"/>
          <w:vertAlign w:val="superscript"/>
        </w:rPr>
        <w:t>[23]</w:t>
      </w:r>
      <w:r>
        <w:rPr>
          <w:rFonts w:ascii="Book Antiqua" w:eastAsia="Book Antiqua" w:hAnsi="Book Antiqua" w:cs="Book Antiqua"/>
          <w:color w:val="000000"/>
        </w:rPr>
        <w:t>. COVID-19 severity is related with increasing age, male sex, and pre-existing medical diseases</w:t>
      </w:r>
      <w:r>
        <w:rPr>
          <w:rFonts w:ascii="Book Antiqua" w:eastAsia="Book Antiqua" w:hAnsi="Book Antiqua" w:cs="Book Antiqua"/>
          <w:color w:val="000000"/>
          <w:vertAlign w:val="superscript"/>
        </w:rPr>
        <w:t>[24,25]</w:t>
      </w:r>
      <w:r>
        <w:rPr>
          <w:rFonts w:ascii="Book Antiqua" w:eastAsia="Book Antiqua" w:hAnsi="Book Antiqua" w:cs="Book Antiqua"/>
          <w:color w:val="000000"/>
        </w:rPr>
        <w:t>. Severe COVID-19, defined as intensi</w:t>
      </w:r>
      <w:r w:rsidR="00620ABC">
        <w:rPr>
          <w:rFonts w:ascii="Book Antiqua" w:eastAsia="Book Antiqua" w:hAnsi="Book Antiqua" w:cs="Book Antiqua"/>
          <w:color w:val="000000"/>
        </w:rPr>
        <w:t>ve</w:t>
      </w:r>
      <w:r>
        <w:rPr>
          <w:rFonts w:ascii="Book Antiqua" w:eastAsia="Book Antiqua" w:hAnsi="Book Antiqua" w:cs="Book Antiqua"/>
          <w:color w:val="000000"/>
        </w:rPr>
        <w:t xml:space="preserve"> care unit or hospital admission, mechanical ventilation, or death, is associated with underlying conditions as diabetes mellitus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Indeed, prevalence studies are not conclusive on increased risk of SARS-CoV-2 infection in patients affected by diabetes mellitus, but this condition may worsen the outcome of COVID-19</w:t>
      </w:r>
      <w:r>
        <w:rPr>
          <w:rFonts w:ascii="Book Antiqua" w:eastAsia="Book Antiqua" w:hAnsi="Book Antiqua" w:cs="Book Antiqua"/>
          <w:color w:val="000000"/>
          <w:vertAlign w:val="superscript"/>
        </w:rPr>
        <w:t>[28]</w:t>
      </w:r>
      <w:r>
        <w:rPr>
          <w:rFonts w:ascii="Book Antiqua" w:eastAsia="Book Antiqua" w:hAnsi="Book Antiqua" w:cs="Book Antiqua"/>
          <w:color w:val="000000"/>
        </w:rPr>
        <w:t>. Similarly, investigations do not show that obesity increases the risk of contracting COVID-19, but that it may exacerbate the disease severity</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4EA6290A" w14:textId="77777777" w:rsidR="00A77B3E" w:rsidRDefault="00A77B3E">
      <w:pPr>
        <w:spacing w:line="360" w:lineRule="auto"/>
        <w:jc w:val="both"/>
      </w:pPr>
    </w:p>
    <w:p w14:paraId="57815327" w14:textId="77777777" w:rsidR="00A77B3E" w:rsidRDefault="00ED3407">
      <w:pPr>
        <w:spacing w:line="360" w:lineRule="auto"/>
        <w:jc w:val="both"/>
      </w:pPr>
      <w:r>
        <w:rPr>
          <w:rFonts w:ascii="Book Antiqua" w:eastAsia="Book Antiqua" w:hAnsi="Book Antiqua" w:cs="Book Antiqua"/>
          <w:b/>
          <w:bCs/>
          <w:i/>
          <w:iCs/>
          <w:color w:val="000000"/>
        </w:rPr>
        <w:t>NAFLD/MAFLD in COVID-19 patients</w:t>
      </w:r>
    </w:p>
    <w:p w14:paraId="175FD5F0" w14:textId="498D188E" w:rsidR="00A77B3E" w:rsidRDefault="00ED3407">
      <w:pPr>
        <w:spacing w:line="360" w:lineRule="auto"/>
        <w:jc w:val="both"/>
      </w:pPr>
      <w:r>
        <w:rPr>
          <w:rFonts w:ascii="Book Antiqua" w:eastAsia="Book Antiqua" w:hAnsi="Book Antiqua" w:cs="Book Antiqua"/>
          <w:color w:val="000000"/>
        </w:rPr>
        <w:t>The diagnosis of NAFLD/MAFLD requires</w:t>
      </w:r>
      <w:r w:rsidR="005976F3">
        <w:rPr>
          <w:rFonts w:ascii="Book Antiqua" w:eastAsia="Book Antiqua" w:hAnsi="Book Antiqua" w:cs="Book Antiqua"/>
          <w:color w:val="000000"/>
        </w:rPr>
        <w:t>:</w:t>
      </w:r>
      <w:r>
        <w:rPr>
          <w:rFonts w:ascii="Book Antiqua" w:eastAsia="Book Antiqua" w:hAnsi="Book Antiqua" w:cs="Book Antiqua"/>
          <w:color w:val="000000"/>
        </w:rPr>
        <w:t xml:space="preserve"> (1) </w:t>
      </w:r>
      <w:r w:rsidR="00620ABC">
        <w:rPr>
          <w:rFonts w:ascii="Book Antiqua" w:eastAsia="Book Antiqua" w:hAnsi="Book Antiqua" w:cs="Book Antiqua"/>
          <w:color w:val="000000"/>
        </w:rPr>
        <w:t>t</w:t>
      </w:r>
      <w:r>
        <w:rPr>
          <w:rFonts w:ascii="Book Antiqua" w:eastAsia="Book Antiqua" w:hAnsi="Book Antiqua" w:cs="Book Antiqua"/>
          <w:color w:val="000000"/>
        </w:rPr>
        <w:t xml:space="preserve">he presence </w:t>
      </w:r>
      <w:r w:rsidR="00620ABC">
        <w:rPr>
          <w:rFonts w:ascii="Book Antiqua" w:eastAsia="Book Antiqua" w:hAnsi="Book Antiqua" w:cs="Book Antiqua"/>
          <w:color w:val="000000"/>
        </w:rPr>
        <w:t xml:space="preserve">of </w:t>
      </w:r>
      <w:r>
        <w:rPr>
          <w:rFonts w:ascii="Book Antiqua" w:eastAsia="Book Antiqua" w:hAnsi="Book Antiqua" w:cs="Book Antiqua"/>
          <w:color w:val="000000"/>
        </w:rPr>
        <w:t>hepatic steatosis detected by liver imaging or histology</w:t>
      </w:r>
      <w:r w:rsidR="005976F3">
        <w:rPr>
          <w:rFonts w:ascii="Book Antiqua" w:eastAsia="Book Antiqua" w:hAnsi="Book Antiqua" w:cs="Book Antiqua"/>
          <w:color w:val="000000"/>
        </w:rPr>
        <w:t>;</w:t>
      </w:r>
      <w:r>
        <w:rPr>
          <w:rFonts w:ascii="Book Antiqua" w:eastAsia="Book Antiqua" w:hAnsi="Book Antiqua" w:cs="Book Antiqua"/>
          <w:color w:val="000000"/>
        </w:rPr>
        <w:t xml:space="preserve"> and (2) exclusion of significant alcohol intake, other causes of steatosis, or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Even though liver histology is the gold standard for the diagnosis of NAFLD/MAFLD, to differentiate NASH from simple steatosis and to assess fibrosis, liver biopsy is limited to selected patients due to its invasiveness and costs</w:t>
      </w:r>
      <w:r>
        <w:rPr>
          <w:rFonts w:ascii="Book Antiqua" w:eastAsia="Book Antiqua" w:hAnsi="Book Antiqua" w:cs="Book Antiqua"/>
          <w:color w:val="000000"/>
          <w:vertAlign w:val="superscript"/>
        </w:rPr>
        <w:t>[29]</w:t>
      </w:r>
      <w:r>
        <w:rPr>
          <w:rFonts w:ascii="Book Antiqua" w:eastAsia="Book Antiqua" w:hAnsi="Book Antiqua" w:cs="Book Antiqua"/>
          <w:color w:val="000000"/>
        </w:rPr>
        <w:t>. Thus, available data on NAFLD/MAFLD prevalence in COVID-19 patients are limited to non-invasive diagnosis.</w:t>
      </w:r>
    </w:p>
    <w:p w14:paraId="529F18B3" w14:textId="57765876" w:rsidR="00A77B3E" w:rsidRDefault="00ED3407" w:rsidP="005976F3">
      <w:pPr>
        <w:spacing w:line="360" w:lineRule="auto"/>
        <w:ind w:firstLineChars="100" w:firstLine="240"/>
        <w:jc w:val="both"/>
      </w:pPr>
      <w:r>
        <w:rPr>
          <w:rFonts w:ascii="Book Antiqua" w:eastAsia="Book Antiqua" w:hAnsi="Book Antiqua" w:cs="Book Antiqua"/>
          <w:color w:val="000000"/>
        </w:rPr>
        <w:t>The frequency of hepatic steatosis fortuitously detected by chest computed tomography in COVID-19 patients was 4.7 times higher than</w:t>
      </w:r>
      <w:r w:rsidR="00620ABC">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 age- and sex-matched non-infected patients (31.9% </w:t>
      </w:r>
      <w:r>
        <w:rPr>
          <w:rFonts w:ascii="Book Antiqua" w:eastAsia="Book Antiqua" w:hAnsi="Book Antiqua" w:cs="Book Antiqua"/>
          <w:i/>
          <w:iCs/>
          <w:color w:val="000000"/>
        </w:rPr>
        <w:t>vs</w:t>
      </w:r>
      <w:r>
        <w:rPr>
          <w:rFonts w:ascii="Book Antiqua" w:eastAsia="Book Antiqua" w:hAnsi="Book Antiqua" w:cs="Book Antiqua"/>
          <w:color w:val="000000"/>
        </w:rPr>
        <w:t xml:space="preserve"> 7.1%)</w:t>
      </w:r>
      <w:r>
        <w:rPr>
          <w:rFonts w:ascii="Book Antiqua" w:eastAsia="Book Antiqua" w:hAnsi="Book Antiqua" w:cs="Book Antiqua"/>
          <w:color w:val="000000"/>
          <w:vertAlign w:val="superscript"/>
        </w:rPr>
        <w:t>[30]</w:t>
      </w:r>
      <w:r>
        <w:rPr>
          <w:rFonts w:ascii="Book Antiqua" w:eastAsia="Book Antiqua" w:hAnsi="Book Antiqua" w:cs="Book Antiqua"/>
          <w:color w:val="000000"/>
        </w:rPr>
        <w:t>. This result is confirmed by further studies in which NAFLD/MAFLD was diagnosed by the hepatic steatosis index in 30.7</w:t>
      </w:r>
      <w:r w:rsidR="0096454B">
        <w:rPr>
          <w:rFonts w:ascii="Book Antiqua" w:eastAsia="Book Antiqua" w:hAnsi="Book Antiqua" w:cs="Book Antiqua"/>
          <w:color w:val="000000"/>
        </w:rPr>
        <w:t>%</w:t>
      </w:r>
      <w:r>
        <w:rPr>
          <w:rFonts w:ascii="Book Antiqua" w:eastAsia="Book Antiqua" w:hAnsi="Book Antiqua" w:cs="Book Antiqua"/>
          <w:color w:val="000000"/>
        </w:rPr>
        <w:t xml:space="preserve">-37.6% COVID-19 patients from China, even though (differently from the previous investigation) associated with higher risk of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11,31]</w:t>
      </w:r>
      <w:r>
        <w:rPr>
          <w:rFonts w:ascii="Book Antiqua" w:eastAsia="Book Antiqua" w:hAnsi="Book Antiqua" w:cs="Book Antiqua"/>
          <w:color w:val="000000"/>
        </w:rPr>
        <w:t>. Other studies from China demonstrated that the presence of NAFLD/MAFLD is independently associated with severe COVID</w:t>
      </w:r>
      <w:r w:rsidR="003E1682">
        <w:rPr>
          <w:rFonts w:ascii="Book Antiqua" w:eastAsia="Book Antiqua" w:hAnsi="Book Antiqua" w:cs="Book Antiqua"/>
          <w:color w:val="000000"/>
        </w:rPr>
        <w:t>-</w:t>
      </w:r>
      <w:r>
        <w:rPr>
          <w:rFonts w:ascii="Book Antiqua" w:eastAsia="Book Antiqua" w:hAnsi="Book Antiqua" w:cs="Book Antiqua"/>
          <w:color w:val="000000"/>
        </w:rPr>
        <w:t>19</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These latter observations suggest that a huge percentage of patients is at risk of developing the severe form of COVID-19 due to the increasing worldwide occurrence of NAFLD/MAFLD. Nevertheless, results from a study performed in Qatar could not demonstrate that NAFLD/MAFLD was an independent </w:t>
      </w:r>
      <w:r>
        <w:rPr>
          <w:rFonts w:ascii="Book Antiqua" w:eastAsia="Book Antiqua" w:hAnsi="Book Antiqua" w:cs="Book Antiqua"/>
          <w:color w:val="000000"/>
        </w:rPr>
        <w:lastRenderedPageBreak/>
        <w:t>predictor of mortality or COVID-19 severity</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 further study conducted at the Imperial College Healthcare NHS Trust in London assessed that NAFLD/MAFLD </w:t>
      </w:r>
      <w:r>
        <w:rPr>
          <w:rFonts w:ascii="Book Antiqua" w:eastAsia="Book Antiqua" w:hAnsi="Book Antiqua" w:cs="Book Antiqua"/>
          <w:i/>
          <w:iCs/>
          <w:color w:val="000000"/>
        </w:rPr>
        <w:t>per se</w:t>
      </w:r>
      <w:r>
        <w:rPr>
          <w:rFonts w:ascii="Book Antiqua" w:eastAsia="Book Antiqua" w:hAnsi="Book Antiqua" w:cs="Book Antiqua"/>
          <w:color w:val="000000"/>
        </w:rPr>
        <w:t xml:space="preserve"> was not associated with adverse outcomes in COVID-19 patients</w:t>
      </w:r>
      <w:r>
        <w:rPr>
          <w:rFonts w:ascii="Book Antiqua" w:eastAsia="Book Antiqua" w:hAnsi="Book Antiqua" w:cs="Book Antiqua"/>
          <w:color w:val="000000"/>
          <w:vertAlign w:val="superscript"/>
        </w:rPr>
        <w:t>[35]</w:t>
      </w:r>
      <w:r>
        <w:rPr>
          <w:rFonts w:ascii="Book Antiqua" w:eastAsia="Book Antiqua" w:hAnsi="Book Antiqua" w:cs="Book Antiqua"/>
          <w:color w:val="000000"/>
        </w:rPr>
        <w:t>. Two systematic reviews with meta-analysis considered several studies to conclude that NAFLD/MAFLD was associated with increased risk of severe COVID-19</w:t>
      </w:r>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w:t>
      </w:r>
    </w:p>
    <w:p w14:paraId="3C8373ED" w14:textId="77777777" w:rsidR="00A77B3E" w:rsidRDefault="00ED3407" w:rsidP="003E1682">
      <w:pPr>
        <w:spacing w:line="360" w:lineRule="auto"/>
        <w:ind w:firstLineChars="100" w:firstLine="240"/>
        <w:jc w:val="both"/>
      </w:pPr>
      <w:r>
        <w:rPr>
          <w:rFonts w:ascii="Book Antiqua" w:eastAsia="Book Antiqua" w:hAnsi="Book Antiqua" w:cs="Book Antiqua"/>
          <w:color w:val="000000"/>
        </w:rPr>
        <w:t>To answer the question whether NAFLD/MAFLD could increase the risk of contracting COVID-19, the impact of genetic risk score was analyzed in hospitalized participants of the UK Biobank cohort, resulting in no evident association between genetic predisposition of NAFLD/MAFLD and severe COVID-19</w:t>
      </w:r>
      <w:r>
        <w:rPr>
          <w:rFonts w:ascii="Book Antiqua" w:eastAsia="Book Antiqua" w:hAnsi="Book Antiqua" w:cs="Book Antiqua"/>
          <w:color w:val="000000"/>
          <w:vertAlign w:val="superscript"/>
        </w:rPr>
        <w:t>[38]</w:t>
      </w:r>
      <w:r>
        <w:rPr>
          <w:rFonts w:ascii="Book Antiqua" w:eastAsia="Book Antiqua" w:hAnsi="Book Antiqua" w:cs="Book Antiqua"/>
          <w:color w:val="000000"/>
        </w:rPr>
        <w:t>. A review on data from a huge commercial database including electronic records from 26 national healthcare systems demonstrated that the diagnosis of NASH increases 4.93 times the risk of COVID-19</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761C935" w14:textId="7F0C4564" w:rsidR="00A77B3E" w:rsidRDefault="00ED3407" w:rsidP="000308E0">
      <w:pPr>
        <w:spacing w:line="360" w:lineRule="auto"/>
        <w:ind w:firstLineChars="100" w:firstLine="240"/>
        <w:jc w:val="both"/>
      </w:pPr>
      <w:r>
        <w:rPr>
          <w:rFonts w:ascii="Book Antiqua" w:eastAsia="Book Antiqua" w:hAnsi="Book Antiqua" w:cs="Book Antiqua"/>
          <w:color w:val="000000"/>
        </w:rPr>
        <w:t>Several studies tried to point out if there are any risk factors predictive of severe COVID-19 in NAFLD/MAFLD patients (summarized in Table 1). According to the results of a pooled analysis, the risk of severe disease in COVID-19 patients affected by NAFLD/MAFLD seems independent of obesity</w:t>
      </w:r>
      <w:r>
        <w:rPr>
          <w:rFonts w:ascii="Book Antiqua" w:eastAsia="Book Antiqua" w:hAnsi="Book Antiqua" w:cs="Book Antiqua"/>
          <w:color w:val="000000"/>
          <w:vertAlign w:val="superscript"/>
        </w:rPr>
        <w:t>[39]</w:t>
      </w:r>
      <w:r>
        <w:rPr>
          <w:rFonts w:ascii="Book Antiqua" w:eastAsia="Book Antiqua" w:hAnsi="Book Antiqua" w:cs="Book Antiqua"/>
          <w:color w:val="000000"/>
        </w:rPr>
        <w:t>. Nevertheless, a systematic review showed that obesity, together with hepatic fibrosis and younger age, are associated with increased risk of severe COVID-19</w:t>
      </w:r>
      <w:r>
        <w:rPr>
          <w:rFonts w:ascii="Book Antiqua" w:eastAsia="Book Antiqua" w:hAnsi="Book Antiqua" w:cs="Book Antiqua"/>
          <w:color w:val="000000"/>
          <w:vertAlign w:val="superscript"/>
        </w:rPr>
        <w:t>[40]</w:t>
      </w:r>
      <w:r>
        <w:rPr>
          <w:rFonts w:ascii="Book Antiqua" w:eastAsia="Book Antiqua" w:hAnsi="Book Antiqua" w:cs="Book Antiqua"/>
          <w:color w:val="000000"/>
        </w:rPr>
        <w:t>. A subsequent study performed in a tertiary care center from Mexico showed that the presence of liver fibrosis in NAFLD/MAFLD patients is associated with severe COVID-19</w:t>
      </w:r>
      <w:r>
        <w:rPr>
          <w:rFonts w:ascii="Book Antiqua" w:eastAsia="Book Antiqua" w:hAnsi="Book Antiqua" w:cs="Book Antiqua"/>
          <w:color w:val="000000"/>
          <w:vertAlign w:val="superscript"/>
        </w:rPr>
        <w:t>[41]</w:t>
      </w:r>
      <w:r>
        <w:rPr>
          <w:rFonts w:ascii="Book Antiqua" w:eastAsia="Book Antiqua" w:hAnsi="Book Antiqua" w:cs="Book Antiqua"/>
          <w:color w:val="000000"/>
        </w:rPr>
        <w:t>. A further study from three Chinese hospitals suggested that high serum interleukin-6 (IL-6) levels at admission represents an independent risk factor for severe COVID-19 in NAFLD/MAFLD patients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NAFLD/MAFLD patients, male </w:t>
      </w:r>
      <w:r w:rsidR="00736C90">
        <w:rPr>
          <w:rFonts w:ascii="Book Antiqua" w:eastAsia="Book Antiqua" w:hAnsi="Book Antiqua" w:cs="Book Antiqua"/>
          <w:color w:val="000000"/>
        </w:rPr>
        <w:t xml:space="preserve">sex </w:t>
      </w:r>
      <w:r>
        <w:rPr>
          <w:rFonts w:ascii="Book Antiqua" w:eastAsia="Book Antiqua" w:hAnsi="Book Antiqua" w:cs="Book Antiqua"/>
          <w:color w:val="000000"/>
        </w:rPr>
        <w:t>and a noticeable inflammatory response were associated with high COVID-19</w:t>
      </w:r>
      <w:r w:rsidR="00AB78E2">
        <w:rPr>
          <w:rFonts w:ascii="Book Antiqua" w:eastAsia="Book Antiqua" w:hAnsi="Book Antiqua" w:cs="Book Antiqua"/>
          <w:color w:val="000000"/>
        </w:rPr>
        <w:t>-</w:t>
      </w:r>
      <w:r>
        <w:rPr>
          <w:rFonts w:ascii="Book Antiqua" w:eastAsia="Book Antiqua" w:hAnsi="Book Antiqua" w:cs="Book Antiqua"/>
          <w:color w:val="000000"/>
        </w:rPr>
        <w:t xml:space="preserve">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 retrospective study showed that NAFLD/MAFLD rose the risk of hospitalization in all racial subgroups, even though the highest increase was observed among black people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4D709CB1" w14:textId="77777777" w:rsidR="00A77B3E" w:rsidRDefault="00ED3407">
      <w:pPr>
        <w:spacing w:line="360" w:lineRule="auto"/>
        <w:jc w:val="both"/>
      </w:pPr>
      <w:r>
        <w:rPr>
          <w:rFonts w:ascii="Book Antiqua" w:eastAsia="Book Antiqua" w:hAnsi="Book Antiqua" w:cs="Book Antiqua"/>
          <w:b/>
          <w:bCs/>
          <w:caps/>
          <w:color w:val="000000"/>
          <w:u w:val="single"/>
        </w:rPr>
        <w:t>COVID-19 AND NAFLD/MAFLD: PATHOGENETIC LINKS</w:t>
      </w:r>
    </w:p>
    <w:p w14:paraId="7438131B" w14:textId="77777777" w:rsidR="00A77B3E" w:rsidRDefault="00ED3407">
      <w:pPr>
        <w:spacing w:line="360" w:lineRule="auto"/>
        <w:jc w:val="both"/>
      </w:pPr>
      <w:r>
        <w:rPr>
          <w:rFonts w:ascii="Book Antiqua" w:eastAsia="Book Antiqua" w:hAnsi="Book Antiqua" w:cs="Book Antiqua"/>
          <w:color w:val="000000"/>
        </w:rPr>
        <w:t>As the risk of severe COVID-19 increases in patients affected by NAFLD/MAFLD, it is conceivable that specific joint pathogenic mechanisms could be involved (Figure 1).</w:t>
      </w:r>
    </w:p>
    <w:p w14:paraId="2641E6B9" w14:textId="77777777" w:rsidR="00A77B3E" w:rsidRDefault="00A77B3E">
      <w:pPr>
        <w:spacing w:line="360" w:lineRule="auto"/>
        <w:jc w:val="both"/>
      </w:pPr>
    </w:p>
    <w:p w14:paraId="49299B08" w14:textId="59D608B5" w:rsidR="00A77B3E" w:rsidRDefault="00ED3407">
      <w:pPr>
        <w:spacing w:line="360" w:lineRule="auto"/>
        <w:jc w:val="both"/>
      </w:pPr>
      <w:r>
        <w:rPr>
          <w:rFonts w:ascii="Book Antiqua" w:eastAsia="Book Antiqua" w:hAnsi="Book Antiqua" w:cs="Book Antiqua"/>
          <w:b/>
          <w:bCs/>
          <w:i/>
          <w:iCs/>
          <w:color w:val="000000"/>
        </w:rPr>
        <w:lastRenderedPageBreak/>
        <w:t>SARS-CoV-2 virus entry and cleavage</w:t>
      </w:r>
    </w:p>
    <w:p w14:paraId="5C2D5B4B" w14:textId="74A17109" w:rsidR="00A77B3E" w:rsidRDefault="00ED3407">
      <w:pPr>
        <w:spacing w:line="360" w:lineRule="auto"/>
        <w:jc w:val="both"/>
      </w:pPr>
      <w:r>
        <w:rPr>
          <w:rFonts w:ascii="Book Antiqua" w:eastAsia="Book Antiqua" w:hAnsi="Book Antiqua" w:cs="Book Antiqua"/>
          <w:color w:val="000000"/>
        </w:rPr>
        <w:t>During the initial phase of COVID-19 infection, pathogenesis of the disease relies on binding of spike SARS-CoV-2 protein to angiotensin I converting enzyme 2 (ACE2) receptors, through which the virus enters target cells</w:t>
      </w:r>
      <w:r>
        <w:rPr>
          <w:rFonts w:ascii="Book Antiqua" w:eastAsia="Book Antiqua" w:hAnsi="Book Antiqua" w:cs="Book Antiqua"/>
          <w:color w:val="000000"/>
          <w:vertAlign w:val="superscript"/>
        </w:rPr>
        <w:t>[44</w:t>
      </w:r>
      <w:r w:rsidR="0096454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46]</w:t>
      </w:r>
      <w:r>
        <w:rPr>
          <w:rFonts w:ascii="Book Antiqua" w:eastAsia="Book Antiqua" w:hAnsi="Book Antiqua" w:cs="Book Antiqua"/>
          <w:color w:val="000000"/>
        </w:rPr>
        <w:t>. Even though ACE2 receptors are mainly expressed in epithelial cells of the upper respiratory tract, in type 2 alveolar epithelial cells</w:t>
      </w:r>
      <w:r w:rsidR="009B3559">
        <w:rPr>
          <w:rFonts w:ascii="Book Antiqua" w:eastAsia="Book Antiqua" w:hAnsi="Book Antiqua" w:cs="Book Antiqua"/>
          <w:color w:val="000000"/>
        </w:rPr>
        <w:t>,</w:t>
      </w:r>
      <w:r>
        <w:rPr>
          <w:rFonts w:ascii="Book Antiqua" w:eastAsia="Book Antiqua" w:hAnsi="Book Antiqua" w:cs="Book Antiqua"/>
          <w:color w:val="000000"/>
        </w:rPr>
        <w:t xml:space="preserve"> and </w:t>
      </w:r>
      <w:r w:rsidR="009B3559">
        <w:rPr>
          <w:rFonts w:ascii="Book Antiqua" w:eastAsia="Book Antiqua" w:hAnsi="Book Antiqua" w:cs="Book Antiqua"/>
          <w:color w:val="000000"/>
        </w:rPr>
        <w:t xml:space="preserve">in </w:t>
      </w:r>
      <w:r>
        <w:rPr>
          <w:rFonts w:ascii="Book Antiqua" w:eastAsia="Book Antiqua" w:hAnsi="Book Antiqua" w:cs="Book Antiqua"/>
          <w:color w:val="000000"/>
        </w:rPr>
        <w:t>ciliated cells, they can also be found on the brush border of enterocytes and in cholangiocytes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Following the binding with ACE2 receptor, the SARS-CoV-2 spike protein undergoes a cleavage by the host's </w:t>
      </w:r>
      <w:r w:rsidRPr="003E1682">
        <w:rPr>
          <w:rFonts w:ascii="Book Antiqua" w:eastAsia="Book Antiqua" w:hAnsi="Book Antiqua" w:cs="Book Antiqua"/>
          <w:i/>
          <w:iCs/>
          <w:color w:val="000000"/>
        </w:rPr>
        <w:t>FURIN</w:t>
      </w:r>
      <w:r>
        <w:rPr>
          <w:rFonts w:ascii="Book Antiqua" w:eastAsia="Book Antiqua" w:hAnsi="Book Antiqua" w:cs="Book Antiqua"/>
          <w:color w:val="000000"/>
        </w:rPr>
        <w:t xml:space="preserve"> serine protease, a critical process in promoting spike-mediated entry of the virus</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Likewise, cleavage of SARS-CoV-2 spike protein by the serine protease </w:t>
      </w:r>
      <w:r w:rsidR="00BD5EE7">
        <w:rPr>
          <w:rFonts w:ascii="Book Antiqua" w:eastAsia="Book Antiqua" w:hAnsi="Book Antiqua" w:cs="Book Antiqua"/>
          <w:color w:val="000000"/>
        </w:rPr>
        <w:t xml:space="preserve">two </w:t>
      </w:r>
      <w:r w:rsidR="00BD5EE7">
        <w:rPr>
          <w:rFonts w:ascii="Book Antiqua" w:hAnsi="Book Antiqua" w:cs="Segoe UI"/>
          <w:color w:val="212121"/>
          <w:shd w:val="clear" w:color="auto" w:fill="FFFFFF"/>
        </w:rPr>
        <w:t>k</w:t>
      </w:r>
      <w:r w:rsidR="00BD5EE7" w:rsidRPr="00BD5EE7">
        <w:rPr>
          <w:rFonts w:ascii="Book Antiqua" w:hAnsi="Book Antiqua" w:cs="Segoe UI"/>
          <w:color w:val="212121"/>
          <w:shd w:val="clear" w:color="auto" w:fill="FFFFFF"/>
        </w:rPr>
        <w:t>ey host factors of SARS-CoV-2</w:t>
      </w:r>
      <w:r w:rsidR="00BD5EE7">
        <w:rPr>
          <w:rFonts w:ascii="Book Antiqua" w:hAnsi="Book Antiqua" w:cs="Segoe UI"/>
          <w:color w:val="212121"/>
          <w:shd w:val="clear" w:color="auto" w:fill="FFFFFF"/>
        </w:rPr>
        <w:t xml:space="preserve"> (</w:t>
      </w:r>
      <w:bookmarkStart w:id="4" w:name="OLE_LINK4"/>
      <w:r w:rsidR="00A8149F" w:rsidRPr="00A8149F">
        <w:rPr>
          <w:rFonts w:ascii="Book Antiqua" w:hAnsi="Book Antiqua" w:cs="Segoe UI"/>
          <w:color w:val="212121"/>
          <w:shd w:val="clear" w:color="auto" w:fill="FFFFFF"/>
        </w:rPr>
        <w:t>transmembrane serine protease 2</w:t>
      </w:r>
      <w:r w:rsidR="00A8149F">
        <w:rPr>
          <w:rFonts w:ascii="Book Antiqua" w:hAnsi="Book Antiqua" w:cs="Segoe UI"/>
          <w:color w:val="212121"/>
          <w:shd w:val="clear" w:color="auto" w:fill="FFFFFF"/>
        </w:rPr>
        <w:t xml:space="preserve">, </w:t>
      </w:r>
      <w:r>
        <w:rPr>
          <w:rFonts w:ascii="Book Antiqua" w:eastAsia="Book Antiqua" w:hAnsi="Book Antiqua" w:cs="Book Antiqua"/>
          <w:color w:val="000000"/>
        </w:rPr>
        <w:t>TMPRSS2</w:t>
      </w:r>
      <w:bookmarkEnd w:id="4"/>
      <w:r w:rsidR="00BD5EE7">
        <w:rPr>
          <w:rFonts w:ascii="Book Antiqua" w:eastAsia="Book Antiqua" w:hAnsi="Book Antiqua" w:cs="Book Antiqua"/>
          <w:color w:val="000000"/>
        </w:rPr>
        <w:t>)</w:t>
      </w:r>
      <w:r>
        <w:rPr>
          <w:rFonts w:ascii="Book Antiqua" w:eastAsia="Book Antiqua" w:hAnsi="Book Antiqua" w:cs="Book Antiqua"/>
          <w:color w:val="000000"/>
        </w:rPr>
        <w:t xml:space="preserve"> is determinant for its fusogenic activity</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Of great interest, it has been evidenced that patients with NAFLD/MAFLD present with an increased expression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w:t>
      </w:r>
      <w:r>
        <w:rPr>
          <w:rFonts w:ascii="Book Antiqua" w:eastAsia="Book Antiqua" w:hAnsi="Book Antiqua" w:cs="Book Antiqua"/>
          <w:i/>
          <w:iCs/>
          <w:color w:val="000000"/>
        </w:rPr>
        <w:t>FURIN</w:t>
      </w:r>
      <w:r>
        <w:rPr>
          <w:rFonts w:ascii="Book Antiqua" w:eastAsia="Book Antiqua" w:hAnsi="Book Antiqua" w:cs="Book Antiqua"/>
          <w:color w:val="000000"/>
        </w:rPr>
        <w:t xml:space="preserve">, and </w:t>
      </w:r>
      <w:r>
        <w:rPr>
          <w:rFonts w:ascii="Book Antiqua" w:eastAsia="Book Antiqua" w:hAnsi="Book Antiqua" w:cs="Book Antiqua"/>
          <w:i/>
          <w:iCs/>
          <w:color w:val="000000"/>
        </w:rPr>
        <w:t>TMPRSS2</w:t>
      </w:r>
      <w:r>
        <w:rPr>
          <w:rFonts w:ascii="Book Antiqua" w:eastAsia="Book Antiqua" w:hAnsi="Book Antiqua" w:cs="Book Antiqua"/>
          <w:color w:val="000000"/>
        </w:rPr>
        <w:t xml:space="preserve"> genes</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enhanced expression of receptors that mediate SARS-CoV-2 cellular entry can explain the increased susceptibility of NAFLD/MAFLD to COVID-19. Moreover, increased levels of </w:t>
      </w:r>
      <w:r w:rsidRPr="003E1682">
        <w:rPr>
          <w:rFonts w:ascii="Book Antiqua" w:eastAsia="Book Antiqua" w:hAnsi="Book Antiqua" w:cs="Book Antiqua"/>
          <w:i/>
          <w:iCs/>
          <w:color w:val="000000"/>
        </w:rPr>
        <w:t>FURIN</w:t>
      </w:r>
      <w:r>
        <w:rPr>
          <w:rFonts w:ascii="Book Antiqua" w:eastAsia="Book Antiqua" w:hAnsi="Book Antiqua" w:cs="Book Antiqua"/>
          <w:color w:val="000000"/>
        </w:rPr>
        <w:t xml:space="preserve"> and </w:t>
      </w:r>
      <w:r w:rsidRPr="003E1682">
        <w:rPr>
          <w:rFonts w:ascii="Book Antiqua" w:eastAsia="Book Antiqua" w:hAnsi="Book Antiqua" w:cs="Book Antiqua"/>
          <w:i/>
          <w:iCs/>
          <w:color w:val="000000"/>
        </w:rPr>
        <w:t>TMPRSS2</w:t>
      </w:r>
      <w:r>
        <w:rPr>
          <w:rFonts w:ascii="Book Antiqua" w:eastAsia="Book Antiqua" w:hAnsi="Book Antiqua" w:cs="Book Antiqua"/>
          <w:color w:val="000000"/>
        </w:rPr>
        <w:t xml:space="preserve"> may boost the processing of SARS-CoV-2 spike, further improving its cellular entry. It is worth to note that analysis of data from rodent models and NAFLD/MAFLD patients could not show any increased hepatic expression of </w:t>
      </w:r>
      <w:r>
        <w:rPr>
          <w:rFonts w:ascii="Book Antiqua" w:eastAsia="Book Antiqua" w:hAnsi="Book Antiqua" w:cs="Book Antiqua"/>
          <w:i/>
          <w:iCs/>
          <w:color w:val="000000"/>
        </w:rPr>
        <w:t>ACE2</w:t>
      </w:r>
      <w:r>
        <w:rPr>
          <w:rFonts w:ascii="Book Antiqua" w:eastAsia="Book Antiqua" w:hAnsi="Book Antiqua" w:cs="Book Antiqua"/>
          <w:color w:val="000000"/>
        </w:rPr>
        <w:t xml:space="preserve">, </w:t>
      </w:r>
      <w:r>
        <w:rPr>
          <w:rFonts w:ascii="Book Antiqua" w:eastAsia="Book Antiqua" w:hAnsi="Book Antiqua" w:cs="Book Antiqua"/>
          <w:i/>
          <w:iCs/>
          <w:color w:val="000000"/>
        </w:rPr>
        <w:t>FURIN</w:t>
      </w:r>
      <w:r>
        <w:rPr>
          <w:rFonts w:ascii="Book Antiqua" w:eastAsia="Book Antiqua" w:hAnsi="Book Antiqua" w:cs="Book Antiqua"/>
          <w:color w:val="000000"/>
        </w:rPr>
        <w:t xml:space="preserve">, and </w:t>
      </w:r>
      <w:r>
        <w:rPr>
          <w:rFonts w:ascii="Book Antiqua" w:eastAsia="Book Antiqua" w:hAnsi="Book Antiqua" w:cs="Book Antiqua"/>
          <w:i/>
          <w:iCs/>
          <w:color w:val="000000"/>
        </w:rPr>
        <w:t>TMPRSS2</w:t>
      </w:r>
      <w:r>
        <w:rPr>
          <w:rFonts w:ascii="Book Antiqua" w:eastAsia="Book Antiqua" w:hAnsi="Book Antiqua" w:cs="Book Antiqua"/>
          <w:color w:val="000000"/>
        </w:rPr>
        <w:t xml:space="preserve"> genes</w:t>
      </w:r>
      <w:r>
        <w:rPr>
          <w:rFonts w:ascii="Book Antiqua" w:eastAsia="Book Antiqua" w:hAnsi="Book Antiqua" w:cs="Book Antiqua"/>
          <w:color w:val="000000"/>
          <w:vertAlign w:val="superscript"/>
        </w:rPr>
        <w:t>[49]</w:t>
      </w:r>
      <w:r>
        <w:rPr>
          <w:rFonts w:ascii="Book Antiqua" w:eastAsia="Book Antiqua" w:hAnsi="Book Antiqua" w:cs="Book Antiqua"/>
          <w:color w:val="000000"/>
        </w:rPr>
        <w:t>. On the contrary, the upregulation of these genes in multiple tissues probably represents an additional mechanism of increased susceptibility to severe COVID-19 in NAFLD/MAFLD patients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531440D5" w14:textId="77777777" w:rsidR="00A77B3E" w:rsidRDefault="00A77B3E">
      <w:pPr>
        <w:spacing w:line="360" w:lineRule="auto"/>
        <w:jc w:val="both"/>
      </w:pPr>
    </w:p>
    <w:p w14:paraId="11605D1E" w14:textId="0E1AD8E0" w:rsidR="00A77B3E" w:rsidRDefault="00ED3407">
      <w:pPr>
        <w:spacing w:line="360" w:lineRule="auto"/>
        <w:jc w:val="both"/>
      </w:pPr>
      <w:r>
        <w:rPr>
          <w:rFonts w:ascii="Book Antiqua" w:eastAsia="Book Antiqua" w:hAnsi="Book Antiqua" w:cs="Book Antiqua"/>
          <w:b/>
          <w:bCs/>
          <w:i/>
          <w:iCs/>
          <w:color w:val="000000"/>
        </w:rPr>
        <w:t>Immune cell response</w:t>
      </w:r>
    </w:p>
    <w:p w14:paraId="38E1026B" w14:textId="7F724C90" w:rsidR="00A77B3E" w:rsidRDefault="00ED3407">
      <w:pPr>
        <w:spacing w:line="360" w:lineRule="auto"/>
        <w:jc w:val="both"/>
      </w:pPr>
      <w:r>
        <w:rPr>
          <w:rFonts w:ascii="Book Antiqua" w:eastAsia="Book Antiqua" w:hAnsi="Book Antiqua" w:cs="Book Antiqua"/>
          <w:color w:val="000000"/>
        </w:rPr>
        <w:t xml:space="preserve">Several </w:t>
      </w:r>
      <w:r w:rsidR="00AB78E2">
        <w:rPr>
          <w:rFonts w:ascii="Book Antiqua" w:eastAsia="Book Antiqua" w:hAnsi="Book Antiqua" w:cs="Book Antiqua"/>
          <w:color w:val="000000"/>
        </w:rPr>
        <w:t>a</w:t>
      </w:r>
      <w:r>
        <w:rPr>
          <w:rFonts w:ascii="Book Antiqua" w:eastAsia="Book Antiqua" w:hAnsi="Book Antiqua" w:cs="Book Antiqua"/>
          <w:color w:val="000000"/>
        </w:rPr>
        <w:t>uthors suggested that individuals with NAFLD/MAFLD may present with a dysregulation of both innate and adaptive immune response, which could predispose to worse outcomes in COVID-19. Innate immune response is particularly mediated by Kupffer cells in the liver, which represent the major number of resident macrophages in a single organ</w:t>
      </w:r>
      <w:r>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Kupffer cells are located within the hepatic sinusoids as part of the reticuloendothelial system, constituting the first line of defense against micro-organisms, and regulating immune homeostasis in the liver with the involvement of other immune </w:t>
      </w:r>
      <w:r>
        <w:rPr>
          <w:rFonts w:ascii="Book Antiqua" w:eastAsia="Book Antiqua" w:hAnsi="Book Antiqua" w:cs="Book Antiqua"/>
          <w:color w:val="000000"/>
        </w:rPr>
        <w:lastRenderedPageBreak/>
        <w:t>cells such as neutrophils</w:t>
      </w:r>
      <w:r>
        <w:rPr>
          <w:rFonts w:ascii="Book Antiqua" w:eastAsia="Book Antiqua" w:hAnsi="Book Antiqua" w:cs="Book Antiqua"/>
          <w:color w:val="000000"/>
          <w:vertAlign w:val="superscript"/>
        </w:rPr>
        <w:t>[53]</w:t>
      </w:r>
      <w:r>
        <w:rPr>
          <w:rFonts w:ascii="Book Antiqua" w:eastAsia="Book Antiqua" w:hAnsi="Book Antiqua" w:cs="Book Antiqua"/>
          <w:color w:val="000000"/>
        </w:rPr>
        <w:t>. In NAFLD/MAFLD, macrophages are polarized towards a pro-inflammatory (M1, or classically activated) rather than anti-inflammatory (M2, or alternatively activated) phenotype</w:t>
      </w:r>
      <w:r>
        <w:rPr>
          <w:rFonts w:ascii="Book Antiqua" w:eastAsia="Book Antiqua" w:hAnsi="Book Antiqua" w:cs="Book Antiqua"/>
          <w:color w:val="000000"/>
          <w:vertAlign w:val="superscript"/>
        </w:rPr>
        <w:t>[54]</w:t>
      </w:r>
      <w:r>
        <w:rPr>
          <w:rFonts w:ascii="Book Antiqua" w:eastAsia="Book Antiqua" w:hAnsi="Book Antiqua" w:cs="Book Antiqua"/>
          <w:color w:val="000000"/>
        </w:rPr>
        <w:t>. Activation and hyperplasia of Kupffer cells was documented in patients with COVID-19 by several histopathological findings</w:t>
      </w:r>
      <w:r>
        <w:rPr>
          <w:rFonts w:ascii="Book Antiqua" w:eastAsia="Book Antiqua" w:hAnsi="Book Antiqua" w:cs="Book Antiqua"/>
          <w:color w:val="000000"/>
          <w:vertAlign w:val="superscript"/>
        </w:rPr>
        <w:t>[55,56]</w:t>
      </w:r>
      <w:r>
        <w:rPr>
          <w:rFonts w:ascii="Book Antiqua" w:eastAsia="Book Antiqua" w:hAnsi="Book Antiqua" w:cs="Book Antiqua"/>
          <w:color w:val="000000"/>
        </w:rPr>
        <w:t>. Nevertheless, the impact of COVID-19 on Kupffer cell polarization has not been fully characterized. Of note, ACE2 receptor is detected on the surface of Kupffer cells, leading to hypothesize that hepatic macrophages could be infected by SARS-CoV-2, triggering the primary defense response to the host</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This response is mostly mediated by type-I and type-III interferons, leading to the activation of </w:t>
      </w:r>
      <w:r w:rsidR="00AB78E2">
        <w:rPr>
          <w:rFonts w:ascii="Book Antiqua" w:eastAsia="Book Antiqua" w:hAnsi="Book Antiqua" w:cs="Book Antiqua"/>
          <w:color w:val="000000"/>
        </w:rPr>
        <w:t>j</w:t>
      </w:r>
      <w:r>
        <w:rPr>
          <w:rFonts w:ascii="Book Antiqua" w:eastAsia="Book Antiqua" w:hAnsi="Book Antiqua" w:cs="Book Antiqua"/>
          <w:color w:val="000000"/>
        </w:rPr>
        <w:t xml:space="preserve">anus kinase (JAK)-signal transducer and activator of transcription (STAT)-driven transcription of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The expression of both </w:t>
      </w:r>
      <w:r>
        <w:rPr>
          <w:rFonts w:ascii="Book Antiqua" w:eastAsia="Book Antiqua" w:hAnsi="Book Antiqua" w:cs="Book Antiqua"/>
          <w:i/>
          <w:iCs/>
          <w:color w:val="000000"/>
        </w:rPr>
        <w:t>JAK1</w:t>
      </w:r>
      <w:r>
        <w:rPr>
          <w:rFonts w:ascii="Book Antiqua" w:eastAsia="Book Antiqua" w:hAnsi="Book Antiqua" w:cs="Book Antiqua"/>
          <w:color w:val="000000"/>
        </w:rPr>
        <w:t xml:space="preserve"> and </w:t>
      </w:r>
      <w:r>
        <w:rPr>
          <w:rFonts w:ascii="Book Antiqua" w:eastAsia="Book Antiqua" w:hAnsi="Book Antiqua" w:cs="Book Antiqua"/>
          <w:i/>
          <w:iCs/>
          <w:color w:val="000000"/>
        </w:rPr>
        <w:t>STAT1</w:t>
      </w:r>
      <w:r>
        <w:rPr>
          <w:rFonts w:ascii="Book Antiqua" w:eastAsia="Book Antiqua" w:hAnsi="Book Antiqua" w:cs="Book Antiqua"/>
          <w:color w:val="000000"/>
        </w:rPr>
        <w:t xml:space="preserve">, as well as </w:t>
      </w:r>
      <w:r w:rsidR="00AB78E2">
        <w:rPr>
          <w:rFonts w:ascii="Book Antiqua" w:eastAsia="Book Antiqua" w:hAnsi="Book Antiqua" w:cs="Book Antiqua"/>
          <w:color w:val="000000"/>
        </w:rPr>
        <w:t>interferon</w:t>
      </w:r>
      <w:r w:rsidR="009B3559">
        <w:rPr>
          <w:rFonts w:ascii="Book Antiqua" w:eastAsia="Book Antiqua" w:hAnsi="Book Antiqua" w:cs="Book Antiqua"/>
          <w:color w:val="000000"/>
        </w:rPr>
        <w:t>-</w:t>
      </w:r>
      <w:r>
        <w:rPr>
          <w:rFonts w:ascii="Book Antiqua" w:eastAsia="Book Antiqua" w:hAnsi="Book Antiqua" w:cs="Book Antiqua"/>
          <w:color w:val="000000"/>
        </w:rPr>
        <w:t xml:space="preserve">encoding genes, are increased in NAFLD/MAFLD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Of interest, a significant relationship between ACE2 and JAK-STAT signaling was described, suggesting that this pathway may be involved in the downstream action of ACE2 overexpression</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2B269764" w14:textId="77777777" w:rsidR="00A77B3E" w:rsidRDefault="00A77B3E">
      <w:pPr>
        <w:spacing w:line="360" w:lineRule="auto"/>
        <w:jc w:val="both"/>
      </w:pPr>
    </w:p>
    <w:p w14:paraId="1D1A978A" w14:textId="7D453ECF" w:rsidR="00A77B3E" w:rsidRDefault="00ED3407">
      <w:pPr>
        <w:spacing w:line="360" w:lineRule="auto"/>
        <w:jc w:val="both"/>
      </w:pPr>
      <w:r>
        <w:rPr>
          <w:rFonts w:ascii="Book Antiqua" w:eastAsia="Book Antiqua" w:hAnsi="Book Antiqua" w:cs="Book Antiqua"/>
          <w:b/>
          <w:bCs/>
          <w:i/>
          <w:iCs/>
          <w:color w:val="000000"/>
        </w:rPr>
        <w:t>Cytokine storm</w:t>
      </w:r>
    </w:p>
    <w:p w14:paraId="20343CC3" w14:textId="5EF03D7A" w:rsidR="00A77B3E" w:rsidRDefault="00ED3407">
      <w:pPr>
        <w:spacing w:line="360" w:lineRule="auto"/>
        <w:jc w:val="both"/>
      </w:pPr>
      <w:r>
        <w:rPr>
          <w:rFonts w:ascii="Book Antiqua" w:eastAsia="Book Antiqua" w:hAnsi="Book Antiqua" w:cs="Book Antiqua"/>
          <w:color w:val="000000"/>
        </w:rPr>
        <w:t>The progression from a mild to a severe form of COVID-19 is associated with a cytokine storm, characterized by elevated IL-6, IL-8, and tumor necrosis factor (TNF) levels</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Several cytokines are involved in NAFLD/MAFLD, determining a low-grade systemic inflammation </w:t>
      </w:r>
      <w:r w:rsidR="00AB78E2">
        <w:rPr>
          <w:rFonts w:ascii="Book Antiqua" w:eastAsia="Book Antiqua" w:hAnsi="Book Antiqua" w:cs="Book Antiqua"/>
          <w:color w:val="000000"/>
        </w:rPr>
        <w:t>that</w:t>
      </w:r>
      <w:r>
        <w:rPr>
          <w:rFonts w:ascii="Book Antiqua" w:eastAsia="Book Antiqua" w:hAnsi="Book Antiqua" w:cs="Book Antiqua"/>
          <w:color w:val="000000"/>
        </w:rPr>
        <w:t xml:space="preserve"> favors disease progression and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Circulating IL-6 is high in several chronic conditions, including metabolic syndrome, cardiovascular diseases</w:t>
      </w:r>
      <w:r w:rsidR="00AB78E2">
        <w:rPr>
          <w:rFonts w:ascii="Book Antiqua" w:eastAsia="Book Antiqua" w:hAnsi="Book Antiqua" w:cs="Book Antiqua"/>
          <w:color w:val="000000"/>
        </w:rPr>
        <w:t>,</w:t>
      </w:r>
      <w:r>
        <w:rPr>
          <w:rFonts w:ascii="Book Antiqua" w:eastAsia="Book Antiqua" w:hAnsi="Book Antiqua" w:cs="Book Antiqua"/>
          <w:color w:val="000000"/>
        </w:rPr>
        <w:t xml:space="preserve"> and chronic inflammatory airways diseases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Furthermore, fatty liver is independently associated with elevated IL-6 </w:t>
      </w:r>
      <w:r w:rsidR="00EE70B8">
        <w:rPr>
          <w:rFonts w:ascii="Book Antiqua" w:eastAsia="Book Antiqua" w:hAnsi="Book Antiqua" w:cs="Book Antiqua"/>
          <w:color w:val="000000"/>
        </w:rPr>
        <w:t>l</w:t>
      </w:r>
      <w:r>
        <w:rPr>
          <w:rFonts w:ascii="Book Antiqua" w:eastAsia="Book Antiqua" w:hAnsi="Book Antiqua" w:cs="Book Antiqua"/>
          <w:color w:val="000000"/>
        </w:rPr>
        <w:t>evels</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Serum IL-6 is strongly and independently associated with COVID-19 severity, and treatment with a monoclonal antibody directed against IL-6 receptor (tocilizumab) improves clinical outcomes in patients affected by serious disease</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Indeed, while in physiological conditions the hepatic production of cytokines is nonexistent or mild, lipid accumulation leads to the release of pro-inflammatory molecules as TNF and IL-6 by hepatocytes, Kupffer cells, and adipose tissue, with reduced levels of the anti-inflammatory cytokine IL-10</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It is worth to note that adipose tissue is mainly characterized by dysfunctional and </w:t>
      </w:r>
      <w:r>
        <w:rPr>
          <w:rFonts w:ascii="Book Antiqua" w:eastAsia="Book Antiqua" w:hAnsi="Book Antiqua" w:cs="Book Antiqua"/>
          <w:color w:val="000000"/>
        </w:rPr>
        <w:lastRenderedPageBreak/>
        <w:t>inflammatory immune response in patients affected by morbid obesity. In particular, both adipose and mesenchymal stem cells from obese patients are characterized by increased secretion of pro-inflammatory cytokines</w:t>
      </w:r>
      <w:r w:rsidR="00AB78E2">
        <w:rPr>
          <w:rFonts w:ascii="Book Antiqua" w:eastAsia="Book Antiqua" w:hAnsi="Book Antiqua" w:cs="Book Antiqua"/>
          <w:color w:val="000000"/>
        </w:rPr>
        <w:t>,</w:t>
      </w:r>
      <w:r>
        <w:rPr>
          <w:rFonts w:ascii="Book Antiqua" w:eastAsia="Book Antiqua" w:hAnsi="Book Antiqua" w:cs="Book Antiqua"/>
          <w:color w:val="000000"/>
        </w:rPr>
        <w:t xml:space="preserve"> including IL-6, IL-8, and TNF</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This may contribute to explain the increased probability of severe SARS-CoV-2 infections in NAFLD/MAFLD patients, but further studies are required to improve knowledge about the pathogenetic link between the altered innate liver immunity and COVID-19.</w:t>
      </w:r>
    </w:p>
    <w:p w14:paraId="0F0BD517" w14:textId="77777777" w:rsidR="00A77B3E" w:rsidRDefault="00A77B3E">
      <w:pPr>
        <w:spacing w:line="360" w:lineRule="auto"/>
        <w:jc w:val="both"/>
      </w:pPr>
    </w:p>
    <w:p w14:paraId="5029E77C" w14:textId="4CA87F8B" w:rsidR="00A77B3E" w:rsidRDefault="00ED3407">
      <w:pPr>
        <w:spacing w:line="360" w:lineRule="auto"/>
        <w:jc w:val="both"/>
      </w:pPr>
      <w:r>
        <w:rPr>
          <w:rFonts w:ascii="Book Antiqua" w:eastAsia="Book Antiqua" w:hAnsi="Book Antiqua" w:cs="Book Antiqua"/>
          <w:b/>
          <w:bCs/>
          <w:i/>
          <w:iCs/>
          <w:color w:val="000000"/>
        </w:rPr>
        <w:t xml:space="preserve">Neutrophils and </w:t>
      </w:r>
      <w:r w:rsidR="00A8149F">
        <w:rPr>
          <w:rFonts w:ascii="Book Antiqua" w:eastAsia="Book Antiqua" w:hAnsi="Book Antiqua" w:cs="Book Antiqua"/>
          <w:b/>
          <w:bCs/>
          <w:i/>
          <w:iCs/>
          <w:color w:val="000000"/>
        </w:rPr>
        <w:t>IL</w:t>
      </w:r>
      <w:r>
        <w:rPr>
          <w:rFonts w:ascii="Book Antiqua" w:eastAsia="Book Antiqua" w:hAnsi="Book Antiqua" w:cs="Book Antiqua"/>
          <w:b/>
          <w:bCs/>
          <w:i/>
          <w:iCs/>
          <w:color w:val="000000"/>
        </w:rPr>
        <w:t>-17</w:t>
      </w:r>
    </w:p>
    <w:p w14:paraId="72A26B0B" w14:textId="7AE3F66D" w:rsidR="00A77B3E" w:rsidRDefault="00ED3407">
      <w:pPr>
        <w:spacing w:line="360" w:lineRule="auto"/>
        <w:jc w:val="both"/>
      </w:pPr>
      <w:r>
        <w:rPr>
          <w:rFonts w:ascii="Book Antiqua" w:eastAsia="Book Antiqua" w:hAnsi="Book Antiqua" w:cs="Book Antiqua"/>
          <w:color w:val="000000"/>
        </w:rPr>
        <w:t>The neutrophil-to-lymphocyte ratio (NLR) is a biomarker of cellular immune imbalance in NAFLD/MAFLD</w:t>
      </w:r>
      <w:r>
        <w:rPr>
          <w:rFonts w:ascii="Book Antiqua" w:eastAsia="Book Antiqua" w:hAnsi="Book Antiqua" w:cs="Book Antiqua"/>
          <w:color w:val="000000"/>
          <w:vertAlign w:val="superscript"/>
        </w:rPr>
        <w:t>[68]</w:t>
      </w:r>
      <w:r>
        <w:rPr>
          <w:rFonts w:ascii="Book Antiqua" w:eastAsia="Book Antiqua" w:hAnsi="Book Antiqua" w:cs="Book Antiqua"/>
          <w:color w:val="000000"/>
        </w:rPr>
        <w:t>. A high NLR is associated with severity of disease, worse outcomes, and mortality in NAFLD/MAFLD patients</w:t>
      </w:r>
      <w:r>
        <w:rPr>
          <w:rFonts w:ascii="Book Antiqua" w:eastAsia="Book Antiqua" w:hAnsi="Book Antiqua" w:cs="Book Antiqua"/>
          <w:color w:val="000000"/>
          <w:vertAlign w:val="superscript"/>
        </w:rPr>
        <w:t>[69,70]</w:t>
      </w:r>
      <w:r>
        <w:rPr>
          <w:rFonts w:ascii="Book Antiqua" w:eastAsia="Book Antiqua" w:hAnsi="Book Antiqua" w:cs="Book Antiqua"/>
          <w:color w:val="000000"/>
        </w:rPr>
        <w:t>. Of interest, the presence of NAFLD/MAFLD and a NLR &gt; 2.8 is associated with higher risk of severe COVID-19 with respect to patients not affected by NAFLD/MAFLD and normal NLR</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It is worth to note that NLR is also an easy-to-use prognostic biomarker in the early stage of SARS-CoV-2 infection</w:t>
      </w:r>
      <w:r>
        <w:rPr>
          <w:rFonts w:ascii="Book Antiqua" w:eastAsia="Book Antiqua" w:hAnsi="Book Antiqua" w:cs="Book Antiqua"/>
          <w:color w:val="000000"/>
          <w:vertAlign w:val="superscript"/>
        </w:rPr>
        <w:t>[71]</w:t>
      </w:r>
      <w:r>
        <w:rPr>
          <w:rFonts w:ascii="Book Antiqua" w:eastAsia="Book Antiqua" w:hAnsi="Book Antiqua" w:cs="Book Antiqua"/>
          <w:color w:val="000000"/>
        </w:rPr>
        <w:t>. Neutrophils are a crucial source of IL-17, especially in the liver but also in the airway</w:t>
      </w:r>
      <w:r>
        <w:rPr>
          <w:rFonts w:ascii="Book Antiqua" w:eastAsia="Book Antiqua" w:hAnsi="Book Antiqua" w:cs="Book Antiqua"/>
          <w:color w:val="000000"/>
          <w:vertAlign w:val="superscript"/>
        </w:rPr>
        <w:t>[72,73]</w:t>
      </w:r>
      <w:r>
        <w:rPr>
          <w:rFonts w:ascii="Book Antiqua" w:eastAsia="Book Antiqua" w:hAnsi="Book Antiqua" w:cs="Book Antiqua"/>
          <w:color w:val="000000"/>
        </w:rPr>
        <w:t>. The pro-inflammatory IL-17 axis may drive the progression of NAFLD/MAFLD, and also COVID-19 severity</w:t>
      </w:r>
      <w:r>
        <w:rPr>
          <w:rFonts w:ascii="Book Antiqua" w:eastAsia="Book Antiqua" w:hAnsi="Book Antiqua" w:cs="Book Antiqua"/>
          <w:color w:val="000000"/>
          <w:vertAlign w:val="superscript"/>
        </w:rPr>
        <w:t>[74,75]</w:t>
      </w:r>
      <w:r>
        <w:rPr>
          <w:rFonts w:ascii="Book Antiqua" w:eastAsia="Book Antiqua" w:hAnsi="Book Antiqua" w:cs="Book Antiqua"/>
          <w:color w:val="000000"/>
        </w:rPr>
        <w:t>. Activation of the IL-17 axis in NAFLD/MAFLD, other than complemented with the increase of additional pro-inflammatory cytokines as IL-6 and TNF, occurs with the imbalance of T helper lymphocyte subsets</w:t>
      </w:r>
      <w:r>
        <w:rPr>
          <w:rFonts w:ascii="Book Antiqua" w:eastAsia="Book Antiqua" w:hAnsi="Book Antiqua" w:cs="Book Antiqua"/>
          <w:color w:val="000000"/>
          <w:vertAlign w:val="superscript"/>
        </w:rPr>
        <w:t>[76]</w:t>
      </w:r>
      <w:r>
        <w:rPr>
          <w:rFonts w:ascii="Book Antiqua" w:eastAsia="Book Antiqua" w:hAnsi="Book Antiqua" w:cs="Book Antiqua"/>
          <w:color w:val="000000"/>
        </w:rPr>
        <w:t>. Hospitalized COVID-19 patients show a dysregulation in the balance of T lymphocytes, characterized by a reduced proportion of Treg cells as compared to non-hospitalized individuals</w:t>
      </w:r>
      <w:r>
        <w:rPr>
          <w:rFonts w:ascii="Book Antiqua" w:eastAsia="Book Antiqua" w:hAnsi="Book Antiqua" w:cs="Book Antiqua"/>
          <w:color w:val="000000"/>
          <w:vertAlign w:val="superscript"/>
        </w:rPr>
        <w:t>[77]</w:t>
      </w:r>
      <w:r>
        <w:rPr>
          <w:rFonts w:ascii="Book Antiqua" w:eastAsia="Book Antiqua" w:hAnsi="Book Antiqua" w:cs="Book Antiqua"/>
          <w:color w:val="000000"/>
        </w:rPr>
        <w:t>. Taken together, these observations suggest that the cellular immune imbalances described in NAFLD/MAFLD could predispose to severe COVID-19, even though further research is needed to clarify this aspect.</w:t>
      </w:r>
    </w:p>
    <w:p w14:paraId="5BF16D85" w14:textId="77777777" w:rsidR="00A77B3E" w:rsidRDefault="00A77B3E">
      <w:pPr>
        <w:spacing w:line="360" w:lineRule="auto"/>
        <w:jc w:val="both"/>
      </w:pPr>
    </w:p>
    <w:p w14:paraId="16F1F357" w14:textId="1671B514" w:rsidR="00A77B3E" w:rsidRDefault="00ED3407">
      <w:pPr>
        <w:spacing w:line="360" w:lineRule="auto"/>
        <w:jc w:val="both"/>
      </w:pPr>
      <w:r>
        <w:rPr>
          <w:rFonts w:ascii="Book Antiqua" w:eastAsia="Book Antiqua" w:hAnsi="Book Antiqua" w:cs="Book Antiqua"/>
          <w:b/>
          <w:bCs/>
          <w:i/>
          <w:iCs/>
          <w:color w:val="000000"/>
        </w:rPr>
        <w:t>Hypercoagulable state</w:t>
      </w:r>
    </w:p>
    <w:p w14:paraId="5B111769" w14:textId="004DA79A" w:rsidR="00A77B3E" w:rsidRDefault="00ED3407">
      <w:pPr>
        <w:spacing w:line="360" w:lineRule="auto"/>
        <w:jc w:val="both"/>
      </w:pPr>
      <w:r>
        <w:rPr>
          <w:rFonts w:ascii="Book Antiqua" w:eastAsia="Book Antiqua" w:hAnsi="Book Antiqua" w:cs="Book Antiqua"/>
          <w:color w:val="000000"/>
        </w:rPr>
        <w:t>Cytokine release by pro-inflammatory cells may lead to enhanced production of pro-coagulant molecules such as the tissue factor and the von Willebrand factor, with consequent hypercoagulable state and resulting widespread micro-/macrovascular thrombosis</w:t>
      </w:r>
      <w:r>
        <w:rPr>
          <w:rFonts w:ascii="Book Antiqua" w:eastAsia="Book Antiqua" w:hAnsi="Book Antiqua" w:cs="Book Antiqua"/>
          <w:color w:val="000000"/>
          <w:vertAlign w:val="superscript"/>
        </w:rPr>
        <w:t>[78,79]</w:t>
      </w:r>
      <w:r>
        <w:rPr>
          <w:rFonts w:ascii="Book Antiqua" w:eastAsia="Book Antiqua" w:hAnsi="Book Antiqua" w:cs="Book Antiqua"/>
          <w:color w:val="000000"/>
        </w:rPr>
        <w:t xml:space="preserve">. NAFLD/MAFLD patients exhibit coagulation disorders, including </w:t>
      </w:r>
      <w:r>
        <w:rPr>
          <w:rFonts w:ascii="Book Antiqua" w:eastAsia="Book Antiqua" w:hAnsi="Book Antiqua" w:cs="Book Antiqua"/>
          <w:color w:val="000000"/>
        </w:rPr>
        <w:lastRenderedPageBreak/>
        <w:t>elevated circulating levels of both tissue factor and von Willebrand factor, as well as increased platelet activation and plasmatic concentration of plasminogen activator inhibitor type 1</w:t>
      </w:r>
      <w:r>
        <w:rPr>
          <w:rFonts w:ascii="Book Antiqua" w:eastAsia="Book Antiqua" w:hAnsi="Book Antiqua" w:cs="Book Antiqua"/>
          <w:color w:val="000000"/>
          <w:vertAlign w:val="superscript"/>
        </w:rPr>
        <w:t>[80</w:t>
      </w:r>
      <w:r w:rsidR="00EE70B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82]</w:t>
      </w:r>
      <w:r>
        <w:rPr>
          <w:rFonts w:ascii="Book Antiqua" w:eastAsia="Book Antiqua" w:hAnsi="Book Antiqua" w:cs="Book Antiqua"/>
          <w:color w:val="000000"/>
        </w:rPr>
        <w:t>. COVID-19 patients affected by NAFLD/MAFLD present with higher level of circulating D-dimer with respect to those without NAFLD/MAFLD, suggesting that the NAFLD/MAFLD-associated pro-coagulant state may contribute to COVID-19 severity</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Results from a retrospective study on a cohort of COVID-19 patients revealed that the prevalence of NAFLD/MAFLD was higher in individuals presenting with </w:t>
      </w:r>
      <w:r w:rsidR="00AB78E2">
        <w:rPr>
          <w:rFonts w:ascii="Book Antiqua" w:eastAsia="Book Antiqua" w:hAnsi="Book Antiqua" w:cs="Book Antiqua"/>
          <w:color w:val="000000"/>
        </w:rPr>
        <w:t>D</w:t>
      </w:r>
      <w:r>
        <w:rPr>
          <w:rFonts w:ascii="Book Antiqua" w:eastAsia="Book Antiqua" w:hAnsi="Book Antiqua" w:cs="Book Antiqua"/>
          <w:color w:val="000000"/>
        </w:rPr>
        <w:t xml:space="preserve">oppler ultrasound documented deep vein </w:t>
      </w:r>
      <w:proofErr w:type="gramStart"/>
      <w:r>
        <w:rPr>
          <w:rFonts w:ascii="Book Antiqua" w:eastAsia="Book Antiqua" w:hAnsi="Book Antiqua" w:cs="Book Antiqua"/>
          <w:color w:val="000000"/>
        </w:rPr>
        <w:t>thrombosis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Furthermore, mean admission and peak serum D-dimer concentration was more elevated in COVID-19 patients with NAFLD/MAFLD with respect to those without NAFLD/MAFLD</w:t>
      </w:r>
      <w:r>
        <w:rPr>
          <w:rFonts w:ascii="Book Antiqua" w:eastAsia="Book Antiqua" w:hAnsi="Book Antiqua" w:cs="Book Antiqua"/>
          <w:color w:val="000000"/>
          <w:vertAlign w:val="superscript"/>
        </w:rPr>
        <w:t>[84]</w:t>
      </w:r>
      <w:r>
        <w:rPr>
          <w:rFonts w:ascii="Book Antiqua" w:eastAsia="Book Antiqua" w:hAnsi="Book Antiqua" w:cs="Book Antiqua"/>
          <w:color w:val="000000"/>
        </w:rPr>
        <w:t>. It is conceivable that COVID-19 may further increase production of pro-inflammatory cytokines in NAFLD/MAFLD subjects, with consequent activation of the coagulation cascade and thrombosis. Indeed, histologic study of pulmonary vessels described widespread thrombosis with microangiopathy in COVID-19 patients, who also presented with hepatic steatosis involving 50</w:t>
      </w:r>
      <w:r w:rsidR="0096454B">
        <w:rPr>
          <w:rFonts w:ascii="Book Antiqua" w:eastAsia="Book Antiqua" w:hAnsi="Book Antiqua" w:cs="Book Antiqua"/>
          <w:color w:val="000000"/>
        </w:rPr>
        <w:t>%</w:t>
      </w:r>
      <w:r>
        <w:rPr>
          <w:rFonts w:ascii="Book Antiqua" w:eastAsia="Book Antiqua" w:hAnsi="Book Antiqua" w:cs="Book Antiqua"/>
          <w:color w:val="000000"/>
        </w:rPr>
        <w:t>-60% of liver parenchyma</w:t>
      </w:r>
      <w:r>
        <w:rPr>
          <w:rFonts w:ascii="Book Antiqua" w:eastAsia="Book Antiqua" w:hAnsi="Book Antiqua" w:cs="Book Antiqua"/>
          <w:color w:val="000000"/>
          <w:vertAlign w:val="superscript"/>
        </w:rPr>
        <w:t>[85]</w:t>
      </w:r>
      <w:r>
        <w:rPr>
          <w:rFonts w:ascii="Book Antiqua" w:eastAsia="Book Antiqua" w:hAnsi="Book Antiqua" w:cs="Book Antiqua"/>
          <w:color w:val="000000"/>
        </w:rPr>
        <w:t>. To confirm this report, an Italian post-mortem analysis found hepatic steatosis and pulmonary thrombi in 55% and 73% COVID-19 patients, respectively</w:t>
      </w:r>
      <w:r>
        <w:rPr>
          <w:rFonts w:ascii="Book Antiqua" w:eastAsia="Book Antiqua" w:hAnsi="Book Antiqua" w:cs="Book Antiqua"/>
          <w:color w:val="000000"/>
          <w:vertAlign w:val="superscript"/>
        </w:rPr>
        <w:t>[86]</w:t>
      </w:r>
      <w:r>
        <w:rPr>
          <w:rFonts w:ascii="Book Antiqua" w:eastAsia="Book Antiqua" w:hAnsi="Book Antiqua" w:cs="Book Antiqua"/>
          <w:color w:val="000000"/>
        </w:rPr>
        <w:t>. These observations strongly suggest that these diseases are interlinked</w:t>
      </w:r>
      <w:r w:rsidR="00355EA2">
        <w:rPr>
          <w:rFonts w:ascii="Book Antiqua" w:eastAsia="Book Antiqua" w:hAnsi="Book Antiqua" w:cs="Book Antiqua"/>
          <w:color w:val="000000"/>
        </w:rPr>
        <w:t>;</w:t>
      </w:r>
      <w:r>
        <w:rPr>
          <w:rFonts w:ascii="Book Antiqua" w:eastAsia="Book Antiqua" w:hAnsi="Book Antiqua" w:cs="Book Antiqua"/>
          <w:color w:val="000000"/>
        </w:rPr>
        <w:t xml:space="preserve"> the proinflammatory hypercoagulable state representing a mutual pathogenetic pathway to severe COVID-19, contributing to thrombosis and disease progression.</w:t>
      </w:r>
    </w:p>
    <w:p w14:paraId="39BC09EF" w14:textId="77777777" w:rsidR="00A77B3E" w:rsidRDefault="00A77B3E">
      <w:pPr>
        <w:spacing w:line="360" w:lineRule="auto"/>
        <w:jc w:val="both"/>
      </w:pPr>
    </w:p>
    <w:p w14:paraId="7DD5FA26" w14:textId="77777777" w:rsidR="00A77B3E" w:rsidRDefault="00ED3407">
      <w:pPr>
        <w:spacing w:line="360" w:lineRule="auto"/>
        <w:jc w:val="both"/>
      </w:pPr>
      <w:r>
        <w:rPr>
          <w:rFonts w:ascii="Book Antiqua" w:eastAsia="Book Antiqua" w:hAnsi="Book Antiqua" w:cs="Book Antiqua"/>
          <w:b/>
          <w:caps/>
          <w:color w:val="000000"/>
          <w:u w:val="single"/>
        </w:rPr>
        <w:t>CONCLUSION</w:t>
      </w:r>
    </w:p>
    <w:p w14:paraId="14EA8C54" w14:textId="77777777" w:rsidR="00A77B3E" w:rsidRDefault="00ED3407">
      <w:pPr>
        <w:spacing w:line="360" w:lineRule="auto"/>
        <w:jc w:val="both"/>
      </w:pPr>
      <w:r>
        <w:rPr>
          <w:rFonts w:ascii="Book Antiqua" w:eastAsia="Book Antiqua" w:hAnsi="Book Antiqua" w:cs="Book Antiqua"/>
          <w:color w:val="000000"/>
        </w:rPr>
        <w:t xml:space="preserve">Since COVID-19 may present with severe disease and high mortality rate, several studies addressed predisposing factors and underlying pathways to identify patients at high risk. The severe form of SARS-CoV-2 infection occurs in individuals preliminary affected by metabolic diseases, including NAFLD/MAFLD. Chronic low-grade inflammation is suggested as the main leading process to trigger immune dysregulation, cytokine storm, and hypercoagulability in NAFLD/MAFLD patients with COVID-19. Other than being considered for specific therapeutic approaches against COVID-19, subjects affected by NAFLD/MAFLD should be acknowledged among groups with high-risk medical </w:t>
      </w:r>
      <w:r>
        <w:rPr>
          <w:rFonts w:ascii="Book Antiqua" w:eastAsia="Book Antiqua" w:hAnsi="Book Antiqua" w:cs="Book Antiqua"/>
          <w:color w:val="000000"/>
        </w:rPr>
        <w:lastRenderedPageBreak/>
        <w:t>conditions in SARS-CoV-2 vaccination programs. Even though several concerns were raised about SARS-CoV-2 vaccine responses, vaccination with the alum-adjuvanted inactivated COVID-19 vaccine (Beijing Institute) resulted as effective and safe in NAFLD/MAFLD patients</w:t>
      </w:r>
      <w:r>
        <w:rPr>
          <w:rFonts w:ascii="Book Antiqua" w:eastAsia="Book Antiqua" w:hAnsi="Book Antiqua" w:cs="Book Antiqua"/>
          <w:color w:val="000000"/>
          <w:vertAlign w:val="superscript"/>
        </w:rPr>
        <w:t>[87]</w:t>
      </w:r>
      <w:r>
        <w:rPr>
          <w:rFonts w:ascii="Book Antiqua" w:eastAsia="Book Antiqua" w:hAnsi="Book Antiqua" w:cs="Book Antiqua"/>
          <w:color w:val="000000"/>
        </w:rPr>
        <w:t>. Nevertheless, further investigations are necessary to clarify whether NAFLD/MAFLD patients should be prioritized for SARS-CoV-2 vaccination.</w:t>
      </w:r>
    </w:p>
    <w:p w14:paraId="05162432" w14:textId="77777777" w:rsidR="00A77B3E" w:rsidRDefault="00A77B3E">
      <w:pPr>
        <w:spacing w:line="360" w:lineRule="auto"/>
        <w:jc w:val="both"/>
      </w:pPr>
    </w:p>
    <w:p w14:paraId="171E8F3C" w14:textId="445A746E" w:rsidR="004E7B05" w:rsidRPr="004E7B05" w:rsidRDefault="00ED3407">
      <w:pPr>
        <w:spacing w:line="360" w:lineRule="auto"/>
        <w:jc w:val="both"/>
      </w:pPr>
      <w:r>
        <w:rPr>
          <w:rFonts w:ascii="Book Antiqua" w:eastAsia="Book Antiqua" w:hAnsi="Book Antiqua" w:cs="Book Antiqua"/>
          <w:b/>
          <w:color w:val="000000"/>
        </w:rPr>
        <w:t>REFERENCES</w:t>
      </w:r>
    </w:p>
    <w:p w14:paraId="0A69B450" w14:textId="77777777" w:rsidR="004E7B05" w:rsidRPr="00E856B3" w:rsidRDefault="004E7B05" w:rsidP="004E7B05">
      <w:pPr>
        <w:spacing w:line="360" w:lineRule="auto"/>
        <w:jc w:val="both"/>
        <w:rPr>
          <w:rFonts w:ascii="Book Antiqua" w:hAnsi="Book Antiqua"/>
          <w:highlight w:val="yellow"/>
        </w:rPr>
      </w:pPr>
      <w:bookmarkStart w:id="5" w:name="OLE_LINK1"/>
      <w:r w:rsidRPr="00E856B3">
        <w:rPr>
          <w:rFonts w:ascii="Book Antiqua" w:hAnsi="Book Antiqua"/>
          <w:highlight w:val="yellow"/>
        </w:rPr>
        <w:t xml:space="preserve">1 </w:t>
      </w:r>
      <w:r w:rsidRPr="00E856B3">
        <w:rPr>
          <w:rFonts w:ascii="Book Antiqua" w:hAnsi="Book Antiqua"/>
          <w:b/>
          <w:bCs/>
          <w:highlight w:val="yellow"/>
        </w:rPr>
        <w:t>World Health Organization</w:t>
      </w:r>
      <w:r w:rsidRPr="00E856B3">
        <w:rPr>
          <w:rFonts w:ascii="Book Antiqua" w:hAnsi="Book Antiqua"/>
          <w:highlight w:val="yellow"/>
        </w:rPr>
        <w:t>. WHO Director-General’s opening remarks at the media briefing on COVID-19. 11 March 2020. [cited 10 May 2021]. Available from: https://www.who.int/director-general/speeches/detail/who-director-general-s-opening-remarks-at-the-media-briefing-on-covid-19---11-march-2020</w:t>
      </w:r>
    </w:p>
    <w:p w14:paraId="1437076E" w14:textId="6D5571A3" w:rsidR="004E7B05" w:rsidRPr="00D03BB3" w:rsidRDefault="004E7B05" w:rsidP="004E7B05">
      <w:pPr>
        <w:spacing w:line="360" w:lineRule="auto"/>
        <w:jc w:val="both"/>
        <w:rPr>
          <w:rFonts w:ascii="Book Antiqua" w:hAnsi="Book Antiqua"/>
        </w:rPr>
      </w:pPr>
      <w:r w:rsidRPr="00E856B3">
        <w:rPr>
          <w:rFonts w:ascii="Book Antiqua" w:hAnsi="Book Antiqua"/>
          <w:highlight w:val="yellow"/>
        </w:rPr>
        <w:t xml:space="preserve">2 </w:t>
      </w:r>
      <w:r w:rsidRPr="00E856B3">
        <w:rPr>
          <w:rFonts w:ascii="Book Antiqua" w:hAnsi="Book Antiqua"/>
          <w:b/>
          <w:bCs/>
          <w:highlight w:val="yellow"/>
        </w:rPr>
        <w:t xml:space="preserve">Worldometer. </w:t>
      </w:r>
      <w:r w:rsidRPr="00E856B3">
        <w:rPr>
          <w:rFonts w:ascii="Book Antiqua" w:hAnsi="Book Antiqua"/>
          <w:highlight w:val="yellow"/>
        </w:rPr>
        <w:t>COVID-19 coronavirus pandemic. [cited 7 May 2021]</w:t>
      </w:r>
      <w:r w:rsidR="00A8149F">
        <w:rPr>
          <w:rFonts w:ascii="Book Antiqua" w:hAnsi="Book Antiqua"/>
          <w:highlight w:val="yellow"/>
        </w:rPr>
        <w:t>.</w:t>
      </w:r>
      <w:r w:rsidRPr="00E856B3">
        <w:rPr>
          <w:rFonts w:ascii="Book Antiqua" w:hAnsi="Book Antiqua"/>
          <w:b/>
          <w:bCs/>
          <w:highlight w:val="yellow"/>
        </w:rPr>
        <w:t xml:space="preserve"> </w:t>
      </w:r>
      <w:r w:rsidRPr="00E856B3">
        <w:rPr>
          <w:rFonts w:ascii="Book Antiqua" w:hAnsi="Book Antiqua"/>
          <w:highlight w:val="yellow"/>
        </w:rPr>
        <w:t>Available from: https://www.worldometers.info/coronavirus/</w:t>
      </w:r>
    </w:p>
    <w:p w14:paraId="1E24BA70"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 </w:t>
      </w:r>
      <w:r w:rsidRPr="00D03BB3">
        <w:rPr>
          <w:rFonts w:ascii="Book Antiqua" w:hAnsi="Book Antiqua"/>
          <w:b/>
          <w:bCs/>
        </w:rPr>
        <w:t>Andersen KG</w:t>
      </w:r>
      <w:r w:rsidRPr="00D03BB3">
        <w:rPr>
          <w:rFonts w:ascii="Book Antiqua" w:hAnsi="Book Antiqua"/>
        </w:rPr>
        <w:t xml:space="preserve">, Rambaut A, Lipkin WI, Holmes EC, Garry RF. The proximal origin of SARS-CoV-2. </w:t>
      </w:r>
      <w:r w:rsidRPr="00D03BB3">
        <w:rPr>
          <w:rFonts w:ascii="Book Antiqua" w:hAnsi="Book Antiqua"/>
          <w:i/>
          <w:iCs/>
        </w:rPr>
        <w:t>Nat Med</w:t>
      </w:r>
      <w:r w:rsidRPr="00D03BB3">
        <w:rPr>
          <w:rFonts w:ascii="Book Antiqua" w:hAnsi="Book Antiqua"/>
        </w:rPr>
        <w:t xml:space="preserve"> 2020; </w:t>
      </w:r>
      <w:r w:rsidRPr="00D03BB3">
        <w:rPr>
          <w:rFonts w:ascii="Book Antiqua" w:hAnsi="Book Antiqua"/>
          <w:b/>
          <w:bCs/>
        </w:rPr>
        <w:t>26</w:t>
      </w:r>
      <w:r w:rsidRPr="00D03BB3">
        <w:rPr>
          <w:rFonts w:ascii="Book Antiqua" w:hAnsi="Book Antiqua"/>
        </w:rPr>
        <w:t>: 450-452 [PMID: 32284615 DOI: 10.1038/s41591-020-0820-9]</w:t>
      </w:r>
    </w:p>
    <w:p w14:paraId="02112C5D"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 </w:t>
      </w:r>
      <w:r w:rsidRPr="00D03BB3">
        <w:rPr>
          <w:rFonts w:ascii="Book Antiqua" w:hAnsi="Book Antiqua"/>
          <w:b/>
          <w:bCs/>
        </w:rPr>
        <w:t>Carfì A</w:t>
      </w:r>
      <w:r w:rsidRPr="00D03BB3">
        <w:rPr>
          <w:rFonts w:ascii="Book Antiqua" w:hAnsi="Book Antiqua"/>
        </w:rPr>
        <w:t xml:space="preserve">, Bernabei R, Landi F; Gemelli Against COVID-19 Post-Acute Care Study Group. Persistent Symptoms in Patients After Acute COVID-19. </w:t>
      </w:r>
      <w:r w:rsidRPr="00D03BB3">
        <w:rPr>
          <w:rFonts w:ascii="Book Antiqua" w:hAnsi="Book Antiqua"/>
          <w:i/>
          <w:iCs/>
        </w:rPr>
        <w:t>JAMA</w:t>
      </w:r>
      <w:r w:rsidRPr="00D03BB3">
        <w:rPr>
          <w:rFonts w:ascii="Book Antiqua" w:hAnsi="Book Antiqua"/>
        </w:rPr>
        <w:t xml:space="preserve"> 2020; </w:t>
      </w:r>
      <w:r w:rsidRPr="00D03BB3">
        <w:rPr>
          <w:rFonts w:ascii="Book Antiqua" w:hAnsi="Book Antiqua"/>
          <w:b/>
          <w:bCs/>
        </w:rPr>
        <w:t>324</w:t>
      </w:r>
      <w:r w:rsidRPr="00D03BB3">
        <w:rPr>
          <w:rFonts w:ascii="Book Antiqua" w:hAnsi="Book Antiqua"/>
        </w:rPr>
        <w:t>: 603-605 [PMID: 32644129 DOI: 10.1001/jama.2020.12603]</w:t>
      </w:r>
    </w:p>
    <w:p w14:paraId="67DF9ECF"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 </w:t>
      </w:r>
      <w:r w:rsidRPr="00D03BB3">
        <w:rPr>
          <w:rFonts w:ascii="Book Antiqua" w:hAnsi="Book Antiqua"/>
          <w:b/>
          <w:bCs/>
        </w:rPr>
        <w:t>Amin M</w:t>
      </w:r>
      <w:r w:rsidRPr="00D03BB3">
        <w:rPr>
          <w:rFonts w:ascii="Book Antiqua" w:hAnsi="Book Antiqua"/>
        </w:rPr>
        <w:t xml:space="preserve">. COVID-19 and the liver: overview. </w:t>
      </w:r>
      <w:r w:rsidRPr="00D03BB3">
        <w:rPr>
          <w:rFonts w:ascii="Book Antiqua" w:hAnsi="Book Antiqua"/>
          <w:i/>
          <w:iCs/>
        </w:rPr>
        <w:t>Eur J Gastroenterol Hepatol</w:t>
      </w:r>
      <w:r w:rsidRPr="00D03BB3">
        <w:rPr>
          <w:rFonts w:ascii="Book Antiqua" w:hAnsi="Book Antiqua"/>
        </w:rPr>
        <w:t xml:space="preserve"> 2021; </w:t>
      </w:r>
      <w:r w:rsidRPr="00D03BB3">
        <w:rPr>
          <w:rFonts w:ascii="Book Antiqua" w:hAnsi="Book Antiqua"/>
          <w:b/>
          <w:bCs/>
        </w:rPr>
        <w:t>33</w:t>
      </w:r>
      <w:r w:rsidRPr="00D03BB3">
        <w:rPr>
          <w:rFonts w:ascii="Book Antiqua" w:hAnsi="Book Antiqua"/>
        </w:rPr>
        <w:t>: 309-311 [PMID: 32558697 DOI: 10.1097/MEG.0000000000001808]</w:t>
      </w:r>
    </w:p>
    <w:p w14:paraId="08DC5FCB"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 </w:t>
      </w:r>
      <w:r w:rsidRPr="00D03BB3">
        <w:rPr>
          <w:rFonts w:ascii="Book Antiqua" w:hAnsi="Book Antiqua"/>
          <w:b/>
          <w:bCs/>
        </w:rPr>
        <w:t>Ghoneim S</w:t>
      </w:r>
      <w:r w:rsidRPr="00D03BB3">
        <w:rPr>
          <w:rFonts w:ascii="Book Antiqua" w:hAnsi="Book Antiqua"/>
        </w:rPr>
        <w:t xml:space="preserve">, Butt MU, Hamid O, Shah A, Asaad I. The incidence of COVID-19 in patients with metabolic syndrome and non-alcoholic steatohepatitis: A population-based study. </w:t>
      </w:r>
      <w:r w:rsidRPr="00D03BB3">
        <w:rPr>
          <w:rFonts w:ascii="Book Antiqua" w:hAnsi="Book Antiqua"/>
          <w:i/>
          <w:iCs/>
        </w:rPr>
        <w:t>Metabol Open</w:t>
      </w:r>
      <w:r w:rsidRPr="00D03BB3">
        <w:rPr>
          <w:rFonts w:ascii="Book Antiqua" w:hAnsi="Book Antiqua"/>
        </w:rPr>
        <w:t xml:space="preserve"> 2020; </w:t>
      </w:r>
      <w:r w:rsidRPr="00D03BB3">
        <w:rPr>
          <w:rFonts w:ascii="Book Antiqua" w:hAnsi="Book Antiqua"/>
          <w:b/>
          <w:bCs/>
        </w:rPr>
        <w:t>8</w:t>
      </w:r>
      <w:r w:rsidRPr="00D03BB3">
        <w:rPr>
          <w:rFonts w:ascii="Book Antiqua" w:hAnsi="Book Antiqua"/>
        </w:rPr>
        <w:t>: 100057 [PMID: 32924000 DOI: 10.1016/j.metop.2020.100057]</w:t>
      </w:r>
    </w:p>
    <w:p w14:paraId="0953AB2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7 </w:t>
      </w:r>
      <w:r w:rsidRPr="00D03BB3">
        <w:rPr>
          <w:rFonts w:ascii="Book Antiqua" w:hAnsi="Book Antiqua"/>
          <w:b/>
          <w:bCs/>
        </w:rPr>
        <w:t>Yki-Järvinen H</w:t>
      </w:r>
      <w:r w:rsidRPr="00D03BB3">
        <w:rPr>
          <w:rFonts w:ascii="Book Antiqua" w:hAnsi="Book Antiqua"/>
        </w:rPr>
        <w:t xml:space="preserve">. Non-alcoholic fatty liver disease as a cause and a consequence of metabolic syndrome. </w:t>
      </w:r>
      <w:r w:rsidRPr="00D03BB3">
        <w:rPr>
          <w:rFonts w:ascii="Book Antiqua" w:hAnsi="Book Antiqua"/>
          <w:i/>
          <w:iCs/>
        </w:rPr>
        <w:t>Lancet Diabetes Endocrinol</w:t>
      </w:r>
      <w:r w:rsidRPr="00D03BB3">
        <w:rPr>
          <w:rFonts w:ascii="Book Antiqua" w:hAnsi="Book Antiqua"/>
        </w:rPr>
        <w:t xml:space="preserve"> 2014; </w:t>
      </w:r>
      <w:r w:rsidRPr="00D03BB3">
        <w:rPr>
          <w:rFonts w:ascii="Book Antiqua" w:hAnsi="Book Antiqua"/>
          <w:b/>
          <w:bCs/>
        </w:rPr>
        <w:t>2</w:t>
      </w:r>
      <w:r w:rsidRPr="00D03BB3">
        <w:rPr>
          <w:rFonts w:ascii="Book Antiqua" w:hAnsi="Book Antiqua"/>
        </w:rPr>
        <w:t>: 901-910 [PMID: 24731669 DOI: 10.1016/S2213-8587(14)70032-4]</w:t>
      </w:r>
    </w:p>
    <w:p w14:paraId="69D946FD"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 </w:t>
      </w:r>
      <w:r w:rsidRPr="00D03BB3">
        <w:rPr>
          <w:rFonts w:ascii="Book Antiqua" w:hAnsi="Book Antiqua"/>
          <w:b/>
          <w:bCs/>
        </w:rPr>
        <w:t>Tilg H</w:t>
      </w:r>
      <w:r w:rsidRPr="00D03BB3">
        <w:rPr>
          <w:rFonts w:ascii="Book Antiqua" w:hAnsi="Book Antiqua"/>
        </w:rPr>
        <w:t xml:space="preserve">, Moschen AR, Roden M. NAFLD and diabetes mellitus. </w:t>
      </w:r>
      <w:r w:rsidRPr="00D03BB3">
        <w:rPr>
          <w:rFonts w:ascii="Book Antiqua" w:hAnsi="Book Antiqua"/>
          <w:i/>
          <w:iCs/>
        </w:rPr>
        <w:t>Nat Rev Gastroenterol Hepatol</w:t>
      </w:r>
      <w:r w:rsidRPr="00D03BB3">
        <w:rPr>
          <w:rFonts w:ascii="Book Antiqua" w:hAnsi="Book Antiqua"/>
        </w:rPr>
        <w:t xml:space="preserve"> 2017; </w:t>
      </w:r>
      <w:r w:rsidRPr="00D03BB3">
        <w:rPr>
          <w:rFonts w:ascii="Book Antiqua" w:hAnsi="Book Antiqua"/>
          <w:b/>
          <w:bCs/>
        </w:rPr>
        <w:t>14</w:t>
      </w:r>
      <w:r w:rsidRPr="00D03BB3">
        <w:rPr>
          <w:rFonts w:ascii="Book Antiqua" w:hAnsi="Book Antiqua"/>
        </w:rPr>
        <w:t>: 32-42 [PMID: 27729660 DOI: 10.1038/nrgastro.2016.147]</w:t>
      </w:r>
    </w:p>
    <w:p w14:paraId="4F85399E" w14:textId="77777777" w:rsidR="004E7B05" w:rsidRPr="00D03BB3" w:rsidRDefault="004E7B05" w:rsidP="004E7B05">
      <w:pPr>
        <w:spacing w:line="360" w:lineRule="auto"/>
        <w:jc w:val="both"/>
        <w:rPr>
          <w:rFonts w:ascii="Book Antiqua" w:hAnsi="Book Antiqua"/>
        </w:rPr>
      </w:pPr>
      <w:r w:rsidRPr="0059434E">
        <w:rPr>
          <w:rFonts w:ascii="Book Antiqua" w:hAnsi="Book Antiqua"/>
        </w:rPr>
        <w:lastRenderedPageBreak/>
        <w:t xml:space="preserve">9 </w:t>
      </w:r>
      <w:r w:rsidRPr="0059434E">
        <w:rPr>
          <w:rFonts w:ascii="Book Antiqua" w:hAnsi="Book Antiqua"/>
          <w:b/>
          <w:bCs/>
        </w:rPr>
        <w:t>Makri E</w:t>
      </w:r>
      <w:r w:rsidRPr="0059434E">
        <w:rPr>
          <w:rFonts w:ascii="Book Antiqua" w:hAnsi="Book Antiqua"/>
        </w:rPr>
        <w:t xml:space="preserve">, Goulas A, Polyzos SA. </w:t>
      </w:r>
      <w:r w:rsidRPr="00D03BB3">
        <w:rPr>
          <w:rFonts w:ascii="Book Antiqua" w:hAnsi="Book Antiqua"/>
        </w:rPr>
        <w:t xml:space="preserve">Epidemiology, Pathogenesis, Diagnosis and Emerging Treatment of Nonalcoholic Fatty Liver Disease. </w:t>
      </w:r>
      <w:r w:rsidRPr="00D03BB3">
        <w:rPr>
          <w:rFonts w:ascii="Book Antiqua" w:hAnsi="Book Antiqua"/>
          <w:i/>
          <w:iCs/>
        </w:rPr>
        <w:t>Arch Med Res</w:t>
      </w:r>
      <w:r w:rsidRPr="00D03BB3">
        <w:rPr>
          <w:rFonts w:ascii="Book Antiqua" w:hAnsi="Book Antiqua"/>
        </w:rPr>
        <w:t xml:space="preserve"> 2021; </w:t>
      </w:r>
      <w:r w:rsidRPr="00D03BB3">
        <w:rPr>
          <w:rFonts w:ascii="Book Antiqua" w:hAnsi="Book Antiqua"/>
          <w:b/>
          <w:bCs/>
        </w:rPr>
        <w:t>52</w:t>
      </w:r>
      <w:r w:rsidRPr="00D03BB3">
        <w:rPr>
          <w:rFonts w:ascii="Book Antiqua" w:hAnsi="Book Antiqua"/>
        </w:rPr>
        <w:t>: 25-37 [PMID: 33334622 DOI: 10.1016/j.arcmed.2020.11.010]</w:t>
      </w:r>
    </w:p>
    <w:p w14:paraId="450036D8"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10 </w:t>
      </w:r>
      <w:r w:rsidRPr="00D03BB3">
        <w:rPr>
          <w:rFonts w:ascii="Book Antiqua" w:hAnsi="Book Antiqua"/>
          <w:b/>
          <w:bCs/>
        </w:rPr>
        <w:t>Eslam M</w:t>
      </w:r>
      <w:r w:rsidRPr="00D03BB3">
        <w:rPr>
          <w:rFonts w:ascii="Book Antiqua" w:hAnsi="Book Antiqua"/>
        </w:rPr>
        <w:t xml:space="preserve">, Sanyal AJ, George J; International Consensus Panel. MAFLD: A Consensus-Driven Proposed Nomenclature for Metabolic Associated Fatty Liver Disease. </w:t>
      </w:r>
      <w:r w:rsidRPr="00D03BB3">
        <w:rPr>
          <w:rFonts w:ascii="Book Antiqua" w:hAnsi="Book Antiqua"/>
          <w:i/>
          <w:iCs/>
        </w:rPr>
        <w:t>Gastroenterology</w:t>
      </w:r>
      <w:r w:rsidRPr="00D03BB3">
        <w:rPr>
          <w:rFonts w:ascii="Book Antiqua" w:hAnsi="Book Antiqua"/>
        </w:rPr>
        <w:t xml:space="preserve"> 2020; </w:t>
      </w:r>
      <w:r w:rsidRPr="00D03BB3">
        <w:rPr>
          <w:rFonts w:ascii="Book Antiqua" w:hAnsi="Book Antiqua"/>
          <w:b/>
          <w:bCs/>
        </w:rPr>
        <w:t>158</w:t>
      </w:r>
      <w:r w:rsidRPr="00D03BB3">
        <w:rPr>
          <w:rFonts w:ascii="Book Antiqua" w:hAnsi="Book Antiqua"/>
        </w:rPr>
        <w:t>: 1999-2014.e1 [PMID: 32044314 DOI: 10.1053/j.gastro.2019.11.312]</w:t>
      </w:r>
    </w:p>
    <w:p w14:paraId="3444CB25"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11 </w:t>
      </w:r>
      <w:r w:rsidRPr="00D03BB3">
        <w:rPr>
          <w:rFonts w:ascii="Book Antiqua" w:hAnsi="Book Antiqua"/>
          <w:b/>
          <w:bCs/>
        </w:rPr>
        <w:t>Huang R</w:t>
      </w:r>
      <w:r w:rsidRPr="00D03BB3">
        <w:rPr>
          <w:rFonts w:ascii="Book Antiqua" w:hAnsi="Book Antiqua"/>
        </w:rPr>
        <w:t xml:space="preserve">, Zhu L, Wang J, Xue L, Liu L, Yan X, Huang S, Li Y, Yan X, Zhang B, Xu T, Li C, Ji F, Ming F, Zhao Y, Cheng J, Wang Y, Zhao H, Hong S, Chen K, Zhao XA, Zou L, Sang D, Shao H, Guan X, Chen X, Chen Y, Wei J, Zhu C, Wu C. Clinical features of COVID-19 patients with non-alcoholic fatty liver disease. </w:t>
      </w:r>
      <w:r w:rsidRPr="00D03BB3">
        <w:rPr>
          <w:rFonts w:ascii="Book Antiqua" w:hAnsi="Book Antiqua"/>
          <w:i/>
          <w:iCs/>
        </w:rPr>
        <w:t>Hepatol Commun</w:t>
      </w:r>
      <w:r w:rsidRPr="00D03BB3">
        <w:rPr>
          <w:rFonts w:ascii="Book Antiqua" w:hAnsi="Book Antiqua"/>
        </w:rPr>
        <w:t xml:space="preserve"> 2020 [PMID: 32838108 DOI: 10.1002/hep4.1592]</w:t>
      </w:r>
    </w:p>
    <w:p w14:paraId="4E3219A4" w14:textId="7731E1BE" w:rsidR="004E7B05" w:rsidRPr="00D03BB3" w:rsidRDefault="004E7B05" w:rsidP="004E7B05">
      <w:pPr>
        <w:spacing w:line="360" w:lineRule="auto"/>
        <w:jc w:val="both"/>
        <w:rPr>
          <w:rFonts w:ascii="Book Antiqua" w:hAnsi="Book Antiqua"/>
        </w:rPr>
      </w:pPr>
      <w:r w:rsidRPr="00D03BB3">
        <w:rPr>
          <w:rFonts w:ascii="Book Antiqua" w:hAnsi="Book Antiqua"/>
        </w:rPr>
        <w:t xml:space="preserve">12 </w:t>
      </w:r>
      <w:r w:rsidRPr="00D03BB3">
        <w:rPr>
          <w:rFonts w:ascii="Book Antiqua" w:hAnsi="Book Antiqua"/>
          <w:b/>
          <w:bCs/>
        </w:rPr>
        <w:t>European Association for the Study of the Liver (EASL).</w:t>
      </w:r>
      <w:r w:rsidRPr="00D03BB3">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D03BB3">
        <w:rPr>
          <w:rFonts w:ascii="Book Antiqua" w:hAnsi="Book Antiqua"/>
          <w:i/>
          <w:iCs/>
        </w:rPr>
        <w:t>J Hepatol</w:t>
      </w:r>
      <w:r w:rsidRPr="00D03BB3">
        <w:rPr>
          <w:rFonts w:ascii="Book Antiqua" w:hAnsi="Book Antiqua"/>
        </w:rPr>
        <w:t xml:space="preserve"> 2016; </w:t>
      </w:r>
      <w:r w:rsidRPr="00D03BB3">
        <w:rPr>
          <w:rFonts w:ascii="Book Antiqua" w:hAnsi="Book Antiqua"/>
          <w:b/>
          <w:bCs/>
        </w:rPr>
        <w:t>64</w:t>
      </w:r>
      <w:r w:rsidRPr="00D03BB3">
        <w:rPr>
          <w:rFonts w:ascii="Book Antiqua" w:hAnsi="Book Antiqua"/>
        </w:rPr>
        <w:t xml:space="preserve">: 1388-1402 [PMID: </w:t>
      </w:r>
      <w:bookmarkStart w:id="6" w:name="OLE_LINK3"/>
      <w:r w:rsidRPr="00D03BB3">
        <w:rPr>
          <w:rFonts w:ascii="Book Antiqua" w:hAnsi="Book Antiqua"/>
        </w:rPr>
        <w:t>27062661</w:t>
      </w:r>
      <w:bookmarkEnd w:id="6"/>
      <w:r w:rsidRPr="00D03BB3">
        <w:rPr>
          <w:rFonts w:ascii="Book Antiqua" w:hAnsi="Book Antiqua"/>
        </w:rPr>
        <w:t xml:space="preserve"> DOI: </w:t>
      </w:r>
      <w:r w:rsidR="00A8149F" w:rsidRPr="00A8149F">
        <w:rPr>
          <w:rFonts w:ascii="Book Antiqua" w:hAnsi="Book Antiqua"/>
        </w:rPr>
        <w:t>10.1016/j.jhep.2015.11.004</w:t>
      </w:r>
      <w:r w:rsidRPr="00D03BB3">
        <w:rPr>
          <w:rFonts w:ascii="Book Antiqua" w:hAnsi="Book Antiqua"/>
        </w:rPr>
        <w:t>]</w:t>
      </w:r>
    </w:p>
    <w:p w14:paraId="730E8231"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13 </w:t>
      </w:r>
      <w:r w:rsidRPr="00D03BB3">
        <w:rPr>
          <w:rFonts w:ascii="Book Antiqua" w:hAnsi="Book Antiqua"/>
          <w:b/>
          <w:bCs/>
        </w:rPr>
        <w:t>Sheka AC</w:t>
      </w:r>
      <w:r w:rsidRPr="00D03BB3">
        <w:rPr>
          <w:rFonts w:ascii="Book Antiqua" w:hAnsi="Book Antiqua"/>
        </w:rPr>
        <w:t xml:space="preserve">, Adeyi O, Thompson J, Hameed B, Crawford PA, Ikramuddin S. Nonalcoholic Steatohepatitis: A Review. </w:t>
      </w:r>
      <w:r w:rsidRPr="00D03BB3">
        <w:rPr>
          <w:rFonts w:ascii="Book Antiqua" w:hAnsi="Book Antiqua"/>
          <w:i/>
          <w:iCs/>
        </w:rPr>
        <w:t>JAMA</w:t>
      </w:r>
      <w:r w:rsidRPr="00D03BB3">
        <w:rPr>
          <w:rFonts w:ascii="Book Antiqua" w:hAnsi="Book Antiqua"/>
        </w:rPr>
        <w:t xml:space="preserve"> 2020; </w:t>
      </w:r>
      <w:r w:rsidRPr="00D03BB3">
        <w:rPr>
          <w:rFonts w:ascii="Book Antiqua" w:hAnsi="Book Antiqua"/>
          <w:b/>
          <w:bCs/>
        </w:rPr>
        <w:t>323</w:t>
      </w:r>
      <w:r w:rsidRPr="00D03BB3">
        <w:rPr>
          <w:rFonts w:ascii="Book Antiqua" w:hAnsi="Book Antiqua"/>
        </w:rPr>
        <w:t>: 1175-1183 [PMID: 32207804 DOI: 10.1001/jama.2020.2298]</w:t>
      </w:r>
    </w:p>
    <w:p w14:paraId="0EA574EF"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14 </w:t>
      </w:r>
      <w:r w:rsidRPr="00D03BB3">
        <w:rPr>
          <w:rFonts w:ascii="Book Antiqua" w:hAnsi="Book Antiqua"/>
          <w:b/>
          <w:bCs/>
        </w:rPr>
        <w:t>Younossi ZM</w:t>
      </w:r>
      <w:r w:rsidRPr="00D03BB3">
        <w:rPr>
          <w:rFonts w:ascii="Book Antiqua" w:hAnsi="Book Antiqua"/>
        </w:rPr>
        <w:t xml:space="preserve">, Koenig AB, Abdelatif D, Fazel Y, Henry L, Wymer M. Global epidemiology of nonalcoholic fatty liver disease-Meta-analytic assessment of prevalence, incidence, and outcomes. </w:t>
      </w:r>
      <w:r w:rsidRPr="00D03BB3">
        <w:rPr>
          <w:rFonts w:ascii="Book Antiqua" w:hAnsi="Book Antiqua"/>
          <w:i/>
          <w:iCs/>
        </w:rPr>
        <w:t>Hepatology</w:t>
      </w:r>
      <w:r w:rsidRPr="00D03BB3">
        <w:rPr>
          <w:rFonts w:ascii="Book Antiqua" w:hAnsi="Book Antiqua"/>
        </w:rPr>
        <w:t xml:space="preserve"> 2016; </w:t>
      </w:r>
      <w:r w:rsidRPr="00D03BB3">
        <w:rPr>
          <w:rFonts w:ascii="Book Antiqua" w:hAnsi="Book Antiqua"/>
          <w:b/>
          <w:bCs/>
        </w:rPr>
        <w:t>64</w:t>
      </w:r>
      <w:r w:rsidRPr="00D03BB3">
        <w:rPr>
          <w:rFonts w:ascii="Book Antiqua" w:hAnsi="Book Antiqua"/>
        </w:rPr>
        <w:t>: 73-84 [PMID: 26707365 DOI: 10.1002/hep.28431]</w:t>
      </w:r>
    </w:p>
    <w:p w14:paraId="7C83B449"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15 </w:t>
      </w:r>
      <w:r w:rsidRPr="00D03BB3">
        <w:rPr>
          <w:rFonts w:ascii="Book Antiqua" w:hAnsi="Book Antiqua"/>
          <w:b/>
          <w:bCs/>
        </w:rPr>
        <w:t>Mitra S</w:t>
      </w:r>
      <w:r w:rsidRPr="00D03BB3">
        <w:rPr>
          <w:rFonts w:ascii="Book Antiqua" w:hAnsi="Book Antiqua"/>
        </w:rPr>
        <w:t xml:space="preserve">, De A, Chowdhury A. Epidemiology of non-alcoholic and alcoholic fatty liver diseases. </w:t>
      </w:r>
      <w:r w:rsidRPr="00D03BB3">
        <w:rPr>
          <w:rFonts w:ascii="Book Antiqua" w:hAnsi="Book Antiqua"/>
          <w:i/>
          <w:iCs/>
        </w:rPr>
        <w:t>Transl Gastroenterol Hepatol</w:t>
      </w:r>
      <w:r w:rsidRPr="00D03BB3">
        <w:rPr>
          <w:rFonts w:ascii="Book Antiqua" w:hAnsi="Book Antiqua"/>
        </w:rPr>
        <w:t xml:space="preserve"> 2020; </w:t>
      </w:r>
      <w:r w:rsidRPr="00D03BB3">
        <w:rPr>
          <w:rFonts w:ascii="Book Antiqua" w:hAnsi="Book Antiqua"/>
          <w:b/>
          <w:bCs/>
        </w:rPr>
        <w:t>5</w:t>
      </w:r>
      <w:r w:rsidRPr="00D03BB3">
        <w:rPr>
          <w:rFonts w:ascii="Book Antiqua" w:hAnsi="Book Antiqua"/>
        </w:rPr>
        <w:t>: 16 [PMID: 32258520 DOI: 10.21037/tgh.2019.09.08]</w:t>
      </w:r>
    </w:p>
    <w:p w14:paraId="63A84EF3" w14:textId="0DB80AA3" w:rsidR="004E7B05" w:rsidRPr="00D03BB3" w:rsidRDefault="004E7B05" w:rsidP="004E7B05">
      <w:pPr>
        <w:spacing w:line="360" w:lineRule="auto"/>
        <w:jc w:val="both"/>
        <w:rPr>
          <w:rFonts w:ascii="Book Antiqua" w:hAnsi="Book Antiqua"/>
        </w:rPr>
      </w:pPr>
      <w:r w:rsidRPr="00D03BB3">
        <w:rPr>
          <w:rFonts w:ascii="Book Antiqua" w:hAnsi="Book Antiqua"/>
        </w:rPr>
        <w:t xml:space="preserve">16 </w:t>
      </w:r>
      <w:r w:rsidRPr="00D03BB3">
        <w:rPr>
          <w:rFonts w:ascii="Book Antiqua" w:hAnsi="Book Antiqua"/>
          <w:b/>
          <w:bCs/>
        </w:rPr>
        <w:t>Salvoza NC,</w:t>
      </w:r>
      <w:r w:rsidRPr="00D03BB3">
        <w:rPr>
          <w:rFonts w:ascii="Book Antiqua" w:hAnsi="Book Antiqua"/>
        </w:rPr>
        <w:t xml:space="preserve"> Giraudi PJ, Tiribelli C, Rosso N. Sex differences in non-alcoholic fatty liver disease: hints for future management of disease. </w:t>
      </w:r>
      <w:r w:rsidRPr="00E856B3">
        <w:rPr>
          <w:rFonts w:ascii="Book Antiqua" w:hAnsi="Book Antiqua"/>
          <w:i/>
          <w:iCs/>
        </w:rPr>
        <w:t>Explor Med</w:t>
      </w:r>
      <w:r w:rsidRPr="00D03BB3">
        <w:rPr>
          <w:rFonts w:ascii="Book Antiqua" w:hAnsi="Book Antiqua"/>
        </w:rPr>
        <w:t xml:space="preserve"> 2020; </w:t>
      </w:r>
      <w:r w:rsidRPr="00D03BB3">
        <w:rPr>
          <w:rFonts w:ascii="Book Antiqua" w:hAnsi="Book Antiqua"/>
          <w:b/>
          <w:bCs/>
        </w:rPr>
        <w:t>1</w:t>
      </w:r>
      <w:r w:rsidRPr="00D03BB3">
        <w:rPr>
          <w:rFonts w:ascii="Book Antiqua" w:hAnsi="Book Antiqua"/>
        </w:rPr>
        <w:t>: 51-74 [DOI:</w:t>
      </w:r>
      <w:r w:rsidR="00A8149F">
        <w:rPr>
          <w:rFonts w:ascii="Book Antiqua" w:hAnsi="Book Antiqua"/>
        </w:rPr>
        <w:t xml:space="preserve"> </w:t>
      </w:r>
      <w:r w:rsidRPr="00D03BB3">
        <w:rPr>
          <w:rFonts w:ascii="Book Antiqua" w:hAnsi="Book Antiqua"/>
        </w:rPr>
        <w:t>10.37349/emed.2020.00005]</w:t>
      </w:r>
    </w:p>
    <w:p w14:paraId="4AE9B8FD" w14:textId="77777777" w:rsidR="004E7B05" w:rsidRPr="00D03BB3" w:rsidRDefault="004E7B05" w:rsidP="004E7B05">
      <w:pPr>
        <w:spacing w:line="360" w:lineRule="auto"/>
        <w:jc w:val="both"/>
        <w:rPr>
          <w:rFonts w:ascii="Book Antiqua" w:hAnsi="Book Antiqua"/>
        </w:rPr>
      </w:pPr>
      <w:r w:rsidRPr="00D03BB3">
        <w:rPr>
          <w:rFonts w:ascii="Book Antiqua" w:hAnsi="Book Antiqua"/>
        </w:rPr>
        <w:lastRenderedPageBreak/>
        <w:t xml:space="preserve">17 </w:t>
      </w:r>
      <w:r w:rsidRPr="00D03BB3">
        <w:rPr>
          <w:rFonts w:ascii="Book Antiqua" w:hAnsi="Book Antiqua"/>
          <w:b/>
          <w:bCs/>
        </w:rPr>
        <w:t>Polyzos SA</w:t>
      </w:r>
      <w:r w:rsidRPr="00D03BB3">
        <w:rPr>
          <w:rFonts w:ascii="Book Antiqua" w:hAnsi="Book Antiqua"/>
        </w:rPr>
        <w:t xml:space="preserve">, Kountouras J, Mantzoros CS. Obesity and nonalcoholic fatty liver disease: From pathophysiology to therapeutics. </w:t>
      </w:r>
      <w:r w:rsidRPr="00D03BB3">
        <w:rPr>
          <w:rFonts w:ascii="Book Antiqua" w:hAnsi="Book Antiqua"/>
          <w:i/>
          <w:iCs/>
        </w:rPr>
        <w:t>Metabolism</w:t>
      </w:r>
      <w:r w:rsidRPr="00D03BB3">
        <w:rPr>
          <w:rFonts w:ascii="Book Antiqua" w:hAnsi="Book Antiqua"/>
        </w:rPr>
        <w:t xml:space="preserve"> 2019; </w:t>
      </w:r>
      <w:r w:rsidRPr="00D03BB3">
        <w:rPr>
          <w:rFonts w:ascii="Book Antiqua" w:hAnsi="Book Antiqua"/>
          <w:b/>
          <w:bCs/>
        </w:rPr>
        <w:t>92</w:t>
      </w:r>
      <w:r w:rsidRPr="00D03BB3">
        <w:rPr>
          <w:rFonts w:ascii="Book Antiqua" w:hAnsi="Book Antiqua"/>
        </w:rPr>
        <w:t>: 82-97 [PMID: 30502373 DOI: 10.1016/j.metabol.2018.11.014]</w:t>
      </w:r>
    </w:p>
    <w:p w14:paraId="036A8D4B"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18 </w:t>
      </w:r>
      <w:r w:rsidRPr="00D03BB3">
        <w:rPr>
          <w:rFonts w:ascii="Book Antiqua" w:hAnsi="Book Antiqua"/>
          <w:b/>
          <w:bCs/>
        </w:rPr>
        <w:t>Younossi ZM</w:t>
      </w:r>
      <w:r w:rsidRPr="00D03BB3">
        <w:rPr>
          <w:rFonts w:ascii="Book Antiqua" w:hAnsi="Book Antiqua"/>
        </w:rPr>
        <w:t xml:space="preserve">, Henry L. The Impact of Obesity and Type 2 Diabetes on Chronic Liver Disease. </w:t>
      </w:r>
      <w:r w:rsidRPr="00D03BB3">
        <w:rPr>
          <w:rFonts w:ascii="Book Antiqua" w:hAnsi="Book Antiqua"/>
          <w:i/>
          <w:iCs/>
        </w:rPr>
        <w:t>Am J Gastroenterol</w:t>
      </w:r>
      <w:r w:rsidRPr="00D03BB3">
        <w:rPr>
          <w:rFonts w:ascii="Book Antiqua" w:hAnsi="Book Antiqua"/>
        </w:rPr>
        <w:t xml:space="preserve"> 2019; </w:t>
      </w:r>
      <w:r w:rsidRPr="00D03BB3">
        <w:rPr>
          <w:rFonts w:ascii="Book Antiqua" w:hAnsi="Book Antiqua"/>
          <w:b/>
          <w:bCs/>
        </w:rPr>
        <w:t>114</w:t>
      </w:r>
      <w:r w:rsidRPr="00D03BB3">
        <w:rPr>
          <w:rFonts w:ascii="Book Antiqua" w:hAnsi="Book Antiqua"/>
        </w:rPr>
        <w:t>: 1714-1715 [PMID: 31599742 DOI: 10.14309/ajg.0000000000000433]</w:t>
      </w:r>
    </w:p>
    <w:p w14:paraId="29BB1F62"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19 </w:t>
      </w:r>
      <w:r w:rsidRPr="00D03BB3">
        <w:rPr>
          <w:rFonts w:ascii="Book Antiqua" w:hAnsi="Book Antiqua"/>
          <w:b/>
          <w:bCs/>
        </w:rPr>
        <w:t>Zheng Y</w:t>
      </w:r>
      <w:r w:rsidRPr="00D03BB3">
        <w:rPr>
          <w:rFonts w:ascii="Book Antiqua" w:hAnsi="Book Antiqua"/>
        </w:rPr>
        <w:t xml:space="preserve">, Ley SH, Hu FB. Global aetiology and epidemiology of type 2 diabetes mellitus and its complications. </w:t>
      </w:r>
      <w:r w:rsidRPr="00D03BB3">
        <w:rPr>
          <w:rFonts w:ascii="Book Antiqua" w:hAnsi="Book Antiqua"/>
          <w:i/>
          <w:iCs/>
        </w:rPr>
        <w:t>Nat Rev Endocrinol</w:t>
      </w:r>
      <w:r w:rsidRPr="00D03BB3">
        <w:rPr>
          <w:rFonts w:ascii="Book Antiqua" w:hAnsi="Book Antiqua"/>
        </w:rPr>
        <w:t xml:space="preserve"> 2018; </w:t>
      </w:r>
      <w:r w:rsidRPr="00D03BB3">
        <w:rPr>
          <w:rFonts w:ascii="Book Antiqua" w:hAnsi="Book Antiqua"/>
          <w:b/>
          <w:bCs/>
        </w:rPr>
        <w:t>14</w:t>
      </w:r>
      <w:r w:rsidRPr="00D03BB3">
        <w:rPr>
          <w:rFonts w:ascii="Book Antiqua" w:hAnsi="Book Antiqua"/>
        </w:rPr>
        <w:t>: 88-98 [PMID: 29219149 DOI: 10.1038/nrendo.2017.151]</w:t>
      </w:r>
    </w:p>
    <w:p w14:paraId="0AAFC1BB"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20 </w:t>
      </w:r>
      <w:r w:rsidRPr="00D03BB3">
        <w:rPr>
          <w:rFonts w:ascii="Book Antiqua" w:hAnsi="Book Antiqua"/>
          <w:b/>
          <w:bCs/>
        </w:rPr>
        <w:t>Younossi ZM</w:t>
      </w:r>
      <w:r w:rsidRPr="00D03BB3">
        <w:rPr>
          <w:rFonts w:ascii="Book Antiqua" w:hAnsi="Book Antiqua"/>
        </w:rPr>
        <w:t xml:space="preserve">. Non-alcoholic fatty liver disease - A global public health perspective. </w:t>
      </w:r>
      <w:r w:rsidRPr="00D03BB3">
        <w:rPr>
          <w:rFonts w:ascii="Book Antiqua" w:hAnsi="Book Antiqua"/>
          <w:i/>
          <w:iCs/>
        </w:rPr>
        <w:t>J Hepatol</w:t>
      </w:r>
      <w:r w:rsidRPr="00D03BB3">
        <w:rPr>
          <w:rFonts w:ascii="Book Antiqua" w:hAnsi="Book Antiqua"/>
        </w:rPr>
        <w:t xml:space="preserve"> 2019; </w:t>
      </w:r>
      <w:r w:rsidRPr="00D03BB3">
        <w:rPr>
          <w:rFonts w:ascii="Book Antiqua" w:hAnsi="Book Antiqua"/>
          <w:b/>
          <w:bCs/>
        </w:rPr>
        <w:t>70</w:t>
      </w:r>
      <w:r w:rsidRPr="00D03BB3">
        <w:rPr>
          <w:rFonts w:ascii="Book Antiqua" w:hAnsi="Book Antiqua"/>
        </w:rPr>
        <w:t>: 531-544 [PMID: 30414863 DOI: 10.1016/j.jhep.2018.10.033]</w:t>
      </w:r>
    </w:p>
    <w:p w14:paraId="13A7CF38"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21 </w:t>
      </w:r>
      <w:r w:rsidRPr="00D03BB3">
        <w:rPr>
          <w:rFonts w:ascii="Book Antiqua" w:hAnsi="Book Antiqua"/>
          <w:b/>
          <w:bCs/>
        </w:rPr>
        <w:t>Chooi YC</w:t>
      </w:r>
      <w:r w:rsidRPr="00D03BB3">
        <w:rPr>
          <w:rFonts w:ascii="Book Antiqua" w:hAnsi="Book Antiqua"/>
        </w:rPr>
        <w:t xml:space="preserve">, Ding C, Magkos F. The epidemiology of obesity. </w:t>
      </w:r>
      <w:r w:rsidRPr="00D03BB3">
        <w:rPr>
          <w:rFonts w:ascii="Book Antiqua" w:hAnsi="Book Antiqua"/>
          <w:i/>
          <w:iCs/>
        </w:rPr>
        <w:t>Metabolism</w:t>
      </w:r>
      <w:r w:rsidRPr="00D03BB3">
        <w:rPr>
          <w:rFonts w:ascii="Book Antiqua" w:hAnsi="Book Antiqua"/>
        </w:rPr>
        <w:t xml:space="preserve"> 2019; </w:t>
      </w:r>
      <w:r w:rsidRPr="00D03BB3">
        <w:rPr>
          <w:rFonts w:ascii="Book Antiqua" w:hAnsi="Book Antiqua"/>
          <w:b/>
          <w:bCs/>
        </w:rPr>
        <w:t>92</w:t>
      </w:r>
      <w:r w:rsidRPr="00D03BB3">
        <w:rPr>
          <w:rFonts w:ascii="Book Antiqua" w:hAnsi="Book Antiqua"/>
        </w:rPr>
        <w:t>: 6-10 [PMID: 30253139 DOI: 10.1016/j.metabol.2018.09.005]</w:t>
      </w:r>
    </w:p>
    <w:p w14:paraId="27C5583C" w14:textId="4FAE2597" w:rsidR="004E7B05" w:rsidRDefault="004E7B05" w:rsidP="004E7B05">
      <w:pPr>
        <w:spacing w:line="360" w:lineRule="auto"/>
        <w:jc w:val="both"/>
        <w:rPr>
          <w:rFonts w:ascii="Book Antiqua" w:hAnsi="Book Antiqua"/>
        </w:rPr>
      </w:pPr>
      <w:r w:rsidRPr="00E856B3">
        <w:rPr>
          <w:rFonts w:ascii="Book Antiqua" w:hAnsi="Book Antiqua"/>
          <w:highlight w:val="yellow"/>
        </w:rPr>
        <w:t xml:space="preserve">22 </w:t>
      </w:r>
      <w:r w:rsidRPr="00E856B3">
        <w:rPr>
          <w:rFonts w:ascii="Book Antiqua" w:hAnsi="Book Antiqua"/>
          <w:b/>
          <w:bCs/>
          <w:highlight w:val="yellow"/>
        </w:rPr>
        <w:t xml:space="preserve">World Health Organization. </w:t>
      </w:r>
      <w:r w:rsidRPr="00E856B3">
        <w:rPr>
          <w:rFonts w:ascii="Book Antiqua" w:hAnsi="Book Antiqua"/>
          <w:highlight w:val="yellow"/>
        </w:rPr>
        <w:t>WHO coronavirus disease (COVID-19) dashboard. [cited 28 May 2021].</w:t>
      </w:r>
      <w:r w:rsidRPr="00E856B3">
        <w:rPr>
          <w:rFonts w:ascii="Book Antiqua" w:hAnsi="Book Antiqua"/>
          <w:b/>
          <w:bCs/>
          <w:highlight w:val="yellow"/>
        </w:rPr>
        <w:t xml:space="preserve"> </w:t>
      </w:r>
      <w:r w:rsidRPr="00E856B3">
        <w:rPr>
          <w:rFonts w:ascii="Book Antiqua" w:hAnsi="Book Antiqua"/>
          <w:highlight w:val="yellow"/>
        </w:rPr>
        <w:t>Available from:</w:t>
      </w:r>
      <w:r w:rsidR="00A8149F">
        <w:rPr>
          <w:rFonts w:ascii="Book Antiqua" w:hAnsi="Book Antiqua"/>
          <w:highlight w:val="yellow"/>
        </w:rPr>
        <w:t xml:space="preserve"> </w:t>
      </w:r>
      <w:r w:rsidRPr="00E856B3">
        <w:rPr>
          <w:rFonts w:ascii="Book Antiqua" w:hAnsi="Book Antiqua"/>
          <w:highlight w:val="yellow"/>
        </w:rPr>
        <w:t>https://covid19.who.int/?gclid=CjwKCAjwx9_4BRAHEiwApAt0zv9_o-gc4Y31g9Mmx4jJ56WBZ8jwC1NhTcUar5dVc58mih0NGT3VRoC_XEQAvD_BwE</w:t>
      </w:r>
    </w:p>
    <w:p w14:paraId="58D6B4CF"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23 </w:t>
      </w:r>
      <w:r w:rsidRPr="00D03BB3">
        <w:rPr>
          <w:rFonts w:ascii="Book Antiqua" w:hAnsi="Book Antiqua"/>
          <w:b/>
          <w:bCs/>
        </w:rPr>
        <w:t>Havers FP</w:t>
      </w:r>
      <w:r w:rsidRPr="00D03BB3">
        <w:rPr>
          <w:rFonts w:ascii="Book Antiqua" w:hAnsi="Book Antiqua"/>
        </w:rPr>
        <w:t xml:space="preserve">, Reed C, Lim T, Montgomery JM, Klena JD, Hall AJ, Fry AM, Cannon DL, Chiang CF, Gibbons A, Krapiunaya I, Morales-Betoulle M, Roguski K, Rasheed MAU, Freeman B, Lester S, Mills L, Carroll DS, Owen SM, Johnson JA, Semenova V, Blackmore C, Blog D, Chai SJ, Dunn A, Hand J, Jain S, Lindquist S, Lynfield R, Pritchard S, Sokol T, Sosa L, Turabelidze G, Watkins SM, Wiesman J, Williams RW, Yendell S, Schiffer J, Thornburg NJ. Seroprevalence of Antibodies to SARS-CoV-2 in 10 Sites in the United States, March 23-May 12, 2020. </w:t>
      </w:r>
      <w:r w:rsidRPr="00D03BB3">
        <w:rPr>
          <w:rFonts w:ascii="Book Antiqua" w:hAnsi="Book Antiqua"/>
          <w:i/>
          <w:iCs/>
        </w:rPr>
        <w:t>JAMA Intern Med</w:t>
      </w:r>
      <w:r w:rsidRPr="00D03BB3">
        <w:rPr>
          <w:rFonts w:ascii="Book Antiqua" w:hAnsi="Book Antiqua"/>
        </w:rPr>
        <w:t xml:space="preserve"> 2020 [PMID: 32692365 DOI: 10.1001/jamainternmed.2020.4130]</w:t>
      </w:r>
    </w:p>
    <w:p w14:paraId="3FE36030"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24 </w:t>
      </w:r>
      <w:r w:rsidRPr="00D03BB3">
        <w:rPr>
          <w:rFonts w:ascii="Book Antiqua" w:hAnsi="Book Antiqua"/>
          <w:b/>
          <w:bCs/>
        </w:rPr>
        <w:t>Zheng Z</w:t>
      </w:r>
      <w:r w:rsidRPr="00D03BB3">
        <w:rPr>
          <w:rFonts w:ascii="Book Antiqua" w:hAnsi="Book Antiqua"/>
        </w:rPr>
        <w:t xml:space="preserve">, Peng F, Xu B, Zhao J, Liu H, Peng J, Li Q, Jiang C, Zhou Y, Liu S, Ye C, Zhang P, Xing Y, Guo H, Tang W. Risk factors of critical &amp; </w:t>
      </w:r>
      <w:r>
        <w:rPr>
          <w:rFonts w:ascii="Book Antiqua" w:hAnsi="Book Antiqua"/>
        </w:rPr>
        <w:t xml:space="preserve">amp; </w:t>
      </w:r>
      <w:r w:rsidRPr="00D03BB3">
        <w:rPr>
          <w:rFonts w:ascii="Book Antiqua" w:hAnsi="Book Antiqua"/>
        </w:rPr>
        <w:t xml:space="preserve">mortal COVID-19 cases: A systematic literature review and meta-analysis. </w:t>
      </w:r>
      <w:r w:rsidRPr="00D03BB3">
        <w:rPr>
          <w:rFonts w:ascii="Book Antiqua" w:hAnsi="Book Antiqua"/>
          <w:i/>
          <w:iCs/>
        </w:rPr>
        <w:t>J Infect</w:t>
      </w:r>
      <w:r w:rsidRPr="00D03BB3">
        <w:rPr>
          <w:rFonts w:ascii="Book Antiqua" w:hAnsi="Book Antiqua"/>
        </w:rPr>
        <w:t xml:space="preserve"> 2020; </w:t>
      </w:r>
      <w:r w:rsidRPr="00D03BB3">
        <w:rPr>
          <w:rFonts w:ascii="Book Antiqua" w:hAnsi="Book Antiqua"/>
          <w:b/>
          <w:bCs/>
        </w:rPr>
        <w:t>81</w:t>
      </w:r>
      <w:r w:rsidRPr="00D03BB3">
        <w:rPr>
          <w:rFonts w:ascii="Book Antiqua" w:hAnsi="Book Antiqua"/>
        </w:rPr>
        <w:t>: e16-e25 [PMID: 32335169 DOI: 10.1016/j.jinf.2020.04.021]</w:t>
      </w:r>
    </w:p>
    <w:p w14:paraId="10EDD600" w14:textId="77777777" w:rsidR="004E7B05" w:rsidRPr="00D03BB3" w:rsidRDefault="004E7B05" w:rsidP="004E7B05">
      <w:pPr>
        <w:spacing w:line="360" w:lineRule="auto"/>
        <w:jc w:val="both"/>
        <w:rPr>
          <w:rFonts w:ascii="Book Antiqua" w:hAnsi="Book Antiqua"/>
        </w:rPr>
      </w:pPr>
      <w:r w:rsidRPr="00D03BB3">
        <w:rPr>
          <w:rFonts w:ascii="Book Antiqua" w:hAnsi="Book Antiqua"/>
        </w:rPr>
        <w:lastRenderedPageBreak/>
        <w:t xml:space="preserve">25 </w:t>
      </w:r>
      <w:r w:rsidRPr="00D03BB3">
        <w:rPr>
          <w:rFonts w:ascii="Book Antiqua" w:hAnsi="Book Antiqua"/>
          <w:b/>
          <w:bCs/>
        </w:rPr>
        <w:t>Figliozzi S</w:t>
      </w:r>
      <w:r w:rsidRPr="00D03BB3">
        <w:rPr>
          <w:rFonts w:ascii="Book Antiqua" w:hAnsi="Book Antiqua"/>
        </w:rPr>
        <w:t xml:space="preserve">, Masci PG, Ahmadi N, Tondi L, Koutli E, Aimo A, Stamatelopoulos K, Dimopoulos MA, Caforio ALP, Georgiopoulos G. Predictors of adverse prognosis in COVID-19: A systematic review and meta-analysis. </w:t>
      </w:r>
      <w:r w:rsidRPr="00D03BB3">
        <w:rPr>
          <w:rFonts w:ascii="Book Antiqua" w:hAnsi="Book Antiqua"/>
          <w:i/>
          <w:iCs/>
        </w:rPr>
        <w:t>Eur J Clin Invest</w:t>
      </w:r>
      <w:r w:rsidRPr="00D03BB3">
        <w:rPr>
          <w:rFonts w:ascii="Book Antiqua" w:hAnsi="Book Antiqua"/>
        </w:rPr>
        <w:t xml:space="preserve"> 2020; </w:t>
      </w:r>
      <w:r w:rsidRPr="00D03BB3">
        <w:rPr>
          <w:rFonts w:ascii="Book Antiqua" w:hAnsi="Book Antiqua"/>
          <w:b/>
          <w:bCs/>
        </w:rPr>
        <w:t>50</w:t>
      </w:r>
      <w:r w:rsidRPr="00D03BB3">
        <w:rPr>
          <w:rFonts w:ascii="Book Antiqua" w:hAnsi="Book Antiqua"/>
        </w:rPr>
        <w:t>: e13362 [PMID: 32726868 DOI: 10.1111/eci.13362]</w:t>
      </w:r>
    </w:p>
    <w:p w14:paraId="0F377932"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26 </w:t>
      </w:r>
      <w:r w:rsidRPr="00D03BB3">
        <w:rPr>
          <w:rFonts w:ascii="Book Antiqua" w:hAnsi="Book Antiqua"/>
          <w:b/>
          <w:bCs/>
        </w:rPr>
        <w:t>Fadini GP</w:t>
      </w:r>
      <w:r w:rsidRPr="00D03BB3">
        <w:rPr>
          <w:rFonts w:ascii="Book Antiqua" w:hAnsi="Book Antiqua"/>
        </w:rPr>
        <w:t xml:space="preserve">, Morieri ML, Longato E, Avogaro A. Prevalence and impact of diabetes among people infected with SARS-CoV-2. </w:t>
      </w:r>
      <w:r w:rsidRPr="00D03BB3">
        <w:rPr>
          <w:rFonts w:ascii="Book Antiqua" w:hAnsi="Book Antiqua"/>
          <w:i/>
          <w:iCs/>
        </w:rPr>
        <w:t>J Endocrinol Invest</w:t>
      </w:r>
      <w:r w:rsidRPr="00D03BB3">
        <w:rPr>
          <w:rFonts w:ascii="Book Antiqua" w:hAnsi="Book Antiqua"/>
        </w:rPr>
        <w:t xml:space="preserve"> 2020; </w:t>
      </w:r>
      <w:r w:rsidRPr="00D03BB3">
        <w:rPr>
          <w:rFonts w:ascii="Book Antiqua" w:hAnsi="Book Antiqua"/>
          <w:b/>
          <w:bCs/>
        </w:rPr>
        <w:t>43</w:t>
      </w:r>
      <w:r w:rsidRPr="00D03BB3">
        <w:rPr>
          <w:rFonts w:ascii="Book Antiqua" w:hAnsi="Book Antiqua"/>
        </w:rPr>
        <w:t>: 867-869 [PMID: 32222956 DOI: 10.1007/s40618-020-01236-2]</w:t>
      </w:r>
    </w:p>
    <w:p w14:paraId="5E3139AC"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27 </w:t>
      </w:r>
      <w:r w:rsidRPr="00D03BB3">
        <w:rPr>
          <w:rFonts w:ascii="Book Antiqua" w:hAnsi="Book Antiqua"/>
          <w:b/>
          <w:bCs/>
        </w:rPr>
        <w:t>Yang J</w:t>
      </w:r>
      <w:r w:rsidRPr="00D03BB3">
        <w:rPr>
          <w:rFonts w:ascii="Book Antiqua" w:hAnsi="Book Antiqua"/>
        </w:rPr>
        <w:t xml:space="preserve">, Hu J, Zhu C. Obesity aggravates COVID-19: A systematic review and meta-analysis. </w:t>
      </w:r>
      <w:r w:rsidRPr="00D03BB3">
        <w:rPr>
          <w:rFonts w:ascii="Book Antiqua" w:hAnsi="Book Antiqua"/>
          <w:i/>
          <w:iCs/>
        </w:rPr>
        <w:t>J Med Virol</w:t>
      </w:r>
      <w:r w:rsidRPr="00D03BB3">
        <w:rPr>
          <w:rFonts w:ascii="Book Antiqua" w:hAnsi="Book Antiqua"/>
        </w:rPr>
        <w:t xml:space="preserve"> 2021; </w:t>
      </w:r>
      <w:r w:rsidRPr="00D03BB3">
        <w:rPr>
          <w:rFonts w:ascii="Book Antiqua" w:hAnsi="Book Antiqua"/>
          <w:b/>
          <w:bCs/>
        </w:rPr>
        <w:t>93</w:t>
      </w:r>
      <w:r w:rsidRPr="00D03BB3">
        <w:rPr>
          <w:rFonts w:ascii="Book Antiqua" w:hAnsi="Book Antiqua"/>
        </w:rPr>
        <w:t>: 257-261 [PMID: 32603481 DOI: 10.1002/jmv.26237]</w:t>
      </w:r>
    </w:p>
    <w:p w14:paraId="217E5267"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28 </w:t>
      </w:r>
      <w:r w:rsidRPr="00D03BB3">
        <w:rPr>
          <w:rFonts w:ascii="Book Antiqua" w:hAnsi="Book Antiqua"/>
          <w:b/>
          <w:bCs/>
        </w:rPr>
        <w:t>Fadini GP</w:t>
      </w:r>
      <w:r w:rsidRPr="00D03BB3">
        <w:rPr>
          <w:rFonts w:ascii="Book Antiqua" w:hAnsi="Book Antiqua"/>
        </w:rPr>
        <w:t xml:space="preserve">, Morieri ML, Boscari F, Fioretto P, Maran A, Busetto L, Bonora BM, Selmin E, Arcidiacono G, Pinelli S, Farnia F, Falaguasta D, Russo L, Voltan G, Mazzocut S, Costantini G, Ghirardini F, Tresso S, Cattelan AM, Vianello A, Avogaro A, Vettor R. Newly-diagnosed diabetes and admission hyperglycemia predict COVID-19 severity by aggravating respiratory deterioration. </w:t>
      </w:r>
      <w:r w:rsidRPr="00D03BB3">
        <w:rPr>
          <w:rFonts w:ascii="Book Antiqua" w:hAnsi="Book Antiqua"/>
          <w:i/>
          <w:iCs/>
        </w:rPr>
        <w:t>Diabetes Res Clin Pract</w:t>
      </w:r>
      <w:r w:rsidRPr="00D03BB3">
        <w:rPr>
          <w:rFonts w:ascii="Book Antiqua" w:hAnsi="Book Antiqua"/>
        </w:rPr>
        <w:t xml:space="preserve"> 2020; </w:t>
      </w:r>
      <w:r w:rsidRPr="00D03BB3">
        <w:rPr>
          <w:rFonts w:ascii="Book Antiqua" w:hAnsi="Book Antiqua"/>
          <w:b/>
          <w:bCs/>
        </w:rPr>
        <w:t>168</w:t>
      </w:r>
      <w:r w:rsidRPr="00D03BB3">
        <w:rPr>
          <w:rFonts w:ascii="Book Antiqua" w:hAnsi="Book Antiqua"/>
        </w:rPr>
        <w:t>: 108374 [PMID: 32805345 DOI: 10.1016/j.diabres.2020.108374]</w:t>
      </w:r>
    </w:p>
    <w:p w14:paraId="062C07DF"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29 </w:t>
      </w:r>
      <w:r w:rsidRPr="00D03BB3">
        <w:rPr>
          <w:rFonts w:ascii="Book Antiqua" w:hAnsi="Book Antiqua"/>
          <w:b/>
          <w:bCs/>
        </w:rPr>
        <w:t>Ando Y</w:t>
      </w:r>
      <w:r w:rsidRPr="00D03BB3">
        <w:rPr>
          <w:rFonts w:ascii="Book Antiqua" w:hAnsi="Book Antiqua"/>
        </w:rPr>
        <w:t xml:space="preserve">, Jou JH. Nonalcoholic Fatty Liver Disease and Recent Guideline Updates. </w:t>
      </w:r>
      <w:r w:rsidRPr="00D03BB3">
        <w:rPr>
          <w:rFonts w:ascii="Book Antiqua" w:hAnsi="Book Antiqua"/>
          <w:i/>
          <w:iCs/>
        </w:rPr>
        <w:t>Clin Liver Dis (Hoboken)</w:t>
      </w:r>
      <w:r w:rsidRPr="00D03BB3">
        <w:rPr>
          <w:rFonts w:ascii="Book Antiqua" w:hAnsi="Book Antiqua"/>
        </w:rPr>
        <w:t xml:space="preserve"> 2021; </w:t>
      </w:r>
      <w:r w:rsidRPr="00D03BB3">
        <w:rPr>
          <w:rFonts w:ascii="Book Antiqua" w:hAnsi="Book Antiqua"/>
          <w:b/>
          <w:bCs/>
        </w:rPr>
        <w:t>17</w:t>
      </w:r>
      <w:r w:rsidRPr="00D03BB3">
        <w:rPr>
          <w:rFonts w:ascii="Book Antiqua" w:hAnsi="Book Antiqua"/>
        </w:rPr>
        <w:t>: 23-28 [PMID: 33552482 DOI: 10.1002/cld.1045]</w:t>
      </w:r>
    </w:p>
    <w:p w14:paraId="6236B04E"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30 </w:t>
      </w:r>
      <w:r w:rsidRPr="00D03BB3">
        <w:rPr>
          <w:rFonts w:ascii="Book Antiqua" w:hAnsi="Book Antiqua"/>
          <w:b/>
          <w:bCs/>
        </w:rPr>
        <w:t>Medeiros AK</w:t>
      </w:r>
      <w:r w:rsidRPr="00D03BB3">
        <w:rPr>
          <w:rFonts w:ascii="Book Antiqua" w:hAnsi="Book Antiqua"/>
        </w:rPr>
        <w:t xml:space="preserve">, Barbisan CC, Cruz IR, de Araújo EM, Libânio BB, Albuquerque KS, Torres US. Higher frequency of hepatic steatosis at CT among COVID-19-positive patients. </w:t>
      </w:r>
      <w:r w:rsidRPr="00D03BB3">
        <w:rPr>
          <w:rFonts w:ascii="Book Antiqua" w:hAnsi="Book Antiqua"/>
          <w:i/>
          <w:iCs/>
        </w:rPr>
        <w:t>Abdom Radiol (NY)</w:t>
      </w:r>
      <w:r w:rsidRPr="00D03BB3">
        <w:rPr>
          <w:rFonts w:ascii="Book Antiqua" w:hAnsi="Book Antiqua"/>
        </w:rPr>
        <w:t xml:space="preserve"> 2020; </w:t>
      </w:r>
      <w:r w:rsidRPr="00D03BB3">
        <w:rPr>
          <w:rFonts w:ascii="Book Antiqua" w:hAnsi="Book Antiqua"/>
          <w:b/>
          <w:bCs/>
        </w:rPr>
        <w:t>45</w:t>
      </w:r>
      <w:r w:rsidRPr="00D03BB3">
        <w:rPr>
          <w:rFonts w:ascii="Book Antiqua" w:hAnsi="Book Antiqua"/>
        </w:rPr>
        <w:t>: 2748-2754 [PMID: 32683613 DOI: 10.1007/s00261-020-02648-7]</w:t>
      </w:r>
    </w:p>
    <w:p w14:paraId="67168650"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31 </w:t>
      </w:r>
      <w:r w:rsidRPr="00D03BB3">
        <w:rPr>
          <w:rFonts w:ascii="Book Antiqua" w:hAnsi="Book Antiqua"/>
          <w:b/>
          <w:bCs/>
        </w:rPr>
        <w:t>Ji D</w:t>
      </w:r>
      <w:r w:rsidRPr="00D03BB3">
        <w:rPr>
          <w:rFonts w:ascii="Book Antiqua" w:hAnsi="Book Antiqua"/>
        </w:rPr>
        <w:t>, Qin E, Xu J, Zhang D, Cheng G, Wang Y, Lau G. Non-alcoholic fatty liver diseases in patients with COVID-19: A</w:t>
      </w:r>
      <w:r>
        <w:rPr>
          <w:rFonts w:ascii="Book Antiqua" w:hAnsi="Book Antiqua"/>
        </w:rPr>
        <w:t xml:space="preserve"> </w:t>
      </w:r>
      <w:r w:rsidRPr="00D03BB3">
        <w:rPr>
          <w:rFonts w:ascii="Book Antiqua" w:hAnsi="Book Antiqua"/>
        </w:rPr>
        <w:t xml:space="preserve">retrospective study. </w:t>
      </w:r>
      <w:r w:rsidRPr="00D03BB3">
        <w:rPr>
          <w:rFonts w:ascii="Book Antiqua" w:hAnsi="Book Antiqua"/>
          <w:i/>
          <w:iCs/>
        </w:rPr>
        <w:t>J Hepatol</w:t>
      </w:r>
      <w:r w:rsidRPr="00D03BB3">
        <w:rPr>
          <w:rFonts w:ascii="Book Antiqua" w:hAnsi="Book Antiqua"/>
        </w:rPr>
        <w:t xml:space="preserve"> 2020; </w:t>
      </w:r>
      <w:r w:rsidRPr="00D03BB3">
        <w:rPr>
          <w:rFonts w:ascii="Book Antiqua" w:hAnsi="Book Antiqua"/>
          <w:b/>
          <w:bCs/>
        </w:rPr>
        <w:t>73</w:t>
      </w:r>
      <w:r w:rsidRPr="00D03BB3">
        <w:rPr>
          <w:rFonts w:ascii="Book Antiqua" w:hAnsi="Book Antiqua"/>
        </w:rPr>
        <w:t>: 451-453 [PMID: 32278005 DOI: 10.1016/j.jhep.2020.03.044]</w:t>
      </w:r>
    </w:p>
    <w:p w14:paraId="662B8D11"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32 </w:t>
      </w:r>
      <w:r w:rsidRPr="00D03BB3">
        <w:rPr>
          <w:rFonts w:ascii="Book Antiqua" w:hAnsi="Book Antiqua"/>
          <w:b/>
          <w:bCs/>
        </w:rPr>
        <w:t>Zhou YJ</w:t>
      </w:r>
      <w:r w:rsidRPr="00D03BB3">
        <w:rPr>
          <w:rFonts w:ascii="Book Antiqua" w:hAnsi="Book Antiqua"/>
        </w:rPr>
        <w:t xml:space="preserve">, Zheng KI, Wang XB, Sun QF, Pan KH, Wang TY, Ma HL, Chen YP, George J, Zheng MH. Metabolic-associated fatty liver disease is associated with severity of COVID-19. </w:t>
      </w:r>
      <w:r w:rsidRPr="00D03BB3">
        <w:rPr>
          <w:rFonts w:ascii="Book Antiqua" w:hAnsi="Book Antiqua"/>
          <w:i/>
          <w:iCs/>
        </w:rPr>
        <w:t>Liver Int</w:t>
      </w:r>
      <w:r w:rsidRPr="00D03BB3">
        <w:rPr>
          <w:rFonts w:ascii="Book Antiqua" w:hAnsi="Book Antiqua"/>
        </w:rPr>
        <w:t xml:space="preserve"> 2020; </w:t>
      </w:r>
      <w:r w:rsidRPr="00D03BB3">
        <w:rPr>
          <w:rFonts w:ascii="Book Antiqua" w:hAnsi="Book Antiqua"/>
          <w:b/>
          <w:bCs/>
        </w:rPr>
        <w:t>40</w:t>
      </w:r>
      <w:r w:rsidRPr="00D03BB3">
        <w:rPr>
          <w:rFonts w:ascii="Book Antiqua" w:hAnsi="Book Antiqua"/>
        </w:rPr>
        <w:t>: 2160-2163 [PMID: 32573883 DOI: 10.1111/liv.14575]</w:t>
      </w:r>
    </w:p>
    <w:p w14:paraId="2FCFB57F"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33 </w:t>
      </w:r>
      <w:r w:rsidRPr="00D03BB3">
        <w:rPr>
          <w:rFonts w:ascii="Book Antiqua" w:hAnsi="Book Antiqua"/>
          <w:b/>
          <w:bCs/>
        </w:rPr>
        <w:t>Targher G</w:t>
      </w:r>
      <w:r w:rsidRPr="00D03BB3">
        <w:rPr>
          <w:rFonts w:ascii="Book Antiqua" w:hAnsi="Book Antiqua"/>
        </w:rPr>
        <w:t xml:space="preserve">, Mantovani A, Byrne CD, Wang XB, Yan HD, Sun QF, Pan KH, Zheng KI, Chen YP, Eslam M, George J, Zheng MH. Risk of severe illness from COVID-19 in patients </w:t>
      </w:r>
      <w:r w:rsidRPr="00D03BB3">
        <w:rPr>
          <w:rFonts w:ascii="Book Antiqua" w:hAnsi="Book Antiqua"/>
        </w:rPr>
        <w:lastRenderedPageBreak/>
        <w:t xml:space="preserve">with metabolic dysfunction-associated fatty liver disease and increased fibrosis scores. </w:t>
      </w:r>
      <w:r w:rsidRPr="00D03BB3">
        <w:rPr>
          <w:rFonts w:ascii="Book Antiqua" w:hAnsi="Book Antiqua"/>
          <w:i/>
          <w:iCs/>
        </w:rPr>
        <w:t>Gut</w:t>
      </w:r>
      <w:r w:rsidRPr="00D03BB3">
        <w:rPr>
          <w:rFonts w:ascii="Book Antiqua" w:hAnsi="Book Antiqua"/>
        </w:rPr>
        <w:t xml:space="preserve"> 2020; </w:t>
      </w:r>
      <w:r w:rsidRPr="00D03BB3">
        <w:rPr>
          <w:rFonts w:ascii="Book Antiqua" w:hAnsi="Book Antiqua"/>
          <w:b/>
          <w:bCs/>
        </w:rPr>
        <w:t>69</w:t>
      </w:r>
      <w:r w:rsidRPr="00D03BB3">
        <w:rPr>
          <w:rFonts w:ascii="Book Antiqua" w:hAnsi="Book Antiqua"/>
        </w:rPr>
        <w:t>: 1545-1547 [PMID: 32414813 DOI: 10.1136/gutjnl-2020-321611]</w:t>
      </w:r>
    </w:p>
    <w:p w14:paraId="4E72875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34 </w:t>
      </w:r>
      <w:r w:rsidRPr="00D03BB3">
        <w:rPr>
          <w:rFonts w:ascii="Book Antiqua" w:hAnsi="Book Antiqua"/>
          <w:b/>
          <w:bCs/>
        </w:rPr>
        <w:t>Mushtaq K</w:t>
      </w:r>
      <w:r w:rsidRPr="00D03BB3">
        <w:rPr>
          <w:rFonts w:ascii="Book Antiqua" w:hAnsi="Book Antiqua"/>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sidRPr="00D03BB3">
        <w:rPr>
          <w:rFonts w:ascii="Book Antiqua" w:hAnsi="Book Antiqua"/>
          <w:i/>
          <w:iCs/>
        </w:rPr>
        <w:t>J Hepatol</w:t>
      </w:r>
      <w:r w:rsidRPr="00D03BB3">
        <w:rPr>
          <w:rFonts w:ascii="Book Antiqua" w:hAnsi="Book Antiqua"/>
        </w:rPr>
        <w:t xml:space="preserve"> 2021; </w:t>
      </w:r>
      <w:r w:rsidRPr="00D03BB3">
        <w:rPr>
          <w:rFonts w:ascii="Book Antiqua" w:hAnsi="Book Antiqua"/>
          <w:b/>
          <w:bCs/>
        </w:rPr>
        <w:t>74</w:t>
      </w:r>
      <w:r w:rsidRPr="00D03BB3">
        <w:rPr>
          <w:rFonts w:ascii="Book Antiqua" w:hAnsi="Book Antiqua"/>
        </w:rPr>
        <w:t>: 482-484 [PMID: 33223215 DOI: 10.1016/j.jhep.2020.09.006]</w:t>
      </w:r>
    </w:p>
    <w:p w14:paraId="1ABE7237"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35 </w:t>
      </w:r>
      <w:r w:rsidRPr="00D03BB3">
        <w:rPr>
          <w:rFonts w:ascii="Book Antiqua" w:hAnsi="Book Antiqua"/>
          <w:b/>
          <w:bCs/>
        </w:rPr>
        <w:t>Forlano R</w:t>
      </w:r>
      <w:r w:rsidRPr="00D03BB3">
        <w:rPr>
          <w:rFonts w:ascii="Book Antiqua" w:hAnsi="Book Antiqua"/>
        </w:rPr>
        <w:t xml:space="preserve">, Mullish BH, Mukherjee SK, Nathwani R, Harlow C, Crook P, Judge R, Soubieres A, Middleton P, Daunt A, Perez-Guzman P, Selvapatt N, Lemoine M, Dhar A, Thursz MR, Nayagam S, Manousou P. In-hospital mortality is associated with inflammatory response in NAFLD patients admitted for COVID-19. </w:t>
      </w:r>
      <w:r w:rsidRPr="00D03BB3">
        <w:rPr>
          <w:rFonts w:ascii="Book Antiqua" w:hAnsi="Book Antiqua"/>
          <w:i/>
          <w:iCs/>
        </w:rPr>
        <w:t>PLoS One</w:t>
      </w:r>
      <w:r w:rsidRPr="00D03BB3">
        <w:rPr>
          <w:rFonts w:ascii="Book Antiqua" w:hAnsi="Book Antiqua"/>
        </w:rPr>
        <w:t xml:space="preserve"> 2020; </w:t>
      </w:r>
      <w:r w:rsidRPr="00D03BB3">
        <w:rPr>
          <w:rFonts w:ascii="Book Antiqua" w:hAnsi="Book Antiqua"/>
          <w:b/>
          <w:bCs/>
        </w:rPr>
        <w:t>15</w:t>
      </w:r>
      <w:r w:rsidRPr="00D03BB3">
        <w:rPr>
          <w:rFonts w:ascii="Book Antiqua" w:hAnsi="Book Antiqua"/>
        </w:rPr>
        <w:t>: e0240400 [PMID: 33031439 DOI: 10.1371/journal.pone.0240400]</w:t>
      </w:r>
    </w:p>
    <w:p w14:paraId="17307383"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36 </w:t>
      </w:r>
      <w:r w:rsidRPr="00D03BB3">
        <w:rPr>
          <w:rFonts w:ascii="Book Antiqua" w:hAnsi="Book Antiqua"/>
          <w:b/>
          <w:bCs/>
        </w:rPr>
        <w:t>Hegyi PJ</w:t>
      </w:r>
      <w:r w:rsidRPr="00D03BB3">
        <w:rPr>
          <w:rFonts w:ascii="Book Antiqua" w:hAnsi="Book Antiqua"/>
        </w:rPr>
        <w:t xml:space="preserve">, Váncsa S, Ocskay K, Dembrovszky F, Kiss S, Farkas N, Erőss B, Szakács Z, Hegyi P, Pár G. Metabolic Associated Fatty Liver Disease Is Associated With an Increased Risk of Severe COVID-19: A Systematic Review With Meta-Analysis. </w:t>
      </w:r>
      <w:r w:rsidRPr="00D03BB3">
        <w:rPr>
          <w:rFonts w:ascii="Book Antiqua" w:hAnsi="Book Antiqua"/>
          <w:i/>
          <w:iCs/>
        </w:rPr>
        <w:t>Front Med (Lausanne)</w:t>
      </w:r>
      <w:r w:rsidRPr="00D03BB3">
        <w:rPr>
          <w:rFonts w:ascii="Book Antiqua" w:hAnsi="Book Antiqua"/>
        </w:rPr>
        <w:t xml:space="preserve"> 2021; </w:t>
      </w:r>
      <w:r w:rsidRPr="00D03BB3">
        <w:rPr>
          <w:rFonts w:ascii="Book Antiqua" w:hAnsi="Book Antiqua"/>
          <w:b/>
          <w:bCs/>
        </w:rPr>
        <w:t>8</w:t>
      </w:r>
      <w:r w:rsidRPr="00D03BB3">
        <w:rPr>
          <w:rFonts w:ascii="Book Antiqua" w:hAnsi="Book Antiqua"/>
        </w:rPr>
        <w:t>: 626425 [PMID: 33777974 DOI: 10.3389/fmed.2021.626425]</w:t>
      </w:r>
    </w:p>
    <w:p w14:paraId="38CC1FAA"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37 </w:t>
      </w:r>
      <w:r w:rsidRPr="00D03BB3">
        <w:rPr>
          <w:rFonts w:ascii="Book Antiqua" w:hAnsi="Book Antiqua"/>
          <w:b/>
          <w:bCs/>
        </w:rPr>
        <w:t>Singh A</w:t>
      </w:r>
      <w:r w:rsidRPr="00D03BB3">
        <w:rPr>
          <w:rFonts w:ascii="Book Antiqua" w:hAnsi="Book Antiqua"/>
        </w:rPr>
        <w:t xml:space="preserve">, Hussain S, Antony B. Non-alcoholic fatty liver disease and clinical outcomes in patients with COVID-19: A comprehensive systematic review and meta-analysis. </w:t>
      </w:r>
      <w:r w:rsidRPr="00D03BB3">
        <w:rPr>
          <w:rFonts w:ascii="Book Antiqua" w:hAnsi="Book Antiqua"/>
          <w:i/>
          <w:iCs/>
        </w:rPr>
        <w:t>Diabetes Metab Syndr</w:t>
      </w:r>
      <w:r w:rsidRPr="00D03BB3">
        <w:rPr>
          <w:rFonts w:ascii="Book Antiqua" w:hAnsi="Book Antiqua"/>
        </w:rPr>
        <w:t xml:space="preserve"> 2021; </w:t>
      </w:r>
      <w:r w:rsidRPr="00D03BB3">
        <w:rPr>
          <w:rFonts w:ascii="Book Antiqua" w:hAnsi="Book Antiqua"/>
          <w:b/>
          <w:bCs/>
        </w:rPr>
        <w:t>15</w:t>
      </w:r>
      <w:r w:rsidRPr="00D03BB3">
        <w:rPr>
          <w:rFonts w:ascii="Book Antiqua" w:hAnsi="Book Antiqua"/>
        </w:rPr>
        <w:t>: 813-822 [PMID: 33862417 DOI: 10.1016/j.dsx.2021.03.019]</w:t>
      </w:r>
    </w:p>
    <w:p w14:paraId="09E783A5"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38 </w:t>
      </w:r>
      <w:r w:rsidRPr="00D03BB3">
        <w:rPr>
          <w:rFonts w:ascii="Book Antiqua" w:hAnsi="Book Antiqua"/>
          <w:b/>
          <w:bCs/>
        </w:rPr>
        <w:t>Valenti L</w:t>
      </w:r>
      <w:r w:rsidRPr="00D03BB3">
        <w:rPr>
          <w:rFonts w:ascii="Book Antiqua" w:hAnsi="Book Antiqua"/>
        </w:rPr>
        <w:t>, Jamialahmadi O, Romeo S. Lack of genetic evidence that fatty liver disease predisposes</w:t>
      </w:r>
      <w:r>
        <w:rPr>
          <w:rFonts w:ascii="Book Antiqua" w:hAnsi="Book Antiqua"/>
        </w:rPr>
        <w:t xml:space="preserve"> </w:t>
      </w:r>
      <w:r w:rsidRPr="00D03BB3">
        <w:rPr>
          <w:rFonts w:ascii="Book Antiqua" w:hAnsi="Book Antiqua"/>
        </w:rPr>
        <w:t>to</w:t>
      </w:r>
      <w:r>
        <w:rPr>
          <w:rFonts w:ascii="Book Antiqua" w:hAnsi="Book Antiqua"/>
        </w:rPr>
        <w:t xml:space="preserve"> </w:t>
      </w:r>
      <w:r w:rsidRPr="00D03BB3">
        <w:rPr>
          <w:rFonts w:ascii="Book Antiqua" w:hAnsi="Book Antiqua"/>
        </w:rPr>
        <w:t xml:space="preserve">COVID-19. </w:t>
      </w:r>
      <w:r w:rsidRPr="00D03BB3">
        <w:rPr>
          <w:rFonts w:ascii="Book Antiqua" w:hAnsi="Book Antiqua"/>
          <w:i/>
          <w:iCs/>
        </w:rPr>
        <w:t>J Hepatol</w:t>
      </w:r>
      <w:r w:rsidRPr="00D03BB3">
        <w:rPr>
          <w:rFonts w:ascii="Book Antiqua" w:hAnsi="Book Antiqua"/>
        </w:rPr>
        <w:t xml:space="preserve"> 2020; </w:t>
      </w:r>
      <w:r w:rsidRPr="00D03BB3">
        <w:rPr>
          <w:rFonts w:ascii="Book Antiqua" w:hAnsi="Book Antiqua"/>
          <w:b/>
          <w:bCs/>
        </w:rPr>
        <w:t>73</w:t>
      </w:r>
      <w:r w:rsidRPr="00D03BB3">
        <w:rPr>
          <w:rFonts w:ascii="Book Antiqua" w:hAnsi="Book Antiqua"/>
        </w:rPr>
        <w:t>: 709-711 [PMID: 32445883 DOI: 10.1016/j.jhep.2020.05.015]</w:t>
      </w:r>
    </w:p>
    <w:p w14:paraId="11B1FDFA"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39 </w:t>
      </w:r>
      <w:r w:rsidRPr="00D03BB3">
        <w:rPr>
          <w:rFonts w:ascii="Book Antiqua" w:hAnsi="Book Antiqua"/>
          <w:b/>
          <w:bCs/>
        </w:rPr>
        <w:t>Sachdeva S</w:t>
      </w:r>
      <w:r w:rsidRPr="00D03BB3">
        <w:rPr>
          <w:rFonts w:ascii="Book Antiqua" w:hAnsi="Book Antiqua"/>
        </w:rPr>
        <w:t xml:space="preserve">, Khandait H, Kopel J, Aloysius MM, Desai R, Goyal H. NAFLD and COVID-19: a Pooled Analysis. </w:t>
      </w:r>
      <w:r w:rsidRPr="00D03BB3">
        <w:rPr>
          <w:rFonts w:ascii="Book Antiqua" w:hAnsi="Book Antiqua"/>
          <w:i/>
          <w:iCs/>
        </w:rPr>
        <w:t>SN Compr Clin Med</w:t>
      </w:r>
      <w:r w:rsidRPr="00D03BB3">
        <w:rPr>
          <w:rFonts w:ascii="Book Antiqua" w:hAnsi="Book Antiqua"/>
        </w:rPr>
        <w:t xml:space="preserve"> 2020: 1-4 [PMID: 33173850 DOI: 10.1007/s42399-020-00631-3]</w:t>
      </w:r>
    </w:p>
    <w:p w14:paraId="746919A9"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40 </w:t>
      </w:r>
      <w:r w:rsidRPr="00D03BB3">
        <w:rPr>
          <w:rFonts w:ascii="Book Antiqua" w:hAnsi="Book Antiqua"/>
          <w:b/>
          <w:bCs/>
        </w:rPr>
        <w:t>Sy-Janairo ML</w:t>
      </w:r>
      <w:r w:rsidRPr="00D03BB3">
        <w:rPr>
          <w:rFonts w:ascii="Book Antiqua" w:hAnsi="Book Antiqua"/>
        </w:rPr>
        <w:t xml:space="preserve">, Y Cua IH. Association of metabolic-associated fatty liver disease and risk of severe coronavirus disease 2019 illness. </w:t>
      </w:r>
      <w:r w:rsidRPr="00D03BB3">
        <w:rPr>
          <w:rFonts w:ascii="Book Antiqua" w:hAnsi="Book Antiqua"/>
          <w:i/>
          <w:iCs/>
        </w:rPr>
        <w:t>JGH Open</w:t>
      </w:r>
      <w:r w:rsidRPr="00D03BB3">
        <w:rPr>
          <w:rFonts w:ascii="Book Antiqua" w:hAnsi="Book Antiqua"/>
        </w:rPr>
        <w:t xml:space="preserve"> 2020 [PMID: 33363258 DOI: 10.1002/jgh3.12465]</w:t>
      </w:r>
    </w:p>
    <w:p w14:paraId="7F0A7149"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41 </w:t>
      </w:r>
      <w:r w:rsidRPr="00D03BB3">
        <w:rPr>
          <w:rFonts w:ascii="Book Antiqua" w:hAnsi="Book Antiqua"/>
          <w:b/>
          <w:bCs/>
        </w:rPr>
        <w:t>Campos-Murguía A</w:t>
      </w:r>
      <w:r w:rsidRPr="00D03BB3">
        <w:rPr>
          <w:rFonts w:ascii="Book Antiqua" w:hAnsi="Book Antiqua"/>
        </w:rPr>
        <w:t xml:space="preserve">, Román-Calleja BM, Toledo-Coronado IV, González-Regueiro JA, Solís-Ortega AA, Kúsulas-Delint D, Cruz-Contreras M, Cruz-Yedra N, Cubero FJ, </w:t>
      </w:r>
      <w:r w:rsidRPr="00D03BB3">
        <w:rPr>
          <w:rFonts w:ascii="Book Antiqua" w:hAnsi="Book Antiqua"/>
        </w:rPr>
        <w:lastRenderedPageBreak/>
        <w:t xml:space="preserve">Nevzorova YA, Martínez-Cabrera CF, Moreno-Guillén P, Lozano-Cruz OA, Chapa-Ibargüengoitia M, Gulías-Herrero A, Aguilar-Salinas CA, Ruiz-Margáin A, Macías-Rodríguez RU. Liver fibrosis in patients with metabolic associated fatty liver disease is a risk factor for adverse outcomes in COVID-19. </w:t>
      </w:r>
      <w:r w:rsidRPr="00D03BB3">
        <w:rPr>
          <w:rFonts w:ascii="Book Antiqua" w:hAnsi="Book Antiqua"/>
          <w:i/>
          <w:iCs/>
        </w:rPr>
        <w:t>Dig Liver Dis</w:t>
      </w:r>
      <w:r w:rsidRPr="00D03BB3">
        <w:rPr>
          <w:rFonts w:ascii="Book Antiqua" w:hAnsi="Book Antiqua"/>
        </w:rPr>
        <w:t xml:space="preserve"> 2021; </w:t>
      </w:r>
      <w:r w:rsidRPr="00D03BB3">
        <w:rPr>
          <w:rFonts w:ascii="Book Antiqua" w:hAnsi="Book Antiqua"/>
          <w:b/>
          <w:bCs/>
        </w:rPr>
        <w:t>53</w:t>
      </w:r>
      <w:r w:rsidRPr="00D03BB3">
        <w:rPr>
          <w:rFonts w:ascii="Book Antiqua" w:hAnsi="Book Antiqua"/>
        </w:rPr>
        <w:t>: 525-533 [PMID: 33551355 DOI: 10.1016/j.dld.2021.01.019]</w:t>
      </w:r>
    </w:p>
    <w:p w14:paraId="4EA8F85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42 </w:t>
      </w:r>
      <w:r w:rsidRPr="00D03BB3">
        <w:rPr>
          <w:rFonts w:ascii="Book Antiqua" w:hAnsi="Book Antiqua"/>
          <w:b/>
          <w:bCs/>
        </w:rPr>
        <w:t>Gao F</w:t>
      </w:r>
      <w:r w:rsidRPr="00D03BB3">
        <w:rPr>
          <w:rFonts w:ascii="Book Antiqua" w:hAnsi="Book Antiqua"/>
        </w:rPr>
        <w:t xml:space="preserve">, Zheng KI, Yan HD, Sun QF, Pan KH, Wang TY, Chen YP, Targher G, Byrne CD, George J, Zheng MH. Association and Interaction Between Serum Interleukin-6 Levels and Metabolic Dysfunction-Associated Fatty Liver Disease in Patients With Severe Coronavirus Disease 2019. </w:t>
      </w:r>
      <w:r w:rsidRPr="00D03BB3">
        <w:rPr>
          <w:rFonts w:ascii="Book Antiqua" w:hAnsi="Book Antiqua"/>
          <w:i/>
          <w:iCs/>
        </w:rPr>
        <w:t>Front Endocrinol (Lausanne)</w:t>
      </w:r>
      <w:r w:rsidRPr="00D03BB3">
        <w:rPr>
          <w:rFonts w:ascii="Book Antiqua" w:hAnsi="Book Antiqua"/>
        </w:rPr>
        <w:t xml:space="preserve"> 2021; </w:t>
      </w:r>
      <w:r w:rsidRPr="00D03BB3">
        <w:rPr>
          <w:rFonts w:ascii="Book Antiqua" w:hAnsi="Book Antiqua"/>
          <w:b/>
          <w:bCs/>
        </w:rPr>
        <w:t>12</w:t>
      </w:r>
      <w:r w:rsidRPr="00D03BB3">
        <w:rPr>
          <w:rFonts w:ascii="Book Antiqua" w:hAnsi="Book Antiqua"/>
        </w:rPr>
        <w:t>: 604100 [PMID: 33763027 DOI: 10.3389/fendo.2021.604100]</w:t>
      </w:r>
    </w:p>
    <w:p w14:paraId="434B7D4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43 </w:t>
      </w:r>
      <w:r w:rsidRPr="00D03BB3">
        <w:rPr>
          <w:rFonts w:ascii="Book Antiqua" w:hAnsi="Book Antiqua"/>
          <w:b/>
          <w:bCs/>
        </w:rPr>
        <w:t>Bramante C</w:t>
      </w:r>
      <w:r w:rsidRPr="00D03BB3">
        <w:rPr>
          <w:rFonts w:ascii="Book Antiqua" w:hAnsi="Book Antiqua"/>
        </w:rPr>
        <w:t xml:space="preserve">, Tignanelli CJ, Dutta N, Jones E, Tamariz L, Clark JM, Usher M, Metlon-Meaux G, Ikramuddin S. Non-alcoholic fatty liver disease (NAFLD) and risk of hospitalization for Covid-19. </w:t>
      </w:r>
      <w:r w:rsidRPr="00D03BB3">
        <w:rPr>
          <w:rFonts w:ascii="Book Antiqua" w:hAnsi="Book Antiqua"/>
          <w:i/>
          <w:iCs/>
        </w:rPr>
        <w:t>medRxiv</w:t>
      </w:r>
      <w:r w:rsidRPr="00D03BB3">
        <w:rPr>
          <w:rFonts w:ascii="Book Antiqua" w:hAnsi="Book Antiqua"/>
        </w:rPr>
        <w:t xml:space="preserve"> 2020 [PMID: 32909011 DOI: 10.1101/2020.09.01.20185850]</w:t>
      </w:r>
    </w:p>
    <w:p w14:paraId="42116FDF"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44 </w:t>
      </w:r>
      <w:r w:rsidRPr="00D03BB3">
        <w:rPr>
          <w:rFonts w:ascii="Book Antiqua" w:hAnsi="Book Antiqua"/>
          <w:b/>
          <w:bCs/>
        </w:rPr>
        <w:t>Zou X</w:t>
      </w:r>
      <w:r w:rsidRPr="00D03BB3">
        <w:rPr>
          <w:rFonts w:ascii="Book Antiqua" w:hAnsi="Book Antiqua"/>
        </w:rPr>
        <w:t xml:space="preserve">, Chen K, Zou J, Han P, Hao J, Han Z. Single-cell RNA-seq data analysis on the receptor ACE2 expression reveals the potential risk of different human organs vulnerable to 2019-nCoV infection. </w:t>
      </w:r>
      <w:r w:rsidRPr="00D03BB3">
        <w:rPr>
          <w:rFonts w:ascii="Book Antiqua" w:hAnsi="Book Antiqua"/>
          <w:i/>
          <w:iCs/>
        </w:rPr>
        <w:t>Front Med</w:t>
      </w:r>
      <w:r w:rsidRPr="00D03BB3">
        <w:rPr>
          <w:rFonts w:ascii="Book Antiqua" w:hAnsi="Book Antiqua"/>
        </w:rPr>
        <w:t xml:space="preserve"> 2020; </w:t>
      </w:r>
      <w:r w:rsidRPr="00D03BB3">
        <w:rPr>
          <w:rFonts w:ascii="Book Antiqua" w:hAnsi="Book Antiqua"/>
          <w:b/>
          <w:bCs/>
        </w:rPr>
        <w:t>14</w:t>
      </w:r>
      <w:r w:rsidRPr="00D03BB3">
        <w:rPr>
          <w:rFonts w:ascii="Book Antiqua" w:hAnsi="Book Antiqua"/>
        </w:rPr>
        <w:t>: 185-192 [PMID: 32170560 DOI: 10.1007/s11684-020-0754-0]</w:t>
      </w:r>
    </w:p>
    <w:p w14:paraId="31FD9382"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45 </w:t>
      </w:r>
      <w:r w:rsidRPr="00D03BB3">
        <w:rPr>
          <w:rFonts w:ascii="Book Antiqua" w:hAnsi="Book Antiqua"/>
          <w:b/>
          <w:bCs/>
        </w:rPr>
        <w:t>Qi F</w:t>
      </w:r>
      <w:r w:rsidRPr="00D03BB3">
        <w:rPr>
          <w:rFonts w:ascii="Book Antiqua" w:hAnsi="Book Antiqua"/>
        </w:rPr>
        <w:t xml:space="preserve">, Qian S, Zhang S, Zhang Z. Single cell RNA sequencing of 13 human tissues identify cell types and receptors of human coronaviruses. </w:t>
      </w:r>
      <w:r w:rsidRPr="00D03BB3">
        <w:rPr>
          <w:rFonts w:ascii="Book Antiqua" w:hAnsi="Book Antiqua"/>
          <w:i/>
          <w:iCs/>
        </w:rPr>
        <w:t>Biochem Biophys Res Commun</w:t>
      </w:r>
      <w:r w:rsidRPr="00D03BB3">
        <w:rPr>
          <w:rFonts w:ascii="Book Antiqua" w:hAnsi="Book Antiqua"/>
        </w:rPr>
        <w:t xml:space="preserve"> 2020; </w:t>
      </w:r>
      <w:r w:rsidRPr="00D03BB3">
        <w:rPr>
          <w:rFonts w:ascii="Book Antiqua" w:hAnsi="Book Antiqua"/>
          <w:b/>
          <w:bCs/>
        </w:rPr>
        <w:t>526</w:t>
      </w:r>
      <w:r w:rsidRPr="00D03BB3">
        <w:rPr>
          <w:rFonts w:ascii="Book Antiqua" w:hAnsi="Book Antiqua"/>
        </w:rPr>
        <w:t>: 135-140 [PMID: 32199615 DOI: 10.1016/j.bbrc.2020.03.044]</w:t>
      </w:r>
    </w:p>
    <w:p w14:paraId="68109F5E"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46 </w:t>
      </w:r>
      <w:r w:rsidRPr="00D03BB3">
        <w:rPr>
          <w:rFonts w:ascii="Book Antiqua" w:hAnsi="Book Antiqua"/>
          <w:b/>
          <w:bCs/>
        </w:rPr>
        <w:t>Hoffmann M</w:t>
      </w:r>
      <w:r w:rsidRPr="00D03BB3">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D03BB3">
        <w:rPr>
          <w:rFonts w:ascii="Book Antiqua" w:hAnsi="Book Antiqua"/>
          <w:i/>
          <w:iCs/>
        </w:rPr>
        <w:t>Cell</w:t>
      </w:r>
      <w:r w:rsidRPr="00D03BB3">
        <w:rPr>
          <w:rFonts w:ascii="Book Antiqua" w:hAnsi="Book Antiqua"/>
        </w:rPr>
        <w:t xml:space="preserve"> 2020; </w:t>
      </w:r>
      <w:r w:rsidRPr="00D03BB3">
        <w:rPr>
          <w:rFonts w:ascii="Book Antiqua" w:hAnsi="Book Antiqua"/>
          <w:b/>
          <w:bCs/>
        </w:rPr>
        <w:t>181</w:t>
      </w:r>
      <w:r w:rsidRPr="00D03BB3">
        <w:rPr>
          <w:rFonts w:ascii="Book Antiqua" w:hAnsi="Book Antiqua"/>
        </w:rPr>
        <w:t>: 271-280.e8 [PMID: 32142651 DOI: 10.1016/j.cell.2020.02.052]</w:t>
      </w:r>
    </w:p>
    <w:p w14:paraId="60BEBB61"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47 </w:t>
      </w:r>
      <w:r w:rsidRPr="00D03BB3">
        <w:rPr>
          <w:rFonts w:ascii="Book Antiqua" w:hAnsi="Book Antiqua"/>
          <w:b/>
          <w:bCs/>
        </w:rPr>
        <w:t>Braun E</w:t>
      </w:r>
      <w:r w:rsidRPr="00D03BB3">
        <w:rPr>
          <w:rFonts w:ascii="Book Antiqua" w:hAnsi="Book Antiqua"/>
        </w:rPr>
        <w:t xml:space="preserve">, Sauter D. Furin-mediated protein processing in infectious diseases and cancer. </w:t>
      </w:r>
      <w:r w:rsidRPr="00D03BB3">
        <w:rPr>
          <w:rFonts w:ascii="Book Antiqua" w:hAnsi="Book Antiqua"/>
          <w:i/>
          <w:iCs/>
        </w:rPr>
        <w:t>Clin Transl Immunology</w:t>
      </w:r>
      <w:r w:rsidRPr="00D03BB3">
        <w:rPr>
          <w:rFonts w:ascii="Book Antiqua" w:hAnsi="Book Antiqua"/>
        </w:rPr>
        <w:t xml:space="preserve"> 2019; </w:t>
      </w:r>
      <w:r w:rsidRPr="00D03BB3">
        <w:rPr>
          <w:rFonts w:ascii="Book Antiqua" w:hAnsi="Book Antiqua"/>
          <w:b/>
          <w:bCs/>
        </w:rPr>
        <w:t>8</w:t>
      </w:r>
      <w:r w:rsidRPr="00D03BB3">
        <w:rPr>
          <w:rFonts w:ascii="Book Antiqua" w:hAnsi="Book Antiqua"/>
        </w:rPr>
        <w:t>: e1073 [PMID: 31406574 DOI: 10.1002/cti2.1073]</w:t>
      </w:r>
    </w:p>
    <w:p w14:paraId="1027571A"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48 </w:t>
      </w:r>
      <w:r w:rsidRPr="00D03BB3">
        <w:rPr>
          <w:rFonts w:ascii="Book Antiqua" w:hAnsi="Book Antiqua"/>
          <w:b/>
          <w:bCs/>
        </w:rPr>
        <w:t>Singh MK</w:t>
      </w:r>
      <w:r w:rsidRPr="00D03BB3">
        <w:rPr>
          <w:rFonts w:ascii="Book Antiqua" w:hAnsi="Book Antiqua"/>
        </w:rPr>
        <w:t xml:space="preserve">, Mobeen A, Chandra A, Joshi S, Ramachandran S. A meta-analysis of comorbidities in COVID-19: Which diseases increase the susceptibility of SARS-CoV-2 </w:t>
      </w:r>
      <w:r w:rsidRPr="00D03BB3">
        <w:rPr>
          <w:rFonts w:ascii="Book Antiqua" w:hAnsi="Book Antiqua"/>
        </w:rPr>
        <w:lastRenderedPageBreak/>
        <w:t xml:space="preserve">infection? </w:t>
      </w:r>
      <w:r w:rsidRPr="00D03BB3">
        <w:rPr>
          <w:rFonts w:ascii="Book Antiqua" w:hAnsi="Book Antiqua"/>
          <w:i/>
          <w:iCs/>
        </w:rPr>
        <w:t>Comput Biol Med</w:t>
      </w:r>
      <w:r w:rsidRPr="00D03BB3">
        <w:rPr>
          <w:rFonts w:ascii="Book Antiqua" w:hAnsi="Book Antiqua"/>
        </w:rPr>
        <w:t xml:space="preserve"> 2021; </w:t>
      </w:r>
      <w:r w:rsidRPr="00D03BB3">
        <w:rPr>
          <w:rFonts w:ascii="Book Antiqua" w:hAnsi="Book Antiqua"/>
          <w:b/>
          <w:bCs/>
        </w:rPr>
        <w:t>130</w:t>
      </w:r>
      <w:r w:rsidRPr="00D03BB3">
        <w:rPr>
          <w:rFonts w:ascii="Book Antiqua" w:hAnsi="Book Antiqua"/>
        </w:rPr>
        <w:t>: 104219 [PMID: 33486379 DOI: 10.1016/j.compbiomed.2021.104219]</w:t>
      </w:r>
    </w:p>
    <w:p w14:paraId="50453246"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49 </w:t>
      </w:r>
      <w:r w:rsidRPr="00D03BB3">
        <w:rPr>
          <w:rFonts w:ascii="Book Antiqua" w:hAnsi="Book Antiqua"/>
          <w:b/>
          <w:bCs/>
        </w:rPr>
        <w:t>Biquard L</w:t>
      </w:r>
      <w:r w:rsidRPr="00D03BB3">
        <w:rPr>
          <w:rFonts w:ascii="Book Antiqua" w:hAnsi="Book Antiqua"/>
        </w:rPr>
        <w:t xml:space="preserve">, Valla D, Rautou PE. No evidence for an increased liver uptake of SARS-CoV-2 in metabolic-associated fatty liver disease. </w:t>
      </w:r>
      <w:r w:rsidRPr="00D03BB3">
        <w:rPr>
          <w:rFonts w:ascii="Book Antiqua" w:hAnsi="Book Antiqua"/>
          <w:i/>
          <w:iCs/>
        </w:rPr>
        <w:t>J Hepatol</w:t>
      </w:r>
      <w:r w:rsidRPr="00D03BB3">
        <w:rPr>
          <w:rFonts w:ascii="Book Antiqua" w:hAnsi="Book Antiqua"/>
        </w:rPr>
        <w:t xml:space="preserve"> 2020; </w:t>
      </w:r>
      <w:r w:rsidRPr="00D03BB3">
        <w:rPr>
          <w:rFonts w:ascii="Book Antiqua" w:hAnsi="Book Antiqua"/>
          <w:b/>
          <w:bCs/>
        </w:rPr>
        <w:t>73</w:t>
      </w:r>
      <w:r w:rsidRPr="00D03BB3">
        <w:rPr>
          <w:rFonts w:ascii="Book Antiqua" w:hAnsi="Book Antiqua"/>
        </w:rPr>
        <w:t>: 717-718 [PMID: 32360995 DOI: 10.1016/j.jhep.2020.04.035]</w:t>
      </w:r>
    </w:p>
    <w:p w14:paraId="09A67941"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50 </w:t>
      </w:r>
      <w:r w:rsidRPr="00D03BB3">
        <w:rPr>
          <w:rFonts w:ascii="Book Antiqua" w:hAnsi="Book Antiqua"/>
          <w:b/>
          <w:bCs/>
        </w:rPr>
        <w:t>Meijnikman AS</w:t>
      </w:r>
      <w:r w:rsidRPr="00D03BB3">
        <w:rPr>
          <w:rFonts w:ascii="Book Antiqua" w:hAnsi="Book Antiqua"/>
        </w:rPr>
        <w:t xml:space="preserve">, Bruin S, Groen AK, Nieuwdorp M, Herrema H. Increased expression of key SARS-CoV-2 entry points in multiple tissues in individuals with NAFLD. </w:t>
      </w:r>
      <w:r w:rsidRPr="00D03BB3">
        <w:rPr>
          <w:rFonts w:ascii="Book Antiqua" w:hAnsi="Book Antiqua"/>
          <w:i/>
          <w:iCs/>
        </w:rPr>
        <w:t>J Hepatol</w:t>
      </w:r>
      <w:r w:rsidRPr="00D03BB3">
        <w:rPr>
          <w:rFonts w:ascii="Book Antiqua" w:hAnsi="Book Antiqua"/>
        </w:rPr>
        <w:t xml:space="preserve"> 2021; </w:t>
      </w:r>
      <w:r w:rsidRPr="00D03BB3">
        <w:rPr>
          <w:rFonts w:ascii="Book Antiqua" w:hAnsi="Book Antiqua"/>
          <w:b/>
          <w:bCs/>
        </w:rPr>
        <w:t>74</w:t>
      </w:r>
      <w:r w:rsidRPr="00D03BB3">
        <w:rPr>
          <w:rFonts w:ascii="Book Antiqua" w:hAnsi="Book Antiqua"/>
        </w:rPr>
        <w:t>: 748-749 [PMID: 33338513 DOI: 10.1016/j.jhep.2020.12.007]</w:t>
      </w:r>
    </w:p>
    <w:p w14:paraId="52867393"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51 </w:t>
      </w:r>
      <w:r w:rsidRPr="00D03BB3">
        <w:rPr>
          <w:rFonts w:ascii="Book Antiqua" w:hAnsi="Book Antiqua"/>
          <w:b/>
          <w:bCs/>
        </w:rPr>
        <w:t>Blériot C</w:t>
      </w:r>
      <w:r w:rsidRPr="00D03BB3">
        <w:rPr>
          <w:rFonts w:ascii="Book Antiqua" w:hAnsi="Book Antiqua"/>
        </w:rPr>
        <w:t xml:space="preserve">, Ginhoux F. Understanding the Heterogeneity of Resident Liver Macrophages. </w:t>
      </w:r>
      <w:r w:rsidRPr="00D03BB3">
        <w:rPr>
          <w:rFonts w:ascii="Book Antiqua" w:hAnsi="Book Antiqua"/>
          <w:i/>
          <w:iCs/>
        </w:rPr>
        <w:t>Front Immunol</w:t>
      </w:r>
      <w:r w:rsidRPr="00D03BB3">
        <w:rPr>
          <w:rFonts w:ascii="Book Antiqua" w:hAnsi="Book Antiqua"/>
        </w:rPr>
        <w:t xml:space="preserve"> 2019; </w:t>
      </w:r>
      <w:r w:rsidRPr="00D03BB3">
        <w:rPr>
          <w:rFonts w:ascii="Book Antiqua" w:hAnsi="Book Antiqua"/>
          <w:b/>
          <w:bCs/>
        </w:rPr>
        <w:t>10</w:t>
      </w:r>
      <w:r w:rsidRPr="00D03BB3">
        <w:rPr>
          <w:rFonts w:ascii="Book Antiqua" w:hAnsi="Book Antiqua"/>
        </w:rPr>
        <w:t>: 2694 [PMID: 31803196 DOI: 10.3389/fimmu.2019.02694]</w:t>
      </w:r>
    </w:p>
    <w:p w14:paraId="0B0CBAC1"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52 </w:t>
      </w:r>
      <w:r w:rsidRPr="00D03BB3">
        <w:rPr>
          <w:rFonts w:ascii="Book Antiqua" w:hAnsi="Book Antiqua"/>
          <w:b/>
          <w:bCs/>
        </w:rPr>
        <w:t>Wen Y</w:t>
      </w:r>
      <w:r w:rsidRPr="00D03BB3">
        <w:rPr>
          <w:rFonts w:ascii="Book Antiqua" w:hAnsi="Book Antiqua"/>
        </w:rPr>
        <w:t xml:space="preserve">, Lambrecht J, Ju C, Tacke F. Hepatic macrophages in liver homeostasis and diseases-diversity, plasticity and therapeutic opportunities. </w:t>
      </w:r>
      <w:r w:rsidRPr="00D03BB3">
        <w:rPr>
          <w:rFonts w:ascii="Book Antiqua" w:hAnsi="Book Antiqua"/>
          <w:i/>
          <w:iCs/>
        </w:rPr>
        <w:t>Cell Mol Immunol</w:t>
      </w:r>
      <w:r w:rsidRPr="00D03BB3">
        <w:rPr>
          <w:rFonts w:ascii="Book Antiqua" w:hAnsi="Book Antiqua"/>
        </w:rPr>
        <w:t xml:space="preserve"> 2021; </w:t>
      </w:r>
      <w:r w:rsidRPr="00D03BB3">
        <w:rPr>
          <w:rFonts w:ascii="Book Antiqua" w:hAnsi="Book Antiqua"/>
          <w:b/>
          <w:bCs/>
        </w:rPr>
        <w:t>18</w:t>
      </w:r>
      <w:r w:rsidRPr="00D03BB3">
        <w:rPr>
          <w:rFonts w:ascii="Book Antiqua" w:hAnsi="Book Antiqua"/>
        </w:rPr>
        <w:t>: 45-56 [PMID: 33041338 DOI: 10.1038/s41423-020-00558-8]</w:t>
      </w:r>
    </w:p>
    <w:p w14:paraId="02652442"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53 </w:t>
      </w:r>
      <w:r w:rsidRPr="00D03BB3">
        <w:rPr>
          <w:rFonts w:ascii="Book Antiqua" w:hAnsi="Book Antiqua"/>
          <w:b/>
          <w:bCs/>
        </w:rPr>
        <w:t>Krenkel O</w:t>
      </w:r>
      <w:r w:rsidRPr="00D03BB3">
        <w:rPr>
          <w:rFonts w:ascii="Book Antiqua" w:hAnsi="Book Antiqua"/>
        </w:rPr>
        <w:t xml:space="preserve">, Tacke F. Liver macrophages in tissue homeostasis and disease. </w:t>
      </w:r>
      <w:r w:rsidRPr="00D03BB3">
        <w:rPr>
          <w:rFonts w:ascii="Book Antiqua" w:hAnsi="Book Antiqua"/>
          <w:i/>
          <w:iCs/>
        </w:rPr>
        <w:t>Nat Rev Immunol</w:t>
      </w:r>
      <w:r w:rsidRPr="00D03BB3">
        <w:rPr>
          <w:rFonts w:ascii="Book Antiqua" w:hAnsi="Book Antiqua"/>
        </w:rPr>
        <w:t xml:space="preserve"> 2017; </w:t>
      </w:r>
      <w:r w:rsidRPr="00D03BB3">
        <w:rPr>
          <w:rFonts w:ascii="Book Antiqua" w:hAnsi="Book Antiqua"/>
          <w:b/>
          <w:bCs/>
        </w:rPr>
        <w:t>17</w:t>
      </w:r>
      <w:r w:rsidRPr="00D03BB3">
        <w:rPr>
          <w:rFonts w:ascii="Book Antiqua" w:hAnsi="Book Antiqua"/>
        </w:rPr>
        <w:t>: 306-321 [PMID: 28317925 DOI: 10.1038/nri.2017.11]</w:t>
      </w:r>
    </w:p>
    <w:p w14:paraId="7D2C968B"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54 </w:t>
      </w:r>
      <w:r w:rsidRPr="00D03BB3">
        <w:rPr>
          <w:rFonts w:ascii="Book Antiqua" w:hAnsi="Book Antiqua"/>
          <w:b/>
          <w:bCs/>
        </w:rPr>
        <w:t>Kazankov K</w:t>
      </w:r>
      <w:r w:rsidRPr="00D03BB3">
        <w:rPr>
          <w:rFonts w:ascii="Book Antiqua" w:hAnsi="Book Antiqua"/>
        </w:rPr>
        <w:t xml:space="preserve">, Jørgensen SMD, Thomsen KL, Møller HJ, Vilstrup H, George J, Schuppan D, Grønbæk H. The role of macrophages in nonalcoholic fatty liver disease and nonalcoholic steatohepatitis. </w:t>
      </w:r>
      <w:r w:rsidRPr="00D03BB3">
        <w:rPr>
          <w:rFonts w:ascii="Book Antiqua" w:hAnsi="Book Antiqua"/>
          <w:i/>
          <w:iCs/>
        </w:rPr>
        <w:t>Nat Rev Gastroenterol Hepatol</w:t>
      </w:r>
      <w:r w:rsidRPr="00D03BB3">
        <w:rPr>
          <w:rFonts w:ascii="Book Antiqua" w:hAnsi="Book Antiqua"/>
        </w:rPr>
        <w:t xml:space="preserve"> 2019; </w:t>
      </w:r>
      <w:r w:rsidRPr="00D03BB3">
        <w:rPr>
          <w:rFonts w:ascii="Book Antiqua" w:hAnsi="Book Antiqua"/>
          <w:b/>
          <w:bCs/>
        </w:rPr>
        <w:t>16</w:t>
      </w:r>
      <w:r w:rsidRPr="00D03BB3">
        <w:rPr>
          <w:rFonts w:ascii="Book Antiqua" w:hAnsi="Book Antiqua"/>
        </w:rPr>
        <w:t>: 145-159 [PMID: 30482910 DOI: 10.1038/s41575-018-0082-x]</w:t>
      </w:r>
    </w:p>
    <w:p w14:paraId="329856E6" w14:textId="77777777" w:rsidR="004E7B05" w:rsidRPr="0059434E" w:rsidRDefault="004E7B05" w:rsidP="004E7B05">
      <w:pPr>
        <w:spacing w:line="360" w:lineRule="auto"/>
        <w:jc w:val="both"/>
        <w:rPr>
          <w:rFonts w:ascii="Book Antiqua" w:hAnsi="Book Antiqua"/>
        </w:rPr>
      </w:pPr>
      <w:r w:rsidRPr="009B3559">
        <w:rPr>
          <w:rFonts w:ascii="Book Antiqua" w:hAnsi="Book Antiqua"/>
        </w:rPr>
        <w:t xml:space="preserve">55 </w:t>
      </w:r>
      <w:r w:rsidRPr="009B3559">
        <w:rPr>
          <w:rFonts w:ascii="Book Antiqua" w:hAnsi="Book Antiqua"/>
          <w:b/>
          <w:bCs/>
        </w:rPr>
        <w:t>Díaz LA</w:t>
      </w:r>
      <w:r w:rsidRPr="009B3559">
        <w:rPr>
          <w:rFonts w:ascii="Book Antiqua" w:hAnsi="Book Antiqua"/>
        </w:rPr>
        <w:t xml:space="preserve">, Idalsoaga F, Cannistra M, Candia R, Cabrera D, Barrera F, Soza A, Graham R, Riquelme A, Arrese M, Leise MD, Arab JP. </w:t>
      </w:r>
      <w:r w:rsidRPr="00D03BB3">
        <w:rPr>
          <w:rFonts w:ascii="Book Antiqua" w:hAnsi="Book Antiqua"/>
        </w:rPr>
        <w:t xml:space="preserve">High prevalence of hepatic steatosis and vascular thrombosis in COVID-19: A systematic review and meta-analysis of autopsy data. </w:t>
      </w:r>
      <w:r w:rsidRPr="0059434E">
        <w:rPr>
          <w:rFonts w:ascii="Book Antiqua" w:hAnsi="Book Antiqua"/>
          <w:i/>
          <w:iCs/>
        </w:rPr>
        <w:t>World J Gastroenterol</w:t>
      </w:r>
      <w:r w:rsidRPr="0059434E">
        <w:rPr>
          <w:rFonts w:ascii="Book Antiqua" w:hAnsi="Book Antiqua"/>
        </w:rPr>
        <w:t xml:space="preserve"> 2020; </w:t>
      </w:r>
      <w:r w:rsidRPr="0059434E">
        <w:rPr>
          <w:rFonts w:ascii="Book Antiqua" w:hAnsi="Book Antiqua"/>
          <w:b/>
          <w:bCs/>
        </w:rPr>
        <w:t>26</w:t>
      </w:r>
      <w:r w:rsidRPr="0059434E">
        <w:rPr>
          <w:rFonts w:ascii="Book Antiqua" w:hAnsi="Book Antiqua"/>
        </w:rPr>
        <w:t>: 7693-7706 [PMID: 33505145 DOI: 10.3748/wjg.v26.i48.7693]</w:t>
      </w:r>
    </w:p>
    <w:p w14:paraId="194A7E76" w14:textId="77777777" w:rsidR="004E7B05" w:rsidRPr="00D03BB3" w:rsidRDefault="004E7B05" w:rsidP="004E7B05">
      <w:pPr>
        <w:spacing w:line="360" w:lineRule="auto"/>
        <w:jc w:val="both"/>
        <w:rPr>
          <w:rFonts w:ascii="Book Antiqua" w:hAnsi="Book Antiqua"/>
        </w:rPr>
      </w:pPr>
      <w:r w:rsidRPr="0059434E">
        <w:rPr>
          <w:rFonts w:ascii="Book Antiqua" w:hAnsi="Book Antiqua"/>
        </w:rPr>
        <w:t xml:space="preserve">56 </w:t>
      </w:r>
      <w:r w:rsidRPr="0059434E">
        <w:rPr>
          <w:rFonts w:ascii="Book Antiqua" w:hAnsi="Book Antiqua"/>
          <w:b/>
          <w:bCs/>
        </w:rPr>
        <w:t>Fassan M</w:t>
      </w:r>
      <w:r w:rsidRPr="0059434E">
        <w:rPr>
          <w:rFonts w:ascii="Book Antiqua" w:hAnsi="Book Antiqua"/>
        </w:rPr>
        <w:t xml:space="preserve">, Mescoli C, Sbaraglia M, Guzzardo V, Russo FP, Fabris R, Trevenzoli M, Pelizzaro F, Cattelan AM, Basso C, Navalesi P, Farinati F, Vettor R, Dei Tos AP. </w:t>
      </w:r>
      <w:r w:rsidRPr="00D03BB3">
        <w:rPr>
          <w:rFonts w:ascii="Book Antiqua" w:hAnsi="Book Antiqua"/>
        </w:rPr>
        <w:t xml:space="preserve">Liver histopathology in COVID-19 patients: A mono-Institutional series of liver biopsies and autopsy specimens. </w:t>
      </w:r>
      <w:r w:rsidRPr="00D03BB3">
        <w:rPr>
          <w:rFonts w:ascii="Book Antiqua" w:hAnsi="Book Antiqua"/>
          <w:i/>
          <w:iCs/>
        </w:rPr>
        <w:t>Pathol Res Pract</w:t>
      </w:r>
      <w:r w:rsidRPr="00D03BB3">
        <w:rPr>
          <w:rFonts w:ascii="Book Antiqua" w:hAnsi="Book Antiqua"/>
        </w:rPr>
        <w:t xml:space="preserve"> 2021; </w:t>
      </w:r>
      <w:r w:rsidRPr="00D03BB3">
        <w:rPr>
          <w:rFonts w:ascii="Book Antiqua" w:hAnsi="Book Antiqua"/>
          <w:b/>
          <w:bCs/>
        </w:rPr>
        <w:t>221</w:t>
      </w:r>
      <w:r w:rsidRPr="00D03BB3">
        <w:rPr>
          <w:rFonts w:ascii="Book Antiqua" w:hAnsi="Book Antiqua"/>
        </w:rPr>
        <w:t>: 153451 [PMID: 33932720 DOI: 10.1016/j.prp.2021.153451]</w:t>
      </w:r>
    </w:p>
    <w:p w14:paraId="59E24497" w14:textId="77777777" w:rsidR="004E7B05" w:rsidRPr="00D03BB3" w:rsidRDefault="004E7B05" w:rsidP="004E7B05">
      <w:pPr>
        <w:spacing w:line="360" w:lineRule="auto"/>
        <w:jc w:val="both"/>
        <w:rPr>
          <w:rFonts w:ascii="Book Antiqua" w:hAnsi="Book Antiqua"/>
        </w:rPr>
      </w:pPr>
      <w:r w:rsidRPr="00D03BB3">
        <w:rPr>
          <w:rFonts w:ascii="Book Antiqua" w:hAnsi="Book Antiqua"/>
        </w:rPr>
        <w:lastRenderedPageBreak/>
        <w:t xml:space="preserve">57 </w:t>
      </w:r>
      <w:r w:rsidRPr="00D03BB3">
        <w:rPr>
          <w:rFonts w:ascii="Book Antiqua" w:hAnsi="Book Antiqua"/>
          <w:b/>
          <w:bCs/>
        </w:rPr>
        <w:t>Song X</w:t>
      </w:r>
      <w:r w:rsidRPr="00D03BB3">
        <w:rPr>
          <w:rFonts w:ascii="Book Antiqua" w:hAnsi="Book Antiqua"/>
        </w:rPr>
        <w:t xml:space="preserve">, Hu W, Yu H, Zhao L, Zhao Y, Zhao X, Xue HH, Zhao Y. Little to no expression of angiotensin-converting enzyme-2 on most human peripheral blood immune cells but highly expressed on tissue macrophages. </w:t>
      </w:r>
      <w:r w:rsidRPr="00D03BB3">
        <w:rPr>
          <w:rFonts w:ascii="Book Antiqua" w:hAnsi="Book Antiqua"/>
          <w:i/>
          <w:iCs/>
        </w:rPr>
        <w:t>Cytometry A</w:t>
      </w:r>
      <w:r w:rsidRPr="00D03BB3">
        <w:rPr>
          <w:rFonts w:ascii="Book Antiqua" w:hAnsi="Book Antiqua"/>
        </w:rPr>
        <w:t xml:space="preserve"> 2020 [PMID: 33280254 DOI: 10.1002/cyto.a.24285]</w:t>
      </w:r>
    </w:p>
    <w:p w14:paraId="586E38E2"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58 </w:t>
      </w:r>
      <w:r w:rsidRPr="00D03BB3">
        <w:rPr>
          <w:rFonts w:ascii="Book Antiqua" w:hAnsi="Book Antiqua"/>
          <w:b/>
          <w:bCs/>
        </w:rPr>
        <w:t>Majoros A</w:t>
      </w:r>
      <w:r w:rsidRPr="00D03BB3">
        <w:rPr>
          <w:rFonts w:ascii="Book Antiqua" w:hAnsi="Book Antiqua"/>
        </w:rPr>
        <w:t xml:space="preserve">, Platanitis E, Kernbauer-Hölzl E, Rosebrock F, Müller M, Decker T. Canonical and Non-Canonical Aspects of JAK-STAT Signaling: Lessons from Interferons for Cytokine Responses. </w:t>
      </w:r>
      <w:r w:rsidRPr="00D03BB3">
        <w:rPr>
          <w:rFonts w:ascii="Book Antiqua" w:hAnsi="Book Antiqua"/>
          <w:i/>
          <w:iCs/>
        </w:rPr>
        <w:t>Front Immunol</w:t>
      </w:r>
      <w:r w:rsidRPr="00D03BB3">
        <w:rPr>
          <w:rFonts w:ascii="Book Antiqua" w:hAnsi="Book Antiqua"/>
        </w:rPr>
        <w:t xml:space="preserve"> 2017; </w:t>
      </w:r>
      <w:r w:rsidRPr="00D03BB3">
        <w:rPr>
          <w:rFonts w:ascii="Book Antiqua" w:hAnsi="Book Antiqua"/>
          <w:b/>
          <w:bCs/>
        </w:rPr>
        <w:t>8</w:t>
      </w:r>
      <w:r w:rsidRPr="00D03BB3">
        <w:rPr>
          <w:rFonts w:ascii="Book Antiqua" w:hAnsi="Book Antiqua"/>
        </w:rPr>
        <w:t>: 29 [PMID: 28184222 DOI: 10.3389/fimmu.2017.00029]</w:t>
      </w:r>
    </w:p>
    <w:p w14:paraId="178922C0"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59 </w:t>
      </w:r>
      <w:r w:rsidRPr="00D03BB3">
        <w:rPr>
          <w:rFonts w:ascii="Book Antiqua" w:hAnsi="Book Antiqua"/>
          <w:b/>
          <w:bCs/>
        </w:rPr>
        <w:t>Lei X</w:t>
      </w:r>
      <w:r w:rsidRPr="00D03BB3">
        <w:rPr>
          <w:rFonts w:ascii="Book Antiqua" w:hAnsi="Book Antiqua"/>
        </w:rPr>
        <w:t xml:space="preserve">, Dong X, Ma R, Wang W, Xiao X, Tian Z, Wang C, Wang Y, Li L, Ren L, Guo F, Zhao Z, Zhou Z, Xiang Z, Wang J. Activation and evasion of type I interferon responses by SARS-CoV-2. </w:t>
      </w:r>
      <w:r w:rsidRPr="00D03BB3">
        <w:rPr>
          <w:rFonts w:ascii="Book Antiqua" w:hAnsi="Book Antiqua"/>
          <w:i/>
          <w:iCs/>
        </w:rPr>
        <w:t>Nat Commun</w:t>
      </w:r>
      <w:r w:rsidRPr="00D03BB3">
        <w:rPr>
          <w:rFonts w:ascii="Book Antiqua" w:hAnsi="Book Antiqua"/>
        </w:rPr>
        <w:t xml:space="preserve"> 2020; </w:t>
      </w:r>
      <w:r w:rsidRPr="00D03BB3">
        <w:rPr>
          <w:rFonts w:ascii="Book Antiqua" w:hAnsi="Book Antiqua"/>
          <w:b/>
          <w:bCs/>
        </w:rPr>
        <w:t>11</w:t>
      </w:r>
      <w:r w:rsidRPr="00D03BB3">
        <w:rPr>
          <w:rFonts w:ascii="Book Antiqua" w:hAnsi="Book Antiqua"/>
        </w:rPr>
        <w:t>: 3810 [PMID: 32733001 DOI: 10.1038/s41467-020-17665-9]</w:t>
      </w:r>
    </w:p>
    <w:p w14:paraId="0306E1C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60 </w:t>
      </w:r>
      <w:r w:rsidRPr="00D03BB3">
        <w:rPr>
          <w:rFonts w:ascii="Book Antiqua" w:hAnsi="Book Antiqua"/>
          <w:b/>
          <w:bCs/>
        </w:rPr>
        <w:t>Luo J</w:t>
      </w:r>
      <w:r w:rsidRPr="00D03BB3">
        <w:rPr>
          <w:rFonts w:ascii="Book Antiqua" w:hAnsi="Book Antiqua"/>
        </w:rPr>
        <w:t xml:space="preserve">, Lu S, Yu M, Zhu L, Zhu C, Li C, Fang J, Zhu X, Wang X. The potential involvement of JAK-STAT signaling pathway in the COVID-19 infection assisted by ACE2. </w:t>
      </w:r>
      <w:r w:rsidRPr="00D03BB3">
        <w:rPr>
          <w:rFonts w:ascii="Book Antiqua" w:hAnsi="Book Antiqua"/>
          <w:i/>
          <w:iCs/>
        </w:rPr>
        <w:t>Gene</w:t>
      </w:r>
      <w:r w:rsidRPr="00D03BB3">
        <w:rPr>
          <w:rFonts w:ascii="Book Antiqua" w:hAnsi="Book Antiqua"/>
        </w:rPr>
        <w:t xml:space="preserve"> 2021; </w:t>
      </w:r>
      <w:r w:rsidRPr="00D03BB3">
        <w:rPr>
          <w:rFonts w:ascii="Book Antiqua" w:hAnsi="Book Antiqua"/>
          <w:b/>
          <w:bCs/>
        </w:rPr>
        <w:t>768</w:t>
      </w:r>
      <w:r w:rsidRPr="00D03BB3">
        <w:rPr>
          <w:rFonts w:ascii="Book Antiqua" w:hAnsi="Book Antiqua"/>
        </w:rPr>
        <w:t>: 145325 [PMID: 33253796 DOI: 10.1016/j.gene.2020.145325]</w:t>
      </w:r>
    </w:p>
    <w:p w14:paraId="3A0FD0A7"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61 </w:t>
      </w:r>
      <w:r w:rsidRPr="00D03BB3">
        <w:rPr>
          <w:rFonts w:ascii="Book Antiqua" w:hAnsi="Book Antiqua"/>
          <w:b/>
          <w:bCs/>
        </w:rPr>
        <w:t>Yuki K</w:t>
      </w:r>
      <w:r w:rsidRPr="00D03BB3">
        <w:rPr>
          <w:rFonts w:ascii="Book Antiqua" w:hAnsi="Book Antiqua"/>
        </w:rPr>
        <w:t xml:space="preserve">, Fujiogi M, Koutsogiannaki S. COVID-19 pathophysiology: A review. </w:t>
      </w:r>
      <w:r w:rsidRPr="00D03BB3">
        <w:rPr>
          <w:rFonts w:ascii="Book Antiqua" w:hAnsi="Book Antiqua"/>
          <w:i/>
          <w:iCs/>
        </w:rPr>
        <w:t>Clin Immunol</w:t>
      </w:r>
      <w:r w:rsidRPr="00D03BB3">
        <w:rPr>
          <w:rFonts w:ascii="Book Antiqua" w:hAnsi="Book Antiqua"/>
        </w:rPr>
        <w:t xml:space="preserve"> 2020; </w:t>
      </w:r>
      <w:r w:rsidRPr="00D03BB3">
        <w:rPr>
          <w:rFonts w:ascii="Book Antiqua" w:hAnsi="Book Antiqua"/>
          <w:b/>
          <w:bCs/>
        </w:rPr>
        <w:t>215</w:t>
      </w:r>
      <w:r w:rsidRPr="00D03BB3">
        <w:rPr>
          <w:rFonts w:ascii="Book Antiqua" w:hAnsi="Book Antiqua"/>
        </w:rPr>
        <w:t>: 108427 [PMID: 32325252 DOI: 10.1016/j.clim.2020.108427]</w:t>
      </w:r>
    </w:p>
    <w:p w14:paraId="0BC47635"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62 </w:t>
      </w:r>
      <w:r w:rsidRPr="00D03BB3">
        <w:rPr>
          <w:rFonts w:ascii="Book Antiqua" w:hAnsi="Book Antiqua"/>
          <w:b/>
          <w:bCs/>
        </w:rPr>
        <w:t>Lamadrid P</w:t>
      </w:r>
      <w:r w:rsidRPr="00D03BB3">
        <w:rPr>
          <w:rFonts w:ascii="Book Antiqua" w:hAnsi="Book Antiqua"/>
        </w:rPr>
        <w:t xml:space="preserve">, Alonso-Peña M, San Segundo D, Arias-Loste M, Crespo J, Lopez-Hoyos M. Innate and Adaptive Immunity Alterations in Metabolic Associated Fatty Liver Disease and Its Implication in COVID-19 Severity. </w:t>
      </w:r>
      <w:r w:rsidRPr="00D03BB3">
        <w:rPr>
          <w:rFonts w:ascii="Book Antiqua" w:hAnsi="Book Antiqua"/>
          <w:i/>
          <w:iCs/>
        </w:rPr>
        <w:t>Front Immunol</w:t>
      </w:r>
      <w:r w:rsidRPr="00D03BB3">
        <w:rPr>
          <w:rFonts w:ascii="Book Antiqua" w:hAnsi="Book Antiqua"/>
        </w:rPr>
        <w:t xml:space="preserve"> 2021; </w:t>
      </w:r>
      <w:r w:rsidRPr="00D03BB3">
        <w:rPr>
          <w:rFonts w:ascii="Book Antiqua" w:hAnsi="Book Antiqua"/>
          <w:b/>
          <w:bCs/>
        </w:rPr>
        <w:t>12</w:t>
      </w:r>
      <w:r w:rsidRPr="00D03BB3">
        <w:rPr>
          <w:rFonts w:ascii="Book Antiqua" w:hAnsi="Book Antiqua"/>
        </w:rPr>
        <w:t>: 651728 [PMID: 33859644 DOI: 10.3389/fimmu.2021.651728]</w:t>
      </w:r>
    </w:p>
    <w:p w14:paraId="0AF78A1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63 </w:t>
      </w:r>
      <w:r w:rsidRPr="00D03BB3">
        <w:rPr>
          <w:rFonts w:ascii="Book Antiqua" w:hAnsi="Book Antiqua"/>
          <w:b/>
          <w:bCs/>
        </w:rPr>
        <w:t>Wannamethee SG</w:t>
      </w:r>
      <w:r w:rsidRPr="00D03BB3">
        <w:rPr>
          <w:rFonts w:ascii="Book Antiqua" w:hAnsi="Book Antiqua"/>
        </w:rPr>
        <w:t xml:space="preserve">, Whincup PH, Rumley A, Lowe GD. Inter-relationships of interleukin-6, cardiovascular risk factors and the metabolic syndrome among older men. </w:t>
      </w:r>
      <w:r w:rsidRPr="00D03BB3">
        <w:rPr>
          <w:rFonts w:ascii="Book Antiqua" w:hAnsi="Book Antiqua"/>
          <w:i/>
          <w:iCs/>
        </w:rPr>
        <w:t>J Thromb Haemost</w:t>
      </w:r>
      <w:r w:rsidRPr="00D03BB3">
        <w:rPr>
          <w:rFonts w:ascii="Book Antiqua" w:hAnsi="Book Antiqua"/>
        </w:rPr>
        <w:t xml:space="preserve"> 2007; </w:t>
      </w:r>
      <w:r w:rsidRPr="00D03BB3">
        <w:rPr>
          <w:rFonts w:ascii="Book Antiqua" w:hAnsi="Book Antiqua"/>
          <w:b/>
          <w:bCs/>
        </w:rPr>
        <w:t>5</w:t>
      </w:r>
      <w:r w:rsidRPr="00D03BB3">
        <w:rPr>
          <w:rFonts w:ascii="Book Antiqua" w:hAnsi="Book Antiqua"/>
        </w:rPr>
        <w:t>: 1637-1643 [PMID: 17596140 DOI: 10.1111/j.1538-7836.2007.02643.x]</w:t>
      </w:r>
    </w:p>
    <w:p w14:paraId="5578C4EE"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64 </w:t>
      </w:r>
      <w:r w:rsidRPr="00D03BB3">
        <w:rPr>
          <w:rFonts w:ascii="Book Antiqua" w:hAnsi="Book Antiqua"/>
          <w:b/>
          <w:bCs/>
        </w:rPr>
        <w:t>Wang PW</w:t>
      </w:r>
      <w:r w:rsidRPr="00D03BB3">
        <w:rPr>
          <w:rFonts w:ascii="Book Antiqua" w:hAnsi="Book Antiqua"/>
        </w:rPr>
        <w:t xml:space="preserve">, Hsieh CJ, Psang LC, Cheng YF, Liou CW, Weng SW, Chen JF, Chen IY, Li RH, Eng HL. Fatty liver and chronic inflammation in Chinese adults. </w:t>
      </w:r>
      <w:r w:rsidRPr="00D03BB3">
        <w:rPr>
          <w:rFonts w:ascii="Book Antiqua" w:hAnsi="Book Antiqua"/>
          <w:i/>
          <w:iCs/>
        </w:rPr>
        <w:t>Diabetes Res Clin Pract</w:t>
      </w:r>
      <w:r w:rsidRPr="00D03BB3">
        <w:rPr>
          <w:rFonts w:ascii="Book Antiqua" w:hAnsi="Book Antiqua"/>
        </w:rPr>
        <w:t xml:space="preserve"> 2008; </w:t>
      </w:r>
      <w:r w:rsidRPr="00D03BB3">
        <w:rPr>
          <w:rFonts w:ascii="Book Antiqua" w:hAnsi="Book Antiqua"/>
          <w:b/>
          <w:bCs/>
        </w:rPr>
        <w:t>81</w:t>
      </w:r>
      <w:r w:rsidRPr="00D03BB3">
        <w:rPr>
          <w:rFonts w:ascii="Book Antiqua" w:hAnsi="Book Antiqua"/>
        </w:rPr>
        <w:t>: 202-208 [PMID: 18534708 DOI: 10.1016/j.diabres.2008.04.014]</w:t>
      </w:r>
    </w:p>
    <w:p w14:paraId="1527C9FC" w14:textId="77777777" w:rsidR="004E7B05" w:rsidRPr="00D03BB3" w:rsidRDefault="004E7B05" w:rsidP="004E7B05">
      <w:pPr>
        <w:spacing w:line="360" w:lineRule="auto"/>
        <w:jc w:val="both"/>
        <w:rPr>
          <w:rFonts w:ascii="Book Antiqua" w:hAnsi="Book Antiqua"/>
        </w:rPr>
      </w:pPr>
      <w:r w:rsidRPr="00D03BB3">
        <w:rPr>
          <w:rFonts w:ascii="Book Antiqua" w:hAnsi="Book Antiqua"/>
        </w:rPr>
        <w:lastRenderedPageBreak/>
        <w:t xml:space="preserve">65 </w:t>
      </w:r>
      <w:r w:rsidRPr="00D03BB3">
        <w:rPr>
          <w:rFonts w:ascii="Book Antiqua" w:hAnsi="Book Antiqua"/>
          <w:b/>
          <w:bCs/>
        </w:rPr>
        <w:t>Mojtabavi H</w:t>
      </w:r>
      <w:r w:rsidRPr="00D03BB3">
        <w:rPr>
          <w:rFonts w:ascii="Book Antiqua" w:hAnsi="Book Antiqua"/>
        </w:rPr>
        <w:t xml:space="preserve">, Saghazadeh A, Rezaei N. Interleukin-6 and severe COVID-19: a systematic review and meta-analysis. </w:t>
      </w:r>
      <w:r w:rsidRPr="00D03BB3">
        <w:rPr>
          <w:rFonts w:ascii="Book Antiqua" w:hAnsi="Book Antiqua"/>
          <w:i/>
          <w:iCs/>
        </w:rPr>
        <w:t>Eur Cytokine Netw</w:t>
      </w:r>
      <w:r w:rsidRPr="00D03BB3">
        <w:rPr>
          <w:rFonts w:ascii="Book Antiqua" w:hAnsi="Book Antiqua"/>
        </w:rPr>
        <w:t xml:space="preserve"> 2020; </w:t>
      </w:r>
      <w:r w:rsidRPr="00D03BB3">
        <w:rPr>
          <w:rFonts w:ascii="Book Antiqua" w:hAnsi="Book Antiqua"/>
          <w:b/>
          <w:bCs/>
        </w:rPr>
        <w:t>31</w:t>
      </w:r>
      <w:r w:rsidRPr="00D03BB3">
        <w:rPr>
          <w:rFonts w:ascii="Book Antiqua" w:hAnsi="Book Antiqua"/>
        </w:rPr>
        <w:t>: 44-49 [PMID: 32933891 DOI: 10.1684/ecn.2020.0448]</w:t>
      </w:r>
    </w:p>
    <w:p w14:paraId="327C9520"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66 </w:t>
      </w:r>
      <w:r w:rsidRPr="00D03BB3">
        <w:rPr>
          <w:rFonts w:ascii="Book Antiqua" w:hAnsi="Book Antiqua"/>
          <w:b/>
          <w:bCs/>
        </w:rPr>
        <w:t>Braunersreuther V</w:t>
      </w:r>
      <w:r w:rsidRPr="00D03BB3">
        <w:rPr>
          <w:rFonts w:ascii="Book Antiqua" w:hAnsi="Book Antiqua"/>
        </w:rPr>
        <w:t xml:space="preserve">, Viviani GL, Mach F, Montecucco F. Role of cytokines and chemokines in non-alcoholic fatty liver disease. </w:t>
      </w:r>
      <w:r w:rsidRPr="00D03BB3">
        <w:rPr>
          <w:rFonts w:ascii="Book Antiqua" w:hAnsi="Book Antiqua"/>
          <w:i/>
          <w:iCs/>
        </w:rPr>
        <w:t>World J Gastroenterol</w:t>
      </w:r>
      <w:r w:rsidRPr="00D03BB3">
        <w:rPr>
          <w:rFonts w:ascii="Book Antiqua" w:hAnsi="Book Antiqua"/>
        </w:rPr>
        <w:t xml:space="preserve"> 2012; </w:t>
      </w:r>
      <w:r w:rsidRPr="00D03BB3">
        <w:rPr>
          <w:rFonts w:ascii="Book Antiqua" w:hAnsi="Book Antiqua"/>
          <w:b/>
          <w:bCs/>
        </w:rPr>
        <w:t>18</w:t>
      </w:r>
      <w:r w:rsidRPr="00D03BB3">
        <w:rPr>
          <w:rFonts w:ascii="Book Antiqua" w:hAnsi="Book Antiqua"/>
        </w:rPr>
        <w:t>: 727-735 [PMID: 22371632 DOI: 10.3748/wjg.v18.i8.727]</w:t>
      </w:r>
    </w:p>
    <w:p w14:paraId="7071B886"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67 </w:t>
      </w:r>
      <w:r w:rsidRPr="00D03BB3">
        <w:rPr>
          <w:rFonts w:ascii="Book Antiqua" w:hAnsi="Book Antiqua"/>
          <w:b/>
          <w:bCs/>
        </w:rPr>
        <w:t>Ritter A</w:t>
      </w:r>
      <w:r w:rsidRPr="00D03BB3">
        <w:rPr>
          <w:rFonts w:ascii="Book Antiqua" w:hAnsi="Book Antiqua"/>
        </w:rPr>
        <w:t xml:space="preserve">, Kreis NN, Louwen F, Yuan J. Obesity and COVID-19: Molecular Mechanisms Linking Both Pandemics. </w:t>
      </w:r>
      <w:r w:rsidRPr="00D03BB3">
        <w:rPr>
          <w:rFonts w:ascii="Book Antiqua" w:hAnsi="Book Antiqua"/>
          <w:i/>
          <w:iCs/>
        </w:rPr>
        <w:t>Int J Mol Sci</w:t>
      </w:r>
      <w:r w:rsidRPr="00D03BB3">
        <w:rPr>
          <w:rFonts w:ascii="Book Antiqua" w:hAnsi="Book Antiqua"/>
        </w:rPr>
        <w:t xml:space="preserve"> 2020; </w:t>
      </w:r>
      <w:r w:rsidRPr="00D03BB3">
        <w:rPr>
          <w:rFonts w:ascii="Book Antiqua" w:hAnsi="Book Antiqua"/>
          <w:b/>
          <w:bCs/>
        </w:rPr>
        <w:t>21</w:t>
      </w:r>
      <w:r w:rsidRPr="00D03BB3">
        <w:rPr>
          <w:rFonts w:ascii="Book Antiqua" w:hAnsi="Book Antiqua"/>
        </w:rPr>
        <w:t xml:space="preserve"> [PMID: 32806722 DOI: 10.3390/ijms21165793]</w:t>
      </w:r>
    </w:p>
    <w:p w14:paraId="55C0ECF5"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68 </w:t>
      </w:r>
      <w:r w:rsidRPr="00D03BB3">
        <w:rPr>
          <w:rFonts w:ascii="Book Antiqua" w:hAnsi="Book Antiqua"/>
          <w:b/>
          <w:bCs/>
        </w:rPr>
        <w:t>Paquissi FC</w:t>
      </w:r>
      <w:r w:rsidRPr="00D03BB3">
        <w:rPr>
          <w:rFonts w:ascii="Book Antiqua" w:hAnsi="Book Antiqua"/>
        </w:rPr>
        <w:t xml:space="preserve">. Immune Imbalances in Non-Alcoholic Fatty Liver Disease: From General Biomarkers and Neutrophils to Interleukin-17 Axis Activation and New Therapeutic Targets. </w:t>
      </w:r>
      <w:r w:rsidRPr="00D03BB3">
        <w:rPr>
          <w:rFonts w:ascii="Book Antiqua" w:hAnsi="Book Antiqua"/>
          <w:i/>
          <w:iCs/>
        </w:rPr>
        <w:t>Front Immunol</w:t>
      </w:r>
      <w:r w:rsidRPr="00D03BB3">
        <w:rPr>
          <w:rFonts w:ascii="Book Antiqua" w:hAnsi="Book Antiqua"/>
        </w:rPr>
        <w:t xml:space="preserve"> 2016; </w:t>
      </w:r>
      <w:r w:rsidRPr="00D03BB3">
        <w:rPr>
          <w:rFonts w:ascii="Book Antiqua" w:hAnsi="Book Antiqua"/>
          <w:b/>
          <w:bCs/>
        </w:rPr>
        <w:t>7</w:t>
      </w:r>
      <w:r w:rsidRPr="00D03BB3">
        <w:rPr>
          <w:rFonts w:ascii="Book Antiqua" w:hAnsi="Book Antiqua"/>
        </w:rPr>
        <w:t>: 490 [PMID: 27891128 DOI: 10.3389/fimmu.2016.00490]</w:t>
      </w:r>
    </w:p>
    <w:p w14:paraId="654F4BA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69 </w:t>
      </w:r>
      <w:r w:rsidRPr="00D03BB3">
        <w:rPr>
          <w:rFonts w:ascii="Book Antiqua" w:hAnsi="Book Antiqua"/>
          <w:b/>
          <w:bCs/>
        </w:rPr>
        <w:t>Alkhouri N</w:t>
      </w:r>
      <w:r w:rsidRPr="00D03BB3">
        <w:rPr>
          <w:rFonts w:ascii="Book Antiqua" w:hAnsi="Book Antiqua"/>
        </w:rPr>
        <w:t xml:space="preserve">, Morris-Stiff G, Campbell C, Lopez R, Tamimi TA, Yerian L, Zein NN, Feldstein AE. Neutrophil to lymphocyte ratio: a new marker for predicting steatohepatitis and fibrosis in patients with nonalcoholic fatty liver disease. </w:t>
      </w:r>
      <w:r w:rsidRPr="00D03BB3">
        <w:rPr>
          <w:rFonts w:ascii="Book Antiqua" w:hAnsi="Book Antiqua"/>
          <w:i/>
          <w:iCs/>
        </w:rPr>
        <w:t>Liver Int</w:t>
      </w:r>
      <w:r w:rsidRPr="00D03BB3">
        <w:rPr>
          <w:rFonts w:ascii="Book Antiqua" w:hAnsi="Book Antiqua"/>
        </w:rPr>
        <w:t xml:space="preserve"> 2012; </w:t>
      </w:r>
      <w:r w:rsidRPr="00D03BB3">
        <w:rPr>
          <w:rFonts w:ascii="Book Antiqua" w:hAnsi="Book Antiqua"/>
          <w:b/>
          <w:bCs/>
        </w:rPr>
        <w:t>32</w:t>
      </w:r>
      <w:r w:rsidRPr="00D03BB3">
        <w:rPr>
          <w:rFonts w:ascii="Book Antiqua" w:hAnsi="Book Antiqua"/>
        </w:rPr>
        <w:t>: 297-302 [PMID: 22097893 DOI: 10.1111/j.1478-3231.2011.02639.x]</w:t>
      </w:r>
    </w:p>
    <w:p w14:paraId="2E15CE36" w14:textId="77777777" w:rsidR="004E7B05" w:rsidRPr="0059434E" w:rsidRDefault="004E7B05" w:rsidP="004E7B05">
      <w:pPr>
        <w:spacing w:line="360" w:lineRule="auto"/>
        <w:jc w:val="both"/>
        <w:rPr>
          <w:rFonts w:ascii="Book Antiqua" w:hAnsi="Book Antiqua"/>
        </w:rPr>
      </w:pPr>
      <w:r w:rsidRPr="00D03BB3">
        <w:rPr>
          <w:rFonts w:ascii="Book Antiqua" w:hAnsi="Book Antiqua"/>
        </w:rPr>
        <w:t xml:space="preserve">70 </w:t>
      </w:r>
      <w:r w:rsidRPr="00D03BB3">
        <w:rPr>
          <w:rFonts w:ascii="Book Antiqua" w:hAnsi="Book Antiqua"/>
          <w:b/>
          <w:bCs/>
        </w:rPr>
        <w:t>Leithead JA</w:t>
      </w:r>
      <w:r w:rsidRPr="00D03BB3">
        <w:rPr>
          <w:rFonts w:ascii="Book Antiqua" w:hAnsi="Book Antiqua"/>
        </w:rPr>
        <w:t xml:space="preserve">, Rajoriya N, Gunson BK, Ferguson JW. Neutrophil-to-lymphocyte ratio predicts mortality in patients listed for liver transplantation. </w:t>
      </w:r>
      <w:r w:rsidRPr="0059434E">
        <w:rPr>
          <w:rFonts w:ascii="Book Antiqua" w:hAnsi="Book Antiqua"/>
          <w:i/>
          <w:iCs/>
        </w:rPr>
        <w:t>Liver Int</w:t>
      </w:r>
      <w:r w:rsidRPr="0059434E">
        <w:rPr>
          <w:rFonts w:ascii="Book Antiqua" w:hAnsi="Book Antiqua"/>
        </w:rPr>
        <w:t xml:space="preserve"> 2015; </w:t>
      </w:r>
      <w:r w:rsidRPr="0059434E">
        <w:rPr>
          <w:rFonts w:ascii="Book Antiqua" w:hAnsi="Book Antiqua"/>
          <w:b/>
          <w:bCs/>
        </w:rPr>
        <w:t>35</w:t>
      </w:r>
      <w:r w:rsidRPr="0059434E">
        <w:rPr>
          <w:rFonts w:ascii="Book Antiqua" w:hAnsi="Book Antiqua"/>
        </w:rPr>
        <w:t>: 502-509 [PMID: 25234369 DOI: 10.1111/liv.12688]</w:t>
      </w:r>
    </w:p>
    <w:p w14:paraId="1594BC38" w14:textId="77777777" w:rsidR="004E7B05" w:rsidRPr="00D03BB3" w:rsidRDefault="004E7B05" w:rsidP="004E7B05">
      <w:pPr>
        <w:spacing w:line="360" w:lineRule="auto"/>
        <w:jc w:val="both"/>
        <w:rPr>
          <w:rFonts w:ascii="Book Antiqua" w:hAnsi="Book Antiqua"/>
        </w:rPr>
      </w:pPr>
      <w:r w:rsidRPr="0059434E">
        <w:rPr>
          <w:rFonts w:ascii="Book Antiqua" w:hAnsi="Book Antiqua"/>
        </w:rPr>
        <w:t xml:space="preserve">71 </w:t>
      </w:r>
      <w:r w:rsidRPr="0059434E">
        <w:rPr>
          <w:rFonts w:ascii="Book Antiqua" w:hAnsi="Book Antiqua"/>
          <w:b/>
          <w:bCs/>
        </w:rPr>
        <w:t>Ciccullo A</w:t>
      </w:r>
      <w:r w:rsidRPr="0059434E">
        <w:rPr>
          <w:rFonts w:ascii="Book Antiqua" w:hAnsi="Book Antiqua"/>
        </w:rPr>
        <w:t xml:space="preserve">, Borghetti A, Zileri Dal Verme L, Tosoni A, Lombardi F, Garcovich M, Biscetti F, Montalto M, Cauda R, Di Giambenedetto S; GEMELLI AGAINST COVID Group. </w:t>
      </w:r>
      <w:r w:rsidRPr="00D03BB3">
        <w:rPr>
          <w:rFonts w:ascii="Book Antiqua" w:hAnsi="Book Antiqua"/>
        </w:rPr>
        <w:t xml:space="preserve">Neutrophil-to-lymphocyte ratio and clinical outcome in COVID-19: a report from the Italian front line. </w:t>
      </w:r>
      <w:r w:rsidRPr="00D03BB3">
        <w:rPr>
          <w:rFonts w:ascii="Book Antiqua" w:hAnsi="Book Antiqua"/>
          <w:i/>
          <w:iCs/>
        </w:rPr>
        <w:t>Int J Antimicrob Agents</w:t>
      </w:r>
      <w:r w:rsidRPr="00D03BB3">
        <w:rPr>
          <w:rFonts w:ascii="Book Antiqua" w:hAnsi="Book Antiqua"/>
        </w:rPr>
        <w:t xml:space="preserve"> 2020; </w:t>
      </w:r>
      <w:r w:rsidRPr="00D03BB3">
        <w:rPr>
          <w:rFonts w:ascii="Book Antiqua" w:hAnsi="Book Antiqua"/>
          <w:b/>
          <w:bCs/>
        </w:rPr>
        <w:t>56</w:t>
      </w:r>
      <w:r w:rsidRPr="00D03BB3">
        <w:rPr>
          <w:rFonts w:ascii="Book Antiqua" w:hAnsi="Book Antiqua"/>
        </w:rPr>
        <w:t>: 106017 [PMID: 32437920 DOI: 10.1016/j.ijantimicag.2020.106017]</w:t>
      </w:r>
    </w:p>
    <w:p w14:paraId="0605789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72 </w:t>
      </w:r>
      <w:r w:rsidRPr="00D03BB3">
        <w:rPr>
          <w:rFonts w:ascii="Book Antiqua" w:hAnsi="Book Antiqua"/>
          <w:b/>
          <w:bCs/>
        </w:rPr>
        <w:t>Macek Jilkova Z</w:t>
      </w:r>
      <w:r w:rsidRPr="00D03BB3">
        <w:rPr>
          <w:rFonts w:ascii="Book Antiqua" w:hAnsi="Book Antiqua"/>
        </w:rPr>
        <w:t xml:space="preserve">, Afzal S, Marche H, Decaens T, Sturm N, Jouvin-Marche E, Huard B, Marche PN. Progression of fibrosis in patients with chronic viral hepatitis is associated with IL-17(+) neutrophils. </w:t>
      </w:r>
      <w:r w:rsidRPr="00D03BB3">
        <w:rPr>
          <w:rFonts w:ascii="Book Antiqua" w:hAnsi="Book Antiqua"/>
          <w:i/>
          <w:iCs/>
        </w:rPr>
        <w:t>Liver Int</w:t>
      </w:r>
      <w:r w:rsidRPr="00D03BB3">
        <w:rPr>
          <w:rFonts w:ascii="Book Antiqua" w:hAnsi="Book Antiqua"/>
        </w:rPr>
        <w:t xml:space="preserve"> 2016; </w:t>
      </w:r>
      <w:r w:rsidRPr="00D03BB3">
        <w:rPr>
          <w:rFonts w:ascii="Book Antiqua" w:hAnsi="Book Antiqua"/>
          <w:b/>
          <w:bCs/>
        </w:rPr>
        <w:t>36</w:t>
      </w:r>
      <w:r w:rsidRPr="00D03BB3">
        <w:rPr>
          <w:rFonts w:ascii="Book Antiqua" w:hAnsi="Book Antiqua"/>
        </w:rPr>
        <w:t>: 1116-1124 [PMID: 26749555 DOI: 10.1111/liv.13060]</w:t>
      </w:r>
    </w:p>
    <w:p w14:paraId="1AEF7D2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73 </w:t>
      </w:r>
      <w:r w:rsidRPr="00D03BB3">
        <w:rPr>
          <w:rFonts w:ascii="Book Antiqua" w:hAnsi="Book Antiqua"/>
          <w:b/>
          <w:bCs/>
        </w:rPr>
        <w:t>Taylor PR</w:t>
      </w:r>
      <w:r w:rsidRPr="00D03BB3">
        <w:rPr>
          <w:rFonts w:ascii="Book Antiqua" w:hAnsi="Book Antiqua"/>
        </w:rPr>
        <w:t xml:space="preserve">, Pearlman E. IL-17A production by neutrophils. </w:t>
      </w:r>
      <w:r w:rsidRPr="00D03BB3">
        <w:rPr>
          <w:rFonts w:ascii="Book Antiqua" w:hAnsi="Book Antiqua"/>
          <w:i/>
          <w:iCs/>
        </w:rPr>
        <w:t>Immunol Lett</w:t>
      </w:r>
      <w:r w:rsidRPr="00D03BB3">
        <w:rPr>
          <w:rFonts w:ascii="Book Antiqua" w:hAnsi="Book Antiqua"/>
        </w:rPr>
        <w:t xml:space="preserve"> 2016; </w:t>
      </w:r>
      <w:r w:rsidRPr="00D03BB3">
        <w:rPr>
          <w:rFonts w:ascii="Book Antiqua" w:hAnsi="Book Antiqua"/>
          <w:b/>
          <w:bCs/>
        </w:rPr>
        <w:t>169</w:t>
      </w:r>
      <w:r w:rsidRPr="00D03BB3">
        <w:rPr>
          <w:rFonts w:ascii="Book Antiqua" w:hAnsi="Book Antiqua"/>
        </w:rPr>
        <w:t>: 104-105 [PMID: 26582721 DOI: 10.1016/j.imlet.2015.11.006]</w:t>
      </w:r>
    </w:p>
    <w:p w14:paraId="70A08A78" w14:textId="77777777" w:rsidR="004E7B05" w:rsidRPr="00D03BB3" w:rsidRDefault="004E7B05" w:rsidP="004E7B05">
      <w:pPr>
        <w:spacing w:line="360" w:lineRule="auto"/>
        <w:jc w:val="both"/>
        <w:rPr>
          <w:rFonts w:ascii="Book Antiqua" w:hAnsi="Book Antiqua"/>
        </w:rPr>
      </w:pPr>
      <w:r w:rsidRPr="0059434E">
        <w:rPr>
          <w:rFonts w:ascii="Book Antiqua" w:hAnsi="Book Antiqua"/>
        </w:rPr>
        <w:lastRenderedPageBreak/>
        <w:t xml:space="preserve">74 </w:t>
      </w:r>
      <w:r w:rsidRPr="0059434E">
        <w:rPr>
          <w:rFonts w:ascii="Book Antiqua" w:hAnsi="Book Antiqua"/>
          <w:b/>
          <w:bCs/>
        </w:rPr>
        <w:t>Giles DA</w:t>
      </w:r>
      <w:r w:rsidRPr="0059434E">
        <w:rPr>
          <w:rFonts w:ascii="Book Antiqua" w:hAnsi="Book Antiqua"/>
        </w:rPr>
        <w:t xml:space="preserve">, Moreno-Fernandez ME, Divanovic S. IL-17 Axis Driven Inflammation in Non-Alcoholic Fatty Liver Disease Progression. </w:t>
      </w:r>
      <w:r w:rsidRPr="00D03BB3">
        <w:rPr>
          <w:rFonts w:ascii="Book Antiqua" w:hAnsi="Book Antiqua"/>
          <w:i/>
          <w:iCs/>
        </w:rPr>
        <w:t>Curr Drug Targets</w:t>
      </w:r>
      <w:r w:rsidRPr="00D03BB3">
        <w:rPr>
          <w:rFonts w:ascii="Book Antiqua" w:hAnsi="Book Antiqua"/>
        </w:rPr>
        <w:t xml:space="preserve"> 2015; </w:t>
      </w:r>
      <w:r w:rsidRPr="00D03BB3">
        <w:rPr>
          <w:rFonts w:ascii="Book Antiqua" w:hAnsi="Book Antiqua"/>
          <w:b/>
          <w:bCs/>
        </w:rPr>
        <w:t>16</w:t>
      </w:r>
      <w:r w:rsidRPr="00D03BB3">
        <w:rPr>
          <w:rFonts w:ascii="Book Antiqua" w:hAnsi="Book Antiqua"/>
        </w:rPr>
        <w:t>: 1315-1323 [PMID: 26028039 DOI: 10.2174/1389450116666150531153627]</w:t>
      </w:r>
    </w:p>
    <w:p w14:paraId="59ED06DE"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75 </w:t>
      </w:r>
      <w:r w:rsidRPr="00D03BB3">
        <w:rPr>
          <w:rFonts w:ascii="Book Antiqua" w:hAnsi="Book Antiqua"/>
          <w:b/>
          <w:bCs/>
        </w:rPr>
        <w:t>Pacha O</w:t>
      </w:r>
      <w:r w:rsidRPr="00D03BB3">
        <w:rPr>
          <w:rFonts w:ascii="Book Antiqua" w:hAnsi="Book Antiqua"/>
        </w:rPr>
        <w:t xml:space="preserve">, Sallman MA, Evans SE. COVID-19: a case for inhibiting IL-17? </w:t>
      </w:r>
      <w:r w:rsidRPr="00D03BB3">
        <w:rPr>
          <w:rFonts w:ascii="Book Antiqua" w:hAnsi="Book Antiqua"/>
          <w:i/>
          <w:iCs/>
        </w:rPr>
        <w:t>Nat Rev Immunol</w:t>
      </w:r>
      <w:r w:rsidRPr="00D03BB3">
        <w:rPr>
          <w:rFonts w:ascii="Book Antiqua" w:hAnsi="Book Antiqua"/>
        </w:rPr>
        <w:t xml:space="preserve"> 2020; </w:t>
      </w:r>
      <w:r w:rsidRPr="00D03BB3">
        <w:rPr>
          <w:rFonts w:ascii="Book Antiqua" w:hAnsi="Book Antiqua"/>
          <w:b/>
          <w:bCs/>
        </w:rPr>
        <w:t>20</w:t>
      </w:r>
      <w:r w:rsidRPr="00D03BB3">
        <w:rPr>
          <w:rFonts w:ascii="Book Antiqua" w:hAnsi="Book Antiqua"/>
        </w:rPr>
        <w:t>: 345-346 [PMID: 32358580 DOI: 10.1038/s41577-020-0328-z]</w:t>
      </w:r>
    </w:p>
    <w:p w14:paraId="752D546D"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76 </w:t>
      </w:r>
      <w:r w:rsidRPr="00D03BB3">
        <w:rPr>
          <w:rFonts w:ascii="Book Antiqua" w:hAnsi="Book Antiqua"/>
          <w:b/>
          <w:bCs/>
        </w:rPr>
        <w:t>Hammerich L</w:t>
      </w:r>
      <w:r w:rsidRPr="00D03BB3">
        <w:rPr>
          <w:rFonts w:ascii="Book Antiqua" w:hAnsi="Book Antiqua"/>
        </w:rPr>
        <w:t xml:space="preserve">, Heymann F, Tacke F. Role of IL-17 and Th17 cells in liver diseases. </w:t>
      </w:r>
      <w:r w:rsidRPr="00D03BB3">
        <w:rPr>
          <w:rFonts w:ascii="Book Antiqua" w:hAnsi="Book Antiqua"/>
          <w:i/>
          <w:iCs/>
        </w:rPr>
        <w:t>Clin Dev Immunol</w:t>
      </w:r>
      <w:r w:rsidRPr="00D03BB3">
        <w:rPr>
          <w:rFonts w:ascii="Book Antiqua" w:hAnsi="Book Antiqua"/>
        </w:rPr>
        <w:t xml:space="preserve"> 2011; </w:t>
      </w:r>
      <w:r w:rsidRPr="00D03BB3">
        <w:rPr>
          <w:rFonts w:ascii="Book Antiqua" w:hAnsi="Book Antiqua"/>
          <w:b/>
          <w:bCs/>
        </w:rPr>
        <w:t>2011</w:t>
      </w:r>
      <w:r w:rsidRPr="00D03BB3">
        <w:rPr>
          <w:rFonts w:ascii="Book Antiqua" w:hAnsi="Book Antiqua"/>
        </w:rPr>
        <w:t>: 345803 [PMID: 21197451 DOI: 10.1155/2011/345803]</w:t>
      </w:r>
    </w:p>
    <w:p w14:paraId="670CDB5F"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77 </w:t>
      </w:r>
      <w:r w:rsidRPr="00D03BB3">
        <w:rPr>
          <w:rFonts w:ascii="Book Antiqua" w:hAnsi="Book Antiqua"/>
          <w:b/>
          <w:bCs/>
        </w:rPr>
        <w:t>Meckiff BJ</w:t>
      </w:r>
      <w:r w:rsidRPr="00D03BB3">
        <w:rPr>
          <w:rFonts w:ascii="Book Antiqua" w:hAnsi="Book Antiqua"/>
        </w:rPr>
        <w:t>, Ramírez-Suástegui C, Fajardo V, Chee SJ, Kusnadi A, Simon H, Eschweiler S, Grifoni A, Pelosi E, Weiskopf D, Sette A, Ay F, Seumois G, Ottensmeier CH, Vijayanand P. Imbalance of Regulatory and Cytotoxic SARS-CoV-2-Reactive CD4</w:t>
      </w:r>
      <w:r w:rsidRPr="00D03BB3">
        <w:rPr>
          <w:rFonts w:ascii="Book Antiqua" w:hAnsi="Book Antiqua"/>
          <w:vertAlign w:val="superscript"/>
        </w:rPr>
        <w:t>+</w:t>
      </w:r>
      <w:r w:rsidRPr="00D03BB3">
        <w:rPr>
          <w:rFonts w:ascii="Book Antiqua" w:hAnsi="Book Antiqua"/>
        </w:rPr>
        <w:t xml:space="preserve"> T Cells in COVID-19. </w:t>
      </w:r>
      <w:r w:rsidRPr="00D03BB3">
        <w:rPr>
          <w:rFonts w:ascii="Book Antiqua" w:hAnsi="Book Antiqua"/>
          <w:i/>
          <w:iCs/>
        </w:rPr>
        <w:t>Cell</w:t>
      </w:r>
      <w:r w:rsidRPr="00D03BB3">
        <w:rPr>
          <w:rFonts w:ascii="Book Antiqua" w:hAnsi="Book Antiqua"/>
        </w:rPr>
        <w:t xml:space="preserve"> 2020; </w:t>
      </w:r>
      <w:r w:rsidRPr="00D03BB3">
        <w:rPr>
          <w:rFonts w:ascii="Book Antiqua" w:hAnsi="Book Antiqua"/>
          <w:b/>
          <w:bCs/>
        </w:rPr>
        <w:t>183</w:t>
      </w:r>
      <w:r w:rsidRPr="00D03BB3">
        <w:rPr>
          <w:rFonts w:ascii="Book Antiqua" w:hAnsi="Book Antiqua"/>
        </w:rPr>
        <w:t>: 1340-1353.e16 [PMID: 33096020 DOI: 10.1016/j.cell.2020.10.001]</w:t>
      </w:r>
    </w:p>
    <w:p w14:paraId="7348BC6D"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78 </w:t>
      </w:r>
      <w:r w:rsidRPr="00D03BB3">
        <w:rPr>
          <w:rFonts w:ascii="Book Antiqua" w:hAnsi="Book Antiqua"/>
          <w:b/>
          <w:bCs/>
        </w:rPr>
        <w:t>Tang N</w:t>
      </w:r>
      <w:r w:rsidRPr="00D03BB3">
        <w:rPr>
          <w:rFonts w:ascii="Book Antiqua" w:hAnsi="Book Antiqua"/>
        </w:rPr>
        <w:t xml:space="preserve">, Li D, Wang X, Sun Z. Abnormal coagulation parameters are associated with poor prognosis in patients with novel coronavirus pneumonia. </w:t>
      </w:r>
      <w:r w:rsidRPr="00D03BB3">
        <w:rPr>
          <w:rFonts w:ascii="Book Antiqua" w:hAnsi="Book Antiqua"/>
          <w:i/>
          <w:iCs/>
        </w:rPr>
        <w:t>J Thromb Haemost</w:t>
      </w:r>
      <w:r w:rsidRPr="00D03BB3">
        <w:rPr>
          <w:rFonts w:ascii="Book Antiqua" w:hAnsi="Book Antiqua"/>
        </w:rPr>
        <w:t xml:space="preserve"> 2020; </w:t>
      </w:r>
      <w:r w:rsidRPr="00D03BB3">
        <w:rPr>
          <w:rFonts w:ascii="Book Antiqua" w:hAnsi="Book Antiqua"/>
          <w:b/>
          <w:bCs/>
        </w:rPr>
        <w:t>18</w:t>
      </w:r>
      <w:r w:rsidRPr="00D03BB3">
        <w:rPr>
          <w:rFonts w:ascii="Book Antiqua" w:hAnsi="Book Antiqua"/>
        </w:rPr>
        <w:t>: 844-847 [PMID: 32073213 DOI: 10.1111/jth.14768]</w:t>
      </w:r>
    </w:p>
    <w:p w14:paraId="48719789" w14:textId="77777777" w:rsidR="004E7B05" w:rsidRPr="0059434E" w:rsidRDefault="004E7B05" w:rsidP="004E7B05">
      <w:pPr>
        <w:spacing w:line="360" w:lineRule="auto"/>
        <w:jc w:val="both"/>
        <w:rPr>
          <w:rFonts w:ascii="Book Antiqua" w:hAnsi="Book Antiqua"/>
        </w:rPr>
      </w:pPr>
      <w:r w:rsidRPr="00D03BB3">
        <w:rPr>
          <w:rFonts w:ascii="Book Antiqua" w:hAnsi="Book Antiqua"/>
        </w:rPr>
        <w:t xml:space="preserve">79 </w:t>
      </w:r>
      <w:r w:rsidRPr="00D03BB3">
        <w:rPr>
          <w:rFonts w:ascii="Book Antiqua" w:hAnsi="Book Antiqua"/>
          <w:b/>
          <w:bCs/>
        </w:rPr>
        <w:t>Jose RJ</w:t>
      </w:r>
      <w:r w:rsidRPr="00D03BB3">
        <w:rPr>
          <w:rFonts w:ascii="Book Antiqua" w:hAnsi="Book Antiqua"/>
        </w:rPr>
        <w:t xml:space="preserve">, Manuel A. COVID-19 cytokine storm: the interplay between inflammation and coagulation. </w:t>
      </w:r>
      <w:r w:rsidRPr="0059434E">
        <w:rPr>
          <w:rFonts w:ascii="Book Antiqua" w:hAnsi="Book Antiqua"/>
          <w:i/>
          <w:iCs/>
        </w:rPr>
        <w:t>Lancet Respir Med</w:t>
      </w:r>
      <w:r w:rsidRPr="0059434E">
        <w:rPr>
          <w:rFonts w:ascii="Book Antiqua" w:hAnsi="Book Antiqua"/>
        </w:rPr>
        <w:t xml:space="preserve"> 2020; </w:t>
      </w:r>
      <w:r w:rsidRPr="0059434E">
        <w:rPr>
          <w:rFonts w:ascii="Book Antiqua" w:hAnsi="Book Antiqua"/>
          <w:b/>
          <w:bCs/>
        </w:rPr>
        <w:t>8</w:t>
      </w:r>
      <w:r w:rsidRPr="0059434E">
        <w:rPr>
          <w:rFonts w:ascii="Book Antiqua" w:hAnsi="Book Antiqua"/>
        </w:rPr>
        <w:t>: e46-e47 [PMID: 32353251 DOI: 10.1016/S2213-2600(20)30216-2]</w:t>
      </w:r>
    </w:p>
    <w:p w14:paraId="48CF3903" w14:textId="77777777" w:rsidR="004E7B05" w:rsidRPr="00D03BB3" w:rsidRDefault="004E7B05" w:rsidP="004E7B05">
      <w:pPr>
        <w:spacing w:line="360" w:lineRule="auto"/>
        <w:jc w:val="both"/>
        <w:rPr>
          <w:rFonts w:ascii="Book Antiqua" w:hAnsi="Book Antiqua"/>
        </w:rPr>
      </w:pPr>
      <w:r w:rsidRPr="0059434E">
        <w:rPr>
          <w:rFonts w:ascii="Book Antiqua" w:hAnsi="Book Antiqua"/>
        </w:rPr>
        <w:t xml:space="preserve">80 </w:t>
      </w:r>
      <w:r w:rsidRPr="0059434E">
        <w:rPr>
          <w:rFonts w:ascii="Book Antiqua" w:hAnsi="Book Antiqua"/>
          <w:b/>
          <w:bCs/>
        </w:rPr>
        <w:t>Tripodi A</w:t>
      </w:r>
      <w:r w:rsidRPr="0059434E">
        <w:rPr>
          <w:rFonts w:ascii="Book Antiqua" w:hAnsi="Book Antiqua"/>
        </w:rPr>
        <w:t xml:space="preserve">, Fracanzani AL, Primignani M, Chantarangkul V, Clerici M, Mannucci PM, Peyvandi F, Bertelli C, Valenti L, Fargion S. Procoagulant imbalance in patients with non-alcoholic fatty liver disease. </w:t>
      </w:r>
      <w:r w:rsidRPr="00D03BB3">
        <w:rPr>
          <w:rFonts w:ascii="Book Antiqua" w:hAnsi="Book Antiqua"/>
          <w:i/>
          <w:iCs/>
        </w:rPr>
        <w:t>J Hepatol</w:t>
      </w:r>
      <w:r w:rsidRPr="00D03BB3">
        <w:rPr>
          <w:rFonts w:ascii="Book Antiqua" w:hAnsi="Book Antiqua"/>
        </w:rPr>
        <w:t xml:space="preserve"> 2014; </w:t>
      </w:r>
      <w:r w:rsidRPr="00D03BB3">
        <w:rPr>
          <w:rFonts w:ascii="Book Antiqua" w:hAnsi="Book Antiqua"/>
          <w:b/>
          <w:bCs/>
        </w:rPr>
        <w:t>61</w:t>
      </w:r>
      <w:r w:rsidRPr="00D03BB3">
        <w:rPr>
          <w:rFonts w:ascii="Book Antiqua" w:hAnsi="Book Antiqua"/>
        </w:rPr>
        <w:t>: 148-154 [PMID: 24657400 DOI: 10.1016/j.jhep.2014.03.013]</w:t>
      </w:r>
    </w:p>
    <w:p w14:paraId="50CB048D"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81 </w:t>
      </w:r>
      <w:r w:rsidRPr="00D03BB3">
        <w:rPr>
          <w:rFonts w:ascii="Book Antiqua" w:hAnsi="Book Antiqua"/>
          <w:b/>
          <w:bCs/>
        </w:rPr>
        <w:t>Verrijken A</w:t>
      </w:r>
      <w:r w:rsidRPr="00D03BB3">
        <w:rPr>
          <w:rFonts w:ascii="Book Antiqua" w:hAnsi="Book Antiqua"/>
        </w:rPr>
        <w:t xml:space="preserve">, Francque S, Mertens I, Prawitt J, Caron S, Hubens G, Van Marck E, Staels B, Michielsen P, Van Gaal L. Prothrombotic factors in histologically proven nonalcoholic fatty liver disease and nonalcoholic steatohepatitis. </w:t>
      </w:r>
      <w:r w:rsidRPr="00D03BB3">
        <w:rPr>
          <w:rFonts w:ascii="Book Antiqua" w:hAnsi="Book Antiqua"/>
          <w:i/>
          <w:iCs/>
        </w:rPr>
        <w:t>Hepatology</w:t>
      </w:r>
      <w:r w:rsidRPr="00D03BB3">
        <w:rPr>
          <w:rFonts w:ascii="Book Antiqua" w:hAnsi="Book Antiqua"/>
        </w:rPr>
        <w:t xml:space="preserve"> 2014; </w:t>
      </w:r>
      <w:r w:rsidRPr="00D03BB3">
        <w:rPr>
          <w:rFonts w:ascii="Book Antiqua" w:hAnsi="Book Antiqua"/>
          <w:b/>
          <w:bCs/>
        </w:rPr>
        <w:t>59</w:t>
      </w:r>
      <w:r w:rsidRPr="00D03BB3">
        <w:rPr>
          <w:rFonts w:ascii="Book Antiqua" w:hAnsi="Book Antiqua"/>
        </w:rPr>
        <w:t>: 121-129 [PMID: 24375485 DOI: 10.1002/hep.26510]</w:t>
      </w:r>
    </w:p>
    <w:p w14:paraId="177A749C"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82 </w:t>
      </w:r>
      <w:r w:rsidRPr="00D03BB3">
        <w:rPr>
          <w:rFonts w:ascii="Book Antiqua" w:hAnsi="Book Antiqua"/>
          <w:b/>
          <w:bCs/>
        </w:rPr>
        <w:t>Virović-Jukić L</w:t>
      </w:r>
      <w:r w:rsidRPr="00D03BB3">
        <w:rPr>
          <w:rFonts w:ascii="Book Antiqua" w:hAnsi="Book Antiqua"/>
        </w:rPr>
        <w:t xml:space="preserve">, Stojsavljević-Shapeski S, Forgač J, Kukla M, Mikolašević I. Non-alcoholic fatty liver disease - a procoagulant condition? </w:t>
      </w:r>
      <w:r w:rsidRPr="00D03BB3">
        <w:rPr>
          <w:rFonts w:ascii="Book Antiqua" w:hAnsi="Book Antiqua"/>
          <w:i/>
          <w:iCs/>
        </w:rPr>
        <w:t>Croat Med J</w:t>
      </w:r>
      <w:r w:rsidRPr="00D03BB3">
        <w:rPr>
          <w:rFonts w:ascii="Book Antiqua" w:hAnsi="Book Antiqua"/>
        </w:rPr>
        <w:t xml:space="preserve"> 2021; </w:t>
      </w:r>
      <w:r w:rsidRPr="00D03BB3">
        <w:rPr>
          <w:rFonts w:ascii="Book Antiqua" w:hAnsi="Book Antiqua"/>
          <w:b/>
          <w:bCs/>
        </w:rPr>
        <w:t>62</w:t>
      </w:r>
      <w:r w:rsidRPr="00D03BB3">
        <w:rPr>
          <w:rFonts w:ascii="Book Antiqua" w:hAnsi="Book Antiqua"/>
        </w:rPr>
        <w:t>: 25-33 [PMID: 33660958 DOI: 10.3325/cmj.2021.62.25]</w:t>
      </w:r>
    </w:p>
    <w:p w14:paraId="4FD840EA"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83 </w:t>
      </w:r>
      <w:r w:rsidRPr="00D03BB3">
        <w:rPr>
          <w:rFonts w:ascii="Book Antiqua" w:hAnsi="Book Antiqua"/>
          <w:b/>
          <w:bCs/>
        </w:rPr>
        <w:t>Ji D</w:t>
      </w:r>
      <w:r w:rsidRPr="00D03BB3">
        <w:rPr>
          <w:rFonts w:ascii="Book Antiqua" w:hAnsi="Book Antiqua"/>
        </w:rPr>
        <w:t xml:space="preserve">, Cheng G, Lau G. Reply to: "NAFLD is a predictor of liver injury in COVID-19 hospitalized patients but not of mortality, disease severity on the presentation or </w:t>
      </w:r>
      <w:r w:rsidRPr="00D03BB3">
        <w:rPr>
          <w:rFonts w:ascii="Book Antiqua" w:hAnsi="Book Antiqua"/>
        </w:rPr>
        <w:lastRenderedPageBreak/>
        <w:t xml:space="preserve">progression - The debate continues". </w:t>
      </w:r>
      <w:r w:rsidRPr="00D03BB3">
        <w:rPr>
          <w:rFonts w:ascii="Book Antiqua" w:hAnsi="Book Antiqua"/>
          <w:i/>
          <w:iCs/>
        </w:rPr>
        <w:t>J Hepatol</w:t>
      </w:r>
      <w:r w:rsidRPr="00D03BB3">
        <w:rPr>
          <w:rFonts w:ascii="Book Antiqua" w:hAnsi="Book Antiqua"/>
        </w:rPr>
        <w:t xml:space="preserve"> 2021; </w:t>
      </w:r>
      <w:r w:rsidRPr="00D03BB3">
        <w:rPr>
          <w:rFonts w:ascii="Book Antiqua" w:hAnsi="Book Antiqua"/>
          <w:b/>
          <w:bCs/>
        </w:rPr>
        <w:t>74</w:t>
      </w:r>
      <w:r w:rsidRPr="00D03BB3">
        <w:rPr>
          <w:rFonts w:ascii="Book Antiqua" w:hAnsi="Book Antiqua"/>
        </w:rPr>
        <w:t>: 484-485 [PMID: 33130185 DOI: 10.1016/j.jhep.2020.10.020]</w:t>
      </w:r>
    </w:p>
    <w:p w14:paraId="363F2C59"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84 </w:t>
      </w:r>
      <w:r w:rsidRPr="00D03BB3">
        <w:rPr>
          <w:rFonts w:ascii="Book Antiqua" w:hAnsi="Book Antiqua"/>
          <w:b/>
          <w:bCs/>
        </w:rPr>
        <w:t>Ji D</w:t>
      </w:r>
      <w:r w:rsidRPr="00D03BB3">
        <w:rPr>
          <w:rFonts w:ascii="Book Antiqua" w:hAnsi="Book Antiqua"/>
        </w:rPr>
        <w:t xml:space="preserve">, Zhang M, Qin E, Zhang L, Xu J, Wang Y, Cheng G, Wang F, Lau G. Letter to the Editor: Obesity, diabetes, non-alcoholic fatty liver disease and metabolic dysfunction associated fatty liver disease are proinflammatory hypercoagulable states associated with severe disease and thrombosis in Covid-19. </w:t>
      </w:r>
      <w:r w:rsidRPr="00D03BB3">
        <w:rPr>
          <w:rFonts w:ascii="Book Antiqua" w:hAnsi="Book Antiqua"/>
          <w:i/>
          <w:iCs/>
        </w:rPr>
        <w:t>Metabolism</w:t>
      </w:r>
      <w:r w:rsidRPr="00D03BB3">
        <w:rPr>
          <w:rFonts w:ascii="Book Antiqua" w:hAnsi="Book Antiqua"/>
        </w:rPr>
        <w:t xml:space="preserve"> 2021; </w:t>
      </w:r>
      <w:r w:rsidRPr="00D03BB3">
        <w:rPr>
          <w:rFonts w:ascii="Book Antiqua" w:hAnsi="Book Antiqua"/>
          <w:b/>
          <w:bCs/>
        </w:rPr>
        <w:t>115</w:t>
      </w:r>
      <w:r w:rsidRPr="00D03BB3">
        <w:rPr>
          <w:rFonts w:ascii="Book Antiqua" w:hAnsi="Book Antiqua"/>
        </w:rPr>
        <w:t>: 154437 [PMID: 33220249 DOI: 10.1016/j.metabol.2020.154437]</w:t>
      </w:r>
    </w:p>
    <w:p w14:paraId="309515EB"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85 </w:t>
      </w:r>
      <w:r w:rsidRPr="00D03BB3">
        <w:rPr>
          <w:rFonts w:ascii="Book Antiqua" w:hAnsi="Book Antiqua"/>
          <w:b/>
          <w:bCs/>
        </w:rPr>
        <w:t>Lax SF</w:t>
      </w:r>
      <w:r w:rsidRPr="00D03BB3">
        <w:rPr>
          <w:rFonts w:ascii="Book Antiqua" w:hAnsi="Book Antiqua"/>
        </w:rPr>
        <w:t xml:space="preserve">, Skok K, Zechner P, Kessler HH, Kaufmann N, Koelblinger C, Vander K, Bargfrieder U, Trauner M. Pulmonary Arterial Thrombosis in COVID-19 With Fatal Outcome : Results From a Prospective, Single-Center, Clinicopathologic Case Series. </w:t>
      </w:r>
      <w:r w:rsidRPr="00D03BB3">
        <w:rPr>
          <w:rFonts w:ascii="Book Antiqua" w:hAnsi="Book Antiqua"/>
          <w:i/>
          <w:iCs/>
        </w:rPr>
        <w:t>Ann Intern Med</w:t>
      </w:r>
      <w:r w:rsidRPr="00D03BB3">
        <w:rPr>
          <w:rFonts w:ascii="Book Antiqua" w:hAnsi="Book Antiqua"/>
        </w:rPr>
        <w:t xml:space="preserve"> 2020; </w:t>
      </w:r>
      <w:r w:rsidRPr="00D03BB3">
        <w:rPr>
          <w:rFonts w:ascii="Book Antiqua" w:hAnsi="Book Antiqua"/>
          <w:b/>
          <w:bCs/>
        </w:rPr>
        <w:t>173</w:t>
      </w:r>
      <w:r w:rsidRPr="00D03BB3">
        <w:rPr>
          <w:rFonts w:ascii="Book Antiqua" w:hAnsi="Book Antiqua"/>
        </w:rPr>
        <w:t>: 350-361 [PMID: 32422076 DOI: 10.7326/M20-2566]</w:t>
      </w:r>
    </w:p>
    <w:p w14:paraId="6276AC10"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86 </w:t>
      </w:r>
      <w:r w:rsidRPr="00D03BB3">
        <w:rPr>
          <w:rFonts w:ascii="Book Antiqua" w:hAnsi="Book Antiqua"/>
          <w:b/>
          <w:bCs/>
        </w:rPr>
        <w:t>Falasca L</w:t>
      </w:r>
      <w:r w:rsidRPr="00D03BB3">
        <w:rPr>
          <w:rFonts w:ascii="Book Antiqua" w:hAnsi="Book Antiqua"/>
        </w:rPr>
        <w:t xml:space="preserve">, Nardacci R, Colombo D, Lalle E, Di Caro A, Nicastri E, Antinori A, Petrosillo N, Marchioni L, Biava G, D'Offizi G, Palmieri F, Goletti D, Zumla A, Ippolito G, Piacentini M, Del Nonno F. Postmortem Findings in Italian Patients With COVID-19: A Descriptive Full Autopsy Study of Cases With and Without Comorbidities. </w:t>
      </w:r>
      <w:r w:rsidRPr="00D03BB3">
        <w:rPr>
          <w:rFonts w:ascii="Book Antiqua" w:hAnsi="Book Antiqua"/>
          <w:i/>
          <w:iCs/>
        </w:rPr>
        <w:t>J Infect Dis</w:t>
      </w:r>
      <w:r w:rsidRPr="00D03BB3">
        <w:rPr>
          <w:rFonts w:ascii="Book Antiqua" w:hAnsi="Book Antiqua"/>
        </w:rPr>
        <w:t xml:space="preserve"> 2020; </w:t>
      </w:r>
      <w:r w:rsidRPr="00D03BB3">
        <w:rPr>
          <w:rFonts w:ascii="Book Antiqua" w:hAnsi="Book Antiqua"/>
          <w:b/>
          <w:bCs/>
        </w:rPr>
        <w:t>222</w:t>
      </w:r>
      <w:r w:rsidRPr="00D03BB3">
        <w:rPr>
          <w:rFonts w:ascii="Book Antiqua" w:hAnsi="Book Antiqua"/>
        </w:rPr>
        <w:t>: 1807-1815 [PMID: 32914853 DOI: 10.1093/infdis/jiaa578]</w:t>
      </w:r>
    </w:p>
    <w:p w14:paraId="7DB3DDE4" w14:textId="77777777" w:rsidR="004E7B05" w:rsidRPr="00D03BB3" w:rsidRDefault="004E7B05" w:rsidP="004E7B05">
      <w:pPr>
        <w:spacing w:line="360" w:lineRule="auto"/>
        <w:jc w:val="both"/>
        <w:rPr>
          <w:rFonts w:ascii="Book Antiqua" w:hAnsi="Book Antiqua"/>
        </w:rPr>
      </w:pPr>
      <w:r w:rsidRPr="00D03BB3">
        <w:rPr>
          <w:rFonts w:ascii="Book Antiqua" w:hAnsi="Book Antiqua"/>
        </w:rPr>
        <w:t xml:space="preserve">87 </w:t>
      </w:r>
      <w:r w:rsidRPr="00D03BB3">
        <w:rPr>
          <w:rFonts w:ascii="Book Antiqua" w:hAnsi="Book Antiqua"/>
          <w:b/>
          <w:bCs/>
        </w:rPr>
        <w:t>Wang J</w:t>
      </w:r>
      <w:r w:rsidRPr="00D03BB3">
        <w:rPr>
          <w:rFonts w:ascii="Book Antiqua" w:hAnsi="Book Antiqua"/>
        </w:rPr>
        <w:t xml:space="preserve">, Hou Z, Liu J, Gu Y, Wu Y, Chen Z, Ji J, Diao S, Qiu Y, Zou S, Zhang A, Zhang N, Wang F, Li X, Wang Y, Liu X, Lv C, Chen S, Liu D, Ji X, Liu C, Ren T, Sun J, Zhao Z, Wu F, Li F, Wang R, Yan Y, Zhang S, Ge G, Shao J, Yang S, Liu C, Huang Y, Xu D, Li X, Ai J, He Q, Zheng MH, Zhang L, Xie Q, Rockey DC, Fallowfield JA, Zhang W, Qi X. Safety and immunogenicity of COVID-19 vaccination in patients with non-alcoholic fatty liver disease (CHESS2101): A multicenter study. </w:t>
      </w:r>
      <w:r w:rsidRPr="00D03BB3">
        <w:rPr>
          <w:rFonts w:ascii="Book Antiqua" w:hAnsi="Book Antiqua"/>
          <w:i/>
          <w:iCs/>
        </w:rPr>
        <w:t>J Hepatol</w:t>
      </w:r>
      <w:r w:rsidRPr="00D03BB3">
        <w:rPr>
          <w:rFonts w:ascii="Book Antiqua" w:hAnsi="Book Antiqua"/>
        </w:rPr>
        <w:t xml:space="preserve"> 2021; </w:t>
      </w:r>
      <w:r w:rsidRPr="00D03BB3">
        <w:rPr>
          <w:rFonts w:ascii="Book Antiqua" w:hAnsi="Book Antiqua"/>
          <w:b/>
          <w:bCs/>
        </w:rPr>
        <w:t>75</w:t>
      </w:r>
      <w:r w:rsidRPr="00D03BB3">
        <w:rPr>
          <w:rFonts w:ascii="Book Antiqua" w:hAnsi="Book Antiqua"/>
        </w:rPr>
        <w:t>: 439-441 [PMID: 33905793 DOI: 10.1016/j.jhep.2021.04.026]</w:t>
      </w:r>
    </w:p>
    <w:bookmarkEnd w:id="5"/>
    <w:p w14:paraId="78546C3C" w14:textId="77777777" w:rsidR="004E7B05" w:rsidRDefault="004E7B05" w:rsidP="004E7B05"/>
    <w:p w14:paraId="5766E52B" w14:textId="3D58EA3A" w:rsidR="004E7B05" w:rsidRDefault="004E7B05">
      <w:pPr>
        <w:spacing w:line="360" w:lineRule="auto"/>
        <w:jc w:val="both"/>
        <w:sectPr w:rsidR="004E7B05">
          <w:pgSz w:w="12240" w:h="15840"/>
          <w:pgMar w:top="1440" w:right="1440" w:bottom="1440" w:left="1440" w:header="720" w:footer="720" w:gutter="0"/>
          <w:cols w:space="720"/>
          <w:docGrid w:linePitch="360"/>
        </w:sectPr>
      </w:pPr>
    </w:p>
    <w:p w14:paraId="21728348" w14:textId="77777777" w:rsidR="00A77B3E" w:rsidRDefault="00ED3407">
      <w:pPr>
        <w:spacing w:line="360" w:lineRule="auto"/>
        <w:jc w:val="both"/>
      </w:pPr>
      <w:r>
        <w:rPr>
          <w:rFonts w:ascii="Book Antiqua" w:eastAsia="Book Antiqua" w:hAnsi="Book Antiqua" w:cs="Book Antiqua"/>
          <w:b/>
          <w:color w:val="000000"/>
        </w:rPr>
        <w:lastRenderedPageBreak/>
        <w:t>Footnotes</w:t>
      </w:r>
    </w:p>
    <w:p w14:paraId="412320C5" w14:textId="77777777" w:rsidR="00A77B3E" w:rsidRDefault="00ED340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BAD0792" w14:textId="77777777" w:rsidR="00A77B3E" w:rsidRDefault="00A77B3E">
      <w:pPr>
        <w:spacing w:line="360" w:lineRule="auto"/>
        <w:jc w:val="both"/>
      </w:pPr>
    </w:p>
    <w:p w14:paraId="38085C5B" w14:textId="77777777" w:rsidR="00A77B3E" w:rsidRDefault="00ED340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CBF3B0" w14:textId="77777777" w:rsidR="00A77B3E" w:rsidRDefault="00A77B3E">
      <w:pPr>
        <w:spacing w:line="360" w:lineRule="auto"/>
        <w:jc w:val="both"/>
      </w:pPr>
    </w:p>
    <w:p w14:paraId="32507E9B" w14:textId="2A9EB8C5" w:rsidR="00A77B3E" w:rsidRDefault="00ED340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E7B05">
        <w:rPr>
          <w:rFonts w:ascii="Book Antiqua" w:eastAsia="Book Antiqua" w:hAnsi="Book Antiqua" w:cs="Book Antiqua"/>
          <w:color w:val="000000"/>
        </w:rPr>
        <w:t>m</w:t>
      </w:r>
      <w:r>
        <w:rPr>
          <w:rFonts w:ascii="Book Antiqua" w:eastAsia="Book Antiqua" w:hAnsi="Book Antiqua" w:cs="Book Antiqua"/>
          <w:color w:val="000000"/>
        </w:rPr>
        <w:t>anuscript</w:t>
      </w:r>
    </w:p>
    <w:p w14:paraId="5515C7B7" w14:textId="77777777" w:rsidR="00A77B3E" w:rsidRDefault="00A77B3E">
      <w:pPr>
        <w:spacing w:line="360" w:lineRule="auto"/>
        <w:jc w:val="both"/>
      </w:pPr>
    </w:p>
    <w:p w14:paraId="3F9B954B" w14:textId="77777777" w:rsidR="00A77B3E" w:rsidRDefault="00ED34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2021</w:t>
      </w:r>
    </w:p>
    <w:p w14:paraId="4EBB219B" w14:textId="77777777" w:rsidR="00A77B3E" w:rsidRDefault="00ED34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7C051C75" w14:textId="77777777" w:rsidR="00A77B3E" w:rsidRDefault="00ED3407">
      <w:pPr>
        <w:spacing w:line="360" w:lineRule="auto"/>
        <w:jc w:val="both"/>
      </w:pPr>
      <w:r>
        <w:rPr>
          <w:rFonts w:ascii="Book Antiqua" w:eastAsia="Book Antiqua" w:hAnsi="Book Antiqua" w:cs="Book Antiqua"/>
          <w:b/>
          <w:color w:val="000000"/>
        </w:rPr>
        <w:t xml:space="preserve">Article in press: </w:t>
      </w:r>
    </w:p>
    <w:p w14:paraId="6B21BCF2" w14:textId="77777777" w:rsidR="00A77B3E" w:rsidRDefault="00A77B3E">
      <w:pPr>
        <w:spacing w:line="360" w:lineRule="auto"/>
        <w:jc w:val="both"/>
      </w:pPr>
    </w:p>
    <w:p w14:paraId="085A8747" w14:textId="5D717669" w:rsidR="00A77B3E" w:rsidRDefault="00ED340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8149F">
        <w:rPr>
          <w:rFonts w:ascii="Book Antiqua" w:eastAsia="Book Antiqua" w:hAnsi="Book Antiqua" w:cs="Book Antiqua"/>
          <w:color w:val="000000"/>
        </w:rPr>
        <w:t>hepatology</w:t>
      </w:r>
    </w:p>
    <w:p w14:paraId="14046FE9" w14:textId="77777777" w:rsidR="00A77B3E" w:rsidRDefault="00ED340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945EB34" w14:textId="77777777" w:rsidR="00A77B3E" w:rsidRDefault="00ED3407">
      <w:pPr>
        <w:spacing w:line="360" w:lineRule="auto"/>
        <w:jc w:val="both"/>
      </w:pPr>
      <w:r>
        <w:rPr>
          <w:rFonts w:ascii="Book Antiqua" w:eastAsia="Book Antiqua" w:hAnsi="Book Antiqua" w:cs="Book Antiqua"/>
          <w:b/>
          <w:color w:val="000000"/>
        </w:rPr>
        <w:t>Peer-review report’s scientific quality classification</w:t>
      </w:r>
    </w:p>
    <w:p w14:paraId="5A5CEE26" w14:textId="77777777" w:rsidR="00A77B3E" w:rsidRDefault="00ED3407">
      <w:pPr>
        <w:spacing w:line="360" w:lineRule="auto"/>
        <w:jc w:val="both"/>
      </w:pPr>
      <w:r>
        <w:rPr>
          <w:rFonts w:ascii="Book Antiqua" w:eastAsia="Book Antiqua" w:hAnsi="Book Antiqua" w:cs="Book Antiqua"/>
          <w:color w:val="000000"/>
        </w:rPr>
        <w:t>Grade A (Excellent): 0</w:t>
      </w:r>
    </w:p>
    <w:p w14:paraId="3A2913DA" w14:textId="77777777" w:rsidR="00A77B3E" w:rsidRDefault="00ED3407">
      <w:pPr>
        <w:spacing w:line="360" w:lineRule="auto"/>
        <w:jc w:val="both"/>
      </w:pPr>
      <w:r>
        <w:rPr>
          <w:rFonts w:ascii="Book Antiqua" w:eastAsia="Book Antiqua" w:hAnsi="Book Antiqua" w:cs="Book Antiqua"/>
          <w:color w:val="000000"/>
        </w:rPr>
        <w:t>Grade B (Very good): B</w:t>
      </w:r>
    </w:p>
    <w:p w14:paraId="54EB6930" w14:textId="77777777" w:rsidR="00A77B3E" w:rsidRDefault="00ED3407">
      <w:pPr>
        <w:spacing w:line="360" w:lineRule="auto"/>
        <w:jc w:val="both"/>
      </w:pPr>
      <w:r>
        <w:rPr>
          <w:rFonts w:ascii="Book Antiqua" w:eastAsia="Book Antiqua" w:hAnsi="Book Antiqua" w:cs="Book Antiqua"/>
          <w:color w:val="000000"/>
        </w:rPr>
        <w:t>Grade C (Good): 0</w:t>
      </w:r>
    </w:p>
    <w:p w14:paraId="662F2BDB" w14:textId="77777777" w:rsidR="00A77B3E" w:rsidRDefault="00ED3407">
      <w:pPr>
        <w:spacing w:line="360" w:lineRule="auto"/>
        <w:jc w:val="both"/>
      </w:pPr>
      <w:r>
        <w:rPr>
          <w:rFonts w:ascii="Book Antiqua" w:eastAsia="Book Antiqua" w:hAnsi="Book Antiqua" w:cs="Book Antiqua"/>
          <w:color w:val="000000"/>
        </w:rPr>
        <w:t>Grade D (Fair): 0</w:t>
      </w:r>
    </w:p>
    <w:p w14:paraId="3AB24D18" w14:textId="77777777" w:rsidR="00A77B3E" w:rsidRDefault="00ED3407">
      <w:pPr>
        <w:spacing w:line="360" w:lineRule="auto"/>
        <w:jc w:val="both"/>
      </w:pPr>
      <w:r>
        <w:rPr>
          <w:rFonts w:ascii="Book Antiqua" w:eastAsia="Book Antiqua" w:hAnsi="Book Antiqua" w:cs="Book Antiqua"/>
          <w:color w:val="000000"/>
        </w:rPr>
        <w:t>Grade E (Poor): 0</w:t>
      </w:r>
    </w:p>
    <w:p w14:paraId="65447812" w14:textId="77777777" w:rsidR="00A77B3E" w:rsidRDefault="00A77B3E">
      <w:pPr>
        <w:spacing w:line="360" w:lineRule="auto"/>
        <w:jc w:val="both"/>
      </w:pPr>
    </w:p>
    <w:p w14:paraId="0EBF2907" w14:textId="102D1469" w:rsidR="00A77B3E" w:rsidRDefault="00ED340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Pham TTT</w:t>
      </w:r>
      <w:r>
        <w:rPr>
          <w:rFonts w:ascii="Book Antiqua" w:eastAsia="Book Antiqua" w:hAnsi="Book Antiqua" w:cs="Book Antiqua"/>
          <w:b/>
          <w:color w:val="000000"/>
        </w:rPr>
        <w:t xml:space="preserve"> S-Editor: </w:t>
      </w:r>
      <w:r w:rsidR="00A8149F">
        <w:rPr>
          <w:rFonts w:ascii="Book Antiqua" w:eastAsia="Book Antiqua" w:hAnsi="Book Antiqua" w:cs="Book Antiqua"/>
          <w:color w:val="000000"/>
        </w:rPr>
        <w:t>Yan JP</w:t>
      </w:r>
      <w:r>
        <w:rPr>
          <w:rFonts w:ascii="Book Antiqua" w:eastAsia="Book Antiqua" w:hAnsi="Book Antiqua" w:cs="Book Antiqua"/>
          <w:b/>
          <w:color w:val="000000"/>
        </w:rPr>
        <w:t xml:space="preserve"> L-Editor:</w:t>
      </w:r>
      <w:r w:rsidR="005450E7">
        <w:rPr>
          <w:rFonts w:ascii="Book Antiqua" w:eastAsia="Book Antiqua" w:hAnsi="Book Antiqua" w:cs="Book Antiqua"/>
          <w:b/>
          <w:color w:val="000000"/>
        </w:rPr>
        <w:t xml:space="preserve"> </w:t>
      </w:r>
      <w:r w:rsidR="005450E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695A6E4" w14:textId="4AFA54BA" w:rsidR="00A77B3E" w:rsidRDefault="00ED340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0913732" w14:textId="154C9AF0" w:rsidR="00ED5390" w:rsidRDefault="00ED5390">
      <w:pPr>
        <w:spacing w:line="360" w:lineRule="auto"/>
        <w:jc w:val="both"/>
      </w:pPr>
      <w:r>
        <w:rPr>
          <w:noProof/>
        </w:rPr>
        <w:drawing>
          <wp:inline distT="0" distB="0" distL="0" distR="0" wp14:anchorId="36E09D43" wp14:editId="61FDF665">
            <wp:extent cx="5151566" cy="29796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1566" cy="2979678"/>
                    </a:xfrm>
                    <a:prstGeom prst="rect">
                      <a:avLst/>
                    </a:prstGeom>
                  </pic:spPr>
                </pic:pic>
              </a:graphicData>
            </a:graphic>
          </wp:inline>
        </w:drawing>
      </w:r>
    </w:p>
    <w:p w14:paraId="46305F41" w14:textId="5D15966F" w:rsidR="00A77B3E" w:rsidRDefault="00ED340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Mechanisms supporting severe </w:t>
      </w:r>
      <w:r w:rsidR="00B67872">
        <w:rPr>
          <w:rFonts w:ascii="Book Antiqua" w:eastAsia="Book Antiqua" w:hAnsi="Book Antiqua" w:cs="Book Antiqua"/>
          <w:b/>
          <w:bCs/>
          <w:color w:val="000000"/>
        </w:rPr>
        <w:t>c</w:t>
      </w:r>
      <w:r>
        <w:rPr>
          <w:rFonts w:ascii="Book Antiqua" w:eastAsia="Book Antiqua" w:hAnsi="Book Antiqua" w:cs="Book Antiqua"/>
          <w:b/>
          <w:bCs/>
          <w:color w:val="000000"/>
        </w:rPr>
        <w:t xml:space="preserve">oronavirus </w:t>
      </w:r>
      <w:r w:rsidR="00B67872">
        <w:rPr>
          <w:rFonts w:ascii="Book Antiqua" w:eastAsia="Book Antiqua" w:hAnsi="Book Antiqua" w:cs="Book Antiqua"/>
          <w:b/>
          <w:bCs/>
          <w:color w:val="000000"/>
        </w:rPr>
        <w:t>d</w:t>
      </w:r>
      <w:r>
        <w:rPr>
          <w:rFonts w:ascii="Book Antiqua" w:eastAsia="Book Antiqua" w:hAnsi="Book Antiqua" w:cs="Book Antiqua"/>
          <w:b/>
          <w:bCs/>
          <w:color w:val="000000"/>
        </w:rPr>
        <w:t>isease</w:t>
      </w:r>
      <w:r w:rsidR="00A8149F">
        <w:rPr>
          <w:rFonts w:ascii="Book Antiqua" w:eastAsia="Book Antiqua" w:hAnsi="Book Antiqua" w:cs="Book Antiqua"/>
          <w:b/>
          <w:bCs/>
          <w:color w:val="000000"/>
        </w:rPr>
        <w:t xml:space="preserve"> 20</w:t>
      </w:r>
      <w:r>
        <w:rPr>
          <w:rFonts w:ascii="Book Antiqua" w:eastAsia="Book Antiqua" w:hAnsi="Book Antiqua" w:cs="Book Antiqua"/>
          <w:b/>
          <w:bCs/>
          <w:color w:val="000000"/>
        </w:rPr>
        <w:t xml:space="preserve">19 in </w:t>
      </w:r>
      <w:r w:rsidR="00B67872">
        <w:rPr>
          <w:rFonts w:ascii="Book Antiqua" w:eastAsia="Book Antiqua" w:hAnsi="Book Antiqua" w:cs="Book Antiqua"/>
          <w:b/>
          <w:bCs/>
          <w:color w:val="000000"/>
        </w:rPr>
        <w:t>n</w:t>
      </w:r>
      <w:r>
        <w:rPr>
          <w:rFonts w:ascii="Book Antiqua" w:eastAsia="Book Antiqua" w:hAnsi="Book Antiqua" w:cs="Book Antiqua"/>
          <w:b/>
          <w:bCs/>
          <w:color w:val="000000"/>
        </w:rPr>
        <w:t>on-</w:t>
      </w:r>
      <w:r w:rsidR="00B67872">
        <w:rPr>
          <w:rFonts w:ascii="Book Antiqua" w:eastAsia="Book Antiqua" w:hAnsi="Book Antiqua" w:cs="Book Antiqua"/>
          <w:b/>
          <w:bCs/>
          <w:color w:val="000000"/>
        </w:rPr>
        <w:t>a</w:t>
      </w:r>
      <w:r>
        <w:rPr>
          <w:rFonts w:ascii="Book Antiqua" w:eastAsia="Book Antiqua" w:hAnsi="Book Antiqua" w:cs="Book Antiqua"/>
          <w:b/>
          <w:bCs/>
          <w:color w:val="000000"/>
        </w:rPr>
        <w:t xml:space="preserve">lcoholic (or </w:t>
      </w:r>
      <w:r w:rsidR="00B67872">
        <w:rPr>
          <w:rFonts w:ascii="Book Antiqua" w:eastAsia="Book Antiqua" w:hAnsi="Book Antiqua" w:cs="Book Antiqua"/>
          <w:b/>
          <w:bCs/>
          <w:color w:val="000000"/>
        </w:rPr>
        <w:t>m</w:t>
      </w:r>
      <w:r>
        <w:rPr>
          <w:rFonts w:ascii="Book Antiqua" w:eastAsia="Book Antiqua" w:hAnsi="Book Antiqua" w:cs="Book Antiqua"/>
          <w:b/>
          <w:bCs/>
          <w:color w:val="000000"/>
        </w:rPr>
        <w:t>etabolic-</w:t>
      </w:r>
      <w:r w:rsidR="00B67872">
        <w:rPr>
          <w:rFonts w:ascii="Book Antiqua" w:eastAsia="Book Antiqua" w:hAnsi="Book Antiqua" w:cs="Book Antiqua"/>
          <w:b/>
          <w:bCs/>
          <w:color w:val="000000"/>
        </w:rPr>
        <w:t>a</w:t>
      </w:r>
      <w:r>
        <w:rPr>
          <w:rFonts w:ascii="Book Antiqua" w:eastAsia="Book Antiqua" w:hAnsi="Book Antiqua" w:cs="Book Antiqua"/>
          <w:b/>
          <w:bCs/>
          <w:color w:val="000000"/>
        </w:rPr>
        <w:t xml:space="preserve">ssociated) </w:t>
      </w:r>
      <w:r w:rsidR="00B67872">
        <w:rPr>
          <w:rFonts w:ascii="Book Antiqua" w:eastAsia="Book Antiqua" w:hAnsi="Book Antiqua" w:cs="Book Antiqua"/>
          <w:b/>
          <w:bCs/>
          <w:color w:val="000000"/>
        </w:rPr>
        <w:t>f</w:t>
      </w:r>
      <w:r>
        <w:rPr>
          <w:rFonts w:ascii="Book Antiqua" w:eastAsia="Book Antiqua" w:hAnsi="Book Antiqua" w:cs="Book Antiqua"/>
          <w:b/>
          <w:bCs/>
          <w:color w:val="000000"/>
        </w:rPr>
        <w:t xml:space="preserve">atty </w:t>
      </w:r>
      <w:r w:rsidR="00B67872">
        <w:rPr>
          <w:rFonts w:ascii="Book Antiqua" w:eastAsia="Book Antiqua" w:hAnsi="Book Antiqua" w:cs="Book Antiqua"/>
          <w:b/>
          <w:bCs/>
          <w:color w:val="000000"/>
        </w:rPr>
        <w:t>l</w:t>
      </w:r>
      <w:r>
        <w:rPr>
          <w:rFonts w:ascii="Book Antiqua" w:eastAsia="Book Antiqua" w:hAnsi="Book Antiqua" w:cs="Book Antiqua"/>
          <w:b/>
          <w:bCs/>
          <w:color w:val="000000"/>
        </w:rPr>
        <w:t xml:space="preserve">iver </w:t>
      </w:r>
      <w:r w:rsidR="00B67872">
        <w:rPr>
          <w:rFonts w:ascii="Book Antiqua" w:eastAsia="Book Antiqua" w:hAnsi="Book Antiqua" w:cs="Book Antiqua"/>
          <w:b/>
          <w:bCs/>
          <w:color w:val="000000"/>
        </w:rPr>
        <w:t>d</w:t>
      </w:r>
      <w:r>
        <w:rPr>
          <w:rFonts w:ascii="Book Antiqua" w:eastAsia="Book Antiqua" w:hAnsi="Book Antiqua" w:cs="Book Antiqua"/>
          <w:b/>
          <w:bCs/>
          <w:color w:val="000000"/>
        </w:rPr>
        <w:t xml:space="preserve">isease. </w:t>
      </w:r>
      <w:r w:rsidR="00A8149F" w:rsidRPr="00B67872">
        <w:rPr>
          <w:rFonts w:ascii="Book Antiqua" w:eastAsia="Book Antiqua" w:hAnsi="Book Antiqua" w:cs="Book Antiqua"/>
          <w:color w:val="000000"/>
        </w:rPr>
        <w:t>Non-alcoholic fatty liver disease</w:t>
      </w:r>
      <w:r w:rsidR="00A8149F">
        <w:rPr>
          <w:rFonts w:ascii="Book Antiqua" w:eastAsia="Book Antiqua" w:hAnsi="Book Antiqua" w:cs="Book Antiqua"/>
          <w:color w:val="000000"/>
        </w:rPr>
        <w:t>/m</w:t>
      </w:r>
      <w:r w:rsidR="00A8149F" w:rsidRPr="00B67872">
        <w:rPr>
          <w:rFonts w:ascii="Book Antiqua" w:eastAsia="Book Antiqua" w:hAnsi="Book Antiqua" w:cs="Book Antiqua"/>
          <w:color w:val="000000"/>
        </w:rPr>
        <w:t>etabolic-associated fatty liver disease</w:t>
      </w:r>
      <w:r>
        <w:rPr>
          <w:rFonts w:ascii="Book Antiqua" w:eastAsia="Book Antiqua" w:hAnsi="Book Antiqua" w:cs="Book Antiqua"/>
          <w:color w:val="000000"/>
        </w:rPr>
        <w:t xml:space="preserve"> may present with systemic overexpression of genes involved in </w:t>
      </w:r>
      <w:r w:rsidR="00A8149F">
        <w:rPr>
          <w:rFonts w:ascii="Book Antiqua" w:eastAsia="Book Antiqua" w:hAnsi="Book Antiqua" w:cs="Book Antiqua"/>
          <w:color w:val="000000"/>
        </w:rPr>
        <w:t>s</w:t>
      </w:r>
      <w:r w:rsidR="00A8149F" w:rsidRPr="0062031E">
        <w:rPr>
          <w:rFonts w:ascii="Book Antiqua" w:eastAsia="Book Antiqua" w:hAnsi="Book Antiqua" w:cs="Book Antiqua"/>
          <w:color w:val="000000"/>
        </w:rPr>
        <w:t>evere acute respiratory syndrome coronavirus 2</w:t>
      </w:r>
      <w:r w:rsidR="00A8149F">
        <w:rPr>
          <w:rFonts w:ascii="Book Antiqua" w:eastAsia="Book Antiqua" w:hAnsi="Book Antiqua" w:cs="Book Antiqua"/>
          <w:color w:val="000000"/>
        </w:rPr>
        <w:t xml:space="preserve"> </w:t>
      </w:r>
      <w:r>
        <w:rPr>
          <w:rFonts w:ascii="Book Antiqua" w:eastAsia="Book Antiqua" w:hAnsi="Book Antiqua" w:cs="Book Antiqua"/>
          <w:color w:val="000000"/>
        </w:rPr>
        <w:t xml:space="preserve">entry and cleavage (such as </w:t>
      </w:r>
      <w:r w:rsidR="00A8149F">
        <w:rPr>
          <w:rFonts w:ascii="Book Antiqua" w:eastAsia="Book Antiqua" w:hAnsi="Book Antiqua" w:cs="Book Antiqua"/>
          <w:color w:val="000000"/>
        </w:rPr>
        <w:t>angiotensin I converting enzyme 2</w:t>
      </w:r>
      <w:r>
        <w:rPr>
          <w:rFonts w:ascii="Book Antiqua" w:eastAsia="Book Antiqua" w:hAnsi="Book Antiqua" w:cs="Book Antiqua"/>
          <w:color w:val="000000"/>
        </w:rPr>
        <w:t xml:space="preserve">, FURIN, and </w:t>
      </w:r>
      <w:r w:rsidR="00A8149F">
        <w:rPr>
          <w:rFonts w:ascii="Book Antiqua" w:eastAsia="Book Antiqua" w:hAnsi="Book Antiqua" w:cs="Book Antiqua"/>
          <w:color w:val="000000"/>
        </w:rPr>
        <w:t>t</w:t>
      </w:r>
      <w:r w:rsidR="00A8149F" w:rsidRPr="00A8149F">
        <w:rPr>
          <w:rFonts w:ascii="Book Antiqua" w:eastAsia="Book Antiqua" w:hAnsi="Book Antiqua" w:cs="Book Antiqua"/>
          <w:color w:val="000000"/>
        </w:rPr>
        <w:t>ransmembrane serine protease 2</w:t>
      </w:r>
      <w:r>
        <w:rPr>
          <w:rFonts w:ascii="Book Antiqua" w:eastAsia="Book Antiqua" w:hAnsi="Book Antiqua" w:cs="Book Antiqua"/>
          <w:color w:val="000000"/>
        </w:rPr>
        <w:t xml:space="preserve">), </w:t>
      </w:r>
      <w:r w:rsidR="00AF5289">
        <w:rPr>
          <w:rFonts w:ascii="Book Antiqua" w:eastAsia="Book Antiqua" w:hAnsi="Book Antiqua" w:cs="Book Antiqua"/>
          <w:color w:val="000000"/>
        </w:rPr>
        <w:t>interferon</w:t>
      </w:r>
      <w:r>
        <w:rPr>
          <w:rFonts w:ascii="Book Antiqua" w:eastAsia="Book Antiqua" w:hAnsi="Book Antiqua" w:cs="Book Antiqua"/>
          <w:color w:val="000000"/>
        </w:rPr>
        <w:t xml:space="preserve">-mediated polarization of macrophages toward a pro-inflammatory M1 phenotype, elevated circulating levels of pro-inflammatory cytokines, increased </w:t>
      </w:r>
      <w:r w:rsidR="00A8149F">
        <w:rPr>
          <w:rFonts w:ascii="Book Antiqua" w:eastAsia="Book Antiqua" w:hAnsi="Book Antiqua" w:cs="Book Antiqua"/>
          <w:color w:val="000000"/>
        </w:rPr>
        <w:t>neutroph</w:t>
      </w:r>
      <w:r w:rsidR="00355EA2">
        <w:rPr>
          <w:rFonts w:ascii="Book Antiqua" w:eastAsia="Book Antiqua" w:hAnsi="Book Antiqua" w:cs="Book Antiqua"/>
          <w:color w:val="000000"/>
        </w:rPr>
        <w:t>i</w:t>
      </w:r>
      <w:r w:rsidR="00A8149F">
        <w:rPr>
          <w:rFonts w:ascii="Book Antiqua" w:eastAsia="Book Antiqua" w:hAnsi="Book Antiqua" w:cs="Book Antiqua"/>
          <w:color w:val="000000"/>
        </w:rPr>
        <w:t>l-to-lymphocyte ratio</w:t>
      </w:r>
      <w:r>
        <w:rPr>
          <w:rFonts w:ascii="Book Antiqua" w:eastAsia="Book Antiqua" w:hAnsi="Book Antiqua" w:cs="Book Antiqua"/>
          <w:color w:val="000000"/>
        </w:rPr>
        <w:t xml:space="preserve"> with activation of the pro-</w:t>
      </w:r>
      <w:r w:rsidR="00ED5390">
        <w:rPr>
          <w:rFonts w:ascii="Book Antiqua" w:eastAsia="Book Antiqua" w:hAnsi="Book Antiqua" w:cs="Book Antiqua"/>
          <w:color w:val="000000"/>
        </w:rPr>
        <w:t xml:space="preserve"> </w:t>
      </w:r>
      <w:r w:rsidR="00A8149F">
        <w:rPr>
          <w:rFonts w:ascii="Book Antiqua" w:eastAsia="Book Antiqua" w:hAnsi="Book Antiqua" w:cs="Book Antiqua"/>
          <w:color w:val="000000"/>
        </w:rPr>
        <w:t>interleukin</w:t>
      </w:r>
      <w:r>
        <w:rPr>
          <w:rFonts w:ascii="Book Antiqua" w:eastAsia="Book Antiqua" w:hAnsi="Book Antiqua" w:cs="Book Antiqua"/>
          <w:color w:val="000000"/>
        </w:rPr>
        <w:t xml:space="preserve">-17 axis, and enhanced production of pro-coagulant molecules. Taken together, these pathways increase susceptibility of severe </w:t>
      </w:r>
      <w:r w:rsidR="00A8149F">
        <w:rPr>
          <w:rFonts w:ascii="Book Antiqua" w:eastAsia="Book Antiqua" w:hAnsi="Book Antiqua" w:cs="Book Antiqua"/>
          <w:color w:val="000000"/>
        </w:rPr>
        <w:t>c</w:t>
      </w:r>
      <w:r w:rsidR="00A8149F" w:rsidRPr="00B67872">
        <w:rPr>
          <w:rFonts w:ascii="Book Antiqua" w:eastAsia="Book Antiqua" w:hAnsi="Book Antiqua" w:cs="Book Antiqua"/>
          <w:color w:val="000000"/>
        </w:rPr>
        <w:t>oronavirus disease</w:t>
      </w:r>
      <w:r w:rsidR="00A8149F">
        <w:rPr>
          <w:rFonts w:ascii="Book Antiqua" w:eastAsia="Book Antiqua" w:hAnsi="Book Antiqua" w:cs="Book Antiqua"/>
          <w:color w:val="000000"/>
        </w:rPr>
        <w:t xml:space="preserve"> 20</w:t>
      </w:r>
      <w:r w:rsidR="00A8149F" w:rsidRPr="00B67872">
        <w:rPr>
          <w:rFonts w:ascii="Book Antiqua" w:eastAsia="Book Antiqua" w:hAnsi="Book Antiqua" w:cs="Book Antiqua"/>
          <w:color w:val="000000"/>
        </w:rPr>
        <w:t>19</w:t>
      </w:r>
      <w:r>
        <w:rPr>
          <w:rFonts w:ascii="Book Antiqua" w:eastAsia="Book Antiqua" w:hAnsi="Book Antiqua" w:cs="Book Antiqua"/>
          <w:color w:val="000000"/>
        </w:rPr>
        <w:t xml:space="preserve"> in </w:t>
      </w:r>
      <w:r w:rsidR="00355EA2">
        <w:rPr>
          <w:rFonts w:ascii="Book Antiqua" w:eastAsia="Book Antiqua" w:hAnsi="Book Antiqua" w:cs="Book Antiqua"/>
          <w:color w:val="000000"/>
        </w:rPr>
        <w:t>n</w:t>
      </w:r>
      <w:r w:rsidR="00355EA2" w:rsidRPr="00B67872">
        <w:rPr>
          <w:rFonts w:ascii="Book Antiqua" w:eastAsia="Book Antiqua" w:hAnsi="Book Antiqua" w:cs="Book Antiqua"/>
          <w:color w:val="000000"/>
        </w:rPr>
        <w:t>on-alcoholic fatty liver disease</w:t>
      </w:r>
      <w:r w:rsidR="00355EA2">
        <w:rPr>
          <w:rFonts w:ascii="Book Antiqua" w:eastAsia="Book Antiqua" w:hAnsi="Book Antiqua" w:cs="Book Antiqua"/>
          <w:color w:val="000000"/>
        </w:rPr>
        <w:t>/m</w:t>
      </w:r>
      <w:r w:rsidR="00355EA2" w:rsidRPr="00B67872">
        <w:rPr>
          <w:rFonts w:ascii="Book Antiqua" w:eastAsia="Book Antiqua" w:hAnsi="Book Antiqua" w:cs="Book Antiqua"/>
          <w:color w:val="000000"/>
        </w:rPr>
        <w:t>etabolic-associated fatty liver disease</w:t>
      </w:r>
      <w:r>
        <w:rPr>
          <w:rFonts w:ascii="Book Antiqua" w:eastAsia="Book Antiqua" w:hAnsi="Book Antiqua" w:cs="Book Antiqua"/>
          <w:color w:val="000000"/>
        </w:rPr>
        <w:t xml:space="preserve"> patients.</w:t>
      </w:r>
      <w:r w:rsidR="00B67872">
        <w:rPr>
          <w:rFonts w:ascii="Book Antiqua" w:eastAsia="Book Antiqua" w:hAnsi="Book Antiqua" w:cs="Book Antiqua"/>
          <w:color w:val="000000"/>
        </w:rPr>
        <w:t xml:space="preserve"> ACE2:</w:t>
      </w:r>
      <w:r w:rsidR="00B67872" w:rsidRPr="00B67872">
        <w:rPr>
          <w:rFonts w:ascii="Book Antiqua" w:eastAsia="Book Antiqua" w:hAnsi="Book Antiqua" w:cs="Book Antiqua"/>
          <w:color w:val="000000"/>
        </w:rPr>
        <w:t xml:space="preserve"> </w:t>
      </w:r>
      <w:r w:rsidR="00B67872">
        <w:rPr>
          <w:rFonts w:ascii="Book Antiqua" w:eastAsia="Book Antiqua" w:hAnsi="Book Antiqua" w:cs="Book Antiqua"/>
          <w:color w:val="000000"/>
        </w:rPr>
        <w:t xml:space="preserve">Angiotensin I </w:t>
      </w:r>
      <w:proofErr w:type="gramStart"/>
      <w:r w:rsidR="00B67872">
        <w:rPr>
          <w:rFonts w:ascii="Book Antiqua" w:eastAsia="Book Antiqua" w:hAnsi="Book Antiqua" w:cs="Book Antiqua"/>
          <w:color w:val="000000"/>
        </w:rPr>
        <w:t>converting</w:t>
      </w:r>
      <w:proofErr w:type="gramEnd"/>
      <w:r w:rsidR="00B67872">
        <w:rPr>
          <w:rFonts w:ascii="Book Antiqua" w:eastAsia="Book Antiqua" w:hAnsi="Book Antiqua" w:cs="Book Antiqua"/>
          <w:color w:val="000000"/>
        </w:rPr>
        <w:t xml:space="preserve"> enzyme 2; IFN: </w:t>
      </w:r>
      <w:r w:rsidR="00A8149F">
        <w:rPr>
          <w:rFonts w:ascii="Book Antiqua" w:eastAsia="Book Antiqua" w:hAnsi="Book Antiqua" w:cs="Book Antiqua"/>
          <w:color w:val="000000"/>
        </w:rPr>
        <w:t>Interferon</w:t>
      </w:r>
      <w:r w:rsidR="00B67872">
        <w:rPr>
          <w:rFonts w:ascii="Book Antiqua" w:eastAsia="Book Antiqua" w:hAnsi="Book Antiqua" w:cs="Book Antiqua"/>
          <w:color w:val="000000"/>
        </w:rPr>
        <w:t>; IL-17:</w:t>
      </w:r>
      <w:r w:rsidR="00B67872" w:rsidRPr="00B67872">
        <w:rPr>
          <w:rFonts w:ascii="Book Antiqua" w:eastAsia="Book Antiqua" w:hAnsi="Book Antiqua" w:cs="Book Antiqua"/>
          <w:color w:val="000000"/>
        </w:rPr>
        <w:t xml:space="preserve"> </w:t>
      </w:r>
      <w:r w:rsidR="00A8149F">
        <w:rPr>
          <w:rFonts w:ascii="Book Antiqua" w:eastAsia="Book Antiqua" w:hAnsi="Book Antiqua" w:cs="Book Antiqua"/>
          <w:color w:val="000000"/>
        </w:rPr>
        <w:t>I</w:t>
      </w:r>
      <w:r w:rsidR="00B67872">
        <w:rPr>
          <w:rFonts w:ascii="Book Antiqua" w:eastAsia="Book Antiqua" w:hAnsi="Book Antiqua" w:cs="Book Antiqua"/>
          <w:color w:val="000000"/>
        </w:rPr>
        <w:t>nterleukin-17</w:t>
      </w:r>
      <w:r w:rsidR="00355EA2">
        <w:rPr>
          <w:rFonts w:ascii="Book Antiqua" w:eastAsia="Book Antiqua" w:hAnsi="Book Antiqua" w:cs="Book Antiqua"/>
          <w:color w:val="000000"/>
        </w:rPr>
        <w:t xml:space="preserve">; </w:t>
      </w:r>
      <w:r w:rsidR="000E6173">
        <w:rPr>
          <w:rFonts w:ascii="Book Antiqua" w:eastAsia="Book Antiqua" w:hAnsi="Book Antiqua" w:cs="Book Antiqua"/>
          <w:color w:val="000000"/>
        </w:rPr>
        <w:t>JAK/STAT: Janus kinase/signal transducer and activator of transcription;</w:t>
      </w:r>
      <w:r w:rsidR="000E6173" w:rsidRPr="000E6173">
        <w:rPr>
          <w:rFonts w:ascii="Book Antiqua" w:eastAsia="Book Antiqua" w:hAnsi="Book Antiqua" w:cs="Book Antiqua"/>
          <w:color w:val="000000"/>
        </w:rPr>
        <w:t xml:space="preserve"> </w:t>
      </w:r>
      <w:r w:rsidR="000E6173">
        <w:rPr>
          <w:rFonts w:ascii="Book Antiqua" w:eastAsia="Book Antiqua" w:hAnsi="Book Antiqua" w:cs="Book Antiqua"/>
          <w:color w:val="000000"/>
        </w:rPr>
        <w:t>NLR:</w:t>
      </w:r>
      <w:r w:rsidR="000E6173" w:rsidRPr="00B67872">
        <w:rPr>
          <w:rFonts w:ascii="Book Antiqua" w:eastAsia="Book Antiqua" w:hAnsi="Book Antiqua" w:cs="Book Antiqua"/>
          <w:color w:val="000000"/>
        </w:rPr>
        <w:t xml:space="preserve"> </w:t>
      </w:r>
      <w:r w:rsidR="000E6173">
        <w:rPr>
          <w:rFonts w:ascii="Book Antiqua" w:eastAsia="Book Antiqua" w:hAnsi="Book Antiqua" w:cs="Book Antiqua"/>
          <w:color w:val="000000"/>
        </w:rPr>
        <w:t>Neutrophil-to-lymphocyte ratio; TMPRSS2: T</w:t>
      </w:r>
      <w:r w:rsidR="000E6173" w:rsidRPr="00A8149F">
        <w:rPr>
          <w:rFonts w:ascii="Book Antiqua" w:eastAsia="Book Antiqua" w:hAnsi="Book Antiqua" w:cs="Book Antiqua"/>
          <w:color w:val="000000"/>
        </w:rPr>
        <w:t>ransmembrane serine protease 2</w:t>
      </w:r>
      <w:r w:rsidR="000E6173">
        <w:rPr>
          <w:rFonts w:ascii="Book Antiqua" w:hAnsi="Book Antiqua" w:cs="Segoe UI"/>
          <w:color w:val="212121"/>
          <w:shd w:val="clear" w:color="auto" w:fill="FFFFFF"/>
        </w:rPr>
        <w:t>.</w:t>
      </w:r>
    </w:p>
    <w:p w14:paraId="61BFB03D" w14:textId="3C047615" w:rsidR="00ED5390" w:rsidRDefault="00ED5390">
      <w:pPr>
        <w:spacing w:line="360" w:lineRule="auto"/>
        <w:jc w:val="both"/>
      </w:pPr>
    </w:p>
    <w:p w14:paraId="440C22CC" w14:textId="24F72A5C" w:rsidR="00ED5390" w:rsidRPr="00ED5390" w:rsidRDefault="00ED5390" w:rsidP="00ED5390">
      <w:pPr>
        <w:spacing w:line="360" w:lineRule="auto"/>
        <w:ind w:left="120"/>
        <w:jc w:val="both"/>
        <w:rPr>
          <w:rFonts w:ascii="Book Antiqua" w:hAnsi="Book Antiqua"/>
          <w:sz w:val="20"/>
          <w:szCs w:val="20"/>
        </w:rPr>
      </w:pPr>
      <w:r>
        <w:br w:type="page"/>
      </w:r>
      <w:r w:rsidRPr="00ED5390">
        <w:rPr>
          <w:rFonts w:ascii="Book Antiqua" w:hAnsi="Book Antiqua"/>
          <w:b/>
          <w:bCs/>
        </w:rPr>
        <w:lastRenderedPageBreak/>
        <w:t>Table 1</w:t>
      </w:r>
      <w:r w:rsidRPr="00ED5390">
        <w:rPr>
          <w:rFonts w:ascii="Book Antiqua" w:hAnsi="Book Antiqua"/>
        </w:rPr>
        <w:t xml:space="preserve"> </w:t>
      </w:r>
      <w:r w:rsidRPr="00ED5390">
        <w:rPr>
          <w:rFonts w:ascii="Book Antiqua" w:eastAsia="Book Antiqua" w:hAnsi="Book Antiqua" w:cs="Book Antiqua"/>
          <w:b/>
          <w:bCs/>
        </w:rPr>
        <w:t xml:space="preserve">Risk factors associated with severe </w:t>
      </w:r>
      <w:r w:rsidRPr="00ED5390">
        <w:rPr>
          <w:rFonts w:ascii="Book Antiqua" w:eastAsia="Book Antiqua" w:hAnsi="Book Antiqua" w:cs="Book Antiqua"/>
          <w:b/>
          <w:bCs/>
          <w:color w:val="000000"/>
        </w:rPr>
        <w:t>coronavirus disease</w:t>
      </w:r>
      <w:r w:rsidR="00D14552">
        <w:rPr>
          <w:rFonts w:ascii="Book Antiqua" w:eastAsia="Book Antiqua" w:hAnsi="Book Antiqua" w:cs="Book Antiqua"/>
          <w:b/>
          <w:bCs/>
          <w:color w:val="000000"/>
        </w:rPr>
        <w:t xml:space="preserve"> 20</w:t>
      </w:r>
      <w:r w:rsidRPr="00ED5390">
        <w:rPr>
          <w:rFonts w:ascii="Book Antiqua" w:eastAsia="Book Antiqua" w:hAnsi="Book Antiqua" w:cs="Book Antiqua"/>
          <w:b/>
          <w:bCs/>
          <w:color w:val="000000"/>
        </w:rPr>
        <w:t>19</w:t>
      </w:r>
      <w:r w:rsidRPr="00ED5390">
        <w:rPr>
          <w:rFonts w:ascii="Book Antiqua" w:eastAsia="Book Antiqua" w:hAnsi="Book Antiqua" w:cs="Book Antiqua"/>
          <w:b/>
          <w:bCs/>
        </w:rPr>
        <w:t xml:space="preserve"> in patients with </w:t>
      </w:r>
      <w:r w:rsidRPr="00ED5390">
        <w:rPr>
          <w:rFonts w:ascii="Book Antiqua" w:eastAsia="Book Antiqua" w:hAnsi="Book Antiqua" w:cs="Book Antiqua"/>
          <w:b/>
          <w:bCs/>
          <w:color w:val="000000"/>
        </w:rPr>
        <w:t>non-alcoholic fatty liver disease/metabolic-associated fatty liver disease</w:t>
      </w:r>
    </w:p>
    <w:tbl>
      <w:tblPr>
        <w:tblW w:w="0" w:type="auto"/>
        <w:tblLayout w:type="fixed"/>
        <w:tblCellMar>
          <w:left w:w="0" w:type="dxa"/>
          <w:right w:w="0" w:type="dxa"/>
        </w:tblCellMar>
        <w:tblLook w:val="04A0" w:firstRow="1" w:lastRow="0" w:firstColumn="1" w:lastColumn="0" w:noHBand="0" w:noVBand="1"/>
      </w:tblPr>
      <w:tblGrid>
        <w:gridCol w:w="5509"/>
        <w:gridCol w:w="3111"/>
      </w:tblGrid>
      <w:tr w:rsidR="00ED5390" w:rsidRPr="00D14552" w14:paraId="76F8E4B4" w14:textId="77777777" w:rsidTr="00E856B3">
        <w:trPr>
          <w:trHeight w:val="298"/>
        </w:trPr>
        <w:tc>
          <w:tcPr>
            <w:tcW w:w="5509" w:type="dxa"/>
            <w:tcBorders>
              <w:top w:val="single" w:sz="8" w:space="0" w:color="auto"/>
            </w:tcBorders>
            <w:vAlign w:val="bottom"/>
          </w:tcPr>
          <w:p w14:paraId="532BE851" w14:textId="270BEA39" w:rsidR="00ED5390" w:rsidRPr="00E856B3" w:rsidRDefault="00ED5390" w:rsidP="008A2FCB">
            <w:pPr>
              <w:spacing w:line="360" w:lineRule="auto"/>
              <w:rPr>
                <w:rFonts w:ascii="Book Antiqua" w:hAnsi="Book Antiqua"/>
                <w:b/>
                <w:bCs/>
              </w:rPr>
            </w:pPr>
            <w:r w:rsidRPr="00E856B3">
              <w:rPr>
                <w:rFonts w:ascii="Book Antiqua" w:hAnsi="Book Antiqua"/>
                <w:b/>
                <w:bCs/>
              </w:rPr>
              <w:t>Risk factors</w:t>
            </w:r>
          </w:p>
        </w:tc>
        <w:tc>
          <w:tcPr>
            <w:tcW w:w="3111" w:type="dxa"/>
            <w:tcBorders>
              <w:top w:val="single" w:sz="8" w:space="0" w:color="auto"/>
            </w:tcBorders>
            <w:vAlign w:val="bottom"/>
          </w:tcPr>
          <w:p w14:paraId="567C3B39" w14:textId="4E431D61" w:rsidR="00ED5390" w:rsidRPr="00E856B3" w:rsidRDefault="00ED5390" w:rsidP="00E856B3">
            <w:pPr>
              <w:spacing w:line="360" w:lineRule="auto"/>
              <w:ind w:left="120"/>
              <w:jc w:val="center"/>
              <w:rPr>
                <w:rFonts w:ascii="Book Antiqua" w:hAnsi="Book Antiqua"/>
                <w:sz w:val="20"/>
                <w:szCs w:val="20"/>
              </w:rPr>
            </w:pPr>
            <w:r w:rsidRPr="00D14552">
              <w:rPr>
                <w:rFonts w:ascii="Book Antiqua" w:eastAsia="Book Antiqua" w:hAnsi="Book Antiqua" w:cs="Book Antiqua"/>
                <w:b/>
                <w:bCs/>
              </w:rPr>
              <w:t>Ref.</w:t>
            </w:r>
          </w:p>
        </w:tc>
      </w:tr>
      <w:tr w:rsidR="00ED5390" w:rsidRPr="00D14552" w14:paraId="6DF95BA3" w14:textId="77777777" w:rsidTr="00E856B3">
        <w:trPr>
          <w:trHeight w:val="146"/>
        </w:trPr>
        <w:tc>
          <w:tcPr>
            <w:tcW w:w="5509" w:type="dxa"/>
            <w:tcBorders>
              <w:bottom w:val="single" w:sz="8" w:space="0" w:color="auto"/>
            </w:tcBorders>
            <w:vAlign w:val="bottom"/>
          </w:tcPr>
          <w:p w14:paraId="456AB5EA" w14:textId="77777777" w:rsidR="00ED5390" w:rsidRPr="00E856B3" w:rsidRDefault="00ED5390" w:rsidP="00E856B3">
            <w:pPr>
              <w:spacing w:line="360" w:lineRule="auto"/>
              <w:rPr>
                <w:rFonts w:ascii="Book Antiqua" w:hAnsi="Book Antiqua"/>
                <w:sz w:val="12"/>
                <w:szCs w:val="12"/>
              </w:rPr>
            </w:pPr>
          </w:p>
        </w:tc>
        <w:tc>
          <w:tcPr>
            <w:tcW w:w="3111" w:type="dxa"/>
            <w:tcBorders>
              <w:bottom w:val="single" w:sz="8" w:space="0" w:color="auto"/>
            </w:tcBorders>
            <w:vAlign w:val="bottom"/>
          </w:tcPr>
          <w:p w14:paraId="29D1BAD6" w14:textId="77777777" w:rsidR="00ED5390" w:rsidRPr="00E856B3" w:rsidRDefault="00ED5390" w:rsidP="00E856B3">
            <w:pPr>
              <w:spacing w:line="360" w:lineRule="auto"/>
              <w:jc w:val="center"/>
              <w:rPr>
                <w:rFonts w:ascii="Book Antiqua" w:hAnsi="Book Antiqua"/>
                <w:sz w:val="12"/>
                <w:szCs w:val="12"/>
              </w:rPr>
            </w:pPr>
          </w:p>
        </w:tc>
      </w:tr>
      <w:tr w:rsidR="00ED5390" w:rsidRPr="00D14552" w14:paraId="0DF10B88" w14:textId="77777777" w:rsidTr="00E856B3">
        <w:trPr>
          <w:trHeight w:val="287"/>
        </w:trPr>
        <w:tc>
          <w:tcPr>
            <w:tcW w:w="5509" w:type="dxa"/>
            <w:vAlign w:val="bottom"/>
          </w:tcPr>
          <w:p w14:paraId="123D6963" w14:textId="77777777" w:rsidR="00ED5390" w:rsidRPr="00E856B3" w:rsidRDefault="00ED5390" w:rsidP="008A2FCB">
            <w:pPr>
              <w:spacing w:line="360" w:lineRule="auto"/>
              <w:rPr>
                <w:rFonts w:ascii="Book Antiqua" w:hAnsi="Book Antiqua"/>
                <w:sz w:val="20"/>
                <w:szCs w:val="20"/>
              </w:rPr>
            </w:pPr>
            <w:r w:rsidRPr="00D14552">
              <w:rPr>
                <w:rFonts w:ascii="Book Antiqua" w:eastAsia="Book Antiqua" w:hAnsi="Book Antiqua" w:cs="Book Antiqua"/>
              </w:rPr>
              <w:t>Obesity</w:t>
            </w:r>
          </w:p>
        </w:tc>
        <w:tc>
          <w:tcPr>
            <w:tcW w:w="3111" w:type="dxa"/>
            <w:vAlign w:val="bottom"/>
          </w:tcPr>
          <w:p w14:paraId="5900C777" w14:textId="77777777" w:rsidR="00ED5390" w:rsidRPr="00E856B3" w:rsidRDefault="00ED5390" w:rsidP="00E856B3">
            <w:pPr>
              <w:spacing w:line="360" w:lineRule="auto"/>
              <w:jc w:val="center"/>
              <w:rPr>
                <w:rFonts w:ascii="Book Antiqua" w:hAnsi="Book Antiqua"/>
                <w:sz w:val="20"/>
                <w:szCs w:val="20"/>
              </w:rPr>
            </w:pPr>
            <w:r w:rsidRPr="00D14552">
              <w:rPr>
                <w:rFonts w:ascii="Book Antiqua" w:eastAsia="Book Antiqua" w:hAnsi="Book Antiqua" w:cs="Book Antiqua"/>
                <w:noProof/>
              </w:rPr>
              <w:t>[40]</w:t>
            </w:r>
          </w:p>
        </w:tc>
      </w:tr>
      <w:tr w:rsidR="00ED5390" w:rsidRPr="00D14552" w14:paraId="548B2D58" w14:textId="77777777" w:rsidTr="00E856B3">
        <w:trPr>
          <w:trHeight w:val="447"/>
        </w:trPr>
        <w:tc>
          <w:tcPr>
            <w:tcW w:w="5509" w:type="dxa"/>
            <w:vAlign w:val="bottom"/>
          </w:tcPr>
          <w:p w14:paraId="73541813" w14:textId="77777777" w:rsidR="00ED5390" w:rsidRPr="00E856B3" w:rsidRDefault="00ED5390" w:rsidP="008A2FCB">
            <w:pPr>
              <w:spacing w:line="360" w:lineRule="auto"/>
              <w:rPr>
                <w:rFonts w:ascii="Book Antiqua" w:hAnsi="Book Antiqua"/>
                <w:sz w:val="20"/>
                <w:szCs w:val="20"/>
              </w:rPr>
            </w:pPr>
            <w:r w:rsidRPr="00D14552">
              <w:rPr>
                <w:rFonts w:ascii="Book Antiqua" w:eastAsia="Book Antiqua" w:hAnsi="Book Antiqua" w:cs="Book Antiqua"/>
              </w:rPr>
              <w:t>Younger age</w:t>
            </w:r>
          </w:p>
        </w:tc>
        <w:tc>
          <w:tcPr>
            <w:tcW w:w="3111" w:type="dxa"/>
            <w:vAlign w:val="bottom"/>
          </w:tcPr>
          <w:p w14:paraId="7C2C8F87" w14:textId="77777777" w:rsidR="00ED5390" w:rsidRPr="00E856B3" w:rsidRDefault="00ED5390" w:rsidP="00E856B3">
            <w:pPr>
              <w:spacing w:line="360" w:lineRule="auto"/>
              <w:jc w:val="center"/>
              <w:rPr>
                <w:rFonts w:ascii="Book Antiqua" w:hAnsi="Book Antiqua"/>
              </w:rPr>
            </w:pPr>
            <w:r w:rsidRPr="00D14552">
              <w:rPr>
                <w:rFonts w:ascii="Book Antiqua" w:eastAsia="Book Antiqua" w:hAnsi="Book Antiqua" w:cs="Book Antiqua"/>
                <w:noProof/>
              </w:rPr>
              <w:t>[40]</w:t>
            </w:r>
          </w:p>
        </w:tc>
      </w:tr>
      <w:tr w:rsidR="00ED5390" w:rsidRPr="00D14552" w14:paraId="11A60271" w14:textId="77777777" w:rsidTr="00E856B3">
        <w:trPr>
          <w:trHeight w:val="447"/>
        </w:trPr>
        <w:tc>
          <w:tcPr>
            <w:tcW w:w="5509" w:type="dxa"/>
            <w:vAlign w:val="bottom"/>
          </w:tcPr>
          <w:p w14:paraId="7A577A2F" w14:textId="77777777" w:rsidR="00ED5390" w:rsidRPr="00D14552" w:rsidRDefault="00ED5390" w:rsidP="008A2FCB">
            <w:pPr>
              <w:spacing w:line="360" w:lineRule="auto"/>
              <w:rPr>
                <w:rFonts w:ascii="Book Antiqua" w:eastAsia="Book Antiqua" w:hAnsi="Book Antiqua" w:cs="Book Antiqua"/>
              </w:rPr>
            </w:pPr>
            <w:r w:rsidRPr="00D14552">
              <w:rPr>
                <w:rFonts w:ascii="Book Antiqua" w:eastAsia="Book Antiqua" w:hAnsi="Book Antiqua" w:cs="Book Antiqua"/>
              </w:rPr>
              <w:t>Black race</w:t>
            </w:r>
          </w:p>
        </w:tc>
        <w:tc>
          <w:tcPr>
            <w:tcW w:w="3111" w:type="dxa"/>
            <w:vAlign w:val="bottom"/>
          </w:tcPr>
          <w:p w14:paraId="08F74886" w14:textId="77777777" w:rsidR="00ED5390" w:rsidRPr="00D14552" w:rsidRDefault="00ED5390" w:rsidP="00E856B3">
            <w:pPr>
              <w:spacing w:line="360" w:lineRule="auto"/>
              <w:jc w:val="center"/>
              <w:rPr>
                <w:rFonts w:ascii="Book Antiqua" w:eastAsia="Book Antiqua" w:hAnsi="Book Antiqua" w:cs="Book Antiqua"/>
              </w:rPr>
            </w:pPr>
            <w:r w:rsidRPr="00D14552">
              <w:rPr>
                <w:rFonts w:ascii="Book Antiqua" w:eastAsia="Book Antiqua" w:hAnsi="Book Antiqua" w:cs="Book Antiqua"/>
              </w:rPr>
              <w:t>[43]</w:t>
            </w:r>
          </w:p>
        </w:tc>
      </w:tr>
      <w:tr w:rsidR="00ED5390" w:rsidRPr="00D14552" w14:paraId="47BE9DDB" w14:textId="77777777" w:rsidTr="00E856B3">
        <w:trPr>
          <w:trHeight w:val="448"/>
        </w:trPr>
        <w:tc>
          <w:tcPr>
            <w:tcW w:w="5509" w:type="dxa"/>
            <w:vAlign w:val="bottom"/>
          </w:tcPr>
          <w:p w14:paraId="28B860A6" w14:textId="77777777" w:rsidR="00ED5390" w:rsidRPr="00E856B3" w:rsidRDefault="00ED5390" w:rsidP="008A2FCB">
            <w:pPr>
              <w:spacing w:line="360" w:lineRule="auto"/>
              <w:rPr>
                <w:rFonts w:ascii="Book Antiqua" w:hAnsi="Book Antiqua"/>
                <w:sz w:val="20"/>
                <w:szCs w:val="20"/>
              </w:rPr>
            </w:pPr>
            <w:r w:rsidRPr="00D14552">
              <w:rPr>
                <w:rFonts w:ascii="Book Antiqua" w:eastAsia="Book Antiqua" w:hAnsi="Book Antiqua" w:cs="Book Antiqua"/>
              </w:rPr>
              <w:t>Liver fibrosis</w:t>
            </w:r>
          </w:p>
        </w:tc>
        <w:tc>
          <w:tcPr>
            <w:tcW w:w="3111" w:type="dxa"/>
            <w:vAlign w:val="bottom"/>
          </w:tcPr>
          <w:p w14:paraId="4460919A" w14:textId="77777777" w:rsidR="00ED5390" w:rsidRPr="00E856B3" w:rsidRDefault="00ED5390" w:rsidP="00E856B3">
            <w:pPr>
              <w:spacing w:line="360" w:lineRule="auto"/>
              <w:jc w:val="center"/>
              <w:rPr>
                <w:rFonts w:ascii="Book Antiqua" w:hAnsi="Book Antiqua"/>
                <w:sz w:val="20"/>
                <w:szCs w:val="20"/>
              </w:rPr>
            </w:pPr>
            <w:r w:rsidRPr="00D14552">
              <w:rPr>
                <w:rFonts w:ascii="Book Antiqua" w:eastAsia="Book Antiqua" w:hAnsi="Book Antiqua" w:cs="Book Antiqua"/>
                <w:noProof/>
              </w:rPr>
              <w:t>[40,41]</w:t>
            </w:r>
          </w:p>
        </w:tc>
      </w:tr>
      <w:tr w:rsidR="00ED5390" w:rsidRPr="00D14552" w14:paraId="2CB721FE" w14:textId="77777777" w:rsidTr="00E856B3">
        <w:trPr>
          <w:trHeight w:val="448"/>
        </w:trPr>
        <w:tc>
          <w:tcPr>
            <w:tcW w:w="5509" w:type="dxa"/>
            <w:vAlign w:val="bottom"/>
          </w:tcPr>
          <w:p w14:paraId="76BABD63" w14:textId="77777777" w:rsidR="00ED5390" w:rsidRPr="00E856B3" w:rsidRDefault="00ED5390" w:rsidP="008A2FCB">
            <w:pPr>
              <w:spacing w:line="360" w:lineRule="auto"/>
              <w:rPr>
                <w:rFonts w:ascii="Book Antiqua" w:hAnsi="Book Antiqua"/>
                <w:sz w:val="20"/>
                <w:szCs w:val="20"/>
              </w:rPr>
            </w:pPr>
            <w:r w:rsidRPr="00D14552">
              <w:rPr>
                <w:rFonts w:ascii="Book Antiqua" w:eastAsia="Book Antiqua" w:hAnsi="Book Antiqua" w:cs="Book Antiqua"/>
              </w:rPr>
              <w:t>High serum IL-6 at admission</w:t>
            </w:r>
          </w:p>
        </w:tc>
        <w:tc>
          <w:tcPr>
            <w:tcW w:w="3111" w:type="dxa"/>
            <w:vAlign w:val="bottom"/>
          </w:tcPr>
          <w:p w14:paraId="75006F34" w14:textId="77777777" w:rsidR="00ED5390" w:rsidRPr="00E856B3" w:rsidRDefault="00ED5390" w:rsidP="00E856B3">
            <w:pPr>
              <w:spacing w:line="360" w:lineRule="auto"/>
              <w:ind w:left="120"/>
              <w:jc w:val="center"/>
              <w:rPr>
                <w:rFonts w:ascii="Book Antiqua" w:hAnsi="Book Antiqua"/>
                <w:sz w:val="20"/>
                <w:szCs w:val="20"/>
              </w:rPr>
            </w:pPr>
            <w:r w:rsidRPr="00D14552">
              <w:rPr>
                <w:rFonts w:ascii="Book Antiqua" w:eastAsia="Book Antiqua" w:hAnsi="Book Antiqua" w:cs="Book Antiqua"/>
                <w:noProof/>
              </w:rPr>
              <w:t>[42]</w:t>
            </w:r>
          </w:p>
        </w:tc>
      </w:tr>
      <w:tr w:rsidR="00ED5390" w:rsidRPr="00D14552" w14:paraId="4CD24681" w14:textId="77777777" w:rsidTr="00E856B3">
        <w:trPr>
          <w:trHeight w:val="448"/>
        </w:trPr>
        <w:tc>
          <w:tcPr>
            <w:tcW w:w="5509" w:type="dxa"/>
            <w:vAlign w:val="bottom"/>
          </w:tcPr>
          <w:p w14:paraId="089FC9BF" w14:textId="20390122" w:rsidR="00ED5390" w:rsidRPr="00E856B3" w:rsidRDefault="00ED5390" w:rsidP="008A2FCB">
            <w:pPr>
              <w:spacing w:line="360" w:lineRule="auto"/>
              <w:rPr>
                <w:rFonts w:ascii="Book Antiqua" w:hAnsi="Book Antiqua"/>
                <w:sz w:val="20"/>
                <w:szCs w:val="20"/>
              </w:rPr>
            </w:pPr>
            <w:r w:rsidRPr="00D14552">
              <w:rPr>
                <w:rFonts w:ascii="Book Antiqua" w:eastAsia="Book Antiqua" w:hAnsi="Book Antiqua" w:cs="Book Antiqua"/>
              </w:rPr>
              <w:t xml:space="preserve">Male </w:t>
            </w:r>
            <w:r w:rsidR="00736C90">
              <w:rPr>
                <w:rFonts w:ascii="Book Antiqua" w:eastAsia="Book Antiqua" w:hAnsi="Book Antiqua" w:cs="Book Antiqua"/>
              </w:rPr>
              <w:t>sex</w:t>
            </w:r>
          </w:p>
        </w:tc>
        <w:tc>
          <w:tcPr>
            <w:tcW w:w="3111" w:type="dxa"/>
            <w:vAlign w:val="bottom"/>
          </w:tcPr>
          <w:p w14:paraId="750B47E6" w14:textId="77777777" w:rsidR="00ED5390" w:rsidRPr="00E856B3" w:rsidRDefault="00ED5390" w:rsidP="00E856B3">
            <w:pPr>
              <w:spacing w:line="360" w:lineRule="auto"/>
              <w:ind w:left="120"/>
              <w:jc w:val="center"/>
              <w:rPr>
                <w:rFonts w:ascii="Book Antiqua" w:hAnsi="Book Antiqua"/>
                <w:sz w:val="20"/>
                <w:szCs w:val="20"/>
              </w:rPr>
            </w:pPr>
            <w:r w:rsidRPr="00D14552">
              <w:rPr>
                <w:rFonts w:ascii="Book Antiqua" w:eastAsia="Book Antiqua" w:hAnsi="Book Antiqua" w:cs="Book Antiqua"/>
                <w:noProof/>
              </w:rPr>
              <w:t>[35]</w:t>
            </w:r>
          </w:p>
        </w:tc>
      </w:tr>
      <w:tr w:rsidR="00ED5390" w:rsidRPr="00D14552" w14:paraId="4B842D6B" w14:textId="77777777" w:rsidTr="00E856B3">
        <w:trPr>
          <w:trHeight w:val="448"/>
        </w:trPr>
        <w:tc>
          <w:tcPr>
            <w:tcW w:w="5509" w:type="dxa"/>
            <w:vAlign w:val="bottom"/>
          </w:tcPr>
          <w:p w14:paraId="39E797C2" w14:textId="77777777" w:rsidR="00ED5390" w:rsidRPr="00D14552" w:rsidRDefault="00ED5390" w:rsidP="008A2FCB">
            <w:pPr>
              <w:spacing w:line="360" w:lineRule="auto"/>
              <w:rPr>
                <w:rFonts w:ascii="Book Antiqua" w:eastAsia="Book Antiqua" w:hAnsi="Book Antiqua" w:cs="Book Antiqua"/>
              </w:rPr>
            </w:pPr>
            <w:r w:rsidRPr="00D14552">
              <w:rPr>
                <w:rFonts w:ascii="Book Antiqua" w:eastAsia="Book Antiqua" w:hAnsi="Book Antiqua" w:cs="Book Antiqua"/>
              </w:rPr>
              <w:t>High ferritin at admission</w:t>
            </w:r>
          </w:p>
        </w:tc>
        <w:tc>
          <w:tcPr>
            <w:tcW w:w="3111" w:type="dxa"/>
            <w:vAlign w:val="bottom"/>
          </w:tcPr>
          <w:p w14:paraId="04B5BF9A" w14:textId="77777777" w:rsidR="00ED5390" w:rsidRPr="00D14552" w:rsidRDefault="00ED5390" w:rsidP="00E856B3">
            <w:pPr>
              <w:spacing w:line="360" w:lineRule="auto"/>
              <w:ind w:left="120"/>
              <w:jc w:val="center"/>
              <w:rPr>
                <w:rFonts w:ascii="Book Antiqua" w:eastAsia="Book Antiqua" w:hAnsi="Book Antiqua" w:cs="Book Antiqua"/>
              </w:rPr>
            </w:pPr>
            <w:r w:rsidRPr="00D14552">
              <w:rPr>
                <w:rFonts w:ascii="Book Antiqua" w:eastAsia="Book Antiqua" w:hAnsi="Book Antiqua" w:cs="Book Antiqua"/>
                <w:noProof/>
              </w:rPr>
              <w:t>[35]</w:t>
            </w:r>
          </w:p>
        </w:tc>
      </w:tr>
      <w:tr w:rsidR="00ED5390" w:rsidRPr="00D14552" w14:paraId="1BD6F7D3" w14:textId="77777777" w:rsidTr="00E856B3">
        <w:trPr>
          <w:trHeight w:val="448"/>
        </w:trPr>
        <w:tc>
          <w:tcPr>
            <w:tcW w:w="5509" w:type="dxa"/>
            <w:tcBorders>
              <w:bottom w:val="single" w:sz="4" w:space="0" w:color="auto"/>
            </w:tcBorders>
            <w:vAlign w:val="bottom"/>
          </w:tcPr>
          <w:p w14:paraId="28CF3DBC" w14:textId="77777777" w:rsidR="00ED5390" w:rsidRPr="00D14552" w:rsidRDefault="00ED5390" w:rsidP="008A2FCB">
            <w:pPr>
              <w:spacing w:line="360" w:lineRule="auto"/>
              <w:rPr>
                <w:rFonts w:ascii="Book Antiqua" w:eastAsia="Book Antiqua" w:hAnsi="Book Antiqua" w:cs="Book Antiqua"/>
              </w:rPr>
            </w:pPr>
            <w:r w:rsidRPr="00D14552">
              <w:rPr>
                <w:rFonts w:ascii="Book Antiqua" w:eastAsia="Book Antiqua" w:hAnsi="Book Antiqua" w:cs="Book Antiqua"/>
              </w:rPr>
              <w:t>High EWS at admission</w:t>
            </w:r>
          </w:p>
        </w:tc>
        <w:tc>
          <w:tcPr>
            <w:tcW w:w="3111" w:type="dxa"/>
            <w:tcBorders>
              <w:bottom w:val="single" w:sz="4" w:space="0" w:color="auto"/>
            </w:tcBorders>
            <w:vAlign w:val="bottom"/>
          </w:tcPr>
          <w:p w14:paraId="3180234C" w14:textId="77777777" w:rsidR="00ED5390" w:rsidRPr="00D14552" w:rsidRDefault="00ED5390" w:rsidP="00E856B3">
            <w:pPr>
              <w:spacing w:line="360" w:lineRule="auto"/>
              <w:ind w:left="120"/>
              <w:jc w:val="center"/>
              <w:rPr>
                <w:rFonts w:ascii="Book Antiqua" w:eastAsia="Book Antiqua" w:hAnsi="Book Antiqua" w:cs="Book Antiqua"/>
              </w:rPr>
            </w:pPr>
            <w:r w:rsidRPr="00D14552">
              <w:rPr>
                <w:rFonts w:ascii="Book Antiqua" w:eastAsia="Book Antiqua" w:hAnsi="Book Antiqua" w:cs="Book Antiqua"/>
                <w:noProof/>
              </w:rPr>
              <w:t>[35]</w:t>
            </w:r>
          </w:p>
        </w:tc>
      </w:tr>
    </w:tbl>
    <w:p w14:paraId="0717EDA5" w14:textId="56121147" w:rsidR="00ED5390" w:rsidRPr="00ED5390" w:rsidRDefault="000E6173" w:rsidP="008A2FCB">
      <w:pPr>
        <w:spacing w:line="286" w:lineRule="exact"/>
        <w:ind w:left="100"/>
        <w:rPr>
          <w:rFonts w:ascii="Book Antiqua" w:hAnsi="Book Antiqua"/>
        </w:rPr>
      </w:pPr>
      <w:r>
        <w:rPr>
          <w:rFonts w:ascii="Book Antiqua" w:eastAsia="Book Antiqua" w:hAnsi="Book Antiqua" w:cs="Book Antiqua"/>
        </w:rPr>
        <w:t xml:space="preserve">EWS: Early warning score; </w:t>
      </w:r>
      <w:r w:rsidR="00BD5EE7">
        <w:rPr>
          <w:rFonts w:ascii="Book Antiqua" w:eastAsia="Book Antiqua" w:hAnsi="Book Antiqua" w:cs="Book Antiqua"/>
        </w:rPr>
        <w:t>IL-6: Interleukin-6</w:t>
      </w:r>
      <w:r>
        <w:rPr>
          <w:rFonts w:ascii="Book Antiqua" w:hAnsi="Book Antiqua"/>
        </w:rPr>
        <w:t>.</w:t>
      </w:r>
    </w:p>
    <w:sectPr w:rsidR="00ED5390" w:rsidRPr="00ED5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92108" w14:textId="77777777" w:rsidR="004C7E9F" w:rsidRDefault="004C7E9F" w:rsidP="00627F41">
      <w:r>
        <w:separator/>
      </w:r>
    </w:p>
  </w:endnote>
  <w:endnote w:type="continuationSeparator" w:id="0">
    <w:p w14:paraId="64B47F0E" w14:textId="77777777" w:rsidR="004C7E9F" w:rsidRDefault="004C7E9F" w:rsidP="006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F8C7" w14:textId="77777777" w:rsidR="007A037E" w:rsidRPr="007A037E" w:rsidRDefault="007A037E" w:rsidP="007A037E">
    <w:pPr>
      <w:pStyle w:val="Footer"/>
      <w:jc w:val="right"/>
      <w:rPr>
        <w:rFonts w:ascii="Book Antiqua" w:hAnsi="Book Antiqua"/>
        <w:color w:val="000000" w:themeColor="text1"/>
        <w:sz w:val="24"/>
        <w:szCs w:val="24"/>
      </w:rPr>
    </w:pPr>
    <w:r w:rsidRPr="007A037E">
      <w:rPr>
        <w:rFonts w:ascii="Book Antiqua" w:hAnsi="Book Antiqua"/>
        <w:color w:val="000000" w:themeColor="text1"/>
        <w:sz w:val="24"/>
        <w:szCs w:val="24"/>
        <w:lang w:val="zh-CN" w:eastAsia="zh-CN"/>
      </w:rPr>
      <w:t xml:space="preserve"> </w:t>
    </w:r>
    <w:r w:rsidRPr="007A037E">
      <w:rPr>
        <w:rFonts w:ascii="Book Antiqua" w:hAnsi="Book Antiqua"/>
        <w:color w:val="000000" w:themeColor="text1"/>
        <w:sz w:val="24"/>
        <w:szCs w:val="24"/>
      </w:rPr>
      <w:fldChar w:fldCharType="begin"/>
    </w:r>
    <w:r w:rsidRPr="007A037E">
      <w:rPr>
        <w:rFonts w:ascii="Book Antiqua" w:hAnsi="Book Antiqua"/>
        <w:color w:val="000000" w:themeColor="text1"/>
        <w:sz w:val="24"/>
        <w:szCs w:val="24"/>
      </w:rPr>
      <w:instrText>PAGE  \* Arabic  \* MERGEFORMAT</w:instrText>
    </w:r>
    <w:r w:rsidRPr="007A037E">
      <w:rPr>
        <w:rFonts w:ascii="Book Antiqua" w:hAnsi="Book Antiqua"/>
        <w:color w:val="000000" w:themeColor="text1"/>
        <w:sz w:val="24"/>
        <w:szCs w:val="24"/>
      </w:rPr>
      <w:fldChar w:fldCharType="separate"/>
    </w:r>
    <w:r w:rsidRPr="007A037E">
      <w:rPr>
        <w:rFonts w:ascii="Book Antiqua" w:hAnsi="Book Antiqua"/>
        <w:color w:val="000000" w:themeColor="text1"/>
        <w:sz w:val="24"/>
        <w:szCs w:val="24"/>
        <w:lang w:val="zh-CN" w:eastAsia="zh-CN"/>
      </w:rPr>
      <w:t>2</w:t>
    </w:r>
    <w:r w:rsidRPr="007A037E">
      <w:rPr>
        <w:rFonts w:ascii="Book Antiqua" w:hAnsi="Book Antiqua"/>
        <w:color w:val="000000" w:themeColor="text1"/>
        <w:sz w:val="24"/>
        <w:szCs w:val="24"/>
      </w:rPr>
      <w:fldChar w:fldCharType="end"/>
    </w:r>
    <w:r w:rsidRPr="007A037E">
      <w:rPr>
        <w:rFonts w:ascii="Book Antiqua" w:hAnsi="Book Antiqua"/>
        <w:color w:val="000000" w:themeColor="text1"/>
        <w:sz w:val="24"/>
        <w:szCs w:val="24"/>
        <w:lang w:val="zh-CN" w:eastAsia="zh-CN"/>
      </w:rPr>
      <w:t xml:space="preserve"> / </w:t>
    </w:r>
    <w:r w:rsidRPr="007A037E">
      <w:rPr>
        <w:rFonts w:ascii="Book Antiqua" w:hAnsi="Book Antiqua"/>
        <w:color w:val="000000" w:themeColor="text1"/>
        <w:sz w:val="24"/>
        <w:szCs w:val="24"/>
      </w:rPr>
      <w:fldChar w:fldCharType="begin"/>
    </w:r>
    <w:r w:rsidRPr="007A037E">
      <w:rPr>
        <w:rFonts w:ascii="Book Antiqua" w:hAnsi="Book Antiqua"/>
        <w:color w:val="000000" w:themeColor="text1"/>
        <w:sz w:val="24"/>
        <w:szCs w:val="24"/>
      </w:rPr>
      <w:instrText>NUMPAGES  \* Arabic  \* MERGEFORMAT</w:instrText>
    </w:r>
    <w:r w:rsidRPr="007A037E">
      <w:rPr>
        <w:rFonts w:ascii="Book Antiqua" w:hAnsi="Book Antiqua"/>
        <w:color w:val="000000" w:themeColor="text1"/>
        <w:sz w:val="24"/>
        <w:szCs w:val="24"/>
      </w:rPr>
      <w:fldChar w:fldCharType="separate"/>
    </w:r>
    <w:r w:rsidRPr="007A037E">
      <w:rPr>
        <w:rFonts w:ascii="Book Antiqua" w:hAnsi="Book Antiqua"/>
        <w:color w:val="000000" w:themeColor="text1"/>
        <w:sz w:val="24"/>
        <w:szCs w:val="24"/>
        <w:lang w:val="zh-CN" w:eastAsia="zh-CN"/>
      </w:rPr>
      <w:t>2</w:t>
    </w:r>
    <w:r w:rsidRPr="007A037E">
      <w:rPr>
        <w:rFonts w:ascii="Book Antiqua" w:hAnsi="Book Antiqua"/>
        <w:color w:val="000000" w:themeColor="text1"/>
        <w:sz w:val="24"/>
        <w:szCs w:val="24"/>
      </w:rPr>
      <w:fldChar w:fldCharType="end"/>
    </w:r>
  </w:p>
  <w:p w14:paraId="61C4DEF6" w14:textId="77777777" w:rsidR="007A037E" w:rsidRDefault="007A0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F19A2" w14:textId="77777777" w:rsidR="004C7E9F" w:rsidRDefault="004C7E9F" w:rsidP="00627F41">
      <w:r>
        <w:separator/>
      </w:r>
    </w:p>
  </w:footnote>
  <w:footnote w:type="continuationSeparator" w:id="0">
    <w:p w14:paraId="7ADB8037" w14:textId="77777777" w:rsidR="004C7E9F" w:rsidRDefault="004C7E9F" w:rsidP="00627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8E0"/>
    <w:rsid w:val="000841F7"/>
    <w:rsid w:val="000E6173"/>
    <w:rsid w:val="001051F3"/>
    <w:rsid w:val="001D1437"/>
    <w:rsid w:val="002644D2"/>
    <w:rsid w:val="00355EA2"/>
    <w:rsid w:val="003E1682"/>
    <w:rsid w:val="00403C2D"/>
    <w:rsid w:val="004C7E9F"/>
    <w:rsid w:val="004E7B05"/>
    <w:rsid w:val="00521DE5"/>
    <w:rsid w:val="005450E7"/>
    <w:rsid w:val="0059434E"/>
    <w:rsid w:val="005976F3"/>
    <w:rsid w:val="005D5AF7"/>
    <w:rsid w:val="0062031E"/>
    <w:rsid w:val="00620ABC"/>
    <w:rsid w:val="00627F41"/>
    <w:rsid w:val="00692024"/>
    <w:rsid w:val="006E31EA"/>
    <w:rsid w:val="00736C90"/>
    <w:rsid w:val="007A037E"/>
    <w:rsid w:val="008A2FCB"/>
    <w:rsid w:val="008A63D0"/>
    <w:rsid w:val="008E6385"/>
    <w:rsid w:val="00922E02"/>
    <w:rsid w:val="0095114D"/>
    <w:rsid w:val="0096454B"/>
    <w:rsid w:val="009B3559"/>
    <w:rsid w:val="00A63A62"/>
    <w:rsid w:val="00A77B3E"/>
    <w:rsid w:val="00A8149F"/>
    <w:rsid w:val="00AB78E2"/>
    <w:rsid w:val="00AF5289"/>
    <w:rsid w:val="00B25A19"/>
    <w:rsid w:val="00B67872"/>
    <w:rsid w:val="00BD5EE7"/>
    <w:rsid w:val="00C81D2F"/>
    <w:rsid w:val="00CA2A55"/>
    <w:rsid w:val="00D14552"/>
    <w:rsid w:val="00DA227C"/>
    <w:rsid w:val="00E04EC3"/>
    <w:rsid w:val="00E856B3"/>
    <w:rsid w:val="00EC2D1A"/>
    <w:rsid w:val="00ED3407"/>
    <w:rsid w:val="00ED5390"/>
    <w:rsid w:val="00EE70B8"/>
    <w:rsid w:val="00FD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A1647"/>
  <w15:docId w15:val="{C1F54AD4-2BD1-47B2-B820-8E1C922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7F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27F41"/>
    <w:rPr>
      <w:sz w:val="18"/>
      <w:szCs w:val="18"/>
    </w:rPr>
  </w:style>
  <w:style w:type="paragraph" w:styleId="Footer">
    <w:name w:val="footer"/>
    <w:basedOn w:val="Normal"/>
    <w:link w:val="FooterChar"/>
    <w:uiPriority w:val="99"/>
    <w:unhideWhenUsed/>
    <w:rsid w:val="00627F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27F41"/>
    <w:rPr>
      <w:sz w:val="18"/>
      <w:szCs w:val="18"/>
    </w:rPr>
  </w:style>
  <w:style w:type="paragraph" w:styleId="Revision">
    <w:name w:val="Revision"/>
    <w:hidden/>
    <w:uiPriority w:val="99"/>
    <w:semiHidden/>
    <w:rsid w:val="00D145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7941">
      <w:bodyDiv w:val="1"/>
      <w:marLeft w:val="0"/>
      <w:marRight w:val="0"/>
      <w:marTop w:val="0"/>
      <w:marBottom w:val="0"/>
      <w:divBdr>
        <w:top w:val="none" w:sz="0" w:space="0" w:color="auto"/>
        <w:left w:val="none" w:sz="0" w:space="0" w:color="auto"/>
        <w:bottom w:val="none" w:sz="0" w:space="0" w:color="auto"/>
        <w:right w:val="none" w:sz="0" w:space="0" w:color="auto"/>
      </w:divBdr>
    </w:div>
    <w:div w:id="942765663">
      <w:bodyDiv w:val="1"/>
      <w:marLeft w:val="0"/>
      <w:marRight w:val="0"/>
      <w:marTop w:val="0"/>
      <w:marBottom w:val="0"/>
      <w:divBdr>
        <w:top w:val="none" w:sz="0" w:space="0" w:color="auto"/>
        <w:left w:val="none" w:sz="0" w:space="0" w:color="auto"/>
        <w:bottom w:val="none" w:sz="0" w:space="0" w:color="auto"/>
        <w:right w:val="none" w:sz="0" w:space="0" w:color="auto"/>
      </w:divBdr>
    </w:div>
    <w:div w:id="1088622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6910</Words>
  <Characters>39388</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Donna Fox</cp:lastModifiedBy>
  <cp:revision>2</cp:revision>
  <dcterms:created xsi:type="dcterms:W3CDTF">2021-08-24T04:28:00Z</dcterms:created>
  <dcterms:modified xsi:type="dcterms:W3CDTF">2021-08-24T04:28:00Z</dcterms:modified>
</cp:coreProperties>
</file>