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B0C77" w14:textId="77777777" w:rsidR="00A77B3E" w:rsidRDefault="00EA062F">
      <w:pPr>
        <w:spacing w:line="360" w:lineRule="auto"/>
        <w:jc w:val="both"/>
      </w:pPr>
      <w:r>
        <w:rPr>
          <w:rFonts w:ascii="Book Antiqua" w:eastAsia="Book Antiqua" w:hAnsi="Book Antiqua" w:cs="Book Antiqua"/>
          <w:b/>
          <w:color w:val="000000"/>
        </w:rPr>
        <w:t>Name</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053859">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053859">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053859">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053859">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053859">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2ACA10B1" w14:textId="77777777" w:rsidR="00A77B3E" w:rsidRDefault="00EA062F">
      <w:pPr>
        <w:spacing w:line="360" w:lineRule="auto"/>
        <w:jc w:val="both"/>
      </w:pPr>
      <w:r>
        <w:rPr>
          <w:rFonts w:ascii="Book Antiqua" w:eastAsia="Book Antiqua" w:hAnsi="Book Antiqua" w:cs="Book Antiqua"/>
          <w:b/>
          <w:color w:val="000000"/>
        </w:rPr>
        <w:t>Manuscript</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68733</w:t>
      </w:r>
    </w:p>
    <w:p w14:paraId="24EF1983" w14:textId="77777777" w:rsidR="00A77B3E" w:rsidRDefault="00EA062F">
      <w:pPr>
        <w:spacing w:line="360" w:lineRule="auto"/>
        <w:jc w:val="both"/>
      </w:pPr>
      <w:r>
        <w:rPr>
          <w:rFonts w:ascii="Book Antiqua" w:eastAsia="Book Antiqua" w:hAnsi="Book Antiqua" w:cs="Book Antiqua"/>
          <w:b/>
          <w:color w:val="000000"/>
        </w:rPr>
        <w:t>Manuscript</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03B28DCF" w14:textId="77777777" w:rsidR="00A77B3E" w:rsidRDefault="00A77B3E">
      <w:pPr>
        <w:spacing w:line="360" w:lineRule="auto"/>
        <w:jc w:val="both"/>
      </w:pPr>
    </w:p>
    <w:p w14:paraId="73F70228" w14:textId="77777777" w:rsidR="00A77B3E" w:rsidRDefault="00EA062F">
      <w:pPr>
        <w:spacing w:line="360" w:lineRule="auto"/>
        <w:jc w:val="both"/>
      </w:pPr>
      <w:r>
        <w:rPr>
          <w:rFonts w:ascii="Book Antiqua" w:eastAsia="Book Antiqua" w:hAnsi="Book Antiqua" w:cs="Book Antiqua"/>
          <w:b/>
          <w:i/>
          <w:color w:val="000000"/>
        </w:rPr>
        <w:t>Retrospective</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Cohort</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661AAF11" w14:textId="77777777" w:rsidR="00A77B3E" w:rsidRDefault="00EA062F">
      <w:pPr>
        <w:spacing w:line="360" w:lineRule="auto"/>
        <w:jc w:val="both"/>
      </w:pPr>
      <w:r>
        <w:rPr>
          <w:rFonts w:ascii="Book Antiqua" w:eastAsia="Book Antiqua" w:hAnsi="Book Antiqua" w:cs="Book Antiqua"/>
          <w:b/>
          <w:color w:val="000000"/>
          <w:szCs w:val="21"/>
        </w:rPr>
        <w:t>Multidrug-resistant</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organisms</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in</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intensive</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care</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units</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and</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logistic</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analysis</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of</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risk</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factors</w:t>
      </w:r>
    </w:p>
    <w:p w14:paraId="28BB06CE" w14:textId="77777777" w:rsidR="00A77B3E" w:rsidRDefault="00A77B3E">
      <w:pPr>
        <w:spacing w:line="360" w:lineRule="auto"/>
        <w:jc w:val="both"/>
      </w:pPr>
    </w:p>
    <w:p w14:paraId="2A00C855" w14:textId="77777777" w:rsidR="00A77B3E" w:rsidRDefault="009F1643">
      <w:pPr>
        <w:spacing w:line="360" w:lineRule="auto"/>
        <w:jc w:val="both"/>
      </w:pP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w:t>
      </w:r>
      <w:r w:rsidR="00053859">
        <w:rPr>
          <w:rFonts w:ascii="Book Antiqua" w:eastAsia="Book Antiqua" w:hAnsi="Book Antiqua" w:cs="Book Antiqua"/>
          <w:color w:val="000000"/>
        </w:rPr>
        <w:t xml:space="preserve"> </w:t>
      </w:r>
      <w:r w:rsidRPr="009F1643">
        <w:rPr>
          <w:rFonts w:ascii="Book Antiqua" w:eastAsia="Book Antiqua" w:hAnsi="Book Antiqua" w:cs="Book Antiqua"/>
          <w:i/>
          <w:iCs/>
          <w:color w:val="000000"/>
        </w:rPr>
        <w:t>et</w:t>
      </w:r>
      <w:r w:rsidR="00053859">
        <w:rPr>
          <w:rFonts w:ascii="Book Antiqua" w:eastAsia="Book Antiqua" w:hAnsi="Book Antiqua" w:cs="Book Antiqua"/>
          <w:i/>
          <w:iCs/>
          <w:color w:val="000000"/>
        </w:rPr>
        <w:t xml:space="preserve"> </w:t>
      </w:r>
      <w:r w:rsidRPr="009F1643">
        <w:rPr>
          <w:rFonts w:ascii="Book Antiqua" w:eastAsia="Book Antiqua" w:hAnsi="Book Antiqua" w:cs="Book Antiqua"/>
          <w:i/>
          <w:iCs/>
          <w:color w:val="000000"/>
        </w:rPr>
        <w:t>al.</w:t>
      </w:r>
      <w:r w:rsidR="00053859">
        <w:rPr>
          <w:rFonts w:ascii="Book Antiqua" w:eastAsia="Book Antiqua" w:hAnsi="Book Antiqua" w:cs="Book Antiqua"/>
          <w:i/>
          <w:iCs/>
          <w:color w:val="000000"/>
        </w:rPr>
        <w:t xml:space="preserve"> </w:t>
      </w:r>
      <w:r w:rsidR="00EA062F">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MDR</w:t>
      </w:r>
    </w:p>
    <w:p w14:paraId="7B1220E5" w14:textId="77777777" w:rsidR="00A77B3E" w:rsidRDefault="00A77B3E">
      <w:pPr>
        <w:spacing w:line="360" w:lineRule="auto"/>
        <w:jc w:val="both"/>
      </w:pPr>
    </w:p>
    <w:p w14:paraId="0184DDFE" w14:textId="77777777" w:rsidR="00A77B3E" w:rsidRDefault="009F1643">
      <w:pPr>
        <w:spacing w:line="360" w:lineRule="auto"/>
        <w:jc w:val="both"/>
      </w:pPr>
      <w:r>
        <w:rPr>
          <w:rFonts w:ascii="Book Antiqua" w:eastAsia="Book Antiqua" w:hAnsi="Book Antiqua" w:cs="Book Antiqua"/>
          <w:color w:val="000000"/>
        </w:rPr>
        <w:t>Ying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Jin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Hong-</w:t>
      </w:r>
      <w:proofErr w:type="spellStart"/>
      <w:r w:rsidR="00EA062F">
        <w:rPr>
          <w:rFonts w:ascii="Book Antiqua" w:eastAsia="Book Antiqua" w:hAnsi="Book Antiqua" w:cs="Book Antiqua"/>
          <w:color w:val="000000"/>
        </w:rPr>
        <w:t>Ze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Xin</w:t>
      </w:r>
      <w:proofErr w:type="spellEnd"/>
      <w:r w:rsidR="00EA062F">
        <w:rPr>
          <w:rFonts w:ascii="Book Antiqua" w:eastAsia="Book Antiqua" w:hAnsi="Book Antiqua" w:cs="Book Antiqua"/>
          <w:color w:val="000000"/>
        </w:rPr>
        <w:t>-Ying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Ya</w:t>
      </w:r>
      <w:proofErr w:type="spellEnd"/>
      <w:r w:rsidR="00EA062F">
        <w:rPr>
          <w:rFonts w:ascii="Book Antiqua" w:eastAsia="Book Antiqua" w:hAnsi="Book Antiqua" w:cs="Book Antiqua"/>
          <w:color w:val="000000"/>
        </w:rPr>
        <w:t>-Mei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Wang</w:t>
      </w:r>
    </w:p>
    <w:p w14:paraId="614502DB" w14:textId="77777777" w:rsidR="00A77B3E" w:rsidRDefault="00A77B3E">
      <w:pPr>
        <w:spacing w:line="360" w:lineRule="auto"/>
        <w:jc w:val="both"/>
      </w:pPr>
    </w:p>
    <w:p w14:paraId="2F8B847F" w14:textId="77777777" w:rsidR="00A77B3E" w:rsidRDefault="00096162">
      <w:pPr>
        <w:spacing w:line="360" w:lineRule="auto"/>
        <w:jc w:val="both"/>
      </w:pPr>
      <w:r>
        <w:rPr>
          <w:rFonts w:ascii="Book Antiqua" w:eastAsia="Book Antiqua" w:hAnsi="Book Antiqua" w:cs="Book Antiqua"/>
          <w:b/>
          <w:bCs/>
          <w:color w:val="000000"/>
        </w:rPr>
        <w:t>Ying</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Han,</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Jin</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Zhang,</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Hong-</w:t>
      </w:r>
      <w:proofErr w:type="spellStart"/>
      <w:r w:rsidR="00EA062F">
        <w:rPr>
          <w:rFonts w:ascii="Book Antiqua" w:eastAsia="Book Antiqua" w:hAnsi="Book Antiqua" w:cs="Book Antiqua"/>
          <w:b/>
          <w:bCs/>
          <w:color w:val="000000"/>
        </w:rPr>
        <w:t>Ze</w:t>
      </w:r>
      <w:proofErr w:type="spellEnd"/>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Zhang,</w:t>
      </w:r>
      <w:r w:rsidR="00053859">
        <w:rPr>
          <w:rFonts w:ascii="Book Antiqua" w:eastAsia="Book Antiqua" w:hAnsi="Book Antiqua" w:cs="Book Antiqua"/>
          <w:b/>
          <w:bCs/>
          <w:color w:val="000000"/>
        </w:rPr>
        <w:t xml:space="preserve"> </w:t>
      </w:r>
      <w:proofErr w:type="spellStart"/>
      <w:r w:rsidR="00EA062F">
        <w:rPr>
          <w:rFonts w:ascii="Book Antiqua" w:eastAsia="Book Antiqua" w:hAnsi="Book Antiqua" w:cs="Book Antiqua"/>
          <w:b/>
          <w:bCs/>
          <w:color w:val="000000"/>
        </w:rPr>
        <w:t>Xin</w:t>
      </w:r>
      <w:proofErr w:type="spellEnd"/>
      <w:r w:rsidR="00EA062F">
        <w:rPr>
          <w:rFonts w:ascii="Book Antiqua" w:eastAsia="Book Antiqua" w:hAnsi="Book Antiqua" w:cs="Book Antiqua"/>
          <w:b/>
          <w:bCs/>
          <w:color w:val="000000"/>
        </w:rPr>
        <w:t>-Ying</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Zhang,</w:t>
      </w:r>
      <w:r w:rsidR="00053859">
        <w:rPr>
          <w:rFonts w:ascii="Book Antiqua" w:eastAsia="Book Antiqua" w:hAnsi="Book Antiqua" w:cs="Book Antiqua"/>
          <w:b/>
          <w:bCs/>
          <w:color w:val="000000"/>
        </w:rPr>
        <w:t xml:space="preserve"> </w:t>
      </w:r>
      <w:proofErr w:type="spellStart"/>
      <w:r w:rsidR="00EA062F">
        <w:rPr>
          <w:rFonts w:ascii="Book Antiqua" w:eastAsia="Book Antiqua" w:hAnsi="Book Antiqua" w:cs="Book Antiqua"/>
          <w:b/>
          <w:bCs/>
          <w:color w:val="000000"/>
        </w:rPr>
        <w:t>Ya</w:t>
      </w:r>
      <w:proofErr w:type="spellEnd"/>
      <w:r w:rsidR="00EA062F">
        <w:rPr>
          <w:rFonts w:ascii="Book Antiqua" w:eastAsia="Book Antiqua" w:hAnsi="Book Antiqua" w:cs="Book Antiqua"/>
          <w:b/>
          <w:bCs/>
          <w:color w:val="000000"/>
        </w:rPr>
        <w:t>-Mei</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Wang,</w:t>
      </w:r>
      <w:r w:rsidR="00053859">
        <w:rPr>
          <w:rFonts w:ascii="Book Antiqua" w:eastAsia="Book Antiqua" w:hAnsi="Book Antiqua" w:cs="Book Antiqua"/>
          <w:b/>
          <w:bCs/>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24FA">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sidR="00EA24FA">
        <w:rPr>
          <w:rFonts w:ascii="Book Antiqua" w:eastAsia="Book Antiqua" w:hAnsi="Book Antiqua" w:cs="Book Antiqua"/>
          <w:color w:val="000000"/>
        </w:rPr>
        <w:t>Office</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Affiliated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Hebei</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University,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Baoding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071000,</w:t>
      </w:r>
      <w:r w:rsidR="00053859">
        <w:rPr>
          <w:rFonts w:ascii="Book Antiqua" w:eastAsia="Book Antiqua" w:hAnsi="Book Antiqua" w:cs="Book Antiqua"/>
          <w:color w:val="000000"/>
        </w:rPr>
        <w:t xml:space="preserve"> </w:t>
      </w:r>
      <w:proofErr w:type="spellStart"/>
      <w:r w:rsidR="00E63D09">
        <w:rPr>
          <w:rFonts w:ascii="Book Antiqua" w:eastAsia="Book Antiqua" w:hAnsi="Book Antiqua" w:cs="Book Antiqua"/>
          <w:color w:val="000000"/>
        </w:rPr>
        <w:t>Hebei</w:t>
      </w:r>
      <w:proofErr w:type="spellEnd"/>
      <w:r w:rsidR="00053859">
        <w:rPr>
          <w:rFonts w:ascii="Book Antiqua" w:eastAsia="Book Antiqua" w:hAnsi="Book Antiqua" w:cs="Book Antiqua"/>
          <w:color w:val="000000"/>
        </w:rPr>
        <w:t xml:space="preserve"> </w:t>
      </w:r>
      <w:r w:rsidR="00E63D09">
        <w:rPr>
          <w:rFonts w:ascii="Book Antiqua" w:eastAsia="Book Antiqua" w:hAnsi="Book Antiqua" w:cs="Book Antiqua"/>
          <w:color w:val="000000"/>
        </w:rPr>
        <w:t>Province</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China</w:t>
      </w:r>
    </w:p>
    <w:p w14:paraId="1666C186" w14:textId="77777777" w:rsidR="00A77B3E" w:rsidRDefault="00A77B3E">
      <w:pPr>
        <w:spacing w:line="360" w:lineRule="auto"/>
        <w:jc w:val="both"/>
      </w:pPr>
    </w:p>
    <w:p w14:paraId="7F1AECCB" w14:textId="77777777" w:rsidR="00A77B3E" w:rsidRDefault="00EA062F">
      <w:pPr>
        <w:spacing w:line="360" w:lineRule="auto"/>
        <w:jc w:val="both"/>
      </w:pPr>
      <w:r>
        <w:rPr>
          <w:rFonts w:ascii="Book Antiqua" w:eastAsia="Book Antiqua" w:hAnsi="Book Antiqua" w:cs="Book Antiqua"/>
          <w:b/>
          <w:bCs/>
          <w:color w:val="000000"/>
        </w:rPr>
        <w:t>Author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096162">
        <w:rPr>
          <w:rFonts w:ascii="Book Antiqua" w:eastAsia="Book Antiqua" w:hAnsi="Book Antiqua" w:cs="Book Antiqua"/>
          <w:color w:val="000000"/>
        </w:rPr>
        <w:t>J</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equal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work;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sidR="00616DCC">
        <w:rPr>
          <w:rFonts w:ascii="Book Antiqua" w:eastAsia="Book Antiqua" w:hAnsi="Book Antiqua" w:cs="Book Antiqua"/>
          <w:color w:val="000000"/>
        </w:rPr>
        <w:t>Y</w:t>
      </w:r>
      <w:r w:rsidR="001F6962">
        <w:rPr>
          <w:rFonts w:ascii="Book Antiqua" w:hAnsi="Book Antiqua" w:cs="Book Antiqua" w:hint="eastAsia"/>
          <w:color w:val="000000"/>
          <w:lang w:eastAsia="zh-CN"/>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616DCC">
        <w:rPr>
          <w:rFonts w:ascii="Book Antiqua" w:eastAsia="Book Antiqua" w:hAnsi="Book Antiqua" w:cs="Book Antiqua"/>
          <w:color w:val="000000"/>
        </w:rPr>
        <w:t>J</w:t>
      </w:r>
      <w:r w:rsidR="00053859">
        <w:rPr>
          <w:rFonts w:ascii="Book Antiqua" w:eastAsia="Book Antiqua" w:hAnsi="Book Antiqua" w:cs="Book Antiqua"/>
          <w:color w:val="000000"/>
        </w:rPr>
        <w:t xml:space="preserve"> </w:t>
      </w:r>
      <w:r w:rsidR="00616DCC">
        <w:rPr>
          <w:rFonts w:ascii="Book Antiqua" w:eastAsia="Book Antiqua" w:hAnsi="Book Antiqua" w:cs="Book Antiqua"/>
          <w:color w:val="000000"/>
        </w:rPr>
        <w:t>a</w:t>
      </w:r>
      <w:r>
        <w:rPr>
          <w:rFonts w:ascii="Book Antiqua" w:eastAsia="Book Antiqua" w:hAnsi="Book Antiqua" w:cs="Book Antiqua"/>
          <w:color w:val="000000"/>
        </w:rPr>
        <w:t>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616DCC">
        <w:rPr>
          <w:rFonts w:ascii="Book Antiqua" w:eastAsia="Book Antiqua" w:hAnsi="Book Antiqua" w:cs="Book Antiqua"/>
          <w:color w:val="000000"/>
        </w:rPr>
        <w:t>HZ</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Y</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J</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HZ</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YM</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XY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Zhou</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XL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J</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Z</w:t>
      </w:r>
      <w:r>
        <w:rPr>
          <w:rFonts w:ascii="Book Antiqua" w:eastAsia="Book Antiqua" w:hAnsi="Book Antiqua" w:cs="Book Antiqua"/>
          <w:color w:val="000000"/>
        </w:rPr>
        <w:t>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HZ</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write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a</w:t>
      </w:r>
      <w:r>
        <w:rPr>
          <w:rFonts w:ascii="Book Antiqua" w:eastAsia="Book Antiqua" w:hAnsi="Book Antiqua" w:cs="Book Antiqua"/>
          <w:color w:val="000000"/>
        </w:rPr>
        <w:t>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read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46FB3403" w14:textId="77777777" w:rsidR="00031B01" w:rsidRDefault="00031B01" w:rsidP="00031B01">
      <w:pPr>
        <w:spacing w:line="360" w:lineRule="auto"/>
        <w:jc w:val="both"/>
      </w:pPr>
    </w:p>
    <w:p w14:paraId="2E073221" w14:textId="77777777" w:rsidR="00A77B3E" w:rsidRDefault="00EA062F" w:rsidP="00031B01">
      <w:pPr>
        <w:spacing w:line="360" w:lineRule="auto"/>
        <w:jc w:val="both"/>
      </w:pPr>
      <w:r>
        <w:rPr>
          <w:rFonts w:ascii="Book Antiqua" w:eastAsia="Book Antiqua" w:hAnsi="Book Antiqua" w:cs="Book Antiqua"/>
          <w:b/>
          <w:bCs/>
          <w:color w:val="000000"/>
          <w:szCs w:val="21"/>
        </w:rPr>
        <w:t>Supported</w:t>
      </w:r>
      <w:r w:rsidR="00053859">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by</w:t>
      </w:r>
      <w:r w:rsidR="00053859">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analysis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pathogens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tertiary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hospitals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Hebei</w:t>
      </w:r>
      <w:proofErr w:type="spellEnd"/>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Provincial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Department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health</w:t>
      </w:r>
      <w:r w:rsidR="00031B01">
        <w:rPr>
          <w:rFonts w:ascii="Book Antiqua" w:eastAsia="Book Antiqua" w:hAnsi="Book Antiqua" w:cs="Book Antiqua"/>
          <w:color w:val="000000"/>
          <w:szCs w:val="21"/>
        </w:rPr>
        <w: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20210845;</w:t>
      </w:r>
      <w:r w:rsidR="00053859">
        <w:rPr>
          <w:rFonts w:ascii="Book Antiqua" w:eastAsia="Book Antiqua" w:hAnsi="Book Antiqua" w:cs="Book Antiqua"/>
          <w:color w:val="000000"/>
          <w:szCs w:val="21"/>
        </w:rPr>
        <w:t xml:space="preserve"> </w:t>
      </w:r>
      <w:r w:rsidR="00031B01">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Analysis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pathogens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major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general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hospitals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Baoding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science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technology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support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plan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project</w:t>
      </w:r>
      <w:r w:rsidR="00C72B1D">
        <w:rPr>
          <w:rFonts w:ascii="Book Antiqua" w:eastAsia="Book Antiqua" w:hAnsi="Book Antiqua" w:cs="Book Antiqua"/>
          <w:color w:val="000000"/>
          <w:szCs w:val="21"/>
        </w:rPr>
        <w: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17zf79.</w:t>
      </w:r>
    </w:p>
    <w:p w14:paraId="651AEA10" w14:textId="77777777" w:rsidR="00A77B3E" w:rsidRDefault="00A77B3E" w:rsidP="00CB6F28">
      <w:pPr>
        <w:spacing w:line="360" w:lineRule="auto"/>
        <w:jc w:val="both"/>
      </w:pPr>
    </w:p>
    <w:p w14:paraId="54924BFE" w14:textId="77777777" w:rsidR="00A77B3E" w:rsidRDefault="00EA062F">
      <w:pPr>
        <w:spacing w:line="360" w:lineRule="auto"/>
        <w:jc w:val="both"/>
      </w:pPr>
      <w:r>
        <w:rPr>
          <w:rFonts w:ascii="Book Antiqua" w:eastAsia="Book Antiqua" w:hAnsi="Book Antiqua" w:cs="Book Antiqua"/>
          <w:b/>
          <w:bCs/>
          <w:color w:val="000000"/>
        </w:rPr>
        <w:t>Corresponding</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Jin</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05385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BMed</w:t>
      </w:r>
      <w:proofErr w:type="spellEnd"/>
      <w:r>
        <w:rPr>
          <w:rFonts w:ascii="Book Antiqua" w:eastAsia="Book Antiqua" w:hAnsi="Book Antiqua" w:cs="Book Antiqua"/>
          <w:b/>
          <w:bCs/>
          <w:color w:val="000000"/>
        </w:rPr>
        <w:t>,</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Attending</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Deputy</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Director,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Lecturer,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Neurosurgeon,</w:t>
      </w:r>
      <w:r w:rsidR="00053859">
        <w:rPr>
          <w:rFonts w:ascii="Book Antiqua" w:eastAsia="Book Antiqua" w:hAnsi="Book Antiqua" w:cs="Book Antiqua"/>
          <w:b/>
          <w:bCs/>
          <w:color w:val="000000"/>
        </w:rPr>
        <w:t xml:space="preserve"> </w:t>
      </w:r>
      <w:r w:rsidR="00072185">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072185">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sidR="00072185">
        <w:rPr>
          <w:rFonts w:ascii="Book Antiqua" w:eastAsia="Book Antiqua" w:hAnsi="Book Antiqua" w:cs="Book Antiqua"/>
          <w:color w:val="000000"/>
        </w:rPr>
        <w:t>Office</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Hebei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University,</w:t>
      </w:r>
      <w:r w:rsidR="00053859">
        <w:rPr>
          <w:rFonts w:ascii="Book Antiqua" w:eastAsia="Book Antiqua" w:hAnsi="Book Antiqua" w:cs="Book Antiqua"/>
          <w:color w:val="000000"/>
        </w:rPr>
        <w:t xml:space="preserve"> </w:t>
      </w:r>
      <w:r w:rsidR="00585AF0">
        <w:rPr>
          <w:rFonts w:ascii="Book Antiqua" w:eastAsia="Book Antiqua" w:hAnsi="Book Antiqua" w:cs="Book Antiqua"/>
          <w:color w:val="000000"/>
        </w:rPr>
        <w:t>No.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212</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Yuhua</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East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Road,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Baoding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071000,</w:t>
      </w:r>
      <w:r w:rsidR="00053859">
        <w:rPr>
          <w:rFonts w:ascii="Book Antiqua" w:eastAsia="Book Antiqua" w:hAnsi="Book Antiqua" w:cs="Book Antiqua"/>
          <w:color w:val="000000"/>
        </w:rPr>
        <w:t xml:space="preserve"> </w:t>
      </w:r>
      <w:proofErr w:type="spellStart"/>
      <w:r w:rsidR="00AE06FE">
        <w:rPr>
          <w:rFonts w:ascii="Book Antiqua" w:eastAsia="Book Antiqua" w:hAnsi="Book Antiqua" w:cs="Book Antiqua"/>
          <w:color w:val="000000"/>
        </w:rPr>
        <w:t>Hebei</w:t>
      </w:r>
      <w:proofErr w:type="spellEnd"/>
      <w:r w:rsidR="00053859">
        <w:rPr>
          <w:rFonts w:ascii="Book Antiqua" w:eastAsia="Book Antiqua" w:hAnsi="Book Antiqua" w:cs="Book Antiqua"/>
          <w:color w:val="000000"/>
        </w:rPr>
        <w:t xml:space="preserve"> </w:t>
      </w:r>
      <w:r w:rsidR="00AE06FE">
        <w:rPr>
          <w:rFonts w:ascii="Book Antiqua" w:eastAsia="Book Antiqua" w:hAnsi="Book Antiqua" w:cs="Book Antiqua"/>
          <w:color w:val="000000"/>
        </w:rPr>
        <w:t>Province,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hanyingsci@126.com</w:t>
      </w:r>
    </w:p>
    <w:p w14:paraId="0B7A237F" w14:textId="77777777" w:rsidR="00A77B3E" w:rsidRDefault="00A77B3E">
      <w:pPr>
        <w:spacing w:line="360" w:lineRule="auto"/>
        <w:jc w:val="both"/>
      </w:pPr>
    </w:p>
    <w:p w14:paraId="67B078E8" w14:textId="77777777" w:rsidR="00A77B3E" w:rsidRDefault="00EA062F">
      <w:pPr>
        <w:spacing w:line="360" w:lineRule="auto"/>
        <w:jc w:val="both"/>
      </w:pPr>
      <w:r>
        <w:rPr>
          <w:rFonts w:ascii="Book Antiqua" w:eastAsia="Book Antiqua" w:hAnsi="Book Antiqua" w:cs="Book Antiqua"/>
          <w:b/>
          <w:bCs/>
          <w:color w:val="000000"/>
        </w:rPr>
        <w:t>Received:</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June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81B37D7" w14:textId="77777777" w:rsidR="00A77B3E" w:rsidRDefault="00EA062F">
      <w:pPr>
        <w:spacing w:line="360" w:lineRule="auto"/>
        <w:jc w:val="both"/>
      </w:pPr>
      <w:r>
        <w:rPr>
          <w:rFonts w:ascii="Book Antiqua" w:eastAsia="Book Antiqua" w:hAnsi="Book Antiqua" w:cs="Book Antiqua"/>
          <w:b/>
          <w:bCs/>
          <w:color w:val="000000"/>
        </w:rPr>
        <w:t>Revised:</w:t>
      </w:r>
      <w:r w:rsidR="00053859">
        <w:rPr>
          <w:rFonts w:ascii="Book Antiqua" w:eastAsia="Book Antiqua" w:hAnsi="Book Antiqua" w:cs="Book Antiqua"/>
          <w:b/>
          <w:bCs/>
          <w:color w:val="000000"/>
        </w:rPr>
        <w:t xml:space="preserve"> </w:t>
      </w:r>
      <w:r w:rsidR="003814C4" w:rsidRPr="008E321D">
        <w:rPr>
          <w:rFonts w:ascii="Book Antiqua" w:eastAsia="Book Antiqua" w:hAnsi="Book Antiqua" w:cs="Book Antiqua"/>
          <w:color w:val="000000"/>
        </w:rPr>
        <w:t>September</w:t>
      </w:r>
      <w:r w:rsidR="00053859">
        <w:rPr>
          <w:rFonts w:ascii="Book Antiqua" w:eastAsia="Book Antiqua" w:hAnsi="Book Antiqua" w:cs="Book Antiqua"/>
          <w:color w:val="000000"/>
        </w:rPr>
        <w:t xml:space="preserve"> </w:t>
      </w:r>
      <w:r w:rsidR="003814C4" w:rsidRPr="008E321D">
        <w:rPr>
          <w:rFonts w:ascii="Book Antiqua" w:eastAsia="Book Antiqua" w:hAnsi="Book Antiqua" w:cs="Book Antiqua"/>
          <w:color w:val="000000"/>
        </w:rPr>
        <w:t>15,</w:t>
      </w:r>
      <w:r w:rsidR="00053859">
        <w:rPr>
          <w:rFonts w:ascii="Book Antiqua" w:eastAsia="Book Antiqua" w:hAnsi="Book Antiqua" w:cs="Book Antiqua"/>
          <w:color w:val="000000"/>
        </w:rPr>
        <w:t xml:space="preserve"> </w:t>
      </w:r>
      <w:r w:rsidR="003814C4" w:rsidRPr="008E321D">
        <w:rPr>
          <w:rFonts w:ascii="Book Antiqua" w:eastAsia="Book Antiqua" w:hAnsi="Book Antiqua" w:cs="Book Antiqua"/>
          <w:color w:val="000000"/>
        </w:rPr>
        <w:t>2021</w:t>
      </w:r>
    </w:p>
    <w:p w14:paraId="473A31F5" w14:textId="2EF86814" w:rsidR="00A77B3E" w:rsidRDefault="00EA062F">
      <w:pPr>
        <w:spacing w:line="360" w:lineRule="auto"/>
        <w:jc w:val="both"/>
      </w:pPr>
      <w:r>
        <w:rPr>
          <w:rFonts w:ascii="Book Antiqua" w:eastAsia="Book Antiqua" w:hAnsi="Book Antiqua" w:cs="Book Antiqua"/>
          <w:b/>
          <w:bCs/>
          <w:color w:val="000000"/>
        </w:rPr>
        <w:t>Accepted:</w:t>
      </w:r>
      <w:r w:rsidR="00053859">
        <w:rPr>
          <w:rFonts w:ascii="Book Antiqua" w:eastAsia="Book Antiqua" w:hAnsi="Book Antiqua" w:cs="Book Antiqua"/>
          <w:b/>
          <w:bCs/>
          <w:color w:val="000000"/>
        </w:rPr>
        <w:t xml:space="preserve"> </w:t>
      </w:r>
      <w:r w:rsidR="00E46008" w:rsidRPr="00203876">
        <w:rPr>
          <w:rFonts w:ascii="Book Antiqua" w:eastAsia="Book Antiqua" w:hAnsi="Book Antiqua" w:cs="Book Antiqua"/>
          <w:color w:val="000000"/>
        </w:rPr>
        <w:t>January 14, 2022</w:t>
      </w:r>
    </w:p>
    <w:p w14:paraId="1E9B71C7" w14:textId="12908E35" w:rsidR="00A77B3E" w:rsidRDefault="00EA062F">
      <w:pPr>
        <w:spacing w:line="360" w:lineRule="auto"/>
        <w:jc w:val="both"/>
      </w:pPr>
      <w:r w:rsidRPr="00203876">
        <w:rPr>
          <w:rFonts w:ascii="Book Antiqua" w:eastAsia="Book Antiqua" w:hAnsi="Book Antiqua" w:cs="Book Antiqua"/>
          <w:b/>
          <w:bCs/>
          <w:color w:val="000000"/>
        </w:rPr>
        <w:t>Published</w:t>
      </w:r>
      <w:r w:rsidR="00053859" w:rsidRPr="00203876">
        <w:rPr>
          <w:rFonts w:ascii="Book Antiqua" w:eastAsia="Book Antiqua" w:hAnsi="Book Antiqua" w:cs="Book Antiqua"/>
          <w:b/>
          <w:bCs/>
          <w:color w:val="000000"/>
        </w:rPr>
        <w:t xml:space="preserve"> </w:t>
      </w:r>
      <w:r w:rsidRPr="00203876">
        <w:rPr>
          <w:rFonts w:ascii="Book Antiqua" w:eastAsia="Book Antiqua" w:hAnsi="Book Antiqua" w:cs="Book Antiqua"/>
          <w:b/>
          <w:bCs/>
          <w:color w:val="000000"/>
        </w:rPr>
        <w:t>online:</w:t>
      </w:r>
      <w:r w:rsidR="00053859" w:rsidRPr="00203876">
        <w:rPr>
          <w:rFonts w:ascii="Book Antiqua" w:eastAsia="Book Antiqua" w:hAnsi="Book Antiqua" w:cs="Book Antiqua"/>
          <w:b/>
          <w:bCs/>
          <w:color w:val="000000"/>
        </w:rPr>
        <w:t xml:space="preserve"> </w:t>
      </w:r>
      <w:r w:rsidR="00203876" w:rsidRPr="00203876">
        <w:rPr>
          <w:rFonts w:ascii="Book Antiqua" w:eastAsia="Book Antiqua" w:hAnsi="Book Antiqua" w:cs="Book Antiqua"/>
          <w:color w:val="000000"/>
        </w:rPr>
        <w:t xml:space="preserve">February </w:t>
      </w:r>
      <w:r w:rsidR="0063233A">
        <w:rPr>
          <w:rFonts w:ascii="Book Antiqua" w:hAnsi="Book Antiqua" w:cs="Book Antiqua" w:hint="eastAsia"/>
          <w:color w:val="000000"/>
          <w:lang w:eastAsia="zh-CN"/>
        </w:rPr>
        <w:t>26</w:t>
      </w:r>
      <w:r w:rsidR="00203876" w:rsidRPr="00203876">
        <w:rPr>
          <w:rFonts w:ascii="Book Antiqua" w:eastAsia="Book Antiqua" w:hAnsi="Book Antiqua" w:cs="Book Antiqua"/>
          <w:color w:val="000000"/>
        </w:rPr>
        <w:t>, 2022</w:t>
      </w:r>
    </w:p>
    <w:p w14:paraId="4C6896B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36BBA62" w14:textId="77777777" w:rsidR="00A77B3E" w:rsidRDefault="00EA062F">
      <w:pPr>
        <w:spacing w:line="360" w:lineRule="auto"/>
        <w:jc w:val="both"/>
      </w:pPr>
      <w:r>
        <w:rPr>
          <w:rFonts w:ascii="Book Antiqua" w:eastAsia="Book Antiqua" w:hAnsi="Book Antiqua" w:cs="Book Antiqua"/>
          <w:b/>
          <w:color w:val="000000"/>
        </w:rPr>
        <w:lastRenderedPageBreak/>
        <w:t>Abstract</w:t>
      </w:r>
    </w:p>
    <w:p w14:paraId="36DA26C1" w14:textId="77777777" w:rsidR="00A77B3E" w:rsidRDefault="00EA062F">
      <w:pPr>
        <w:spacing w:line="360" w:lineRule="auto"/>
        <w:jc w:val="both"/>
      </w:pPr>
      <w:r>
        <w:rPr>
          <w:rFonts w:ascii="Book Antiqua" w:eastAsia="Book Antiqua" w:hAnsi="Book Antiqua" w:cs="Book Antiqua"/>
          <w:color w:val="000000"/>
        </w:rPr>
        <w:t>BACKGROUND</w:t>
      </w:r>
    </w:p>
    <w:p w14:paraId="6A0D9C31" w14:textId="77777777" w:rsidR="00A77B3E" w:rsidRDefault="00EA062F">
      <w:pPr>
        <w:spacing w:line="360" w:lineRule="auto"/>
        <w:jc w:val="both"/>
      </w:pPr>
      <w:r>
        <w:rPr>
          <w:rFonts w:ascii="Book Antiqua" w:eastAsia="Book Antiqua" w:hAnsi="Book Antiqua" w:cs="Book Antiqua"/>
          <w:color w:val="000000"/>
        </w:rPr>
        <w:t>Intensive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trauma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broad-spectrum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p>
    <w:p w14:paraId="272DFB17" w14:textId="77777777" w:rsidR="00A77B3E" w:rsidRDefault="00A77B3E">
      <w:pPr>
        <w:spacing w:line="360" w:lineRule="auto"/>
        <w:jc w:val="both"/>
      </w:pPr>
    </w:p>
    <w:p w14:paraId="2A065B6D" w14:textId="77777777" w:rsidR="00A77B3E" w:rsidRDefault="00EA062F">
      <w:pPr>
        <w:spacing w:line="360" w:lineRule="auto"/>
        <w:jc w:val="both"/>
      </w:pPr>
      <w:r>
        <w:rPr>
          <w:rFonts w:ascii="Book Antiqua" w:eastAsia="Book Antiqua" w:hAnsi="Book Antiqua" w:cs="Book Antiqua"/>
          <w:color w:val="000000"/>
        </w:rPr>
        <w:t>AIM</w:t>
      </w:r>
    </w:p>
    <w:p w14:paraId="50EE35AB" w14:textId="77777777" w:rsidR="00A77B3E" w:rsidRDefault="00EA062F">
      <w:pPr>
        <w:spacing w:line="360" w:lineRule="auto"/>
        <w:jc w:val="both"/>
      </w:pP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trends.</w:t>
      </w:r>
      <w:r w:rsidR="00053859">
        <w:rPr>
          <w:rFonts w:ascii="Book Antiqua" w:eastAsia="Book Antiqua" w:hAnsi="Book Antiqua" w:cs="Book Antiqua"/>
          <w:color w:val="000000"/>
        </w:rPr>
        <w:t xml:space="preserve"> </w:t>
      </w:r>
    </w:p>
    <w:p w14:paraId="5D8DCF7D" w14:textId="77777777" w:rsidR="00A77B3E" w:rsidRDefault="00A77B3E">
      <w:pPr>
        <w:spacing w:line="360" w:lineRule="auto"/>
        <w:jc w:val="both"/>
      </w:pPr>
    </w:p>
    <w:p w14:paraId="245DDD9B" w14:textId="77777777" w:rsidR="00A77B3E" w:rsidRDefault="00EA062F">
      <w:pPr>
        <w:spacing w:line="360" w:lineRule="auto"/>
        <w:jc w:val="both"/>
      </w:pPr>
      <w:r>
        <w:rPr>
          <w:rFonts w:ascii="Book Antiqua" w:eastAsia="Book Antiqua" w:hAnsi="Book Antiqua" w:cs="Book Antiqua"/>
          <w:color w:val="000000"/>
        </w:rPr>
        <w:t>METHODS</w:t>
      </w:r>
    </w:p>
    <w:p w14:paraId="400B4C10" w14:textId="77777777" w:rsidR="00A77B3E" w:rsidRDefault="00EA062F">
      <w:pPr>
        <w:spacing w:line="360" w:lineRule="auto"/>
        <w:jc w:val="both"/>
      </w:pP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standardize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PhoenixTM100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cell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trends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optical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diffusion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Odds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ratios</w:t>
      </w:r>
      <w:r w:rsidR="00241081">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95%CI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model.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Backward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SPSS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Pr="00241081">
        <w:rPr>
          <w:rFonts w:ascii="Book Antiqua" w:eastAsia="Book Antiqua" w:hAnsi="Book Antiqua" w:cs="Book Antiqua"/>
          <w:i/>
          <w:iCs/>
          <w:color w:val="000000"/>
        </w:rPr>
        <w:t>P</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0.05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53859">
        <w:rPr>
          <w:rFonts w:ascii="Book Antiqua" w:eastAsia="Book Antiqua" w:hAnsi="Book Antiqua" w:cs="Book Antiqua"/>
          <w:color w:val="000000"/>
        </w:rPr>
        <w:t xml:space="preserve"> </w:t>
      </w:r>
    </w:p>
    <w:p w14:paraId="0C71E9F7" w14:textId="77777777" w:rsidR="00A77B3E" w:rsidRDefault="00A77B3E">
      <w:pPr>
        <w:spacing w:line="360" w:lineRule="auto"/>
        <w:jc w:val="both"/>
      </w:pPr>
    </w:p>
    <w:p w14:paraId="09296EA4" w14:textId="77777777" w:rsidR="00A77B3E" w:rsidRDefault="00EA062F">
      <w:pPr>
        <w:spacing w:line="360" w:lineRule="auto"/>
        <w:jc w:val="both"/>
      </w:pPr>
      <w:r>
        <w:rPr>
          <w:rFonts w:ascii="Book Antiqua" w:eastAsia="Book Antiqua" w:hAnsi="Book Antiqua" w:cs="Book Antiqua"/>
          <w:color w:val="000000"/>
        </w:rPr>
        <w:t>RESULTS</w:t>
      </w:r>
    </w:p>
    <w:p w14:paraId="15864F1D" w14:textId="77777777" w:rsidR="00A77B3E" w:rsidRDefault="00EA062F">
      <w:pPr>
        <w:spacing w:line="360" w:lineRule="auto"/>
        <w:jc w:val="both"/>
      </w:pPr>
      <w:r>
        <w:rPr>
          <w:rFonts w:ascii="Book Antiqua" w:eastAsia="Book Antiqua" w:hAnsi="Book Antiqua" w:cs="Book Antiqua"/>
          <w:color w:val="000000"/>
        </w:rPr>
        <w:t>We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2070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types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sputum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(1139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55.02%),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blood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(521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25.17%),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fluid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5.65%).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53859">
        <w:rPr>
          <w:rFonts w:ascii="Book Antiqua" w:eastAsia="Book Antiqua" w:hAnsi="Book Antiqua" w:cs="Book Antiqua"/>
          <w:color w:val="000000"/>
        </w:rPr>
        <w:t xml:space="preserve"> </w:t>
      </w:r>
      <w:proofErr w:type="spellStart"/>
      <w:r w:rsidRPr="005B5468">
        <w:rPr>
          <w:rFonts w:ascii="Book Antiqua" w:eastAsia="Book Antiqua" w:hAnsi="Book Antiqua" w:cs="Book Antiqua"/>
          <w:i/>
          <w:iCs/>
          <w:color w:val="000000"/>
        </w:rPr>
        <w:lastRenderedPageBreak/>
        <w:t>Acinetobacter</w:t>
      </w:r>
      <w:proofErr w:type="spellEnd"/>
      <w:r w:rsidR="00053859" w:rsidRPr="005B5468">
        <w:rPr>
          <w:rFonts w:ascii="Book Antiqua" w:eastAsia="Book Antiqua" w:hAnsi="Book Antiqua" w:cs="Book Antiqua"/>
          <w:i/>
          <w:iCs/>
          <w:color w:val="000000"/>
        </w:rPr>
        <w:t xml:space="preserve"> </w:t>
      </w:r>
      <w:proofErr w:type="spellStart"/>
      <w:r w:rsidRPr="00AF069B">
        <w:rPr>
          <w:rFonts w:ascii="Book Antiqua" w:eastAsia="Book Antiqua" w:hAnsi="Book Antiqua" w:cs="Book Antiqua"/>
          <w:i/>
          <w:iCs/>
          <w:color w:val="000000"/>
        </w:rPr>
        <w:t>baumannii</w:t>
      </w:r>
      <w:proofErr w:type="spellEnd"/>
      <w:r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i/>
          <w:iCs/>
          <w:color w:val="000000"/>
        </w:rPr>
        <w:t>Escherichia</w:t>
      </w:r>
      <w:r w:rsidR="00053859" w:rsidRPr="00AF069B">
        <w:rPr>
          <w:rFonts w:ascii="Book Antiqua" w:eastAsia="Book Antiqua" w:hAnsi="Book Antiqua" w:cs="Book Antiqua"/>
          <w:i/>
          <w:iCs/>
          <w:color w:val="000000"/>
        </w:rPr>
        <w:t xml:space="preserve"> </w:t>
      </w:r>
      <w:r w:rsidRPr="00AF069B">
        <w:rPr>
          <w:rFonts w:ascii="Book Antiqua" w:eastAsia="Book Antiqua" w:hAnsi="Book Antiqua" w:cs="Book Antiqua"/>
          <w:i/>
          <w:iCs/>
          <w:color w:val="000000"/>
        </w:rPr>
        <w:t>coli</w:t>
      </w:r>
      <w:r w:rsidR="00226604" w:rsidRPr="00AF069B">
        <w:rPr>
          <w:rFonts w:ascii="Book Antiqua" w:eastAsia="Book Antiqua" w:hAnsi="Book Antiqua" w:cs="Book Antiqua"/>
          <w:i/>
          <w:iCs/>
          <w:color w:val="000000"/>
        </w:rPr>
        <w:t xml:space="preserve"> </w:t>
      </w:r>
      <w:r w:rsidR="00226604" w:rsidRPr="00AF069B">
        <w:rPr>
          <w:rFonts w:ascii="Book Antiqua" w:eastAsia="Book Antiqua" w:hAnsi="Book Antiqua" w:cs="Book Antiqua"/>
          <w:color w:val="000000"/>
        </w:rPr>
        <w:t>(</w:t>
      </w:r>
      <w:r w:rsidR="00A90636" w:rsidRPr="00A90636">
        <w:rPr>
          <w:rFonts w:ascii="Book Antiqua" w:eastAsia="Book Antiqua" w:hAnsi="Book Antiqua" w:cs="Book Antiqua"/>
          <w:i/>
          <w:iCs/>
          <w:color w:val="000000"/>
        </w:rPr>
        <w:t>E. coli</w:t>
      </w:r>
      <w:r w:rsidR="00226604" w:rsidRPr="00AF069B">
        <w:rPr>
          <w:rFonts w:ascii="Book Antiqua" w:eastAsia="Book Antiqua" w:hAnsi="Book Antiqua" w:cs="Book Antiqua"/>
          <w:color w:val="000000"/>
        </w:rPr>
        <w:t>)</w:t>
      </w:r>
      <w:r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i/>
          <w:iCs/>
          <w:color w:val="000000"/>
        </w:rPr>
        <w:t>Pseudomonas</w:t>
      </w:r>
      <w:r w:rsidR="00053859" w:rsidRPr="00AF069B">
        <w:rPr>
          <w:rFonts w:ascii="Book Antiqua" w:eastAsia="Book Antiqua" w:hAnsi="Book Antiqua" w:cs="Book Antiqua"/>
          <w:i/>
          <w:iCs/>
          <w:color w:val="000000"/>
        </w:rPr>
        <w:t xml:space="preserve"> </w:t>
      </w:r>
      <w:proofErr w:type="spellStart"/>
      <w:r w:rsidRPr="00AF069B">
        <w:rPr>
          <w:rFonts w:ascii="Book Antiqua" w:eastAsia="Book Antiqua" w:hAnsi="Book Antiqua" w:cs="Book Antiqua"/>
          <w:i/>
          <w:iCs/>
          <w:color w:val="000000"/>
        </w:rPr>
        <w:t>aeruginosa</w:t>
      </w:r>
      <w:proofErr w:type="spellEnd"/>
      <w:r w:rsidR="005B5468" w:rsidRPr="00AF069B">
        <w:rPr>
          <w:rFonts w:ascii="Book Antiqua" w:eastAsia="Book Antiqua" w:hAnsi="Book Antiqua" w:cs="Book Antiqua"/>
          <w:i/>
          <w:iCs/>
          <w:color w:val="000000"/>
        </w:rPr>
        <w:t xml:space="preserve"> </w:t>
      </w:r>
      <w:r w:rsidR="005B5468" w:rsidRPr="00AF069B">
        <w:rPr>
          <w:rFonts w:ascii="Book Antiqua" w:eastAsia="Book Antiqua" w:hAnsi="Book Antiqua" w:cs="Book Antiqua"/>
          <w:color w:val="000000"/>
        </w:rPr>
        <w:t>(</w:t>
      </w:r>
      <w:r w:rsidR="00CD564B" w:rsidRPr="00CD564B">
        <w:rPr>
          <w:rFonts w:ascii="Book Antiqua" w:eastAsia="Book Antiqua" w:hAnsi="Book Antiqua" w:cs="Book Antiqua"/>
          <w:i/>
          <w:iCs/>
          <w:color w:val="000000"/>
        </w:rPr>
        <w:t xml:space="preserve">P. </w:t>
      </w:r>
      <w:proofErr w:type="spellStart"/>
      <w:r w:rsidR="00CD564B" w:rsidRPr="00CD564B">
        <w:rPr>
          <w:rFonts w:ascii="Book Antiqua" w:eastAsia="Book Antiqua" w:hAnsi="Book Antiqua" w:cs="Book Antiqua"/>
          <w:i/>
          <w:iCs/>
          <w:color w:val="000000"/>
        </w:rPr>
        <w:t>aeruginosa</w:t>
      </w:r>
      <w:proofErr w:type="spellEnd"/>
      <w:r w:rsidR="005B5468" w:rsidRPr="00AF069B">
        <w:rPr>
          <w:rFonts w:ascii="Book Antiqua" w:eastAsia="Book Antiqua" w:hAnsi="Book Antiqua" w:cs="Book Antiqua"/>
          <w:color w:val="000000"/>
        </w:rPr>
        <w:t>)</w:t>
      </w:r>
      <w:r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proofErr w:type="spellStart"/>
      <w:r w:rsidRPr="00AF069B">
        <w:rPr>
          <w:rFonts w:ascii="Book Antiqua" w:eastAsia="Book Antiqua" w:hAnsi="Book Antiqua" w:cs="Book Antiqua"/>
          <w:i/>
          <w:iCs/>
          <w:color w:val="000000"/>
        </w:rPr>
        <w:t>Klebsiella</w:t>
      </w:r>
      <w:proofErr w:type="spellEnd"/>
      <w:r w:rsidR="00053859" w:rsidRPr="00AF069B">
        <w:rPr>
          <w:rFonts w:ascii="Book Antiqua" w:eastAsia="Book Antiqua" w:hAnsi="Book Antiqua" w:cs="Book Antiqua"/>
          <w:i/>
          <w:iCs/>
          <w:color w:val="000000"/>
        </w:rPr>
        <w:t xml:space="preserve"> </w:t>
      </w:r>
      <w:proofErr w:type="spellStart"/>
      <w:r w:rsidRPr="00AF069B">
        <w:rPr>
          <w:rFonts w:ascii="Book Antiqua" w:eastAsia="Book Antiqua" w:hAnsi="Book Antiqua" w:cs="Book Antiqua"/>
          <w:i/>
          <w:iCs/>
          <w:color w:val="000000"/>
        </w:rPr>
        <w:t>pneumoniae</w:t>
      </w:r>
      <w:proofErr w:type="spellEnd"/>
      <w:r w:rsidR="00226604" w:rsidRPr="00AF069B">
        <w:rPr>
          <w:rFonts w:ascii="Book Antiqua" w:eastAsia="Book Antiqua" w:hAnsi="Book Antiqua" w:cs="Book Antiqua"/>
          <w:i/>
          <w:iCs/>
          <w:color w:val="000000"/>
        </w:rPr>
        <w:t xml:space="preserve"> </w:t>
      </w:r>
      <w:r w:rsidR="00226604" w:rsidRPr="00AF069B">
        <w:rPr>
          <w:rFonts w:ascii="Book Antiqua" w:eastAsia="Book Antiqua" w:hAnsi="Book Antiqua" w:cs="Book Antiqua"/>
          <w:color w:val="000000"/>
        </w:rPr>
        <w:t>(</w:t>
      </w:r>
      <w:r w:rsidR="00CD564B" w:rsidRPr="00CD564B">
        <w:rPr>
          <w:rFonts w:ascii="Book Antiqua" w:eastAsia="Book Antiqua" w:hAnsi="Book Antiqua" w:cs="Book Antiqua"/>
          <w:i/>
          <w:iCs/>
          <w:color w:val="000000"/>
        </w:rPr>
        <w:t xml:space="preserve">K. </w:t>
      </w:r>
      <w:proofErr w:type="spellStart"/>
      <w:r w:rsidR="00CD564B" w:rsidRPr="00CD564B">
        <w:rPr>
          <w:rFonts w:ascii="Book Antiqua" w:eastAsia="Book Antiqua" w:hAnsi="Book Antiqua" w:cs="Book Antiqua"/>
          <w:i/>
          <w:iCs/>
          <w:color w:val="000000"/>
        </w:rPr>
        <w:t>pneumoniae</w:t>
      </w:r>
      <w:proofErr w:type="spellEnd"/>
      <w:r w:rsidR="00226604"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color w:val="000000"/>
        </w:rPr>
        <w:t>and</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i/>
          <w:iCs/>
          <w:color w:val="000000"/>
        </w:rPr>
        <w:t>Staphylococcus</w:t>
      </w:r>
      <w:r w:rsidR="00053859" w:rsidRPr="00AF069B">
        <w:rPr>
          <w:rFonts w:ascii="Book Antiqua" w:eastAsia="Book Antiqua" w:hAnsi="Book Antiqua" w:cs="Book Antiqua"/>
          <w:i/>
          <w:iCs/>
          <w:color w:val="000000"/>
        </w:rPr>
        <w:t xml:space="preserve"> </w:t>
      </w:r>
      <w:proofErr w:type="spellStart"/>
      <w:r w:rsidRPr="00AF069B">
        <w:rPr>
          <w:rFonts w:ascii="Book Antiqua" w:eastAsia="Book Antiqua" w:hAnsi="Book Antiqua" w:cs="Book Antiqua"/>
          <w:i/>
          <w:iCs/>
          <w:color w:val="000000"/>
        </w:rPr>
        <w:t>aureus</w:t>
      </w:r>
      <w:proofErr w:type="spellEnd"/>
      <w:r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35.97%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(378/1051).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A90636"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21.79%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(229/1051),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many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 xml:space="preserve">P. </w:t>
      </w:r>
      <w:proofErr w:type="spellStart"/>
      <w:r w:rsidR="00CD564B" w:rsidRPr="00CD564B">
        <w:rPr>
          <w:rFonts w:ascii="Book Antiqua" w:eastAsia="Book Antiqua" w:hAnsi="Book Antiqua" w:cs="Book Antiqua"/>
          <w:i/>
          <w:iCs/>
          <w:color w:val="000000"/>
        </w:rPr>
        <w:t>aeruginosa</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24.74%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(260/1051),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 xml:space="preserve">K. </w:t>
      </w:r>
      <w:proofErr w:type="spellStart"/>
      <w:r w:rsidR="00CD564B"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9.42%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(99/1051),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which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forms.</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 xml:space="preserve">K. </w:t>
      </w:r>
      <w:proofErr w:type="spellStart"/>
      <w:r w:rsidR="00CD564B"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F431E6" w:rsidRPr="00F431E6">
        <w:rPr>
          <w:rFonts w:ascii="Book Antiqua" w:eastAsia="Book Antiqua" w:hAnsi="Book Antiqua" w:cs="Book Antiqua"/>
          <w:color w:val="000000"/>
        </w:rPr>
        <w:t>approximate</w:t>
      </w:r>
      <w:r w:rsidR="00F431E6">
        <w:rPr>
          <w:rFonts w:ascii="Book Antiqua" w:eastAsia="Book Antiqua" w:hAnsi="Book Antiqua" w:cs="Book Antiqua"/>
          <w:color w:val="000000"/>
        </w:rPr>
        <w:t xml:space="preserve"> </w:t>
      </w:r>
      <w:r>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19.9%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(19/99)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20.20%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(20/99)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meropenem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ureteral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p>
    <w:p w14:paraId="5C95D497" w14:textId="77777777" w:rsidR="00A77B3E" w:rsidRDefault="00A77B3E">
      <w:pPr>
        <w:spacing w:line="360" w:lineRule="auto"/>
        <w:jc w:val="both"/>
      </w:pPr>
    </w:p>
    <w:p w14:paraId="7B098283" w14:textId="77777777" w:rsidR="00A77B3E" w:rsidRDefault="00EA062F">
      <w:pPr>
        <w:spacing w:line="360" w:lineRule="auto"/>
        <w:jc w:val="both"/>
      </w:pPr>
      <w:r>
        <w:rPr>
          <w:rFonts w:ascii="Book Antiqua" w:eastAsia="Book Antiqua" w:hAnsi="Book Antiqua" w:cs="Book Antiqua"/>
          <w:color w:val="000000"/>
        </w:rPr>
        <w:t>CONCLUSION</w:t>
      </w:r>
    </w:p>
    <w:p w14:paraId="36E0DDBE" w14:textId="77777777" w:rsidR="00A77B3E" w:rsidRDefault="00EA062F">
      <w:pPr>
        <w:spacing w:line="360" w:lineRule="auto"/>
        <w:jc w:val="both"/>
      </w:pP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tube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p>
    <w:p w14:paraId="6BA78921" w14:textId="77777777" w:rsidR="00A77B3E" w:rsidRDefault="00A77B3E">
      <w:pPr>
        <w:spacing w:line="360" w:lineRule="auto"/>
        <w:jc w:val="both"/>
      </w:pPr>
    </w:p>
    <w:p w14:paraId="15449F4B" w14:textId="77777777" w:rsidR="00A77B3E" w:rsidRDefault="00EA062F">
      <w:pPr>
        <w:spacing w:line="360" w:lineRule="auto"/>
        <w:jc w:val="both"/>
      </w:pPr>
      <w:r>
        <w:rPr>
          <w:rFonts w:ascii="Book Antiqua" w:eastAsia="Book Antiqua" w:hAnsi="Book Antiqua" w:cs="Book Antiqua"/>
          <w:b/>
          <w:bCs/>
          <w:color w:val="000000"/>
          <w:szCs w:val="21"/>
        </w:rPr>
        <w:t>Key</w:t>
      </w:r>
      <w:r w:rsidR="00053859">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Words:</w:t>
      </w:r>
      <w:r w:rsidR="00053859">
        <w:rPr>
          <w:rFonts w:ascii="Book Antiqua" w:eastAsia="Book Antiqua" w:hAnsi="Book Antiqua" w:cs="Book Antiqua"/>
          <w:b/>
          <w:bCs/>
          <w:color w:val="000000"/>
          <w:szCs w:val="21"/>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746A7A">
        <w:rPr>
          <w:rFonts w:ascii="Book Antiqua" w:eastAsia="Book Antiqua" w:hAnsi="Book Antiqua" w:cs="Book Antiqua"/>
          <w:color w:val="000000"/>
        </w:rPr>
        <w:t>r</w:t>
      </w:r>
      <w:r>
        <w:rPr>
          <w:rFonts w:ascii="Book Antiqua" w:eastAsia="Book Antiqua" w:hAnsi="Book Antiqua" w:cs="Book Antiqua"/>
          <w:color w:val="000000"/>
        </w:rPr>
        <w:t>esistance</w:t>
      </w:r>
    </w:p>
    <w:p w14:paraId="049FADBB" w14:textId="77777777" w:rsidR="00A77B3E" w:rsidRDefault="00A77B3E">
      <w:pPr>
        <w:spacing w:line="360" w:lineRule="auto"/>
        <w:jc w:val="both"/>
        <w:rPr>
          <w:lang w:eastAsia="zh-CN"/>
        </w:rPr>
      </w:pPr>
    </w:p>
    <w:p w14:paraId="467DBC3D" w14:textId="77777777" w:rsidR="006C424E" w:rsidRDefault="006C424E" w:rsidP="006C424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E1998A8" w14:textId="77777777" w:rsidR="00447AA3" w:rsidRDefault="00447AA3">
      <w:pPr>
        <w:spacing w:line="360" w:lineRule="auto"/>
        <w:jc w:val="both"/>
        <w:rPr>
          <w:lang w:eastAsia="zh-CN"/>
        </w:rPr>
      </w:pPr>
    </w:p>
    <w:p w14:paraId="48B2E429" w14:textId="69890ADC" w:rsidR="000273F7" w:rsidRPr="00AB4396" w:rsidRDefault="006C424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0D7B8D">
        <w:rPr>
          <w:rFonts w:ascii="Book Antiqua" w:eastAsia="Book Antiqua" w:hAnsi="Book Antiqua" w:cs="Book Antiqua"/>
          <w:color w:val="000000"/>
        </w:rPr>
        <w:t>H</w:t>
      </w:r>
      <w:r w:rsidR="00EA062F">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J,</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HZ,</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XY,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YM.</w:t>
      </w:r>
      <w:r w:rsidR="00053859">
        <w:rPr>
          <w:rFonts w:ascii="Book Antiqua" w:eastAsia="Book Antiqua" w:hAnsi="Book Antiqua" w:cs="Book Antiqua"/>
          <w:color w:val="000000"/>
        </w:rPr>
        <w:t xml:space="preserve"> </w:t>
      </w:r>
      <w:proofErr w:type="gramStart"/>
      <w:r w:rsidR="00EA062F">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organisms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intensive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units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factors.</w:t>
      </w:r>
      <w:proofErr w:type="gramEnd"/>
      <w:r w:rsidR="00053859">
        <w:rPr>
          <w:rFonts w:ascii="Book Antiqua" w:eastAsia="Book Antiqua" w:hAnsi="Book Antiqua" w:cs="Book Antiqua"/>
          <w:color w:val="000000"/>
        </w:rPr>
        <w:t xml:space="preserve"> </w:t>
      </w:r>
      <w:r w:rsidR="00EA062F">
        <w:rPr>
          <w:rFonts w:ascii="Book Antiqua" w:eastAsia="Book Antiqua" w:hAnsi="Book Antiqua" w:cs="Book Antiqua"/>
          <w:i/>
          <w:iCs/>
          <w:color w:val="000000"/>
        </w:rPr>
        <w:t>World</w:t>
      </w:r>
      <w:r w:rsidR="00053859">
        <w:rPr>
          <w:rFonts w:ascii="Book Antiqua" w:eastAsia="Book Antiqua" w:hAnsi="Book Antiqua" w:cs="Book Antiqua"/>
          <w:i/>
          <w:iCs/>
          <w:color w:val="000000"/>
        </w:rPr>
        <w:t xml:space="preserve"> </w:t>
      </w:r>
      <w:r w:rsidR="00EA062F">
        <w:rPr>
          <w:rFonts w:ascii="Book Antiqua" w:eastAsia="Book Antiqua" w:hAnsi="Book Antiqua" w:cs="Book Antiqua"/>
          <w:i/>
          <w:iCs/>
          <w:color w:val="000000"/>
        </w:rPr>
        <w:t>J</w:t>
      </w:r>
      <w:r w:rsidR="00053859">
        <w:rPr>
          <w:rFonts w:ascii="Book Antiqua" w:eastAsia="Book Antiqua" w:hAnsi="Book Antiqua" w:cs="Book Antiqua"/>
          <w:i/>
          <w:iCs/>
          <w:color w:val="000000"/>
        </w:rPr>
        <w:t xml:space="preserve"> </w:t>
      </w:r>
      <w:proofErr w:type="spellStart"/>
      <w:r w:rsidR="00EA062F">
        <w:rPr>
          <w:rFonts w:ascii="Book Antiqua" w:eastAsia="Book Antiqua" w:hAnsi="Book Antiqua" w:cs="Book Antiqua"/>
          <w:i/>
          <w:iCs/>
          <w:color w:val="000000"/>
        </w:rPr>
        <w:t>Clin</w:t>
      </w:r>
      <w:proofErr w:type="spellEnd"/>
      <w:r w:rsidR="00053859">
        <w:rPr>
          <w:rFonts w:ascii="Book Antiqua" w:eastAsia="Book Antiqua" w:hAnsi="Book Antiqua" w:cs="Book Antiqua"/>
          <w:i/>
          <w:iCs/>
          <w:color w:val="000000"/>
        </w:rPr>
        <w:t xml:space="preserve"> </w:t>
      </w:r>
      <w:r w:rsidR="00EA062F">
        <w:rPr>
          <w:rFonts w:ascii="Book Antiqua" w:eastAsia="Book Antiqua" w:hAnsi="Book Antiqua" w:cs="Book Antiqua"/>
          <w:i/>
          <w:iCs/>
          <w:color w:val="000000"/>
        </w:rPr>
        <w:t>Cases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202</w:t>
      </w:r>
      <w:r w:rsidR="00203876">
        <w:rPr>
          <w:rFonts w:ascii="Book Antiqua" w:eastAsia="Book Antiqua" w:hAnsi="Book Antiqua" w:cs="Book Antiqua"/>
          <w:color w:val="000000"/>
        </w:rPr>
        <w:t>2</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203876" w:rsidRPr="00203876">
        <w:rPr>
          <w:rFonts w:ascii="Book Antiqua" w:eastAsia="Book Antiqua" w:hAnsi="Book Antiqua" w:cs="Book Antiqua"/>
          <w:color w:val="000000"/>
        </w:rPr>
        <w:t xml:space="preserve">10(6): </w:t>
      </w:r>
      <w:r w:rsidR="00AB4396">
        <w:rPr>
          <w:rFonts w:ascii="Book Antiqua" w:hAnsi="Book Antiqua" w:cs="Book Antiqua" w:hint="eastAsia"/>
          <w:color w:val="000000"/>
          <w:lang w:eastAsia="zh-CN"/>
        </w:rPr>
        <w:t>1795</w:t>
      </w:r>
      <w:r w:rsidR="00203876" w:rsidRPr="00203876">
        <w:rPr>
          <w:rFonts w:ascii="Book Antiqua" w:eastAsia="Book Antiqua" w:hAnsi="Book Antiqua" w:cs="Book Antiqua"/>
          <w:color w:val="000000"/>
        </w:rPr>
        <w:t>-</w:t>
      </w:r>
      <w:r w:rsidR="00AB4396">
        <w:rPr>
          <w:rFonts w:ascii="Book Antiqua" w:hAnsi="Book Antiqua" w:cs="Book Antiqua" w:hint="eastAsia"/>
          <w:color w:val="000000"/>
          <w:lang w:eastAsia="zh-CN"/>
        </w:rPr>
        <w:t>1805</w:t>
      </w:r>
    </w:p>
    <w:p w14:paraId="387909D0" w14:textId="3F05614D" w:rsidR="000273F7" w:rsidRDefault="00203876">
      <w:pPr>
        <w:spacing w:line="360" w:lineRule="auto"/>
        <w:jc w:val="both"/>
        <w:rPr>
          <w:rFonts w:ascii="Book Antiqua" w:hAnsi="Book Antiqua" w:cs="Book Antiqua"/>
          <w:color w:val="000000"/>
          <w:lang w:eastAsia="zh-CN"/>
        </w:rPr>
      </w:pPr>
      <w:r w:rsidRPr="000273F7">
        <w:rPr>
          <w:rFonts w:ascii="Book Antiqua" w:eastAsia="Book Antiqua" w:hAnsi="Book Antiqua" w:cs="Book Antiqua"/>
          <w:b/>
          <w:color w:val="000000"/>
        </w:rPr>
        <w:t xml:space="preserve">URL: </w:t>
      </w:r>
      <w:r w:rsidR="000273F7" w:rsidRPr="000273F7">
        <w:rPr>
          <w:rFonts w:ascii="Book Antiqua" w:eastAsia="Book Antiqua" w:hAnsi="Book Antiqua" w:cs="Book Antiqua"/>
          <w:color w:val="000000"/>
        </w:rPr>
        <w:t>https://www.wjgnet.com/2307-8960/full/v10/i6/</w:t>
      </w:r>
      <w:r w:rsidR="00AB4396">
        <w:rPr>
          <w:rFonts w:ascii="Book Antiqua" w:hAnsi="Book Antiqua" w:cs="Book Antiqua" w:hint="eastAsia"/>
          <w:color w:val="000000"/>
          <w:lang w:eastAsia="zh-CN"/>
        </w:rPr>
        <w:t>1795</w:t>
      </w:r>
      <w:r w:rsidR="000273F7" w:rsidRPr="000273F7">
        <w:rPr>
          <w:rFonts w:ascii="Book Antiqua" w:eastAsia="Book Antiqua" w:hAnsi="Book Antiqua" w:cs="Book Antiqua"/>
          <w:color w:val="000000"/>
        </w:rPr>
        <w:t>.htm</w:t>
      </w:r>
    </w:p>
    <w:p w14:paraId="7CD89C39" w14:textId="6E141F62" w:rsidR="00A77B3E" w:rsidRPr="00AB4396" w:rsidRDefault="00203876">
      <w:pPr>
        <w:spacing w:line="360" w:lineRule="auto"/>
        <w:jc w:val="both"/>
        <w:rPr>
          <w:lang w:eastAsia="zh-CN"/>
        </w:rPr>
      </w:pPr>
      <w:r w:rsidRPr="000273F7">
        <w:rPr>
          <w:rFonts w:ascii="Book Antiqua" w:eastAsia="Book Antiqua" w:hAnsi="Book Antiqua" w:cs="Book Antiqua"/>
          <w:b/>
          <w:color w:val="000000"/>
        </w:rPr>
        <w:t xml:space="preserve">DOI: </w:t>
      </w:r>
      <w:r w:rsidRPr="00203876">
        <w:rPr>
          <w:rFonts w:ascii="Book Antiqua" w:eastAsia="Book Antiqua" w:hAnsi="Book Antiqua" w:cs="Book Antiqua"/>
          <w:color w:val="000000"/>
        </w:rPr>
        <w:t>https://dx.doi.org/10.12998/wjcc.v10.i6.</w:t>
      </w:r>
      <w:r w:rsidR="00AB4396">
        <w:rPr>
          <w:rFonts w:ascii="Book Antiqua" w:hAnsi="Book Antiqua" w:cs="Book Antiqua" w:hint="eastAsia"/>
          <w:color w:val="000000"/>
          <w:lang w:eastAsia="zh-CN"/>
        </w:rPr>
        <w:t>1795</w:t>
      </w:r>
    </w:p>
    <w:p w14:paraId="1CEE26E1" w14:textId="77777777" w:rsidR="00A77B3E" w:rsidRDefault="00A77B3E">
      <w:pPr>
        <w:spacing w:line="360" w:lineRule="auto"/>
        <w:jc w:val="both"/>
      </w:pPr>
    </w:p>
    <w:p w14:paraId="77563610" w14:textId="77777777" w:rsidR="00A77B3E" w:rsidRDefault="00EA062F">
      <w:pPr>
        <w:spacing w:line="360" w:lineRule="auto"/>
        <w:jc w:val="both"/>
      </w:pPr>
      <w:r>
        <w:rPr>
          <w:rFonts w:ascii="Book Antiqua" w:eastAsia="Book Antiqua" w:hAnsi="Book Antiqua" w:cs="Book Antiqua"/>
          <w:b/>
          <w:bCs/>
          <w:color w:val="000000"/>
          <w:szCs w:val="21"/>
        </w:rPr>
        <w:t>Core</w:t>
      </w:r>
      <w:r w:rsidR="00053859">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Tip:</w:t>
      </w:r>
      <w:r w:rsidR="00053859">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This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described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current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situation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sidR="000D7B8D">
        <w:rPr>
          <w:rFonts w:ascii="Book Antiqua" w:eastAsia="Book Antiqua" w:hAnsi="Book Antiqua" w:cs="Book Antiqua"/>
          <w:color w:val="000000"/>
        </w:rPr>
        <w:t>intensive care unit (ICU)</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analyzed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pathogens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nosocomial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ICU</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risk</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results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showed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mechanical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ventilation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intubation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risk</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To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provide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effective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scientific</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basis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improving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clinical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efficacy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antibiotics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scientific</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strategies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treatment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proofErr w:type="gramEnd"/>
    </w:p>
    <w:p w14:paraId="4C90081F" w14:textId="77777777" w:rsidR="000273F7" w:rsidRDefault="000273F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C40B4A6" w14:textId="1E48090D" w:rsidR="00A77B3E" w:rsidRDefault="00EA062F">
      <w:pPr>
        <w:spacing w:line="360" w:lineRule="auto"/>
        <w:jc w:val="both"/>
      </w:pPr>
      <w:r>
        <w:rPr>
          <w:rFonts w:ascii="Book Antiqua" w:eastAsia="Book Antiqua" w:hAnsi="Book Antiqua" w:cs="Book Antiqua"/>
          <w:b/>
          <w:caps/>
          <w:color w:val="000000"/>
          <w:u w:val="single"/>
        </w:rPr>
        <w:lastRenderedPageBreak/>
        <w:t>INTRODUCTION</w:t>
      </w:r>
    </w:p>
    <w:p w14:paraId="395F2929" w14:textId="77777777" w:rsidR="00A77B3E" w:rsidRDefault="00EA062F">
      <w:pPr>
        <w:spacing w:line="360" w:lineRule="auto"/>
        <w:jc w:val="both"/>
      </w:pPr>
      <w:r>
        <w:rPr>
          <w:rFonts w:ascii="Book Antiqua" w:eastAsia="Book Antiqua" w:hAnsi="Book Antiqua" w:cs="Book Antiqua"/>
          <w:color w:val="000000"/>
        </w:rPr>
        <w:t>Intensive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traumatic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broad-spectrum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12BAD01B" w14:textId="77777777" w:rsidR="00A77B3E" w:rsidRDefault="00A77B3E">
      <w:pPr>
        <w:spacing w:line="360" w:lineRule="auto"/>
        <w:jc w:val="both"/>
      </w:pPr>
    </w:p>
    <w:p w14:paraId="23CE56DB" w14:textId="77777777" w:rsidR="00A77B3E" w:rsidRDefault="00EA062F">
      <w:pPr>
        <w:spacing w:line="360" w:lineRule="auto"/>
        <w:jc w:val="both"/>
      </w:pPr>
      <w:r>
        <w:rPr>
          <w:rFonts w:ascii="Book Antiqua" w:eastAsia="Book Antiqua" w:hAnsi="Book Antiqua" w:cs="Book Antiqua"/>
          <w:b/>
          <w:caps/>
          <w:color w:val="000000"/>
          <w:u w:val="single"/>
        </w:rPr>
        <w:t>MATERIALS</w:t>
      </w:r>
      <w:r w:rsidR="0005385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05385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3DE6C821" w14:textId="77777777" w:rsidR="00A77B3E" w:rsidRPr="00FB72E5" w:rsidRDefault="00EA062F">
      <w:pPr>
        <w:spacing w:line="360" w:lineRule="auto"/>
        <w:jc w:val="both"/>
        <w:rPr>
          <w:i/>
          <w:iCs/>
        </w:rPr>
      </w:pPr>
      <w:r w:rsidRPr="00FB72E5">
        <w:rPr>
          <w:rFonts w:ascii="Book Antiqua" w:eastAsia="Book Antiqua" w:hAnsi="Book Antiqua" w:cs="Book Antiqua"/>
          <w:b/>
          <w:bCs/>
          <w:i/>
          <w:iCs/>
          <w:color w:val="000000"/>
        </w:rPr>
        <w:t>Research</w:t>
      </w:r>
      <w:r w:rsidR="00053859" w:rsidRPr="00FB72E5">
        <w:rPr>
          <w:rFonts w:ascii="Book Antiqua" w:eastAsia="Book Antiqua" w:hAnsi="Book Antiqua" w:cs="Book Antiqua"/>
          <w:b/>
          <w:bCs/>
          <w:i/>
          <w:iCs/>
          <w:color w:val="000000"/>
        </w:rPr>
        <w:t xml:space="preserve"> </w:t>
      </w:r>
      <w:r w:rsidRPr="00FB72E5">
        <w:rPr>
          <w:rFonts w:ascii="Book Antiqua" w:eastAsia="Book Antiqua" w:hAnsi="Book Antiqua" w:cs="Book Antiqua"/>
          <w:b/>
          <w:bCs/>
          <w:i/>
          <w:iCs/>
          <w:color w:val="000000"/>
        </w:rPr>
        <w:t>methods</w:t>
      </w:r>
    </w:p>
    <w:p w14:paraId="59987925" w14:textId="77777777" w:rsidR="00A77B3E" w:rsidRDefault="00EA062F">
      <w:pPr>
        <w:spacing w:line="360" w:lineRule="auto"/>
        <w:jc w:val="both"/>
      </w:pP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Rules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(third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PhoenixTM100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cell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paper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Oxoid</w:t>
      </w:r>
      <w:proofErr w:type="spellEnd"/>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Agar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diffusion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(Kirby–Bauer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053859">
        <w:rPr>
          <w:rFonts w:ascii="Book Antiqua" w:eastAsia="Book Antiqua" w:hAnsi="Book Antiqua" w:cs="Book Antiqua"/>
          <w:color w:val="000000"/>
        </w:rPr>
        <w:t xml:space="preserve"> </w:t>
      </w:r>
      <w:r w:rsidRPr="00FB72E5">
        <w:rPr>
          <w:rFonts w:ascii="Book Antiqua" w:eastAsia="Book Antiqua" w:hAnsi="Book Antiqua" w:cs="Book Antiqua"/>
          <w:i/>
          <w:iCs/>
          <w:color w:val="000000"/>
        </w:rPr>
        <w:t>Pseudomonas</w:t>
      </w:r>
      <w:r w:rsidR="00053859" w:rsidRPr="00FB72E5">
        <w:rPr>
          <w:rFonts w:ascii="Book Antiqua" w:eastAsia="Book Antiqua" w:hAnsi="Book Antiqua" w:cs="Book Antiqua"/>
          <w:i/>
          <w:iCs/>
          <w:color w:val="000000"/>
        </w:rPr>
        <w:t xml:space="preserve"> </w:t>
      </w:r>
      <w:proofErr w:type="spellStart"/>
      <w:r w:rsidRPr="00FB72E5">
        <w:rPr>
          <w:rFonts w:ascii="Book Antiqua" w:eastAsia="Book Antiqua" w:hAnsi="Book Antiqua" w:cs="Book Antiqua"/>
          <w:i/>
          <w:iCs/>
          <w:color w:val="000000"/>
        </w:rPr>
        <w:t>aeruginosa</w:t>
      </w:r>
      <w:proofErr w:type="spellEnd"/>
      <w:r w:rsidR="00EA6952">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 xml:space="preserve">P. </w:t>
      </w:r>
      <w:proofErr w:type="spellStart"/>
      <w:r w:rsidR="00CD564B" w:rsidRPr="00CD564B">
        <w:rPr>
          <w:rFonts w:ascii="Book Antiqua" w:eastAsia="Book Antiqua" w:hAnsi="Book Antiqua" w:cs="Book Antiqua"/>
          <w:i/>
          <w:iCs/>
          <w:color w:val="000000"/>
        </w:rPr>
        <w:t>aeruginosa</w:t>
      </w:r>
      <w:proofErr w:type="spellEnd"/>
      <w:r w:rsidR="00EA6952">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ATCC27853,</w:t>
      </w:r>
      <w:r w:rsidR="00053859">
        <w:rPr>
          <w:rFonts w:ascii="Book Antiqua" w:eastAsia="Book Antiqua" w:hAnsi="Book Antiqua" w:cs="Book Antiqua"/>
          <w:color w:val="000000"/>
        </w:rPr>
        <w:t xml:space="preserve"> </w:t>
      </w:r>
      <w:r w:rsidRPr="005B5468">
        <w:rPr>
          <w:rFonts w:ascii="Book Antiqua" w:eastAsia="Book Antiqua" w:hAnsi="Book Antiqua" w:cs="Book Antiqua"/>
          <w:i/>
          <w:iCs/>
          <w:color w:val="000000"/>
        </w:rPr>
        <w:t>Staphylococcus</w:t>
      </w:r>
      <w:r w:rsidR="00053859" w:rsidRPr="005B5468">
        <w:rPr>
          <w:rFonts w:ascii="Book Antiqua" w:eastAsia="Book Antiqua" w:hAnsi="Book Antiqua" w:cs="Book Antiqua"/>
          <w:i/>
          <w:iCs/>
          <w:color w:val="000000"/>
        </w:rPr>
        <w:t xml:space="preserve"> </w:t>
      </w:r>
      <w:proofErr w:type="spellStart"/>
      <w:r w:rsidRPr="005B5468">
        <w:rPr>
          <w:rFonts w:ascii="Book Antiqua" w:eastAsia="Book Antiqua" w:hAnsi="Book Antiqua" w:cs="Book Antiqua"/>
          <w:i/>
          <w:iCs/>
          <w:color w:val="000000"/>
        </w:rPr>
        <w:t>aureus</w:t>
      </w:r>
      <w:proofErr w:type="spellEnd"/>
      <w:r w:rsidR="00670610">
        <w:rPr>
          <w:rFonts w:ascii="Book Antiqua" w:eastAsia="Book Antiqua" w:hAnsi="Book Antiqua" w:cs="Book Antiqua"/>
          <w:color w:val="000000"/>
        </w:rPr>
        <w:t xml:space="preserve"> (</w:t>
      </w:r>
      <w:r w:rsidR="00A90636" w:rsidRPr="00A90636">
        <w:rPr>
          <w:rFonts w:ascii="Book Antiqua" w:eastAsia="Book Antiqua" w:hAnsi="Book Antiqua" w:cs="Book Antiqua"/>
          <w:i/>
          <w:iCs/>
          <w:color w:val="000000"/>
        </w:rPr>
        <w:t xml:space="preserve">S. </w:t>
      </w:r>
      <w:proofErr w:type="spellStart"/>
      <w:r w:rsidR="00A90636" w:rsidRPr="00A90636">
        <w:rPr>
          <w:rFonts w:ascii="Book Antiqua" w:eastAsia="Book Antiqua" w:hAnsi="Book Antiqua" w:cs="Book Antiqua"/>
          <w:i/>
          <w:iCs/>
          <w:color w:val="000000"/>
        </w:rPr>
        <w:t>aureus</w:t>
      </w:r>
      <w:proofErr w:type="spellEnd"/>
      <w:r w:rsidR="00670610">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ATCC25923</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Pr="00FB72E5">
        <w:rPr>
          <w:rFonts w:ascii="Book Antiqua" w:eastAsia="Book Antiqua" w:hAnsi="Book Antiqua" w:cs="Book Antiqua"/>
          <w:i/>
          <w:iCs/>
          <w:color w:val="000000"/>
        </w:rPr>
        <w:t>Escherichia</w:t>
      </w:r>
      <w:r w:rsidR="00053859" w:rsidRPr="00FB72E5">
        <w:rPr>
          <w:rFonts w:ascii="Book Antiqua" w:eastAsia="Book Antiqua" w:hAnsi="Book Antiqua" w:cs="Book Antiqua"/>
          <w:i/>
          <w:iCs/>
          <w:color w:val="000000"/>
        </w:rPr>
        <w:t xml:space="preserve"> </w:t>
      </w:r>
      <w:r w:rsidRPr="00FB72E5">
        <w:rPr>
          <w:rFonts w:ascii="Book Antiqua" w:eastAsia="Book Antiqua" w:hAnsi="Book Antiqua" w:cs="Book Antiqua"/>
          <w:i/>
          <w:iCs/>
          <w:color w:val="000000"/>
        </w:rPr>
        <w:t>coli</w:t>
      </w:r>
      <w:r w:rsidR="00053859">
        <w:rPr>
          <w:rFonts w:ascii="Book Antiqua" w:eastAsia="Book Antiqua" w:hAnsi="Book Antiqua" w:cs="Book Antiqua"/>
          <w:color w:val="000000"/>
        </w:rPr>
        <w:t xml:space="preserve"> </w:t>
      </w:r>
      <w:r w:rsidR="0062052E">
        <w:rPr>
          <w:rFonts w:ascii="Book Antiqua" w:eastAsia="Book Antiqua" w:hAnsi="Book Antiqua" w:cs="Book Antiqua"/>
          <w:color w:val="000000"/>
        </w:rPr>
        <w:t>(</w:t>
      </w:r>
      <w:r w:rsidR="00A90636" w:rsidRPr="00A90636">
        <w:rPr>
          <w:rFonts w:ascii="Book Antiqua" w:eastAsia="Book Antiqua" w:hAnsi="Book Antiqua" w:cs="Book Antiqua"/>
          <w:i/>
          <w:iCs/>
          <w:color w:val="000000"/>
        </w:rPr>
        <w:t>E. coli</w:t>
      </w:r>
      <w:r w:rsidR="0062052E">
        <w:rPr>
          <w:rFonts w:ascii="Book Antiqua" w:eastAsia="Book Antiqua" w:hAnsi="Book Antiqua" w:cs="Book Antiqua"/>
          <w:color w:val="000000"/>
        </w:rPr>
        <w:t xml:space="preserve">) </w:t>
      </w:r>
      <w:r>
        <w:rPr>
          <w:rFonts w:ascii="Book Antiqua" w:eastAsia="Book Antiqua" w:hAnsi="Book Antiqua" w:cs="Book Antiqua"/>
          <w:color w:val="000000"/>
        </w:rPr>
        <w:t>ATCC25922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p>
    <w:p w14:paraId="496C7481" w14:textId="77777777" w:rsidR="00A77B3E" w:rsidRDefault="00A77B3E">
      <w:pPr>
        <w:spacing w:line="360" w:lineRule="auto"/>
        <w:jc w:val="both"/>
      </w:pPr>
    </w:p>
    <w:p w14:paraId="60BE6090" w14:textId="77777777" w:rsidR="00A77B3E" w:rsidRPr="00D92398" w:rsidRDefault="00EA062F">
      <w:pPr>
        <w:spacing w:line="360" w:lineRule="auto"/>
        <w:jc w:val="both"/>
        <w:rPr>
          <w:i/>
          <w:iCs/>
        </w:rPr>
      </w:pPr>
      <w:r w:rsidRPr="00D92398">
        <w:rPr>
          <w:rFonts w:ascii="Book Antiqua" w:eastAsia="Book Antiqua" w:hAnsi="Book Antiqua" w:cs="Book Antiqua"/>
          <w:b/>
          <w:bCs/>
          <w:i/>
          <w:iCs/>
          <w:color w:val="000000"/>
        </w:rPr>
        <w:t>Inclusion</w:t>
      </w:r>
      <w:r w:rsidR="00053859" w:rsidRPr="00D92398">
        <w:rPr>
          <w:rFonts w:ascii="Book Antiqua" w:eastAsia="Book Antiqua" w:hAnsi="Book Antiqua" w:cs="Book Antiqua"/>
          <w:b/>
          <w:bCs/>
          <w:i/>
          <w:iCs/>
          <w:color w:val="000000"/>
        </w:rPr>
        <w:t xml:space="preserve"> </w:t>
      </w:r>
      <w:r w:rsidRPr="00D92398">
        <w:rPr>
          <w:rFonts w:ascii="Book Antiqua" w:eastAsia="Book Antiqua" w:hAnsi="Book Antiqua" w:cs="Book Antiqua"/>
          <w:b/>
          <w:bCs/>
          <w:i/>
          <w:iCs/>
          <w:color w:val="000000"/>
        </w:rPr>
        <w:t>and</w:t>
      </w:r>
      <w:r w:rsidR="00053859" w:rsidRPr="00D92398">
        <w:rPr>
          <w:rFonts w:ascii="Book Antiqua" w:eastAsia="Book Antiqua" w:hAnsi="Book Antiqua" w:cs="Book Antiqua"/>
          <w:b/>
          <w:bCs/>
          <w:i/>
          <w:iCs/>
          <w:color w:val="000000"/>
        </w:rPr>
        <w:t xml:space="preserve"> </w:t>
      </w:r>
      <w:r w:rsidRPr="00D92398">
        <w:rPr>
          <w:rFonts w:ascii="Book Antiqua" w:eastAsia="Book Antiqua" w:hAnsi="Book Antiqua" w:cs="Book Antiqua"/>
          <w:b/>
          <w:bCs/>
          <w:i/>
          <w:iCs/>
          <w:color w:val="000000"/>
        </w:rPr>
        <w:t>exclusion</w:t>
      </w:r>
      <w:r w:rsidR="00053859" w:rsidRPr="00D92398">
        <w:rPr>
          <w:rFonts w:ascii="Book Antiqua" w:eastAsia="Book Antiqua" w:hAnsi="Book Antiqua" w:cs="Book Antiqua"/>
          <w:b/>
          <w:bCs/>
          <w:i/>
          <w:iCs/>
          <w:color w:val="000000"/>
        </w:rPr>
        <w:t xml:space="preserve"> </w:t>
      </w:r>
      <w:r w:rsidRPr="00D92398">
        <w:rPr>
          <w:rFonts w:ascii="Book Antiqua" w:eastAsia="Book Antiqua" w:hAnsi="Book Antiqua" w:cs="Book Antiqua"/>
          <w:b/>
          <w:bCs/>
          <w:i/>
          <w:iCs/>
          <w:color w:val="000000"/>
        </w:rPr>
        <w:t>criteria</w:t>
      </w:r>
    </w:p>
    <w:p w14:paraId="028B5D24" w14:textId="77777777" w:rsidR="00A77B3E" w:rsidRDefault="00EA062F">
      <w:pPr>
        <w:spacing w:line="360" w:lineRule="auto"/>
        <w:jc w:val="both"/>
      </w:pPr>
      <w:r>
        <w:rPr>
          <w:rFonts w:ascii="Book Antiqua" w:eastAsia="Book Antiqua" w:hAnsi="Book Antiqua" w:cs="Book Antiqua"/>
          <w:color w:val="000000"/>
        </w:rPr>
        <w:t>Inclusion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(2001)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issued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Ministry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etiological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w:t>
      </w:r>
      <w:r w:rsidR="00053859">
        <w:rPr>
          <w:rFonts w:ascii="Book Antiqua" w:eastAsia="Book Antiqua" w:hAnsi="Book Antiqua" w:cs="Book Antiqua"/>
          <w:color w:val="000000"/>
        </w:rPr>
        <w:t xml:space="preserve"> </w:t>
      </w:r>
      <w:r w:rsidR="00B645B4">
        <w:rPr>
          <w:rFonts w:ascii="Book Antiqua" w:eastAsia="Book Antiqua" w:hAnsi="Book Antiqua" w:cs="Book Antiqua"/>
          <w:color w:val="000000"/>
        </w:rPr>
        <w:t>I</w:t>
      </w:r>
      <w:r>
        <w:rPr>
          <w:rFonts w:ascii="Book Antiqua" w:eastAsia="Book Antiqua" w:hAnsi="Book Antiqua" w:cs="Book Antiqua"/>
          <w:color w:val="000000"/>
        </w:rPr>
        <w:t>npatients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p>
    <w:p w14:paraId="3780E5FA" w14:textId="77777777" w:rsidR="00A77B3E" w:rsidRDefault="00EA062F">
      <w:pPr>
        <w:spacing w:line="360" w:lineRule="auto"/>
        <w:ind w:firstLine="360"/>
        <w:jc w:val="both"/>
        <w:rPr>
          <w:rFonts w:ascii="Book Antiqua" w:eastAsia="Book Antiqua" w:hAnsi="Book Antiqua" w:cs="Book Antiqua"/>
          <w:color w:val="000000"/>
        </w:rPr>
      </w:pPr>
      <w:r>
        <w:rPr>
          <w:rFonts w:ascii="Book Antiqua" w:eastAsia="Book Antiqua" w:hAnsi="Book Antiqua" w:cs="Book Antiqua"/>
          <w:color w:val="000000"/>
        </w:rPr>
        <w:t>Exclusion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w:t>
      </w:r>
      <w:r w:rsidR="00053859">
        <w:rPr>
          <w:rFonts w:ascii="Book Antiqua" w:eastAsia="Book Antiqua" w:hAnsi="Book Antiqua" w:cs="Book Antiqua"/>
          <w:color w:val="000000"/>
        </w:rPr>
        <w:t xml:space="preserve"> </w:t>
      </w:r>
      <w:r w:rsidR="00B645B4">
        <w:rPr>
          <w:rFonts w:ascii="Book Antiqua" w:eastAsia="Book Antiqua" w:hAnsi="Book Antiqua" w:cs="Book Antiqua"/>
          <w:color w:val="000000"/>
        </w:rPr>
        <w:t>D</w:t>
      </w:r>
      <w:r>
        <w:rPr>
          <w:rFonts w:ascii="Book Antiqua" w:eastAsia="Book Antiqua" w:hAnsi="Book Antiqua" w:cs="Book Antiqua"/>
          <w:color w:val="000000"/>
        </w:rPr>
        <w:t>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meet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issued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Ministry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w:t>
      </w:r>
      <w:r w:rsidR="00053859">
        <w:rPr>
          <w:rFonts w:ascii="Book Antiqua" w:eastAsia="Book Antiqua" w:hAnsi="Book Antiqua" w:cs="Book Antiqua"/>
          <w:color w:val="000000"/>
        </w:rPr>
        <w:t xml:space="preserve"> </w:t>
      </w:r>
      <w:r w:rsidR="00B645B4">
        <w:rPr>
          <w:rFonts w:ascii="Book Antiqua" w:eastAsia="Book Antiqua" w:hAnsi="Book Antiqua" w:cs="Book Antiqua"/>
          <w:color w:val="000000"/>
        </w:rPr>
        <w:t>D</w:t>
      </w:r>
      <w:r>
        <w:rPr>
          <w:rFonts w:ascii="Book Antiqua" w:eastAsia="Book Antiqua" w:hAnsi="Book Antiqua" w:cs="Book Antiqua"/>
          <w:color w:val="000000"/>
        </w:rPr>
        <w:t>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colonization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symptoms;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w:t>
      </w:r>
      <w:r w:rsidR="00053859">
        <w:rPr>
          <w:rFonts w:ascii="Book Antiqua" w:eastAsia="Book Antiqua" w:hAnsi="Book Antiqua" w:cs="Book Antiqua"/>
          <w:color w:val="000000"/>
        </w:rPr>
        <w:t xml:space="preserve"> </w:t>
      </w:r>
      <w:r w:rsidR="00B645B4">
        <w:rPr>
          <w:rFonts w:ascii="Book Antiqua" w:eastAsia="Book Antiqua" w:hAnsi="Book Antiqua" w:cs="Book Antiqua"/>
          <w:color w:val="000000"/>
        </w:rPr>
        <w:t>C</w:t>
      </w:r>
      <w:r>
        <w:rPr>
          <w:rFonts w:ascii="Book Antiqua" w:eastAsia="Book Antiqua" w:hAnsi="Book Antiqua" w:cs="Book Antiqua"/>
          <w:color w:val="000000"/>
        </w:rPr>
        <w:t>ontaminated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w:t>
      </w:r>
      <w:r w:rsidR="00B645B4">
        <w:rPr>
          <w:rFonts w:ascii="Book Antiqua" w:eastAsia="Book Antiqua" w:hAnsi="Book Antiqua" w:cs="Book Antiqua"/>
          <w:color w:val="000000"/>
        </w:rPr>
        <w:t xml:space="preserve"> N</w:t>
      </w:r>
      <w:r>
        <w:rPr>
          <w:rFonts w:ascii="Book Antiqua" w:eastAsia="Book Antiqua" w:hAnsi="Book Antiqua" w:cs="Book Antiqua"/>
          <w:color w:val="000000"/>
        </w:rPr>
        <w:t>atural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p>
    <w:p w14:paraId="67036EA1" w14:textId="77777777" w:rsidR="003F50EB" w:rsidRDefault="003F50EB" w:rsidP="000273F7">
      <w:pPr>
        <w:spacing w:line="360" w:lineRule="auto"/>
        <w:jc w:val="both"/>
        <w:rPr>
          <w:lang w:eastAsia="zh-CN"/>
        </w:rPr>
      </w:pPr>
    </w:p>
    <w:p w14:paraId="09B7F9EC" w14:textId="77777777" w:rsidR="00A77B3E" w:rsidRPr="003F50EB" w:rsidRDefault="00EA062F">
      <w:pPr>
        <w:spacing w:line="360" w:lineRule="auto"/>
        <w:jc w:val="both"/>
        <w:rPr>
          <w:i/>
          <w:iCs/>
        </w:rPr>
      </w:pPr>
      <w:r w:rsidRPr="003F50EB">
        <w:rPr>
          <w:rFonts w:ascii="Book Antiqua" w:eastAsia="Book Antiqua" w:hAnsi="Book Antiqua" w:cs="Book Antiqua"/>
          <w:b/>
          <w:bCs/>
          <w:i/>
          <w:iCs/>
          <w:color w:val="000000"/>
        </w:rPr>
        <w:t>Statistical</w:t>
      </w:r>
      <w:r w:rsidR="00053859" w:rsidRPr="003F50EB">
        <w:rPr>
          <w:rFonts w:ascii="Book Antiqua" w:eastAsia="Book Antiqua" w:hAnsi="Book Antiqua" w:cs="Book Antiqua"/>
          <w:b/>
          <w:bCs/>
          <w:i/>
          <w:iCs/>
          <w:color w:val="000000"/>
        </w:rPr>
        <w:t xml:space="preserve"> </w:t>
      </w:r>
      <w:r w:rsidRPr="003F50EB">
        <w:rPr>
          <w:rFonts w:ascii="Book Antiqua" w:eastAsia="Book Antiqua" w:hAnsi="Book Antiqua" w:cs="Book Antiqua"/>
          <w:b/>
          <w:bCs/>
          <w:i/>
          <w:iCs/>
          <w:color w:val="000000"/>
        </w:rPr>
        <w:t>analysis</w:t>
      </w:r>
    </w:p>
    <w:p w14:paraId="71FB87A2" w14:textId="77777777" w:rsidR="00A77B3E" w:rsidRDefault="00EA062F">
      <w:pPr>
        <w:spacing w:line="360" w:lineRule="auto"/>
        <w:jc w:val="both"/>
      </w:pP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sorted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real-time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Xinglin</w:t>
      </w:r>
      <w:proofErr w:type="spellEnd"/>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SPSS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univariate</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p>
    <w:p w14:paraId="598F34D5" w14:textId="77777777" w:rsidR="00A77B3E" w:rsidRDefault="00A77B3E">
      <w:pPr>
        <w:spacing w:line="360" w:lineRule="auto"/>
        <w:jc w:val="both"/>
      </w:pPr>
    </w:p>
    <w:p w14:paraId="65EAA745" w14:textId="77777777" w:rsidR="00A77B3E" w:rsidRDefault="00EA062F">
      <w:pPr>
        <w:spacing w:line="360" w:lineRule="auto"/>
        <w:jc w:val="both"/>
      </w:pPr>
      <w:r>
        <w:rPr>
          <w:rFonts w:ascii="Book Antiqua" w:eastAsia="Book Antiqua" w:hAnsi="Book Antiqua" w:cs="Book Antiqua"/>
          <w:b/>
          <w:caps/>
          <w:color w:val="000000"/>
          <w:u w:val="single"/>
        </w:rPr>
        <w:t>RESULTS</w:t>
      </w:r>
    </w:p>
    <w:p w14:paraId="761FDE60" w14:textId="77777777" w:rsidR="00A77B3E" w:rsidRPr="0061730A" w:rsidRDefault="00EA062F">
      <w:pPr>
        <w:spacing w:line="360" w:lineRule="auto"/>
        <w:jc w:val="both"/>
        <w:rPr>
          <w:i/>
          <w:iCs/>
        </w:rPr>
      </w:pPr>
      <w:r w:rsidRPr="0061730A">
        <w:rPr>
          <w:rFonts w:ascii="Book Antiqua" w:eastAsia="Book Antiqua" w:hAnsi="Book Antiqua" w:cs="Book Antiqua"/>
          <w:b/>
          <w:bCs/>
          <w:i/>
          <w:iCs/>
          <w:color w:val="000000"/>
        </w:rPr>
        <w:t>Sample</w:t>
      </w:r>
      <w:r w:rsidR="00053859" w:rsidRPr="0061730A">
        <w:rPr>
          <w:rFonts w:ascii="Book Antiqua" w:eastAsia="Book Antiqua" w:hAnsi="Book Antiqua" w:cs="Book Antiqua"/>
          <w:b/>
          <w:bCs/>
          <w:i/>
          <w:iCs/>
          <w:color w:val="000000"/>
        </w:rPr>
        <w:t xml:space="preserve"> </w:t>
      </w:r>
      <w:r w:rsidRPr="0061730A">
        <w:rPr>
          <w:rFonts w:ascii="Book Antiqua" w:eastAsia="Book Antiqua" w:hAnsi="Book Antiqua" w:cs="Book Antiqua"/>
          <w:b/>
          <w:bCs/>
          <w:i/>
          <w:iCs/>
          <w:color w:val="000000"/>
        </w:rPr>
        <w:t>collection</w:t>
      </w:r>
    </w:p>
    <w:p w14:paraId="3FA300B0" w14:textId="77777777" w:rsidR="00A77B3E" w:rsidRDefault="00EA0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2070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causative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sputum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1139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(55.02%),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blood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521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(25.17%),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(5.65%)</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w:t>
      </w:r>
      <w:proofErr w:type="gramEnd"/>
    </w:p>
    <w:p w14:paraId="6B5E247F" w14:textId="77777777" w:rsidR="00181B59" w:rsidRDefault="00181B59">
      <w:pPr>
        <w:spacing w:line="360" w:lineRule="auto"/>
        <w:jc w:val="both"/>
      </w:pPr>
    </w:p>
    <w:p w14:paraId="15AAFDB2" w14:textId="77777777" w:rsidR="00A77B3E" w:rsidRPr="00181B59" w:rsidRDefault="00EA062F">
      <w:pPr>
        <w:spacing w:line="360" w:lineRule="auto"/>
        <w:jc w:val="both"/>
        <w:rPr>
          <w:i/>
          <w:iCs/>
        </w:rPr>
      </w:pPr>
      <w:r w:rsidRPr="00181B59">
        <w:rPr>
          <w:rFonts w:ascii="Book Antiqua" w:eastAsia="Book Antiqua" w:hAnsi="Book Antiqua" w:cs="Book Antiqua"/>
          <w:b/>
          <w:bCs/>
          <w:i/>
          <w:iCs/>
          <w:color w:val="000000"/>
        </w:rPr>
        <w:t>Distribution</w:t>
      </w:r>
      <w:r w:rsidR="00053859" w:rsidRPr="00181B59">
        <w:rPr>
          <w:rFonts w:ascii="Book Antiqua" w:eastAsia="Book Antiqua" w:hAnsi="Book Antiqua" w:cs="Book Antiqua"/>
          <w:b/>
          <w:bCs/>
          <w:i/>
          <w:iCs/>
          <w:color w:val="000000"/>
        </w:rPr>
        <w:t xml:space="preserve"> </w:t>
      </w:r>
      <w:r w:rsidRPr="00181B59">
        <w:rPr>
          <w:rFonts w:ascii="Book Antiqua" w:eastAsia="Book Antiqua" w:hAnsi="Book Antiqua" w:cs="Book Antiqua"/>
          <w:b/>
          <w:bCs/>
          <w:i/>
          <w:iCs/>
          <w:color w:val="000000"/>
        </w:rPr>
        <w:t>of</w:t>
      </w:r>
      <w:r w:rsidR="00053859" w:rsidRPr="00181B59">
        <w:rPr>
          <w:rFonts w:ascii="Book Antiqua" w:eastAsia="Book Antiqua" w:hAnsi="Book Antiqua" w:cs="Book Antiqua"/>
          <w:b/>
          <w:bCs/>
          <w:i/>
          <w:iCs/>
          <w:color w:val="000000"/>
        </w:rPr>
        <w:t xml:space="preserve"> </w:t>
      </w:r>
      <w:r w:rsidRPr="00181B59">
        <w:rPr>
          <w:rFonts w:ascii="Book Antiqua" w:eastAsia="Book Antiqua" w:hAnsi="Book Antiqua" w:cs="Book Antiqua"/>
          <w:b/>
          <w:bCs/>
          <w:i/>
          <w:iCs/>
          <w:color w:val="000000"/>
        </w:rPr>
        <w:t>pathogenic</w:t>
      </w:r>
      <w:r w:rsidR="00053859" w:rsidRPr="00181B59">
        <w:rPr>
          <w:rFonts w:ascii="Book Antiqua" w:eastAsia="Book Antiqua" w:hAnsi="Book Antiqua" w:cs="Book Antiqua"/>
          <w:b/>
          <w:bCs/>
          <w:i/>
          <w:iCs/>
          <w:color w:val="000000"/>
        </w:rPr>
        <w:t xml:space="preserve"> </w:t>
      </w:r>
      <w:r w:rsidRPr="00181B59">
        <w:rPr>
          <w:rFonts w:ascii="Book Antiqua" w:eastAsia="Book Antiqua" w:hAnsi="Book Antiqua" w:cs="Book Antiqua"/>
          <w:b/>
          <w:bCs/>
          <w:i/>
          <w:iCs/>
          <w:color w:val="000000"/>
        </w:rPr>
        <w:t>bacteria</w:t>
      </w:r>
    </w:p>
    <w:p w14:paraId="5BD35C52" w14:textId="77777777" w:rsidR="00A77B3E" w:rsidRDefault="00EA0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Among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966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91.91%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proofErr w:type="spellStart"/>
      <w:r w:rsidRPr="001873BB">
        <w:rPr>
          <w:rFonts w:ascii="Book Antiqua" w:eastAsia="Book Antiqua" w:hAnsi="Book Antiqua" w:cs="Book Antiqua"/>
          <w:i/>
          <w:iCs/>
          <w:color w:val="000000"/>
        </w:rPr>
        <w:t>Acinetobacter</w:t>
      </w:r>
      <w:proofErr w:type="spellEnd"/>
      <w:r w:rsidR="00053859" w:rsidRPr="001873BB">
        <w:rPr>
          <w:rFonts w:ascii="Book Antiqua" w:eastAsia="Book Antiqua" w:hAnsi="Book Antiqua" w:cs="Book Antiqua"/>
          <w:i/>
          <w:iCs/>
          <w:color w:val="000000"/>
        </w:rPr>
        <w:t xml:space="preserve"> </w:t>
      </w:r>
      <w:proofErr w:type="spellStart"/>
      <w:r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sidR="001873BB">
        <w:rPr>
          <w:rFonts w:ascii="Book Antiqua" w:eastAsia="Book Antiqua" w:hAnsi="Book Antiqua" w:cs="Book Antiqua"/>
          <w:color w:val="000000"/>
        </w:rPr>
        <w:t>(</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1873BB">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35.97%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(378/1051)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 xml:space="preserve">P. </w:t>
      </w:r>
      <w:proofErr w:type="spellStart"/>
      <w:r w:rsidR="00CD564B" w:rsidRPr="00CD564B">
        <w:rPr>
          <w:rFonts w:ascii="Book Antiqua" w:eastAsia="Book Antiqua" w:hAnsi="Book Antiqua" w:cs="Book Antiqua"/>
          <w:i/>
          <w:iCs/>
          <w:color w:val="000000"/>
        </w:rPr>
        <w:t>aeruginosa</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(24.74%),</w:t>
      </w:r>
      <w:r w:rsidR="00053859">
        <w:rPr>
          <w:rFonts w:ascii="Book Antiqua" w:eastAsia="Book Antiqua" w:hAnsi="Book Antiqua" w:cs="Book Antiqua"/>
          <w:color w:val="000000"/>
        </w:rPr>
        <w:t xml:space="preserve"> </w:t>
      </w:r>
      <w:r w:rsidR="00A90636"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(21.79%)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Pr="005B5468">
        <w:rPr>
          <w:rFonts w:ascii="Book Antiqua" w:eastAsia="Book Antiqua" w:hAnsi="Book Antiqua" w:cs="Book Antiqua"/>
          <w:i/>
          <w:iCs/>
          <w:color w:val="000000"/>
        </w:rPr>
        <w:t>Klebsiella</w:t>
      </w:r>
      <w:proofErr w:type="spellEnd"/>
      <w:r w:rsidR="00053859" w:rsidRPr="005B5468">
        <w:rPr>
          <w:rFonts w:ascii="Book Antiqua" w:eastAsia="Book Antiqua" w:hAnsi="Book Antiqua" w:cs="Book Antiqua"/>
          <w:i/>
          <w:iCs/>
          <w:color w:val="000000"/>
        </w:rPr>
        <w:t xml:space="preserve"> </w:t>
      </w:r>
      <w:proofErr w:type="spellStart"/>
      <w:r w:rsidRPr="005B5468">
        <w:rPr>
          <w:rFonts w:ascii="Book Antiqua" w:eastAsia="Book Antiqua" w:hAnsi="Book Antiqua" w:cs="Book Antiqua"/>
          <w:i/>
          <w:iCs/>
          <w:color w:val="000000"/>
        </w:rPr>
        <w:t>pneumoniae</w:t>
      </w:r>
      <w:proofErr w:type="spellEnd"/>
      <w:r w:rsidR="00CD564B" w:rsidRPr="00CD564B">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 xml:space="preserve">K. </w:t>
      </w:r>
      <w:proofErr w:type="spellStart"/>
      <w:r w:rsidR="00CD564B" w:rsidRPr="00CD564B">
        <w:rPr>
          <w:rFonts w:ascii="Book Antiqua" w:eastAsia="Book Antiqua" w:hAnsi="Book Antiqua" w:cs="Book Antiqua"/>
          <w:i/>
          <w:iCs/>
          <w:color w:val="000000"/>
        </w:rPr>
        <w:t>pneumoniae</w:t>
      </w:r>
      <w:proofErr w:type="spellEnd"/>
      <w:r w:rsidR="00CD564B" w:rsidRPr="00CD564B">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(9.42%).</w:t>
      </w:r>
      <w:r w:rsidR="00053859">
        <w:rPr>
          <w:rFonts w:ascii="Book Antiqua" w:eastAsia="Book Antiqua" w:hAnsi="Book Antiqua" w:cs="Book Antiqua"/>
          <w:color w:val="000000"/>
        </w:rPr>
        <w:t xml:space="preserve"> </w:t>
      </w:r>
      <w:r w:rsidR="00A90636" w:rsidRPr="00A90636">
        <w:rPr>
          <w:rFonts w:ascii="Book Antiqua" w:eastAsia="Book Antiqua" w:hAnsi="Book Antiqua" w:cs="Book Antiqua"/>
          <w:i/>
          <w:iCs/>
          <w:color w:val="000000"/>
        </w:rPr>
        <w:t xml:space="preserve">S. </w:t>
      </w:r>
      <w:proofErr w:type="spellStart"/>
      <w:r w:rsidR="00A90636" w:rsidRPr="00A90636">
        <w:rPr>
          <w:rFonts w:ascii="Book Antiqua" w:eastAsia="Book Antiqua" w:hAnsi="Book Antiqua" w:cs="Book Antiqua"/>
          <w:i/>
          <w:iCs/>
          <w:color w:val="000000"/>
        </w:rPr>
        <w:t>aureus</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Gram-positive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8.09%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(85/1051)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w:t>
      </w:r>
    </w:p>
    <w:p w14:paraId="56899AA4" w14:textId="77777777" w:rsidR="00E776F3" w:rsidRDefault="00E776F3">
      <w:pPr>
        <w:spacing w:line="360" w:lineRule="auto"/>
        <w:jc w:val="both"/>
      </w:pPr>
    </w:p>
    <w:p w14:paraId="77FE7225" w14:textId="77777777" w:rsidR="00E776F3" w:rsidRPr="00E776F3" w:rsidRDefault="00EA062F">
      <w:pPr>
        <w:spacing w:line="360" w:lineRule="auto"/>
        <w:jc w:val="both"/>
        <w:rPr>
          <w:rFonts w:ascii="Book Antiqua" w:eastAsia="Book Antiqua" w:hAnsi="Book Antiqua" w:cs="Book Antiqua"/>
          <w:b/>
          <w:bCs/>
          <w:i/>
          <w:iCs/>
          <w:color w:val="000000"/>
        </w:rPr>
      </w:pPr>
      <w:r w:rsidRPr="00E776F3">
        <w:rPr>
          <w:rFonts w:ascii="Book Antiqua" w:eastAsia="Book Antiqua" w:hAnsi="Book Antiqua" w:cs="Book Antiqua"/>
          <w:b/>
          <w:bCs/>
          <w:i/>
          <w:iCs/>
          <w:color w:val="000000"/>
        </w:rPr>
        <w:t>Drug-resistance</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trends</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and</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analysis</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of</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main</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pathogens</w:t>
      </w:r>
    </w:p>
    <w:p w14:paraId="776DFD35" w14:textId="77777777" w:rsidR="00A77B3E" w:rsidRDefault="001873BB">
      <w:pPr>
        <w:spacing w:line="360" w:lineRule="auto"/>
        <w:jc w:val="both"/>
      </w:pPr>
      <w:r w:rsidRPr="009D4AFF">
        <w:rPr>
          <w:rFonts w:ascii="Book Antiqua" w:eastAsia="Book Antiqua" w:hAnsi="Book Antiqua" w:cs="Book Antiqua"/>
          <w:b/>
          <w:bCs/>
          <w:i/>
          <w:iCs/>
          <w:color w:val="000000"/>
        </w:rPr>
        <w:t xml:space="preserve">A. </w:t>
      </w:r>
      <w:proofErr w:type="spellStart"/>
      <w:r w:rsidRPr="009D4AFF">
        <w:rPr>
          <w:rFonts w:ascii="Book Antiqua" w:eastAsia="Book Antiqua" w:hAnsi="Book Antiqua" w:cs="Book Antiqua"/>
          <w:b/>
          <w:bCs/>
          <w:i/>
          <w:iCs/>
          <w:color w:val="000000"/>
        </w:rPr>
        <w:t>baumannii</w:t>
      </w:r>
      <w:proofErr w:type="spellEnd"/>
      <w:r w:rsidR="009D4AFF" w:rsidRPr="009D4AFF">
        <w:rPr>
          <w:rFonts w:ascii="Book Antiqua" w:eastAsia="Book Antiqua" w:hAnsi="Book Antiqua" w:cs="Book Antiqua"/>
          <w:b/>
          <w:bCs/>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1873BB">
        <w:rPr>
          <w:rFonts w:ascii="Book Antiqua" w:eastAsia="Book Antiqua" w:hAnsi="Book Antiqua" w:cs="Book Antiqua"/>
          <w:i/>
          <w:iCs/>
          <w:color w:val="000000"/>
        </w:rPr>
        <w:t xml:space="preserve">A. </w:t>
      </w:r>
      <w:proofErr w:type="spellStart"/>
      <w:r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minocycline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2017</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28.41%</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32.42%,</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antimicrobials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lastRenderedPageBreak/>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Energy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allocation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proofErr w:type="spellStart"/>
      <w:r w:rsidR="00AD64CA">
        <w:rPr>
          <w:rFonts w:ascii="Book Antiqua" w:eastAsia="Book Antiqua" w:hAnsi="Book Antiqua" w:cs="Book Antiqua"/>
          <w:color w:val="000000"/>
        </w:rPr>
        <w:t>m</w:t>
      </w:r>
      <w:r w:rsidR="00EA062F">
        <w:rPr>
          <w:rFonts w:ascii="Book Antiqua" w:eastAsia="Book Antiqua" w:hAnsi="Book Antiqua" w:cs="Book Antiqua"/>
          <w:color w:val="000000"/>
        </w:rPr>
        <w:t>eropenem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74.6%,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75.66%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p>
    <w:p w14:paraId="5197DF8D" w14:textId="77777777" w:rsidR="00B56FC5" w:rsidRDefault="00B56FC5">
      <w:pPr>
        <w:spacing w:line="360" w:lineRule="auto"/>
        <w:jc w:val="both"/>
        <w:rPr>
          <w:rFonts w:ascii="Book Antiqua" w:eastAsia="Book Antiqua" w:hAnsi="Book Antiqua" w:cs="Book Antiqua"/>
          <w:b/>
          <w:bCs/>
          <w:i/>
          <w:iCs/>
          <w:color w:val="000000"/>
        </w:rPr>
      </w:pPr>
    </w:p>
    <w:p w14:paraId="4A680375" w14:textId="77777777" w:rsidR="00A77B3E" w:rsidRDefault="00A90636">
      <w:pPr>
        <w:spacing w:line="360" w:lineRule="auto"/>
        <w:jc w:val="both"/>
        <w:rPr>
          <w:rFonts w:ascii="Book Antiqua" w:eastAsia="Book Antiqua" w:hAnsi="Book Antiqua" w:cs="Book Antiqua"/>
          <w:color w:val="000000"/>
        </w:rPr>
      </w:pPr>
      <w:r w:rsidRPr="00BA342B">
        <w:rPr>
          <w:rFonts w:ascii="Book Antiqua" w:eastAsia="Book Antiqua" w:hAnsi="Book Antiqua" w:cs="Book Antiqua"/>
          <w:b/>
          <w:bCs/>
          <w:i/>
          <w:iCs/>
          <w:color w:val="000000"/>
        </w:rPr>
        <w:t>E. coli</w:t>
      </w:r>
      <w:r w:rsidR="00BA342B" w:rsidRPr="00BA342B">
        <w:rPr>
          <w:rFonts w:ascii="Book Antiqua" w:eastAsia="Book Antiqua" w:hAnsi="Book Antiqua" w:cs="Book Antiqua"/>
          <w:b/>
          <w:bCs/>
          <w:color w:val="000000"/>
        </w:rPr>
        <w: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piperacillin</w:t>
      </w:r>
      <w:proofErr w:type="spellEnd"/>
      <w:r w:rsidR="00EA062F">
        <w:rPr>
          <w:rFonts w:ascii="Book Antiqua" w:eastAsia="Book Antiqua" w:hAnsi="Book Antiqua" w:cs="Book Antiqua"/>
          <w:color w:val="000000"/>
        </w:rPr>
        <w:t>/</w:t>
      </w:r>
      <w:proofErr w:type="spellStart"/>
      <w:r w:rsidR="00EA062F">
        <w:rPr>
          <w:rFonts w:ascii="Book Antiqua" w:eastAsia="Book Antiqua" w:hAnsi="Book Antiqua" w:cs="Book Antiqua"/>
          <w:color w:val="000000"/>
        </w:rPr>
        <w:t>tazobactam</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amikacin</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cefoperazone</w:t>
      </w:r>
      <w:proofErr w:type="spellEnd"/>
      <w:r w:rsidR="00EA062F">
        <w:rPr>
          <w:rFonts w:ascii="Book Antiqua" w:eastAsia="Book Antiqua" w:hAnsi="Book Antiqua" w:cs="Book Antiqua"/>
          <w:color w:val="000000"/>
        </w:rPr>
        <w:t>/</w:t>
      </w:r>
      <w:proofErr w:type="spellStart"/>
      <w:r w:rsidR="00EA062F">
        <w:rPr>
          <w:rFonts w:ascii="Book Antiqua" w:eastAsia="Book Antiqua" w:hAnsi="Book Antiqua" w:cs="Book Antiqua"/>
          <w:color w:val="000000"/>
        </w:rPr>
        <w:t>sulbactam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inhibitory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activity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E. coli</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21.4%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(5/22)</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cefotaxime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13.6%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(3/22)</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tobramycin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meroxifen</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14.41%</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(33/229),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whereas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15.28%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(35/229)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p>
    <w:p w14:paraId="1359742D" w14:textId="77777777" w:rsidR="00953CF0" w:rsidRDefault="00953CF0">
      <w:pPr>
        <w:spacing w:line="360" w:lineRule="auto"/>
        <w:jc w:val="both"/>
      </w:pPr>
    </w:p>
    <w:p w14:paraId="69CA9F90" w14:textId="77777777" w:rsidR="00A77B3E" w:rsidRDefault="00CD564B">
      <w:pPr>
        <w:spacing w:line="360" w:lineRule="auto"/>
        <w:jc w:val="both"/>
        <w:rPr>
          <w:rFonts w:ascii="Book Antiqua" w:eastAsia="Book Antiqua" w:hAnsi="Book Antiqua" w:cs="Book Antiqua"/>
          <w:color w:val="000000"/>
        </w:rPr>
      </w:pPr>
      <w:r w:rsidRPr="00953CF0">
        <w:rPr>
          <w:rFonts w:ascii="Book Antiqua" w:eastAsia="Book Antiqua" w:hAnsi="Book Antiqua" w:cs="Book Antiqua"/>
          <w:b/>
          <w:bCs/>
          <w:i/>
          <w:iCs/>
          <w:color w:val="000000"/>
        </w:rPr>
        <w:t xml:space="preserve">P. </w:t>
      </w:r>
      <w:proofErr w:type="spellStart"/>
      <w:r w:rsidRPr="00953CF0">
        <w:rPr>
          <w:rFonts w:ascii="Book Antiqua" w:eastAsia="Book Antiqua" w:hAnsi="Book Antiqua" w:cs="Book Antiqua"/>
          <w:b/>
          <w:bCs/>
          <w:i/>
          <w:iCs/>
          <w:color w:val="000000"/>
        </w:rPr>
        <w:t>aeruginosa</w:t>
      </w:r>
      <w:proofErr w:type="spellEnd"/>
      <w:r w:rsidR="00953CF0" w:rsidRPr="00953CF0">
        <w:rPr>
          <w:rFonts w:ascii="Book Antiqua" w:eastAsia="Book Antiqua" w:hAnsi="Book Antiqua" w:cs="Book Antiqua"/>
          <w:b/>
          <w:bCs/>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2017,</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P. </w:t>
      </w:r>
      <w:proofErr w:type="spellStart"/>
      <w:r w:rsidRPr="00CD564B">
        <w:rPr>
          <w:rFonts w:ascii="Book Antiqua" w:eastAsia="Book Antiqua" w:hAnsi="Book Antiqua" w:cs="Book Antiqua"/>
          <w:i/>
          <w:iCs/>
          <w:color w:val="000000"/>
        </w:rPr>
        <w:t>aeruginosa</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generally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such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piperacillin</w:t>
      </w:r>
      <w:proofErr w:type="spellEnd"/>
      <w:r w:rsidR="00EA062F">
        <w:rPr>
          <w:rFonts w:ascii="Book Antiqua" w:eastAsia="Book Antiqua" w:hAnsi="Book Antiqua" w:cs="Book Antiqua"/>
          <w:color w:val="000000"/>
        </w:rPr>
        <w:t>/</w:t>
      </w:r>
      <w:proofErr w:type="spellStart"/>
      <w:r w:rsidR="00EA062F">
        <w:rPr>
          <w:rFonts w:ascii="Book Antiqua" w:eastAsia="Book Antiqua" w:hAnsi="Book Antiqua" w:cs="Book Antiqua"/>
          <w:color w:val="000000"/>
        </w:rPr>
        <w:t>tazobactam</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aminoglycosides,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quinolones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good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antibacterial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activity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P. </w:t>
      </w:r>
      <w:proofErr w:type="spellStart"/>
      <w:r w:rsidRPr="00CD564B">
        <w:rPr>
          <w:rFonts w:ascii="Book Antiqua" w:eastAsia="Book Antiqua" w:hAnsi="Book Antiqua" w:cs="Book Antiqua"/>
          <w:i/>
          <w:iCs/>
          <w:color w:val="000000"/>
        </w:rPr>
        <w:t>aeruginosa</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Energy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allocation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Meropenem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P. </w:t>
      </w:r>
      <w:proofErr w:type="spellStart"/>
      <w:r w:rsidRPr="00CD564B">
        <w:rPr>
          <w:rFonts w:ascii="Book Antiqua" w:eastAsia="Book Antiqua" w:hAnsi="Book Antiqua" w:cs="Book Antiqua"/>
          <w:i/>
          <w:iCs/>
          <w:color w:val="000000"/>
        </w:rPr>
        <w:t>aeruginosa</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20.38%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(53/260),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whereas</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26.5%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(68/260)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p>
    <w:p w14:paraId="1D584084" w14:textId="77777777" w:rsidR="006141C9" w:rsidRDefault="006141C9">
      <w:pPr>
        <w:spacing w:line="360" w:lineRule="auto"/>
        <w:jc w:val="both"/>
      </w:pPr>
    </w:p>
    <w:p w14:paraId="5DAFBC54" w14:textId="77777777" w:rsidR="00A77B3E" w:rsidRDefault="00CD564B">
      <w:pPr>
        <w:spacing w:line="360" w:lineRule="auto"/>
        <w:jc w:val="both"/>
        <w:rPr>
          <w:rFonts w:ascii="Book Antiqua" w:eastAsia="Book Antiqua" w:hAnsi="Book Antiqua" w:cs="Book Antiqua"/>
          <w:color w:val="000000"/>
        </w:rPr>
      </w:pPr>
      <w:r w:rsidRPr="006141C9">
        <w:rPr>
          <w:rFonts w:ascii="Book Antiqua" w:eastAsia="Book Antiqua" w:hAnsi="Book Antiqua" w:cs="Book Antiqua"/>
          <w:b/>
          <w:bCs/>
          <w:i/>
          <w:iCs/>
          <w:color w:val="000000"/>
        </w:rPr>
        <w:t xml:space="preserve">K. </w:t>
      </w:r>
      <w:proofErr w:type="spellStart"/>
      <w:r w:rsidRPr="006141C9">
        <w:rPr>
          <w:rFonts w:ascii="Book Antiqua" w:eastAsia="Book Antiqua" w:hAnsi="Book Antiqua" w:cs="Book Antiqua"/>
          <w:b/>
          <w:bCs/>
          <w:i/>
          <w:iCs/>
          <w:color w:val="000000"/>
        </w:rPr>
        <w:t>pneumoniae</w:t>
      </w:r>
      <w:proofErr w:type="spellEnd"/>
      <w:r w:rsidR="006141C9" w:rsidRPr="006141C9">
        <w:rPr>
          <w:rFonts w:ascii="Book Antiqua" w:eastAsia="Book Antiqua" w:hAnsi="Book Antiqua" w:cs="Book Antiqua"/>
          <w:b/>
          <w:bCs/>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12.5%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cefoperazone</w:t>
      </w:r>
      <w:proofErr w:type="spellEnd"/>
      <w:r w:rsidR="00EA062F">
        <w:rPr>
          <w:rFonts w:ascii="Book Antiqua" w:eastAsia="Book Antiqua" w:hAnsi="Book Antiqua" w:cs="Book Antiqua"/>
          <w:color w:val="000000"/>
        </w:rPr>
        <w:t>/</w:t>
      </w:r>
      <w:proofErr w:type="spellStart"/>
      <w:r w:rsidR="00EA062F">
        <w:rPr>
          <w:rFonts w:ascii="Book Antiqua" w:eastAsia="Book Antiqua" w:hAnsi="Book Antiqua" w:cs="Book Antiqua"/>
          <w:color w:val="000000"/>
        </w:rPr>
        <w:t>sulbactam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(3/27)</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generally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insensitive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severe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Meropenem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20.20%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(20/99),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whereas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19.9%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(19/99)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p>
    <w:p w14:paraId="39D8BB15" w14:textId="77777777" w:rsidR="00062FF5" w:rsidRDefault="00062FF5">
      <w:pPr>
        <w:spacing w:line="360" w:lineRule="auto"/>
        <w:jc w:val="both"/>
      </w:pPr>
    </w:p>
    <w:p w14:paraId="4A8DE2EE" w14:textId="77777777" w:rsidR="00A77B3E" w:rsidRDefault="00A90636">
      <w:pPr>
        <w:spacing w:line="360" w:lineRule="auto"/>
        <w:jc w:val="both"/>
        <w:rPr>
          <w:rFonts w:ascii="Book Antiqua" w:eastAsia="Book Antiqua" w:hAnsi="Book Antiqua" w:cs="Book Antiqua"/>
          <w:color w:val="000000"/>
        </w:rPr>
      </w:pPr>
      <w:r w:rsidRPr="00062FF5">
        <w:rPr>
          <w:rFonts w:ascii="Book Antiqua" w:eastAsia="Book Antiqua" w:hAnsi="Book Antiqua" w:cs="Book Antiqua"/>
          <w:b/>
          <w:bCs/>
          <w:i/>
          <w:iCs/>
          <w:color w:val="000000"/>
        </w:rPr>
        <w:t xml:space="preserve">S. </w:t>
      </w:r>
      <w:proofErr w:type="spellStart"/>
      <w:r w:rsidRPr="00062FF5">
        <w:rPr>
          <w:rFonts w:ascii="Book Antiqua" w:eastAsia="Book Antiqua" w:hAnsi="Book Antiqua" w:cs="Book Antiqua"/>
          <w:b/>
          <w:bCs/>
          <w:i/>
          <w:iCs/>
          <w:color w:val="000000"/>
        </w:rPr>
        <w:t>aureus</w:t>
      </w:r>
      <w:proofErr w:type="spellEnd"/>
      <w:r w:rsidR="00062FF5" w:rsidRPr="00062FF5">
        <w:rPr>
          <w:rFonts w:ascii="Book Antiqua" w:eastAsia="Book Antiqua" w:hAnsi="Book Antiqua" w:cs="Book Antiqua"/>
          <w:b/>
          <w:bCs/>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methicillin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 xml:space="preserve">S. </w:t>
      </w:r>
      <w:proofErr w:type="spellStart"/>
      <w:r w:rsidRPr="00A90636">
        <w:rPr>
          <w:rFonts w:ascii="Book Antiqua" w:eastAsia="Book Antiqua" w:hAnsi="Book Antiqua" w:cs="Book Antiqua"/>
          <w:i/>
          <w:iCs/>
          <w:color w:val="000000"/>
        </w:rPr>
        <w:t>aureus</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time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64.71%</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(55/85).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recorded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linezolid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vancomycin</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 xml:space="preserve">S. </w:t>
      </w:r>
      <w:proofErr w:type="spellStart"/>
      <w:r w:rsidRPr="00A90636">
        <w:rPr>
          <w:rFonts w:ascii="Book Antiqua" w:eastAsia="Book Antiqua" w:hAnsi="Book Antiqua" w:cs="Book Antiqua"/>
          <w:i/>
          <w:iCs/>
          <w:color w:val="000000"/>
        </w:rPr>
        <w:t>aureus</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p>
    <w:p w14:paraId="4047972F" w14:textId="77777777" w:rsidR="00B05B40" w:rsidRDefault="00B05B40">
      <w:pPr>
        <w:spacing w:line="360" w:lineRule="auto"/>
        <w:jc w:val="both"/>
      </w:pPr>
    </w:p>
    <w:p w14:paraId="157FADEF" w14:textId="77777777" w:rsidR="00A77B3E" w:rsidRPr="00B05B40" w:rsidRDefault="00EA062F">
      <w:pPr>
        <w:spacing w:line="360" w:lineRule="auto"/>
        <w:jc w:val="both"/>
        <w:rPr>
          <w:i/>
          <w:iCs/>
        </w:rPr>
      </w:pPr>
      <w:r w:rsidRPr="00B05B40">
        <w:rPr>
          <w:rFonts w:ascii="Book Antiqua" w:eastAsia="Book Antiqua" w:hAnsi="Book Antiqua" w:cs="Book Antiqua"/>
          <w:b/>
          <w:bCs/>
          <w:i/>
          <w:iCs/>
          <w:color w:val="000000"/>
        </w:rPr>
        <w:t>Logistic</w:t>
      </w:r>
      <w:r w:rsidR="00053859" w:rsidRPr="00B05B40">
        <w:rPr>
          <w:rFonts w:ascii="Book Antiqua" w:eastAsia="Book Antiqua" w:hAnsi="Book Antiqua" w:cs="Book Antiqua"/>
          <w:b/>
          <w:bCs/>
          <w:i/>
          <w:iCs/>
          <w:color w:val="000000"/>
        </w:rPr>
        <w:t xml:space="preserve"> </w:t>
      </w:r>
      <w:r w:rsidRPr="00B05B40">
        <w:rPr>
          <w:rFonts w:ascii="Book Antiqua" w:eastAsia="Book Antiqua" w:hAnsi="Book Antiqua" w:cs="Book Antiqua"/>
          <w:b/>
          <w:bCs/>
          <w:i/>
          <w:iCs/>
          <w:color w:val="000000"/>
        </w:rPr>
        <w:t>regression</w:t>
      </w:r>
      <w:r w:rsidR="00053859" w:rsidRPr="00B05B40">
        <w:rPr>
          <w:rFonts w:ascii="Book Antiqua" w:eastAsia="Book Antiqua" w:hAnsi="Book Antiqua" w:cs="Book Antiqua"/>
          <w:b/>
          <w:bCs/>
          <w:i/>
          <w:iCs/>
          <w:color w:val="000000"/>
        </w:rPr>
        <w:t xml:space="preserve"> </w:t>
      </w:r>
      <w:r w:rsidRPr="00B05B40">
        <w:rPr>
          <w:rFonts w:ascii="Book Antiqua" w:eastAsia="Book Antiqua" w:hAnsi="Book Antiqua" w:cs="Book Antiqua"/>
          <w:b/>
          <w:bCs/>
          <w:i/>
          <w:iCs/>
          <w:color w:val="000000"/>
        </w:rPr>
        <w:t>analysis</w:t>
      </w:r>
      <w:r w:rsidR="00053859" w:rsidRPr="00B05B40">
        <w:rPr>
          <w:rFonts w:ascii="Book Antiqua" w:eastAsia="Book Antiqua" w:hAnsi="Book Antiqua" w:cs="Book Antiqua"/>
          <w:b/>
          <w:bCs/>
          <w:i/>
          <w:iCs/>
          <w:color w:val="000000"/>
        </w:rPr>
        <w:t xml:space="preserve"> </w:t>
      </w:r>
    </w:p>
    <w:p w14:paraId="5E4064B7" w14:textId="77777777" w:rsidR="00A77B3E" w:rsidRDefault="00EA062F">
      <w:pPr>
        <w:spacing w:line="360" w:lineRule="auto"/>
        <w:jc w:val="both"/>
      </w:pPr>
      <w:r>
        <w:rPr>
          <w:rFonts w:ascii="Book Antiqua" w:eastAsia="Book Antiqua" w:hAnsi="Book Antiqua" w:cs="Book Antiqua"/>
          <w:color w:val="000000"/>
        </w:rPr>
        <w:lastRenderedPageBreak/>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time,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sex</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group.</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Pr="00B91F45">
        <w:rPr>
          <w:rFonts w:ascii="Book Antiqua" w:eastAsia="Book Antiqua" w:hAnsi="Book Antiqua" w:cs="Book Antiqua"/>
          <w:i/>
          <w:iCs/>
          <w:color w:val="000000"/>
        </w:rPr>
        <w:t>P</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0.05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model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avoid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tube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(Tables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6).</w:t>
      </w:r>
    </w:p>
    <w:p w14:paraId="6764B7D7" w14:textId="77777777" w:rsidR="00A77B3E" w:rsidRDefault="00A77B3E">
      <w:pPr>
        <w:spacing w:line="360" w:lineRule="auto"/>
        <w:jc w:val="both"/>
      </w:pPr>
    </w:p>
    <w:p w14:paraId="1DED9A82" w14:textId="77777777" w:rsidR="00A77B3E" w:rsidRDefault="00EA062F">
      <w:pPr>
        <w:spacing w:line="360" w:lineRule="auto"/>
        <w:jc w:val="both"/>
      </w:pPr>
      <w:r>
        <w:rPr>
          <w:rFonts w:ascii="Book Antiqua" w:eastAsia="Book Antiqua" w:hAnsi="Book Antiqua" w:cs="Book Antiqua"/>
          <w:b/>
          <w:caps/>
          <w:color w:val="000000"/>
          <w:u w:val="single"/>
        </w:rPr>
        <w:t>DISCUSSION</w:t>
      </w:r>
    </w:p>
    <w:p w14:paraId="3F4D3A2E" w14:textId="77777777" w:rsidR="009E5C42" w:rsidRDefault="00EA062F" w:rsidP="00B91F4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often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organ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immune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departments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longer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MDROs)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departments.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1997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2018</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MDROs.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guide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p>
    <w:p w14:paraId="10BDBF18" w14:textId="77777777" w:rsidR="00A77B3E" w:rsidRDefault="00EA062F" w:rsidP="009E5C42">
      <w:pPr>
        <w:spacing w:line="360" w:lineRule="auto"/>
        <w:ind w:firstLineChars="100" w:firstLine="240"/>
        <w:jc w:val="both"/>
      </w:pP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cautiously.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stopped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05385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results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hospitals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opportunistic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 xml:space="preserve">P. </w:t>
      </w:r>
      <w:proofErr w:type="spellStart"/>
      <w:r w:rsidR="00CD564B" w:rsidRPr="00CD564B">
        <w:rPr>
          <w:rFonts w:ascii="Book Antiqua" w:eastAsia="Book Antiqua" w:hAnsi="Book Antiqua" w:cs="Book Antiqua"/>
          <w:i/>
          <w:iCs/>
          <w:color w:val="000000"/>
        </w:rPr>
        <w:t>aeruginosa</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colonization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imipenem</w:t>
      </w:r>
      <w:proofErr w:type="spellEnd"/>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β-lactam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sulbactam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ampicillin/</w:t>
      </w:r>
      <w:proofErr w:type="spellStart"/>
      <w:r>
        <w:rPr>
          <w:rFonts w:ascii="Book Antiqua" w:eastAsia="Book Antiqua" w:hAnsi="Book Antiqua" w:cs="Book Antiqua"/>
          <w:color w:val="000000"/>
        </w:rPr>
        <w:t>sulbactam</w:t>
      </w:r>
      <w:proofErr w:type="spellEnd"/>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Sulbactam</w:t>
      </w:r>
      <w:proofErr w:type="spellEnd"/>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β-lactamases.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sulbactam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cefoperazone</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ampicillin.</w:t>
      </w:r>
      <w:r w:rsidR="00053859">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cloned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spread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among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CHINET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meropenem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73.2%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73.9%,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sulbactam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minocycline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49.7%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38.8%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polymyxin</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B</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tigecycline</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meropenem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2005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378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meroxifen</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75.66%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74.6%,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sulbactam</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61.27%,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60.71%,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48.81%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68.4%,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quinolones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83.10%,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73.86%,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80.95%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81.36%,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CHINET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report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minocycline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28.41%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32.42%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time.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ensured,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strains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5A58C107" w14:textId="77777777" w:rsidR="00A77B3E" w:rsidRDefault="00A90636">
      <w:pPr>
        <w:spacing w:line="360" w:lineRule="auto"/>
        <w:ind w:firstLine="480"/>
        <w:jc w:val="both"/>
      </w:pPr>
      <w:r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often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serious,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accompanied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multiorgan</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dysfunction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serious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immune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dysfunction.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rapid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sidR="00EA062F" w:rsidRPr="009E5C42">
        <w:rPr>
          <w:rFonts w:ascii="Book Antiqua" w:eastAsia="Book Antiqua" w:hAnsi="Book Antiqua" w:cs="Book Antiqua"/>
          <w:i/>
          <w:iCs/>
          <w:color w:val="000000"/>
        </w:rPr>
        <w:t>Salmonella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 xml:space="preserve">K. </w:t>
      </w:r>
      <w:proofErr w:type="spellStart"/>
      <w:r w:rsidR="00CD564B"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become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current</w:t>
      </w:r>
      <w:r w:rsidR="00053859">
        <w:rPr>
          <w:rFonts w:ascii="Book Antiqua" w:eastAsia="Book Antiqua" w:hAnsi="Book Antiqua" w:cs="Book Antiqua"/>
          <w:color w:val="000000"/>
        </w:rPr>
        <w:t xml:space="preserve"> </w:t>
      </w:r>
      <w:proofErr w:type="gramStart"/>
      <w:r w:rsidR="00EA062F">
        <w:rPr>
          <w:rFonts w:ascii="Book Antiqua" w:eastAsia="Book Antiqua" w:hAnsi="Book Antiqua" w:cs="Book Antiqua"/>
          <w:color w:val="000000"/>
        </w:rPr>
        <w:t>concern</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6]</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reported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uncontrolled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abuse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third-and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fourth-generation</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cephalosporins</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quinolone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independent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proofErr w:type="gramStart"/>
      <w:r w:rsidR="00EA062F">
        <w:rPr>
          <w:rFonts w:ascii="Book Antiqua" w:eastAsia="Book Antiqua" w:hAnsi="Book Antiqua" w:cs="Book Antiqua"/>
          <w:color w:val="000000"/>
        </w:rPr>
        <w:t>bacteria</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7]</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Moreover,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cefoperazone</w:t>
      </w:r>
      <w:proofErr w:type="spellEnd"/>
      <w:r w:rsidR="00EA062F">
        <w:rPr>
          <w:rFonts w:ascii="Book Antiqua" w:eastAsia="Book Antiqua" w:hAnsi="Book Antiqua" w:cs="Book Antiqua"/>
          <w:color w:val="000000"/>
        </w:rPr>
        <w:t>/</w:t>
      </w:r>
      <w:proofErr w:type="spellStart"/>
      <w:r w:rsidR="00EA062F">
        <w:rPr>
          <w:rFonts w:ascii="Book Antiqua" w:eastAsia="Book Antiqua" w:hAnsi="Book Antiqua" w:cs="Book Antiqua"/>
          <w:color w:val="000000"/>
        </w:rPr>
        <w:t>sulbactam</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amikacin</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piperacillin</w:t>
      </w:r>
      <w:proofErr w:type="spellEnd"/>
      <w:r w:rsidR="00EA062F">
        <w:rPr>
          <w:rFonts w:ascii="Book Antiqua" w:eastAsia="Book Antiqua" w:hAnsi="Book Antiqua" w:cs="Book Antiqua"/>
          <w:color w:val="000000"/>
        </w:rPr>
        <w:t>/</w:t>
      </w:r>
      <w:proofErr w:type="spellStart"/>
      <w:r w:rsidR="00EA062F">
        <w:rPr>
          <w:rFonts w:ascii="Book Antiqua" w:eastAsia="Book Antiqua" w:hAnsi="Book Antiqua" w:cs="Book Antiqua"/>
          <w:color w:val="000000"/>
        </w:rPr>
        <w:t>tazobactam</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cefotaxime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tobramycin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lower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clinicians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choosing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Enterobacteriaceae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antimicrobials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treatment.</w:t>
      </w:r>
    </w:p>
    <w:p w14:paraId="19F2040F" w14:textId="77777777" w:rsidR="00A77B3E" w:rsidRDefault="00CD564B">
      <w:pPr>
        <w:spacing w:line="360" w:lineRule="auto"/>
        <w:ind w:firstLine="480"/>
        <w:jc w:val="both"/>
      </w:pPr>
      <w:r w:rsidRPr="00CD564B">
        <w:rPr>
          <w:rFonts w:ascii="Book Antiqua" w:eastAsia="Book Antiqua" w:hAnsi="Book Antiqua" w:cs="Book Antiqua"/>
          <w:i/>
          <w:iCs/>
          <w:color w:val="000000"/>
        </w:rPr>
        <w:t xml:space="preserve">P. </w:t>
      </w:r>
      <w:proofErr w:type="spellStart"/>
      <w:r w:rsidRPr="00CD564B">
        <w:rPr>
          <w:rFonts w:ascii="Book Antiqua" w:eastAsia="Book Antiqua" w:hAnsi="Book Antiqua" w:cs="Book Antiqua"/>
          <w:i/>
          <w:iCs/>
          <w:color w:val="000000"/>
        </w:rPr>
        <w:t>aeruginosa</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Energy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allocation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Meropenem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26.5%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20.38%,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finding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clinicians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choosing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price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selected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characteristics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improve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therapeutic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effect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economic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burden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patients.</w:t>
      </w:r>
    </w:p>
    <w:p w14:paraId="7492771B" w14:textId="77777777" w:rsidR="009E5C42" w:rsidRDefault="00CD564B">
      <w:pPr>
        <w:spacing w:line="360" w:lineRule="auto"/>
        <w:ind w:firstLine="480"/>
        <w:jc w:val="both"/>
        <w:rPr>
          <w:rFonts w:ascii="Book Antiqua" w:eastAsia="Book Antiqua" w:hAnsi="Book Antiqua" w:cs="Book Antiqua"/>
          <w:color w:val="000000"/>
        </w:rPr>
      </w:pP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commonly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extended-spectrum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β-lactamase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cephalosporin.</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some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effective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recent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widely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spread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around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world,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resulting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almost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β-lactam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mortality.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2013,</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Center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Disease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published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threat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including</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lastRenderedPageBreak/>
        <w:t>Enterobacteriaceae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three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urgent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threat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category.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meropenem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19.9%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20.20%,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CHINET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surveillance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report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meropenem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imipenem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2013</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13.5%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contrary,</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Enterobacteriaceae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however,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gradually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increasing.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reported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causes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number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in-hospital</w:t>
      </w:r>
      <w:r w:rsidR="00053859">
        <w:rPr>
          <w:rFonts w:ascii="Book Antiqua" w:eastAsia="Book Antiqua" w:hAnsi="Book Antiqua" w:cs="Book Antiqua"/>
          <w:color w:val="000000"/>
        </w:rPr>
        <w:t xml:space="preserve"> </w:t>
      </w:r>
      <w:proofErr w:type="gramStart"/>
      <w:r w:rsidR="00EA062F">
        <w:rPr>
          <w:rFonts w:ascii="Book Antiqua" w:eastAsia="Book Antiqua" w:hAnsi="Book Antiqua" w:cs="Book Antiqua"/>
          <w:color w:val="000000"/>
        </w:rPr>
        <w:t>deaths</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8,9]</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fatality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which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25.7%.</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fatality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50%,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which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significantly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Long-term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central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venous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independent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factor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carbapenem</w:t>
      </w:r>
      <w:proofErr w:type="spellEnd"/>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proofErr w:type="gramStart"/>
      <w:r w:rsidRPr="00CD564B">
        <w:rPr>
          <w:rFonts w:ascii="Book Antiqua" w:eastAsia="Book Antiqua" w:hAnsi="Book Antiqua" w:cs="Book Antiqua"/>
          <w:i/>
          <w:iCs/>
          <w:color w:val="000000"/>
        </w:rPr>
        <w:t>pneumoniae</w:t>
      </w:r>
      <w:proofErr w:type="spellEnd"/>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10]</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Restrictions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broad-spectrum</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cephalosporins</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effectively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cephalosporins</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characteristics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spellStart"/>
      <w:r w:rsidRPr="00CD564B">
        <w:rPr>
          <w:rFonts w:ascii="Book Antiqua" w:eastAsia="Book Antiqua" w:hAnsi="Book Antiqua" w:cs="Book Antiqua"/>
          <w:i/>
          <w:iCs/>
          <w:color w:val="000000"/>
        </w:rPr>
        <w:t>pneumoniae</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analyze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characteristics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implement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distribution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avoid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further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evolution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strains.</w:t>
      </w:r>
    </w:p>
    <w:p w14:paraId="31F047D6" w14:textId="77777777" w:rsidR="00A77B3E" w:rsidRDefault="00A90636">
      <w:pPr>
        <w:spacing w:line="360" w:lineRule="auto"/>
        <w:ind w:firstLine="480"/>
        <w:jc w:val="both"/>
      </w:pPr>
      <w:r w:rsidRPr="00A90636">
        <w:rPr>
          <w:rFonts w:ascii="Book Antiqua" w:eastAsia="Book Antiqua" w:hAnsi="Book Antiqua" w:cs="Book Antiqua"/>
          <w:i/>
          <w:iCs/>
          <w:color w:val="000000"/>
        </w:rPr>
        <w:t xml:space="preserve">S. </w:t>
      </w:r>
      <w:proofErr w:type="spellStart"/>
      <w:r w:rsidRPr="00A90636">
        <w:rPr>
          <w:rFonts w:ascii="Book Antiqua" w:eastAsia="Book Antiqua" w:hAnsi="Book Antiqua" w:cs="Book Antiqua"/>
          <w:i/>
          <w:iCs/>
          <w:color w:val="000000"/>
        </w:rPr>
        <w:t>aureus</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pathogen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community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 xml:space="preserve">S. </w:t>
      </w:r>
      <w:proofErr w:type="spellStart"/>
      <w:r w:rsidRPr="00A90636">
        <w:rPr>
          <w:rFonts w:ascii="Book Antiqua" w:eastAsia="Book Antiqua" w:hAnsi="Book Antiqua" w:cs="Book Antiqua"/>
          <w:i/>
          <w:iCs/>
          <w:color w:val="000000"/>
        </w:rPr>
        <w:t>aureus</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general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approximately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65.82</w:t>
      </w:r>
      <w:proofErr w:type="gramStart"/>
      <w:r w:rsidR="00EA062F">
        <w:rPr>
          <w:rFonts w:ascii="Book Antiqua" w:eastAsia="Book Antiqua" w:hAnsi="Book Antiqua" w:cs="Book Antiqua"/>
          <w:color w:val="000000"/>
        </w:rPr>
        <w:t>%</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11]</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linezolid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vancomycin</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detected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among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isolated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Linezolid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vancomycin</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severe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Gram-positive</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cocci</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However,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widespread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antimicrobials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aggravate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toxicity.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prevent</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 xml:space="preserve">S. </w:t>
      </w:r>
      <w:proofErr w:type="spellStart"/>
      <w:r w:rsidRPr="00A90636">
        <w:rPr>
          <w:rFonts w:ascii="Book Antiqua" w:eastAsia="Book Antiqua" w:hAnsi="Book Antiqua" w:cs="Book Antiqua"/>
          <w:i/>
          <w:iCs/>
          <w:color w:val="000000"/>
        </w:rPr>
        <w:t>aureus</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vancomycin</w:t>
      </w:r>
      <w:proofErr w:type="spellEnd"/>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Further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measures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proofErr w:type="spellStart"/>
      <w:proofErr w:type="gramStart"/>
      <w:r w:rsidR="00EA062F">
        <w:rPr>
          <w:rFonts w:ascii="Book Antiqua" w:eastAsia="Book Antiqua" w:hAnsi="Book Antiqua" w:cs="Book Antiqua"/>
          <w:color w:val="000000"/>
        </w:rPr>
        <w:t>vancomycin</w:t>
      </w:r>
      <w:proofErr w:type="spellEnd"/>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12]</w:t>
      </w:r>
      <w:r w:rsidR="00EA062F">
        <w:rPr>
          <w:rFonts w:ascii="Book Antiqua" w:eastAsia="Book Antiqua" w:hAnsi="Book Antiqua" w:cs="Book Antiqua"/>
          <w:color w:val="000000"/>
        </w:rPr>
        <w:t>.</w:t>
      </w:r>
      <w:r w:rsidR="00053859">
        <w:rPr>
          <w:rFonts w:ascii="Book Antiqua" w:eastAsia="Book Antiqua" w:hAnsi="Book Antiqua" w:cs="Book Antiqua"/>
          <w:color w:val="000000"/>
          <w:szCs w:val="36"/>
          <w:vertAlign w:val="superscript"/>
        </w:rPr>
        <w:t xml:space="preserve"> </w:t>
      </w:r>
      <w:r w:rsidR="00EA062F">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management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vancomycin</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first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choice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routine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staphylococcal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infections.</w:t>
      </w:r>
    </w:p>
    <w:p w14:paraId="6A00AE7D" w14:textId="77777777" w:rsidR="00A77B3E" w:rsidRDefault="00EA062F">
      <w:pPr>
        <w:spacing w:line="360" w:lineRule="auto"/>
        <w:ind w:firstLine="480"/>
        <w:jc w:val="both"/>
      </w:pP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urinary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tube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implies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staff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carefully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necessity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above</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procedures.,</w:t>
      </w:r>
      <w:proofErr w:type="gramEnd"/>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urinary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catheterization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point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entry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level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task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MDRO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soon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3732D1C5" w14:textId="77777777" w:rsidR="00A77B3E" w:rsidRDefault="00A77B3E" w:rsidP="006C424E">
      <w:pPr>
        <w:spacing w:line="360" w:lineRule="auto"/>
        <w:jc w:val="both"/>
        <w:rPr>
          <w:lang w:eastAsia="zh-CN"/>
        </w:rPr>
      </w:pPr>
    </w:p>
    <w:p w14:paraId="33A63CAC" w14:textId="77777777" w:rsidR="00A77B3E" w:rsidRDefault="00EA062F">
      <w:pPr>
        <w:spacing w:line="360" w:lineRule="auto"/>
        <w:jc w:val="both"/>
      </w:pPr>
      <w:r>
        <w:rPr>
          <w:rFonts w:ascii="Book Antiqua" w:eastAsia="Book Antiqua" w:hAnsi="Book Antiqua" w:cs="Book Antiqua"/>
          <w:b/>
          <w:caps/>
          <w:color w:val="000000"/>
          <w:u w:val="single"/>
        </w:rPr>
        <w:t>CONCLUSION</w:t>
      </w:r>
    </w:p>
    <w:p w14:paraId="0B725E9D" w14:textId="77777777" w:rsidR="00A77B3E" w:rsidRDefault="00EA062F">
      <w:pPr>
        <w:spacing w:line="360" w:lineRule="auto"/>
        <w:jc w:val="both"/>
      </w:pPr>
      <w:r>
        <w:rPr>
          <w:rFonts w:ascii="Book Antiqua" w:eastAsia="Book Antiqua" w:hAnsi="Book Antiqua" w:cs="Book Antiqua"/>
          <w:color w:val="000000"/>
        </w:rPr>
        <w:t>Although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their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own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reason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inappropriate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abuse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third-generation</w:t>
      </w:r>
      <w:r w:rsidR="00053859">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cephalosporins</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w:t>
      </w:r>
      <w:r w:rsidR="006801B6">
        <w:rPr>
          <w:rFonts w:ascii="Book Antiqua"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sidRPr="00AB2B2D">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source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Adoption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clear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evidence-based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advocacy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their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time,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after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theoretical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safety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wider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economy.</w:t>
      </w:r>
    </w:p>
    <w:p w14:paraId="3DA4757E" w14:textId="77777777" w:rsidR="00A77B3E" w:rsidRDefault="00A77B3E">
      <w:pPr>
        <w:spacing w:line="360" w:lineRule="auto"/>
        <w:jc w:val="both"/>
      </w:pPr>
    </w:p>
    <w:p w14:paraId="693C2F0C" w14:textId="77777777" w:rsidR="00A77B3E" w:rsidRDefault="00EA062F">
      <w:pPr>
        <w:spacing w:line="360" w:lineRule="auto"/>
        <w:jc w:val="both"/>
      </w:pPr>
      <w:r>
        <w:rPr>
          <w:rFonts w:ascii="Book Antiqua" w:eastAsia="Book Antiqua" w:hAnsi="Book Antiqua" w:cs="Book Antiqua"/>
          <w:b/>
          <w:caps/>
          <w:color w:val="000000"/>
          <w:u w:val="single"/>
        </w:rPr>
        <w:t>ARTICLE</w:t>
      </w:r>
      <w:r w:rsidR="0005385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44E5DC1D"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413A2EEF" w14:textId="77777777" w:rsidR="00A77B3E" w:rsidRDefault="00EA062F">
      <w:pPr>
        <w:spacing w:line="360" w:lineRule="auto"/>
        <w:jc w:val="both"/>
      </w:pPr>
      <w:r>
        <w:rPr>
          <w:rFonts w:ascii="Book Antiqua" w:eastAsia="Book Antiqua" w:hAnsi="Book Antiqua" w:cs="Book Antiqua"/>
          <w:color w:val="000000"/>
        </w:rPr>
        <w:lastRenderedPageBreak/>
        <w:t>There</w:t>
      </w:r>
      <w:r w:rsidR="009E5C42">
        <w:rPr>
          <w:rFonts w:ascii="Book Antiqua" w:eastAsia="Book Antiqua" w:hAnsi="Book Antiqua" w:cs="Book Antiqua"/>
          <w:color w:val="000000"/>
        </w:rPr>
        <w:t xml:space="preserve"> i</w:t>
      </w:r>
      <w:r>
        <w:rPr>
          <w:rFonts w:ascii="Book Antiqua" w:eastAsia="Book Antiqua" w:hAnsi="Book Antiqua" w:cs="Book Antiqua"/>
          <w:color w:val="000000"/>
        </w:rPr>
        <w:t>ntensive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trauma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broad-spectrum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70275DF7" w14:textId="77777777" w:rsidR="00A77B3E" w:rsidRDefault="00A77B3E">
      <w:pPr>
        <w:spacing w:line="360" w:lineRule="auto"/>
        <w:jc w:val="both"/>
      </w:pPr>
    </w:p>
    <w:p w14:paraId="314CB016"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660C106F" w14:textId="77777777" w:rsidR="00A77B3E" w:rsidRDefault="00EA062F">
      <w:pPr>
        <w:spacing w:line="360" w:lineRule="auto"/>
        <w:jc w:val="both"/>
      </w:pP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894514">
        <w:rPr>
          <w:rFonts w:ascii="Book Antiqua" w:eastAsia="Book Antiqua" w:hAnsi="Book Antiqua" w:cs="Book Antiqua"/>
          <w:color w:val="000000"/>
        </w:rPr>
        <w:t>control of nosocomial infection in ICU.</w:t>
      </w:r>
    </w:p>
    <w:p w14:paraId="77DF675C" w14:textId="77777777" w:rsidR="00A77B3E" w:rsidRDefault="00A77B3E">
      <w:pPr>
        <w:spacing w:line="360" w:lineRule="auto"/>
        <w:jc w:val="both"/>
      </w:pPr>
    </w:p>
    <w:p w14:paraId="508D29FC"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5290823C" w14:textId="77777777" w:rsidR="00A77B3E" w:rsidRDefault="00EA062F">
      <w:pPr>
        <w:spacing w:line="360" w:lineRule="auto"/>
        <w:jc w:val="both"/>
      </w:pPr>
      <w:proofErr w:type="gramStart"/>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proofErr w:type="gramEnd"/>
    </w:p>
    <w:p w14:paraId="0CE121E6" w14:textId="77777777" w:rsidR="00A77B3E" w:rsidRDefault="00A77B3E">
      <w:pPr>
        <w:spacing w:line="360" w:lineRule="auto"/>
        <w:jc w:val="both"/>
      </w:pPr>
    </w:p>
    <w:p w14:paraId="33DE2FD3"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2915D64" w14:textId="5F720A18" w:rsidR="00A77B3E" w:rsidRDefault="00140AFD">
      <w:pPr>
        <w:spacing w:line="360" w:lineRule="auto"/>
        <w:jc w:val="both"/>
        <w:rPr>
          <w:rFonts w:ascii="Book Antiqua" w:eastAsia="Book Antiqua" w:hAnsi="Book Antiqua" w:cs="Book Antiqua"/>
          <w:color w:val="000000"/>
        </w:rPr>
      </w:pPr>
      <w:r w:rsidRPr="00140AFD">
        <w:rPr>
          <w:rFonts w:ascii="Book Antiqua" w:eastAsia="Book Antiqua" w:hAnsi="Book Antiqua" w:cs="Book Antiqua"/>
          <w:color w:val="000000"/>
        </w:rPr>
        <w:t>BD PhoenixTM100 automatic bacterial identification and analysis instrument was used for cell identification. Inclusion criteria were:</w:t>
      </w:r>
      <w:r w:rsidR="007E35F6">
        <w:rPr>
          <w:rFonts w:ascii="Book Antiqua" w:eastAsia="Book Antiqua" w:hAnsi="Book Antiqua" w:cs="Book Antiqua"/>
          <w:color w:val="000000"/>
        </w:rPr>
        <w:t xml:space="preserve"> </w:t>
      </w:r>
      <w:r w:rsidRPr="00140AFD">
        <w:rPr>
          <w:rFonts w:ascii="Book Antiqua" w:eastAsia="Book Antiqua" w:hAnsi="Book Antiqua" w:cs="Book Antiqua"/>
          <w:color w:val="000000"/>
        </w:rPr>
        <w:t xml:space="preserve">(1) The etiological diagnosis was multidrug-resistant bacterial infection; and (2) </w:t>
      </w:r>
      <w:r w:rsidR="007E35F6">
        <w:rPr>
          <w:rFonts w:ascii="Book Antiqua" w:eastAsia="Book Antiqua" w:hAnsi="Book Antiqua" w:cs="Book Antiqua"/>
          <w:color w:val="000000"/>
        </w:rPr>
        <w:t>I</w:t>
      </w:r>
      <w:r w:rsidRPr="00140AFD">
        <w:rPr>
          <w:rFonts w:ascii="Book Antiqua" w:eastAsia="Book Antiqua" w:hAnsi="Book Antiqua" w:cs="Book Antiqua"/>
          <w:color w:val="000000"/>
        </w:rPr>
        <w:t xml:space="preserve">npatients in the ICU. Exclusion criteria were: (1) </w:t>
      </w:r>
      <w:r w:rsidR="007E35F6">
        <w:rPr>
          <w:rFonts w:ascii="Book Antiqua" w:eastAsia="Book Antiqua" w:hAnsi="Book Antiqua" w:cs="Book Antiqua"/>
          <w:color w:val="000000"/>
        </w:rPr>
        <w:t>D</w:t>
      </w:r>
      <w:r w:rsidRPr="00140AFD">
        <w:rPr>
          <w:rFonts w:ascii="Book Antiqua" w:eastAsia="Book Antiqua" w:hAnsi="Book Antiqua" w:cs="Book Antiqua"/>
          <w:color w:val="000000"/>
        </w:rPr>
        <w:t xml:space="preserve">iagnosis of multidrug-resistant bacterial colonization without clinical infection symptoms; (2) </w:t>
      </w:r>
      <w:r w:rsidR="007E35F6">
        <w:rPr>
          <w:rFonts w:ascii="Book Antiqua" w:eastAsia="Book Antiqua" w:hAnsi="Book Antiqua" w:cs="Book Antiqua"/>
          <w:color w:val="000000"/>
        </w:rPr>
        <w:t>C</w:t>
      </w:r>
      <w:r w:rsidRPr="00140AFD">
        <w:rPr>
          <w:rFonts w:ascii="Book Antiqua" w:eastAsia="Book Antiqua" w:hAnsi="Book Antiqua" w:cs="Book Antiqua"/>
          <w:color w:val="000000"/>
        </w:rPr>
        <w:t xml:space="preserve">ontaminated samples of multidrug-resistant bacteria; and (3) </w:t>
      </w:r>
      <w:r w:rsidR="007E35F6">
        <w:rPr>
          <w:rFonts w:ascii="Book Antiqua" w:eastAsia="Book Antiqua" w:hAnsi="Book Antiqua" w:cs="Book Antiqua"/>
          <w:color w:val="000000"/>
        </w:rPr>
        <w:t>N</w:t>
      </w:r>
      <w:r w:rsidRPr="00140AFD">
        <w:rPr>
          <w:rFonts w:ascii="Book Antiqua" w:eastAsia="Book Antiqua" w:hAnsi="Book Antiqua" w:cs="Book Antiqua"/>
          <w:color w:val="000000"/>
        </w:rPr>
        <w:t xml:space="preserve">atural resistant strains. Retrospective analysis was used to investigate and collect patient records and test data.  Logistic regression analysis was used to perform </w:t>
      </w:r>
      <w:proofErr w:type="spellStart"/>
      <w:r w:rsidRPr="00140AFD">
        <w:rPr>
          <w:rFonts w:ascii="Book Antiqua" w:eastAsia="Book Antiqua" w:hAnsi="Book Antiqua" w:cs="Book Antiqua"/>
          <w:color w:val="000000"/>
        </w:rPr>
        <w:t>univariate</w:t>
      </w:r>
      <w:proofErr w:type="spellEnd"/>
      <w:r w:rsidRPr="00140AFD">
        <w:rPr>
          <w:rFonts w:ascii="Book Antiqua" w:eastAsia="Book Antiqua" w:hAnsi="Book Antiqua" w:cs="Book Antiqua"/>
          <w:color w:val="000000"/>
        </w:rPr>
        <w:t xml:space="preserve"> and multivariate analyses for independent risk factors for multidrug-resistant infection.</w:t>
      </w:r>
    </w:p>
    <w:p w14:paraId="7645C245" w14:textId="77777777" w:rsidR="00CB4C43" w:rsidRDefault="00CB4C43">
      <w:pPr>
        <w:spacing w:line="360" w:lineRule="auto"/>
        <w:jc w:val="both"/>
        <w:rPr>
          <w:rFonts w:ascii="Book Antiqua" w:eastAsia="Book Antiqua" w:hAnsi="Book Antiqua" w:cs="Book Antiqua"/>
          <w:i/>
          <w:iCs/>
          <w:color w:val="000000"/>
        </w:rPr>
      </w:pPr>
    </w:p>
    <w:p w14:paraId="7DB8C142" w14:textId="3A8E0AEC" w:rsidR="00A77B3E" w:rsidRPr="00862808" w:rsidRDefault="00EA062F">
      <w:pPr>
        <w:spacing w:line="360" w:lineRule="auto"/>
        <w:jc w:val="both"/>
        <w:rPr>
          <w:b/>
        </w:rPr>
      </w:pPr>
      <w:r w:rsidRPr="00862808">
        <w:rPr>
          <w:rFonts w:ascii="Book Antiqua" w:eastAsia="Book Antiqua" w:hAnsi="Book Antiqua" w:cs="Book Antiqua"/>
          <w:b/>
          <w:i/>
          <w:color w:val="000000"/>
        </w:rPr>
        <w:t>Research</w:t>
      </w:r>
      <w:r w:rsidR="00053859" w:rsidRPr="00862808">
        <w:rPr>
          <w:rFonts w:ascii="Book Antiqua" w:eastAsia="Book Antiqua" w:hAnsi="Book Antiqua" w:cs="Book Antiqua"/>
          <w:b/>
          <w:i/>
          <w:color w:val="000000"/>
        </w:rPr>
        <w:t xml:space="preserve"> </w:t>
      </w:r>
      <w:r w:rsidRPr="00862808">
        <w:rPr>
          <w:rFonts w:ascii="Book Antiqua" w:eastAsia="Book Antiqua" w:hAnsi="Book Antiqua" w:cs="Book Antiqua"/>
          <w:b/>
          <w:i/>
          <w:color w:val="000000"/>
        </w:rPr>
        <w:t>results</w:t>
      </w:r>
    </w:p>
    <w:p w14:paraId="74D49673" w14:textId="7F63432D" w:rsidR="00A77B3E" w:rsidRDefault="00334F4F">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 xml:space="preserve">(1) </w:t>
      </w:r>
      <w:r w:rsidR="003A68DE" w:rsidRPr="00862808">
        <w:rPr>
          <w:rFonts w:ascii="Book Antiqua" w:eastAsia="Book Antiqua" w:hAnsi="Book Antiqua" w:cs="Book Antiqua"/>
          <w:bCs/>
          <w:color w:val="000000"/>
        </w:rPr>
        <w:t>Sample collection</w:t>
      </w:r>
      <w:r w:rsidR="00862808">
        <w:rPr>
          <w:rFonts w:ascii="Book Antiqua" w:hAnsi="Book Antiqua" w:cs="Book Antiqua" w:hint="eastAsia"/>
          <w:bCs/>
          <w:color w:val="000000"/>
          <w:lang w:eastAsia="zh-CN"/>
        </w:rPr>
        <w:t>:</w:t>
      </w:r>
      <w:r w:rsidR="00862808">
        <w:rPr>
          <w:rFonts w:ascii="Book Antiqua" w:hAnsi="Book Antiqua" w:cs="Book Antiqua"/>
          <w:bCs/>
          <w:color w:val="000000"/>
          <w:lang w:eastAsia="zh-CN"/>
        </w:rPr>
        <w:t xml:space="preserve"> </w:t>
      </w:r>
      <w:r w:rsidR="003A68DE" w:rsidRPr="00862808">
        <w:rPr>
          <w:rFonts w:ascii="Book Antiqua" w:eastAsia="Book Antiqua" w:hAnsi="Book Antiqua" w:cs="Book Antiqua"/>
          <w:bCs/>
          <w:color w:val="000000"/>
        </w:rPr>
        <w:t>The causative pathogens were mainly collected from sputum in 1139 cases (55.02%), blood in 521 (25.17%), and drainage in 117 (5.65%)</w:t>
      </w:r>
      <w:r w:rsidR="00862808">
        <w:rPr>
          <w:rFonts w:ascii="Book Antiqua" w:eastAsia="Book Antiqua" w:hAnsi="Book Antiqua" w:cs="Book Antiqua"/>
          <w:bCs/>
          <w:color w:val="000000"/>
        </w:rPr>
        <w:t xml:space="preserve"> </w:t>
      </w:r>
      <w:r w:rsidR="003A68DE" w:rsidRPr="00862808">
        <w:rPr>
          <w:rFonts w:ascii="Book Antiqua" w:eastAsia="Book Antiqua" w:hAnsi="Book Antiqua" w:cs="Book Antiqua"/>
          <w:bCs/>
          <w:color w:val="000000"/>
        </w:rPr>
        <w:t>(Table 1)</w:t>
      </w:r>
      <w:r w:rsidR="000F21AC">
        <w:rPr>
          <w:rFonts w:ascii="Book Antiqua" w:eastAsia="Book Antiqua" w:hAnsi="Book Antiqua" w:cs="Book Antiqua"/>
          <w:bCs/>
          <w:color w:val="000000"/>
        </w:rPr>
        <w:t>;</w:t>
      </w:r>
      <w:r w:rsidR="00862808">
        <w:rPr>
          <w:rFonts w:ascii="Book Antiqua" w:hAnsi="Book Antiqua" w:cs="Book Antiqua" w:hint="eastAsia"/>
          <w:bCs/>
          <w:color w:val="000000"/>
          <w:lang w:eastAsia="zh-CN"/>
        </w:rPr>
        <w:t xml:space="preserve"> </w:t>
      </w:r>
      <w:r w:rsidR="000F21AC">
        <w:rPr>
          <w:rFonts w:ascii="Book Antiqua" w:hAnsi="Book Antiqua" w:cs="Book Antiqua"/>
          <w:bCs/>
          <w:color w:val="000000"/>
          <w:lang w:eastAsia="zh-CN"/>
        </w:rPr>
        <w:t xml:space="preserve">(2) </w:t>
      </w:r>
      <w:r w:rsidR="003A68DE" w:rsidRPr="00862808">
        <w:rPr>
          <w:rFonts w:ascii="Book Antiqua" w:eastAsia="Book Antiqua" w:hAnsi="Book Antiqua" w:cs="Book Antiqua"/>
          <w:bCs/>
          <w:color w:val="000000"/>
        </w:rPr>
        <w:t>Distribution of pathogenic bacteria</w:t>
      </w:r>
      <w:r w:rsidR="00862808">
        <w:rPr>
          <w:rFonts w:ascii="Book Antiqua" w:hAnsi="Book Antiqua" w:cs="Book Antiqua" w:hint="eastAsia"/>
          <w:bCs/>
          <w:color w:val="000000"/>
          <w:lang w:eastAsia="zh-CN"/>
        </w:rPr>
        <w:t>l</w:t>
      </w:r>
      <w:r w:rsidR="00862808">
        <w:rPr>
          <w:rFonts w:ascii="Book Antiqua" w:hAnsi="Book Antiqua" w:cs="Book Antiqua"/>
          <w:bCs/>
          <w:color w:val="000000"/>
          <w:lang w:eastAsia="zh-CN"/>
        </w:rPr>
        <w:t xml:space="preserve">: </w:t>
      </w:r>
      <w:proofErr w:type="spellStart"/>
      <w:r w:rsidR="003A68DE" w:rsidRPr="00F6729B">
        <w:rPr>
          <w:rFonts w:ascii="Book Antiqua" w:eastAsia="Book Antiqua" w:hAnsi="Book Antiqua" w:cs="Book Antiqua"/>
          <w:bCs/>
          <w:i/>
          <w:iCs/>
          <w:color w:val="000000"/>
        </w:rPr>
        <w:t>Acinetobacter</w:t>
      </w:r>
      <w:proofErr w:type="spellEnd"/>
      <w:r w:rsidR="003A68DE" w:rsidRPr="00F6729B">
        <w:rPr>
          <w:rFonts w:ascii="Book Antiqua" w:eastAsia="Book Antiqua" w:hAnsi="Book Antiqua" w:cs="Book Antiqua"/>
          <w:bCs/>
          <w:i/>
          <w:iCs/>
          <w:color w:val="000000"/>
        </w:rPr>
        <w:t xml:space="preserve"> </w:t>
      </w:r>
      <w:proofErr w:type="spellStart"/>
      <w:r w:rsidR="003A68DE" w:rsidRPr="00F6729B">
        <w:rPr>
          <w:rFonts w:ascii="Book Antiqua" w:eastAsia="Book Antiqua" w:hAnsi="Book Antiqua" w:cs="Book Antiqua"/>
          <w:bCs/>
          <w:i/>
          <w:iCs/>
          <w:color w:val="000000"/>
        </w:rPr>
        <w:t>baumannii</w:t>
      </w:r>
      <w:proofErr w:type="spellEnd"/>
      <w:r w:rsidR="005F3142">
        <w:rPr>
          <w:rFonts w:ascii="Book Antiqua" w:eastAsia="Book Antiqua" w:hAnsi="Book Antiqua" w:cs="Book Antiqua"/>
          <w:bCs/>
          <w:color w:val="000000"/>
        </w:rPr>
        <w:t xml:space="preserve"> (</w:t>
      </w:r>
      <w:r w:rsidR="005F3142" w:rsidRPr="002F30E8">
        <w:rPr>
          <w:rFonts w:ascii="Book Antiqua" w:eastAsia="Book Antiqua" w:hAnsi="Book Antiqua" w:cs="Book Antiqua"/>
          <w:bCs/>
          <w:i/>
          <w:iCs/>
          <w:color w:val="000000"/>
        </w:rPr>
        <w:t xml:space="preserve">A. </w:t>
      </w:r>
      <w:proofErr w:type="spellStart"/>
      <w:r w:rsidR="005F3142" w:rsidRPr="002F30E8">
        <w:rPr>
          <w:rFonts w:ascii="Book Antiqua" w:eastAsia="Book Antiqua" w:hAnsi="Book Antiqua" w:cs="Book Antiqua"/>
          <w:bCs/>
          <w:i/>
          <w:iCs/>
          <w:color w:val="000000"/>
        </w:rPr>
        <w:t>baumannii</w:t>
      </w:r>
      <w:proofErr w:type="spellEnd"/>
      <w:r w:rsidR="005F3142">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was most common strain, accounting for 35.97% (378/1051) of the total strains, followed by </w:t>
      </w:r>
      <w:r w:rsidR="008F5E31" w:rsidRPr="00AF069B">
        <w:rPr>
          <w:rFonts w:ascii="Book Antiqua" w:eastAsia="Book Antiqua" w:hAnsi="Book Antiqua" w:cs="Book Antiqua"/>
          <w:i/>
          <w:iCs/>
          <w:color w:val="000000"/>
        </w:rPr>
        <w:t xml:space="preserve">Pseudomonas </w:t>
      </w:r>
      <w:proofErr w:type="spellStart"/>
      <w:r w:rsidR="008F5E31" w:rsidRPr="00AF069B">
        <w:rPr>
          <w:rFonts w:ascii="Book Antiqua" w:eastAsia="Book Antiqua" w:hAnsi="Book Antiqua" w:cs="Book Antiqua"/>
          <w:i/>
          <w:iCs/>
          <w:color w:val="000000"/>
        </w:rPr>
        <w:t>aeruginosa</w:t>
      </w:r>
      <w:proofErr w:type="spellEnd"/>
      <w:r w:rsidR="008F5E31" w:rsidRPr="00AF069B">
        <w:rPr>
          <w:rFonts w:ascii="Book Antiqua" w:eastAsia="Book Antiqua" w:hAnsi="Book Antiqua" w:cs="Book Antiqua"/>
          <w:i/>
          <w:iCs/>
          <w:color w:val="000000"/>
        </w:rPr>
        <w:t xml:space="preserve"> </w:t>
      </w:r>
      <w:r w:rsidR="008F5E31" w:rsidRPr="00AF069B">
        <w:rPr>
          <w:rFonts w:ascii="Book Antiqua" w:eastAsia="Book Antiqua" w:hAnsi="Book Antiqua" w:cs="Book Antiqua"/>
          <w:color w:val="000000"/>
        </w:rPr>
        <w:t>(</w:t>
      </w:r>
      <w:r w:rsidR="008F5E31" w:rsidRPr="00CD564B">
        <w:rPr>
          <w:rFonts w:ascii="Book Antiqua" w:eastAsia="Book Antiqua" w:hAnsi="Book Antiqua" w:cs="Book Antiqua"/>
          <w:i/>
          <w:iCs/>
          <w:color w:val="000000"/>
        </w:rPr>
        <w:t xml:space="preserve">P. </w:t>
      </w:r>
      <w:proofErr w:type="spellStart"/>
      <w:r w:rsidR="008F5E31" w:rsidRPr="00CD564B">
        <w:rPr>
          <w:rFonts w:ascii="Book Antiqua" w:eastAsia="Book Antiqua" w:hAnsi="Book Antiqua" w:cs="Book Antiqua"/>
          <w:i/>
          <w:iCs/>
          <w:color w:val="000000"/>
        </w:rPr>
        <w:t>aeruginosa</w:t>
      </w:r>
      <w:proofErr w:type="spellEnd"/>
      <w:r w:rsidR="008F5E31" w:rsidRPr="00AF069B">
        <w:rPr>
          <w:rFonts w:ascii="Book Antiqua" w:eastAsia="Book Antiqua" w:hAnsi="Book Antiqua" w:cs="Book Antiqua"/>
          <w:color w:val="000000"/>
        </w:rPr>
        <w:t>)</w:t>
      </w:r>
      <w:r w:rsidR="008F5E31" w:rsidRPr="00862808">
        <w:rPr>
          <w:rFonts w:ascii="Book Antiqua" w:eastAsia="Book Antiqua" w:hAnsi="Book Antiqua" w:cs="Book Antiqua"/>
          <w:bCs/>
          <w:color w:val="000000"/>
        </w:rPr>
        <w:t xml:space="preserve"> </w:t>
      </w:r>
      <w:r w:rsidR="003A68DE" w:rsidRPr="00862808">
        <w:rPr>
          <w:rFonts w:ascii="Book Antiqua" w:eastAsia="Book Antiqua" w:hAnsi="Book Antiqua" w:cs="Book Antiqua"/>
          <w:bCs/>
          <w:color w:val="000000"/>
        </w:rPr>
        <w:t>(24.74%),</w:t>
      </w:r>
      <w:r w:rsidR="003A68DE" w:rsidRPr="00406D58">
        <w:rPr>
          <w:rFonts w:ascii="Book Antiqua" w:eastAsia="Book Antiqua" w:hAnsi="Book Antiqua" w:cs="Book Antiqua"/>
          <w:bCs/>
          <w:i/>
          <w:iCs/>
          <w:color w:val="000000"/>
        </w:rPr>
        <w:t xml:space="preserve"> </w:t>
      </w:r>
      <w:r w:rsidR="0068694E" w:rsidRPr="00AF069B">
        <w:rPr>
          <w:rFonts w:ascii="Book Antiqua" w:eastAsia="Book Antiqua" w:hAnsi="Book Antiqua" w:cs="Book Antiqua"/>
          <w:i/>
          <w:iCs/>
          <w:color w:val="000000"/>
        </w:rPr>
        <w:t xml:space="preserve">Escherichia coli </w:t>
      </w:r>
      <w:r w:rsidR="0068694E" w:rsidRPr="00AF069B">
        <w:rPr>
          <w:rFonts w:ascii="Book Antiqua" w:eastAsia="Book Antiqua" w:hAnsi="Book Antiqua" w:cs="Book Antiqua"/>
          <w:color w:val="000000"/>
        </w:rPr>
        <w:t>(</w:t>
      </w:r>
      <w:r w:rsidR="0068694E" w:rsidRPr="00A90636">
        <w:rPr>
          <w:rFonts w:ascii="Book Antiqua" w:eastAsia="Book Antiqua" w:hAnsi="Book Antiqua" w:cs="Book Antiqua"/>
          <w:i/>
          <w:iCs/>
          <w:color w:val="000000"/>
        </w:rPr>
        <w:t>E. coli</w:t>
      </w:r>
      <w:r w:rsidR="0068694E" w:rsidRPr="00AF069B">
        <w:rPr>
          <w:rFonts w:ascii="Book Antiqua" w:eastAsia="Book Antiqua" w:hAnsi="Book Antiqua" w:cs="Book Antiqua"/>
          <w:color w:val="000000"/>
        </w:rPr>
        <w:t>)</w:t>
      </w:r>
      <w:r w:rsidR="003A68DE" w:rsidRPr="00406D58">
        <w:rPr>
          <w:rFonts w:ascii="Book Antiqua" w:eastAsia="Book Antiqua" w:hAnsi="Book Antiqua" w:cs="Book Antiqua"/>
          <w:bCs/>
          <w:i/>
          <w:iCs/>
          <w:color w:val="000000"/>
        </w:rPr>
        <w:t xml:space="preserve"> </w:t>
      </w:r>
      <w:r w:rsidR="003A68DE" w:rsidRPr="00862808">
        <w:rPr>
          <w:rFonts w:ascii="Book Antiqua" w:eastAsia="Book Antiqua" w:hAnsi="Book Antiqua" w:cs="Book Antiqua"/>
          <w:bCs/>
          <w:color w:val="000000"/>
        </w:rPr>
        <w:t xml:space="preserve">(21.79%) and </w:t>
      </w:r>
      <w:proofErr w:type="spellStart"/>
      <w:r w:rsidR="003A68DE" w:rsidRPr="00116013">
        <w:rPr>
          <w:rFonts w:ascii="Book Antiqua" w:eastAsia="Book Antiqua" w:hAnsi="Book Antiqua" w:cs="Book Antiqua"/>
          <w:bCs/>
          <w:i/>
          <w:iCs/>
          <w:color w:val="000000"/>
        </w:rPr>
        <w:lastRenderedPageBreak/>
        <w:t>Klebsiella</w:t>
      </w:r>
      <w:proofErr w:type="spellEnd"/>
      <w:r w:rsidR="003A68DE" w:rsidRPr="00116013">
        <w:rPr>
          <w:rFonts w:ascii="Book Antiqua" w:eastAsia="Book Antiqua" w:hAnsi="Book Antiqua" w:cs="Book Antiqua"/>
          <w:bCs/>
          <w:i/>
          <w:iCs/>
          <w:color w:val="000000"/>
        </w:rPr>
        <w:t xml:space="preserve"> </w:t>
      </w:r>
      <w:proofErr w:type="spellStart"/>
      <w:r w:rsidR="003A68DE" w:rsidRPr="00116013">
        <w:rPr>
          <w:rFonts w:ascii="Book Antiqua" w:eastAsia="Book Antiqua" w:hAnsi="Book Antiqua" w:cs="Book Antiqua"/>
          <w:bCs/>
          <w:i/>
          <w:iCs/>
          <w:color w:val="000000"/>
        </w:rPr>
        <w:t>pneumoniae</w:t>
      </w:r>
      <w:proofErr w:type="spellEnd"/>
      <w:r w:rsidR="003A68DE" w:rsidRPr="00862808">
        <w:rPr>
          <w:rFonts w:ascii="Book Antiqua" w:eastAsia="Book Antiqua" w:hAnsi="Book Antiqua" w:cs="Book Antiqua"/>
          <w:bCs/>
          <w:color w:val="000000"/>
        </w:rPr>
        <w:t xml:space="preserve"> </w:t>
      </w:r>
      <w:r w:rsidR="00116013">
        <w:rPr>
          <w:rFonts w:ascii="Book Antiqua" w:eastAsia="Book Antiqua" w:hAnsi="Book Antiqua" w:cs="Book Antiqua"/>
          <w:bCs/>
          <w:color w:val="000000"/>
        </w:rPr>
        <w:t>(</w:t>
      </w:r>
      <w:r w:rsidR="00116013" w:rsidRPr="00F62C54">
        <w:rPr>
          <w:rFonts w:ascii="Book Antiqua" w:eastAsia="Book Antiqua" w:hAnsi="Book Antiqua" w:cs="Book Antiqua"/>
          <w:bCs/>
          <w:i/>
          <w:iCs/>
          <w:color w:val="000000"/>
        </w:rPr>
        <w:t xml:space="preserve">K. </w:t>
      </w:r>
      <w:proofErr w:type="spellStart"/>
      <w:r w:rsidR="00116013" w:rsidRPr="00F62C54">
        <w:rPr>
          <w:rFonts w:ascii="Book Antiqua" w:eastAsia="Book Antiqua" w:hAnsi="Book Antiqua" w:cs="Book Antiqua"/>
          <w:bCs/>
          <w:i/>
          <w:iCs/>
          <w:color w:val="000000"/>
        </w:rPr>
        <w:t>pneumoniae</w:t>
      </w:r>
      <w:proofErr w:type="spellEnd"/>
      <w:r w:rsidR="00116013">
        <w:rPr>
          <w:rFonts w:ascii="Book Antiqua" w:eastAsia="Book Antiqua" w:hAnsi="Book Antiqua" w:cs="Book Antiqua"/>
          <w:bCs/>
          <w:color w:val="000000"/>
        </w:rPr>
        <w:t xml:space="preserve">) </w:t>
      </w:r>
      <w:r w:rsidR="003A68DE" w:rsidRPr="00862808">
        <w:rPr>
          <w:rFonts w:ascii="Book Antiqua" w:eastAsia="Book Antiqua" w:hAnsi="Book Antiqua" w:cs="Book Antiqua"/>
          <w:bCs/>
          <w:color w:val="000000"/>
        </w:rPr>
        <w:t xml:space="preserve">(9.42%). </w:t>
      </w:r>
      <w:r w:rsidR="00CB4C43" w:rsidRPr="00AF069B">
        <w:rPr>
          <w:rFonts w:ascii="Book Antiqua" w:eastAsia="Book Antiqua" w:hAnsi="Book Antiqua" w:cs="Book Antiqua"/>
          <w:i/>
          <w:iCs/>
          <w:color w:val="000000"/>
        </w:rPr>
        <w:t xml:space="preserve">Staphylococcus </w:t>
      </w:r>
      <w:proofErr w:type="spellStart"/>
      <w:r w:rsidR="00CB4C43" w:rsidRPr="00AF069B">
        <w:rPr>
          <w:rFonts w:ascii="Book Antiqua" w:eastAsia="Book Antiqua" w:hAnsi="Book Antiqua" w:cs="Book Antiqua"/>
          <w:i/>
          <w:iCs/>
          <w:color w:val="000000"/>
        </w:rPr>
        <w:t>aureus</w:t>
      </w:r>
      <w:proofErr w:type="spellEnd"/>
      <w:r w:rsidR="00CB4C43" w:rsidRPr="00862808">
        <w:rPr>
          <w:rFonts w:ascii="Book Antiqua" w:eastAsia="Book Antiqua" w:hAnsi="Book Antiqua" w:cs="Book Antiqua"/>
          <w:bCs/>
          <w:color w:val="000000"/>
        </w:rPr>
        <w:t xml:space="preserve"> </w:t>
      </w:r>
      <w:r w:rsidR="00CB4C43">
        <w:rPr>
          <w:rFonts w:ascii="Book Antiqua" w:eastAsia="Book Antiqua" w:hAnsi="Book Antiqua" w:cs="Book Antiqua"/>
          <w:bCs/>
          <w:color w:val="000000"/>
        </w:rPr>
        <w:t>(</w:t>
      </w:r>
      <w:r w:rsidR="003A68DE" w:rsidRPr="00CB4C43">
        <w:rPr>
          <w:rFonts w:ascii="Book Antiqua" w:eastAsia="Book Antiqua" w:hAnsi="Book Antiqua" w:cs="Book Antiqua"/>
          <w:bCs/>
          <w:i/>
          <w:iCs/>
          <w:color w:val="000000"/>
        </w:rPr>
        <w:t xml:space="preserve">S. </w:t>
      </w:r>
      <w:proofErr w:type="spellStart"/>
      <w:r w:rsidR="003A68DE" w:rsidRPr="00CB4C43">
        <w:rPr>
          <w:rFonts w:ascii="Book Antiqua" w:eastAsia="Book Antiqua" w:hAnsi="Book Antiqua" w:cs="Book Antiqua"/>
          <w:bCs/>
          <w:i/>
          <w:iCs/>
          <w:color w:val="000000"/>
        </w:rPr>
        <w:t>aureus</w:t>
      </w:r>
      <w:proofErr w:type="spellEnd"/>
      <w:r w:rsidR="00CB4C43">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was the most common Gram-positive bacteria strain with 8.09% (85/1051) (Table 2)</w:t>
      </w:r>
      <w:r>
        <w:rPr>
          <w:rFonts w:ascii="Book Antiqua" w:eastAsia="Book Antiqua" w:hAnsi="Book Antiqua" w:cs="Book Antiqua"/>
          <w:bCs/>
          <w:color w:val="000000"/>
        </w:rPr>
        <w:t xml:space="preserve">; </w:t>
      </w:r>
      <w:r w:rsidR="007178FB">
        <w:rPr>
          <w:rFonts w:ascii="Book Antiqua" w:eastAsia="Book Antiqua" w:hAnsi="Book Antiqua" w:cs="Book Antiqua"/>
          <w:bCs/>
          <w:color w:val="000000"/>
        </w:rPr>
        <w:t xml:space="preserve">(3) </w:t>
      </w:r>
      <w:r w:rsidR="003A68DE" w:rsidRPr="00862808">
        <w:rPr>
          <w:rFonts w:ascii="Book Antiqua" w:eastAsia="Book Antiqua" w:hAnsi="Book Antiqua" w:cs="Book Antiqua"/>
          <w:bCs/>
          <w:color w:val="000000"/>
        </w:rPr>
        <w:t>Drug-resistance trends and analysis of main pathogens</w:t>
      </w:r>
      <w:r w:rsidR="00486FB9">
        <w:rPr>
          <w:rFonts w:ascii="Book Antiqua" w:eastAsia="Book Antiqua" w:hAnsi="Book Antiqua" w:cs="Book Antiqua"/>
          <w:bCs/>
          <w:color w:val="000000"/>
        </w:rPr>
        <w:t xml:space="preserve"> </w:t>
      </w:r>
      <w:r w:rsidR="00303489" w:rsidRPr="00303489">
        <w:rPr>
          <w:rFonts w:ascii="Book Antiqua" w:eastAsia="Book Antiqua" w:hAnsi="Book Antiqua" w:cs="Book Antiqua"/>
          <w:bCs/>
          <w:i/>
          <w:iCs/>
          <w:color w:val="000000"/>
        </w:rPr>
        <w:t xml:space="preserve">A. </w:t>
      </w:r>
      <w:proofErr w:type="spellStart"/>
      <w:r w:rsidR="00303489" w:rsidRPr="00303489">
        <w:rPr>
          <w:rFonts w:ascii="Book Antiqua" w:eastAsia="Book Antiqua" w:hAnsi="Book Antiqua" w:cs="Book Antiqua"/>
          <w:bCs/>
          <w:i/>
          <w:iCs/>
          <w:color w:val="000000"/>
        </w:rPr>
        <w:t>baumannii</w:t>
      </w:r>
      <w:proofErr w:type="spellEnd"/>
      <w:r w:rsidR="00303489">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Resistance rates of </w:t>
      </w:r>
      <w:r w:rsidR="00303489" w:rsidRPr="00303489">
        <w:rPr>
          <w:rFonts w:ascii="Book Antiqua" w:eastAsia="Book Antiqua" w:hAnsi="Book Antiqua" w:cs="Book Antiqua"/>
          <w:bCs/>
          <w:i/>
          <w:iCs/>
          <w:color w:val="000000"/>
        </w:rPr>
        <w:t xml:space="preserve">A. </w:t>
      </w:r>
      <w:proofErr w:type="spellStart"/>
      <w:r w:rsidR="00303489" w:rsidRPr="00303489">
        <w:rPr>
          <w:rFonts w:ascii="Book Antiqua" w:eastAsia="Book Antiqua" w:hAnsi="Book Antiqua" w:cs="Book Antiqua"/>
          <w:bCs/>
          <w:i/>
          <w:iCs/>
          <w:color w:val="000000"/>
        </w:rPr>
        <w:t>baumannii</w:t>
      </w:r>
      <w:proofErr w:type="spellEnd"/>
      <w:r w:rsidR="003A68DE" w:rsidRPr="00862808">
        <w:rPr>
          <w:rFonts w:ascii="Book Antiqua" w:eastAsia="Book Antiqua" w:hAnsi="Book Antiqua" w:cs="Book Antiqua"/>
          <w:bCs/>
          <w:color w:val="000000"/>
        </w:rPr>
        <w:t xml:space="preserve"> to minocycline in 2017 and 2019 were 28.41% and 32.42%, respectively. Resistance rates of this strain to other antimicrobials were &gt; 40% (Table 3). Energy allocation rate to the antimicrobial drug </w:t>
      </w:r>
      <w:proofErr w:type="spellStart"/>
      <w:r w:rsidR="0080453F">
        <w:rPr>
          <w:rFonts w:ascii="Book Antiqua" w:eastAsia="Book Antiqua" w:hAnsi="Book Antiqua" w:cs="Book Antiqua"/>
          <w:bCs/>
          <w:color w:val="000000"/>
        </w:rPr>
        <w:t>m</w:t>
      </w:r>
      <w:r w:rsidR="003A68DE" w:rsidRPr="00862808">
        <w:rPr>
          <w:rFonts w:ascii="Book Antiqua" w:eastAsia="Book Antiqua" w:hAnsi="Book Antiqua" w:cs="Book Antiqua"/>
          <w:bCs/>
          <w:color w:val="000000"/>
        </w:rPr>
        <w:t>eropenem</w:t>
      </w:r>
      <w:proofErr w:type="spellEnd"/>
      <w:r w:rsidR="003A68DE" w:rsidRPr="00862808">
        <w:rPr>
          <w:rFonts w:ascii="Book Antiqua" w:eastAsia="Book Antiqua" w:hAnsi="Book Antiqua" w:cs="Book Antiqua"/>
          <w:bCs/>
          <w:color w:val="000000"/>
        </w:rPr>
        <w:t xml:space="preserve"> was 74.6%, and </w:t>
      </w:r>
      <w:proofErr w:type="spellStart"/>
      <w:r w:rsidR="003A68DE" w:rsidRPr="00862808">
        <w:rPr>
          <w:rFonts w:ascii="Book Antiqua" w:eastAsia="Book Antiqua" w:hAnsi="Book Antiqua" w:cs="Book Antiqua"/>
          <w:bCs/>
          <w:color w:val="000000"/>
        </w:rPr>
        <w:t>imipenem</w:t>
      </w:r>
      <w:proofErr w:type="spellEnd"/>
      <w:r w:rsidR="003A68DE" w:rsidRPr="00862808">
        <w:rPr>
          <w:rFonts w:ascii="Book Antiqua" w:eastAsia="Book Antiqua" w:hAnsi="Book Antiqua" w:cs="Book Antiqua"/>
          <w:bCs/>
          <w:color w:val="000000"/>
        </w:rPr>
        <w:t xml:space="preserve"> resistance rate was 75.66% (Table 4)</w:t>
      </w:r>
      <w:r w:rsidR="006807C5">
        <w:rPr>
          <w:rFonts w:ascii="Book Antiqua" w:eastAsia="Book Antiqua" w:hAnsi="Book Antiqua" w:cs="Book Antiqua"/>
          <w:bCs/>
          <w:color w:val="000000"/>
        </w:rPr>
        <w:t xml:space="preserve">; </w:t>
      </w:r>
      <w:r w:rsidR="00E92F4D" w:rsidRPr="00E92F4D">
        <w:rPr>
          <w:rFonts w:ascii="Book Antiqua" w:eastAsia="Book Antiqua" w:hAnsi="Book Antiqua" w:cs="Book Antiqua"/>
          <w:bCs/>
          <w:i/>
          <w:iCs/>
          <w:color w:val="000000"/>
        </w:rPr>
        <w:t>E. coli</w:t>
      </w:r>
      <w:r w:rsidR="00E92F4D">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Analysis of 2019 data showed 21.4% (5/22) rate of resistance against </w:t>
      </w:r>
      <w:proofErr w:type="spellStart"/>
      <w:r w:rsidR="003A68DE" w:rsidRPr="00862808">
        <w:rPr>
          <w:rFonts w:ascii="Book Antiqua" w:eastAsia="Book Antiqua" w:hAnsi="Book Antiqua" w:cs="Book Antiqua"/>
          <w:bCs/>
          <w:color w:val="000000"/>
        </w:rPr>
        <w:t>cefotaxime</w:t>
      </w:r>
      <w:proofErr w:type="spellEnd"/>
      <w:r w:rsidR="003A68DE" w:rsidRPr="00862808">
        <w:rPr>
          <w:rFonts w:ascii="Book Antiqua" w:eastAsia="Book Antiqua" w:hAnsi="Book Antiqua" w:cs="Book Antiqua"/>
          <w:bCs/>
          <w:color w:val="000000"/>
        </w:rPr>
        <w:t xml:space="preserve"> and 13.6% (3/22) against tobramycin (Table 4). Resistance rate of </w:t>
      </w:r>
      <w:r w:rsidR="006807C5" w:rsidRPr="006807C5">
        <w:rPr>
          <w:rFonts w:ascii="Book Antiqua" w:eastAsia="Book Antiqua" w:hAnsi="Book Antiqua" w:cs="Book Antiqua"/>
          <w:bCs/>
          <w:i/>
          <w:iCs/>
          <w:color w:val="000000"/>
        </w:rPr>
        <w:t>E. coli</w:t>
      </w:r>
      <w:r w:rsidR="003A68DE" w:rsidRPr="00862808">
        <w:rPr>
          <w:rFonts w:ascii="Book Antiqua" w:eastAsia="Book Antiqua" w:hAnsi="Book Antiqua" w:cs="Book Antiqua"/>
          <w:bCs/>
          <w:color w:val="000000"/>
        </w:rPr>
        <w:t xml:space="preserve"> against </w:t>
      </w:r>
      <w:proofErr w:type="spellStart"/>
      <w:r w:rsidR="003A68DE" w:rsidRPr="00862808">
        <w:rPr>
          <w:rFonts w:ascii="Book Antiqua" w:eastAsia="Book Antiqua" w:hAnsi="Book Antiqua" w:cs="Book Antiqua"/>
          <w:bCs/>
          <w:color w:val="000000"/>
        </w:rPr>
        <w:t>meroxifen</w:t>
      </w:r>
      <w:proofErr w:type="spellEnd"/>
      <w:r w:rsidR="003A68DE" w:rsidRPr="00862808">
        <w:rPr>
          <w:rFonts w:ascii="Book Antiqua" w:eastAsia="Book Antiqua" w:hAnsi="Book Antiqua" w:cs="Book Antiqua"/>
          <w:bCs/>
          <w:color w:val="000000"/>
        </w:rPr>
        <w:t xml:space="preserve"> was 14.41% (33/229), whereas resistance rate against </w:t>
      </w:r>
      <w:proofErr w:type="spellStart"/>
      <w:r w:rsidR="003A68DE" w:rsidRPr="00862808">
        <w:rPr>
          <w:rFonts w:ascii="Book Antiqua" w:eastAsia="Book Antiqua" w:hAnsi="Book Antiqua" w:cs="Book Antiqua"/>
          <w:bCs/>
          <w:color w:val="000000"/>
        </w:rPr>
        <w:t>imipenem</w:t>
      </w:r>
      <w:proofErr w:type="spellEnd"/>
      <w:r w:rsidR="003A68DE" w:rsidRPr="00862808">
        <w:rPr>
          <w:rFonts w:ascii="Book Antiqua" w:eastAsia="Book Antiqua" w:hAnsi="Book Antiqua" w:cs="Book Antiqua"/>
          <w:bCs/>
          <w:color w:val="000000"/>
        </w:rPr>
        <w:t xml:space="preserve"> was 15.28% (35/229) (Table 3)</w:t>
      </w:r>
      <w:r w:rsidR="00BE003A">
        <w:rPr>
          <w:rFonts w:ascii="Book Antiqua" w:eastAsia="Book Antiqua" w:hAnsi="Book Antiqua" w:cs="Book Antiqua"/>
          <w:bCs/>
          <w:color w:val="000000"/>
        </w:rPr>
        <w:t xml:space="preserve">; </w:t>
      </w:r>
      <w:r w:rsidR="00BE003A" w:rsidRPr="00BE003A">
        <w:rPr>
          <w:rFonts w:ascii="Book Antiqua" w:eastAsia="Book Antiqua" w:hAnsi="Book Antiqua" w:cs="Book Antiqua"/>
          <w:bCs/>
          <w:i/>
          <w:iCs/>
          <w:color w:val="000000"/>
        </w:rPr>
        <w:t xml:space="preserve">P. </w:t>
      </w:r>
      <w:proofErr w:type="spellStart"/>
      <w:r w:rsidR="00BE003A" w:rsidRPr="00BE003A">
        <w:rPr>
          <w:rFonts w:ascii="Book Antiqua" w:eastAsia="Book Antiqua" w:hAnsi="Book Antiqua" w:cs="Book Antiqua"/>
          <w:bCs/>
          <w:i/>
          <w:iCs/>
          <w:color w:val="000000"/>
        </w:rPr>
        <w:t>aeruginosa</w:t>
      </w:r>
      <w:proofErr w:type="spellEnd"/>
      <w:r w:rsidR="00BE003A">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Analysis of 2016, 2018 and 2019 data showed that a variety of antibiotics showed good antibacterial activity against </w:t>
      </w:r>
      <w:r w:rsidR="00BE003A" w:rsidRPr="00BE003A">
        <w:rPr>
          <w:rFonts w:ascii="Book Antiqua" w:eastAsia="Book Antiqua" w:hAnsi="Book Antiqua" w:cs="Book Antiqua"/>
          <w:bCs/>
          <w:i/>
          <w:iCs/>
          <w:color w:val="000000"/>
        </w:rPr>
        <w:t xml:space="preserve">P. </w:t>
      </w:r>
      <w:proofErr w:type="spellStart"/>
      <w:r w:rsidR="00BE003A" w:rsidRPr="00BE003A">
        <w:rPr>
          <w:rFonts w:ascii="Book Antiqua" w:eastAsia="Book Antiqua" w:hAnsi="Book Antiqua" w:cs="Book Antiqua"/>
          <w:bCs/>
          <w:i/>
          <w:iCs/>
          <w:color w:val="000000"/>
        </w:rPr>
        <w:t>aeruginosa</w:t>
      </w:r>
      <w:proofErr w:type="spellEnd"/>
      <w:r w:rsidR="003A68DE" w:rsidRPr="00862808">
        <w:rPr>
          <w:rFonts w:ascii="Book Antiqua" w:eastAsia="Book Antiqua" w:hAnsi="Book Antiqua" w:cs="Book Antiqua"/>
          <w:bCs/>
          <w:color w:val="000000"/>
        </w:rPr>
        <w:t xml:space="preserve"> (Table 4). Energy allocation rate of </w:t>
      </w:r>
      <w:proofErr w:type="spellStart"/>
      <w:r w:rsidR="00613502">
        <w:rPr>
          <w:rFonts w:ascii="Book Antiqua" w:eastAsia="Book Antiqua" w:hAnsi="Book Antiqua" w:cs="Book Antiqua"/>
          <w:bCs/>
          <w:color w:val="000000"/>
        </w:rPr>
        <w:t>m</w:t>
      </w:r>
      <w:r w:rsidR="003A68DE" w:rsidRPr="00862808">
        <w:rPr>
          <w:rFonts w:ascii="Book Antiqua" w:eastAsia="Book Antiqua" w:hAnsi="Book Antiqua" w:cs="Book Antiqua"/>
          <w:bCs/>
          <w:color w:val="000000"/>
        </w:rPr>
        <w:t>eropenem</w:t>
      </w:r>
      <w:proofErr w:type="spellEnd"/>
      <w:r w:rsidR="003A68DE" w:rsidRPr="00862808">
        <w:rPr>
          <w:rFonts w:ascii="Book Antiqua" w:eastAsia="Book Antiqua" w:hAnsi="Book Antiqua" w:cs="Book Antiqua"/>
          <w:bCs/>
          <w:color w:val="000000"/>
        </w:rPr>
        <w:t xml:space="preserve"> against </w:t>
      </w:r>
      <w:r w:rsidR="00BE003A" w:rsidRPr="00BE003A">
        <w:rPr>
          <w:rFonts w:ascii="Book Antiqua" w:eastAsia="Book Antiqua" w:hAnsi="Book Antiqua" w:cs="Book Antiqua"/>
          <w:bCs/>
          <w:i/>
          <w:iCs/>
          <w:color w:val="000000"/>
        </w:rPr>
        <w:t xml:space="preserve">P. </w:t>
      </w:r>
      <w:proofErr w:type="spellStart"/>
      <w:r w:rsidR="00BE003A" w:rsidRPr="00BE003A">
        <w:rPr>
          <w:rFonts w:ascii="Book Antiqua" w:eastAsia="Book Antiqua" w:hAnsi="Book Antiqua" w:cs="Book Antiqua"/>
          <w:bCs/>
          <w:i/>
          <w:iCs/>
          <w:color w:val="000000"/>
        </w:rPr>
        <w:t>aeruginosa</w:t>
      </w:r>
      <w:proofErr w:type="spellEnd"/>
      <w:r w:rsidR="003A68DE" w:rsidRPr="00862808">
        <w:rPr>
          <w:rFonts w:ascii="Book Antiqua" w:eastAsia="Book Antiqua" w:hAnsi="Book Antiqua" w:cs="Book Antiqua"/>
          <w:bCs/>
          <w:color w:val="000000"/>
        </w:rPr>
        <w:t xml:space="preserve"> in the previous 4 years was 20.38% (53/260), whereas </w:t>
      </w:r>
      <w:proofErr w:type="spellStart"/>
      <w:r w:rsidR="003A68DE" w:rsidRPr="00862808">
        <w:rPr>
          <w:rFonts w:ascii="Book Antiqua" w:eastAsia="Book Antiqua" w:hAnsi="Book Antiqua" w:cs="Book Antiqua"/>
          <w:bCs/>
          <w:color w:val="000000"/>
        </w:rPr>
        <w:t>imipenem</w:t>
      </w:r>
      <w:proofErr w:type="spellEnd"/>
      <w:r w:rsidR="003A68DE" w:rsidRPr="00862808">
        <w:rPr>
          <w:rFonts w:ascii="Book Antiqua" w:eastAsia="Book Antiqua" w:hAnsi="Book Antiqua" w:cs="Book Antiqua"/>
          <w:bCs/>
          <w:color w:val="000000"/>
        </w:rPr>
        <w:t xml:space="preserve"> resistance rate was 26.5% (68/260) (Table 3)</w:t>
      </w:r>
      <w:r w:rsidR="005E18C9">
        <w:rPr>
          <w:rFonts w:ascii="Book Antiqua" w:eastAsia="Book Antiqua" w:hAnsi="Book Antiqua" w:cs="Book Antiqua"/>
          <w:bCs/>
          <w:color w:val="000000"/>
        </w:rPr>
        <w:t xml:space="preserve">; </w:t>
      </w:r>
      <w:r w:rsidR="005E18C9" w:rsidRPr="005E18C9">
        <w:rPr>
          <w:rFonts w:ascii="Book Antiqua" w:eastAsia="Book Antiqua" w:hAnsi="Book Antiqua" w:cs="Book Antiqua"/>
          <w:bCs/>
          <w:i/>
          <w:iCs/>
          <w:color w:val="000000"/>
        </w:rPr>
        <w:t xml:space="preserve">K. </w:t>
      </w:r>
      <w:proofErr w:type="spellStart"/>
      <w:r w:rsidR="005E18C9" w:rsidRPr="005E18C9">
        <w:rPr>
          <w:rFonts w:ascii="Book Antiqua" w:eastAsia="Book Antiqua" w:hAnsi="Book Antiqua" w:cs="Book Antiqua"/>
          <w:bCs/>
          <w:i/>
          <w:iCs/>
          <w:color w:val="000000"/>
        </w:rPr>
        <w:t>pneumoniae</w:t>
      </w:r>
      <w:proofErr w:type="spellEnd"/>
      <w:r w:rsidR="00A3565A">
        <w:rPr>
          <w:rFonts w:ascii="宋体" w:eastAsia="宋体" w:hAnsi="宋体" w:cs="宋体"/>
          <w:bCs/>
          <w:color w:val="000000"/>
          <w:lang w:eastAsia="zh-CN"/>
        </w:rPr>
        <w:t>:</w:t>
      </w:r>
      <w:r w:rsidR="003A68DE" w:rsidRPr="00862808">
        <w:rPr>
          <w:rFonts w:ascii="Book Antiqua" w:eastAsia="Book Antiqua" w:hAnsi="Book Antiqua" w:cs="Book Antiqua"/>
          <w:bCs/>
          <w:color w:val="000000"/>
        </w:rPr>
        <w:t xml:space="preserve"> Analysis of 2019 data showed that </w:t>
      </w:r>
      <w:r w:rsidR="005E18C9" w:rsidRPr="005E18C9">
        <w:rPr>
          <w:rFonts w:ascii="Book Antiqua" w:eastAsia="Book Antiqua" w:hAnsi="Book Antiqua" w:cs="Book Antiqua"/>
          <w:bCs/>
          <w:i/>
          <w:iCs/>
          <w:color w:val="000000"/>
        </w:rPr>
        <w:t xml:space="preserve">K. </w:t>
      </w:r>
      <w:proofErr w:type="spellStart"/>
      <w:r w:rsidR="005E18C9" w:rsidRPr="005E18C9">
        <w:rPr>
          <w:rFonts w:ascii="Book Antiqua" w:eastAsia="Book Antiqua" w:hAnsi="Book Antiqua" w:cs="Book Antiqua"/>
          <w:bCs/>
          <w:i/>
          <w:iCs/>
          <w:color w:val="000000"/>
        </w:rPr>
        <w:t>pneumoniae</w:t>
      </w:r>
      <w:proofErr w:type="spellEnd"/>
      <w:r w:rsidR="003A68DE" w:rsidRPr="00862808">
        <w:rPr>
          <w:rFonts w:ascii="Book Antiqua" w:eastAsia="Book Antiqua" w:hAnsi="Book Antiqua" w:cs="Book Antiqua"/>
          <w:bCs/>
          <w:color w:val="000000"/>
        </w:rPr>
        <w:t xml:space="preserve"> was 12.5% resistant to </w:t>
      </w:r>
      <w:proofErr w:type="spellStart"/>
      <w:r w:rsidR="003A68DE" w:rsidRPr="00862808">
        <w:rPr>
          <w:rFonts w:ascii="Book Antiqua" w:eastAsia="Book Antiqua" w:hAnsi="Book Antiqua" w:cs="Book Antiqua"/>
          <w:bCs/>
          <w:color w:val="000000"/>
        </w:rPr>
        <w:t>cefoperazone</w:t>
      </w:r>
      <w:proofErr w:type="spellEnd"/>
      <w:r w:rsidR="003A68DE" w:rsidRPr="00862808">
        <w:rPr>
          <w:rFonts w:ascii="Book Antiqua" w:eastAsia="Book Antiqua" w:hAnsi="Book Antiqua" w:cs="Book Antiqua"/>
          <w:bCs/>
          <w:color w:val="000000"/>
        </w:rPr>
        <w:t>/</w:t>
      </w:r>
      <w:proofErr w:type="spellStart"/>
      <w:r w:rsidR="003A68DE" w:rsidRPr="00862808">
        <w:rPr>
          <w:rFonts w:ascii="Book Antiqua" w:eastAsia="Book Antiqua" w:hAnsi="Book Antiqua" w:cs="Book Antiqua"/>
          <w:bCs/>
          <w:color w:val="000000"/>
        </w:rPr>
        <w:t>sulbactam</w:t>
      </w:r>
      <w:proofErr w:type="spellEnd"/>
      <w:r w:rsidR="003A68DE" w:rsidRPr="00862808">
        <w:rPr>
          <w:rFonts w:ascii="Book Antiqua" w:eastAsia="Book Antiqua" w:hAnsi="Book Antiqua" w:cs="Book Antiqua"/>
          <w:bCs/>
          <w:color w:val="000000"/>
        </w:rPr>
        <w:t xml:space="preserve"> (3/27). Drug resistance against </w:t>
      </w:r>
      <w:r w:rsidR="005E18C9" w:rsidRPr="005E18C9">
        <w:rPr>
          <w:rFonts w:ascii="Book Antiqua" w:eastAsia="Book Antiqua" w:hAnsi="Book Antiqua" w:cs="Book Antiqua"/>
          <w:bCs/>
          <w:i/>
          <w:iCs/>
          <w:color w:val="000000"/>
        </w:rPr>
        <w:t xml:space="preserve">K. </w:t>
      </w:r>
      <w:proofErr w:type="spellStart"/>
      <w:r w:rsidR="005E18C9" w:rsidRPr="005E18C9">
        <w:rPr>
          <w:rFonts w:ascii="Book Antiqua" w:eastAsia="Book Antiqua" w:hAnsi="Book Antiqua" w:cs="Book Antiqua"/>
          <w:bCs/>
          <w:i/>
          <w:iCs/>
          <w:color w:val="000000"/>
        </w:rPr>
        <w:t>pneumoniae</w:t>
      </w:r>
      <w:proofErr w:type="spellEnd"/>
      <w:r w:rsidR="003A68DE" w:rsidRPr="00862808">
        <w:rPr>
          <w:rFonts w:ascii="Book Antiqua" w:eastAsia="Book Antiqua" w:hAnsi="Book Antiqua" w:cs="Book Antiqua"/>
          <w:bCs/>
          <w:color w:val="000000"/>
        </w:rPr>
        <w:t xml:space="preserve"> in 2019 was severe compared with previous years (Table 4). Resistance rate of </w:t>
      </w:r>
      <w:r w:rsidR="005E18C9" w:rsidRPr="005E18C9">
        <w:rPr>
          <w:rFonts w:ascii="Book Antiqua" w:eastAsia="Book Antiqua" w:hAnsi="Book Antiqua" w:cs="Book Antiqua"/>
          <w:bCs/>
          <w:i/>
          <w:iCs/>
          <w:color w:val="000000"/>
        </w:rPr>
        <w:t xml:space="preserve">K. </w:t>
      </w:r>
      <w:proofErr w:type="spellStart"/>
      <w:r w:rsidR="005E18C9" w:rsidRPr="005E18C9">
        <w:rPr>
          <w:rFonts w:ascii="Book Antiqua" w:eastAsia="Book Antiqua" w:hAnsi="Book Antiqua" w:cs="Book Antiqua"/>
          <w:bCs/>
          <w:i/>
          <w:iCs/>
          <w:color w:val="000000"/>
        </w:rPr>
        <w:t>pneumoniae</w:t>
      </w:r>
      <w:proofErr w:type="spellEnd"/>
      <w:r w:rsidR="003A68DE" w:rsidRPr="00862808">
        <w:rPr>
          <w:rFonts w:ascii="Book Antiqua" w:eastAsia="Book Antiqua" w:hAnsi="Book Antiqua" w:cs="Book Antiqua"/>
          <w:bCs/>
          <w:color w:val="000000"/>
        </w:rPr>
        <w:t xml:space="preserve"> to </w:t>
      </w:r>
      <w:proofErr w:type="spellStart"/>
      <w:r w:rsidR="00451516">
        <w:rPr>
          <w:rFonts w:ascii="Book Antiqua" w:eastAsia="Book Antiqua" w:hAnsi="Book Antiqua" w:cs="Book Antiqua"/>
          <w:bCs/>
          <w:color w:val="000000"/>
        </w:rPr>
        <w:t>m</w:t>
      </w:r>
      <w:r w:rsidR="003A68DE" w:rsidRPr="00862808">
        <w:rPr>
          <w:rFonts w:ascii="Book Antiqua" w:eastAsia="Book Antiqua" w:hAnsi="Book Antiqua" w:cs="Book Antiqua"/>
          <w:bCs/>
          <w:color w:val="000000"/>
        </w:rPr>
        <w:t>eropenem</w:t>
      </w:r>
      <w:proofErr w:type="spellEnd"/>
      <w:r w:rsidR="003A68DE" w:rsidRPr="00862808">
        <w:rPr>
          <w:rFonts w:ascii="Book Antiqua" w:eastAsia="Book Antiqua" w:hAnsi="Book Antiqua" w:cs="Book Antiqua"/>
          <w:bCs/>
          <w:color w:val="000000"/>
        </w:rPr>
        <w:t xml:space="preserve"> in the previous 4 years was 20.20% (20/99), whereas resistance rate of </w:t>
      </w:r>
      <w:r w:rsidR="005E18C9" w:rsidRPr="005E18C9">
        <w:rPr>
          <w:rFonts w:ascii="Book Antiqua" w:eastAsia="Book Antiqua" w:hAnsi="Book Antiqua" w:cs="Book Antiqua"/>
          <w:bCs/>
          <w:i/>
          <w:iCs/>
          <w:color w:val="000000"/>
        </w:rPr>
        <w:t xml:space="preserve">K. </w:t>
      </w:r>
      <w:proofErr w:type="spellStart"/>
      <w:r w:rsidR="005E18C9" w:rsidRPr="005E18C9">
        <w:rPr>
          <w:rFonts w:ascii="Book Antiqua" w:eastAsia="Book Antiqua" w:hAnsi="Book Antiqua" w:cs="Book Antiqua"/>
          <w:bCs/>
          <w:i/>
          <w:iCs/>
          <w:color w:val="000000"/>
        </w:rPr>
        <w:t>pneumoniae</w:t>
      </w:r>
      <w:proofErr w:type="spellEnd"/>
      <w:r w:rsidR="003A68DE" w:rsidRPr="00862808">
        <w:rPr>
          <w:rFonts w:ascii="Book Antiqua" w:eastAsia="Book Antiqua" w:hAnsi="Book Antiqua" w:cs="Book Antiqua"/>
          <w:bCs/>
          <w:color w:val="000000"/>
        </w:rPr>
        <w:t xml:space="preserve"> to </w:t>
      </w:r>
      <w:proofErr w:type="spellStart"/>
      <w:r w:rsidR="003A68DE" w:rsidRPr="00862808">
        <w:rPr>
          <w:rFonts w:ascii="Book Antiqua" w:eastAsia="Book Antiqua" w:hAnsi="Book Antiqua" w:cs="Book Antiqua"/>
          <w:bCs/>
          <w:color w:val="000000"/>
        </w:rPr>
        <w:t>imipenem</w:t>
      </w:r>
      <w:proofErr w:type="spellEnd"/>
      <w:r w:rsidR="003A68DE" w:rsidRPr="00862808">
        <w:rPr>
          <w:rFonts w:ascii="Book Antiqua" w:eastAsia="Book Antiqua" w:hAnsi="Book Antiqua" w:cs="Book Antiqua"/>
          <w:bCs/>
          <w:color w:val="000000"/>
        </w:rPr>
        <w:t xml:space="preserve"> was 19.9% (19/99) (Table 3)</w:t>
      </w:r>
      <w:r w:rsidR="00451516">
        <w:rPr>
          <w:rFonts w:ascii="Book Antiqua" w:eastAsia="Book Antiqua" w:hAnsi="Book Antiqua" w:cs="Book Antiqua"/>
          <w:bCs/>
          <w:color w:val="000000"/>
        </w:rPr>
        <w:t xml:space="preserve">; </w:t>
      </w:r>
      <w:r w:rsidR="00451516" w:rsidRPr="00451516">
        <w:rPr>
          <w:rFonts w:ascii="Book Antiqua" w:eastAsia="Book Antiqua" w:hAnsi="Book Antiqua" w:cs="Book Antiqua"/>
          <w:bCs/>
          <w:i/>
          <w:iCs/>
          <w:color w:val="000000"/>
        </w:rPr>
        <w:t xml:space="preserve">S. </w:t>
      </w:r>
      <w:proofErr w:type="spellStart"/>
      <w:r w:rsidR="00451516" w:rsidRPr="00451516">
        <w:rPr>
          <w:rFonts w:ascii="Book Antiqua" w:eastAsia="Book Antiqua" w:hAnsi="Book Antiqua" w:cs="Book Antiqua"/>
          <w:bCs/>
          <w:i/>
          <w:iCs/>
          <w:color w:val="000000"/>
        </w:rPr>
        <w:t>aureus</w:t>
      </w:r>
      <w:proofErr w:type="spellEnd"/>
      <w:r w:rsidR="00451516">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Incidence of methicillin resistance of </w:t>
      </w:r>
      <w:r w:rsidR="00451516" w:rsidRPr="00451516">
        <w:rPr>
          <w:rFonts w:ascii="Book Antiqua" w:eastAsia="Book Antiqua" w:hAnsi="Book Antiqua" w:cs="Book Antiqua"/>
          <w:bCs/>
          <w:i/>
          <w:iCs/>
          <w:color w:val="000000"/>
        </w:rPr>
        <w:t xml:space="preserve">S. </w:t>
      </w:r>
      <w:proofErr w:type="spellStart"/>
      <w:r w:rsidR="00451516" w:rsidRPr="00451516">
        <w:rPr>
          <w:rFonts w:ascii="Book Antiqua" w:eastAsia="Book Antiqua" w:hAnsi="Book Antiqua" w:cs="Book Antiqua"/>
          <w:bCs/>
          <w:i/>
          <w:iCs/>
          <w:color w:val="000000"/>
        </w:rPr>
        <w:t>aureus</w:t>
      </w:r>
      <w:proofErr w:type="spellEnd"/>
      <w:r w:rsidR="003A68DE" w:rsidRPr="00862808">
        <w:rPr>
          <w:rFonts w:ascii="Book Antiqua" w:eastAsia="Book Antiqua" w:hAnsi="Book Antiqua" w:cs="Book Antiqua"/>
          <w:bCs/>
          <w:color w:val="000000"/>
        </w:rPr>
        <w:t xml:space="preserve"> at the time of the study was 64.71% (55/85)</w:t>
      </w:r>
      <w:r w:rsidR="005F6EB0">
        <w:rPr>
          <w:rFonts w:ascii="Book Antiqua" w:eastAsia="Book Antiqua" w:hAnsi="Book Antiqua" w:cs="Book Antiqua"/>
          <w:bCs/>
          <w:color w:val="000000"/>
        </w:rPr>
        <w:t xml:space="preserve"> </w:t>
      </w:r>
      <w:r w:rsidR="003A68DE" w:rsidRPr="00862808">
        <w:rPr>
          <w:rFonts w:ascii="Book Antiqua" w:eastAsia="Book Antiqua" w:hAnsi="Book Antiqua" w:cs="Book Antiqua"/>
          <w:bCs/>
          <w:color w:val="000000"/>
        </w:rPr>
        <w:t>(Table 3).</w:t>
      </w:r>
      <w:r w:rsidR="00F26FC2">
        <w:rPr>
          <w:rFonts w:ascii="Book Antiqua" w:hAnsi="Book Antiqua" w:cs="Book Antiqua" w:hint="eastAsia"/>
          <w:bCs/>
          <w:color w:val="000000"/>
          <w:lang w:eastAsia="zh-CN"/>
        </w:rPr>
        <w:t xml:space="preserve"> </w:t>
      </w:r>
      <w:r w:rsidR="00856235">
        <w:rPr>
          <w:rFonts w:ascii="Book Antiqua" w:hAnsi="Book Antiqua" w:cs="Book Antiqua" w:hint="eastAsia"/>
          <w:bCs/>
          <w:color w:val="000000"/>
          <w:lang w:eastAsia="zh-CN"/>
        </w:rPr>
        <w:t xml:space="preserve">And </w:t>
      </w:r>
      <w:r w:rsidR="00F26FC2">
        <w:rPr>
          <w:rFonts w:ascii="Book Antiqua" w:hAnsi="Book Antiqua" w:cs="Book Antiqua"/>
          <w:bCs/>
          <w:color w:val="000000"/>
          <w:lang w:eastAsia="zh-CN"/>
        </w:rPr>
        <w:t xml:space="preserve">(4) </w:t>
      </w:r>
      <w:r w:rsidR="00856235">
        <w:rPr>
          <w:rFonts w:ascii="Book Antiqua" w:hAnsi="Book Antiqua" w:cs="Book Antiqua" w:hint="eastAsia"/>
          <w:bCs/>
          <w:color w:val="000000"/>
          <w:lang w:eastAsia="zh-CN"/>
        </w:rPr>
        <w:t>L</w:t>
      </w:r>
      <w:r w:rsidR="003A68DE" w:rsidRPr="00862808">
        <w:rPr>
          <w:rFonts w:ascii="Book Antiqua" w:eastAsia="Book Antiqua" w:hAnsi="Book Antiqua" w:cs="Book Antiqua"/>
          <w:bCs/>
          <w:color w:val="000000"/>
        </w:rPr>
        <w:t>ogistic regression analysis</w:t>
      </w:r>
      <w:r w:rsidR="00F26FC2">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A ratio of 1:1 was used to analyze risk factors for multidrug-resistant bacterial infection in 208 patients hospitalized in ICU with nosocomial infection. In addition, 208 patients hospitalized at the same time, and with comparable age, sex and symptoms we</w:t>
      </w:r>
      <w:r w:rsidR="003A68DE" w:rsidRPr="00862808">
        <w:rPr>
          <w:rFonts w:ascii="Book Antiqua" w:eastAsia="Book Antiqua" w:hAnsi="Book Antiqua" w:cs="Book Antiqua" w:hint="eastAsia"/>
          <w:bCs/>
          <w:color w:val="000000"/>
        </w:rPr>
        <w:t xml:space="preserve">re selected as a control group. Factors with </w:t>
      </w:r>
      <w:r w:rsidR="003A68DE" w:rsidRPr="00E03734">
        <w:rPr>
          <w:rFonts w:ascii="Book Antiqua" w:eastAsia="Book Antiqua" w:hAnsi="Book Antiqua" w:cs="Book Antiqua" w:hint="eastAsia"/>
          <w:bCs/>
          <w:i/>
          <w:iCs/>
          <w:color w:val="000000"/>
        </w:rPr>
        <w:t>P</w:t>
      </w:r>
      <w:r w:rsidR="003A68DE" w:rsidRPr="00862808">
        <w:rPr>
          <w:rFonts w:ascii="Book Antiqua" w:eastAsia="Book Antiqua" w:hAnsi="Book Antiqua" w:cs="Book Antiqua" w:hint="eastAsia"/>
          <w:bCs/>
          <w:color w:val="000000"/>
        </w:rPr>
        <w:t xml:space="preserve"> ≤ 0.05 were included in the logistic regression model to avoid the influence of confounding factors. Logistic regression analysis showed that mechanical ventilation and urine tube intubation were risk factors </w:t>
      </w:r>
      <w:r w:rsidR="003A68DE" w:rsidRPr="00862808">
        <w:rPr>
          <w:rFonts w:ascii="Book Antiqua" w:eastAsia="Book Antiqua" w:hAnsi="Book Antiqua" w:cs="Book Antiqua"/>
          <w:bCs/>
          <w:color w:val="000000"/>
        </w:rPr>
        <w:t>for infection with multidrug-resistant bacteria (Tables 5 and 6).</w:t>
      </w:r>
    </w:p>
    <w:p w14:paraId="6769BE4B" w14:textId="77777777" w:rsidR="00862808" w:rsidRDefault="00862808">
      <w:pPr>
        <w:spacing w:line="360" w:lineRule="auto"/>
        <w:jc w:val="both"/>
      </w:pPr>
    </w:p>
    <w:p w14:paraId="1A9CAEAB"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0DED6C76" w14:textId="7E235C1B" w:rsidR="00A77B3E" w:rsidRDefault="003A68DE">
      <w:pPr>
        <w:spacing w:line="360" w:lineRule="auto"/>
        <w:jc w:val="both"/>
        <w:rPr>
          <w:rFonts w:ascii="Book Antiqua" w:eastAsia="Book Antiqua" w:hAnsi="Book Antiqua" w:cs="Book Antiqua"/>
          <w:color w:val="000000"/>
        </w:rPr>
      </w:pPr>
      <w:r w:rsidRPr="003A68DE">
        <w:rPr>
          <w:rFonts w:ascii="Book Antiqua" w:eastAsia="Book Antiqua" w:hAnsi="Book Antiqua" w:cs="Book Antiqua"/>
          <w:color w:val="000000"/>
        </w:rPr>
        <w:lastRenderedPageBreak/>
        <w:t xml:space="preserve">Although bacteria have their own drug-resistance mechanism, the primary reason for high incidence of multidrug-resistant bacteria infection in ICUs is inappropriate use of antibiotics, especially abuse of third-generation </w:t>
      </w:r>
      <w:proofErr w:type="spellStart"/>
      <w:r w:rsidRPr="003A68DE">
        <w:rPr>
          <w:rFonts w:ascii="Book Antiqua" w:eastAsia="Book Antiqua" w:hAnsi="Book Antiqua" w:cs="Book Antiqua"/>
          <w:color w:val="000000"/>
        </w:rPr>
        <w:t>cephalosporins</w:t>
      </w:r>
      <w:proofErr w:type="spellEnd"/>
      <w:r w:rsidRPr="003A68DE">
        <w:rPr>
          <w:rFonts w:ascii="Book Antiqua" w:eastAsia="Book Antiqua" w:hAnsi="Book Antiqua" w:cs="Book Antiqua"/>
          <w:color w:val="000000"/>
        </w:rPr>
        <w:t xml:space="preserve">. Studies have reported that nosocomial infection in ICU patients is a major source of mortality.  The purpose of this study was to explore and analyze the main pathogens of ICU nosocomial infections and their drug resistance. The study reports on main pathogenic bacteria of nosocomial infection and corresponding mechanism of drug resistance in the ICU at a specific time, and analyzed drug resistance of pathogenic bacteria after use of antibiotics in the same period. </w:t>
      </w:r>
    </w:p>
    <w:p w14:paraId="2D916162" w14:textId="77777777" w:rsidR="00044AD4" w:rsidRDefault="00044AD4">
      <w:pPr>
        <w:spacing w:line="360" w:lineRule="auto"/>
        <w:jc w:val="both"/>
      </w:pPr>
    </w:p>
    <w:p w14:paraId="6866A6E2"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451D18E6" w14:textId="77777777" w:rsidR="00A77B3E" w:rsidRDefault="00EA062F">
      <w:pPr>
        <w:spacing w:line="360" w:lineRule="auto"/>
        <w:jc w:val="both"/>
      </w:pPr>
      <w:r>
        <w:rPr>
          <w:rFonts w:ascii="Book Antiqua" w:eastAsia="Book Antiqua" w:hAnsi="Book Antiqua" w:cs="Book Antiqua"/>
          <w:color w:val="000000"/>
          <w:szCs w:val="21"/>
        </w:rPr>
        <w:t>Logistic</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analysis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results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showed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mechanical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ventilation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urinary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tube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intubation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risk</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caused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finding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implies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our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medical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staff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should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carefully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consider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necessity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before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performing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above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procedures,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reduce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caused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Mechanical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ventilation,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urinary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catheterization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other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invasive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procedures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increase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point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entry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pathogens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thus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increasing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level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Therefore,</w:t>
      </w:r>
      <w:r w:rsidR="00053859">
        <w:rPr>
          <w:rFonts w:ascii="Book Antiqua" w:eastAsia="Book Antiqua" w:hAnsi="Book Antiqua" w:cs="Book Antiqua"/>
          <w:color w:val="000000"/>
          <w:szCs w:val="21"/>
        </w:rPr>
        <w:t xml:space="preserve"> </w:t>
      </w:r>
      <w:r w:rsidR="00EE1A1D">
        <w:rPr>
          <w:rFonts w:ascii="Book Antiqua" w:eastAsia="Book Antiqua" w:hAnsi="Book Antiqua" w:cs="Book Antiqua"/>
          <w:color w:val="000000"/>
          <w:szCs w:val="21"/>
        </w:rPr>
        <w:t>t</w:t>
      </w:r>
      <w:r>
        <w:rPr>
          <w:rFonts w:ascii="Book Antiqua" w:eastAsia="Book Antiqua" w:hAnsi="Book Antiqua" w:cs="Book Antiqua"/>
          <w:color w:val="000000"/>
          <w:szCs w:val="21"/>
        </w:rPr>
        <w: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important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task</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controlling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MDRO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ICU</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improve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measures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soon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possible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increasing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world.</w:t>
      </w:r>
    </w:p>
    <w:p w14:paraId="0850FF82" w14:textId="77777777" w:rsidR="00A77B3E" w:rsidRDefault="00A77B3E">
      <w:pPr>
        <w:spacing w:line="360" w:lineRule="auto"/>
        <w:jc w:val="both"/>
      </w:pPr>
    </w:p>
    <w:p w14:paraId="2666CA70" w14:textId="77777777" w:rsidR="00A77B3E" w:rsidRDefault="00EA062F">
      <w:pPr>
        <w:spacing w:line="360" w:lineRule="auto"/>
        <w:jc w:val="both"/>
      </w:pPr>
      <w:r>
        <w:rPr>
          <w:rFonts w:ascii="Book Antiqua" w:eastAsia="Book Antiqua" w:hAnsi="Book Antiqua" w:cs="Book Antiqua"/>
          <w:b/>
          <w:caps/>
          <w:color w:val="000000"/>
          <w:u w:val="single"/>
        </w:rPr>
        <w:t>ACKNOWLEDGEMENTS</w:t>
      </w:r>
    </w:p>
    <w:p w14:paraId="5070E49B" w14:textId="77777777" w:rsidR="00A77B3E" w:rsidRDefault="00EA062F">
      <w:pPr>
        <w:spacing w:line="360" w:lineRule="auto"/>
        <w:jc w:val="both"/>
      </w:pPr>
      <w:r>
        <w:rPr>
          <w:rFonts w:ascii="Book Antiqua" w:eastAsia="Book Antiqua" w:hAnsi="Book Antiqua" w:cs="Book Antiqua"/>
          <w:color w:val="000000"/>
          <w:szCs w:val="17"/>
          <w:shd w:val="clear" w:color="auto" w:fill="FFFFFF"/>
        </w:rPr>
        <w:t>The</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authors</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will</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thank</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for</w:t>
      </w:r>
      <w:r w:rsidR="009E5C42">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Yan</w:t>
      </w:r>
      <w:r w:rsidR="00053859">
        <w:rPr>
          <w:rFonts w:ascii="Book Antiqua" w:eastAsia="Book Antiqua" w:hAnsi="Book Antiqua" w:cs="Book Antiqua"/>
          <w:color w:val="000000"/>
          <w:szCs w:val="17"/>
          <w:shd w:val="clear" w:color="auto" w:fill="FFFFFF"/>
        </w:rPr>
        <w:t xml:space="preserve"> </w:t>
      </w:r>
      <w:r w:rsidR="009E5C42">
        <w:rPr>
          <w:rFonts w:ascii="Book Antiqua" w:eastAsia="Book Antiqua" w:hAnsi="Book Antiqua" w:cs="Book Antiqua"/>
          <w:color w:val="000000"/>
          <w:szCs w:val="17"/>
          <w:shd w:val="clear" w:color="auto" w:fill="FFFFFF"/>
        </w:rPr>
        <w:t xml:space="preserve">JP </w:t>
      </w:r>
      <w:r>
        <w:rPr>
          <w:rFonts w:ascii="Book Antiqua" w:eastAsia="Book Antiqua" w:hAnsi="Book Antiqua" w:cs="Book Antiqua"/>
          <w:color w:val="000000"/>
          <w:szCs w:val="17"/>
          <w:shd w:val="clear" w:color="auto" w:fill="FFFFFF"/>
        </w:rPr>
        <w:t>great</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help</w:t>
      </w:r>
      <w:r w:rsidR="00F06B6C">
        <w:rPr>
          <w:rFonts w:ascii="Book Antiqua" w:eastAsia="Book Antiqua" w:hAnsi="Book Antiqua" w:cs="Book Antiqua"/>
          <w:color w:val="000000"/>
          <w:szCs w:val="17"/>
          <w:shd w:val="clear" w:color="auto" w:fill="FFFFFF"/>
        </w:rPr>
        <w:t>.</w:t>
      </w:r>
    </w:p>
    <w:p w14:paraId="15FEF7CF" w14:textId="77777777" w:rsidR="00A77B3E" w:rsidRDefault="00A77B3E">
      <w:pPr>
        <w:spacing w:line="360" w:lineRule="auto"/>
        <w:jc w:val="both"/>
      </w:pPr>
    </w:p>
    <w:p w14:paraId="71759072" w14:textId="77777777" w:rsidR="00A77B3E" w:rsidRPr="00E52583" w:rsidRDefault="00EA062F">
      <w:pPr>
        <w:spacing w:line="360" w:lineRule="auto"/>
        <w:jc w:val="both"/>
        <w:rPr>
          <w:rFonts w:ascii="Book Antiqua" w:eastAsia="Book Antiqua" w:hAnsi="Book Antiqua" w:cs="Book Antiqua"/>
          <w:b/>
          <w:caps/>
          <w:color w:val="000000"/>
        </w:rPr>
      </w:pPr>
      <w:r w:rsidRPr="00E52583">
        <w:rPr>
          <w:rFonts w:ascii="Book Antiqua" w:eastAsia="Book Antiqua" w:hAnsi="Book Antiqua" w:cs="Book Antiqua"/>
          <w:b/>
          <w:caps/>
          <w:color w:val="000000"/>
        </w:rPr>
        <w:t>REFERENCES</w:t>
      </w:r>
    </w:p>
    <w:p w14:paraId="68623AA3"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1 </w:t>
      </w:r>
      <w:r w:rsidRPr="00D176AC">
        <w:rPr>
          <w:rFonts w:ascii="Book Antiqua" w:hAnsi="Book Antiqua"/>
          <w:b/>
          <w:bCs/>
        </w:rPr>
        <w:t>Christie J</w:t>
      </w:r>
      <w:r w:rsidRPr="00D176AC">
        <w:rPr>
          <w:rFonts w:ascii="Book Antiqua" w:hAnsi="Book Antiqua"/>
        </w:rPr>
        <w:t>, Macmillan M, Currie C, Matthews-Smith G. Improving the experience of hip fracture care: A multidisciplinary collaborative approach to implementing evidence-based, person-</w:t>
      </w:r>
      <w:proofErr w:type="spellStart"/>
      <w:r w:rsidRPr="00D176AC">
        <w:rPr>
          <w:rFonts w:ascii="Book Antiqua" w:hAnsi="Book Antiqua"/>
        </w:rPr>
        <w:t>centred</w:t>
      </w:r>
      <w:proofErr w:type="spellEnd"/>
      <w:r w:rsidRPr="00D176AC">
        <w:rPr>
          <w:rFonts w:ascii="Book Antiqua" w:hAnsi="Book Antiqua"/>
        </w:rPr>
        <w:t xml:space="preserve"> practice. </w:t>
      </w:r>
      <w:proofErr w:type="spellStart"/>
      <w:r w:rsidRPr="00D176AC">
        <w:rPr>
          <w:rFonts w:ascii="Book Antiqua" w:hAnsi="Book Antiqua"/>
          <w:i/>
          <w:iCs/>
        </w:rPr>
        <w:t>Int</w:t>
      </w:r>
      <w:proofErr w:type="spellEnd"/>
      <w:r w:rsidRPr="00D176AC">
        <w:rPr>
          <w:rFonts w:ascii="Book Antiqua" w:hAnsi="Book Antiqua"/>
          <w:i/>
          <w:iCs/>
        </w:rPr>
        <w:t xml:space="preserve"> J </w:t>
      </w:r>
      <w:proofErr w:type="spellStart"/>
      <w:r w:rsidRPr="00D176AC">
        <w:rPr>
          <w:rFonts w:ascii="Book Antiqua" w:hAnsi="Book Antiqua"/>
          <w:i/>
          <w:iCs/>
        </w:rPr>
        <w:t>Orthop</w:t>
      </w:r>
      <w:proofErr w:type="spellEnd"/>
      <w:r w:rsidRPr="00D176AC">
        <w:rPr>
          <w:rFonts w:ascii="Book Antiqua" w:hAnsi="Book Antiqua"/>
          <w:i/>
          <w:iCs/>
        </w:rPr>
        <w:t xml:space="preserve"> Trauma </w:t>
      </w:r>
      <w:proofErr w:type="spellStart"/>
      <w:r w:rsidRPr="00D176AC">
        <w:rPr>
          <w:rFonts w:ascii="Book Antiqua" w:hAnsi="Book Antiqua"/>
          <w:i/>
          <w:iCs/>
        </w:rPr>
        <w:t>Nurs</w:t>
      </w:r>
      <w:proofErr w:type="spellEnd"/>
      <w:r w:rsidRPr="00D176AC">
        <w:rPr>
          <w:rFonts w:ascii="Book Antiqua" w:hAnsi="Book Antiqua"/>
        </w:rPr>
        <w:t xml:space="preserve"> 2015; </w:t>
      </w:r>
      <w:r w:rsidRPr="00D176AC">
        <w:rPr>
          <w:rFonts w:ascii="Book Antiqua" w:hAnsi="Book Antiqua"/>
          <w:b/>
          <w:bCs/>
        </w:rPr>
        <w:t>19</w:t>
      </w:r>
      <w:r w:rsidRPr="00D176AC">
        <w:rPr>
          <w:rFonts w:ascii="Book Antiqua" w:hAnsi="Book Antiqua"/>
        </w:rPr>
        <w:t>: 24-35 [PMID: 25787814 DOI: 10.1016/j.ijotn.2014.03.003]</w:t>
      </w:r>
    </w:p>
    <w:p w14:paraId="1B706A5D" w14:textId="11BC6C73" w:rsidR="00D52BA5" w:rsidRPr="00D176AC" w:rsidRDefault="00D52BA5" w:rsidP="00D52BA5">
      <w:pPr>
        <w:spacing w:line="360" w:lineRule="auto"/>
        <w:jc w:val="both"/>
        <w:rPr>
          <w:rFonts w:ascii="Book Antiqua" w:hAnsi="Book Antiqua"/>
        </w:rPr>
      </w:pPr>
      <w:r w:rsidRPr="00D176AC">
        <w:rPr>
          <w:rFonts w:ascii="Book Antiqua" w:hAnsi="Book Antiqua"/>
        </w:rPr>
        <w:lastRenderedPageBreak/>
        <w:t xml:space="preserve">2 </w:t>
      </w:r>
      <w:proofErr w:type="spellStart"/>
      <w:proofErr w:type="gramStart"/>
      <w:r w:rsidRPr="00D176AC">
        <w:rPr>
          <w:rFonts w:ascii="Book Antiqua" w:hAnsi="Book Antiqua"/>
          <w:b/>
          <w:bCs/>
        </w:rPr>
        <w:t>Gu</w:t>
      </w:r>
      <w:proofErr w:type="spellEnd"/>
      <w:proofErr w:type="gramEnd"/>
      <w:r w:rsidRPr="00D176AC">
        <w:rPr>
          <w:rFonts w:ascii="Book Antiqua" w:hAnsi="Book Antiqua"/>
          <w:b/>
          <w:bCs/>
        </w:rPr>
        <w:t xml:space="preserve"> GH</w:t>
      </w:r>
      <w:r w:rsidRPr="000273F7">
        <w:rPr>
          <w:rFonts w:ascii="Book Antiqua" w:hAnsi="Book Antiqua"/>
          <w:bCs/>
        </w:rPr>
        <w:t>,</w:t>
      </w:r>
      <w:r w:rsidRPr="000273F7">
        <w:rPr>
          <w:rFonts w:ascii="Book Antiqua" w:hAnsi="Book Antiqua"/>
        </w:rPr>
        <w:t xml:space="preserve"> </w:t>
      </w:r>
      <w:proofErr w:type="spellStart"/>
      <w:r w:rsidRPr="00D176AC">
        <w:rPr>
          <w:rFonts w:ascii="Book Antiqua" w:hAnsi="Book Antiqua"/>
        </w:rPr>
        <w:t>Qiu</w:t>
      </w:r>
      <w:proofErr w:type="spellEnd"/>
      <w:r w:rsidRPr="00D176AC">
        <w:rPr>
          <w:rFonts w:ascii="Book Antiqua" w:hAnsi="Book Antiqua"/>
        </w:rPr>
        <w:t xml:space="preserve"> J, Li Y</w:t>
      </w:r>
      <w:r w:rsidR="008A3678">
        <w:rPr>
          <w:rFonts w:ascii="Book Antiqua" w:hAnsi="Book Antiqua"/>
        </w:rPr>
        <w:t xml:space="preserve">. </w:t>
      </w:r>
      <w:proofErr w:type="gramStart"/>
      <w:r w:rsidRPr="00D176AC">
        <w:rPr>
          <w:rFonts w:ascii="Book Antiqua" w:hAnsi="Book Antiqua"/>
        </w:rPr>
        <w:t>The digital and information construction of clinical laboratory.</w:t>
      </w:r>
      <w:proofErr w:type="gramEnd"/>
      <w:r w:rsidRPr="00D176AC">
        <w:rPr>
          <w:rFonts w:ascii="Book Antiqua" w:hAnsi="Book Antiqua"/>
        </w:rPr>
        <w:t xml:space="preserve"> </w:t>
      </w:r>
      <w:proofErr w:type="spellStart"/>
      <w:r w:rsidR="001E5BFB" w:rsidRPr="001E5BFB">
        <w:rPr>
          <w:rFonts w:ascii="Book Antiqua" w:hAnsi="Book Antiqua"/>
          <w:i/>
          <w:iCs/>
        </w:rPr>
        <w:t>Zhongguo</w:t>
      </w:r>
      <w:proofErr w:type="spellEnd"/>
      <w:r w:rsidR="001E5BFB" w:rsidRPr="001E5BFB">
        <w:rPr>
          <w:rFonts w:ascii="Book Antiqua" w:hAnsi="Book Antiqua"/>
          <w:i/>
          <w:iCs/>
        </w:rPr>
        <w:t xml:space="preserve"> </w:t>
      </w:r>
      <w:proofErr w:type="spellStart"/>
      <w:r w:rsidR="001E5BFB" w:rsidRPr="001E5BFB">
        <w:rPr>
          <w:rFonts w:ascii="Book Antiqua" w:hAnsi="Book Antiqua"/>
          <w:i/>
          <w:iCs/>
        </w:rPr>
        <w:t>Linchuang</w:t>
      </w:r>
      <w:proofErr w:type="spellEnd"/>
      <w:r w:rsidR="001E5BFB" w:rsidRPr="001E5BFB">
        <w:rPr>
          <w:rFonts w:ascii="Book Antiqua" w:hAnsi="Book Antiqua"/>
          <w:i/>
          <w:iCs/>
        </w:rPr>
        <w:t xml:space="preserve"> </w:t>
      </w:r>
      <w:proofErr w:type="spellStart"/>
      <w:r w:rsidR="001E5BFB" w:rsidRPr="001E5BFB">
        <w:rPr>
          <w:rFonts w:ascii="Book Antiqua" w:hAnsi="Book Antiqua"/>
          <w:i/>
          <w:iCs/>
        </w:rPr>
        <w:t>Jianyan</w:t>
      </w:r>
      <w:proofErr w:type="spellEnd"/>
      <w:r w:rsidR="001E5BFB" w:rsidRPr="001E5BFB">
        <w:rPr>
          <w:rFonts w:ascii="Book Antiqua" w:hAnsi="Book Antiqua"/>
          <w:i/>
          <w:iCs/>
        </w:rPr>
        <w:t xml:space="preserve"> </w:t>
      </w:r>
      <w:proofErr w:type="spellStart"/>
      <w:r w:rsidR="001E5BFB" w:rsidRPr="001E5BFB">
        <w:rPr>
          <w:rFonts w:ascii="Book Antiqua" w:hAnsi="Book Antiqua"/>
          <w:i/>
          <w:iCs/>
        </w:rPr>
        <w:t>Kexue</w:t>
      </w:r>
      <w:proofErr w:type="spellEnd"/>
      <w:r w:rsidR="001E5BFB" w:rsidRPr="001E5BFB">
        <w:rPr>
          <w:rFonts w:ascii="Book Antiqua" w:hAnsi="Book Antiqua"/>
          <w:i/>
          <w:iCs/>
        </w:rPr>
        <w:t xml:space="preserve"> </w:t>
      </w:r>
      <w:proofErr w:type="spellStart"/>
      <w:r w:rsidR="001E5BFB" w:rsidRPr="001E5BFB">
        <w:rPr>
          <w:rFonts w:ascii="Book Antiqua" w:hAnsi="Book Antiqua"/>
          <w:i/>
          <w:iCs/>
        </w:rPr>
        <w:t>Zazhi</w:t>
      </w:r>
      <w:proofErr w:type="spellEnd"/>
      <w:r w:rsidR="001E5BFB">
        <w:rPr>
          <w:rFonts w:ascii="Book Antiqua" w:hAnsi="Book Antiqua"/>
        </w:rPr>
        <w:t xml:space="preserve"> </w:t>
      </w:r>
      <w:r w:rsidRPr="00D176AC">
        <w:rPr>
          <w:rFonts w:ascii="Book Antiqua" w:hAnsi="Book Antiqua"/>
        </w:rPr>
        <w:t>2013</w:t>
      </w:r>
      <w:r w:rsidR="00F94091">
        <w:rPr>
          <w:rFonts w:ascii="Book Antiqua" w:hAnsi="Book Antiqua" w:cs="MS Mincho" w:hint="eastAsia"/>
          <w:lang w:eastAsia="zh-CN"/>
        </w:rPr>
        <w:t>;</w:t>
      </w:r>
      <w:r w:rsidR="00F94091">
        <w:rPr>
          <w:rFonts w:ascii="Book Antiqua" w:hAnsi="Book Antiqua" w:cs="MS Mincho"/>
          <w:lang w:eastAsia="zh-CN"/>
        </w:rPr>
        <w:t xml:space="preserve"> </w:t>
      </w:r>
      <w:r w:rsidRPr="00D507F8">
        <w:rPr>
          <w:rFonts w:ascii="Book Antiqua" w:hAnsi="Book Antiqua"/>
          <w:b/>
          <w:bCs/>
        </w:rPr>
        <w:t>31</w:t>
      </w:r>
      <w:r w:rsidRPr="00D176AC">
        <w:rPr>
          <w:rFonts w:ascii="Book Antiqua" w:hAnsi="Book Antiqua"/>
        </w:rPr>
        <w:t>:</w:t>
      </w:r>
      <w:r w:rsidR="00D507F8">
        <w:rPr>
          <w:rFonts w:ascii="Book Antiqua" w:hAnsi="Book Antiqua"/>
        </w:rPr>
        <w:t xml:space="preserve"> </w:t>
      </w:r>
      <w:r w:rsidRPr="00D176AC">
        <w:rPr>
          <w:rFonts w:ascii="Book Antiqua" w:hAnsi="Book Antiqua"/>
        </w:rPr>
        <w:t>805</w:t>
      </w:r>
      <w:r w:rsidR="00DA1A8C">
        <w:rPr>
          <w:rFonts w:ascii="Book Antiqua" w:hAnsi="Book Antiqua"/>
        </w:rPr>
        <w:t>-</w:t>
      </w:r>
      <w:r w:rsidRPr="00D176AC">
        <w:rPr>
          <w:rFonts w:ascii="Book Antiqua" w:hAnsi="Book Antiqua"/>
        </w:rPr>
        <w:t>808</w:t>
      </w:r>
    </w:p>
    <w:p w14:paraId="42AD41E2" w14:textId="58457347" w:rsidR="00D52BA5" w:rsidRPr="00D176AC" w:rsidRDefault="00D52BA5" w:rsidP="00D52BA5">
      <w:pPr>
        <w:spacing w:line="360" w:lineRule="auto"/>
        <w:jc w:val="both"/>
        <w:rPr>
          <w:rFonts w:ascii="Book Antiqua" w:hAnsi="Book Antiqua"/>
        </w:rPr>
      </w:pPr>
      <w:r w:rsidRPr="00D176AC">
        <w:rPr>
          <w:rFonts w:ascii="Book Antiqua" w:hAnsi="Book Antiqua"/>
        </w:rPr>
        <w:t xml:space="preserve">3 </w:t>
      </w:r>
      <w:r w:rsidRPr="00D176AC">
        <w:rPr>
          <w:rFonts w:ascii="Book Antiqua" w:hAnsi="Book Antiqua"/>
          <w:b/>
          <w:bCs/>
        </w:rPr>
        <w:t>Hu F</w:t>
      </w:r>
      <w:r w:rsidR="0079283C">
        <w:rPr>
          <w:rFonts w:ascii="Book Antiqua" w:hAnsi="Book Antiqua"/>
          <w:b/>
          <w:bCs/>
        </w:rPr>
        <w:t>P</w:t>
      </w:r>
      <w:r w:rsidRPr="000273F7">
        <w:rPr>
          <w:rFonts w:ascii="Book Antiqua" w:hAnsi="Book Antiqua"/>
          <w:bCs/>
        </w:rPr>
        <w:t>,</w:t>
      </w:r>
      <w:r w:rsidRPr="000273F7">
        <w:rPr>
          <w:rFonts w:ascii="Book Antiqua" w:hAnsi="Book Antiqua"/>
        </w:rPr>
        <w:t xml:space="preserve"> </w:t>
      </w:r>
      <w:proofErr w:type="spellStart"/>
      <w:r w:rsidRPr="00D176AC">
        <w:rPr>
          <w:rFonts w:ascii="Book Antiqua" w:hAnsi="Book Antiqua"/>
        </w:rPr>
        <w:t>Guo</w:t>
      </w:r>
      <w:proofErr w:type="spellEnd"/>
      <w:r w:rsidRPr="00D176AC">
        <w:rPr>
          <w:rFonts w:ascii="Book Antiqua" w:hAnsi="Book Antiqua"/>
        </w:rPr>
        <w:t xml:space="preserve"> Y, Zhu D</w:t>
      </w:r>
      <w:r w:rsidR="0079283C">
        <w:rPr>
          <w:rFonts w:ascii="Book Antiqua" w:hAnsi="Book Antiqua"/>
        </w:rPr>
        <w:t>M</w:t>
      </w:r>
      <w:r w:rsidRPr="00D176AC">
        <w:rPr>
          <w:rFonts w:ascii="Book Antiqua" w:hAnsi="Book Antiqua"/>
        </w:rPr>
        <w:t>, Wang F</w:t>
      </w:r>
      <w:r w:rsidR="0079283C">
        <w:rPr>
          <w:rFonts w:ascii="Book Antiqua" w:hAnsi="Book Antiqua"/>
        </w:rPr>
        <w:t>.</w:t>
      </w:r>
      <w:r w:rsidRPr="00D176AC">
        <w:rPr>
          <w:rFonts w:ascii="Book Antiqua" w:hAnsi="Book Antiqua"/>
        </w:rPr>
        <w:t xml:space="preserve"> Bacterial resistance monitoring of </w:t>
      </w:r>
      <w:proofErr w:type="spellStart"/>
      <w:r w:rsidRPr="00D176AC">
        <w:rPr>
          <w:rFonts w:ascii="Book Antiqua" w:hAnsi="Book Antiqua"/>
        </w:rPr>
        <w:t>Chinet</w:t>
      </w:r>
      <w:proofErr w:type="spellEnd"/>
      <w:r w:rsidRPr="00D176AC">
        <w:rPr>
          <w:rFonts w:ascii="Book Antiqua" w:hAnsi="Book Antiqua"/>
        </w:rPr>
        <w:t xml:space="preserve"> in China in 2018. </w:t>
      </w:r>
      <w:proofErr w:type="spellStart"/>
      <w:r w:rsidR="0079283C" w:rsidRPr="0079283C">
        <w:rPr>
          <w:rFonts w:ascii="Book Antiqua" w:hAnsi="Book Antiqua"/>
          <w:i/>
          <w:iCs/>
        </w:rPr>
        <w:t>Zhongguo</w:t>
      </w:r>
      <w:proofErr w:type="spellEnd"/>
      <w:r w:rsidR="0079283C" w:rsidRPr="0079283C">
        <w:rPr>
          <w:rFonts w:ascii="Book Antiqua" w:hAnsi="Book Antiqua"/>
          <w:i/>
          <w:iCs/>
        </w:rPr>
        <w:t xml:space="preserve"> </w:t>
      </w:r>
      <w:proofErr w:type="spellStart"/>
      <w:r w:rsidR="0079283C" w:rsidRPr="0079283C">
        <w:rPr>
          <w:rFonts w:ascii="Book Antiqua" w:hAnsi="Book Antiqua"/>
          <w:i/>
          <w:iCs/>
        </w:rPr>
        <w:t>Ganran</w:t>
      </w:r>
      <w:proofErr w:type="spellEnd"/>
      <w:r w:rsidR="0079283C" w:rsidRPr="0079283C">
        <w:rPr>
          <w:rFonts w:ascii="Book Antiqua" w:hAnsi="Book Antiqua"/>
          <w:i/>
          <w:iCs/>
        </w:rPr>
        <w:t xml:space="preserve"> </w:t>
      </w:r>
      <w:proofErr w:type="spellStart"/>
      <w:r w:rsidR="0079283C" w:rsidRPr="0079283C">
        <w:rPr>
          <w:rFonts w:ascii="Book Antiqua" w:hAnsi="Book Antiqua"/>
          <w:i/>
          <w:iCs/>
        </w:rPr>
        <w:t>Hualiao</w:t>
      </w:r>
      <w:proofErr w:type="spellEnd"/>
      <w:r w:rsidR="0079283C" w:rsidRPr="0079283C">
        <w:rPr>
          <w:rFonts w:ascii="Book Antiqua" w:hAnsi="Book Antiqua"/>
          <w:i/>
          <w:iCs/>
        </w:rPr>
        <w:t xml:space="preserve"> </w:t>
      </w:r>
      <w:proofErr w:type="spellStart"/>
      <w:r w:rsidR="0079283C" w:rsidRPr="0079283C">
        <w:rPr>
          <w:rFonts w:ascii="Book Antiqua" w:hAnsi="Book Antiqua"/>
          <w:i/>
          <w:iCs/>
        </w:rPr>
        <w:t>Zazhi</w:t>
      </w:r>
      <w:proofErr w:type="spellEnd"/>
      <w:r w:rsidR="0079283C">
        <w:rPr>
          <w:rFonts w:ascii="Book Antiqua" w:hAnsi="Book Antiqua"/>
        </w:rPr>
        <w:t xml:space="preserve"> </w:t>
      </w:r>
      <w:r w:rsidRPr="00190E33">
        <w:rPr>
          <w:rFonts w:ascii="Book Antiqua" w:hAnsi="Book Antiqua"/>
        </w:rPr>
        <w:t>2020</w:t>
      </w:r>
      <w:r w:rsidR="00190E33" w:rsidRPr="00190E33">
        <w:rPr>
          <w:rFonts w:ascii="Book Antiqua" w:hAnsi="Book Antiqua" w:cs="MS Mincho"/>
          <w:lang w:eastAsia="zh-CN"/>
        </w:rPr>
        <w:t xml:space="preserve">; </w:t>
      </w:r>
      <w:r w:rsidRPr="00543E68">
        <w:rPr>
          <w:rFonts w:ascii="Book Antiqua" w:hAnsi="Book Antiqua"/>
          <w:b/>
          <w:bCs/>
        </w:rPr>
        <w:t>14</w:t>
      </w:r>
      <w:r w:rsidRPr="00190E33">
        <w:rPr>
          <w:rFonts w:ascii="Book Antiqua" w:hAnsi="Book Antiqua"/>
        </w:rPr>
        <w:t>: 365-37</w:t>
      </w:r>
      <w:r w:rsidRPr="00D176AC">
        <w:rPr>
          <w:rFonts w:ascii="Book Antiqua" w:hAnsi="Book Antiqua"/>
        </w:rPr>
        <w:t>4</w:t>
      </w:r>
    </w:p>
    <w:p w14:paraId="0BC55B9D"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4 </w:t>
      </w:r>
      <w:proofErr w:type="spellStart"/>
      <w:r w:rsidRPr="00D176AC">
        <w:rPr>
          <w:rFonts w:ascii="Book Antiqua" w:hAnsi="Book Antiqua"/>
          <w:b/>
          <w:bCs/>
        </w:rPr>
        <w:t>Karah</w:t>
      </w:r>
      <w:proofErr w:type="spellEnd"/>
      <w:r w:rsidRPr="00D176AC">
        <w:rPr>
          <w:rFonts w:ascii="Book Antiqua" w:hAnsi="Book Antiqua"/>
          <w:b/>
          <w:bCs/>
        </w:rPr>
        <w:t xml:space="preserve"> N</w:t>
      </w:r>
      <w:r w:rsidRPr="00D176AC">
        <w:rPr>
          <w:rFonts w:ascii="Book Antiqua" w:hAnsi="Book Antiqua"/>
        </w:rPr>
        <w:t xml:space="preserve">, </w:t>
      </w:r>
      <w:proofErr w:type="spellStart"/>
      <w:r w:rsidRPr="00D176AC">
        <w:rPr>
          <w:rFonts w:ascii="Book Antiqua" w:hAnsi="Book Antiqua"/>
        </w:rPr>
        <w:t>Sundsfjord</w:t>
      </w:r>
      <w:proofErr w:type="spellEnd"/>
      <w:r w:rsidRPr="00D176AC">
        <w:rPr>
          <w:rFonts w:ascii="Book Antiqua" w:hAnsi="Book Antiqua"/>
        </w:rPr>
        <w:t xml:space="preserve"> A, Towner K, </w:t>
      </w:r>
      <w:proofErr w:type="spellStart"/>
      <w:r w:rsidRPr="00D176AC">
        <w:rPr>
          <w:rFonts w:ascii="Book Antiqua" w:hAnsi="Book Antiqua"/>
        </w:rPr>
        <w:t>Samuelsen</w:t>
      </w:r>
      <w:proofErr w:type="spellEnd"/>
      <w:r w:rsidRPr="00D176AC">
        <w:rPr>
          <w:rFonts w:ascii="Book Antiqua" w:hAnsi="Book Antiqua"/>
        </w:rPr>
        <w:t xml:space="preserve"> Ø. Insights into the global molecular epidemiology of </w:t>
      </w:r>
      <w:proofErr w:type="spellStart"/>
      <w:r w:rsidRPr="00D176AC">
        <w:rPr>
          <w:rFonts w:ascii="Book Antiqua" w:hAnsi="Book Antiqua"/>
        </w:rPr>
        <w:t>carbapenem</w:t>
      </w:r>
      <w:proofErr w:type="spellEnd"/>
      <w:r w:rsidRPr="00D176AC">
        <w:rPr>
          <w:rFonts w:ascii="Book Antiqua" w:hAnsi="Book Antiqua"/>
        </w:rPr>
        <w:t xml:space="preserve"> non-susceptible clones of </w:t>
      </w:r>
      <w:proofErr w:type="spellStart"/>
      <w:r w:rsidRPr="00D176AC">
        <w:rPr>
          <w:rFonts w:ascii="Book Antiqua" w:hAnsi="Book Antiqua"/>
        </w:rPr>
        <w:t>Acinetobacter</w:t>
      </w:r>
      <w:proofErr w:type="spellEnd"/>
      <w:r w:rsidRPr="00D176AC">
        <w:rPr>
          <w:rFonts w:ascii="Book Antiqua" w:hAnsi="Book Antiqua"/>
        </w:rPr>
        <w:t xml:space="preserve"> </w:t>
      </w:r>
      <w:proofErr w:type="spellStart"/>
      <w:r w:rsidRPr="00D176AC">
        <w:rPr>
          <w:rFonts w:ascii="Book Antiqua" w:hAnsi="Book Antiqua"/>
        </w:rPr>
        <w:t>baumannii</w:t>
      </w:r>
      <w:proofErr w:type="spellEnd"/>
      <w:r w:rsidRPr="00D176AC">
        <w:rPr>
          <w:rFonts w:ascii="Book Antiqua" w:hAnsi="Book Antiqua"/>
        </w:rPr>
        <w:t xml:space="preserve">. </w:t>
      </w:r>
      <w:r w:rsidRPr="00D176AC">
        <w:rPr>
          <w:rFonts w:ascii="Book Antiqua" w:hAnsi="Book Antiqua"/>
          <w:i/>
          <w:iCs/>
        </w:rPr>
        <w:t xml:space="preserve">Drug Resist </w:t>
      </w:r>
      <w:proofErr w:type="spellStart"/>
      <w:r w:rsidRPr="00D176AC">
        <w:rPr>
          <w:rFonts w:ascii="Book Antiqua" w:hAnsi="Book Antiqua"/>
          <w:i/>
          <w:iCs/>
        </w:rPr>
        <w:t>Updat</w:t>
      </w:r>
      <w:proofErr w:type="spellEnd"/>
      <w:r w:rsidRPr="00D176AC">
        <w:rPr>
          <w:rFonts w:ascii="Book Antiqua" w:hAnsi="Book Antiqua"/>
        </w:rPr>
        <w:t xml:space="preserve"> 2012; </w:t>
      </w:r>
      <w:r w:rsidRPr="00D176AC">
        <w:rPr>
          <w:rFonts w:ascii="Book Antiqua" w:hAnsi="Book Antiqua"/>
          <w:b/>
          <w:bCs/>
        </w:rPr>
        <w:t>15</w:t>
      </w:r>
      <w:r w:rsidRPr="00D176AC">
        <w:rPr>
          <w:rFonts w:ascii="Book Antiqua" w:hAnsi="Book Antiqua"/>
        </w:rPr>
        <w:t>: 237-247 [PMID: 22841809 DOI: 10.1016/j.drup.2012.06.001]</w:t>
      </w:r>
    </w:p>
    <w:p w14:paraId="2D5847B7"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5 </w:t>
      </w:r>
      <w:proofErr w:type="spellStart"/>
      <w:r w:rsidRPr="00D176AC">
        <w:rPr>
          <w:rFonts w:ascii="Book Antiqua" w:hAnsi="Book Antiqua"/>
          <w:b/>
          <w:bCs/>
        </w:rPr>
        <w:t>Bediako-Bowan</w:t>
      </w:r>
      <w:proofErr w:type="spellEnd"/>
      <w:r w:rsidRPr="00D176AC">
        <w:rPr>
          <w:rFonts w:ascii="Book Antiqua" w:hAnsi="Book Antiqua"/>
          <w:b/>
          <w:bCs/>
        </w:rPr>
        <w:t xml:space="preserve"> AAA</w:t>
      </w:r>
      <w:r w:rsidRPr="00D176AC">
        <w:rPr>
          <w:rFonts w:ascii="Book Antiqua" w:hAnsi="Book Antiqua"/>
        </w:rPr>
        <w:t xml:space="preserve">, </w:t>
      </w:r>
      <w:proofErr w:type="spellStart"/>
      <w:r w:rsidRPr="00D176AC">
        <w:rPr>
          <w:rFonts w:ascii="Book Antiqua" w:hAnsi="Book Antiqua"/>
        </w:rPr>
        <w:t>Kurtzhals</w:t>
      </w:r>
      <w:proofErr w:type="spellEnd"/>
      <w:r w:rsidRPr="00D176AC">
        <w:rPr>
          <w:rFonts w:ascii="Book Antiqua" w:hAnsi="Book Antiqua"/>
        </w:rPr>
        <w:t xml:space="preserve"> JAL, </w:t>
      </w:r>
      <w:proofErr w:type="spellStart"/>
      <w:r w:rsidRPr="00D176AC">
        <w:rPr>
          <w:rFonts w:ascii="Book Antiqua" w:hAnsi="Book Antiqua"/>
        </w:rPr>
        <w:t>Mølbak</w:t>
      </w:r>
      <w:proofErr w:type="spellEnd"/>
      <w:r w:rsidRPr="00D176AC">
        <w:rPr>
          <w:rFonts w:ascii="Book Antiqua" w:hAnsi="Book Antiqua"/>
        </w:rPr>
        <w:t xml:space="preserve"> K, </w:t>
      </w:r>
      <w:proofErr w:type="spellStart"/>
      <w:r w:rsidRPr="00D176AC">
        <w:rPr>
          <w:rFonts w:ascii="Book Antiqua" w:hAnsi="Book Antiqua"/>
        </w:rPr>
        <w:t>Labi</w:t>
      </w:r>
      <w:proofErr w:type="spellEnd"/>
      <w:r w:rsidRPr="00D176AC">
        <w:rPr>
          <w:rFonts w:ascii="Book Antiqua" w:hAnsi="Book Antiqua"/>
        </w:rPr>
        <w:t xml:space="preserve"> AK, </w:t>
      </w:r>
      <w:proofErr w:type="spellStart"/>
      <w:r w:rsidRPr="00D176AC">
        <w:rPr>
          <w:rFonts w:ascii="Book Antiqua" w:hAnsi="Book Antiqua"/>
        </w:rPr>
        <w:t>Owusu</w:t>
      </w:r>
      <w:proofErr w:type="spellEnd"/>
      <w:r w:rsidRPr="00D176AC">
        <w:rPr>
          <w:rFonts w:ascii="Book Antiqua" w:hAnsi="Book Antiqua"/>
        </w:rPr>
        <w:t xml:space="preserve"> E, Newman MJ. High rates of multi-drug resistant gram-negative organisms associated with surgical site infections in a teaching hospital in Ghana. </w:t>
      </w:r>
      <w:r w:rsidRPr="00D176AC">
        <w:rPr>
          <w:rFonts w:ascii="Book Antiqua" w:hAnsi="Book Antiqua"/>
          <w:i/>
          <w:iCs/>
        </w:rPr>
        <w:t>BMC Infect Dis</w:t>
      </w:r>
      <w:r w:rsidRPr="00D176AC">
        <w:rPr>
          <w:rFonts w:ascii="Book Antiqua" w:hAnsi="Book Antiqua"/>
        </w:rPr>
        <w:t xml:space="preserve"> 2020; </w:t>
      </w:r>
      <w:r w:rsidRPr="00D176AC">
        <w:rPr>
          <w:rFonts w:ascii="Book Antiqua" w:hAnsi="Book Antiqua"/>
          <w:b/>
          <w:bCs/>
        </w:rPr>
        <w:t>20</w:t>
      </w:r>
      <w:r w:rsidRPr="00D176AC">
        <w:rPr>
          <w:rFonts w:ascii="Book Antiqua" w:hAnsi="Book Antiqua"/>
        </w:rPr>
        <w:t>: 890 [PMID: 33238903 DOI: 10.1186/s12879-020-05631-1]</w:t>
      </w:r>
    </w:p>
    <w:p w14:paraId="2EC3FB5E" w14:textId="31FE5D8F" w:rsidR="00D52BA5" w:rsidRPr="00D176AC" w:rsidRDefault="00D52BA5" w:rsidP="00D52BA5">
      <w:pPr>
        <w:spacing w:line="360" w:lineRule="auto"/>
        <w:jc w:val="both"/>
        <w:rPr>
          <w:rFonts w:ascii="Book Antiqua" w:hAnsi="Book Antiqua"/>
        </w:rPr>
      </w:pPr>
      <w:proofErr w:type="gramStart"/>
      <w:r w:rsidRPr="00D176AC">
        <w:rPr>
          <w:rFonts w:ascii="Book Antiqua" w:hAnsi="Book Antiqua"/>
        </w:rPr>
        <w:t xml:space="preserve">6 </w:t>
      </w:r>
      <w:r w:rsidRPr="00D176AC">
        <w:rPr>
          <w:rFonts w:ascii="Book Antiqua" w:hAnsi="Book Antiqua"/>
          <w:b/>
          <w:bCs/>
        </w:rPr>
        <w:t>Liu R</w:t>
      </w:r>
      <w:r w:rsidR="00380348">
        <w:rPr>
          <w:rFonts w:ascii="Book Antiqua" w:hAnsi="Book Antiqua"/>
          <w:b/>
          <w:bCs/>
        </w:rPr>
        <w:t>H</w:t>
      </w:r>
      <w:r w:rsidRPr="000273F7">
        <w:rPr>
          <w:rFonts w:ascii="Book Antiqua" w:hAnsi="Book Antiqua"/>
          <w:bCs/>
        </w:rPr>
        <w:t>,</w:t>
      </w:r>
      <w:r w:rsidRPr="000273F7">
        <w:rPr>
          <w:rFonts w:ascii="Book Antiqua" w:hAnsi="Book Antiqua"/>
        </w:rPr>
        <w:t xml:space="preserve"> </w:t>
      </w:r>
      <w:r w:rsidRPr="00D176AC">
        <w:rPr>
          <w:rFonts w:ascii="Book Antiqua" w:hAnsi="Book Antiqua"/>
        </w:rPr>
        <w:t>Yang J. Effect of special rectification of antibiotics on the intensity and cost of antibiotics.</w:t>
      </w:r>
      <w:proofErr w:type="gramEnd"/>
      <w:r w:rsidRPr="00D176AC">
        <w:rPr>
          <w:rFonts w:ascii="Book Antiqua" w:hAnsi="Book Antiqua"/>
        </w:rPr>
        <w:t xml:space="preserve"> </w:t>
      </w:r>
      <w:proofErr w:type="spellStart"/>
      <w:r w:rsidR="00380348" w:rsidRPr="00380348">
        <w:rPr>
          <w:rFonts w:ascii="Book Antiqua" w:hAnsi="Book Antiqua"/>
          <w:i/>
          <w:iCs/>
          <w:lang w:eastAsia="zh-CN"/>
        </w:rPr>
        <w:t>Z</w:t>
      </w:r>
      <w:r w:rsidR="00380348" w:rsidRPr="00380348">
        <w:rPr>
          <w:rFonts w:ascii="Book Antiqua" w:hAnsi="Book Antiqua" w:hint="eastAsia"/>
          <w:i/>
          <w:iCs/>
          <w:lang w:eastAsia="zh-CN"/>
        </w:rPr>
        <w:t>ho</w:t>
      </w:r>
      <w:r w:rsidR="00380348" w:rsidRPr="00380348">
        <w:rPr>
          <w:rFonts w:ascii="Book Antiqua" w:hAnsi="Book Antiqua"/>
          <w:i/>
          <w:iCs/>
          <w:lang w:eastAsia="zh-CN"/>
        </w:rPr>
        <w:t>ngguo</w:t>
      </w:r>
      <w:proofErr w:type="spellEnd"/>
      <w:r w:rsidR="00380348" w:rsidRPr="00380348">
        <w:rPr>
          <w:rFonts w:ascii="Book Antiqua" w:hAnsi="Book Antiqua"/>
          <w:i/>
          <w:iCs/>
          <w:lang w:eastAsia="zh-CN"/>
        </w:rPr>
        <w:t xml:space="preserve"> </w:t>
      </w:r>
      <w:proofErr w:type="spellStart"/>
      <w:r w:rsidR="00380348" w:rsidRPr="00380348">
        <w:rPr>
          <w:rFonts w:ascii="Book Antiqua" w:hAnsi="Book Antiqua"/>
          <w:i/>
          <w:iCs/>
          <w:lang w:eastAsia="zh-CN"/>
        </w:rPr>
        <w:t>Yiyuan</w:t>
      </w:r>
      <w:proofErr w:type="spellEnd"/>
      <w:r w:rsidR="00380348" w:rsidRPr="00380348">
        <w:rPr>
          <w:rFonts w:ascii="Book Antiqua" w:hAnsi="Book Antiqua"/>
          <w:i/>
          <w:iCs/>
          <w:lang w:eastAsia="zh-CN"/>
        </w:rPr>
        <w:t xml:space="preserve"> </w:t>
      </w:r>
      <w:proofErr w:type="spellStart"/>
      <w:r w:rsidR="00380348" w:rsidRPr="00380348">
        <w:rPr>
          <w:rFonts w:ascii="Book Antiqua" w:hAnsi="Book Antiqua"/>
          <w:i/>
          <w:iCs/>
          <w:lang w:eastAsia="zh-CN"/>
        </w:rPr>
        <w:t>Ganran</w:t>
      </w:r>
      <w:proofErr w:type="spellEnd"/>
      <w:r w:rsidR="00380348" w:rsidRPr="00380348">
        <w:rPr>
          <w:rFonts w:ascii="Book Antiqua" w:hAnsi="Book Antiqua"/>
          <w:i/>
          <w:iCs/>
          <w:lang w:eastAsia="zh-CN"/>
        </w:rPr>
        <w:t xml:space="preserve"> </w:t>
      </w:r>
      <w:proofErr w:type="spellStart"/>
      <w:r w:rsidR="00380348" w:rsidRPr="00380348">
        <w:rPr>
          <w:rFonts w:ascii="Book Antiqua" w:hAnsi="Book Antiqua"/>
          <w:i/>
          <w:iCs/>
          <w:lang w:eastAsia="zh-CN"/>
        </w:rPr>
        <w:t>Zazhi</w:t>
      </w:r>
      <w:proofErr w:type="spellEnd"/>
      <w:r w:rsidR="00380348" w:rsidRPr="00380348">
        <w:rPr>
          <w:rFonts w:ascii="Book Antiqua" w:hAnsi="Book Antiqua"/>
          <w:i/>
          <w:iCs/>
        </w:rPr>
        <w:t xml:space="preserve"> </w:t>
      </w:r>
      <w:r w:rsidRPr="00D176AC">
        <w:rPr>
          <w:rFonts w:ascii="Book Antiqua" w:hAnsi="Book Antiqua"/>
        </w:rPr>
        <w:t>2012</w:t>
      </w:r>
      <w:r w:rsidR="00DE3C43">
        <w:rPr>
          <w:rFonts w:ascii="Book Antiqua" w:hAnsi="Book Antiqua" w:cs="MS Mincho" w:hint="eastAsia"/>
          <w:lang w:eastAsia="zh-CN"/>
        </w:rPr>
        <w:t>;</w:t>
      </w:r>
      <w:r w:rsidR="00DE3C43">
        <w:rPr>
          <w:rFonts w:ascii="Book Antiqua" w:hAnsi="Book Antiqua" w:cs="MS Mincho"/>
          <w:lang w:eastAsia="zh-CN"/>
        </w:rPr>
        <w:t xml:space="preserve"> </w:t>
      </w:r>
      <w:r w:rsidRPr="00DE3C43">
        <w:rPr>
          <w:rFonts w:ascii="Book Antiqua" w:hAnsi="Book Antiqua"/>
          <w:b/>
          <w:bCs/>
        </w:rPr>
        <w:t>22</w:t>
      </w:r>
      <w:r w:rsidRPr="00D176AC">
        <w:rPr>
          <w:rFonts w:ascii="Book Antiqua" w:hAnsi="Book Antiqua"/>
        </w:rPr>
        <w:t>: 2637-2639</w:t>
      </w:r>
    </w:p>
    <w:p w14:paraId="2F8F0E5B" w14:textId="77777777" w:rsidR="00D52BA5" w:rsidRPr="00D176AC" w:rsidRDefault="00D52BA5" w:rsidP="00D52BA5">
      <w:pPr>
        <w:spacing w:line="360" w:lineRule="auto"/>
        <w:jc w:val="both"/>
        <w:rPr>
          <w:rFonts w:ascii="Book Antiqua" w:hAnsi="Book Antiqua"/>
        </w:rPr>
      </w:pPr>
      <w:proofErr w:type="gramStart"/>
      <w:r w:rsidRPr="00D176AC">
        <w:rPr>
          <w:rFonts w:ascii="Book Antiqua" w:hAnsi="Book Antiqua"/>
        </w:rPr>
        <w:t xml:space="preserve">7 </w:t>
      </w:r>
      <w:proofErr w:type="spellStart"/>
      <w:r w:rsidRPr="00D176AC">
        <w:rPr>
          <w:rFonts w:ascii="Book Antiqua" w:hAnsi="Book Antiqua"/>
          <w:b/>
          <w:bCs/>
        </w:rPr>
        <w:t>Boolaky</w:t>
      </w:r>
      <w:proofErr w:type="spellEnd"/>
      <w:r w:rsidRPr="00D176AC">
        <w:rPr>
          <w:rFonts w:ascii="Book Antiqua" w:hAnsi="Book Antiqua"/>
          <w:b/>
          <w:bCs/>
        </w:rPr>
        <w:t xml:space="preserve"> SH</w:t>
      </w:r>
      <w:r w:rsidRPr="00D176AC">
        <w:rPr>
          <w:rFonts w:ascii="Book Antiqua" w:hAnsi="Book Antiqua"/>
        </w:rPr>
        <w:t xml:space="preserve">, </w:t>
      </w:r>
      <w:proofErr w:type="spellStart"/>
      <w:r w:rsidRPr="00D176AC">
        <w:rPr>
          <w:rFonts w:ascii="Book Antiqua" w:hAnsi="Book Antiqua"/>
        </w:rPr>
        <w:t>Nuckchady</w:t>
      </w:r>
      <w:proofErr w:type="spellEnd"/>
      <w:r w:rsidRPr="00D176AC">
        <w:rPr>
          <w:rFonts w:ascii="Book Antiqua" w:hAnsi="Book Antiqua"/>
        </w:rPr>
        <w:t xml:space="preserve"> DC.</w:t>
      </w:r>
      <w:proofErr w:type="gramEnd"/>
      <w:r w:rsidRPr="00D176AC">
        <w:rPr>
          <w:rFonts w:ascii="Book Antiqua" w:hAnsi="Book Antiqua"/>
        </w:rPr>
        <w:t xml:space="preserve"> Risk factors for acquiring multi-drug resistant organisms in the intensive care unit: a single-</w:t>
      </w:r>
      <w:proofErr w:type="spellStart"/>
      <w:r w:rsidRPr="00D176AC">
        <w:rPr>
          <w:rFonts w:ascii="Book Antiqua" w:hAnsi="Book Antiqua"/>
        </w:rPr>
        <w:t>centre</w:t>
      </w:r>
      <w:proofErr w:type="spellEnd"/>
      <w:r w:rsidRPr="00D176AC">
        <w:rPr>
          <w:rFonts w:ascii="Book Antiqua" w:hAnsi="Book Antiqua"/>
        </w:rPr>
        <w:t xml:space="preserve"> study in Mauritius. </w:t>
      </w:r>
      <w:r w:rsidRPr="00D176AC">
        <w:rPr>
          <w:rFonts w:ascii="Book Antiqua" w:hAnsi="Book Antiqua"/>
          <w:i/>
          <w:iCs/>
        </w:rPr>
        <w:t>Infect Dis (</w:t>
      </w:r>
      <w:proofErr w:type="spellStart"/>
      <w:r w:rsidRPr="00D176AC">
        <w:rPr>
          <w:rFonts w:ascii="Book Antiqua" w:hAnsi="Book Antiqua"/>
          <w:i/>
          <w:iCs/>
        </w:rPr>
        <w:t>Lond</w:t>
      </w:r>
      <w:proofErr w:type="spellEnd"/>
      <w:r w:rsidRPr="00D176AC">
        <w:rPr>
          <w:rFonts w:ascii="Book Antiqua" w:hAnsi="Book Antiqua"/>
          <w:i/>
          <w:iCs/>
        </w:rPr>
        <w:t>)</w:t>
      </w:r>
      <w:r w:rsidRPr="00D176AC">
        <w:rPr>
          <w:rFonts w:ascii="Book Antiqua" w:hAnsi="Book Antiqua"/>
        </w:rPr>
        <w:t xml:space="preserve"> 2020; </w:t>
      </w:r>
      <w:r w:rsidRPr="00D176AC">
        <w:rPr>
          <w:rFonts w:ascii="Book Antiqua" w:hAnsi="Book Antiqua"/>
          <w:b/>
          <w:bCs/>
        </w:rPr>
        <w:t>52</w:t>
      </w:r>
      <w:r w:rsidRPr="00D176AC">
        <w:rPr>
          <w:rFonts w:ascii="Book Antiqua" w:hAnsi="Book Antiqua"/>
        </w:rPr>
        <w:t>: 61-64 [PMID: 31522580 DOI: 10.1080/23744235.2019.1663919]</w:t>
      </w:r>
    </w:p>
    <w:p w14:paraId="1E267E4B" w14:textId="76C61174" w:rsidR="00D52BA5" w:rsidRPr="00D176AC" w:rsidRDefault="00D52BA5" w:rsidP="00D52BA5">
      <w:pPr>
        <w:spacing w:line="360" w:lineRule="auto"/>
        <w:jc w:val="both"/>
        <w:rPr>
          <w:rFonts w:ascii="Book Antiqua" w:hAnsi="Book Antiqua"/>
        </w:rPr>
      </w:pPr>
      <w:r w:rsidRPr="00D176AC">
        <w:rPr>
          <w:rFonts w:ascii="Book Antiqua" w:hAnsi="Book Antiqua"/>
        </w:rPr>
        <w:t xml:space="preserve">8 </w:t>
      </w:r>
      <w:r w:rsidRPr="00D176AC">
        <w:rPr>
          <w:rFonts w:ascii="Book Antiqua" w:hAnsi="Book Antiqua"/>
          <w:b/>
          <w:bCs/>
        </w:rPr>
        <w:t>Liu C</w:t>
      </w:r>
      <w:r w:rsidR="00974D98">
        <w:rPr>
          <w:rFonts w:ascii="Book Antiqua" w:hAnsi="Book Antiqua"/>
          <w:b/>
          <w:bCs/>
        </w:rPr>
        <w:t>T</w:t>
      </w:r>
      <w:r w:rsidRPr="000273F7">
        <w:rPr>
          <w:rFonts w:ascii="Book Antiqua" w:hAnsi="Book Antiqua"/>
          <w:bCs/>
        </w:rPr>
        <w:t>,</w:t>
      </w:r>
      <w:r w:rsidRPr="000273F7">
        <w:rPr>
          <w:rFonts w:ascii="Book Antiqua" w:hAnsi="Book Antiqua"/>
        </w:rPr>
        <w:t xml:space="preserve"> </w:t>
      </w:r>
      <w:r w:rsidRPr="00D176AC">
        <w:rPr>
          <w:rFonts w:ascii="Book Antiqua" w:hAnsi="Book Antiqua"/>
        </w:rPr>
        <w:t xml:space="preserve">Cui W. Prognosis analysis of patients with </w:t>
      </w:r>
      <w:proofErr w:type="spellStart"/>
      <w:r w:rsidRPr="00D176AC">
        <w:rPr>
          <w:rFonts w:ascii="Book Antiqua" w:hAnsi="Book Antiqua"/>
        </w:rPr>
        <w:t>carbapenem</w:t>
      </w:r>
      <w:proofErr w:type="spellEnd"/>
      <w:r w:rsidRPr="00D176AC">
        <w:rPr>
          <w:rFonts w:ascii="Book Antiqua" w:hAnsi="Book Antiqua"/>
        </w:rPr>
        <w:t xml:space="preserve"> resistant </w:t>
      </w:r>
      <w:proofErr w:type="spellStart"/>
      <w:r w:rsidRPr="00D176AC">
        <w:rPr>
          <w:rFonts w:ascii="Book Antiqua" w:hAnsi="Book Antiqua"/>
        </w:rPr>
        <w:t>Klebsiella</w:t>
      </w:r>
      <w:proofErr w:type="spellEnd"/>
      <w:r w:rsidRPr="00D176AC">
        <w:rPr>
          <w:rFonts w:ascii="Book Antiqua" w:hAnsi="Book Antiqua"/>
        </w:rPr>
        <w:t xml:space="preserve"> </w:t>
      </w:r>
      <w:proofErr w:type="spellStart"/>
      <w:r w:rsidRPr="00D176AC">
        <w:rPr>
          <w:rFonts w:ascii="Book Antiqua" w:hAnsi="Book Antiqua"/>
        </w:rPr>
        <w:t>pneumoniae</w:t>
      </w:r>
      <w:proofErr w:type="spellEnd"/>
      <w:r w:rsidRPr="00D176AC">
        <w:rPr>
          <w:rFonts w:ascii="Book Antiqua" w:hAnsi="Book Antiqua"/>
        </w:rPr>
        <w:t xml:space="preserve"> infection in ICU.</w:t>
      </w:r>
      <w:r w:rsidRPr="00CF1349">
        <w:rPr>
          <w:rFonts w:ascii="Book Antiqua" w:hAnsi="Book Antiqua"/>
          <w:i/>
          <w:iCs/>
        </w:rPr>
        <w:t xml:space="preserve"> </w:t>
      </w:r>
      <w:proofErr w:type="spellStart"/>
      <w:r w:rsidR="00511F16" w:rsidRPr="00CF1349">
        <w:rPr>
          <w:rFonts w:ascii="Book Antiqua" w:hAnsi="Book Antiqua"/>
          <w:i/>
          <w:iCs/>
        </w:rPr>
        <w:t>Zhongguo</w:t>
      </w:r>
      <w:proofErr w:type="spellEnd"/>
      <w:r w:rsidR="00511F16" w:rsidRPr="00CF1349">
        <w:rPr>
          <w:rFonts w:ascii="Book Antiqua" w:hAnsi="Book Antiqua"/>
          <w:i/>
          <w:iCs/>
        </w:rPr>
        <w:t xml:space="preserve"> </w:t>
      </w:r>
      <w:proofErr w:type="spellStart"/>
      <w:r w:rsidR="00511F16" w:rsidRPr="00CF1349">
        <w:rPr>
          <w:rFonts w:ascii="Book Antiqua" w:hAnsi="Book Antiqua"/>
          <w:i/>
          <w:iCs/>
        </w:rPr>
        <w:t>Yiyuan</w:t>
      </w:r>
      <w:proofErr w:type="spellEnd"/>
      <w:r w:rsidR="00511F16" w:rsidRPr="00CF1349">
        <w:rPr>
          <w:rFonts w:ascii="Book Antiqua" w:hAnsi="Book Antiqua"/>
          <w:i/>
          <w:iCs/>
        </w:rPr>
        <w:t xml:space="preserve"> </w:t>
      </w:r>
      <w:proofErr w:type="spellStart"/>
      <w:r w:rsidR="00511F16" w:rsidRPr="00CF1349">
        <w:rPr>
          <w:rFonts w:ascii="Book Antiqua" w:hAnsi="Book Antiqua"/>
          <w:i/>
          <w:iCs/>
        </w:rPr>
        <w:t>Ganran</w:t>
      </w:r>
      <w:proofErr w:type="spellEnd"/>
      <w:r w:rsidR="00511F16" w:rsidRPr="00CF1349">
        <w:rPr>
          <w:rFonts w:ascii="Book Antiqua" w:hAnsi="Book Antiqua"/>
          <w:i/>
          <w:iCs/>
        </w:rPr>
        <w:t xml:space="preserve"> </w:t>
      </w:r>
      <w:proofErr w:type="spellStart"/>
      <w:r w:rsidR="00511F16" w:rsidRPr="00CF1349">
        <w:rPr>
          <w:rFonts w:ascii="Book Antiqua" w:hAnsi="Book Antiqua"/>
          <w:i/>
          <w:iCs/>
        </w:rPr>
        <w:t>Zazhi</w:t>
      </w:r>
      <w:proofErr w:type="spellEnd"/>
      <w:r w:rsidR="00511F16" w:rsidRPr="00CF1349">
        <w:rPr>
          <w:rFonts w:ascii="Book Antiqua" w:hAnsi="Book Antiqua"/>
          <w:i/>
          <w:iCs/>
        </w:rPr>
        <w:t xml:space="preserve"> </w:t>
      </w:r>
      <w:r w:rsidRPr="00D176AC">
        <w:rPr>
          <w:rFonts w:ascii="Book Antiqua" w:hAnsi="Book Antiqua"/>
        </w:rPr>
        <w:t>2013</w:t>
      </w:r>
      <w:r w:rsidR="00501BDD">
        <w:rPr>
          <w:rFonts w:ascii="Book Antiqua" w:hAnsi="Book Antiqua" w:cs="MS Mincho" w:hint="eastAsia"/>
          <w:lang w:eastAsia="zh-CN"/>
        </w:rPr>
        <w:t>;</w:t>
      </w:r>
      <w:r w:rsidR="00501BDD">
        <w:rPr>
          <w:rFonts w:ascii="Book Antiqua" w:hAnsi="Book Antiqua" w:cs="MS Mincho"/>
          <w:lang w:eastAsia="zh-CN"/>
        </w:rPr>
        <w:t xml:space="preserve"> </w:t>
      </w:r>
      <w:r w:rsidRPr="00501BDD">
        <w:rPr>
          <w:rFonts w:ascii="Book Antiqua" w:hAnsi="Book Antiqua"/>
          <w:b/>
          <w:bCs/>
        </w:rPr>
        <w:t>23</w:t>
      </w:r>
      <w:r w:rsidRPr="00D176AC">
        <w:rPr>
          <w:rFonts w:ascii="Book Antiqua" w:hAnsi="Book Antiqua"/>
        </w:rPr>
        <w:t>: 283-285</w:t>
      </w:r>
    </w:p>
    <w:p w14:paraId="45C7D6CB" w14:textId="6CE723A6" w:rsidR="00D52BA5" w:rsidRPr="00D176AC" w:rsidRDefault="00D52BA5" w:rsidP="00D52BA5">
      <w:pPr>
        <w:spacing w:line="360" w:lineRule="auto"/>
        <w:jc w:val="both"/>
        <w:rPr>
          <w:rFonts w:ascii="Book Antiqua" w:hAnsi="Book Antiqua"/>
        </w:rPr>
      </w:pPr>
      <w:r w:rsidRPr="00D176AC">
        <w:rPr>
          <w:rFonts w:ascii="Book Antiqua" w:hAnsi="Book Antiqua"/>
        </w:rPr>
        <w:t xml:space="preserve">9 </w:t>
      </w:r>
      <w:r w:rsidRPr="00D176AC">
        <w:rPr>
          <w:rFonts w:ascii="Book Antiqua" w:hAnsi="Book Antiqua"/>
          <w:b/>
          <w:bCs/>
        </w:rPr>
        <w:t>Ye X</w:t>
      </w:r>
      <w:r w:rsidR="00B86F8D">
        <w:rPr>
          <w:rFonts w:ascii="Book Antiqua" w:hAnsi="Book Antiqua"/>
          <w:b/>
          <w:bCs/>
        </w:rPr>
        <w:t>R</w:t>
      </w:r>
      <w:r w:rsidRPr="000273F7">
        <w:rPr>
          <w:rFonts w:ascii="Book Antiqua" w:hAnsi="Book Antiqua"/>
          <w:bCs/>
        </w:rPr>
        <w:t>,</w:t>
      </w:r>
      <w:r w:rsidRPr="000273F7">
        <w:rPr>
          <w:rFonts w:ascii="Book Antiqua" w:hAnsi="Book Antiqua"/>
        </w:rPr>
        <w:t xml:space="preserve"> </w:t>
      </w:r>
      <w:r w:rsidRPr="00D176AC">
        <w:rPr>
          <w:rFonts w:ascii="Book Antiqua" w:hAnsi="Book Antiqua"/>
        </w:rPr>
        <w:t>Hu B</w:t>
      </w:r>
      <w:r w:rsidR="00B86F8D">
        <w:rPr>
          <w:rFonts w:ascii="Book Antiqua" w:hAnsi="Book Antiqua"/>
        </w:rPr>
        <w:t>J</w:t>
      </w:r>
      <w:r w:rsidRPr="00D176AC">
        <w:rPr>
          <w:rFonts w:ascii="Book Antiqua" w:hAnsi="Book Antiqua"/>
        </w:rPr>
        <w:t>, Zhou C</w:t>
      </w:r>
      <w:r w:rsidR="000433E9">
        <w:rPr>
          <w:rFonts w:ascii="Book Antiqua" w:hAnsi="Book Antiqua"/>
        </w:rPr>
        <w:t>M.</w:t>
      </w:r>
      <w:r w:rsidRPr="00D176AC">
        <w:rPr>
          <w:rFonts w:ascii="Book Antiqua" w:hAnsi="Book Antiqua"/>
        </w:rPr>
        <w:t xml:space="preserve"> Analysis of correlation factors between </w:t>
      </w:r>
      <w:proofErr w:type="spellStart"/>
      <w:r w:rsidRPr="00D176AC">
        <w:rPr>
          <w:rFonts w:ascii="Book Antiqua" w:hAnsi="Book Antiqua"/>
        </w:rPr>
        <w:t>carbapenem</w:t>
      </w:r>
      <w:proofErr w:type="spellEnd"/>
      <w:r w:rsidRPr="00D176AC">
        <w:rPr>
          <w:rFonts w:ascii="Book Antiqua" w:hAnsi="Book Antiqua"/>
        </w:rPr>
        <w:t xml:space="preserve"> resistant </w:t>
      </w:r>
      <w:proofErr w:type="spellStart"/>
      <w:r w:rsidRPr="00D176AC">
        <w:rPr>
          <w:rFonts w:ascii="Book Antiqua" w:hAnsi="Book Antiqua"/>
        </w:rPr>
        <w:t>Klebsiella</w:t>
      </w:r>
      <w:proofErr w:type="spellEnd"/>
      <w:r w:rsidRPr="00D176AC">
        <w:rPr>
          <w:rFonts w:ascii="Book Antiqua" w:hAnsi="Book Antiqua"/>
        </w:rPr>
        <w:t xml:space="preserve"> </w:t>
      </w:r>
      <w:proofErr w:type="spellStart"/>
      <w:r w:rsidRPr="00D176AC">
        <w:rPr>
          <w:rFonts w:ascii="Book Antiqua" w:hAnsi="Book Antiqua"/>
        </w:rPr>
        <w:t>pneumoniae</w:t>
      </w:r>
      <w:proofErr w:type="spellEnd"/>
      <w:r w:rsidRPr="00D176AC">
        <w:rPr>
          <w:rFonts w:ascii="Book Antiqua" w:hAnsi="Book Antiqua"/>
        </w:rPr>
        <w:t xml:space="preserve"> infection and prognosis of colonized patients. </w:t>
      </w:r>
      <w:proofErr w:type="spellStart"/>
      <w:r w:rsidR="005E08F6" w:rsidRPr="00CF1349">
        <w:rPr>
          <w:rFonts w:ascii="Book Antiqua" w:hAnsi="Book Antiqua"/>
          <w:i/>
          <w:iCs/>
        </w:rPr>
        <w:t>Zhongguo</w:t>
      </w:r>
      <w:proofErr w:type="spellEnd"/>
      <w:r w:rsidR="005E08F6" w:rsidRPr="00CF1349">
        <w:rPr>
          <w:rFonts w:ascii="Book Antiqua" w:hAnsi="Book Antiqua"/>
          <w:i/>
          <w:iCs/>
        </w:rPr>
        <w:t xml:space="preserve"> </w:t>
      </w:r>
      <w:proofErr w:type="spellStart"/>
      <w:r w:rsidR="005E08F6" w:rsidRPr="00CF1349">
        <w:rPr>
          <w:rFonts w:ascii="Book Antiqua" w:hAnsi="Book Antiqua"/>
          <w:i/>
          <w:iCs/>
        </w:rPr>
        <w:t>Yiyuan</w:t>
      </w:r>
      <w:proofErr w:type="spellEnd"/>
      <w:r w:rsidR="005E08F6" w:rsidRPr="00CF1349">
        <w:rPr>
          <w:rFonts w:ascii="Book Antiqua" w:hAnsi="Book Antiqua"/>
          <w:i/>
          <w:iCs/>
        </w:rPr>
        <w:t xml:space="preserve"> </w:t>
      </w:r>
      <w:proofErr w:type="spellStart"/>
      <w:r w:rsidR="005E08F6" w:rsidRPr="00CF1349">
        <w:rPr>
          <w:rFonts w:ascii="Book Antiqua" w:hAnsi="Book Antiqua"/>
          <w:i/>
          <w:iCs/>
        </w:rPr>
        <w:t>Ganran</w:t>
      </w:r>
      <w:proofErr w:type="spellEnd"/>
      <w:r w:rsidR="005E08F6" w:rsidRPr="00CF1349">
        <w:rPr>
          <w:rFonts w:ascii="Book Antiqua" w:hAnsi="Book Antiqua"/>
          <w:i/>
          <w:iCs/>
        </w:rPr>
        <w:t xml:space="preserve"> </w:t>
      </w:r>
      <w:proofErr w:type="spellStart"/>
      <w:r w:rsidR="005E08F6" w:rsidRPr="00CF1349">
        <w:rPr>
          <w:rFonts w:ascii="Book Antiqua" w:hAnsi="Book Antiqua"/>
          <w:i/>
          <w:iCs/>
        </w:rPr>
        <w:t>Zazhi</w:t>
      </w:r>
      <w:proofErr w:type="spellEnd"/>
      <w:r w:rsidRPr="00D176AC">
        <w:rPr>
          <w:rFonts w:ascii="Book Antiqua" w:hAnsi="Book Antiqua"/>
        </w:rPr>
        <w:t xml:space="preserve"> 2015</w:t>
      </w:r>
      <w:r w:rsidR="005E08F6">
        <w:rPr>
          <w:rFonts w:ascii="Book Antiqua" w:hAnsi="Book Antiqua" w:cs="MS Mincho" w:hint="eastAsia"/>
          <w:lang w:eastAsia="zh-CN"/>
        </w:rPr>
        <w:t>;</w:t>
      </w:r>
      <w:r w:rsidR="005E08F6" w:rsidRPr="005E08F6">
        <w:rPr>
          <w:rFonts w:ascii="Book Antiqua" w:hAnsi="Book Antiqua" w:cs="MS Mincho"/>
          <w:b/>
          <w:bCs/>
          <w:lang w:eastAsia="zh-CN"/>
        </w:rPr>
        <w:t xml:space="preserve"> </w:t>
      </w:r>
      <w:r w:rsidRPr="005E08F6">
        <w:rPr>
          <w:rFonts w:ascii="Book Antiqua" w:hAnsi="Book Antiqua"/>
          <w:b/>
          <w:bCs/>
        </w:rPr>
        <w:t>25</w:t>
      </w:r>
      <w:r w:rsidRPr="00D176AC">
        <w:rPr>
          <w:rFonts w:ascii="Book Antiqua" w:hAnsi="Book Antiqua"/>
        </w:rPr>
        <w:t>: 2489-2491</w:t>
      </w:r>
    </w:p>
    <w:p w14:paraId="1E87F188" w14:textId="77777777" w:rsidR="00D52BA5" w:rsidRPr="00D176AC" w:rsidRDefault="00D52BA5" w:rsidP="00D52BA5">
      <w:pPr>
        <w:spacing w:line="360" w:lineRule="auto"/>
        <w:jc w:val="both"/>
        <w:rPr>
          <w:rFonts w:ascii="Book Antiqua" w:hAnsi="Book Antiqua"/>
        </w:rPr>
      </w:pPr>
      <w:r w:rsidRPr="00203876">
        <w:rPr>
          <w:rFonts w:ascii="Book Antiqua" w:hAnsi="Book Antiqua"/>
          <w:lang w:val="pt-BR"/>
        </w:rPr>
        <w:t xml:space="preserve">10 </w:t>
      </w:r>
      <w:r w:rsidRPr="00203876">
        <w:rPr>
          <w:rFonts w:ascii="Book Antiqua" w:hAnsi="Book Antiqua"/>
          <w:b/>
          <w:bCs/>
          <w:lang w:val="pt-BR"/>
        </w:rPr>
        <w:t>Correa L</w:t>
      </w:r>
      <w:r w:rsidRPr="00203876">
        <w:rPr>
          <w:rFonts w:ascii="Book Antiqua" w:hAnsi="Book Antiqua"/>
          <w:lang w:val="pt-BR"/>
        </w:rPr>
        <w:t xml:space="preserve">, Martino MD, Siqueira I, Pasternak J, Gales AC, Silva CV, Camargo TZ, Scherer PF, Marra AR. </w:t>
      </w:r>
      <w:r w:rsidRPr="00D176AC">
        <w:rPr>
          <w:rFonts w:ascii="Book Antiqua" w:hAnsi="Book Antiqua"/>
        </w:rPr>
        <w:t xml:space="preserve">A hospital-based matched case-control study to identify clinical outcome and risk factors associated with </w:t>
      </w:r>
      <w:proofErr w:type="spellStart"/>
      <w:r w:rsidRPr="00D176AC">
        <w:rPr>
          <w:rFonts w:ascii="Book Antiqua" w:hAnsi="Book Antiqua"/>
        </w:rPr>
        <w:t>carbapenem</w:t>
      </w:r>
      <w:proofErr w:type="spellEnd"/>
      <w:r w:rsidRPr="00D176AC">
        <w:rPr>
          <w:rFonts w:ascii="Book Antiqua" w:hAnsi="Book Antiqua"/>
        </w:rPr>
        <w:t xml:space="preserve">-resistant </w:t>
      </w:r>
      <w:proofErr w:type="spellStart"/>
      <w:r w:rsidRPr="00D176AC">
        <w:rPr>
          <w:rFonts w:ascii="Book Antiqua" w:hAnsi="Book Antiqua"/>
        </w:rPr>
        <w:t>Klebsiella</w:t>
      </w:r>
      <w:proofErr w:type="spellEnd"/>
      <w:r w:rsidRPr="00D176AC">
        <w:rPr>
          <w:rFonts w:ascii="Book Antiqua" w:hAnsi="Book Antiqua"/>
        </w:rPr>
        <w:t xml:space="preserve"> </w:t>
      </w:r>
      <w:proofErr w:type="spellStart"/>
      <w:r w:rsidRPr="00D176AC">
        <w:rPr>
          <w:rFonts w:ascii="Book Antiqua" w:hAnsi="Book Antiqua"/>
        </w:rPr>
        <w:t>pneumoniae</w:t>
      </w:r>
      <w:proofErr w:type="spellEnd"/>
      <w:r w:rsidRPr="00D176AC">
        <w:rPr>
          <w:rFonts w:ascii="Book Antiqua" w:hAnsi="Book Antiqua"/>
        </w:rPr>
        <w:t xml:space="preserve"> infection. </w:t>
      </w:r>
      <w:r w:rsidRPr="00D176AC">
        <w:rPr>
          <w:rFonts w:ascii="Book Antiqua" w:hAnsi="Book Antiqua"/>
          <w:i/>
          <w:iCs/>
        </w:rPr>
        <w:t>BMC Infect Dis</w:t>
      </w:r>
      <w:r w:rsidRPr="00D176AC">
        <w:rPr>
          <w:rFonts w:ascii="Book Antiqua" w:hAnsi="Book Antiqua"/>
        </w:rPr>
        <w:t xml:space="preserve"> 2013; </w:t>
      </w:r>
      <w:r w:rsidRPr="00D176AC">
        <w:rPr>
          <w:rFonts w:ascii="Book Antiqua" w:hAnsi="Book Antiqua"/>
          <w:b/>
          <w:bCs/>
        </w:rPr>
        <w:t>13</w:t>
      </w:r>
      <w:r w:rsidRPr="00D176AC">
        <w:rPr>
          <w:rFonts w:ascii="Book Antiqua" w:hAnsi="Book Antiqua"/>
        </w:rPr>
        <w:t>: 80 [PMID: 23398691 DOI: 10.1186/1471-2334-13-80]</w:t>
      </w:r>
    </w:p>
    <w:p w14:paraId="6049A254" w14:textId="705D67BB" w:rsidR="00D52BA5" w:rsidRPr="00D176AC" w:rsidRDefault="00D52BA5" w:rsidP="00D52BA5">
      <w:pPr>
        <w:spacing w:line="360" w:lineRule="auto"/>
        <w:jc w:val="both"/>
        <w:rPr>
          <w:rFonts w:ascii="Book Antiqua" w:hAnsi="Book Antiqua"/>
        </w:rPr>
      </w:pPr>
      <w:proofErr w:type="gramStart"/>
      <w:r w:rsidRPr="00D176AC">
        <w:rPr>
          <w:rFonts w:ascii="Book Antiqua" w:hAnsi="Book Antiqua"/>
        </w:rPr>
        <w:t xml:space="preserve">11 </w:t>
      </w:r>
      <w:r w:rsidRPr="00D176AC">
        <w:rPr>
          <w:rFonts w:ascii="Book Antiqua" w:hAnsi="Book Antiqua"/>
          <w:b/>
          <w:bCs/>
        </w:rPr>
        <w:t>Liang J</w:t>
      </w:r>
      <w:r w:rsidRPr="000273F7">
        <w:rPr>
          <w:rFonts w:ascii="Book Antiqua" w:hAnsi="Book Antiqua"/>
          <w:bCs/>
        </w:rPr>
        <w:t>,</w:t>
      </w:r>
      <w:r w:rsidRPr="000273F7">
        <w:rPr>
          <w:rFonts w:ascii="Book Antiqua" w:hAnsi="Book Antiqua"/>
        </w:rPr>
        <w:t xml:space="preserve"> </w:t>
      </w:r>
      <w:r w:rsidRPr="00D176AC">
        <w:rPr>
          <w:rFonts w:ascii="Book Antiqua" w:hAnsi="Book Antiqua"/>
        </w:rPr>
        <w:t>Gong Q</w:t>
      </w:r>
      <w:r w:rsidR="000715B5">
        <w:rPr>
          <w:rFonts w:ascii="Book Antiqua" w:hAnsi="Book Antiqua"/>
        </w:rPr>
        <w:t>Y</w:t>
      </w:r>
      <w:r w:rsidRPr="00D176AC">
        <w:rPr>
          <w:rFonts w:ascii="Book Antiqua" w:hAnsi="Book Antiqua"/>
        </w:rPr>
        <w:t>, Jiao L</w:t>
      </w:r>
      <w:r w:rsidR="000715B5">
        <w:rPr>
          <w:rFonts w:ascii="Book Antiqua" w:hAnsi="Book Antiqua"/>
        </w:rPr>
        <w:t>.</w:t>
      </w:r>
      <w:r w:rsidRPr="00D176AC">
        <w:rPr>
          <w:rFonts w:ascii="Book Antiqua" w:hAnsi="Book Antiqua"/>
        </w:rPr>
        <w:t xml:space="preserve"> Etiological analysis of nosocomial infection in a general hospital.</w:t>
      </w:r>
      <w:proofErr w:type="gramEnd"/>
      <w:r w:rsidRPr="00D176AC">
        <w:rPr>
          <w:rFonts w:ascii="Book Antiqua" w:hAnsi="Book Antiqua"/>
        </w:rPr>
        <w:t xml:space="preserve"> </w:t>
      </w:r>
      <w:proofErr w:type="spellStart"/>
      <w:r w:rsidR="008146F2" w:rsidRPr="00CF1349">
        <w:rPr>
          <w:rFonts w:ascii="Book Antiqua" w:hAnsi="Book Antiqua"/>
          <w:i/>
          <w:iCs/>
        </w:rPr>
        <w:t>Zhongguo</w:t>
      </w:r>
      <w:proofErr w:type="spellEnd"/>
      <w:r w:rsidR="008146F2" w:rsidRPr="00CF1349">
        <w:rPr>
          <w:rFonts w:ascii="Book Antiqua" w:hAnsi="Book Antiqua"/>
          <w:i/>
          <w:iCs/>
        </w:rPr>
        <w:t xml:space="preserve"> </w:t>
      </w:r>
      <w:proofErr w:type="spellStart"/>
      <w:r w:rsidR="008146F2" w:rsidRPr="00CF1349">
        <w:rPr>
          <w:rFonts w:ascii="Book Antiqua" w:hAnsi="Book Antiqua"/>
          <w:i/>
          <w:iCs/>
        </w:rPr>
        <w:t>Yiyuan</w:t>
      </w:r>
      <w:proofErr w:type="spellEnd"/>
      <w:r w:rsidR="008146F2" w:rsidRPr="00CF1349">
        <w:rPr>
          <w:rFonts w:ascii="Book Antiqua" w:hAnsi="Book Antiqua"/>
          <w:i/>
          <w:iCs/>
        </w:rPr>
        <w:t xml:space="preserve"> </w:t>
      </w:r>
      <w:proofErr w:type="spellStart"/>
      <w:r w:rsidR="008146F2" w:rsidRPr="00CF1349">
        <w:rPr>
          <w:rFonts w:ascii="Book Antiqua" w:hAnsi="Book Antiqua"/>
          <w:i/>
          <w:iCs/>
        </w:rPr>
        <w:t>Ganran</w:t>
      </w:r>
      <w:proofErr w:type="spellEnd"/>
      <w:r w:rsidR="008146F2" w:rsidRPr="00CF1349">
        <w:rPr>
          <w:rFonts w:ascii="Book Antiqua" w:hAnsi="Book Antiqua"/>
          <w:i/>
          <w:iCs/>
        </w:rPr>
        <w:t xml:space="preserve"> </w:t>
      </w:r>
      <w:proofErr w:type="spellStart"/>
      <w:r w:rsidR="008146F2">
        <w:rPr>
          <w:rFonts w:ascii="Book Antiqua" w:hAnsi="Book Antiqua"/>
          <w:i/>
          <w:iCs/>
        </w:rPr>
        <w:t>Kongzhi</w:t>
      </w:r>
      <w:proofErr w:type="spellEnd"/>
      <w:r w:rsidR="008146F2">
        <w:rPr>
          <w:rFonts w:ascii="Book Antiqua" w:hAnsi="Book Antiqua"/>
          <w:i/>
          <w:iCs/>
        </w:rPr>
        <w:t xml:space="preserve"> </w:t>
      </w:r>
      <w:proofErr w:type="spellStart"/>
      <w:r w:rsidR="008146F2" w:rsidRPr="00CF1349">
        <w:rPr>
          <w:rFonts w:ascii="Book Antiqua" w:hAnsi="Book Antiqua"/>
          <w:i/>
          <w:iCs/>
        </w:rPr>
        <w:t>Zazhi</w:t>
      </w:r>
      <w:proofErr w:type="spellEnd"/>
      <w:r w:rsidRPr="00D176AC">
        <w:rPr>
          <w:rFonts w:ascii="Book Antiqua" w:hAnsi="Book Antiqua"/>
        </w:rPr>
        <w:t xml:space="preserve"> 2014</w:t>
      </w:r>
      <w:r w:rsidR="008146F2">
        <w:rPr>
          <w:rFonts w:ascii="Book Antiqua" w:hAnsi="Book Antiqua" w:cs="MS Mincho" w:hint="eastAsia"/>
          <w:lang w:eastAsia="zh-CN"/>
        </w:rPr>
        <w:t>;</w:t>
      </w:r>
      <w:r w:rsidR="008146F2">
        <w:rPr>
          <w:rFonts w:ascii="Book Antiqua" w:hAnsi="Book Antiqua" w:cs="MS Mincho"/>
          <w:lang w:eastAsia="zh-CN"/>
        </w:rPr>
        <w:t xml:space="preserve"> </w:t>
      </w:r>
      <w:r w:rsidRPr="008146F2">
        <w:rPr>
          <w:rFonts w:ascii="Book Antiqua" w:hAnsi="Book Antiqua"/>
          <w:b/>
          <w:bCs/>
        </w:rPr>
        <w:t>13</w:t>
      </w:r>
      <w:r w:rsidRPr="00D176AC">
        <w:rPr>
          <w:rFonts w:ascii="Book Antiqua" w:hAnsi="Book Antiqua"/>
        </w:rPr>
        <w:t>: 81-84 [DOI: 10.1080/00185868.1975.12084147]</w:t>
      </w:r>
    </w:p>
    <w:p w14:paraId="03E56C00" w14:textId="77777777" w:rsidR="00D52BA5" w:rsidRPr="00D176AC" w:rsidRDefault="00D52BA5" w:rsidP="00D52BA5">
      <w:pPr>
        <w:spacing w:line="360" w:lineRule="auto"/>
        <w:jc w:val="both"/>
        <w:rPr>
          <w:rFonts w:ascii="Book Antiqua" w:hAnsi="Book Antiqua"/>
        </w:rPr>
      </w:pPr>
      <w:r w:rsidRPr="00D176AC">
        <w:rPr>
          <w:rFonts w:ascii="Book Antiqua" w:hAnsi="Book Antiqua"/>
        </w:rPr>
        <w:lastRenderedPageBreak/>
        <w:t xml:space="preserve">12 </w:t>
      </w:r>
      <w:r w:rsidRPr="00D176AC">
        <w:rPr>
          <w:rFonts w:ascii="Book Antiqua" w:hAnsi="Book Antiqua"/>
          <w:b/>
          <w:bCs/>
        </w:rPr>
        <w:t>Borg MA</w:t>
      </w:r>
      <w:r w:rsidRPr="00D176AC">
        <w:rPr>
          <w:rFonts w:ascii="Book Antiqua" w:hAnsi="Book Antiqua"/>
        </w:rPr>
        <w:t xml:space="preserve">, </w:t>
      </w:r>
      <w:proofErr w:type="spellStart"/>
      <w:r w:rsidRPr="00D176AC">
        <w:rPr>
          <w:rFonts w:ascii="Book Antiqua" w:hAnsi="Book Antiqua"/>
        </w:rPr>
        <w:t>Hulscher</w:t>
      </w:r>
      <w:proofErr w:type="spellEnd"/>
      <w:r w:rsidRPr="00D176AC">
        <w:rPr>
          <w:rFonts w:ascii="Book Antiqua" w:hAnsi="Book Antiqua"/>
        </w:rPr>
        <w:t xml:space="preserve"> M, </w:t>
      </w:r>
      <w:proofErr w:type="spellStart"/>
      <w:r w:rsidRPr="00D176AC">
        <w:rPr>
          <w:rFonts w:ascii="Book Antiqua" w:hAnsi="Book Antiqua"/>
        </w:rPr>
        <w:t>Scicluna</w:t>
      </w:r>
      <w:proofErr w:type="spellEnd"/>
      <w:r w:rsidRPr="00D176AC">
        <w:rPr>
          <w:rFonts w:ascii="Book Antiqua" w:hAnsi="Book Antiqua"/>
        </w:rPr>
        <w:t xml:space="preserve"> EA, Richards J, </w:t>
      </w:r>
      <w:proofErr w:type="spellStart"/>
      <w:r w:rsidRPr="00D176AC">
        <w:rPr>
          <w:rFonts w:ascii="Book Antiqua" w:hAnsi="Book Antiqua"/>
        </w:rPr>
        <w:t>Azanowsky</w:t>
      </w:r>
      <w:proofErr w:type="spellEnd"/>
      <w:r w:rsidRPr="00D176AC">
        <w:rPr>
          <w:rFonts w:ascii="Book Antiqua" w:hAnsi="Book Antiqua"/>
        </w:rPr>
        <w:t xml:space="preserve"> JM, </w:t>
      </w:r>
      <w:proofErr w:type="spellStart"/>
      <w:r w:rsidRPr="00D176AC">
        <w:rPr>
          <w:rFonts w:ascii="Book Antiqua" w:hAnsi="Book Antiqua"/>
        </w:rPr>
        <w:t>Xuereb</w:t>
      </w:r>
      <w:proofErr w:type="spellEnd"/>
      <w:r w:rsidRPr="00D176AC">
        <w:rPr>
          <w:rFonts w:ascii="Book Antiqua" w:hAnsi="Book Antiqua"/>
        </w:rPr>
        <w:t xml:space="preserve"> D, </w:t>
      </w:r>
      <w:proofErr w:type="spellStart"/>
      <w:r w:rsidRPr="00D176AC">
        <w:rPr>
          <w:rFonts w:ascii="Book Antiqua" w:hAnsi="Book Antiqua"/>
        </w:rPr>
        <w:t>Huis</w:t>
      </w:r>
      <w:proofErr w:type="spellEnd"/>
      <w:r w:rsidRPr="00D176AC">
        <w:rPr>
          <w:rFonts w:ascii="Book Antiqua" w:hAnsi="Book Antiqua"/>
        </w:rPr>
        <w:t xml:space="preserve"> A, Moro ML, </w:t>
      </w:r>
      <w:proofErr w:type="spellStart"/>
      <w:r w:rsidRPr="00D176AC">
        <w:rPr>
          <w:rFonts w:ascii="Book Antiqua" w:hAnsi="Book Antiqua"/>
        </w:rPr>
        <w:t>Maltezou</w:t>
      </w:r>
      <w:proofErr w:type="spellEnd"/>
      <w:r w:rsidRPr="00D176AC">
        <w:rPr>
          <w:rFonts w:ascii="Book Antiqua" w:hAnsi="Book Antiqua"/>
        </w:rPr>
        <w:t xml:space="preserve"> HC, Frank U. Prevention of </w:t>
      </w:r>
      <w:proofErr w:type="spellStart"/>
      <w:r w:rsidRPr="00D176AC">
        <w:rPr>
          <w:rFonts w:ascii="Book Antiqua" w:hAnsi="Book Antiqua"/>
        </w:rPr>
        <w:t>meticillin</w:t>
      </w:r>
      <w:proofErr w:type="spellEnd"/>
      <w:r w:rsidRPr="00D176AC">
        <w:rPr>
          <w:rFonts w:ascii="Book Antiqua" w:hAnsi="Book Antiqua"/>
        </w:rPr>
        <w:t xml:space="preserve">-resistant Staphylococcus </w:t>
      </w:r>
      <w:proofErr w:type="spellStart"/>
      <w:r w:rsidRPr="00D176AC">
        <w:rPr>
          <w:rFonts w:ascii="Book Antiqua" w:hAnsi="Book Antiqua"/>
        </w:rPr>
        <w:t>aureus</w:t>
      </w:r>
      <w:proofErr w:type="spellEnd"/>
      <w:r w:rsidRPr="00D176AC">
        <w:rPr>
          <w:rFonts w:ascii="Book Antiqua" w:hAnsi="Book Antiqua"/>
        </w:rPr>
        <w:t xml:space="preserve"> bloodstream infections in European hospitals: moving beyond policies. </w:t>
      </w:r>
      <w:r w:rsidRPr="00D176AC">
        <w:rPr>
          <w:rFonts w:ascii="Book Antiqua" w:hAnsi="Book Antiqua"/>
          <w:i/>
          <w:iCs/>
        </w:rPr>
        <w:t xml:space="preserve">J </w:t>
      </w:r>
      <w:proofErr w:type="spellStart"/>
      <w:r w:rsidRPr="00D176AC">
        <w:rPr>
          <w:rFonts w:ascii="Book Antiqua" w:hAnsi="Book Antiqua"/>
          <w:i/>
          <w:iCs/>
        </w:rPr>
        <w:t>Hosp</w:t>
      </w:r>
      <w:proofErr w:type="spellEnd"/>
      <w:r w:rsidRPr="00D176AC">
        <w:rPr>
          <w:rFonts w:ascii="Book Antiqua" w:hAnsi="Book Antiqua"/>
          <w:i/>
          <w:iCs/>
        </w:rPr>
        <w:t xml:space="preserve"> Infect</w:t>
      </w:r>
      <w:r w:rsidRPr="00D176AC">
        <w:rPr>
          <w:rFonts w:ascii="Book Antiqua" w:hAnsi="Book Antiqua"/>
        </w:rPr>
        <w:t xml:space="preserve"> 2014; </w:t>
      </w:r>
      <w:r w:rsidRPr="00D176AC">
        <w:rPr>
          <w:rFonts w:ascii="Book Antiqua" w:hAnsi="Book Antiqua"/>
          <w:b/>
          <w:bCs/>
        </w:rPr>
        <w:t>87</w:t>
      </w:r>
      <w:r w:rsidRPr="00D176AC">
        <w:rPr>
          <w:rFonts w:ascii="Book Antiqua" w:hAnsi="Book Antiqua"/>
        </w:rPr>
        <w:t>: 203-211 [PMID: 24973016 DOI: 10.1016/j.jhin.2014.05.003]</w:t>
      </w:r>
    </w:p>
    <w:p w14:paraId="136CFCAB" w14:textId="77777777" w:rsidR="00D52BA5" w:rsidRPr="00D176AC" w:rsidRDefault="00D52BA5" w:rsidP="00D52BA5">
      <w:pPr>
        <w:spacing w:line="360" w:lineRule="auto"/>
        <w:jc w:val="both"/>
        <w:rPr>
          <w:rFonts w:ascii="Book Antiqua" w:hAnsi="Book Antiqua"/>
        </w:rPr>
      </w:pPr>
      <w:proofErr w:type="gramStart"/>
      <w:r w:rsidRPr="00D176AC">
        <w:rPr>
          <w:rFonts w:ascii="Book Antiqua" w:hAnsi="Book Antiqua"/>
        </w:rPr>
        <w:t xml:space="preserve">13 </w:t>
      </w:r>
      <w:r w:rsidRPr="00D176AC">
        <w:rPr>
          <w:rFonts w:ascii="Book Antiqua" w:hAnsi="Book Antiqua"/>
          <w:b/>
          <w:bCs/>
        </w:rPr>
        <w:t>Lynch BL</w:t>
      </w:r>
      <w:r w:rsidRPr="00D176AC">
        <w:rPr>
          <w:rFonts w:ascii="Book Antiqua" w:hAnsi="Book Antiqua"/>
        </w:rPr>
        <w:t>, Schaffer K.</w:t>
      </w:r>
      <w:proofErr w:type="gramEnd"/>
      <w:r w:rsidRPr="00D176AC">
        <w:rPr>
          <w:rFonts w:ascii="Book Antiqua" w:hAnsi="Book Antiqua"/>
        </w:rPr>
        <w:t xml:space="preserve"> Can guidelines for the control of multi-drug-resistant Gram-negative organisms be put into practice? </w:t>
      </w:r>
      <w:proofErr w:type="gramStart"/>
      <w:r w:rsidRPr="00D176AC">
        <w:rPr>
          <w:rFonts w:ascii="Book Antiqua" w:hAnsi="Book Antiqua"/>
        </w:rPr>
        <w:t>A national survey of guideline compliance and comparison of available guidelines.</w:t>
      </w:r>
      <w:proofErr w:type="gramEnd"/>
      <w:r w:rsidRPr="00D176AC">
        <w:rPr>
          <w:rFonts w:ascii="Book Antiqua" w:hAnsi="Book Antiqua"/>
        </w:rPr>
        <w:t xml:space="preserve"> </w:t>
      </w:r>
      <w:r w:rsidRPr="00D176AC">
        <w:rPr>
          <w:rFonts w:ascii="Book Antiqua" w:hAnsi="Book Antiqua"/>
          <w:i/>
          <w:iCs/>
        </w:rPr>
        <w:t xml:space="preserve">J </w:t>
      </w:r>
      <w:proofErr w:type="spellStart"/>
      <w:r w:rsidRPr="00D176AC">
        <w:rPr>
          <w:rFonts w:ascii="Book Antiqua" w:hAnsi="Book Antiqua"/>
          <w:i/>
          <w:iCs/>
        </w:rPr>
        <w:t>Hosp</w:t>
      </w:r>
      <w:proofErr w:type="spellEnd"/>
      <w:r w:rsidRPr="00D176AC">
        <w:rPr>
          <w:rFonts w:ascii="Book Antiqua" w:hAnsi="Book Antiqua"/>
          <w:i/>
          <w:iCs/>
        </w:rPr>
        <w:t xml:space="preserve"> Infect</w:t>
      </w:r>
      <w:r w:rsidRPr="00D176AC">
        <w:rPr>
          <w:rFonts w:ascii="Book Antiqua" w:hAnsi="Book Antiqua"/>
        </w:rPr>
        <w:t xml:space="preserve"> 2019; </w:t>
      </w:r>
      <w:r w:rsidRPr="00D176AC">
        <w:rPr>
          <w:rFonts w:ascii="Book Antiqua" w:hAnsi="Book Antiqua"/>
          <w:b/>
          <w:bCs/>
        </w:rPr>
        <w:t>102</w:t>
      </w:r>
      <w:r w:rsidRPr="00D176AC">
        <w:rPr>
          <w:rFonts w:ascii="Book Antiqua" w:hAnsi="Book Antiqua"/>
        </w:rPr>
        <w:t>: 1-7 [PMID: 30615958 DOI: 10.1016/j.jhin.2018.12.017]</w:t>
      </w:r>
    </w:p>
    <w:p w14:paraId="5725D63B" w14:textId="6133A6C2" w:rsidR="00D52BA5" w:rsidRPr="00D176AC" w:rsidRDefault="00D52BA5" w:rsidP="00D52BA5">
      <w:pPr>
        <w:spacing w:line="360" w:lineRule="auto"/>
        <w:jc w:val="both"/>
        <w:rPr>
          <w:rFonts w:ascii="Book Antiqua" w:hAnsi="Book Antiqua"/>
        </w:rPr>
      </w:pPr>
      <w:r w:rsidRPr="00D176AC">
        <w:rPr>
          <w:rFonts w:ascii="Book Antiqua" w:hAnsi="Book Antiqua"/>
        </w:rPr>
        <w:t xml:space="preserve">14 </w:t>
      </w:r>
      <w:r w:rsidRPr="00D176AC">
        <w:rPr>
          <w:rFonts w:ascii="Book Antiqua" w:hAnsi="Book Antiqua"/>
          <w:b/>
          <w:bCs/>
        </w:rPr>
        <w:t>Yu M</w:t>
      </w:r>
      <w:r w:rsidRPr="000273F7">
        <w:rPr>
          <w:rFonts w:ascii="Book Antiqua" w:hAnsi="Book Antiqua"/>
          <w:bCs/>
        </w:rPr>
        <w:t>,</w:t>
      </w:r>
      <w:r w:rsidRPr="000273F7">
        <w:rPr>
          <w:rFonts w:ascii="Book Antiqua" w:hAnsi="Book Antiqua"/>
        </w:rPr>
        <w:t xml:space="preserve"> </w:t>
      </w:r>
      <w:r w:rsidRPr="00D176AC">
        <w:rPr>
          <w:rFonts w:ascii="Book Antiqua" w:hAnsi="Book Antiqua"/>
        </w:rPr>
        <w:t>Wang Q</w:t>
      </w:r>
      <w:r w:rsidR="00B00294">
        <w:rPr>
          <w:rFonts w:ascii="Book Antiqua" w:hAnsi="Book Antiqua"/>
        </w:rPr>
        <w:t>Y</w:t>
      </w:r>
      <w:r w:rsidRPr="00D176AC">
        <w:rPr>
          <w:rFonts w:ascii="Book Antiqua" w:hAnsi="Book Antiqua"/>
        </w:rPr>
        <w:t xml:space="preserve">, </w:t>
      </w:r>
      <w:proofErr w:type="spellStart"/>
      <w:proofErr w:type="gramStart"/>
      <w:r w:rsidRPr="00D176AC">
        <w:rPr>
          <w:rFonts w:ascii="Book Antiqua" w:hAnsi="Book Antiqua"/>
        </w:rPr>
        <w:t>Gu</w:t>
      </w:r>
      <w:proofErr w:type="spellEnd"/>
      <w:proofErr w:type="gramEnd"/>
      <w:r w:rsidRPr="00D176AC">
        <w:rPr>
          <w:rFonts w:ascii="Book Antiqua" w:hAnsi="Book Antiqua"/>
        </w:rPr>
        <w:t xml:space="preserve"> Q</w:t>
      </w:r>
      <w:r w:rsidR="00B00294">
        <w:rPr>
          <w:rFonts w:ascii="Book Antiqua" w:hAnsi="Book Antiqua"/>
        </w:rPr>
        <w:t>.</w:t>
      </w:r>
      <w:r w:rsidRPr="00D176AC">
        <w:rPr>
          <w:rFonts w:ascii="Book Antiqua" w:hAnsi="Book Antiqua"/>
        </w:rPr>
        <w:t xml:space="preserve"> Clinical study of </w:t>
      </w:r>
      <w:proofErr w:type="spellStart"/>
      <w:r w:rsidRPr="00D176AC">
        <w:rPr>
          <w:rFonts w:ascii="Book Antiqua" w:hAnsi="Book Antiqua"/>
        </w:rPr>
        <w:t>tigecycline</w:t>
      </w:r>
      <w:proofErr w:type="spellEnd"/>
      <w:r w:rsidRPr="00D176AC">
        <w:rPr>
          <w:rFonts w:ascii="Book Antiqua" w:hAnsi="Book Antiqua"/>
        </w:rPr>
        <w:t xml:space="preserve"> combined therapy in the treatment of multi drug resistant bacterial infections in NICU patients.</w:t>
      </w:r>
      <w:r w:rsidR="00CE7B04" w:rsidRPr="00CE7B04">
        <w:rPr>
          <w:rFonts w:ascii="Book Antiqua" w:hAnsi="Book Antiqua"/>
          <w:i/>
          <w:iCs/>
        </w:rPr>
        <w:t xml:space="preserve"> </w:t>
      </w:r>
      <w:proofErr w:type="spellStart"/>
      <w:r w:rsidR="00CE7B04" w:rsidRPr="00CF1349">
        <w:rPr>
          <w:rFonts w:ascii="Book Antiqua" w:hAnsi="Book Antiqua"/>
          <w:i/>
          <w:iCs/>
        </w:rPr>
        <w:t>Zhongguo</w:t>
      </w:r>
      <w:proofErr w:type="spellEnd"/>
      <w:r w:rsidR="00CE7B04" w:rsidRPr="00CF1349">
        <w:rPr>
          <w:rFonts w:ascii="Book Antiqua" w:hAnsi="Book Antiqua"/>
          <w:i/>
          <w:iCs/>
        </w:rPr>
        <w:t xml:space="preserve"> </w:t>
      </w:r>
      <w:proofErr w:type="spellStart"/>
      <w:r w:rsidR="00CE7B04" w:rsidRPr="00CF1349">
        <w:rPr>
          <w:rFonts w:ascii="Book Antiqua" w:hAnsi="Book Antiqua"/>
          <w:i/>
          <w:iCs/>
        </w:rPr>
        <w:t>Yiyuan</w:t>
      </w:r>
      <w:proofErr w:type="spellEnd"/>
      <w:r w:rsidR="00CE7B04" w:rsidRPr="00CF1349">
        <w:rPr>
          <w:rFonts w:ascii="Book Antiqua" w:hAnsi="Book Antiqua"/>
          <w:i/>
          <w:iCs/>
        </w:rPr>
        <w:t xml:space="preserve"> </w:t>
      </w:r>
      <w:proofErr w:type="spellStart"/>
      <w:r w:rsidR="00CE7B04" w:rsidRPr="00CF1349">
        <w:rPr>
          <w:rFonts w:ascii="Book Antiqua" w:hAnsi="Book Antiqua"/>
          <w:i/>
          <w:iCs/>
        </w:rPr>
        <w:t>Ganran</w:t>
      </w:r>
      <w:proofErr w:type="spellEnd"/>
      <w:r w:rsidR="00CE7B04" w:rsidRPr="00CF1349">
        <w:rPr>
          <w:rFonts w:ascii="Book Antiqua" w:hAnsi="Book Antiqua"/>
          <w:i/>
          <w:iCs/>
        </w:rPr>
        <w:t xml:space="preserve"> </w:t>
      </w:r>
      <w:proofErr w:type="spellStart"/>
      <w:r w:rsidR="00CE7B04" w:rsidRPr="00CF1349">
        <w:rPr>
          <w:rFonts w:ascii="Book Antiqua" w:hAnsi="Book Antiqua"/>
          <w:i/>
          <w:iCs/>
        </w:rPr>
        <w:t>Zazhi</w:t>
      </w:r>
      <w:proofErr w:type="spellEnd"/>
      <w:r w:rsidRPr="00D176AC">
        <w:rPr>
          <w:rFonts w:ascii="Book Antiqua" w:hAnsi="Book Antiqua"/>
        </w:rPr>
        <w:t xml:space="preserve"> 201</w:t>
      </w:r>
      <w:r w:rsidRPr="00CE7B04">
        <w:rPr>
          <w:rFonts w:ascii="Book Antiqua" w:hAnsi="Book Antiqua"/>
        </w:rPr>
        <w:t>4</w:t>
      </w:r>
      <w:r w:rsidR="00CE7B04" w:rsidRPr="00CE7B04">
        <w:rPr>
          <w:rFonts w:ascii="Book Antiqua" w:hAnsi="Book Antiqua" w:cs="MS Mincho"/>
          <w:lang w:eastAsia="zh-CN"/>
        </w:rPr>
        <w:t xml:space="preserve">; </w:t>
      </w:r>
      <w:r w:rsidRPr="00CE7B04">
        <w:rPr>
          <w:rFonts w:ascii="Book Antiqua" w:hAnsi="Book Antiqua"/>
        </w:rPr>
        <w:t>24</w:t>
      </w:r>
      <w:r w:rsidRPr="00D176AC">
        <w:rPr>
          <w:rFonts w:ascii="Book Antiqua" w:hAnsi="Book Antiqua"/>
        </w:rPr>
        <w:t>: 6086-6088 [DOI: 10.1164/ajrccm-conference.2012.185.1_meetingabstracts.a6085]</w:t>
      </w:r>
    </w:p>
    <w:p w14:paraId="6198726B" w14:textId="38E9CA22" w:rsidR="00D52BA5" w:rsidRPr="00D176AC" w:rsidRDefault="00D52BA5" w:rsidP="00D52BA5">
      <w:pPr>
        <w:spacing w:line="360" w:lineRule="auto"/>
        <w:jc w:val="both"/>
        <w:rPr>
          <w:rFonts w:ascii="Book Antiqua" w:hAnsi="Book Antiqua"/>
        </w:rPr>
      </w:pPr>
      <w:r w:rsidRPr="00D176AC">
        <w:rPr>
          <w:rFonts w:ascii="Book Antiqua" w:hAnsi="Book Antiqua"/>
        </w:rPr>
        <w:t xml:space="preserve">15 </w:t>
      </w:r>
      <w:proofErr w:type="spellStart"/>
      <w:r w:rsidRPr="00D176AC">
        <w:rPr>
          <w:rFonts w:ascii="Book Antiqua" w:hAnsi="Book Antiqua"/>
          <w:b/>
          <w:bCs/>
        </w:rPr>
        <w:t>Luo</w:t>
      </w:r>
      <w:proofErr w:type="spellEnd"/>
      <w:r w:rsidRPr="00D176AC">
        <w:rPr>
          <w:rFonts w:ascii="Book Antiqua" w:hAnsi="Book Antiqua"/>
          <w:b/>
          <w:bCs/>
        </w:rPr>
        <w:t xml:space="preserve"> W</w:t>
      </w:r>
      <w:r w:rsidR="00E001EB">
        <w:rPr>
          <w:rFonts w:ascii="Book Antiqua" w:hAnsi="Book Antiqua"/>
          <w:b/>
          <w:bCs/>
        </w:rPr>
        <w:t>J</w:t>
      </w:r>
      <w:r w:rsidRPr="000273F7">
        <w:rPr>
          <w:rFonts w:ascii="Book Antiqua" w:hAnsi="Book Antiqua"/>
          <w:bCs/>
        </w:rPr>
        <w:t>,</w:t>
      </w:r>
      <w:r w:rsidRPr="000273F7">
        <w:rPr>
          <w:rFonts w:ascii="Book Antiqua" w:hAnsi="Book Antiqua"/>
        </w:rPr>
        <w:t xml:space="preserve"> </w:t>
      </w:r>
      <w:proofErr w:type="spellStart"/>
      <w:r w:rsidRPr="00D176AC">
        <w:rPr>
          <w:rFonts w:ascii="Book Antiqua" w:hAnsi="Book Antiqua"/>
        </w:rPr>
        <w:t>Xu</w:t>
      </w:r>
      <w:proofErr w:type="spellEnd"/>
      <w:r w:rsidRPr="00D176AC">
        <w:rPr>
          <w:rFonts w:ascii="Book Antiqua" w:hAnsi="Book Antiqua"/>
        </w:rPr>
        <w:t xml:space="preserve"> </w:t>
      </w:r>
      <w:r w:rsidR="00E001EB">
        <w:rPr>
          <w:rFonts w:ascii="Book Antiqua" w:hAnsi="Book Antiqua"/>
        </w:rPr>
        <w:t>RL</w:t>
      </w:r>
      <w:r w:rsidRPr="00D176AC">
        <w:rPr>
          <w:rFonts w:ascii="Book Antiqua" w:hAnsi="Book Antiqua"/>
        </w:rPr>
        <w:t xml:space="preserve">, Chen S. Monitoring and analysis of multi drug resistant bacteria in a children's Hospital from 2011 to 2014. </w:t>
      </w:r>
      <w:proofErr w:type="spellStart"/>
      <w:r w:rsidR="004F566D" w:rsidRPr="004F566D">
        <w:rPr>
          <w:rFonts w:ascii="Book Antiqua" w:hAnsi="Book Antiqua"/>
          <w:i/>
          <w:iCs/>
        </w:rPr>
        <w:t>Erke</w:t>
      </w:r>
      <w:proofErr w:type="spellEnd"/>
      <w:r w:rsidR="004F566D" w:rsidRPr="004F566D">
        <w:rPr>
          <w:rFonts w:ascii="Book Antiqua" w:hAnsi="Book Antiqua"/>
          <w:i/>
          <w:iCs/>
        </w:rPr>
        <w:t xml:space="preserve"> </w:t>
      </w:r>
      <w:proofErr w:type="spellStart"/>
      <w:r w:rsidR="004F566D" w:rsidRPr="004F566D">
        <w:rPr>
          <w:rFonts w:ascii="Book Antiqua" w:hAnsi="Book Antiqua"/>
          <w:i/>
          <w:iCs/>
        </w:rPr>
        <w:t>Yao</w:t>
      </w:r>
      <w:r w:rsidR="004F566D" w:rsidRPr="003675AE">
        <w:rPr>
          <w:rFonts w:ascii="Book Antiqua" w:hAnsi="Book Antiqua"/>
          <w:i/>
          <w:iCs/>
        </w:rPr>
        <w:t>xue</w:t>
      </w:r>
      <w:proofErr w:type="spellEnd"/>
      <w:r w:rsidR="004F566D" w:rsidRPr="003675AE">
        <w:rPr>
          <w:rFonts w:ascii="Book Antiqua" w:hAnsi="Book Antiqua"/>
          <w:i/>
          <w:iCs/>
        </w:rPr>
        <w:t xml:space="preserve"> </w:t>
      </w:r>
      <w:proofErr w:type="spellStart"/>
      <w:r w:rsidR="004F566D" w:rsidRPr="003675AE">
        <w:rPr>
          <w:rFonts w:ascii="Book Antiqua" w:hAnsi="Book Antiqua"/>
          <w:i/>
          <w:iCs/>
        </w:rPr>
        <w:t>Zazhi</w:t>
      </w:r>
      <w:proofErr w:type="spellEnd"/>
      <w:r w:rsidR="004F566D" w:rsidRPr="003675AE">
        <w:rPr>
          <w:rFonts w:ascii="Book Antiqua" w:hAnsi="Book Antiqua"/>
          <w:i/>
          <w:iCs/>
        </w:rPr>
        <w:t xml:space="preserve"> </w:t>
      </w:r>
      <w:r w:rsidRPr="003675AE">
        <w:rPr>
          <w:rFonts w:ascii="Book Antiqua" w:hAnsi="Book Antiqua"/>
        </w:rPr>
        <w:t>2016</w:t>
      </w:r>
      <w:r w:rsidR="003675AE" w:rsidRPr="003675AE">
        <w:rPr>
          <w:rFonts w:ascii="Book Antiqua" w:hAnsi="Book Antiqua" w:cs="MS Mincho"/>
          <w:lang w:eastAsia="zh-CN"/>
        </w:rPr>
        <w:t xml:space="preserve">; </w:t>
      </w:r>
      <w:r w:rsidRPr="005D1C19">
        <w:rPr>
          <w:rFonts w:ascii="Book Antiqua" w:hAnsi="Book Antiqua"/>
          <w:b/>
          <w:bCs/>
        </w:rPr>
        <w:t>22</w:t>
      </w:r>
      <w:r w:rsidRPr="003675AE">
        <w:rPr>
          <w:rFonts w:ascii="Book Antiqua" w:hAnsi="Book Antiqua"/>
        </w:rPr>
        <w:t>: 44-46</w:t>
      </w:r>
    </w:p>
    <w:p w14:paraId="306A5CAC" w14:textId="77777777" w:rsidR="00D52BA5" w:rsidRPr="00D176AC" w:rsidRDefault="00D52BA5" w:rsidP="00D52BA5">
      <w:pPr>
        <w:spacing w:line="360" w:lineRule="auto"/>
        <w:jc w:val="both"/>
        <w:rPr>
          <w:rFonts w:ascii="Book Antiqua" w:hAnsi="Book Antiqua"/>
        </w:rPr>
      </w:pPr>
      <w:proofErr w:type="gramStart"/>
      <w:r w:rsidRPr="00D176AC">
        <w:rPr>
          <w:rFonts w:ascii="Book Antiqua" w:hAnsi="Book Antiqua"/>
        </w:rPr>
        <w:t xml:space="preserve">16 </w:t>
      </w:r>
      <w:r w:rsidRPr="00D176AC">
        <w:rPr>
          <w:rFonts w:ascii="Book Antiqua" w:hAnsi="Book Antiqua"/>
          <w:b/>
          <w:bCs/>
        </w:rPr>
        <w:t>Morris S</w:t>
      </w:r>
      <w:r w:rsidRPr="00D176AC">
        <w:rPr>
          <w:rFonts w:ascii="Book Antiqua" w:hAnsi="Book Antiqua"/>
        </w:rPr>
        <w:t xml:space="preserve">, </w:t>
      </w:r>
      <w:proofErr w:type="spellStart"/>
      <w:r w:rsidRPr="00D176AC">
        <w:rPr>
          <w:rFonts w:ascii="Book Antiqua" w:hAnsi="Book Antiqua"/>
        </w:rPr>
        <w:t>Cerceo</w:t>
      </w:r>
      <w:proofErr w:type="spellEnd"/>
      <w:r w:rsidRPr="00D176AC">
        <w:rPr>
          <w:rFonts w:ascii="Book Antiqua" w:hAnsi="Book Antiqua"/>
        </w:rPr>
        <w:t xml:space="preserve"> E. Trends, Epidemiology, and Management of Multi-Drug Resistant Gram-Negative Bacterial Infections in the Hospitalized Setting.</w:t>
      </w:r>
      <w:proofErr w:type="gramEnd"/>
      <w:r w:rsidRPr="00D176AC">
        <w:rPr>
          <w:rFonts w:ascii="Book Antiqua" w:hAnsi="Book Antiqua"/>
        </w:rPr>
        <w:t xml:space="preserve"> </w:t>
      </w:r>
      <w:r w:rsidRPr="00D176AC">
        <w:rPr>
          <w:rFonts w:ascii="Book Antiqua" w:hAnsi="Book Antiqua"/>
          <w:i/>
          <w:iCs/>
        </w:rPr>
        <w:t>Antibiotics (Basel)</w:t>
      </w:r>
      <w:r w:rsidRPr="00D176AC">
        <w:rPr>
          <w:rFonts w:ascii="Book Antiqua" w:hAnsi="Book Antiqua"/>
        </w:rPr>
        <w:t xml:space="preserve"> 2020; </w:t>
      </w:r>
      <w:r w:rsidRPr="00D176AC">
        <w:rPr>
          <w:rFonts w:ascii="Book Antiqua" w:hAnsi="Book Antiqua"/>
          <w:b/>
          <w:bCs/>
        </w:rPr>
        <w:t>9</w:t>
      </w:r>
      <w:r w:rsidRPr="00D176AC">
        <w:rPr>
          <w:rFonts w:ascii="Book Antiqua" w:hAnsi="Book Antiqua"/>
        </w:rPr>
        <w:t xml:space="preserve"> [PMID: 32326058 DOI: 10.3390/antibiotics9040196]</w:t>
      </w:r>
    </w:p>
    <w:p w14:paraId="7B71F83D" w14:textId="0CD7F37C" w:rsidR="00D52BA5" w:rsidRPr="00D176AC" w:rsidRDefault="00D52BA5" w:rsidP="00D52BA5">
      <w:pPr>
        <w:spacing w:line="360" w:lineRule="auto"/>
        <w:jc w:val="both"/>
        <w:rPr>
          <w:rFonts w:ascii="Book Antiqua" w:hAnsi="Book Antiqua"/>
        </w:rPr>
      </w:pPr>
      <w:r w:rsidRPr="00D176AC">
        <w:rPr>
          <w:rFonts w:ascii="Book Antiqua" w:hAnsi="Book Antiqua"/>
        </w:rPr>
        <w:t xml:space="preserve">17 </w:t>
      </w:r>
      <w:r w:rsidRPr="00D176AC">
        <w:rPr>
          <w:rFonts w:ascii="Book Antiqua" w:hAnsi="Book Antiqua"/>
          <w:b/>
          <w:bCs/>
        </w:rPr>
        <w:t>Tang L</w:t>
      </w:r>
      <w:r w:rsidR="00F25BF2">
        <w:rPr>
          <w:rFonts w:ascii="Book Antiqua" w:hAnsi="Book Antiqua"/>
          <w:b/>
          <w:bCs/>
        </w:rPr>
        <w:t>L</w:t>
      </w:r>
      <w:r w:rsidRPr="000273F7">
        <w:rPr>
          <w:rFonts w:ascii="Book Antiqua" w:hAnsi="Book Antiqua"/>
          <w:bCs/>
        </w:rPr>
        <w:t>,</w:t>
      </w:r>
      <w:r w:rsidRPr="000273F7">
        <w:rPr>
          <w:rFonts w:ascii="Book Antiqua" w:hAnsi="Book Antiqua"/>
        </w:rPr>
        <w:t xml:space="preserve"> </w:t>
      </w:r>
      <w:r w:rsidRPr="00D176AC">
        <w:rPr>
          <w:rFonts w:ascii="Book Antiqua" w:hAnsi="Book Antiqua"/>
        </w:rPr>
        <w:t>Zhang P</w:t>
      </w:r>
      <w:r w:rsidR="00F25BF2">
        <w:rPr>
          <w:rFonts w:ascii="Book Antiqua" w:hAnsi="Book Antiqua"/>
        </w:rPr>
        <w:t>J</w:t>
      </w:r>
      <w:r w:rsidRPr="00D176AC">
        <w:rPr>
          <w:rFonts w:ascii="Book Antiqua" w:hAnsi="Book Antiqua"/>
        </w:rPr>
        <w:t xml:space="preserve">, </w:t>
      </w:r>
      <w:proofErr w:type="spellStart"/>
      <w:r w:rsidRPr="00D176AC">
        <w:rPr>
          <w:rFonts w:ascii="Book Antiqua" w:hAnsi="Book Antiqua"/>
        </w:rPr>
        <w:t>Qian</w:t>
      </w:r>
      <w:proofErr w:type="spellEnd"/>
      <w:r w:rsidRPr="00D176AC">
        <w:rPr>
          <w:rFonts w:ascii="Book Antiqua" w:hAnsi="Book Antiqua"/>
        </w:rPr>
        <w:t xml:space="preserve"> L</w:t>
      </w:r>
      <w:r w:rsidR="00F25BF2">
        <w:rPr>
          <w:rFonts w:ascii="Book Antiqua" w:hAnsi="Book Antiqua"/>
        </w:rPr>
        <w:t>H</w:t>
      </w:r>
      <w:r w:rsidRPr="00D176AC">
        <w:rPr>
          <w:rFonts w:ascii="Book Antiqua" w:hAnsi="Book Antiqua"/>
        </w:rPr>
        <w:t xml:space="preserve">, Li Y, Wu Q, </w:t>
      </w:r>
      <w:proofErr w:type="spellStart"/>
      <w:r w:rsidRPr="00D176AC">
        <w:rPr>
          <w:rFonts w:ascii="Book Antiqua" w:hAnsi="Book Antiqua"/>
        </w:rPr>
        <w:t>Cai</w:t>
      </w:r>
      <w:proofErr w:type="spellEnd"/>
      <w:r w:rsidRPr="00D176AC">
        <w:rPr>
          <w:rFonts w:ascii="Book Antiqua" w:hAnsi="Book Antiqua"/>
        </w:rPr>
        <w:t xml:space="preserve"> D</w:t>
      </w:r>
      <w:r w:rsidR="00F25BF2">
        <w:rPr>
          <w:rFonts w:ascii="Book Antiqua" w:hAnsi="Book Antiqua"/>
        </w:rPr>
        <w:t>Z</w:t>
      </w:r>
      <w:r w:rsidRPr="00D176AC">
        <w:rPr>
          <w:rFonts w:ascii="Book Antiqua" w:hAnsi="Book Antiqua"/>
        </w:rPr>
        <w:t xml:space="preserve">. Meta-analysis of risk factors for </w:t>
      </w:r>
      <w:proofErr w:type="spellStart"/>
      <w:r w:rsidRPr="00D176AC">
        <w:rPr>
          <w:rFonts w:ascii="Book Antiqua" w:hAnsi="Book Antiqua"/>
        </w:rPr>
        <w:t>carbapenem</w:t>
      </w:r>
      <w:proofErr w:type="spellEnd"/>
      <w:r w:rsidRPr="00D176AC">
        <w:rPr>
          <w:rFonts w:ascii="Book Antiqua" w:hAnsi="Book Antiqua"/>
        </w:rPr>
        <w:t xml:space="preserve">-resistant </w:t>
      </w:r>
      <w:proofErr w:type="spellStart"/>
      <w:r w:rsidRPr="00D176AC">
        <w:rPr>
          <w:rFonts w:ascii="Book Antiqua" w:hAnsi="Book Antiqua"/>
        </w:rPr>
        <w:t>Klebsiella</w:t>
      </w:r>
      <w:proofErr w:type="spellEnd"/>
      <w:r w:rsidRPr="00D176AC">
        <w:rPr>
          <w:rFonts w:ascii="Book Antiqua" w:hAnsi="Book Antiqua"/>
        </w:rPr>
        <w:t xml:space="preserve"> </w:t>
      </w:r>
      <w:proofErr w:type="spellStart"/>
      <w:r w:rsidRPr="00D176AC">
        <w:rPr>
          <w:rFonts w:ascii="Book Antiqua" w:hAnsi="Book Antiqua"/>
        </w:rPr>
        <w:t>pneumoniae</w:t>
      </w:r>
      <w:proofErr w:type="spellEnd"/>
      <w:r w:rsidRPr="00D176AC">
        <w:rPr>
          <w:rFonts w:ascii="Book Antiqua" w:hAnsi="Book Antiqua"/>
        </w:rPr>
        <w:t xml:space="preserve"> infection in China. </w:t>
      </w:r>
      <w:proofErr w:type="spellStart"/>
      <w:r w:rsidR="00C84BA1" w:rsidRPr="00C84BA1">
        <w:rPr>
          <w:rFonts w:ascii="Book Antiqua" w:hAnsi="Book Antiqua"/>
          <w:i/>
          <w:iCs/>
        </w:rPr>
        <w:t>Zhongguo</w:t>
      </w:r>
      <w:proofErr w:type="spellEnd"/>
      <w:r w:rsidR="00C84BA1" w:rsidRPr="00C84BA1">
        <w:rPr>
          <w:rFonts w:ascii="Book Antiqua" w:hAnsi="Book Antiqua"/>
          <w:i/>
          <w:iCs/>
        </w:rPr>
        <w:t xml:space="preserve"> </w:t>
      </w:r>
      <w:proofErr w:type="spellStart"/>
      <w:r w:rsidR="00C84BA1" w:rsidRPr="00C84BA1">
        <w:rPr>
          <w:rFonts w:ascii="Book Antiqua" w:hAnsi="Book Antiqua"/>
          <w:i/>
          <w:iCs/>
        </w:rPr>
        <w:t>Xiaodu</w:t>
      </w:r>
      <w:proofErr w:type="spellEnd"/>
      <w:r w:rsidR="00C84BA1" w:rsidRPr="00C84BA1">
        <w:rPr>
          <w:rFonts w:ascii="Book Antiqua" w:hAnsi="Book Antiqua"/>
          <w:i/>
          <w:iCs/>
        </w:rPr>
        <w:t xml:space="preserve"> </w:t>
      </w:r>
      <w:proofErr w:type="spellStart"/>
      <w:r w:rsidR="00C84BA1" w:rsidRPr="00C84BA1">
        <w:rPr>
          <w:rFonts w:ascii="Book Antiqua" w:hAnsi="Book Antiqua"/>
          <w:i/>
          <w:iCs/>
        </w:rPr>
        <w:t>Zazhi</w:t>
      </w:r>
      <w:proofErr w:type="spellEnd"/>
      <w:r w:rsidR="00F25BF2">
        <w:rPr>
          <w:rFonts w:ascii="Book Antiqua" w:hAnsi="Book Antiqua"/>
        </w:rPr>
        <w:t xml:space="preserve"> </w:t>
      </w:r>
      <w:r w:rsidR="00F25BF2" w:rsidRPr="00D176AC">
        <w:rPr>
          <w:rFonts w:ascii="Book Antiqua" w:hAnsi="Book Antiqua"/>
        </w:rPr>
        <w:t>2019</w:t>
      </w:r>
      <w:r w:rsidR="00F25BF2">
        <w:rPr>
          <w:rFonts w:ascii="Book Antiqua" w:hAnsi="Book Antiqua"/>
        </w:rPr>
        <w:t xml:space="preserve">; </w:t>
      </w:r>
      <w:r w:rsidRPr="00600960">
        <w:rPr>
          <w:rFonts w:ascii="Book Antiqua" w:hAnsi="Book Antiqua"/>
          <w:b/>
          <w:bCs/>
        </w:rPr>
        <w:t>036</w:t>
      </w:r>
      <w:r w:rsidRPr="003624FE">
        <w:rPr>
          <w:rFonts w:ascii="Book Antiqua" w:hAnsi="Book Antiqua"/>
          <w:b/>
          <w:bCs/>
        </w:rPr>
        <w:t xml:space="preserve"> (003)</w:t>
      </w:r>
      <w:r w:rsidR="003624FE">
        <w:rPr>
          <w:rFonts w:ascii="Book Antiqua" w:hAnsi="Book Antiqua"/>
        </w:rPr>
        <w:t>:</w:t>
      </w:r>
      <w:r w:rsidRPr="00D176AC">
        <w:rPr>
          <w:rFonts w:ascii="Book Antiqua" w:hAnsi="Book Antiqua"/>
        </w:rPr>
        <w:t xml:space="preserve"> 199-202,205</w:t>
      </w:r>
    </w:p>
    <w:p w14:paraId="5E4D407B"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18 </w:t>
      </w:r>
      <w:proofErr w:type="spellStart"/>
      <w:r w:rsidRPr="00D176AC">
        <w:rPr>
          <w:rFonts w:ascii="Book Antiqua" w:hAnsi="Book Antiqua"/>
          <w:b/>
          <w:bCs/>
        </w:rPr>
        <w:t>Magira</w:t>
      </w:r>
      <w:proofErr w:type="spellEnd"/>
      <w:r w:rsidRPr="00D176AC">
        <w:rPr>
          <w:rFonts w:ascii="Book Antiqua" w:hAnsi="Book Antiqua"/>
          <w:b/>
          <w:bCs/>
        </w:rPr>
        <w:t xml:space="preserve"> EE</w:t>
      </w:r>
      <w:r w:rsidRPr="00D176AC">
        <w:rPr>
          <w:rFonts w:ascii="Book Antiqua" w:hAnsi="Book Antiqua"/>
        </w:rPr>
        <w:t xml:space="preserve">, Islam S, </w:t>
      </w:r>
      <w:proofErr w:type="spellStart"/>
      <w:r w:rsidRPr="00D176AC">
        <w:rPr>
          <w:rFonts w:ascii="Book Antiqua" w:hAnsi="Book Antiqua"/>
        </w:rPr>
        <w:t>Niederman</w:t>
      </w:r>
      <w:proofErr w:type="spellEnd"/>
      <w:r w:rsidRPr="00D176AC">
        <w:rPr>
          <w:rFonts w:ascii="Book Antiqua" w:hAnsi="Book Antiqua"/>
        </w:rPr>
        <w:t xml:space="preserve"> MS. Multi-drug resistant organism infections in a medical ICU: Association to clinical features and impact upon outcome. </w:t>
      </w:r>
      <w:r w:rsidRPr="00D176AC">
        <w:rPr>
          <w:rFonts w:ascii="Book Antiqua" w:hAnsi="Book Antiqua"/>
          <w:i/>
          <w:iCs/>
        </w:rPr>
        <w:t xml:space="preserve">Med </w:t>
      </w:r>
      <w:proofErr w:type="spellStart"/>
      <w:r w:rsidRPr="00D176AC">
        <w:rPr>
          <w:rFonts w:ascii="Book Antiqua" w:hAnsi="Book Antiqua"/>
          <w:i/>
          <w:iCs/>
        </w:rPr>
        <w:t>Intensiva</w:t>
      </w:r>
      <w:proofErr w:type="spellEnd"/>
      <w:r w:rsidRPr="00D176AC">
        <w:rPr>
          <w:rFonts w:ascii="Book Antiqua" w:hAnsi="Book Antiqua"/>
          <w:i/>
          <w:iCs/>
        </w:rPr>
        <w:t xml:space="preserve"> (</w:t>
      </w:r>
      <w:proofErr w:type="spellStart"/>
      <w:r w:rsidRPr="00D176AC">
        <w:rPr>
          <w:rFonts w:ascii="Book Antiqua" w:hAnsi="Book Antiqua"/>
          <w:i/>
          <w:iCs/>
        </w:rPr>
        <w:t>Engl</w:t>
      </w:r>
      <w:proofErr w:type="spellEnd"/>
      <w:r w:rsidRPr="00D176AC">
        <w:rPr>
          <w:rFonts w:ascii="Book Antiqua" w:hAnsi="Book Antiqua"/>
          <w:i/>
          <w:iCs/>
        </w:rPr>
        <w:t xml:space="preserve"> Ed)</w:t>
      </w:r>
      <w:r w:rsidRPr="00D176AC">
        <w:rPr>
          <w:rFonts w:ascii="Book Antiqua" w:hAnsi="Book Antiqua"/>
        </w:rPr>
        <w:t xml:space="preserve"> 2018; </w:t>
      </w:r>
      <w:r w:rsidRPr="00D176AC">
        <w:rPr>
          <w:rFonts w:ascii="Book Antiqua" w:hAnsi="Book Antiqua"/>
          <w:b/>
          <w:bCs/>
        </w:rPr>
        <w:t>42</w:t>
      </w:r>
      <w:r w:rsidRPr="00D176AC">
        <w:rPr>
          <w:rFonts w:ascii="Book Antiqua" w:hAnsi="Book Antiqua"/>
        </w:rPr>
        <w:t>: 225-234 [PMID: 29033075 DOI: 10.1016/j.medin.2017.07.006]</w:t>
      </w:r>
    </w:p>
    <w:p w14:paraId="22A2367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105E14" w14:textId="77777777" w:rsidR="00A77B3E" w:rsidRDefault="00EA062F">
      <w:pPr>
        <w:spacing w:line="360" w:lineRule="auto"/>
        <w:jc w:val="both"/>
      </w:pPr>
      <w:r>
        <w:rPr>
          <w:rFonts w:ascii="Book Antiqua" w:eastAsia="Book Antiqua" w:hAnsi="Book Antiqua" w:cs="Book Antiqua"/>
          <w:b/>
          <w:color w:val="000000"/>
        </w:rPr>
        <w:lastRenderedPageBreak/>
        <w:t>Footnotes</w:t>
      </w:r>
    </w:p>
    <w:p w14:paraId="42F5FFDB" w14:textId="77777777" w:rsidR="00A77B3E" w:rsidRDefault="00EA062F">
      <w:pPr>
        <w:spacing w:line="360" w:lineRule="auto"/>
        <w:jc w:val="both"/>
      </w:pPr>
      <w:r>
        <w:rPr>
          <w:rFonts w:ascii="Book Antiqua" w:eastAsia="Book Antiqua" w:hAnsi="Book Antiqua" w:cs="Book Antiqua"/>
          <w:b/>
          <w:bCs/>
          <w:color w:val="000000"/>
        </w:rPr>
        <w:t>Institutional</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Hebei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Institutional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Board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w:t>
      </w:r>
      <w:r w:rsidR="004C029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HDFY-LL-2020-021).</w:t>
      </w:r>
      <w:proofErr w:type="gramEnd"/>
    </w:p>
    <w:p w14:paraId="72653F2F" w14:textId="77777777" w:rsidR="00A77B3E" w:rsidRDefault="00A77B3E">
      <w:pPr>
        <w:spacing w:line="360" w:lineRule="auto"/>
        <w:jc w:val="both"/>
      </w:pPr>
    </w:p>
    <w:p w14:paraId="3135EAFB" w14:textId="0C475DF3" w:rsidR="00A77B3E" w:rsidRDefault="00EA062F">
      <w:pPr>
        <w:spacing w:line="360" w:lineRule="auto"/>
        <w:jc w:val="both"/>
      </w:pPr>
      <w:r>
        <w:rPr>
          <w:rFonts w:ascii="Book Antiqua" w:eastAsia="Book Antiqua" w:hAnsi="Book Antiqua" w:cs="Book Antiqua"/>
          <w:b/>
          <w:bCs/>
          <w:color w:val="000000"/>
        </w:rPr>
        <w:t>Informed</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85795E">
        <w:rPr>
          <w:rFonts w:ascii="Book Antiqua" w:eastAsia="Book Antiqua" w:hAnsi="Book Antiqua" w:cs="Book Antiqua"/>
          <w:color w:val="000000"/>
        </w:rPr>
        <w:t xml:space="preserve"> </w:t>
      </w:r>
      <w:r w:rsidR="004C029C" w:rsidRPr="004C029C">
        <w:rPr>
          <w:rFonts w:ascii="Book Antiqua" w:eastAsia="Book Antiqua" w:hAnsi="Book Antiqua" w:cs="Book Antiqua"/>
          <w:color w:val="000000"/>
        </w:rPr>
        <w:t>Informed written consent was obtained from the patient.</w:t>
      </w:r>
    </w:p>
    <w:p w14:paraId="7C84713A" w14:textId="77777777" w:rsidR="00A77B3E" w:rsidRDefault="00A77B3E">
      <w:pPr>
        <w:spacing w:line="360" w:lineRule="auto"/>
        <w:jc w:val="both"/>
      </w:pPr>
    </w:p>
    <w:p w14:paraId="7FF8BA4C" w14:textId="4C946347" w:rsidR="00A77B3E" w:rsidRPr="000273F7" w:rsidRDefault="00EA062F">
      <w:pPr>
        <w:spacing w:line="360" w:lineRule="auto"/>
        <w:jc w:val="both"/>
        <w:rPr>
          <w:lang w:eastAsia="zh-CN"/>
        </w:rPr>
      </w:pPr>
      <w:r>
        <w:rPr>
          <w:rFonts w:ascii="Book Antiqua" w:eastAsia="Book Antiqua" w:hAnsi="Book Antiqua" w:cs="Book Antiqua"/>
          <w:b/>
          <w:bCs/>
          <w:color w:val="000000"/>
        </w:rPr>
        <w:t>Conflict-of-interest</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sidR="00351EC0">
        <w:rPr>
          <w:rFonts w:ascii="Book Antiqua" w:eastAsia="Book Antiqua" w:hAnsi="Book Antiqua" w:cs="Book Antiqua"/>
          <w:color w:val="000000"/>
        </w:rPr>
        <w:t xml:space="preserve">Y </w:t>
      </w:r>
      <w:r>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fees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serving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speaker,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sidR="00351EC0">
        <w:rPr>
          <w:rFonts w:ascii="Book Antiqua" w:eastAsia="Book Antiqua" w:hAnsi="Book Antiqua" w:cs="Book Antiqua"/>
          <w:color w:val="000000"/>
        </w:rPr>
        <w:t xml:space="preserve">Y </w:t>
      </w:r>
      <w:r>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351EC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Hebei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Baoding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351EC0">
        <w:rPr>
          <w:rFonts w:ascii="Book Antiqua" w:eastAsia="Book Antiqua" w:hAnsi="Book Antiqua" w:cs="Book Antiqua"/>
          <w:color w:val="000000"/>
        </w:rPr>
        <w:t xml:space="preserve">; </w:t>
      </w:r>
      <w:r>
        <w:rPr>
          <w:rFonts w:ascii="Book Antiqua" w:eastAsia="Book Antiqua" w:hAnsi="Book Antiqua" w:cs="Book Antiqua"/>
          <w:color w:val="000000"/>
        </w:rPr>
        <w:t>Han</w:t>
      </w:r>
      <w:r w:rsidR="00351EC0">
        <w:rPr>
          <w:rFonts w:ascii="Book Antiqua" w:eastAsia="Book Antiqua" w:hAnsi="Book Antiqua" w:cs="Book Antiqua"/>
          <w:color w:val="000000"/>
        </w:rPr>
        <w:t xml:space="preserve"> Y</w:t>
      </w:r>
      <w:r>
        <w:rPr>
          <w:rFonts w:ascii="Book Antiqua" w:eastAsia="Book Antiqua" w:hAnsi="Book Antiqua" w:cs="Book Antiqua"/>
          <w:color w:val="000000"/>
        </w:rPr>
        <w: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Zhang</w:t>
      </w:r>
      <w:r w:rsidR="00351EC0">
        <w:rPr>
          <w:rFonts w:ascii="Book Antiqua" w:eastAsia="Book Antiqua" w:hAnsi="Book Antiqua" w:cs="Book Antiqua"/>
          <w:color w:val="000000"/>
        </w:rPr>
        <w:t xml:space="preserve"> HZ</w:t>
      </w:r>
      <w:r>
        <w:rPr>
          <w:rFonts w:ascii="Book Antiqua" w:eastAsia="Book Antiqua" w:hAnsi="Book Antiqua" w:cs="Book Antiqua"/>
          <w:color w:val="000000"/>
        </w:rPr>
        <w: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Wang</w:t>
      </w:r>
      <w:r w:rsidR="00351EC0">
        <w:rPr>
          <w:rFonts w:ascii="Book Antiqua" w:eastAsia="Book Antiqua" w:hAnsi="Book Antiqua" w:cs="Book Antiqua"/>
          <w:color w:val="000000"/>
        </w:rPr>
        <w:t xml:space="preserve"> YM</w:t>
      </w:r>
      <w:r>
        <w:rPr>
          <w:rFonts w:ascii="Book Antiqua" w:eastAsia="Book Antiqua" w:hAnsi="Book Antiqua" w:cs="Book Antiqua"/>
          <w:color w:val="000000"/>
        </w:rPr>
        <w: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Zhang</w:t>
      </w:r>
      <w:r w:rsidR="00351EC0">
        <w:rPr>
          <w:rFonts w:ascii="Book Antiqua" w:eastAsia="Book Antiqua" w:hAnsi="Book Antiqua" w:cs="Book Antiqua"/>
          <w:color w:val="000000"/>
        </w:rPr>
        <w:t xml:space="preserve"> XY</w:t>
      </w:r>
      <w:r>
        <w:rPr>
          <w:rFonts w:ascii="Book Antiqua" w:eastAsia="Book Antiqua" w:hAnsi="Book Antiqua" w:cs="Book Antiqua"/>
          <w:color w:val="000000"/>
        </w:rPr>
        <w: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Zhang</w:t>
      </w:r>
      <w:r w:rsidR="00351EC0">
        <w:rPr>
          <w:rFonts w:ascii="Book Antiqua" w:eastAsia="Book Antiqua" w:hAnsi="Book Antiqua" w:cs="Book Antiqua"/>
          <w:color w:val="000000"/>
        </w:rPr>
        <w:t xml:space="preserve"> J</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Zhou</w:t>
      </w:r>
      <w:r w:rsidR="00053859">
        <w:rPr>
          <w:rFonts w:ascii="Book Antiqua" w:eastAsia="Book Antiqua" w:hAnsi="Book Antiqua" w:cs="Book Antiqua"/>
          <w:color w:val="000000"/>
        </w:rPr>
        <w:t xml:space="preserve"> </w:t>
      </w:r>
      <w:r w:rsidR="00351EC0">
        <w:rPr>
          <w:rFonts w:ascii="Book Antiqua" w:eastAsia="Book Antiqua" w:hAnsi="Book Antiqua" w:cs="Book Antiqua"/>
          <w:color w:val="000000"/>
        </w:rPr>
        <w:t xml:space="preserve">XL </w:t>
      </w:r>
      <w:r>
        <w:rPr>
          <w:rFonts w:ascii="Book Antiqua" w:eastAsia="Book Antiqua" w:hAnsi="Book Antiqua" w:cs="Book Antiqua"/>
          <w:color w:val="000000"/>
        </w:rPr>
        <w:t>owns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stocks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shares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CA3E51">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Hebei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University.</w:t>
      </w:r>
    </w:p>
    <w:p w14:paraId="040FFC1C" w14:textId="77777777" w:rsidR="00A77B3E" w:rsidRDefault="00A77B3E">
      <w:pPr>
        <w:spacing w:line="360" w:lineRule="auto"/>
        <w:jc w:val="both"/>
      </w:pPr>
    </w:p>
    <w:p w14:paraId="74477371" w14:textId="77777777" w:rsidR="00A77B3E" w:rsidRDefault="00EA062F">
      <w:pPr>
        <w:spacing w:line="360" w:lineRule="auto"/>
        <w:jc w:val="both"/>
      </w:pPr>
      <w:r>
        <w:rPr>
          <w:rFonts w:ascii="Book Antiqua" w:eastAsia="Book Antiqua" w:hAnsi="Book Antiqua" w:cs="Book Antiqua"/>
          <w:b/>
          <w:bCs/>
          <w:color w:val="000000"/>
        </w:rPr>
        <w:t>Data</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53859">
        <w:rPr>
          <w:rFonts w:ascii="Book Antiqua" w:eastAsia="Book Antiqua" w:hAnsi="Book Antiqua" w:cs="Book Antiqua"/>
          <w:b/>
          <w:bCs/>
          <w:color w:val="000000"/>
        </w:rPr>
        <w:t xml:space="preserve"> </w:t>
      </w:r>
      <w:r w:rsidR="00EE79CA">
        <w:rPr>
          <w:rFonts w:ascii="Book Antiqua" w:eastAsia="Book Antiqua" w:hAnsi="Book Antiqua" w:cs="Book Antiqua"/>
          <w:color w:val="000000"/>
        </w:rPr>
        <w:t>C</w:t>
      </w:r>
      <w:r>
        <w:rPr>
          <w:rFonts w:ascii="Book Antiqua" w:eastAsia="Book Antiqua" w:hAnsi="Book Antiqua" w:cs="Book Antiqua"/>
          <w:color w:val="000000"/>
        </w:rPr>
        <w:t>orresponding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author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hanyingsci@126.com.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sharing.</w:t>
      </w:r>
    </w:p>
    <w:p w14:paraId="7424BBDF" w14:textId="77777777" w:rsidR="00A77B3E" w:rsidRDefault="00A77B3E">
      <w:pPr>
        <w:spacing w:line="360" w:lineRule="auto"/>
        <w:jc w:val="both"/>
      </w:pPr>
    </w:p>
    <w:p w14:paraId="404843BC" w14:textId="77777777" w:rsidR="00DE5D02" w:rsidRPr="00DE5D02" w:rsidRDefault="00DE5D02">
      <w:pPr>
        <w:spacing w:line="360" w:lineRule="auto"/>
        <w:jc w:val="both"/>
        <w:rPr>
          <w:rFonts w:ascii="Book Antiqua" w:hAnsi="Book Antiqua"/>
        </w:rPr>
      </w:pPr>
      <w:r w:rsidRPr="00DE5D02">
        <w:rPr>
          <w:rFonts w:ascii="Book Antiqua" w:hAnsi="Book Antiqua"/>
          <w:b/>
          <w:bCs/>
        </w:rPr>
        <w:t xml:space="preserve">STROBE statement: </w:t>
      </w:r>
      <w:r w:rsidRPr="00DE5D02">
        <w:rPr>
          <w:rFonts w:ascii="Book Antiqua" w:hAnsi="Book Antiqua"/>
        </w:rPr>
        <w:t>The authors have read the STROBE Statement—checklist of items, and the manuscript was prepared and revised according to the STROBE Statement—checklist of items.</w:t>
      </w:r>
    </w:p>
    <w:p w14:paraId="2F5B6887" w14:textId="77777777" w:rsidR="00DE5D02" w:rsidRDefault="00DE5D02">
      <w:pPr>
        <w:spacing w:line="360" w:lineRule="auto"/>
        <w:jc w:val="both"/>
      </w:pPr>
    </w:p>
    <w:p w14:paraId="60C5C5BA" w14:textId="77777777" w:rsidR="00A77B3E" w:rsidRDefault="00EA062F">
      <w:pPr>
        <w:spacing w:line="360" w:lineRule="auto"/>
        <w:jc w:val="both"/>
      </w:pPr>
      <w:r>
        <w:rPr>
          <w:rFonts w:ascii="Book Antiqua" w:eastAsia="Book Antiqua" w:hAnsi="Book Antiqua" w:cs="Book Antiqua"/>
          <w:b/>
          <w:bCs/>
          <w:color w:val="000000"/>
        </w:rPr>
        <w:t>Open-Access:</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editor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(CC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BY-NC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which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remix,</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adapt,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build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upon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work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their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works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terms,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work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cited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1E3F63BD" w14:textId="77777777" w:rsidR="00A77B3E" w:rsidRDefault="00A77B3E">
      <w:pPr>
        <w:spacing w:line="360" w:lineRule="auto"/>
        <w:jc w:val="both"/>
      </w:pPr>
    </w:p>
    <w:p w14:paraId="00E2041C" w14:textId="77777777" w:rsidR="002723D6" w:rsidRPr="002723D6" w:rsidRDefault="002723D6" w:rsidP="002723D6">
      <w:pPr>
        <w:spacing w:line="360" w:lineRule="auto"/>
        <w:jc w:val="both"/>
        <w:rPr>
          <w:rFonts w:ascii="Book Antiqua" w:eastAsia="Book Antiqua" w:hAnsi="Book Antiqua" w:cs="Book Antiqua"/>
          <w:bCs/>
          <w:color w:val="000000"/>
        </w:rPr>
      </w:pPr>
      <w:r w:rsidRPr="002723D6">
        <w:rPr>
          <w:rFonts w:ascii="Book Antiqua" w:eastAsia="Book Antiqua" w:hAnsi="Book Antiqua" w:cs="Book Antiqua"/>
          <w:b/>
          <w:color w:val="000000"/>
        </w:rPr>
        <w:t xml:space="preserve">Provenance and peer review: </w:t>
      </w:r>
      <w:r w:rsidRPr="002723D6">
        <w:rPr>
          <w:rFonts w:ascii="Book Antiqua" w:eastAsia="Book Antiqua" w:hAnsi="Book Antiqua" w:cs="Book Antiqua"/>
          <w:bCs/>
          <w:color w:val="000000"/>
        </w:rPr>
        <w:t xml:space="preserve">Unsolicited article; </w:t>
      </w:r>
      <w:proofErr w:type="gramStart"/>
      <w:r w:rsidRPr="002723D6">
        <w:rPr>
          <w:rFonts w:ascii="Book Antiqua" w:eastAsia="Book Antiqua" w:hAnsi="Book Antiqua" w:cs="Book Antiqua"/>
          <w:bCs/>
          <w:color w:val="000000"/>
        </w:rPr>
        <w:t>Externally</w:t>
      </w:r>
      <w:proofErr w:type="gramEnd"/>
      <w:r w:rsidRPr="002723D6">
        <w:rPr>
          <w:rFonts w:ascii="Book Antiqua" w:eastAsia="Book Antiqua" w:hAnsi="Book Antiqua" w:cs="Book Antiqua"/>
          <w:bCs/>
          <w:color w:val="000000"/>
        </w:rPr>
        <w:t xml:space="preserve"> peer reviewed.</w:t>
      </w:r>
    </w:p>
    <w:p w14:paraId="79C44D5B" w14:textId="77777777" w:rsidR="00A77B3E" w:rsidRDefault="002723D6" w:rsidP="002723D6">
      <w:pPr>
        <w:spacing w:line="360" w:lineRule="auto"/>
        <w:jc w:val="both"/>
        <w:rPr>
          <w:rFonts w:ascii="Book Antiqua" w:eastAsia="Book Antiqua" w:hAnsi="Book Antiqua" w:cs="Book Antiqua"/>
          <w:b/>
          <w:color w:val="000000"/>
        </w:rPr>
      </w:pPr>
      <w:r w:rsidRPr="002723D6">
        <w:rPr>
          <w:rFonts w:ascii="Book Antiqua" w:eastAsia="Book Antiqua" w:hAnsi="Book Antiqua" w:cs="Book Antiqua"/>
          <w:b/>
          <w:color w:val="000000"/>
        </w:rPr>
        <w:t xml:space="preserve">Peer-review model: </w:t>
      </w:r>
      <w:r w:rsidRPr="002723D6">
        <w:rPr>
          <w:rFonts w:ascii="Book Antiqua" w:eastAsia="Book Antiqua" w:hAnsi="Book Antiqua" w:cs="Book Antiqua"/>
          <w:bCs/>
          <w:color w:val="000000"/>
        </w:rPr>
        <w:t>Single blind</w:t>
      </w:r>
    </w:p>
    <w:p w14:paraId="7AD89C2F" w14:textId="77777777" w:rsidR="002723D6" w:rsidRDefault="002723D6" w:rsidP="002723D6">
      <w:pPr>
        <w:spacing w:line="360" w:lineRule="auto"/>
        <w:jc w:val="both"/>
      </w:pPr>
    </w:p>
    <w:p w14:paraId="62ECB3AE" w14:textId="77777777" w:rsidR="00A77B3E" w:rsidRDefault="00EA062F">
      <w:pPr>
        <w:spacing w:line="360" w:lineRule="auto"/>
        <w:jc w:val="both"/>
      </w:pPr>
      <w:r>
        <w:rPr>
          <w:rFonts w:ascii="Book Antiqua" w:eastAsia="Book Antiqua" w:hAnsi="Book Antiqua" w:cs="Book Antiqua"/>
          <w:b/>
          <w:color w:val="000000"/>
        </w:rPr>
        <w:t>Peer-review</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June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DB5F6C0" w14:textId="77777777" w:rsidR="00A77B3E" w:rsidRDefault="00EA062F">
      <w:pPr>
        <w:spacing w:line="360" w:lineRule="auto"/>
        <w:jc w:val="both"/>
      </w:pPr>
      <w:r>
        <w:rPr>
          <w:rFonts w:ascii="Book Antiqua" w:eastAsia="Book Antiqua" w:hAnsi="Book Antiqua" w:cs="Book Antiqua"/>
          <w:b/>
          <w:color w:val="000000"/>
        </w:rPr>
        <w:t>First</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8C7E3BD" w14:textId="1362B8CE" w:rsidR="00A77B3E" w:rsidRDefault="00EA062F">
      <w:pPr>
        <w:spacing w:line="360" w:lineRule="auto"/>
        <w:jc w:val="both"/>
      </w:pPr>
      <w:r>
        <w:rPr>
          <w:rFonts w:ascii="Book Antiqua" w:eastAsia="Book Antiqua" w:hAnsi="Book Antiqua" w:cs="Book Antiqua"/>
          <w:b/>
          <w:color w:val="000000"/>
        </w:rPr>
        <w:t>Article</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053859">
        <w:rPr>
          <w:rFonts w:ascii="Book Antiqua" w:eastAsia="Book Antiqua" w:hAnsi="Book Antiqua" w:cs="Book Antiqua"/>
          <w:b/>
          <w:color w:val="000000"/>
        </w:rPr>
        <w:t xml:space="preserve"> </w:t>
      </w:r>
      <w:r w:rsidR="00203876" w:rsidRPr="00203876">
        <w:rPr>
          <w:rFonts w:ascii="Book Antiqua" w:eastAsia="Book Antiqua" w:hAnsi="Book Antiqua" w:cs="Book Antiqua"/>
          <w:color w:val="000000"/>
        </w:rPr>
        <w:t>January 14, 2022</w:t>
      </w:r>
    </w:p>
    <w:p w14:paraId="6778A825" w14:textId="77777777" w:rsidR="00A77B3E" w:rsidRDefault="00A77B3E">
      <w:pPr>
        <w:spacing w:line="360" w:lineRule="auto"/>
        <w:jc w:val="both"/>
      </w:pPr>
    </w:p>
    <w:p w14:paraId="1AD76F28" w14:textId="77777777" w:rsidR="00A77B3E" w:rsidRDefault="00EA062F">
      <w:pPr>
        <w:spacing w:line="360" w:lineRule="auto"/>
        <w:jc w:val="both"/>
      </w:pPr>
      <w:r>
        <w:rPr>
          <w:rFonts w:ascii="Book Antiqua" w:eastAsia="Book Antiqua" w:hAnsi="Book Antiqua" w:cs="Book Antiqua"/>
          <w:b/>
          <w:color w:val="000000"/>
        </w:rPr>
        <w:t>Specialty</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Pub</w:t>
      </w:r>
      <w:r w:rsidR="008512C6">
        <w:rPr>
          <w:rFonts w:ascii="Book Antiqua" w:eastAsia="Book Antiqua" w:hAnsi="Book Antiqua" w:cs="Book Antiqua"/>
          <w:color w:val="000000"/>
        </w:rPr>
        <w:t>lic, environmental and occupational hea</w:t>
      </w:r>
      <w:r>
        <w:rPr>
          <w:rFonts w:ascii="Book Antiqua" w:eastAsia="Book Antiqua" w:hAnsi="Book Antiqua" w:cs="Book Antiqua"/>
          <w:color w:val="000000"/>
        </w:rPr>
        <w:t>lth</w:t>
      </w:r>
    </w:p>
    <w:p w14:paraId="55D01198" w14:textId="77777777" w:rsidR="00A77B3E" w:rsidRDefault="00EA062F">
      <w:pPr>
        <w:spacing w:line="360" w:lineRule="auto"/>
        <w:jc w:val="both"/>
      </w:pPr>
      <w:r>
        <w:rPr>
          <w:rFonts w:ascii="Book Antiqua" w:eastAsia="Book Antiqua" w:hAnsi="Book Antiqua" w:cs="Book Antiqua"/>
          <w:b/>
          <w:color w:val="000000"/>
        </w:rPr>
        <w:t>Country/Territory</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2A3FD9AC" w14:textId="77777777" w:rsidR="00A77B3E" w:rsidRDefault="00EA062F">
      <w:pPr>
        <w:spacing w:line="360" w:lineRule="auto"/>
        <w:jc w:val="both"/>
      </w:pPr>
      <w:r>
        <w:rPr>
          <w:rFonts w:ascii="Book Antiqua" w:eastAsia="Book Antiqua" w:hAnsi="Book Antiqua" w:cs="Book Antiqua"/>
          <w:b/>
          <w:color w:val="000000"/>
        </w:rPr>
        <w:t>Peer-review</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E8E7313"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sidR="00053859">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w:t>
      </w:r>
    </w:p>
    <w:p w14:paraId="69E186B4"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good):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w:t>
      </w:r>
    </w:p>
    <w:p w14:paraId="0BF98953"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(Good):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w:t>
      </w:r>
    </w:p>
    <w:p w14:paraId="7F15F822"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(Fair):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w:t>
      </w:r>
    </w:p>
    <w:p w14:paraId="08DD3F65"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(Poor):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w:t>
      </w:r>
    </w:p>
    <w:p w14:paraId="2AD5AFBA" w14:textId="77777777" w:rsidR="00A77B3E" w:rsidRDefault="00A77B3E">
      <w:pPr>
        <w:spacing w:line="360" w:lineRule="auto"/>
        <w:jc w:val="both"/>
      </w:pPr>
    </w:p>
    <w:p w14:paraId="62C34896" w14:textId="48C3F8A3" w:rsidR="00A77B3E" w:rsidRDefault="00EA062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Lopes-Junior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LC</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DC59ED">
        <w:rPr>
          <w:rFonts w:ascii="Book Antiqua" w:eastAsia="Book Antiqua" w:hAnsi="Book Antiqua" w:cs="Book Antiqua"/>
          <w:b/>
          <w:color w:val="000000"/>
        </w:rPr>
        <w:t xml:space="preserve"> </w:t>
      </w:r>
      <w:r w:rsidR="00DC59ED">
        <w:rPr>
          <w:rFonts w:ascii="Book Antiqua" w:eastAsia="Book Antiqua" w:hAnsi="Book Antiqua" w:cs="Book Antiqua"/>
          <w:color w:val="000000"/>
        </w:rPr>
        <w:t>Wu YXJ</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053859" w:rsidRPr="000836FF">
        <w:rPr>
          <w:rFonts w:ascii="Book Antiqua" w:eastAsia="Book Antiqua" w:hAnsi="Book Antiqua" w:cs="Book Antiqua"/>
          <w:bCs/>
          <w:color w:val="000000"/>
        </w:rPr>
        <w:t xml:space="preserve"> </w:t>
      </w:r>
      <w:r w:rsidR="000836FF" w:rsidRPr="000836FF">
        <w:rPr>
          <w:rFonts w:ascii="Book Antiqua" w:eastAsia="Book Antiqua" w:hAnsi="Book Antiqua" w:cs="Book Antiqua"/>
          <w:bCs/>
          <w:color w:val="000000"/>
        </w:rPr>
        <w:t>A</w:t>
      </w:r>
      <w:r w:rsidR="000836FF">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053859">
        <w:rPr>
          <w:rFonts w:ascii="Book Antiqua" w:eastAsia="Book Antiqua" w:hAnsi="Book Antiqua" w:cs="Book Antiqua"/>
          <w:b/>
          <w:color w:val="000000"/>
        </w:rPr>
        <w:t xml:space="preserve"> </w:t>
      </w:r>
      <w:r w:rsidR="000836FF">
        <w:rPr>
          <w:rFonts w:ascii="Book Antiqua" w:eastAsia="Book Antiqua" w:hAnsi="Book Antiqua" w:cs="Book Antiqua"/>
          <w:color w:val="000000"/>
        </w:rPr>
        <w:t>Wu YXJ</w:t>
      </w:r>
    </w:p>
    <w:p w14:paraId="78C49069" w14:textId="77777777" w:rsidR="00D92E69" w:rsidRDefault="00D92E69">
      <w:pPr>
        <w:spacing w:line="360" w:lineRule="auto"/>
        <w:jc w:val="both"/>
        <w:rPr>
          <w:rFonts w:ascii="Book Antiqua" w:eastAsia="Book Antiqua" w:hAnsi="Book Antiqua" w:cs="Book Antiqua"/>
          <w:b/>
          <w:color w:val="000000"/>
        </w:rPr>
        <w:sectPr w:rsidR="00D92E69">
          <w:pgSz w:w="12240" w:h="15840"/>
          <w:pgMar w:top="1440" w:right="1440" w:bottom="1440" w:left="1440" w:header="720" w:footer="720" w:gutter="0"/>
          <w:cols w:space="720"/>
          <w:docGrid w:linePitch="360"/>
        </w:sectPr>
      </w:pPr>
    </w:p>
    <w:p w14:paraId="1606C776" w14:textId="77777777" w:rsidR="00C0679B" w:rsidRPr="00E6341A" w:rsidRDefault="00C0679B" w:rsidP="00C0679B">
      <w:pPr>
        <w:spacing w:line="360" w:lineRule="auto"/>
        <w:jc w:val="both"/>
        <w:rPr>
          <w:rFonts w:ascii="Book Antiqua" w:eastAsia="宋体" w:hAnsi="Book Antiqua"/>
          <w:b/>
        </w:rPr>
      </w:pPr>
      <w:r w:rsidRPr="00E6341A">
        <w:rPr>
          <w:rFonts w:ascii="Book Antiqua" w:eastAsia="宋体" w:hAnsi="Book Antiqua"/>
          <w:b/>
        </w:rPr>
        <w:lastRenderedPageBreak/>
        <w:t xml:space="preserve">Table 1 </w:t>
      </w:r>
      <w:r>
        <w:rPr>
          <w:rFonts w:ascii="Book Antiqua" w:eastAsia="宋体" w:hAnsi="Book Antiqua"/>
          <w:b/>
        </w:rPr>
        <w:t>S</w:t>
      </w:r>
      <w:r w:rsidRPr="00E6341A">
        <w:rPr>
          <w:rFonts w:ascii="Book Antiqua" w:eastAsia="宋体" w:hAnsi="Book Antiqua"/>
          <w:b/>
        </w:rPr>
        <w:t>pecimen type distribution and composition ratio in 2016</w:t>
      </w:r>
      <w:r w:rsidR="001710DC">
        <w:rPr>
          <w:rFonts w:ascii="Book Antiqua" w:eastAsia="宋体" w:hAnsi="Book Antiqua"/>
          <w:b/>
        </w:rPr>
        <w:t>-</w:t>
      </w:r>
      <w:r w:rsidRPr="00E6341A">
        <w:rPr>
          <w:rFonts w:ascii="Book Antiqua" w:eastAsia="宋体" w:hAnsi="Book Antiqua"/>
          <w:b/>
        </w:rPr>
        <w:t>2019</w:t>
      </w:r>
    </w:p>
    <w:tbl>
      <w:tblPr>
        <w:tblW w:w="5000" w:type="pct"/>
        <w:tblLook w:val="04A0" w:firstRow="1" w:lastRow="0" w:firstColumn="1" w:lastColumn="0" w:noHBand="0" w:noVBand="1"/>
      </w:tblPr>
      <w:tblGrid>
        <w:gridCol w:w="3192"/>
        <w:gridCol w:w="3191"/>
        <w:gridCol w:w="3193"/>
      </w:tblGrid>
      <w:tr w:rsidR="00A912A5" w:rsidRPr="00A912A5" w14:paraId="572C14AE" w14:textId="77777777" w:rsidTr="00A912A5">
        <w:tc>
          <w:tcPr>
            <w:tcW w:w="1667" w:type="pct"/>
            <w:tcBorders>
              <w:top w:val="single" w:sz="4" w:space="0" w:color="auto"/>
              <w:bottom w:val="single" w:sz="4" w:space="0" w:color="auto"/>
            </w:tcBorders>
          </w:tcPr>
          <w:p w14:paraId="1D1EC758" w14:textId="77777777" w:rsidR="00A912A5" w:rsidRPr="00A912A5" w:rsidRDefault="00A912A5" w:rsidP="006801B6">
            <w:pPr>
              <w:spacing w:line="360" w:lineRule="auto"/>
              <w:jc w:val="both"/>
              <w:rPr>
                <w:rFonts w:ascii="Book Antiqua" w:eastAsia="宋体" w:hAnsi="Book Antiqua"/>
                <w:b/>
                <w:bCs/>
              </w:rPr>
            </w:pPr>
            <w:r w:rsidRPr="00A912A5">
              <w:rPr>
                <w:rFonts w:ascii="Book Antiqua" w:eastAsia="宋体" w:hAnsi="Book Antiqua"/>
                <w:b/>
                <w:bCs/>
              </w:rPr>
              <w:t>Source of specimen</w:t>
            </w:r>
          </w:p>
        </w:tc>
        <w:tc>
          <w:tcPr>
            <w:tcW w:w="1666" w:type="pct"/>
            <w:tcBorders>
              <w:top w:val="single" w:sz="4" w:space="0" w:color="auto"/>
              <w:bottom w:val="single" w:sz="4" w:space="0" w:color="auto"/>
            </w:tcBorders>
          </w:tcPr>
          <w:p w14:paraId="40D24DC4" w14:textId="77777777" w:rsidR="00A912A5" w:rsidRPr="00C2500D" w:rsidRDefault="00A912A5" w:rsidP="006801B6">
            <w:pPr>
              <w:spacing w:line="360" w:lineRule="auto"/>
              <w:jc w:val="both"/>
              <w:rPr>
                <w:rFonts w:ascii="Book Antiqua" w:eastAsia="宋体" w:hAnsi="Book Antiqua"/>
                <w:b/>
                <w:bCs/>
                <w:i/>
                <w:iCs/>
              </w:rPr>
            </w:pPr>
            <w:r w:rsidRPr="00C2500D">
              <w:rPr>
                <w:rFonts w:ascii="Book Antiqua" w:eastAsia="宋体" w:hAnsi="Book Antiqua"/>
                <w:b/>
                <w:bCs/>
                <w:i/>
                <w:iCs/>
              </w:rPr>
              <w:t>n</w:t>
            </w:r>
          </w:p>
        </w:tc>
        <w:tc>
          <w:tcPr>
            <w:tcW w:w="1667" w:type="pct"/>
            <w:tcBorders>
              <w:top w:val="single" w:sz="4" w:space="0" w:color="auto"/>
              <w:bottom w:val="single" w:sz="4" w:space="0" w:color="auto"/>
            </w:tcBorders>
          </w:tcPr>
          <w:p w14:paraId="5EFE2707" w14:textId="77777777" w:rsidR="00A912A5" w:rsidRPr="00A912A5" w:rsidRDefault="00A912A5" w:rsidP="006801B6">
            <w:pPr>
              <w:spacing w:line="360" w:lineRule="auto"/>
              <w:jc w:val="both"/>
              <w:rPr>
                <w:rFonts w:ascii="Book Antiqua" w:eastAsia="宋体" w:hAnsi="Book Antiqua"/>
                <w:b/>
                <w:bCs/>
              </w:rPr>
            </w:pPr>
            <w:r w:rsidRPr="00A912A5">
              <w:rPr>
                <w:rFonts w:ascii="Book Antiqua" w:eastAsia="宋体" w:hAnsi="Book Antiqua"/>
                <w:b/>
                <w:bCs/>
              </w:rPr>
              <w:t>Proportion (%)</w:t>
            </w:r>
          </w:p>
        </w:tc>
      </w:tr>
      <w:tr w:rsidR="00A912A5" w:rsidRPr="00E6341A" w14:paraId="3731F1F1" w14:textId="77777777" w:rsidTr="00A912A5">
        <w:tc>
          <w:tcPr>
            <w:tcW w:w="1667" w:type="pct"/>
            <w:tcBorders>
              <w:top w:val="single" w:sz="4" w:space="0" w:color="auto"/>
            </w:tcBorders>
          </w:tcPr>
          <w:p w14:paraId="5122289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Sputum</w:t>
            </w:r>
          </w:p>
        </w:tc>
        <w:tc>
          <w:tcPr>
            <w:tcW w:w="1666" w:type="pct"/>
            <w:tcBorders>
              <w:top w:val="single" w:sz="4" w:space="0" w:color="auto"/>
            </w:tcBorders>
          </w:tcPr>
          <w:p w14:paraId="267BC003"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1139</w:t>
            </w:r>
          </w:p>
        </w:tc>
        <w:tc>
          <w:tcPr>
            <w:tcW w:w="1667" w:type="pct"/>
            <w:tcBorders>
              <w:top w:val="single" w:sz="4" w:space="0" w:color="auto"/>
            </w:tcBorders>
          </w:tcPr>
          <w:p w14:paraId="7481EB6F"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55.02</w:t>
            </w:r>
          </w:p>
        </w:tc>
      </w:tr>
      <w:tr w:rsidR="00A912A5" w:rsidRPr="00E6341A" w14:paraId="0BC2325E" w14:textId="77777777" w:rsidTr="00A912A5">
        <w:tc>
          <w:tcPr>
            <w:tcW w:w="1667" w:type="pct"/>
          </w:tcPr>
          <w:p w14:paraId="121B84B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Blood</w:t>
            </w:r>
          </w:p>
        </w:tc>
        <w:tc>
          <w:tcPr>
            <w:tcW w:w="1666" w:type="pct"/>
          </w:tcPr>
          <w:p w14:paraId="44BE417C"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521</w:t>
            </w:r>
          </w:p>
        </w:tc>
        <w:tc>
          <w:tcPr>
            <w:tcW w:w="1667" w:type="pct"/>
          </w:tcPr>
          <w:p w14:paraId="51E2FAF4"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25.17</w:t>
            </w:r>
          </w:p>
        </w:tc>
      </w:tr>
      <w:tr w:rsidR="00A912A5" w:rsidRPr="00E6341A" w14:paraId="364B994D" w14:textId="77777777" w:rsidTr="00A912A5">
        <w:tc>
          <w:tcPr>
            <w:tcW w:w="1667" w:type="pct"/>
          </w:tcPr>
          <w:p w14:paraId="3412FDD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Drainage fluid</w:t>
            </w:r>
          </w:p>
        </w:tc>
        <w:tc>
          <w:tcPr>
            <w:tcW w:w="1666" w:type="pct"/>
          </w:tcPr>
          <w:p w14:paraId="57A0013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117</w:t>
            </w:r>
          </w:p>
        </w:tc>
        <w:tc>
          <w:tcPr>
            <w:tcW w:w="1667" w:type="pct"/>
          </w:tcPr>
          <w:p w14:paraId="305B36A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5.65</w:t>
            </w:r>
          </w:p>
        </w:tc>
      </w:tr>
      <w:tr w:rsidR="00A912A5" w:rsidRPr="00E6341A" w14:paraId="49006713" w14:textId="77777777" w:rsidTr="00A912A5">
        <w:tc>
          <w:tcPr>
            <w:tcW w:w="1667" w:type="pct"/>
          </w:tcPr>
          <w:p w14:paraId="0D44FE82"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Urine</w:t>
            </w:r>
          </w:p>
        </w:tc>
        <w:tc>
          <w:tcPr>
            <w:tcW w:w="1666" w:type="pct"/>
          </w:tcPr>
          <w:p w14:paraId="2AE48B68"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103</w:t>
            </w:r>
          </w:p>
        </w:tc>
        <w:tc>
          <w:tcPr>
            <w:tcW w:w="1667" w:type="pct"/>
          </w:tcPr>
          <w:p w14:paraId="1CC4E7E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4.98</w:t>
            </w:r>
          </w:p>
        </w:tc>
      </w:tr>
      <w:tr w:rsidR="00A912A5" w:rsidRPr="00E6341A" w14:paraId="3A081CA0" w14:textId="77777777" w:rsidTr="00A912A5">
        <w:tc>
          <w:tcPr>
            <w:tcW w:w="1667" w:type="pct"/>
          </w:tcPr>
          <w:p w14:paraId="2F7F108E"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Peritoneal drainage fluid</w:t>
            </w:r>
          </w:p>
        </w:tc>
        <w:tc>
          <w:tcPr>
            <w:tcW w:w="1666" w:type="pct"/>
          </w:tcPr>
          <w:p w14:paraId="38AAEA7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72</w:t>
            </w:r>
          </w:p>
        </w:tc>
        <w:tc>
          <w:tcPr>
            <w:tcW w:w="1667" w:type="pct"/>
          </w:tcPr>
          <w:p w14:paraId="0FF1604D"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3.48</w:t>
            </w:r>
          </w:p>
        </w:tc>
      </w:tr>
      <w:tr w:rsidR="00A912A5" w:rsidRPr="00E6341A" w14:paraId="2BC45D87" w14:textId="77777777" w:rsidTr="00A912A5">
        <w:tc>
          <w:tcPr>
            <w:tcW w:w="1667" w:type="pct"/>
          </w:tcPr>
          <w:p w14:paraId="643EF7DF"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Secretion</w:t>
            </w:r>
          </w:p>
        </w:tc>
        <w:tc>
          <w:tcPr>
            <w:tcW w:w="1666" w:type="pct"/>
          </w:tcPr>
          <w:p w14:paraId="5EB8065E"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39</w:t>
            </w:r>
          </w:p>
        </w:tc>
        <w:tc>
          <w:tcPr>
            <w:tcW w:w="1667" w:type="pct"/>
          </w:tcPr>
          <w:p w14:paraId="54D9349D"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1.88</w:t>
            </w:r>
          </w:p>
        </w:tc>
      </w:tr>
      <w:tr w:rsidR="00A912A5" w:rsidRPr="00E6341A" w14:paraId="63FB71F8" w14:textId="77777777" w:rsidTr="00A912A5">
        <w:tc>
          <w:tcPr>
            <w:tcW w:w="1667" w:type="pct"/>
          </w:tcPr>
          <w:p w14:paraId="2744CC80"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Bile</w:t>
            </w:r>
          </w:p>
        </w:tc>
        <w:tc>
          <w:tcPr>
            <w:tcW w:w="1666" w:type="pct"/>
          </w:tcPr>
          <w:p w14:paraId="156616C8"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15</w:t>
            </w:r>
          </w:p>
        </w:tc>
        <w:tc>
          <w:tcPr>
            <w:tcW w:w="1667" w:type="pct"/>
          </w:tcPr>
          <w:p w14:paraId="0884A6B0"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0.72</w:t>
            </w:r>
          </w:p>
        </w:tc>
      </w:tr>
      <w:tr w:rsidR="00A912A5" w:rsidRPr="00E6341A" w14:paraId="6FDA68C8" w14:textId="77777777" w:rsidTr="00A912A5">
        <w:tc>
          <w:tcPr>
            <w:tcW w:w="1667" w:type="pct"/>
          </w:tcPr>
          <w:p w14:paraId="40503499"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Cerebrospinal fluid</w:t>
            </w:r>
          </w:p>
        </w:tc>
        <w:tc>
          <w:tcPr>
            <w:tcW w:w="1666" w:type="pct"/>
          </w:tcPr>
          <w:p w14:paraId="5FFEB4EF"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12</w:t>
            </w:r>
          </w:p>
        </w:tc>
        <w:tc>
          <w:tcPr>
            <w:tcW w:w="1667" w:type="pct"/>
          </w:tcPr>
          <w:p w14:paraId="49702F7B"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0.58</w:t>
            </w:r>
          </w:p>
        </w:tc>
      </w:tr>
      <w:tr w:rsidR="00A912A5" w:rsidRPr="00E6341A" w14:paraId="13A7434D" w14:textId="77777777" w:rsidTr="00A912A5">
        <w:tc>
          <w:tcPr>
            <w:tcW w:w="1667" w:type="pct"/>
          </w:tcPr>
          <w:p w14:paraId="28F2BE76"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Pleural effusion</w:t>
            </w:r>
          </w:p>
        </w:tc>
        <w:tc>
          <w:tcPr>
            <w:tcW w:w="1666" w:type="pct"/>
          </w:tcPr>
          <w:p w14:paraId="03818DD0"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12</w:t>
            </w:r>
          </w:p>
        </w:tc>
        <w:tc>
          <w:tcPr>
            <w:tcW w:w="1667" w:type="pct"/>
          </w:tcPr>
          <w:p w14:paraId="1C2A08FB"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0.58</w:t>
            </w:r>
          </w:p>
        </w:tc>
      </w:tr>
      <w:tr w:rsidR="00A912A5" w:rsidRPr="00E6341A" w14:paraId="627D0637" w14:textId="77777777" w:rsidTr="00A912A5">
        <w:tc>
          <w:tcPr>
            <w:tcW w:w="1667" w:type="pct"/>
          </w:tcPr>
          <w:p w14:paraId="12CDAAB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Ascites</w:t>
            </w:r>
          </w:p>
        </w:tc>
        <w:tc>
          <w:tcPr>
            <w:tcW w:w="1666" w:type="pct"/>
          </w:tcPr>
          <w:p w14:paraId="771A8B09"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3</w:t>
            </w:r>
          </w:p>
        </w:tc>
        <w:tc>
          <w:tcPr>
            <w:tcW w:w="1667" w:type="pct"/>
          </w:tcPr>
          <w:p w14:paraId="5054DBB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0.14</w:t>
            </w:r>
          </w:p>
        </w:tc>
      </w:tr>
      <w:tr w:rsidR="00A912A5" w:rsidRPr="00E6341A" w14:paraId="1C91049D" w14:textId="77777777" w:rsidTr="00A912A5">
        <w:tc>
          <w:tcPr>
            <w:tcW w:w="1667" w:type="pct"/>
          </w:tcPr>
          <w:p w14:paraId="716461EA"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Puncture fluid</w:t>
            </w:r>
          </w:p>
        </w:tc>
        <w:tc>
          <w:tcPr>
            <w:tcW w:w="1666" w:type="pct"/>
          </w:tcPr>
          <w:p w14:paraId="330D4A77"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3</w:t>
            </w:r>
          </w:p>
        </w:tc>
        <w:tc>
          <w:tcPr>
            <w:tcW w:w="1667" w:type="pct"/>
          </w:tcPr>
          <w:p w14:paraId="1FEE85D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0.14</w:t>
            </w:r>
          </w:p>
        </w:tc>
      </w:tr>
      <w:tr w:rsidR="00A912A5" w:rsidRPr="00E6341A" w14:paraId="60125DB4" w14:textId="77777777" w:rsidTr="00A912A5">
        <w:tc>
          <w:tcPr>
            <w:tcW w:w="1667" w:type="pct"/>
          </w:tcPr>
          <w:p w14:paraId="026AB269"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Pus</w:t>
            </w:r>
          </w:p>
        </w:tc>
        <w:tc>
          <w:tcPr>
            <w:tcW w:w="1666" w:type="pct"/>
          </w:tcPr>
          <w:p w14:paraId="524B2289"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2</w:t>
            </w:r>
          </w:p>
        </w:tc>
        <w:tc>
          <w:tcPr>
            <w:tcW w:w="1667" w:type="pct"/>
          </w:tcPr>
          <w:p w14:paraId="2778CB0C"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0.10</w:t>
            </w:r>
          </w:p>
        </w:tc>
      </w:tr>
      <w:tr w:rsidR="00A912A5" w:rsidRPr="00E6341A" w14:paraId="671C516F" w14:textId="77777777" w:rsidTr="00A912A5">
        <w:tc>
          <w:tcPr>
            <w:tcW w:w="1667" w:type="pct"/>
          </w:tcPr>
          <w:p w14:paraId="3BA1B422"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Other</w:t>
            </w:r>
          </w:p>
        </w:tc>
        <w:tc>
          <w:tcPr>
            <w:tcW w:w="1666" w:type="pct"/>
          </w:tcPr>
          <w:p w14:paraId="45884BDA"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28</w:t>
            </w:r>
          </w:p>
        </w:tc>
        <w:tc>
          <w:tcPr>
            <w:tcW w:w="1667" w:type="pct"/>
          </w:tcPr>
          <w:p w14:paraId="18D2B953"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1.35</w:t>
            </w:r>
          </w:p>
        </w:tc>
      </w:tr>
      <w:tr w:rsidR="00AB0FAA" w:rsidRPr="00E6341A" w14:paraId="3670ADB7" w14:textId="77777777" w:rsidTr="002D168D">
        <w:tc>
          <w:tcPr>
            <w:tcW w:w="1667" w:type="pct"/>
          </w:tcPr>
          <w:p w14:paraId="446CF693" w14:textId="77777777" w:rsidR="00AB0FAA" w:rsidRPr="00E6341A" w:rsidRDefault="00AB0FAA" w:rsidP="006801B6">
            <w:pPr>
              <w:spacing w:line="360" w:lineRule="auto"/>
              <w:jc w:val="both"/>
              <w:rPr>
                <w:rFonts w:ascii="Book Antiqua" w:eastAsia="宋体" w:hAnsi="Book Antiqua"/>
              </w:rPr>
            </w:pPr>
            <w:r w:rsidRPr="00E6341A">
              <w:rPr>
                <w:rFonts w:ascii="Book Antiqua" w:eastAsia="宋体" w:hAnsi="Book Antiqua"/>
              </w:rPr>
              <w:t>Catheter</w:t>
            </w:r>
          </w:p>
        </w:tc>
        <w:tc>
          <w:tcPr>
            <w:tcW w:w="1666" w:type="pct"/>
          </w:tcPr>
          <w:p w14:paraId="233C4AC8" w14:textId="77777777" w:rsidR="00AB0FAA" w:rsidRPr="00E6341A" w:rsidRDefault="00AB0FAA" w:rsidP="006801B6">
            <w:pPr>
              <w:spacing w:line="360" w:lineRule="auto"/>
              <w:jc w:val="both"/>
              <w:rPr>
                <w:rFonts w:ascii="Book Antiqua" w:eastAsia="宋体" w:hAnsi="Book Antiqua"/>
              </w:rPr>
            </w:pPr>
            <w:r w:rsidRPr="00E6341A">
              <w:rPr>
                <w:rFonts w:ascii="Book Antiqua" w:eastAsia="宋体" w:hAnsi="Book Antiqua"/>
              </w:rPr>
              <w:t>4</w:t>
            </w:r>
          </w:p>
        </w:tc>
        <w:tc>
          <w:tcPr>
            <w:tcW w:w="1667" w:type="pct"/>
          </w:tcPr>
          <w:p w14:paraId="5B0DAB47" w14:textId="77777777" w:rsidR="00AB0FAA" w:rsidRPr="00E6341A" w:rsidRDefault="00AB0FAA" w:rsidP="006801B6">
            <w:pPr>
              <w:spacing w:line="360" w:lineRule="auto"/>
              <w:jc w:val="both"/>
              <w:rPr>
                <w:rFonts w:ascii="Book Antiqua" w:eastAsia="宋体" w:hAnsi="Book Antiqua"/>
                <w:lang w:eastAsia="zh-CN"/>
              </w:rPr>
            </w:pPr>
            <w:r>
              <w:rPr>
                <w:rFonts w:ascii="Book Antiqua" w:eastAsia="宋体" w:hAnsi="Book Antiqua" w:hint="eastAsia"/>
                <w:lang w:eastAsia="zh-CN"/>
              </w:rPr>
              <w:t>0</w:t>
            </w:r>
            <w:r>
              <w:rPr>
                <w:rFonts w:ascii="Book Antiqua" w:eastAsia="宋体" w:hAnsi="Book Antiqua"/>
                <w:lang w:eastAsia="zh-CN"/>
              </w:rPr>
              <w:t>.19</w:t>
            </w:r>
          </w:p>
        </w:tc>
      </w:tr>
      <w:tr w:rsidR="00A912A5" w:rsidRPr="00E6341A" w14:paraId="5DC92D16" w14:textId="77777777" w:rsidTr="002D168D">
        <w:tc>
          <w:tcPr>
            <w:tcW w:w="1667" w:type="pct"/>
            <w:tcBorders>
              <w:bottom w:val="single" w:sz="4" w:space="0" w:color="auto"/>
            </w:tcBorders>
          </w:tcPr>
          <w:p w14:paraId="1BC5270A"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Total</w:t>
            </w:r>
          </w:p>
        </w:tc>
        <w:tc>
          <w:tcPr>
            <w:tcW w:w="1666" w:type="pct"/>
            <w:tcBorders>
              <w:bottom w:val="single" w:sz="4" w:space="0" w:color="auto"/>
            </w:tcBorders>
          </w:tcPr>
          <w:p w14:paraId="75777123"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2070</w:t>
            </w:r>
          </w:p>
        </w:tc>
        <w:tc>
          <w:tcPr>
            <w:tcW w:w="1667" w:type="pct"/>
            <w:tcBorders>
              <w:bottom w:val="single" w:sz="4" w:space="0" w:color="auto"/>
            </w:tcBorders>
          </w:tcPr>
          <w:p w14:paraId="023C4900"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100</w:t>
            </w:r>
          </w:p>
        </w:tc>
      </w:tr>
    </w:tbl>
    <w:p w14:paraId="09D385A8" w14:textId="77777777" w:rsidR="00D92E69" w:rsidRDefault="00D92E69">
      <w:pPr>
        <w:spacing w:line="360" w:lineRule="auto"/>
        <w:jc w:val="both"/>
        <w:rPr>
          <w:rFonts w:ascii="Book Antiqua" w:eastAsia="Book Antiqua" w:hAnsi="Book Antiqua" w:cs="Book Antiqua"/>
          <w:b/>
          <w:color w:val="000000"/>
        </w:rPr>
      </w:pPr>
    </w:p>
    <w:p w14:paraId="12BB2E4A" w14:textId="77777777" w:rsidR="00E86830" w:rsidRDefault="00E86830">
      <w:pPr>
        <w:spacing w:line="360" w:lineRule="auto"/>
        <w:jc w:val="both"/>
        <w:rPr>
          <w:rFonts w:ascii="Book Antiqua" w:eastAsia="Book Antiqua" w:hAnsi="Book Antiqua" w:cs="Book Antiqua"/>
          <w:b/>
          <w:color w:val="000000"/>
        </w:rPr>
        <w:sectPr w:rsidR="00E86830">
          <w:pgSz w:w="12240" w:h="15840"/>
          <w:pgMar w:top="1440" w:right="1440" w:bottom="1440" w:left="1440" w:header="720" w:footer="720" w:gutter="0"/>
          <w:cols w:space="720"/>
          <w:docGrid w:linePitch="360"/>
        </w:sectPr>
      </w:pPr>
    </w:p>
    <w:p w14:paraId="31EB7F76" w14:textId="77777777" w:rsidR="0008038B" w:rsidRPr="00E6341A" w:rsidRDefault="0008038B" w:rsidP="0008038B">
      <w:pPr>
        <w:spacing w:line="360" w:lineRule="auto"/>
        <w:jc w:val="both"/>
        <w:rPr>
          <w:rFonts w:ascii="Book Antiqua" w:eastAsia="宋体" w:hAnsi="Book Antiqua"/>
          <w:b/>
        </w:rPr>
      </w:pPr>
      <w:r w:rsidRPr="00E6341A">
        <w:rPr>
          <w:rFonts w:ascii="Book Antiqua" w:eastAsia="宋体" w:hAnsi="Book Antiqua"/>
          <w:b/>
        </w:rPr>
        <w:lastRenderedPageBreak/>
        <w:t>Table 2 Distribution of pathogenic bacteria</w:t>
      </w:r>
    </w:p>
    <w:tbl>
      <w:tblPr>
        <w:tblW w:w="5000" w:type="pct"/>
        <w:tblLook w:val="04A0" w:firstRow="1" w:lastRow="0" w:firstColumn="1" w:lastColumn="0" w:noHBand="0" w:noVBand="1"/>
      </w:tblPr>
      <w:tblGrid>
        <w:gridCol w:w="3174"/>
        <w:gridCol w:w="3314"/>
        <w:gridCol w:w="3088"/>
      </w:tblGrid>
      <w:tr w:rsidR="00432E8A" w:rsidRPr="00432E8A" w14:paraId="2C330561" w14:textId="77777777" w:rsidTr="008F0364">
        <w:tc>
          <w:tcPr>
            <w:tcW w:w="1657" w:type="pct"/>
            <w:tcBorders>
              <w:top w:val="single" w:sz="4" w:space="0" w:color="auto"/>
              <w:bottom w:val="single" w:sz="4" w:space="0" w:color="auto"/>
            </w:tcBorders>
          </w:tcPr>
          <w:p w14:paraId="32859CA6" w14:textId="77777777" w:rsidR="00432E8A" w:rsidRPr="00432E8A" w:rsidRDefault="00432E8A" w:rsidP="006801B6">
            <w:pPr>
              <w:spacing w:line="360" w:lineRule="auto"/>
              <w:jc w:val="both"/>
              <w:rPr>
                <w:rFonts w:ascii="Book Antiqua" w:eastAsia="宋体" w:hAnsi="Book Antiqua"/>
                <w:b/>
                <w:bCs/>
              </w:rPr>
            </w:pPr>
            <w:r w:rsidRPr="00432E8A">
              <w:rPr>
                <w:rFonts w:ascii="Book Antiqua" w:eastAsia="宋体" w:hAnsi="Book Antiqua"/>
                <w:b/>
                <w:bCs/>
              </w:rPr>
              <w:t>Types of pathogens</w:t>
            </w:r>
          </w:p>
        </w:tc>
        <w:tc>
          <w:tcPr>
            <w:tcW w:w="1730" w:type="pct"/>
            <w:tcBorders>
              <w:top w:val="single" w:sz="4" w:space="0" w:color="auto"/>
              <w:bottom w:val="single" w:sz="4" w:space="0" w:color="auto"/>
            </w:tcBorders>
          </w:tcPr>
          <w:p w14:paraId="4AD74A6B" w14:textId="77777777" w:rsidR="00432E8A" w:rsidRPr="00C1153D" w:rsidRDefault="00432E8A" w:rsidP="006801B6">
            <w:pPr>
              <w:spacing w:line="360" w:lineRule="auto"/>
              <w:jc w:val="both"/>
              <w:rPr>
                <w:rFonts w:ascii="Book Antiqua" w:eastAsia="宋体" w:hAnsi="Book Antiqua"/>
                <w:b/>
                <w:bCs/>
                <w:i/>
                <w:iCs/>
              </w:rPr>
            </w:pPr>
            <w:r w:rsidRPr="00C1153D">
              <w:rPr>
                <w:rFonts w:ascii="Book Antiqua" w:eastAsia="宋体" w:hAnsi="Book Antiqua"/>
                <w:b/>
                <w:bCs/>
                <w:i/>
                <w:iCs/>
              </w:rPr>
              <w:t>n</w:t>
            </w:r>
          </w:p>
        </w:tc>
        <w:tc>
          <w:tcPr>
            <w:tcW w:w="1612" w:type="pct"/>
            <w:tcBorders>
              <w:top w:val="single" w:sz="4" w:space="0" w:color="auto"/>
              <w:bottom w:val="single" w:sz="4" w:space="0" w:color="auto"/>
            </w:tcBorders>
          </w:tcPr>
          <w:p w14:paraId="404EDAF7" w14:textId="77777777" w:rsidR="00432E8A" w:rsidRPr="00432E8A" w:rsidRDefault="00432E8A" w:rsidP="006801B6">
            <w:pPr>
              <w:spacing w:line="360" w:lineRule="auto"/>
              <w:jc w:val="both"/>
              <w:rPr>
                <w:rFonts w:ascii="Book Antiqua" w:eastAsia="宋体" w:hAnsi="Book Antiqua"/>
                <w:b/>
                <w:bCs/>
              </w:rPr>
            </w:pPr>
            <w:r w:rsidRPr="00432E8A">
              <w:rPr>
                <w:rFonts w:ascii="Book Antiqua" w:eastAsia="宋体" w:hAnsi="Book Antiqua"/>
                <w:b/>
                <w:bCs/>
              </w:rPr>
              <w:t>Proportion (%)</w:t>
            </w:r>
          </w:p>
        </w:tc>
      </w:tr>
      <w:tr w:rsidR="00432E8A" w:rsidRPr="00E6341A" w14:paraId="271558B6" w14:textId="77777777" w:rsidTr="008F0364">
        <w:tc>
          <w:tcPr>
            <w:tcW w:w="1657" w:type="pct"/>
            <w:tcBorders>
              <w:top w:val="single" w:sz="4" w:space="0" w:color="auto"/>
            </w:tcBorders>
          </w:tcPr>
          <w:p w14:paraId="3C62374D" w14:textId="77777777" w:rsidR="00432E8A" w:rsidRPr="003F044B" w:rsidRDefault="00432E8A" w:rsidP="006801B6">
            <w:pPr>
              <w:spacing w:line="360" w:lineRule="auto"/>
              <w:jc w:val="both"/>
              <w:rPr>
                <w:rFonts w:ascii="Book Antiqua" w:eastAsia="宋体" w:hAnsi="Book Antiqua"/>
                <w:bCs/>
              </w:rPr>
            </w:pPr>
            <w:r w:rsidRPr="003F044B">
              <w:rPr>
                <w:rFonts w:ascii="Book Antiqua" w:eastAsia="宋体" w:hAnsi="Book Antiqua"/>
                <w:bCs/>
              </w:rPr>
              <w:t>Gram-negative bacteria</w:t>
            </w:r>
          </w:p>
        </w:tc>
        <w:tc>
          <w:tcPr>
            <w:tcW w:w="1730" w:type="pct"/>
            <w:tcBorders>
              <w:top w:val="single" w:sz="4" w:space="0" w:color="auto"/>
            </w:tcBorders>
          </w:tcPr>
          <w:p w14:paraId="1EF04F61" w14:textId="77777777" w:rsidR="00432E8A" w:rsidRPr="00E6341A" w:rsidRDefault="00432E8A" w:rsidP="006801B6">
            <w:pPr>
              <w:spacing w:line="360" w:lineRule="auto"/>
              <w:jc w:val="both"/>
              <w:rPr>
                <w:rFonts w:ascii="Book Antiqua" w:eastAsia="宋体" w:hAnsi="Book Antiqua"/>
              </w:rPr>
            </w:pPr>
          </w:p>
        </w:tc>
        <w:tc>
          <w:tcPr>
            <w:tcW w:w="1612" w:type="pct"/>
            <w:tcBorders>
              <w:top w:val="single" w:sz="4" w:space="0" w:color="auto"/>
            </w:tcBorders>
          </w:tcPr>
          <w:p w14:paraId="0421FDE1" w14:textId="77777777" w:rsidR="00432E8A" w:rsidRPr="00E6341A" w:rsidRDefault="00432E8A" w:rsidP="006801B6">
            <w:pPr>
              <w:spacing w:line="360" w:lineRule="auto"/>
              <w:jc w:val="both"/>
              <w:rPr>
                <w:rFonts w:ascii="Book Antiqua" w:eastAsia="宋体" w:hAnsi="Book Antiqua"/>
              </w:rPr>
            </w:pPr>
          </w:p>
        </w:tc>
      </w:tr>
      <w:tr w:rsidR="00432E8A" w:rsidRPr="00E6341A" w14:paraId="75B58A9C" w14:textId="77777777" w:rsidTr="008F0364">
        <w:tc>
          <w:tcPr>
            <w:tcW w:w="1657" w:type="pct"/>
          </w:tcPr>
          <w:p w14:paraId="78F90BE4" w14:textId="23BDA9E0" w:rsidR="00432E8A" w:rsidRPr="004B3540" w:rsidRDefault="00303489" w:rsidP="006801B6">
            <w:pPr>
              <w:spacing w:line="360" w:lineRule="auto"/>
              <w:jc w:val="both"/>
              <w:rPr>
                <w:rFonts w:ascii="Book Antiqua" w:eastAsia="宋体" w:hAnsi="Book Antiqua"/>
                <w:bCs/>
                <w:i/>
                <w:iCs/>
              </w:rPr>
            </w:pPr>
            <w:r w:rsidRPr="00303489">
              <w:rPr>
                <w:rFonts w:ascii="Book Antiqua" w:hAnsi="Book Antiqua"/>
                <w:bCs/>
                <w:i/>
                <w:iCs/>
              </w:rPr>
              <w:t xml:space="preserve">A. </w:t>
            </w:r>
            <w:proofErr w:type="spellStart"/>
            <w:r w:rsidRPr="00303489">
              <w:rPr>
                <w:rFonts w:ascii="Book Antiqua" w:hAnsi="Book Antiqua"/>
                <w:bCs/>
                <w:i/>
                <w:iCs/>
              </w:rPr>
              <w:t>baumannii</w:t>
            </w:r>
            <w:proofErr w:type="spellEnd"/>
          </w:p>
        </w:tc>
        <w:tc>
          <w:tcPr>
            <w:tcW w:w="1730" w:type="pct"/>
          </w:tcPr>
          <w:p w14:paraId="054A1880"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378</w:t>
            </w:r>
          </w:p>
        </w:tc>
        <w:tc>
          <w:tcPr>
            <w:tcW w:w="1612" w:type="pct"/>
          </w:tcPr>
          <w:p w14:paraId="069AA4EB"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35.97</w:t>
            </w:r>
          </w:p>
        </w:tc>
      </w:tr>
      <w:tr w:rsidR="00432E8A" w:rsidRPr="00E6341A" w14:paraId="5E14ABAE" w14:textId="77777777" w:rsidTr="008F0364">
        <w:tc>
          <w:tcPr>
            <w:tcW w:w="1657" w:type="pct"/>
          </w:tcPr>
          <w:p w14:paraId="50936833" w14:textId="22A7C9B8" w:rsidR="00432E8A" w:rsidRPr="004B3540" w:rsidRDefault="006807C5" w:rsidP="006801B6">
            <w:pPr>
              <w:spacing w:line="360" w:lineRule="auto"/>
              <w:jc w:val="both"/>
              <w:rPr>
                <w:rFonts w:ascii="Book Antiqua" w:eastAsia="宋体" w:hAnsi="Book Antiqua"/>
                <w:bCs/>
                <w:i/>
                <w:iCs/>
              </w:rPr>
            </w:pPr>
            <w:r w:rsidRPr="006807C5">
              <w:rPr>
                <w:rFonts w:ascii="Book Antiqua" w:hAnsi="Book Antiqua"/>
                <w:bCs/>
                <w:i/>
                <w:iCs/>
              </w:rPr>
              <w:t>E. coli</w:t>
            </w:r>
          </w:p>
        </w:tc>
        <w:tc>
          <w:tcPr>
            <w:tcW w:w="1730" w:type="pct"/>
          </w:tcPr>
          <w:p w14:paraId="42114B29"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229</w:t>
            </w:r>
          </w:p>
        </w:tc>
        <w:tc>
          <w:tcPr>
            <w:tcW w:w="1612" w:type="pct"/>
          </w:tcPr>
          <w:p w14:paraId="2C7D4D8C"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21.79</w:t>
            </w:r>
          </w:p>
        </w:tc>
      </w:tr>
      <w:tr w:rsidR="00432E8A" w:rsidRPr="00E6341A" w14:paraId="64B55175" w14:textId="77777777" w:rsidTr="008F0364">
        <w:tc>
          <w:tcPr>
            <w:tcW w:w="1657" w:type="pct"/>
          </w:tcPr>
          <w:p w14:paraId="5A0B1869" w14:textId="6C59634F" w:rsidR="00432E8A" w:rsidRPr="004B3540" w:rsidRDefault="00BE003A" w:rsidP="006801B6">
            <w:pPr>
              <w:spacing w:line="360" w:lineRule="auto"/>
              <w:jc w:val="both"/>
              <w:rPr>
                <w:rFonts w:ascii="Book Antiqua" w:eastAsia="宋体" w:hAnsi="Book Antiqua"/>
                <w:bCs/>
                <w:i/>
                <w:iCs/>
              </w:rPr>
            </w:pPr>
            <w:r w:rsidRPr="00BE003A">
              <w:rPr>
                <w:rFonts w:ascii="Book Antiqua" w:hAnsi="Book Antiqua"/>
                <w:bCs/>
                <w:i/>
                <w:iCs/>
              </w:rPr>
              <w:t xml:space="preserve">P. </w:t>
            </w:r>
            <w:proofErr w:type="spellStart"/>
            <w:r w:rsidRPr="00BE003A">
              <w:rPr>
                <w:rFonts w:ascii="Book Antiqua" w:hAnsi="Book Antiqua"/>
                <w:bCs/>
                <w:i/>
                <w:iCs/>
              </w:rPr>
              <w:t>aeruginosa</w:t>
            </w:r>
            <w:proofErr w:type="spellEnd"/>
          </w:p>
        </w:tc>
        <w:tc>
          <w:tcPr>
            <w:tcW w:w="1730" w:type="pct"/>
          </w:tcPr>
          <w:p w14:paraId="76B46B0D"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260</w:t>
            </w:r>
          </w:p>
        </w:tc>
        <w:tc>
          <w:tcPr>
            <w:tcW w:w="1612" w:type="pct"/>
          </w:tcPr>
          <w:p w14:paraId="027BDC0B"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24.74</w:t>
            </w:r>
          </w:p>
        </w:tc>
      </w:tr>
      <w:tr w:rsidR="00432E8A" w:rsidRPr="00E6341A" w14:paraId="6DDD4CF4" w14:textId="77777777" w:rsidTr="008F0364">
        <w:tc>
          <w:tcPr>
            <w:tcW w:w="1657" w:type="pct"/>
          </w:tcPr>
          <w:p w14:paraId="1B02EFF1" w14:textId="3ACA9E6A" w:rsidR="00432E8A" w:rsidRPr="004B3540" w:rsidRDefault="005E18C9" w:rsidP="006801B6">
            <w:pPr>
              <w:spacing w:line="360" w:lineRule="auto"/>
              <w:jc w:val="both"/>
              <w:rPr>
                <w:rFonts w:ascii="Book Antiqua" w:eastAsia="宋体" w:hAnsi="Book Antiqua"/>
                <w:bCs/>
                <w:i/>
                <w:iCs/>
              </w:rPr>
            </w:pPr>
            <w:r w:rsidRPr="005E18C9">
              <w:rPr>
                <w:rFonts w:ascii="Book Antiqua" w:hAnsi="Book Antiqua"/>
                <w:bCs/>
                <w:i/>
                <w:iCs/>
              </w:rPr>
              <w:t xml:space="preserve">K. </w:t>
            </w:r>
            <w:proofErr w:type="spellStart"/>
            <w:r w:rsidRPr="005E18C9">
              <w:rPr>
                <w:rFonts w:ascii="Book Antiqua" w:hAnsi="Book Antiqua"/>
                <w:bCs/>
                <w:i/>
                <w:iCs/>
              </w:rPr>
              <w:t>pneumoniae</w:t>
            </w:r>
            <w:proofErr w:type="spellEnd"/>
          </w:p>
        </w:tc>
        <w:tc>
          <w:tcPr>
            <w:tcW w:w="1730" w:type="pct"/>
          </w:tcPr>
          <w:p w14:paraId="5ABBB363"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99</w:t>
            </w:r>
          </w:p>
        </w:tc>
        <w:tc>
          <w:tcPr>
            <w:tcW w:w="1612" w:type="pct"/>
          </w:tcPr>
          <w:p w14:paraId="6DDDB7B3"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9.42</w:t>
            </w:r>
          </w:p>
        </w:tc>
      </w:tr>
      <w:tr w:rsidR="00432E8A" w:rsidRPr="00E6341A" w14:paraId="4D8BA6E3" w14:textId="77777777" w:rsidTr="000273F7">
        <w:trPr>
          <w:trHeight w:val="285"/>
        </w:trPr>
        <w:tc>
          <w:tcPr>
            <w:tcW w:w="1657" w:type="pct"/>
          </w:tcPr>
          <w:p w14:paraId="5DDE2174" w14:textId="77777777" w:rsidR="00432E8A" w:rsidRPr="003F044B" w:rsidRDefault="00432E8A" w:rsidP="006801B6">
            <w:pPr>
              <w:spacing w:line="360" w:lineRule="auto"/>
              <w:jc w:val="both"/>
              <w:rPr>
                <w:rFonts w:ascii="Book Antiqua" w:eastAsia="宋体" w:hAnsi="Book Antiqua"/>
                <w:bCs/>
              </w:rPr>
            </w:pPr>
            <w:r w:rsidRPr="003F044B">
              <w:rPr>
                <w:rFonts w:ascii="Book Antiqua" w:hAnsi="Book Antiqua"/>
                <w:bCs/>
              </w:rPr>
              <w:t>Gram-positive bacteria</w:t>
            </w:r>
          </w:p>
        </w:tc>
        <w:tc>
          <w:tcPr>
            <w:tcW w:w="1730" w:type="pct"/>
          </w:tcPr>
          <w:p w14:paraId="2DB63FE0" w14:textId="77777777" w:rsidR="00432E8A" w:rsidRPr="00E6341A" w:rsidRDefault="00432E8A" w:rsidP="006801B6">
            <w:pPr>
              <w:spacing w:line="360" w:lineRule="auto"/>
              <w:jc w:val="both"/>
              <w:rPr>
                <w:rFonts w:ascii="Book Antiqua" w:eastAsia="宋体" w:hAnsi="Book Antiqua"/>
              </w:rPr>
            </w:pPr>
          </w:p>
        </w:tc>
        <w:tc>
          <w:tcPr>
            <w:tcW w:w="1612" w:type="pct"/>
          </w:tcPr>
          <w:p w14:paraId="43BD3AF5" w14:textId="77777777" w:rsidR="00432E8A" w:rsidRPr="00E6341A" w:rsidRDefault="00432E8A" w:rsidP="006801B6">
            <w:pPr>
              <w:spacing w:line="360" w:lineRule="auto"/>
              <w:jc w:val="both"/>
              <w:rPr>
                <w:rFonts w:ascii="Book Antiqua" w:eastAsia="宋体" w:hAnsi="Book Antiqua"/>
              </w:rPr>
            </w:pPr>
          </w:p>
        </w:tc>
      </w:tr>
      <w:tr w:rsidR="00432E8A" w:rsidRPr="00E6341A" w14:paraId="0AC6A26F" w14:textId="77777777" w:rsidTr="007C1143">
        <w:tc>
          <w:tcPr>
            <w:tcW w:w="1657" w:type="pct"/>
          </w:tcPr>
          <w:p w14:paraId="018E4329" w14:textId="71ECA8E7" w:rsidR="00432E8A" w:rsidRPr="007C1143" w:rsidRDefault="00451516" w:rsidP="006801B6">
            <w:pPr>
              <w:spacing w:line="360" w:lineRule="auto"/>
              <w:jc w:val="both"/>
              <w:rPr>
                <w:rFonts w:ascii="Book Antiqua" w:eastAsia="宋体" w:hAnsi="Book Antiqua"/>
                <w:bCs/>
                <w:i/>
                <w:iCs/>
              </w:rPr>
            </w:pPr>
            <w:r w:rsidRPr="00451516">
              <w:rPr>
                <w:rFonts w:ascii="Book Antiqua" w:hAnsi="Book Antiqua"/>
                <w:bCs/>
                <w:i/>
                <w:iCs/>
              </w:rPr>
              <w:t xml:space="preserve">S. </w:t>
            </w:r>
            <w:proofErr w:type="spellStart"/>
            <w:r w:rsidRPr="00451516">
              <w:rPr>
                <w:rFonts w:ascii="Book Antiqua" w:hAnsi="Book Antiqua"/>
                <w:bCs/>
                <w:i/>
                <w:iCs/>
              </w:rPr>
              <w:t>aureus</w:t>
            </w:r>
            <w:proofErr w:type="spellEnd"/>
          </w:p>
        </w:tc>
        <w:tc>
          <w:tcPr>
            <w:tcW w:w="1730" w:type="pct"/>
          </w:tcPr>
          <w:p w14:paraId="49B33690"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85</w:t>
            </w:r>
          </w:p>
        </w:tc>
        <w:tc>
          <w:tcPr>
            <w:tcW w:w="1612" w:type="pct"/>
          </w:tcPr>
          <w:p w14:paraId="7B4114C4"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8.09</w:t>
            </w:r>
          </w:p>
        </w:tc>
      </w:tr>
      <w:tr w:rsidR="00432E8A" w:rsidRPr="00E6341A" w14:paraId="69AC4AAD" w14:textId="77777777" w:rsidTr="007C1143">
        <w:tc>
          <w:tcPr>
            <w:tcW w:w="1657" w:type="pct"/>
            <w:tcBorders>
              <w:bottom w:val="single" w:sz="4" w:space="0" w:color="auto"/>
            </w:tcBorders>
          </w:tcPr>
          <w:p w14:paraId="0152404A" w14:textId="77777777" w:rsidR="00432E8A" w:rsidRPr="00E6341A" w:rsidRDefault="00432E8A" w:rsidP="006801B6">
            <w:pPr>
              <w:spacing w:line="360" w:lineRule="auto"/>
              <w:jc w:val="both"/>
              <w:rPr>
                <w:rFonts w:ascii="Book Antiqua" w:eastAsia="宋体" w:hAnsi="Book Antiqua"/>
              </w:rPr>
            </w:pPr>
            <w:r w:rsidRPr="00E6341A">
              <w:rPr>
                <w:rFonts w:ascii="Book Antiqua" w:hAnsi="Book Antiqua"/>
              </w:rPr>
              <w:t>Total</w:t>
            </w:r>
          </w:p>
        </w:tc>
        <w:tc>
          <w:tcPr>
            <w:tcW w:w="1730" w:type="pct"/>
            <w:tcBorders>
              <w:bottom w:val="single" w:sz="4" w:space="0" w:color="auto"/>
            </w:tcBorders>
          </w:tcPr>
          <w:p w14:paraId="4B7900B1"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1051</w:t>
            </w:r>
          </w:p>
        </w:tc>
        <w:tc>
          <w:tcPr>
            <w:tcW w:w="1612" w:type="pct"/>
            <w:tcBorders>
              <w:bottom w:val="single" w:sz="4" w:space="0" w:color="auto"/>
            </w:tcBorders>
          </w:tcPr>
          <w:p w14:paraId="7C1C6DC6"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100</w:t>
            </w:r>
          </w:p>
        </w:tc>
      </w:tr>
    </w:tbl>
    <w:p w14:paraId="11B9B188" w14:textId="0C9EC7FC" w:rsidR="00CF5BFC" w:rsidRPr="00FB2E6F" w:rsidRDefault="00303489" w:rsidP="00CF5BFC">
      <w:pPr>
        <w:spacing w:line="360" w:lineRule="auto"/>
        <w:jc w:val="both"/>
        <w:rPr>
          <w:rFonts w:ascii="Book Antiqua" w:eastAsia="Book Antiqua" w:hAnsi="Book Antiqua" w:cs="Book Antiqua"/>
          <w:b/>
          <w:color w:val="000000"/>
        </w:rPr>
      </w:pPr>
      <w:r w:rsidRPr="00303489">
        <w:rPr>
          <w:rFonts w:ascii="Book Antiqua" w:hAnsi="Book Antiqua"/>
          <w:bCs/>
          <w:i/>
          <w:iCs/>
        </w:rPr>
        <w:t xml:space="preserve">A. </w:t>
      </w:r>
      <w:proofErr w:type="spellStart"/>
      <w:r w:rsidRPr="00303489">
        <w:rPr>
          <w:rFonts w:ascii="Book Antiqua" w:hAnsi="Book Antiqua"/>
          <w:bCs/>
          <w:i/>
          <w:iCs/>
        </w:rPr>
        <w:t>baumannii</w:t>
      </w:r>
      <w:proofErr w:type="spellEnd"/>
      <w:r w:rsidR="00CF5BFC" w:rsidRPr="00CF5BFC">
        <w:rPr>
          <w:rFonts w:ascii="Book Antiqua" w:hAnsi="Book Antiqua"/>
          <w:bCs/>
        </w:rPr>
        <w:t xml:space="preserve">: </w:t>
      </w:r>
      <w:proofErr w:type="spellStart"/>
      <w:r w:rsidR="00F5104E" w:rsidRPr="001873BB">
        <w:rPr>
          <w:rFonts w:ascii="Book Antiqua" w:eastAsia="Book Antiqua" w:hAnsi="Book Antiqua" w:cs="Book Antiqua"/>
          <w:i/>
          <w:iCs/>
          <w:color w:val="000000"/>
        </w:rPr>
        <w:t>Acinetobacter</w:t>
      </w:r>
      <w:proofErr w:type="spellEnd"/>
      <w:r w:rsidR="00F5104E" w:rsidRPr="001873BB">
        <w:rPr>
          <w:rFonts w:ascii="Book Antiqua" w:eastAsia="Book Antiqua" w:hAnsi="Book Antiqua" w:cs="Book Antiqua"/>
          <w:i/>
          <w:iCs/>
          <w:color w:val="000000"/>
        </w:rPr>
        <w:t xml:space="preserve"> </w:t>
      </w:r>
      <w:proofErr w:type="spellStart"/>
      <w:r w:rsidR="00F5104E" w:rsidRPr="001873BB">
        <w:rPr>
          <w:rFonts w:ascii="Book Antiqua" w:eastAsia="Book Antiqua" w:hAnsi="Book Antiqua" w:cs="Book Antiqua"/>
          <w:i/>
          <w:iCs/>
          <w:color w:val="000000"/>
        </w:rPr>
        <w:t>baumannii</w:t>
      </w:r>
      <w:proofErr w:type="spellEnd"/>
      <w:r w:rsidR="00FB2E6F">
        <w:rPr>
          <w:rFonts w:ascii="Book Antiqua" w:eastAsia="Book Antiqua" w:hAnsi="Book Antiqua" w:cs="Book Antiqua"/>
          <w:color w:val="000000"/>
        </w:rPr>
        <w:t xml:space="preserve">; </w:t>
      </w:r>
      <w:r w:rsidR="006807C5" w:rsidRPr="006807C5">
        <w:rPr>
          <w:rFonts w:ascii="Book Antiqua" w:hAnsi="Book Antiqua"/>
          <w:bCs/>
          <w:i/>
          <w:iCs/>
        </w:rPr>
        <w:t>E. coli</w:t>
      </w:r>
      <w:r w:rsidR="00CF5BFC" w:rsidRPr="00CF5BFC">
        <w:rPr>
          <w:rFonts w:ascii="Book Antiqua" w:hAnsi="Book Antiqua"/>
          <w:bCs/>
        </w:rPr>
        <w:t xml:space="preserve">: </w:t>
      </w:r>
      <w:r w:rsidR="00E65AF4" w:rsidRPr="00AF069B">
        <w:rPr>
          <w:rFonts w:ascii="Book Antiqua" w:eastAsia="Book Antiqua" w:hAnsi="Book Antiqua" w:cs="Book Antiqua"/>
          <w:i/>
          <w:iCs/>
          <w:color w:val="000000"/>
        </w:rPr>
        <w:t>Escherichia coli</w:t>
      </w:r>
      <w:r w:rsidR="00FB2E6F">
        <w:rPr>
          <w:rFonts w:ascii="Book Antiqua" w:eastAsia="Book Antiqua" w:hAnsi="Book Antiqua" w:cs="Book Antiqua"/>
          <w:color w:val="000000"/>
        </w:rPr>
        <w:t xml:space="preserve">; </w:t>
      </w:r>
      <w:r w:rsidR="00BE003A" w:rsidRPr="00BE003A">
        <w:rPr>
          <w:rFonts w:ascii="Book Antiqua" w:hAnsi="Book Antiqua"/>
          <w:bCs/>
          <w:i/>
          <w:iCs/>
        </w:rPr>
        <w:t xml:space="preserve">P. </w:t>
      </w:r>
      <w:proofErr w:type="spellStart"/>
      <w:r w:rsidR="00BE003A" w:rsidRPr="00BE003A">
        <w:rPr>
          <w:rFonts w:ascii="Book Antiqua" w:hAnsi="Book Antiqua"/>
          <w:bCs/>
          <w:i/>
          <w:iCs/>
        </w:rPr>
        <w:t>aeruginosa</w:t>
      </w:r>
      <w:proofErr w:type="spellEnd"/>
      <w:r w:rsidR="00CF5BFC" w:rsidRPr="00CF5BFC">
        <w:rPr>
          <w:rFonts w:ascii="Book Antiqua" w:hAnsi="Book Antiqua"/>
          <w:bCs/>
        </w:rPr>
        <w:t xml:space="preserve">: </w:t>
      </w:r>
      <w:r w:rsidR="00117EEA" w:rsidRPr="00AF069B">
        <w:rPr>
          <w:rFonts w:ascii="Book Antiqua" w:eastAsia="Book Antiqua" w:hAnsi="Book Antiqua" w:cs="Book Antiqua"/>
          <w:i/>
          <w:iCs/>
          <w:color w:val="000000"/>
        </w:rPr>
        <w:t xml:space="preserve">Pseudomonas </w:t>
      </w:r>
      <w:proofErr w:type="spellStart"/>
      <w:r w:rsidR="00117EEA" w:rsidRPr="00AF069B">
        <w:rPr>
          <w:rFonts w:ascii="Book Antiqua" w:eastAsia="Book Antiqua" w:hAnsi="Book Antiqua" w:cs="Book Antiqua"/>
          <w:i/>
          <w:iCs/>
          <w:color w:val="000000"/>
        </w:rPr>
        <w:t>aeruginosa</w:t>
      </w:r>
      <w:proofErr w:type="spellEnd"/>
      <w:r w:rsidR="00FB2E6F">
        <w:rPr>
          <w:rFonts w:ascii="Book Antiqua" w:eastAsia="Book Antiqua" w:hAnsi="Book Antiqua" w:cs="Book Antiqua"/>
          <w:color w:val="000000"/>
        </w:rPr>
        <w:t xml:space="preserve">; </w:t>
      </w:r>
      <w:r w:rsidR="005E18C9" w:rsidRPr="005E18C9">
        <w:rPr>
          <w:rFonts w:ascii="Book Antiqua" w:hAnsi="Book Antiqua"/>
          <w:bCs/>
          <w:i/>
          <w:iCs/>
        </w:rPr>
        <w:t xml:space="preserve">K. </w:t>
      </w:r>
      <w:proofErr w:type="spellStart"/>
      <w:r w:rsidR="005E18C9" w:rsidRPr="005E18C9">
        <w:rPr>
          <w:rFonts w:ascii="Book Antiqua" w:hAnsi="Book Antiqua"/>
          <w:bCs/>
          <w:i/>
          <w:iCs/>
        </w:rPr>
        <w:t>pneumoniae</w:t>
      </w:r>
      <w:proofErr w:type="spellEnd"/>
      <w:r w:rsidR="00CF5BFC" w:rsidRPr="00CF5BFC">
        <w:rPr>
          <w:rFonts w:ascii="Book Antiqua" w:hAnsi="Book Antiqua"/>
          <w:bCs/>
        </w:rPr>
        <w:t xml:space="preserve">: </w:t>
      </w:r>
      <w:proofErr w:type="spellStart"/>
      <w:r w:rsidR="00FB2E6F" w:rsidRPr="00AF069B">
        <w:rPr>
          <w:rFonts w:ascii="Book Antiqua" w:eastAsia="Book Antiqua" w:hAnsi="Book Antiqua" w:cs="Book Antiqua"/>
          <w:i/>
          <w:iCs/>
          <w:color w:val="000000"/>
        </w:rPr>
        <w:t>Klebsiella</w:t>
      </w:r>
      <w:proofErr w:type="spellEnd"/>
      <w:r w:rsidR="00FB2E6F" w:rsidRPr="00AF069B">
        <w:rPr>
          <w:rFonts w:ascii="Book Antiqua" w:eastAsia="Book Antiqua" w:hAnsi="Book Antiqua" w:cs="Book Antiqua"/>
          <w:i/>
          <w:iCs/>
          <w:color w:val="000000"/>
        </w:rPr>
        <w:t xml:space="preserve"> </w:t>
      </w:r>
      <w:proofErr w:type="spellStart"/>
      <w:r w:rsidR="00FB2E6F" w:rsidRPr="00AF069B">
        <w:rPr>
          <w:rFonts w:ascii="Book Antiqua" w:eastAsia="Book Antiqua" w:hAnsi="Book Antiqua" w:cs="Book Antiqua"/>
          <w:i/>
          <w:iCs/>
          <w:color w:val="000000"/>
        </w:rPr>
        <w:t>pneumoniae</w:t>
      </w:r>
      <w:proofErr w:type="spellEnd"/>
      <w:r w:rsidR="00FB2E6F">
        <w:rPr>
          <w:rFonts w:ascii="Book Antiqua" w:eastAsia="Book Antiqua" w:hAnsi="Book Antiqua" w:cs="Book Antiqua"/>
          <w:color w:val="000000"/>
        </w:rPr>
        <w:t xml:space="preserve">; </w:t>
      </w:r>
      <w:r w:rsidR="00451516" w:rsidRPr="00451516">
        <w:rPr>
          <w:rFonts w:ascii="Book Antiqua" w:hAnsi="Book Antiqua"/>
          <w:bCs/>
          <w:i/>
          <w:iCs/>
        </w:rPr>
        <w:t xml:space="preserve">S. </w:t>
      </w:r>
      <w:proofErr w:type="spellStart"/>
      <w:r w:rsidR="00451516" w:rsidRPr="00451516">
        <w:rPr>
          <w:rFonts w:ascii="Book Antiqua" w:hAnsi="Book Antiqua"/>
          <w:bCs/>
          <w:i/>
          <w:iCs/>
        </w:rPr>
        <w:t>aureus</w:t>
      </w:r>
      <w:proofErr w:type="spellEnd"/>
      <w:r w:rsidR="00CF5BFC" w:rsidRPr="00CF5BFC">
        <w:rPr>
          <w:rFonts w:ascii="Book Antiqua" w:hAnsi="Book Antiqua"/>
          <w:bCs/>
        </w:rPr>
        <w:t xml:space="preserve">: </w:t>
      </w:r>
      <w:r w:rsidR="00FB2E6F" w:rsidRPr="00AF069B">
        <w:rPr>
          <w:rFonts w:ascii="Book Antiqua" w:eastAsia="Book Antiqua" w:hAnsi="Book Antiqua" w:cs="Book Antiqua"/>
          <w:i/>
          <w:iCs/>
          <w:color w:val="000000"/>
        </w:rPr>
        <w:t xml:space="preserve">Staphylococcus </w:t>
      </w:r>
      <w:proofErr w:type="spellStart"/>
      <w:r w:rsidR="00FB2E6F" w:rsidRPr="00AF069B">
        <w:rPr>
          <w:rFonts w:ascii="Book Antiqua" w:eastAsia="Book Antiqua" w:hAnsi="Book Antiqua" w:cs="Book Antiqua"/>
          <w:i/>
          <w:iCs/>
          <w:color w:val="000000"/>
        </w:rPr>
        <w:t>aureu</w:t>
      </w:r>
      <w:proofErr w:type="spellEnd"/>
      <w:r w:rsidR="00FB2E6F">
        <w:rPr>
          <w:rFonts w:ascii="Book Antiqua" w:eastAsia="Book Antiqua" w:hAnsi="Book Antiqua" w:cs="Book Antiqua"/>
          <w:color w:val="000000"/>
        </w:rPr>
        <w:t>.</w:t>
      </w:r>
    </w:p>
    <w:p w14:paraId="1BDC6A5A" w14:textId="77777777" w:rsidR="00225F99" w:rsidRDefault="00225F99">
      <w:pPr>
        <w:spacing w:line="360" w:lineRule="auto"/>
        <w:jc w:val="both"/>
        <w:rPr>
          <w:rFonts w:ascii="Book Antiqua" w:eastAsia="Book Antiqua" w:hAnsi="Book Antiqua" w:cs="Book Antiqua"/>
          <w:b/>
          <w:color w:val="000000"/>
        </w:rPr>
        <w:sectPr w:rsidR="00225F99">
          <w:pgSz w:w="12240" w:h="15840"/>
          <w:pgMar w:top="1440" w:right="1440" w:bottom="1440" w:left="1440" w:header="720" w:footer="720" w:gutter="0"/>
          <w:cols w:space="720"/>
          <w:docGrid w:linePitch="360"/>
        </w:sectPr>
      </w:pPr>
    </w:p>
    <w:p w14:paraId="71E8BE28" w14:textId="77777777" w:rsidR="00C2697E" w:rsidRPr="00E6341A" w:rsidRDefault="00C2697E" w:rsidP="00C2697E">
      <w:pPr>
        <w:spacing w:line="360" w:lineRule="auto"/>
        <w:jc w:val="both"/>
        <w:rPr>
          <w:rFonts w:ascii="Book Antiqua" w:eastAsia="宋体" w:hAnsi="Book Antiqua"/>
          <w:b/>
        </w:rPr>
      </w:pPr>
      <w:r w:rsidRPr="00E6341A">
        <w:rPr>
          <w:rFonts w:ascii="Book Antiqua" w:eastAsia="宋体" w:hAnsi="Book Antiqua"/>
          <w:b/>
        </w:rPr>
        <w:lastRenderedPageBreak/>
        <w:t xml:space="preserve">Table </w:t>
      </w:r>
      <w:r w:rsidRPr="00E6341A">
        <w:rPr>
          <w:rFonts w:ascii="Book Antiqua" w:eastAsia="宋体" w:hAnsi="Book Antiqua"/>
          <w:b/>
          <w:lang w:eastAsia="zh-CN"/>
        </w:rPr>
        <w:t>3</w:t>
      </w:r>
      <w:r w:rsidRPr="00E6341A">
        <w:rPr>
          <w:rFonts w:ascii="Book Antiqua" w:eastAsia="宋体" w:hAnsi="Book Antiqua"/>
          <w:b/>
        </w:rPr>
        <w:t xml:space="preserve"> Main pathogens resistance rate in 2016</w:t>
      </w:r>
      <w:r>
        <w:rPr>
          <w:rFonts w:ascii="Book Antiqua" w:eastAsia="宋体" w:hAnsi="Book Antiqua"/>
          <w:b/>
        </w:rPr>
        <w:t>-</w:t>
      </w:r>
      <w:r w:rsidRPr="00E6341A">
        <w:rPr>
          <w:rFonts w:ascii="Book Antiqua" w:eastAsia="宋体" w:hAnsi="Book Antiqua"/>
          <w:b/>
        </w:rPr>
        <w:t>2019</w:t>
      </w:r>
    </w:p>
    <w:tbl>
      <w:tblPr>
        <w:tblW w:w="6478" w:type="pct"/>
        <w:tblLook w:val="04A0" w:firstRow="1" w:lastRow="0" w:firstColumn="1" w:lastColumn="0" w:noHBand="0" w:noVBand="1"/>
      </w:tblPr>
      <w:tblGrid>
        <w:gridCol w:w="2070"/>
        <w:gridCol w:w="756"/>
        <w:gridCol w:w="756"/>
        <w:gridCol w:w="756"/>
        <w:gridCol w:w="756"/>
        <w:gridCol w:w="756"/>
        <w:gridCol w:w="756"/>
        <w:gridCol w:w="756"/>
        <w:gridCol w:w="696"/>
        <w:gridCol w:w="756"/>
        <w:gridCol w:w="756"/>
        <w:gridCol w:w="756"/>
        <w:gridCol w:w="756"/>
        <w:gridCol w:w="756"/>
        <w:gridCol w:w="756"/>
        <w:gridCol w:w="756"/>
        <w:gridCol w:w="757"/>
        <w:gridCol w:w="756"/>
        <w:gridCol w:w="756"/>
        <w:gridCol w:w="756"/>
        <w:gridCol w:w="696"/>
      </w:tblGrid>
      <w:tr w:rsidR="000273F7" w:rsidRPr="00E15241" w14:paraId="1D9AF887" w14:textId="77777777" w:rsidTr="00961D5F">
        <w:trPr>
          <w:trHeight w:val="312"/>
        </w:trPr>
        <w:tc>
          <w:tcPr>
            <w:tcW w:w="606" w:type="pct"/>
            <w:vMerge w:val="restart"/>
            <w:tcBorders>
              <w:top w:val="single" w:sz="4" w:space="0" w:color="auto"/>
              <w:left w:val="nil"/>
              <w:right w:val="nil"/>
            </w:tcBorders>
            <w:shd w:val="clear" w:color="auto" w:fill="auto"/>
            <w:noWrap/>
            <w:hideMark/>
          </w:tcPr>
          <w:p w14:paraId="08D3FEF8" w14:textId="77777777" w:rsidR="000273F7" w:rsidRPr="00E15241" w:rsidRDefault="000273F7" w:rsidP="00E15241">
            <w:pPr>
              <w:spacing w:line="360" w:lineRule="auto"/>
              <w:jc w:val="both"/>
              <w:rPr>
                <w:rFonts w:ascii="Book Antiqua" w:eastAsia="宋体" w:hAnsi="Book Antiqua" w:cs="宋体"/>
                <w:lang w:eastAsia="zh-CN"/>
              </w:rPr>
            </w:pPr>
          </w:p>
        </w:tc>
        <w:tc>
          <w:tcPr>
            <w:tcW w:w="886" w:type="pct"/>
            <w:gridSpan w:val="4"/>
            <w:tcBorders>
              <w:top w:val="single" w:sz="4" w:space="0" w:color="auto"/>
              <w:left w:val="nil"/>
              <w:bottom w:val="single" w:sz="4" w:space="0" w:color="auto"/>
              <w:right w:val="nil"/>
            </w:tcBorders>
            <w:shd w:val="clear" w:color="auto" w:fill="auto"/>
            <w:noWrap/>
            <w:hideMark/>
          </w:tcPr>
          <w:p w14:paraId="47E91C14" w14:textId="661EB93E" w:rsidR="000273F7" w:rsidRPr="00E15241" w:rsidRDefault="000273F7" w:rsidP="00E15241">
            <w:pPr>
              <w:spacing w:line="360" w:lineRule="auto"/>
              <w:jc w:val="both"/>
              <w:rPr>
                <w:rFonts w:ascii="Book Antiqua" w:eastAsia="等线" w:hAnsi="Book Antiqua" w:cs="宋体"/>
                <w:b/>
                <w:bCs/>
                <w:i/>
                <w:iCs/>
                <w:color w:val="000000"/>
                <w:lang w:eastAsia="zh-CN"/>
              </w:rPr>
            </w:pPr>
            <w:r w:rsidRPr="00303489">
              <w:rPr>
                <w:rFonts w:ascii="Book Antiqua" w:eastAsia="等线" w:hAnsi="Book Antiqua" w:cs="宋体"/>
                <w:b/>
                <w:bCs/>
                <w:i/>
                <w:iCs/>
                <w:color w:val="000000"/>
                <w:lang w:eastAsia="zh-CN"/>
              </w:rPr>
              <w:t xml:space="preserve">A. </w:t>
            </w:r>
            <w:proofErr w:type="spellStart"/>
            <w:r w:rsidRPr="00303489">
              <w:rPr>
                <w:rFonts w:ascii="Book Antiqua" w:eastAsia="等线" w:hAnsi="Book Antiqua" w:cs="宋体"/>
                <w:b/>
                <w:bCs/>
                <w:i/>
                <w:iCs/>
                <w:color w:val="000000"/>
                <w:lang w:eastAsia="zh-CN"/>
              </w:rPr>
              <w:t>baumannii</w:t>
            </w:r>
            <w:proofErr w:type="spellEnd"/>
          </w:p>
        </w:tc>
        <w:tc>
          <w:tcPr>
            <w:tcW w:w="868" w:type="pct"/>
            <w:gridSpan w:val="4"/>
            <w:tcBorders>
              <w:top w:val="single" w:sz="4" w:space="0" w:color="auto"/>
              <w:left w:val="nil"/>
              <w:bottom w:val="single" w:sz="4" w:space="0" w:color="auto"/>
              <w:right w:val="nil"/>
            </w:tcBorders>
            <w:shd w:val="clear" w:color="auto" w:fill="auto"/>
            <w:noWrap/>
            <w:hideMark/>
          </w:tcPr>
          <w:p w14:paraId="54E6F6A4" w14:textId="0F56C448" w:rsidR="000273F7" w:rsidRPr="00E15241" w:rsidRDefault="000273F7" w:rsidP="00E15241">
            <w:pPr>
              <w:spacing w:line="360" w:lineRule="auto"/>
              <w:jc w:val="both"/>
              <w:rPr>
                <w:rFonts w:ascii="Book Antiqua" w:eastAsia="等线" w:hAnsi="Book Antiqua" w:cs="宋体"/>
                <w:b/>
                <w:bCs/>
                <w:i/>
                <w:iCs/>
                <w:color w:val="000000"/>
                <w:lang w:eastAsia="zh-CN"/>
              </w:rPr>
            </w:pPr>
            <w:r w:rsidRPr="006807C5">
              <w:rPr>
                <w:rFonts w:ascii="Book Antiqua" w:eastAsia="等线" w:hAnsi="Book Antiqua" w:cs="宋体"/>
                <w:b/>
                <w:bCs/>
                <w:i/>
                <w:iCs/>
                <w:color w:val="000000"/>
                <w:lang w:eastAsia="zh-CN"/>
              </w:rPr>
              <w:t>E. coli</w:t>
            </w:r>
          </w:p>
        </w:tc>
        <w:tc>
          <w:tcPr>
            <w:tcW w:w="886" w:type="pct"/>
            <w:gridSpan w:val="4"/>
            <w:tcBorders>
              <w:top w:val="single" w:sz="4" w:space="0" w:color="auto"/>
              <w:left w:val="nil"/>
              <w:bottom w:val="single" w:sz="4" w:space="0" w:color="auto"/>
              <w:right w:val="nil"/>
            </w:tcBorders>
            <w:shd w:val="clear" w:color="auto" w:fill="auto"/>
            <w:noWrap/>
            <w:hideMark/>
          </w:tcPr>
          <w:p w14:paraId="3B90E771" w14:textId="798DC19D" w:rsidR="000273F7" w:rsidRPr="00E15241" w:rsidRDefault="000273F7" w:rsidP="00E15241">
            <w:pPr>
              <w:spacing w:line="360" w:lineRule="auto"/>
              <w:jc w:val="both"/>
              <w:rPr>
                <w:rFonts w:ascii="Book Antiqua" w:eastAsia="等线" w:hAnsi="Book Antiqua" w:cs="宋体"/>
                <w:b/>
                <w:bCs/>
                <w:i/>
                <w:iCs/>
                <w:color w:val="000000"/>
                <w:lang w:eastAsia="zh-CN"/>
              </w:rPr>
            </w:pPr>
            <w:r w:rsidRPr="00BE003A">
              <w:rPr>
                <w:rFonts w:ascii="Book Antiqua" w:eastAsia="等线" w:hAnsi="Book Antiqua" w:cs="宋体"/>
                <w:b/>
                <w:bCs/>
                <w:i/>
                <w:iCs/>
                <w:color w:val="000000"/>
                <w:lang w:eastAsia="zh-CN"/>
              </w:rPr>
              <w:t xml:space="preserve">P. </w:t>
            </w:r>
            <w:proofErr w:type="spellStart"/>
            <w:r w:rsidRPr="00BE003A">
              <w:rPr>
                <w:rFonts w:ascii="Book Antiqua" w:eastAsia="等线" w:hAnsi="Book Antiqua" w:cs="宋体"/>
                <w:b/>
                <w:bCs/>
                <w:i/>
                <w:iCs/>
                <w:color w:val="000000"/>
                <w:lang w:eastAsia="zh-CN"/>
              </w:rPr>
              <w:t>aeruginosa</w:t>
            </w:r>
            <w:proofErr w:type="spellEnd"/>
          </w:p>
        </w:tc>
        <w:tc>
          <w:tcPr>
            <w:tcW w:w="886" w:type="pct"/>
            <w:gridSpan w:val="4"/>
            <w:tcBorders>
              <w:top w:val="single" w:sz="4" w:space="0" w:color="auto"/>
              <w:left w:val="nil"/>
              <w:bottom w:val="single" w:sz="4" w:space="0" w:color="auto"/>
              <w:right w:val="nil"/>
            </w:tcBorders>
            <w:shd w:val="clear" w:color="auto" w:fill="auto"/>
            <w:noWrap/>
            <w:hideMark/>
          </w:tcPr>
          <w:p w14:paraId="410BA92D" w14:textId="55C6052E" w:rsidR="000273F7" w:rsidRPr="00E15241" w:rsidRDefault="000273F7" w:rsidP="00E15241">
            <w:pPr>
              <w:spacing w:line="360" w:lineRule="auto"/>
              <w:jc w:val="both"/>
              <w:rPr>
                <w:rFonts w:ascii="Book Antiqua" w:eastAsia="等线" w:hAnsi="Book Antiqua" w:cs="宋体"/>
                <w:b/>
                <w:bCs/>
                <w:i/>
                <w:iCs/>
                <w:color w:val="000000"/>
                <w:lang w:eastAsia="zh-CN"/>
              </w:rPr>
            </w:pPr>
            <w:r w:rsidRPr="005E18C9">
              <w:rPr>
                <w:rFonts w:ascii="Book Antiqua" w:eastAsia="等线" w:hAnsi="Book Antiqua" w:cs="宋体"/>
                <w:b/>
                <w:bCs/>
                <w:i/>
                <w:iCs/>
                <w:color w:val="000000"/>
                <w:lang w:eastAsia="zh-CN"/>
              </w:rPr>
              <w:t xml:space="preserve">K. </w:t>
            </w:r>
            <w:proofErr w:type="spellStart"/>
            <w:r w:rsidRPr="005E18C9">
              <w:rPr>
                <w:rFonts w:ascii="Book Antiqua" w:eastAsia="等线" w:hAnsi="Book Antiqua" w:cs="宋体"/>
                <w:b/>
                <w:bCs/>
                <w:i/>
                <w:iCs/>
                <w:color w:val="000000"/>
                <w:lang w:eastAsia="zh-CN"/>
              </w:rPr>
              <w:t>pneumoniae</w:t>
            </w:r>
            <w:proofErr w:type="spellEnd"/>
          </w:p>
        </w:tc>
        <w:tc>
          <w:tcPr>
            <w:tcW w:w="868" w:type="pct"/>
            <w:gridSpan w:val="4"/>
            <w:tcBorders>
              <w:top w:val="single" w:sz="4" w:space="0" w:color="auto"/>
              <w:left w:val="nil"/>
              <w:bottom w:val="single" w:sz="4" w:space="0" w:color="auto"/>
              <w:right w:val="nil"/>
            </w:tcBorders>
            <w:shd w:val="clear" w:color="auto" w:fill="auto"/>
            <w:noWrap/>
            <w:hideMark/>
          </w:tcPr>
          <w:p w14:paraId="7765F5FE" w14:textId="1534CB42" w:rsidR="000273F7" w:rsidRPr="00E15241" w:rsidRDefault="000273F7" w:rsidP="00E15241">
            <w:pPr>
              <w:spacing w:line="360" w:lineRule="auto"/>
              <w:jc w:val="both"/>
              <w:rPr>
                <w:rFonts w:ascii="Book Antiqua" w:eastAsia="等线" w:hAnsi="Book Antiqua" w:cs="宋体"/>
                <w:b/>
                <w:bCs/>
                <w:i/>
                <w:iCs/>
                <w:color w:val="000000"/>
                <w:lang w:eastAsia="zh-CN"/>
              </w:rPr>
            </w:pPr>
            <w:r w:rsidRPr="00451516">
              <w:rPr>
                <w:rFonts w:ascii="Book Antiqua" w:eastAsia="等线" w:hAnsi="Book Antiqua" w:cs="宋体"/>
                <w:b/>
                <w:bCs/>
                <w:i/>
                <w:iCs/>
                <w:color w:val="000000"/>
                <w:lang w:eastAsia="zh-CN"/>
              </w:rPr>
              <w:t xml:space="preserve">S. </w:t>
            </w:r>
            <w:proofErr w:type="spellStart"/>
            <w:r w:rsidRPr="00451516">
              <w:rPr>
                <w:rFonts w:ascii="Book Antiqua" w:eastAsia="等线" w:hAnsi="Book Antiqua" w:cs="宋体"/>
                <w:b/>
                <w:bCs/>
                <w:i/>
                <w:iCs/>
                <w:color w:val="000000"/>
                <w:lang w:eastAsia="zh-CN"/>
              </w:rPr>
              <w:t>aureus</w:t>
            </w:r>
            <w:proofErr w:type="spellEnd"/>
          </w:p>
        </w:tc>
      </w:tr>
      <w:tr w:rsidR="000273F7" w:rsidRPr="00E15241" w14:paraId="6E8DF3C1" w14:textId="77777777" w:rsidTr="000273F7">
        <w:trPr>
          <w:trHeight w:val="312"/>
        </w:trPr>
        <w:tc>
          <w:tcPr>
            <w:tcW w:w="606" w:type="pct"/>
            <w:vMerge/>
            <w:tcBorders>
              <w:left w:val="nil"/>
              <w:bottom w:val="single" w:sz="4" w:space="0" w:color="auto"/>
              <w:right w:val="nil"/>
            </w:tcBorders>
            <w:shd w:val="clear" w:color="auto" w:fill="auto"/>
            <w:noWrap/>
            <w:hideMark/>
          </w:tcPr>
          <w:p w14:paraId="5D3D1235" w14:textId="77777777" w:rsidR="000273F7" w:rsidRPr="00E15241" w:rsidRDefault="000273F7" w:rsidP="00E15241">
            <w:pPr>
              <w:spacing w:line="360" w:lineRule="auto"/>
              <w:jc w:val="both"/>
              <w:rPr>
                <w:rFonts w:ascii="Book Antiqua" w:eastAsia="等线" w:hAnsi="Book Antiqua" w:cs="宋体"/>
                <w:b/>
                <w:bCs/>
                <w:color w:val="000000"/>
                <w:lang w:eastAsia="zh-CN"/>
              </w:rPr>
            </w:pPr>
          </w:p>
        </w:tc>
        <w:tc>
          <w:tcPr>
            <w:tcW w:w="221" w:type="pct"/>
            <w:tcBorders>
              <w:top w:val="single" w:sz="4" w:space="0" w:color="auto"/>
              <w:left w:val="nil"/>
              <w:bottom w:val="single" w:sz="4" w:space="0" w:color="auto"/>
              <w:right w:val="nil"/>
            </w:tcBorders>
            <w:shd w:val="clear" w:color="auto" w:fill="auto"/>
            <w:noWrap/>
            <w:hideMark/>
          </w:tcPr>
          <w:p w14:paraId="0AF059D1"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41B2633E"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739623D4"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21" w:type="pct"/>
            <w:tcBorders>
              <w:top w:val="single" w:sz="4" w:space="0" w:color="auto"/>
              <w:left w:val="nil"/>
              <w:bottom w:val="single" w:sz="4" w:space="0" w:color="auto"/>
              <w:right w:val="nil"/>
            </w:tcBorders>
            <w:shd w:val="clear" w:color="auto" w:fill="auto"/>
            <w:noWrap/>
            <w:hideMark/>
          </w:tcPr>
          <w:p w14:paraId="61E961D7"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c>
          <w:tcPr>
            <w:tcW w:w="221" w:type="pct"/>
            <w:tcBorders>
              <w:top w:val="single" w:sz="4" w:space="0" w:color="auto"/>
              <w:left w:val="nil"/>
              <w:bottom w:val="single" w:sz="4" w:space="0" w:color="auto"/>
              <w:right w:val="nil"/>
            </w:tcBorders>
            <w:shd w:val="clear" w:color="auto" w:fill="auto"/>
            <w:noWrap/>
            <w:hideMark/>
          </w:tcPr>
          <w:p w14:paraId="515B6F9D"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3BD5B333"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10488B37"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04" w:type="pct"/>
            <w:tcBorders>
              <w:top w:val="single" w:sz="4" w:space="0" w:color="auto"/>
              <w:left w:val="nil"/>
              <w:bottom w:val="single" w:sz="4" w:space="0" w:color="auto"/>
              <w:right w:val="nil"/>
            </w:tcBorders>
            <w:shd w:val="clear" w:color="auto" w:fill="auto"/>
            <w:noWrap/>
            <w:hideMark/>
          </w:tcPr>
          <w:p w14:paraId="4A116EBC"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c>
          <w:tcPr>
            <w:tcW w:w="221" w:type="pct"/>
            <w:tcBorders>
              <w:top w:val="single" w:sz="4" w:space="0" w:color="auto"/>
              <w:left w:val="nil"/>
              <w:bottom w:val="single" w:sz="4" w:space="0" w:color="auto"/>
              <w:right w:val="nil"/>
            </w:tcBorders>
            <w:shd w:val="clear" w:color="auto" w:fill="auto"/>
            <w:noWrap/>
            <w:hideMark/>
          </w:tcPr>
          <w:p w14:paraId="19D1ED27"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2583B641"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48F3A139"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21" w:type="pct"/>
            <w:tcBorders>
              <w:top w:val="single" w:sz="4" w:space="0" w:color="auto"/>
              <w:left w:val="nil"/>
              <w:bottom w:val="single" w:sz="4" w:space="0" w:color="auto"/>
              <w:right w:val="nil"/>
            </w:tcBorders>
            <w:shd w:val="clear" w:color="auto" w:fill="auto"/>
            <w:noWrap/>
            <w:hideMark/>
          </w:tcPr>
          <w:p w14:paraId="457CD7BB"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c>
          <w:tcPr>
            <w:tcW w:w="221" w:type="pct"/>
            <w:tcBorders>
              <w:top w:val="single" w:sz="4" w:space="0" w:color="auto"/>
              <w:left w:val="nil"/>
              <w:bottom w:val="single" w:sz="4" w:space="0" w:color="auto"/>
              <w:right w:val="nil"/>
            </w:tcBorders>
            <w:shd w:val="clear" w:color="auto" w:fill="auto"/>
            <w:noWrap/>
            <w:hideMark/>
          </w:tcPr>
          <w:p w14:paraId="616CFA79"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2CD1D01F"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0829F8C7"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22" w:type="pct"/>
            <w:tcBorders>
              <w:top w:val="single" w:sz="4" w:space="0" w:color="auto"/>
              <w:left w:val="nil"/>
              <w:bottom w:val="single" w:sz="4" w:space="0" w:color="auto"/>
              <w:right w:val="nil"/>
            </w:tcBorders>
            <w:shd w:val="clear" w:color="auto" w:fill="auto"/>
            <w:noWrap/>
            <w:hideMark/>
          </w:tcPr>
          <w:p w14:paraId="4D3990A8"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c>
          <w:tcPr>
            <w:tcW w:w="221" w:type="pct"/>
            <w:tcBorders>
              <w:top w:val="single" w:sz="4" w:space="0" w:color="auto"/>
              <w:left w:val="nil"/>
              <w:bottom w:val="single" w:sz="4" w:space="0" w:color="auto"/>
              <w:right w:val="nil"/>
            </w:tcBorders>
            <w:shd w:val="clear" w:color="auto" w:fill="auto"/>
            <w:noWrap/>
            <w:hideMark/>
          </w:tcPr>
          <w:p w14:paraId="346F56DF"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2E647AAF"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5FC364F6"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04" w:type="pct"/>
            <w:tcBorders>
              <w:top w:val="single" w:sz="4" w:space="0" w:color="auto"/>
              <w:left w:val="nil"/>
              <w:bottom w:val="single" w:sz="4" w:space="0" w:color="auto"/>
              <w:right w:val="nil"/>
            </w:tcBorders>
            <w:shd w:val="clear" w:color="auto" w:fill="auto"/>
            <w:noWrap/>
            <w:hideMark/>
          </w:tcPr>
          <w:p w14:paraId="660525F4" w14:textId="77777777" w:rsidR="000273F7" w:rsidRPr="00E15241" w:rsidRDefault="000273F7"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r>
      <w:tr w:rsidR="00E15241" w:rsidRPr="00E15241" w14:paraId="79A16D4D" w14:textId="77777777" w:rsidTr="000273F7">
        <w:trPr>
          <w:trHeight w:val="312"/>
        </w:trPr>
        <w:tc>
          <w:tcPr>
            <w:tcW w:w="606" w:type="pct"/>
            <w:tcBorders>
              <w:top w:val="single" w:sz="4" w:space="0" w:color="auto"/>
              <w:left w:val="nil"/>
              <w:bottom w:val="nil"/>
              <w:right w:val="nil"/>
            </w:tcBorders>
            <w:shd w:val="clear" w:color="auto" w:fill="auto"/>
            <w:hideMark/>
          </w:tcPr>
          <w:p w14:paraId="56CD2574"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Amikacin</w:t>
            </w:r>
            <w:proofErr w:type="spellEnd"/>
          </w:p>
        </w:tc>
        <w:tc>
          <w:tcPr>
            <w:tcW w:w="221" w:type="pct"/>
            <w:tcBorders>
              <w:top w:val="single" w:sz="4" w:space="0" w:color="auto"/>
              <w:left w:val="nil"/>
              <w:bottom w:val="nil"/>
              <w:right w:val="nil"/>
            </w:tcBorders>
            <w:shd w:val="clear" w:color="auto" w:fill="auto"/>
            <w:hideMark/>
          </w:tcPr>
          <w:p w14:paraId="1722B42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78.17</w:t>
            </w:r>
          </w:p>
        </w:tc>
        <w:tc>
          <w:tcPr>
            <w:tcW w:w="221" w:type="pct"/>
            <w:tcBorders>
              <w:top w:val="single" w:sz="4" w:space="0" w:color="auto"/>
              <w:left w:val="nil"/>
              <w:bottom w:val="nil"/>
              <w:right w:val="nil"/>
            </w:tcBorders>
            <w:shd w:val="clear" w:color="auto" w:fill="auto"/>
            <w:hideMark/>
          </w:tcPr>
          <w:p w14:paraId="2966DE7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78.41</w:t>
            </w:r>
          </w:p>
        </w:tc>
        <w:tc>
          <w:tcPr>
            <w:tcW w:w="221" w:type="pct"/>
            <w:tcBorders>
              <w:top w:val="single" w:sz="4" w:space="0" w:color="auto"/>
              <w:left w:val="nil"/>
              <w:bottom w:val="nil"/>
              <w:right w:val="nil"/>
            </w:tcBorders>
            <w:shd w:val="clear" w:color="auto" w:fill="auto"/>
            <w:hideMark/>
          </w:tcPr>
          <w:p w14:paraId="6A70627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63.1</w:t>
            </w:r>
          </w:p>
        </w:tc>
        <w:tc>
          <w:tcPr>
            <w:tcW w:w="221" w:type="pct"/>
            <w:tcBorders>
              <w:top w:val="single" w:sz="4" w:space="0" w:color="auto"/>
              <w:left w:val="nil"/>
              <w:bottom w:val="nil"/>
              <w:right w:val="nil"/>
            </w:tcBorders>
            <w:shd w:val="clear" w:color="auto" w:fill="auto"/>
            <w:hideMark/>
          </w:tcPr>
          <w:p w14:paraId="747DC7F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68.75</w:t>
            </w:r>
          </w:p>
        </w:tc>
        <w:tc>
          <w:tcPr>
            <w:tcW w:w="221" w:type="pct"/>
            <w:tcBorders>
              <w:top w:val="single" w:sz="4" w:space="0" w:color="auto"/>
              <w:left w:val="nil"/>
              <w:bottom w:val="nil"/>
              <w:right w:val="nil"/>
            </w:tcBorders>
            <w:shd w:val="clear" w:color="auto" w:fill="auto"/>
            <w:hideMark/>
          </w:tcPr>
          <w:p w14:paraId="186D480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17.57</w:t>
            </w:r>
          </w:p>
        </w:tc>
        <w:tc>
          <w:tcPr>
            <w:tcW w:w="221" w:type="pct"/>
            <w:tcBorders>
              <w:top w:val="single" w:sz="4" w:space="0" w:color="auto"/>
              <w:left w:val="nil"/>
              <w:bottom w:val="nil"/>
              <w:right w:val="nil"/>
            </w:tcBorders>
            <w:shd w:val="clear" w:color="auto" w:fill="auto"/>
            <w:hideMark/>
          </w:tcPr>
          <w:p w14:paraId="3371847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28.38</w:t>
            </w:r>
          </w:p>
        </w:tc>
        <w:tc>
          <w:tcPr>
            <w:tcW w:w="221" w:type="pct"/>
            <w:tcBorders>
              <w:top w:val="single" w:sz="4" w:space="0" w:color="auto"/>
              <w:left w:val="nil"/>
              <w:bottom w:val="nil"/>
              <w:right w:val="nil"/>
            </w:tcBorders>
            <w:shd w:val="clear" w:color="auto" w:fill="auto"/>
            <w:hideMark/>
          </w:tcPr>
          <w:p w14:paraId="24F3CB7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5.08</w:t>
            </w:r>
          </w:p>
        </w:tc>
        <w:tc>
          <w:tcPr>
            <w:tcW w:w="204" w:type="pct"/>
            <w:tcBorders>
              <w:top w:val="single" w:sz="4" w:space="0" w:color="auto"/>
              <w:left w:val="nil"/>
              <w:bottom w:val="nil"/>
              <w:right w:val="nil"/>
            </w:tcBorders>
            <w:shd w:val="clear" w:color="auto" w:fill="auto"/>
            <w:hideMark/>
          </w:tcPr>
          <w:p w14:paraId="37D1158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13.6</w:t>
            </w:r>
          </w:p>
        </w:tc>
        <w:tc>
          <w:tcPr>
            <w:tcW w:w="221" w:type="pct"/>
            <w:tcBorders>
              <w:top w:val="single" w:sz="4" w:space="0" w:color="auto"/>
              <w:left w:val="nil"/>
              <w:bottom w:val="nil"/>
              <w:right w:val="nil"/>
            </w:tcBorders>
            <w:shd w:val="clear" w:color="auto" w:fill="auto"/>
            <w:hideMark/>
          </w:tcPr>
          <w:p w14:paraId="6B32D31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11.48</w:t>
            </w:r>
          </w:p>
        </w:tc>
        <w:tc>
          <w:tcPr>
            <w:tcW w:w="221" w:type="pct"/>
            <w:tcBorders>
              <w:top w:val="single" w:sz="4" w:space="0" w:color="auto"/>
              <w:left w:val="nil"/>
              <w:bottom w:val="nil"/>
              <w:right w:val="nil"/>
            </w:tcBorders>
            <w:shd w:val="clear" w:color="auto" w:fill="auto"/>
            <w:hideMark/>
          </w:tcPr>
          <w:p w14:paraId="17D8583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32.79</w:t>
            </w:r>
          </w:p>
        </w:tc>
        <w:tc>
          <w:tcPr>
            <w:tcW w:w="221" w:type="pct"/>
            <w:tcBorders>
              <w:top w:val="single" w:sz="4" w:space="0" w:color="auto"/>
              <w:left w:val="nil"/>
              <w:bottom w:val="nil"/>
              <w:right w:val="nil"/>
            </w:tcBorders>
            <w:shd w:val="clear" w:color="auto" w:fill="auto"/>
            <w:hideMark/>
          </w:tcPr>
          <w:p w14:paraId="61BE225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7.23</w:t>
            </w:r>
          </w:p>
        </w:tc>
        <w:tc>
          <w:tcPr>
            <w:tcW w:w="221" w:type="pct"/>
            <w:tcBorders>
              <w:top w:val="single" w:sz="4" w:space="0" w:color="auto"/>
              <w:left w:val="nil"/>
              <w:bottom w:val="nil"/>
              <w:right w:val="nil"/>
            </w:tcBorders>
            <w:shd w:val="clear" w:color="auto" w:fill="auto"/>
            <w:hideMark/>
          </w:tcPr>
          <w:p w14:paraId="5638E31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12.72</w:t>
            </w:r>
          </w:p>
        </w:tc>
        <w:tc>
          <w:tcPr>
            <w:tcW w:w="221" w:type="pct"/>
            <w:tcBorders>
              <w:top w:val="single" w:sz="4" w:space="0" w:color="auto"/>
              <w:left w:val="nil"/>
              <w:bottom w:val="nil"/>
              <w:right w:val="nil"/>
            </w:tcBorders>
            <w:shd w:val="clear" w:color="auto" w:fill="auto"/>
            <w:hideMark/>
          </w:tcPr>
          <w:p w14:paraId="5F6D922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30.77</w:t>
            </w:r>
          </w:p>
        </w:tc>
        <w:tc>
          <w:tcPr>
            <w:tcW w:w="221" w:type="pct"/>
            <w:tcBorders>
              <w:top w:val="single" w:sz="4" w:space="0" w:color="auto"/>
              <w:left w:val="nil"/>
              <w:bottom w:val="nil"/>
              <w:right w:val="nil"/>
            </w:tcBorders>
            <w:shd w:val="clear" w:color="auto" w:fill="auto"/>
            <w:hideMark/>
          </w:tcPr>
          <w:p w14:paraId="098C81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w:t>
            </w:r>
          </w:p>
        </w:tc>
        <w:tc>
          <w:tcPr>
            <w:tcW w:w="221" w:type="pct"/>
            <w:tcBorders>
              <w:top w:val="single" w:sz="4" w:space="0" w:color="auto"/>
              <w:left w:val="nil"/>
              <w:bottom w:val="nil"/>
              <w:right w:val="nil"/>
            </w:tcBorders>
            <w:shd w:val="clear" w:color="auto" w:fill="auto"/>
            <w:hideMark/>
          </w:tcPr>
          <w:p w14:paraId="6E562F2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12.5</w:t>
            </w:r>
          </w:p>
        </w:tc>
        <w:tc>
          <w:tcPr>
            <w:tcW w:w="222" w:type="pct"/>
            <w:tcBorders>
              <w:top w:val="single" w:sz="4" w:space="0" w:color="auto"/>
              <w:left w:val="nil"/>
              <w:bottom w:val="nil"/>
              <w:right w:val="nil"/>
            </w:tcBorders>
            <w:shd w:val="clear" w:color="auto" w:fill="auto"/>
            <w:hideMark/>
          </w:tcPr>
          <w:p w14:paraId="7B5B6B9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33.33</w:t>
            </w:r>
          </w:p>
        </w:tc>
        <w:tc>
          <w:tcPr>
            <w:tcW w:w="221" w:type="pct"/>
            <w:tcBorders>
              <w:top w:val="single" w:sz="4" w:space="0" w:color="auto"/>
              <w:left w:val="nil"/>
              <w:bottom w:val="nil"/>
              <w:right w:val="nil"/>
            </w:tcBorders>
            <w:shd w:val="clear" w:color="auto" w:fill="auto"/>
            <w:noWrap/>
            <w:hideMark/>
          </w:tcPr>
          <w:p w14:paraId="7D3C69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single" w:sz="4" w:space="0" w:color="auto"/>
              <w:left w:val="nil"/>
              <w:bottom w:val="nil"/>
              <w:right w:val="nil"/>
            </w:tcBorders>
            <w:shd w:val="clear" w:color="auto" w:fill="auto"/>
            <w:noWrap/>
            <w:hideMark/>
          </w:tcPr>
          <w:p w14:paraId="11B4FDB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single" w:sz="4" w:space="0" w:color="auto"/>
              <w:left w:val="nil"/>
              <w:bottom w:val="nil"/>
              <w:right w:val="nil"/>
            </w:tcBorders>
            <w:shd w:val="clear" w:color="auto" w:fill="auto"/>
            <w:noWrap/>
            <w:hideMark/>
          </w:tcPr>
          <w:p w14:paraId="6775967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single" w:sz="4" w:space="0" w:color="auto"/>
              <w:left w:val="nil"/>
              <w:bottom w:val="nil"/>
              <w:right w:val="nil"/>
            </w:tcBorders>
            <w:shd w:val="clear" w:color="auto" w:fill="auto"/>
            <w:noWrap/>
            <w:hideMark/>
          </w:tcPr>
          <w:p w14:paraId="251A364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4C7B969C" w14:textId="77777777" w:rsidTr="000273F7">
        <w:trPr>
          <w:trHeight w:val="312"/>
        </w:trPr>
        <w:tc>
          <w:tcPr>
            <w:tcW w:w="606" w:type="pct"/>
            <w:tcBorders>
              <w:top w:val="nil"/>
              <w:left w:val="nil"/>
              <w:bottom w:val="nil"/>
              <w:right w:val="nil"/>
            </w:tcBorders>
            <w:shd w:val="clear" w:color="auto" w:fill="auto"/>
            <w:hideMark/>
          </w:tcPr>
          <w:p w14:paraId="40EB1A8F"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Aztreonam</w:t>
            </w:r>
            <w:proofErr w:type="spellEnd"/>
          </w:p>
        </w:tc>
        <w:tc>
          <w:tcPr>
            <w:tcW w:w="221" w:type="pct"/>
            <w:tcBorders>
              <w:top w:val="nil"/>
              <w:left w:val="nil"/>
              <w:bottom w:val="nil"/>
              <w:right w:val="nil"/>
            </w:tcBorders>
            <w:shd w:val="clear" w:color="auto" w:fill="auto"/>
            <w:noWrap/>
            <w:hideMark/>
          </w:tcPr>
          <w:p w14:paraId="1666B5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D5CD2C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0F0C2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552621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489635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nil"/>
              <w:right w:val="nil"/>
            </w:tcBorders>
            <w:shd w:val="clear" w:color="auto" w:fill="auto"/>
            <w:hideMark/>
          </w:tcPr>
          <w:p w14:paraId="55B5FFB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51.35</w:t>
            </w:r>
          </w:p>
        </w:tc>
        <w:tc>
          <w:tcPr>
            <w:tcW w:w="221" w:type="pct"/>
            <w:tcBorders>
              <w:top w:val="nil"/>
              <w:left w:val="nil"/>
              <w:bottom w:val="nil"/>
              <w:right w:val="nil"/>
            </w:tcBorders>
            <w:shd w:val="clear" w:color="auto" w:fill="auto"/>
            <w:hideMark/>
          </w:tcPr>
          <w:p w14:paraId="421FDEF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30.51</w:t>
            </w:r>
          </w:p>
        </w:tc>
        <w:tc>
          <w:tcPr>
            <w:tcW w:w="204" w:type="pct"/>
            <w:tcBorders>
              <w:top w:val="nil"/>
              <w:left w:val="nil"/>
              <w:bottom w:val="nil"/>
              <w:right w:val="nil"/>
            </w:tcBorders>
            <w:shd w:val="clear" w:color="auto" w:fill="auto"/>
            <w:hideMark/>
          </w:tcPr>
          <w:p w14:paraId="5BBA124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w:t>
            </w:r>
          </w:p>
        </w:tc>
        <w:tc>
          <w:tcPr>
            <w:tcW w:w="221" w:type="pct"/>
            <w:tcBorders>
              <w:top w:val="nil"/>
              <w:left w:val="nil"/>
              <w:bottom w:val="nil"/>
              <w:right w:val="nil"/>
            </w:tcBorders>
            <w:shd w:val="clear" w:color="auto" w:fill="auto"/>
            <w:noWrap/>
            <w:hideMark/>
          </w:tcPr>
          <w:p w14:paraId="0C5D335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E879E3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3CDAFB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4DB1CE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4F0BB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26.92</w:t>
            </w:r>
          </w:p>
        </w:tc>
        <w:tc>
          <w:tcPr>
            <w:tcW w:w="221" w:type="pct"/>
            <w:tcBorders>
              <w:top w:val="nil"/>
              <w:left w:val="nil"/>
              <w:bottom w:val="nil"/>
              <w:right w:val="nil"/>
            </w:tcBorders>
            <w:shd w:val="clear" w:color="auto" w:fill="auto"/>
            <w:hideMark/>
          </w:tcPr>
          <w:p w14:paraId="6261D1A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21.43</w:t>
            </w:r>
          </w:p>
        </w:tc>
        <w:tc>
          <w:tcPr>
            <w:tcW w:w="221" w:type="pct"/>
            <w:tcBorders>
              <w:top w:val="nil"/>
              <w:left w:val="nil"/>
              <w:bottom w:val="nil"/>
              <w:right w:val="nil"/>
            </w:tcBorders>
            <w:shd w:val="clear" w:color="auto" w:fill="auto"/>
            <w:hideMark/>
          </w:tcPr>
          <w:p w14:paraId="5DB4211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34.38</w:t>
            </w:r>
          </w:p>
        </w:tc>
        <w:tc>
          <w:tcPr>
            <w:tcW w:w="222" w:type="pct"/>
            <w:tcBorders>
              <w:top w:val="nil"/>
              <w:left w:val="nil"/>
              <w:bottom w:val="nil"/>
              <w:right w:val="nil"/>
            </w:tcBorders>
            <w:shd w:val="clear" w:color="auto" w:fill="auto"/>
            <w:hideMark/>
          </w:tcPr>
          <w:p w14:paraId="62668F7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51.85</w:t>
            </w:r>
          </w:p>
        </w:tc>
        <w:tc>
          <w:tcPr>
            <w:tcW w:w="221" w:type="pct"/>
            <w:tcBorders>
              <w:top w:val="nil"/>
              <w:left w:val="nil"/>
              <w:bottom w:val="nil"/>
              <w:right w:val="nil"/>
            </w:tcBorders>
            <w:shd w:val="clear" w:color="auto" w:fill="auto"/>
            <w:noWrap/>
            <w:hideMark/>
          </w:tcPr>
          <w:p w14:paraId="139B1B8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07BEC9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2F97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5DE4EA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03F9917D" w14:textId="77777777" w:rsidTr="000273F7">
        <w:trPr>
          <w:trHeight w:val="312"/>
        </w:trPr>
        <w:tc>
          <w:tcPr>
            <w:tcW w:w="606" w:type="pct"/>
            <w:tcBorders>
              <w:top w:val="nil"/>
              <w:left w:val="nil"/>
              <w:bottom w:val="nil"/>
              <w:right w:val="nil"/>
            </w:tcBorders>
            <w:shd w:val="clear" w:color="auto" w:fill="auto"/>
            <w:hideMark/>
          </w:tcPr>
          <w:p w14:paraId="3C4DBEE1" w14:textId="77777777" w:rsidR="00E15241" w:rsidRPr="00E15241" w:rsidRDefault="002E0E80"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Cefatriaxone</w:t>
            </w:r>
            <w:proofErr w:type="spellEnd"/>
          </w:p>
        </w:tc>
        <w:tc>
          <w:tcPr>
            <w:tcW w:w="221" w:type="pct"/>
            <w:tcBorders>
              <w:top w:val="nil"/>
              <w:left w:val="nil"/>
              <w:bottom w:val="nil"/>
              <w:right w:val="nil"/>
            </w:tcBorders>
            <w:shd w:val="clear" w:color="auto" w:fill="auto"/>
            <w:hideMark/>
          </w:tcPr>
          <w:p w14:paraId="0DA0A04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89.44</w:t>
            </w:r>
          </w:p>
        </w:tc>
        <w:tc>
          <w:tcPr>
            <w:tcW w:w="221" w:type="pct"/>
            <w:tcBorders>
              <w:top w:val="nil"/>
              <w:left w:val="nil"/>
              <w:bottom w:val="nil"/>
              <w:right w:val="nil"/>
            </w:tcBorders>
            <w:shd w:val="clear" w:color="auto" w:fill="auto"/>
            <w:hideMark/>
          </w:tcPr>
          <w:p w14:paraId="66314B6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94.32</w:t>
            </w:r>
          </w:p>
        </w:tc>
        <w:tc>
          <w:tcPr>
            <w:tcW w:w="221" w:type="pct"/>
            <w:tcBorders>
              <w:top w:val="nil"/>
              <w:left w:val="nil"/>
              <w:bottom w:val="nil"/>
              <w:right w:val="nil"/>
            </w:tcBorders>
            <w:shd w:val="clear" w:color="auto" w:fill="auto"/>
            <w:hideMark/>
          </w:tcPr>
          <w:p w14:paraId="0C27CF6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79.76</w:t>
            </w:r>
          </w:p>
        </w:tc>
        <w:tc>
          <w:tcPr>
            <w:tcW w:w="221" w:type="pct"/>
            <w:tcBorders>
              <w:top w:val="nil"/>
              <w:left w:val="nil"/>
              <w:bottom w:val="nil"/>
              <w:right w:val="nil"/>
            </w:tcBorders>
            <w:shd w:val="clear" w:color="auto" w:fill="auto"/>
            <w:hideMark/>
          </w:tcPr>
          <w:p w14:paraId="6E4C290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80.03</w:t>
            </w:r>
          </w:p>
        </w:tc>
        <w:tc>
          <w:tcPr>
            <w:tcW w:w="221" w:type="pct"/>
            <w:tcBorders>
              <w:top w:val="nil"/>
              <w:left w:val="nil"/>
              <w:bottom w:val="nil"/>
              <w:right w:val="nil"/>
            </w:tcBorders>
            <w:shd w:val="clear" w:color="auto" w:fill="auto"/>
            <w:noWrap/>
            <w:hideMark/>
          </w:tcPr>
          <w:p w14:paraId="7ACE315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3474A3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0F8078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7646ED6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A0DD34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F6FC67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E1E152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31F5DE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56238B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42791F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D1873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2E2301F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010330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88297D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508F0F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631050D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122776B" w14:textId="77777777" w:rsidTr="000273F7">
        <w:trPr>
          <w:trHeight w:val="312"/>
        </w:trPr>
        <w:tc>
          <w:tcPr>
            <w:tcW w:w="606" w:type="pct"/>
            <w:tcBorders>
              <w:top w:val="nil"/>
              <w:left w:val="nil"/>
              <w:bottom w:val="nil"/>
              <w:right w:val="nil"/>
            </w:tcBorders>
            <w:shd w:val="clear" w:color="auto" w:fill="auto"/>
            <w:hideMark/>
          </w:tcPr>
          <w:p w14:paraId="184F0BEE"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Cefepime</w:t>
            </w:r>
            <w:proofErr w:type="spellEnd"/>
          </w:p>
        </w:tc>
        <w:tc>
          <w:tcPr>
            <w:tcW w:w="221" w:type="pct"/>
            <w:tcBorders>
              <w:top w:val="nil"/>
              <w:left w:val="nil"/>
              <w:bottom w:val="nil"/>
              <w:right w:val="nil"/>
            </w:tcBorders>
            <w:shd w:val="clear" w:color="auto" w:fill="auto"/>
            <w:hideMark/>
          </w:tcPr>
          <w:p w14:paraId="2B8960A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81.69</w:t>
            </w:r>
          </w:p>
        </w:tc>
        <w:tc>
          <w:tcPr>
            <w:tcW w:w="221" w:type="pct"/>
            <w:tcBorders>
              <w:top w:val="nil"/>
              <w:left w:val="nil"/>
              <w:bottom w:val="nil"/>
              <w:right w:val="nil"/>
            </w:tcBorders>
            <w:shd w:val="clear" w:color="auto" w:fill="auto"/>
            <w:hideMark/>
          </w:tcPr>
          <w:p w14:paraId="504EEE6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78.57</w:t>
            </w:r>
          </w:p>
        </w:tc>
        <w:tc>
          <w:tcPr>
            <w:tcW w:w="221" w:type="pct"/>
            <w:tcBorders>
              <w:top w:val="nil"/>
              <w:left w:val="nil"/>
              <w:bottom w:val="nil"/>
              <w:right w:val="nil"/>
            </w:tcBorders>
            <w:shd w:val="clear" w:color="auto" w:fill="auto"/>
            <w:hideMark/>
          </w:tcPr>
          <w:p w14:paraId="7F1C63D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72.62</w:t>
            </w:r>
          </w:p>
        </w:tc>
        <w:tc>
          <w:tcPr>
            <w:tcW w:w="221" w:type="pct"/>
            <w:tcBorders>
              <w:top w:val="nil"/>
              <w:left w:val="nil"/>
              <w:bottom w:val="nil"/>
              <w:right w:val="nil"/>
            </w:tcBorders>
            <w:shd w:val="clear" w:color="auto" w:fill="auto"/>
            <w:hideMark/>
          </w:tcPr>
          <w:p w14:paraId="7F2F366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80.95</w:t>
            </w:r>
          </w:p>
        </w:tc>
        <w:tc>
          <w:tcPr>
            <w:tcW w:w="221" w:type="pct"/>
            <w:tcBorders>
              <w:top w:val="nil"/>
              <w:left w:val="nil"/>
              <w:bottom w:val="nil"/>
              <w:right w:val="nil"/>
            </w:tcBorders>
            <w:shd w:val="clear" w:color="auto" w:fill="auto"/>
            <w:hideMark/>
          </w:tcPr>
          <w:p w14:paraId="5147CF3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48.65</w:t>
            </w:r>
          </w:p>
        </w:tc>
        <w:tc>
          <w:tcPr>
            <w:tcW w:w="221" w:type="pct"/>
            <w:tcBorders>
              <w:top w:val="nil"/>
              <w:left w:val="nil"/>
              <w:bottom w:val="nil"/>
              <w:right w:val="nil"/>
            </w:tcBorders>
            <w:shd w:val="clear" w:color="auto" w:fill="auto"/>
            <w:hideMark/>
          </w:tcPr>
          <w:p w14:paraId="4AE6105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48.65</w:t>
            </w:r>
          </w:p>
        </w:tc>
        <w:tc>
          <w:tcPr>
            <w:tcW w:w="221" w:type="pct"/>
            <w:tcBorders>
              <w:top w:val="nil"/>
              <w:left w:val="nil"/>
              <w:bottom w:val="nil"/>
              <w:right w:val="nil"/>
            </w:tcBorders>
            <w:shd w:val="clear" w:color="auto" w:fill="auto"/>
            <w:hideMark/>
          </w:tcPr>
          <w:p w14:paraId="770D570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16.95</w:t>
            </w:r>
          </w:p>
        </w:tc>
        <w:tc>
          <w:tcPr>
            <w:tcW w:w="204" w:type="pct"/>
            <w:tcBorders>
              <w:top w:val="nil"/>
              <w:left w:val="nil"/>
              <w:bottom w:val="nil"/>
              <w:right w:val="nil"/>
            </w:tcBorders>
            <w:shd w:val="clear" w:color="auto" w:fill="auto"/>
            <w:hideMark/>
          </w:tcPr>
          <w:p w14:paraId="55D1AD8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22.7</w:t>
            </w:r>
          </w:p>
        </w:tc>
        <w:tc>
          <w:tcPr>
            <w:tcW w:w="221" w:type="pct"/>
            <w:tcBorders>
              <w:top w:val="nil"/>
              <w:left w:val="nil"/>
              <w:bottom w:val="nil"/>
              <w:right w:val="nil"/>
            </w:tcBorders>
            <w:shd w:val="clear" w:color="auto" w:fill="auto"/>
            <w:hideMark/>
          </w:tcPr>
          <w:p w14:paraId="67FB984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14.75</w:t>
            </w:r>
          </w:p>
        </w:tc>
        <w:tc>
          <w:tcPr>
            <w:tcW w:w="221" w:type="pct"/>
            <w:tcBorders>
              <w:top w:val="nil"/>
              <w:left w:val="nil"/>
              <w:bottom w:val="nil"/>
              <w:right w:val="nil"/>
            </w:tcBorders>
            <w:shd w:val="clear" w:color="auto" w:fill="auto"/>
            <w:hideMark/>
          </w:tcPr>
          <w:p w14:paraId="3A0D62B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w:t>
            </w:r>
          </w:p>
        </w:tc>
        <w:tc>
          <w:tcPr>
            <w:tcW w:w="221" w:type="pct"/>
            <w:tcBorders>
              <w:top w:val="nil"/>
              <w:left w:val="nil"/>
              <w:bottom w:val="nil"/>
              <w:right w:val="nil"/>
            </w:tcBorders>
            <w:shd w:val="clear" w:color="auto" w:fill="auto"/>
            <w:hideMark/>
          </w:tcPr>
          <w:p w14:paraId="2E8FC8B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13.25</w:t>
            </w:r>
          </w:p>
        </w:tc>
        <w:tc>
          <w:tcPr>
            <w:tcW w:w="221" w:type="pct"/>
            <w:tcBorders>
              <w:top w:val="nil"/>
              <w:left w:val="nil"/>
              <w:bottom w:val="nil"/>
              <w:right w:val="nil"/>
            </w:tcBorders>
            <w:shd w:val="clear" w:color="auto" w:fill="auto"/>
            <w:hideMark/>
          </w:tcPr>
          <w:p w14:paraId="5D12DE1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18.18</w:t>
            </w:r>
          </w:p>
        </w:tc>
        <w:tc>
          <w:tcPr>
            <w:tcW w:w="221" w:type="pct"/>
            <w:tcBorders>
              <w:top w:val="nil"/>
              <w:left w:val="nil"/>
              <w:bottom w:val="nil"/>
              <w:right w:val="nil"/>
            </w:tcBorders>
            <w:shd w:val="clear" w:color="auto" w:fill="auto"/>
            <w:noWrap/>
            <w:hideMark/>
          </w:tcPr>
          <w:p w14:paraId="37DF874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556787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158C28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352C7A1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6544FD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B86FD1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4A9028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2D1AE8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2927AFE9" w14:textId="77777777" w:rsidTr="000273F7">
        <w:trPr>
          <w:trHeight w:val="312"/>
        </w:trPr>
        <w:tc>
          <w:tcPr>
            <w:tcW w:w="606" w:type="pct"/>
            <w:tcBorders>
              <w:top w:val="nil"/>
              <w:left w:val="nil"/>
              <w:bottom w:val="nil"/>
              <w:right w:val="nil"/>
            </w:tcBorders>
            <w:shd w:val="clear" w:color="auto" w:fill="auto"/>
            <w:hideMark/>
          </w:tcPr>
          <w:p w14:paraId="324C2B0C"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Cefoperazone</w:t>
            </w:r>
            <w:proofErr w:type="spellEnd"/>
            <w:r w:rsidRPr="00E15241">
              <w:rPr>
                <w:rFonts w:ascii="Book Antiqua" w:eastAsia="等线" w:hAnsi="Book Antiqua" w:cs="宋体"/>
                <w:color w:val="000000"/>
                <w:lang w:eastAsia="zh-CN"/>
              </w:rPr>
              <w:t xml:space="preserve"> </w:t>
            </w:r>
            <w:r w:rsidR="002E0E80" w:rsidRPr="00E15241">
              <w:rPr>
                <w:rFonts w:ascii="Book Antiqua" w:eastAsia="等线" w:hAnsi="Book Antiqua" w:cs="宋体"/>
                <w:color w:val="000000"/>
                <w:lang w:eastAsia="zh-CN"/>
              </w:rPr>
              <w:t xml:space="preserve">/ </w:t>
            </w:r>
            <w:proofErr w:type="spellStart"/>
            <w:r w:rsidR="002E0E80" w:rsidRPr="00E15241">
              <w:rPr>
                <w:rFonts w:ascii="Book Antiqua" w:eastAsia="等线" w:hAnsi="Book Antiqua" w:cs="宋体"/>
                <w:color w:val="000000"/>
                <w:lang w:eastAsia="zh-CN"/>
              </w:rPr>
              <w:t>sulbactam</w:t>
            </w:r>
            <w:proofErr w:type="spellEnd"/>
          </w:p>
        </w:tc>
        <w:tc>
          <w:tcPr>
            <w:tcW w:w="221" w:type="pct"/>
            <w:tcBorders>
              <w:top w:val="nil"/>
              <w:left w:val="nil"/>
              <w:bottom w:val="nil"/>
              <w:right w:val="nil"/>
            </w:tcBorders>
            <w:shd w:val="clear" w:color="auto" w:fill="auto"/>
            <w:hideMark/>
          </w:tcPr>
          <w:p w14:paraId="2F1C49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61.27</w:t>
            </w:r>
          </w:p>
        </w:tc>
        <w:tc>
          <w:tcPr>
            <w:tcW w:w="221" w:type="pct"/>
            <w:tcBorders>
              <w:top w:val="nil"/>
              <w:left w:val="nil"/>
              <w:bottom w:val="nil"/>
              <w:right w:val="nil"/>
            </w:tcBorders>
            <w:shd w:val="clear" w:color="auto" w:fill="auto"/>
            <w:hideMark/>
          </w:tcPr>
          <w:p w14:paraId="6B46DF4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60.71</w:t>
            </w:r>
          </w:p>
        </w:tc>
        <w:tc>
          <w:tcPr>
            <w:tcW w:w="221" w:type="pct"/>
            <w:tcBorders>
              <w:top w:val="nil"/>
              <w:left w:val="nil"/>
              <w:bottom w:val="nil"/>
              <w:right w:val="nil"/>
            </w:tcBorders>
            <w:shd w:val="clear" w:color="auto" w:fill="auto"/>
            <w:hideMark/>
          </w:tcPr>
          <w:p w14:paraId="18F1C44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48.81</w:t>
            </w:r>
          </w:p>
        </w:tc>
        <w:tc>
          <w:tcPr>
            <w:tcW w:w="221" w:type="pct"/>
            <w:tcBorders>
              <w:top w:val="nil"/>
              <w:left w:val="nil"/>
              <w:bottom w:val="nil"/>
              <w:right w:val="nil"/>
            </w:tcBorders>
            <w:shd w:val="clear" w:color="auto" w:fill="auto"/>
            <w:hideMark/>
          </w:tcPr>
          <w:p w14:paraId="0E028A1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68.4</w:t>
            </w:r>
          </w:p>
        </w:tc>
        <w:tc>
          <w:tcPr>
            <w:tcW w:w="221" w:type="pct"/>
            <w:tcBorders>
              <w:top w:val="nil"/>
              <w:left w:val="nil"/>
              <w:bottom w:val="nil"/>
              <w:right w:val="nil"/>
            </w:tcBorders>
            <w:shd w:val="clear" w:color="auto" w:fill="auto"/>
            <w:hideMark/>
          </w:tcPr>
          <w:p w14:paraId="1279639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25.68</w:t>
            </w:r>
          </w:p>
        </w:tc>
        <w:tc>
          <w:tcPr>
            <w:tcW w:w="221" w:type="pct"/>
            <w:tcBorders>
              <w:top w:val="nil"/>
              <w:left w:val="nil"/>
              <w:bottom w:val="nil"/>
              <w:right w:val="nil"/>
            </w:tcBorders>
            <w:shd w:val="clear" w:color="auto" w:fill="auto"/>
            <w:hideMark/>
          </w:tcPr>
          <w:p w14:paraId="55EE3E4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29.73</w:t>
            </w:r>
          </w:p>
        </w:tc>
        <w:tc>
          <w:tcPr>
            <w:tcW w:w="221" w:type="pct"/>
            <w:tcBorders>
              <w:top w:val="nil"/>
              <w:left w:val="nil"/>
              <w:bottom w:val="nil"/>
              <w:right w:val="nil"/>
            </w:tcBorders>
            <w:shd w:val="clear" w:color="auto" w:fill="auto"/>
            <w:hideMark/>
          </w:tcPr>
          <w:p w14:paraId="2FD8A40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5.08</w:t>
            </w:r>
          </w:p>
        </w:tc>
        <w:tc>
          <w:tcPr>
            <w:tcW w:w="204" w:type="pct"/>
            <w:tcBorders>
              <w:top w:val="nil"/>
              <w:left w:val="nil"/>
              <w:bottom w:val="nil"/>
              <w:right w:val="nil"/>
            </w:tcBorders>
            <w:shd w:val="clear" w:color="auto" w:fill="auto"/>
            <w:hideMark/>
          </w:tcPr>
          <w:p w14:paraId="251A7A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w:t>
            </w:r>
          </w:p>
        </w:tc>
        <w:tc>
          <w:tcPr>
            <w:tcW w:w="221" w:type="pct"/>
            <w:tcBorders>
              <w:top w:val="nil"/>
              <w:left w:val="nil"/>
              <w:bottom w:val="nil"/>
              <w:right w:val="nil"/>
            </w:tcBorders>
            <w:shd w:val="clear" w:color="auto" w:fill="auto"/>
            <w:hideMark/>
          </w:tcPr>
          <w:p w14:paraId="03DF98F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9.84</w:t>
            </w:r>
          </w:p>
        </w:tc>
        <w:tc>
          <w:tcPr>
            <w:tcW w:w="221" w:type="pct"/>
            <w:tcBorders>
              <w:top w:val="nil"/>
              <w:left w:val="nil"/>
              <w:bottom w:val="nil"/>
              <w:right w:val="nil"/>
            </w:tcBorders>
            <w:shd w:val="clear" w:color="auto" w:fill="auto"/>
            <w:hideMark/>
          </w:tcPr>
          <w:p w14:paraId="33FC9FE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19.67</w:t>
            </w:r>
          </w:p>
        </w:tc>
        <w:tc>
          <w:tcPr>
            <w:tcW w:w="221" w:type="pct"/>
            <w:tcBorders>
              <w:top w:val="nil"/>
              <w:left w:val="nil"/>
              <w:bottom w:val="nil"/>
              <w:right w:val="nil"/>
            </w:tcBorders>
            <w:shd w:val="clear" w:color="auto" w:fill="auto"/>
            <w:hideMark/>
          </w:tcPr>
          <w:p w14:paraId="7D8EA4F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8.43</w:t>
            </w:r>
          </w:p>
        </w:tc>
        <w:tc>
          <w:tcPr>
            <w:tcW w:w="221" w:type="pct"/>
            <w:tcBorders>
              <w:top w:val="nil"/>
              <w:left w:val="nil"/>
              <w:bottom w:val="nil"/>
              <w:right w:val="nil"/>
            </w:tcBorders>
            <w:shd w:val="clear" w:color="auto" w:fill="auto"/>
            <w:hideMark/>
          </w:tcPr>
          <w:p w14:paraId="645BD8A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12.2</w:t>
            </w:r>
          </w:p>
        </w:tc>
        <w:tc>
          <w:tcPr>
            <w:tcW w:w="221" w:type="pct"/>
            <w:tcBorders>
              <w:top w:val="nil"/>
              <w:left w:val="nil"/>
              <w:bottom w:val="nil"/>
              <w:right w:val="nil"/>
            </w:tcBorders>
            <w:shd w:val="clear" w:color="auto" w:fill="auto"/>
            <w:noWrap/>
            <w:hideMark/>
          </w:tcPr>
          <w:p w14:paraId="32940DD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4E38BE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87C045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28BFB0E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CF2A7A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41740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B1F12E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22260F5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1EE19D7" w14:textId="77777777" w:rsidTr="000273F7">
        <w:trPr>
          <w:trHeight w:val="312"/>
        </w:trPr>
        <w:tc>
          <w:tcPr>
            <w:tcW w:w="606" w:type="pct"/>
            <w:tcBorders>
              <w:top w:val="nil"/>
              <w:left w:val="nil"/>
              <w:bottom w:val="nil"/>
              <w:right w:val="nil"/>
            </w:tcBorders>
            <w:shd w:val="clear" w:color="auto" w:fill="auto"/>
            <w:hideMark/>
          </w:tcPr>
          <w:p w14:paraId="72944AAB"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Cefotaxime</w:t>
            </w:r>
            <w:proofErr w:type="spellEnd"/>
          </w:p>
        </w:tc>
        <w:tc>
          <w:tcPr>
            <w:tcW w:w="221" w:type="pct"/>
            <w:tcBorders>
              <w:top w:val="nil"/>
              <w:left w:val="nil"/>
              <w:bottom w:val="nil"/>
              <w:right w:val="nil"/>
            </w:tcBorders>
            <w:shd w:val="clear" w:color="auto" w:fill="auto"/>
            <w:hideMark/>
          </w:tcPr>
          <w:p w14:paraId="3E0177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88.73</w:t>
            </w:r>
          </w:p>
        </w:tc>
        <w:tc>
          <w:tcPr>
            <w:tcW w:w="221" w:type="pct"/>
            <w:tcBorders>
              <w:top w:val="nil"/>
              <w:left w:val="nil"/>
              <w:bottom w:val="nil"/>
              <w:right w:val="nil"/>
            </w:tcBorders>
            <w:shd w:val="clear" w:color="auto" w:fill="auto"/>
            <w:hideMark/>
          </w:tcPr>
          <w:p w14:paraId="595F0E0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94.32</w:t>
            </w:r>
          </w:p>
        </w:tc>
        <w:tc>
          <w:tcPr>
            <w:tcW w:w="221" w:type="pct"/>
            <w:tcBorders>
              <w:top w:val="nil"/>
              <w:left w:val="nil"/>
              <w:bottom w:val="nil"/>
              <w:right w:val="nil"/>
            </w:tcBorders>
            <w:shd w:val="clear" w:color="auto" w:fill="auto"/>
            <w:hideMark/>
          </w:tcPr>
          <w:p w14:paraId="2EA91E3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77.38</w:t>
            </w:r>
          </w:p>
        </w:tc>
        <w:tc>
          <w:tcPr>
            <w:tcW w:w="221" w:type="pct"/>
            <w:tcBorders>
              <w:top w:val="nil"/>
              <w:left w:val="nil"/>
              <w:bottom w:val="nil"/>
              <w:right w:val="nil"/>
            </w:tcBorders>
            <w:shd w:val="clear" w:color="auto" w:fill="auto"/>
            <w:hideMark/>
          </w:tcPr>
          <w:p w14:paraId="28F92CB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77.3</w:t>
            </w:r>
          </w:p>
        </w:tc>
        <w:tc>
          <w:tcPr>
            <w:tcW w:w="221" w:type="pct"/>
            <w:tcBorders>
              <w:top w:val="nil"/>
              <w:left w:val="nil"/>
              <w:bottom w:val="nil"/>
              <w:right w:val="nil"/>
            </w:tcBorders>
            <w:shd w:val="clear" w:color="auto" w:fill="auto"/>
            <w:hideMark/>
          </w:tcPr>
          <w:p w14:paraId="7A35A20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74.32</w:t>
            </w:r>
          </w:p>
        </w:tc>
        <w:tc>
          <w:tcPr>
            <w:tcW w:w="221" w:type="pct"/>
            <w:tcBorders>
              <w:top w:val="nil"/>
              <w:left w:val="nil"/>
              <w:bottom w:val="nil"/>
              <w:right w:val="nil"/>
            </w:tcBorders>
            <w:shd w:val="clear" w:color="auto" w:fill="auto"/>
            <w:hideMark/>
          </w:tcPr>
          <w:p w14:paraId="7694D04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66.22</w:t>
            </w:r>
          </w:p>
        </w:tc>
        <w:tc>
          <w:tcPr>
            <w:tcW w:w="221" w:type="pct"/>
            <w:tcBorders>
              <w:top w:val="nil"/>
              <w:left w:val="nil"/>
              <w:bottom w:val="nil"/>
              <w:right w:val="nil"/>
            </w:tcBorders>
            <w:shd w:val="clear" w:color="auto" w:fill="auto"/>
            <w:hideMark/>
          </w:tcPr>
          <w:p w14:paraId="46085FB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44.07</w:t>
            </w:r>
          </w:p>
        </w:tc>
        <w:tc>
          <w:tcPr>
            <w:tcW w:w="204" w:type="pct"/>
            <w:tcBorders>
              <w:top w:val="nil"/>
              <w:left w:val="nil"/>
              <w:bottom w:val="nil"/>
              <w:right w:val="nil"/>
            </w:tcBorders>
            <w:shd w:val="clear" w:color="auto" w:fill="auto"/>
            <w:hideMark/>
          </w:tcPr>
          <w:p w14:paraId="4A4C8A1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w:t>
            </w:r>
          </w:p>
        </w:tc>
        <w:tc>
          <w:tcPr>
            <w:tcW w:w="221" w:type="pct"/>
            <w:tcBorders>
              <w:top w:val="nil"/>
              <w:left w:val="nil"/>
              <w:bottom w:val="nil"/>
              <w:right w:val="nil"/>
            </w:tcBorders>
            <w:shd w:val="clear" w:color="auto" w:fill="auto"/>
            <w:noWrap/>
            <w:hideMark/>
          </w:tcPr>
          <w:p w14:paraId="755A0D9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AC90C8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DF2CF2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7017D1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F2862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B621F1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E4FBB8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53DAF65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229A45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292D96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6AA190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36901E7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0D407D61" w14:textId="77777777" w:rsidTr="000273F7">
        <w:trPr>
          <w:trHeight w:val="312"/>
        </w:trPr>
        <w:tc>
          <w:tcPr>
            <w:tcW w:w="606" w:type="pct"/>
            <w:tcBorders>
              <w:top w:val="nil"/>
              <w:left w:val="nil"/>
              <w:bottom w:val="nil"/>
              <w:right w:val="nil"/>
            </w:tcBorders>
            <w:shd w:val="clear" w:color="auto" w:fill="auto"/>
            <w:hideMark/>
          </w:tcPr>
          <w:p w14:paraId="3662400C"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Cefoxitin</w:t>
            </w:r>
            <w:proofErr w:type="spellEnd"/>
          </w:p>
        </w:tc>
        <w:tc>
          <w:tcPr>
            <w:tcW w:w="221" w:type="pct"/>
            <w:tcBorders>
              <w:top w:val="nil"/>
              <w:left w:val="nil"/>
              <w:bottom w:val="nil"/>
              <w:right w:val="nil"/>
            </w:tcBorders>
            <w:shd w:val="clear" w:color="auto" w:fill="auto"/>
            <w:noWrap/>
            <w:hideMark/>
          </w:tcPr>
          <w:p w14:paraId="723FD84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6585C4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6D8024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7DB4CE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32148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54.05</w:t>
            </w:r>
          </w:p>
        </w:tc>
        <w:tc>
          <w:tcPr>
            <w:tcW w:w="221" w:type="pct"/>
            <w:tcBorders>
              <w:top w:val="nil"/>
              <w:left w:val="nil"/>
              <w:bottom w:val="nil"/>
              <w:right w:val="nil"/>
            </w:tcBorders>
            <w:shd w:val="clear" w:color="auto" w:fill="auto"/>
            <w:hideMark/>
          </w:tcPr>
          <w:p w14:paraId="5EEEE99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54.05</w:t>
            </w:r>
          </w:p>
        </w:tc>
        <w:tc>
          <w:tcPr>
            <w:tcW w:w="221" w:type="pct"/>
            <w:tcBorders>
              <w:top w:val="nil"/>
              <w:left w:val="nil"/>
              <w:bottom w:val="nil"/>
              <w:right w:val="nil"/>
            </w:tcBorders>
            <w:shd w:val="clear" w:color="auto" w:fill="auto"/>
            <w:hideMark/>
          </w:tcPr>
          <w:p w14:paraId="0E85568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37.29</w:t>
            </w:r>
          </w:p>
        </w:tc>
        <w:tc>
          <w:tcPr>
            <w:tcW w:w="204" w:type="pct"/>
            <w:tcBorders>
              <w:top w:val="nil"/>
              <w:left w:val="nil"/>
              <w:bottom w:val="nil"/>
              <w:right w:val="nil"/>
            </w:tcBorders>
            <w:shd w:val="clear" w:color="auto" w:fill="auto"/>
            <w:hideMark/>
          </w:tcPr>
          <w:p w14:paraId="2C5428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w:t>
            </w:r>
          </w:p>
        </w:tc>
        <w:tc>
          <w:tcPr>
            <w:tcW w:w="221" w:type="pct"/>
            <w:tcBorders>
              <w:top w:val="nil"/>
              <w:left w:val="nil"/>
              <w:bottom w:val="nil"/>
              <w:right w:val="nil"/>
            </w:tcBorders>
            <w:shd w:val="clear" w:color="auto" w:fill="auto"/>
            <w:noWrap/>
            <w:hideMark/>
          </w:tcPr>
          <w:p w14:paraId="33B19C1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FBE732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854739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AE41CB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C2E415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58C9A0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DFE54C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0106A29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6986E5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0CD161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6D5F8C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39B5C48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3857C48F" w14:textId="77777777" w:rsidTr="000273F7">
        <w:trPr>
          <w:trHeight w:val="312"/>
        </w:trPr>
        <w:tc>
          <w:tcPr>
            <w:tcW w:w="606" w:type="pct"/>
            <w:tcBorders>
              <w:top w:val="nil"/>
              <w:left w:val="nil"/>
              <w:bottom w:val="nil"/>
              <w:right w:val="nil"/>
            </w:tcBorders>
            <w:shd w:val="clear" w:color="auto" w:fill="auto"/>
            <w:hideMark/>
          </w:tcPr>
          <w:p w14:paraId="7E16B705"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Ceftazidime</w:t>
            </w:r>
            <w:proofErr w:type="spellEnd"/>
          </w:p>
        </w:tc>
        <w:tc>
          <w:tcPr>
            <w:tcW w:w="221" w:type="pct"/>
            <w:tcBorders>
              <w:top w:val="nil"/>
              <w:left w:val="nil"/>
              <w:bottom w:val="nil"/>
              <w:right w:val="nil"/>
            </w:tcBorders>
            <w:shd w:val="clear" w:color="auto" w:fill="auto"/>
            <w:hideMark/>
          </w:tcPr>
          <w:p w14:paraId="4878314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82.39</w:t>
            </w:r>
          </w:p>
        </w:tc>
        <w:tc>
          <w:tcPr>
            <w:tcW w:w="221" w:type="pct"/>
            <w:tcBorders>
              <w:top w:val="nil"/>
              <w:left w:val="nil"/>
              <w:bottom w:val="nil"/>
              <w:right w:val="nil"/>
            </w:tcBorders>
            <w:shd w:val="clear" w:color="auto" w:fill="auto"/>
            <w:hideMark/>
          </w:tcPr>
          <w:p w14:paraId="4607516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77.27</w:t>
            </w:r>
          </w:p>
        </w:tc>
        <w:tc>
          <w:tcPr>
            <w:tcW w:w="221" w:type="pct"/>
            <w:tcBorders>
              <w:top w:val="nil"/>
              <w:left w:val="nil"/>
              <w:bottom w:val="nil"/>
              <w:right w:val="nil"/>
            </w:tcBorders>
            <w:shd w:val="clear" w:color="auto" w:fill="auto"/>
            <w:hideMark/>
          </w:tcPr>
          <w:p w14:paraId="21C9AEE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71.43</w:t>
            </w:r>
          </w:p>
        </w:tc>
        <w:tc>
          <w:tcPr>
            <w:tcW w:w="221" w:type="pct"/>
            <w:tcBorders>
              <w:top w:val="nil"/>
              <w:left w:val="nil"/>
              <w:bottom w:val="nil"/>
              <w:right w:val="nil"/>
            </w:tcBorders>
            <w:shd w:val="clear" w:color="auto" w:fill="auto"/>
            <w:hideMark/>
          </w:tcPr>
          <w:p w14:paraId="5146FA3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81.25</w:t>
            </w:r>
          </w:p>
        </w:tc>
        <w:tc>
          <w:tcPr>
            <w:tcW w:w="221" w:type="pct"/>
            <w:tcBorders>
              <w:top w:val="nil"/>
              <w:left w:val="nil"/>
              <w:bottom w:val="nil"/>
              <w:right w:val="nil"/>
            </w:tcBorders>
            <w:shd w:val="clear" w:color="auto" w:fill="auto"/>
            <w:noWrap/>
            <w:hideMark/>
          </w:tcPr>
          <w:p w14:paraId="2AFA730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51B222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CFA8A8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12A27FF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F1415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21.31</w:t>
            </w:r>
          </w:p>
        </w:tc>
        <w:tc>
          <w:tcPr>
            <w:tcW w:w="221" w:type="pct"/>
            <w:tcBorders>
              <w:top w:val="nil"/>
              <w:left w:val="nil"/>
              <w:bottom w:val="nil"/>
              <w:right w:val="nil"/>
            </w:tcBorders>
            <w:shd w:val="clear" w:color="auto" w:fill="auto"/>
            <w:hideMark/>
          </w:tcPr>
          <w:p w14:paraId="40942E1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27.87</w:t>
            </w:r>
          </w:p>
        </w:tc>
        <w:tc>
          <w:tcPr>
            <w:tcW w:w="221" w:type="pct"/>
            <w:tcBorders>
              <w:top w:val="nil"/>
              <w:left w:val="nil"/>
              <w:bottom w:val="nil"/>
              <w:right w:val="nil"/>
            </w:tcBorders>
            <w:shd w:val="clear" w:color="auto" w:fill="auto"/>
            <w:hideMark/>
          </w:tcPr>
          <w:p w14:paraId="0FB9D8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13.25</w:t>
            </w:r>
          </w:p>
        </w:tc>
        <w:tc>
          <w:tcPr>
            <w:tcW w:w="221" w:type="pct"/>
            <w:tcBorders>
              <w:top w:val="nil"/>
              <w:left w:val="nil"/>
              <w:bottom w:val="nil"/>
              <w:right w:val="nil"/>
            </w:tcBorders>
            <w:shd w:val="clear" w:color="auto" w:fill="auto"/>
            <w:hideMark/>
          </w:tcPr>
          <w:p w14:paraId="67B8D7B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21.82</w:t>
            </w:r>
          </w:p>
        </w:tc>
        <w:tc>
          <w:tcPr>
            <w:tcW w:w="221" w:type="pct"/>
            <w:tcBorders>
              <w:top w:val="nil"/>
              <w:left w:val="nil"/>
              <w:bottom w:val="nil"/>
              <w:right w:val="nil"/>
            </w:tcBorders>
            <w:shd w:val="clear" w:color="auto" w:fill="auto"/>
            <w:hideMark/>
          </w:tcPr>
          <w:p w14:paraId="3938033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38.46</w:t>
            </w:r>
          </w:p>
        </w:tc>
        <w:tc>
          <w:tcPr>
            <w:tcW w:w="221" w:type="pct"/>
            <w:tcBorders>
              <w:top w:val="nil"/>
              <w:left w:val="nil"/>
              <w:bottom w:val="nil"/>
              <w:right w:val="nil"/>
            </w:tcBorders>
            <w:shd w:val="clear" w:color="auto" w:fill="auto"/>
            <w:hideMark/>
          </w:tcPr>
          <w:p w14:paraId="34DFFA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21.43</w:t>
            </w:r>
          </w:p>
        </w:tc>
        <w:tc>
          <w:tcPr>
            <w:tcW w:w="221" w:type="pct"/>
            <w:tcBorders>
              <w:top w:val="nil"/>
              <w:left w:val="nil"/>
              <w:bottom w:val="nil"/>
              <w:right w:val="nil"/>
            </w:tcBorders>
            <w:shd w:val="clear" w:color="auto" w:fill="auto"/>
            <w:hideMark/>
          </w:tcPr>
          <w:p w14:paraId="0FA8F99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34.38</w:t>
            </w:r>
          </w:p>
        </w:tc>
        <w:tc>
          <w:tcPr>
            <w:tcW w:w="222" w:type="pct"/>
            <w:tcBorders>
              <w:top w:val="nil"/>
              <w:left w:val="nil"/>
              <w:bottom w:val="nil"/>
              <w:right w:val="nil"/>
            </w:tcBorders>
            <w:shd w:val="clear" w:color="auto" w:fill="auto"/>
            <w:hideMark/>
          </w:tcPr>
          <w:p w14:paraId="607BB38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55.56</w:t>
            </w:r>
          </w:p>
        </w:tc>
        <w:tc>
          <w:tcPr>
            <w:tcW w:w="221" w:type="pct"/>
            <w:tcBorders>
              <w:top w:val="nil"/>
              <w:left w:val="nil"/>
              <w:bottom w:val="nil"/>
              <w:right w:val="nil"/>
            </w:tcBorders>
            <w:shd w:val="clear" w:color="auto" w:fill="auto"/>
            <w:noWrap/>
            <w:hideMark/>
          </w:tcPr>
          <w:p w14:paraId="04A3193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00A036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B32674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77B00FB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4DB8EF4" w14:textId="77777777" w:rsidTr="000273F7">
        <w:trPr>
          <w:trHeight w:val="312"/>
        </w:trPr>
        <w:tc>
          <w:tcPr>
            <w:tcW w:w="606" w:type="pct"/>
            <w:tcBorders>
              <w:top w:val="nil"/>
              <w:left w:val="nil"/>
              <w:bottom w:val="nil"/>
              <w:right w:val="nil"/>
            </w:tcBorders>
            <w:shd w:val="clear" w:color="auto" w:fill="auto"/>
            <w:hideMark/>
          </w:tcPr>
          <w:p w14:paraId="1A1C7D24" w14:textId="77777777" w:rsidR="00E15241" w:rsidRPr="00E15241" w:rsidRDefault="002E0E80"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Chloramphenicol</w:t>
            </w:r>
          </w:p>
        </w:tc>
        <w:tc>
          <w:tcPr>
            <w:tcW w:w="221" w:type="pct"/>
            <w:tcBorders>
              <w:top w:val="nil"/>
              <w:left w:val="nil"/>
              <w:bottom w:val="nil"/>
              <w:right w:val="nil"/>
            </w:tcBorders>
            <w:shd w:val="clear" w:color="auto" w:fill="auto"/>
            <w:noWrap/>
            <w:hideMark/>
          </w:tcPr>
          <w:p w14:paraId="51F983B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C3F528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44D1A3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CF2C96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9255B1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48.65</w:t>
            </w:r>
          </w:p>
        </w:tc>
        <w:tc>
          <w:tcPr>
            <w:tcW w:w="221" w:type="pct"/>
            <w:tcBorders>
              <w:top w:val="nil"/>
              <w:left w:val="nil"/>
              <w:bottom w:val="nil"/>
              <w:right w:val="nil"/>
            </w:tcBorders>
            <w:shd w:val="clear" w:color="auto" w:fill="auto"/>
            <w:hideMark/>
          </w:tcPr>
          <w:p w14:paraId="292395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35.13</w:t>
            </w:r>
          </w:p>
        </w:tc>
        <w:tc>
          <w:tcPr>
            <w:tcW w:w="221" w:type="pct"/>
            <w:tcBorders>
              <w:top w:val="nil"/>
              <w:left w:val="nil"/>
              <w:bottom w:val="nil"/>
              <w:right w:val="nil"/>
            </w:tcBorders>
            <w:shd w:val="clear" w:color="auto" w:fill="auto"/>
            <w:hideMark/>
          </w:tcPr>
          <w:p w14:paraId="552C741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18.64</w:t>
            </w:r>
          </w:p>
        </w:tc>
        <w:tc>
          <w:tcPr>
            <w:tcW w:w="204" w:type="pct"/>
            <w:tcBorders>
              <w:top w:val="nil"/>
              <w:left w:val="nil"/>
              <w:bottom w:val="nil"/>
              <w:right w:val="nil"/>
            </w:tcBorders>
            <w:shd w:val="clear" w:color="auto" w:fill="auto"/>
            <w:hideMark/>
          </w:tcPr>
          <w:p w14:paraId="256DC56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w:t>
            </w:r>
          </w:p>
        </w:tc>
        <w:tc>
          <w:tcPr>
            <w:tcW w:w="221" w:type="pct"/>
            <w:tcBorders>
              <w:top w:val="nil"/>
              <w:left w:val="nil"/>
              <w:bottom w:val="nil"/>
              <w:right w:val="nil"/>
            </w:tcBorders>
            <w:shd w:val="clear" w:color="auto" w:fill="auto"/>
            <w:noWrap/>
            <w:hideMark/>
          </w:tcPr>
          <w:p w14:paraId="7F3C069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CD4E15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DD47E9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C0A7B5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929BF4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19C9D9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056F25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529CB65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10B59C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B7F258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7CF221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05B2D0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37D36DC4" w14:textId="77777777" w:rsidTr="000273F7">
        <w:trPr>
          <w:trHeight w:val="312"/>
        </w:trPr>
        <w:tc>
          <w:tcPr>
            <w:tcW w:w="606" w:type="pct"/>
            <w:tcBorders>
              <w:top w:val="nil"/>
              <w:left w:val="nil"/>
              <w:bottom w:val="nil"/>
              <w:right w:val="nil"/>
            </w:tcBorders>
            <w:shd w:val="clear" w:color="auto" w:fill="auto"/>
            <w:hideMark/>
          </w:tcPr>
          <w:p w14:paraId="06081AEF" w14:textId="77777777" w:rsidR="00E15241" w:rsidRPr="00E15241" w:rsidRDefault="002E0E80"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Ciprofloxacin</w:t>
            </w:r>
          </w:p>
        </w:tc>
        <w:tc>
          <w:tcPr>
            <w:tcW w:w="221" w:type="pct"/>
            <w:tcBorders>
              <w:top w:val="nil"/>
              <w:left w:val="nil"/>
              <w:bottom w:val="nil"/>
              <w:right w:val="nil"/>
            </w:tcBorders>
            <w:shd w:val="clear" w:color="auto" w:fill="auto"/>
            <w:hideMark/>
          </w:tcPr>
          <w:p w14:paraId="7FFDF2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83.1</w:t>
            </w:r>
          </w:p>
        </w:tc>
        <w:tc>
          <w:tcPr>
            <w:tcW w:w="221" w:type="pct"/>
            <w:tcBorders>
              <w:top w:val="nil"/>
              <w:left w:val="nil"/>
              <w:bottom w:val="nil"/>
              <w:right w:val="nil"/>
            </w:tcBorders>
            <w:shd w:val="clear" w:color="auto" w:fill="auto"/>
            <w:hideMark/>
          </w:tcPr>
          <w:p w14:paraId="4C54BFD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73.86</w:t>
            </w:r>
          </w:p>
        </w:tc>
        <w:tc>
          <w:tcPr>
            <w:tcW w:w="221" w:type="pct"/>
            <w:tcBorders>
              <w:top w:val="nil"/>
              <w:left w:val="nil"/>
              <w:bottom w:val="nil"/>
              <w:right w:val="nil"/>
            </w:tcBorders>
            <w:shd w:val="clear" w:color="auto" w:fill="auto"/>
            <w:hideMark/>
          </w:tcPr>
          <w:p w14:paraId="6A50EDB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80.95</w:t>
            </w:r>
          </w:p>
        </w:tc>
        <w:tc>
          <w:tcPr>
            <w:tcW w:w="221" w:type="pct"/>
            <w:tcBorders>
              <w:top w:val="nil"/>
              <w:left w:val="nil"/>
              <w:bottom w:val="nil"/>
              <w:right w:val="nil"/>
            </w:tcBorders>
            <w:shd w:val="clear" w:color="auto" w:fill="auto"/>
            <w:hideMark/>
          </w:tcPr>
          <w:p w14:paraId="3DBCE91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81.36</w:t>
            </w:r>
          </w:p>
        </w:tc>
        <w:tc>
          <w:tcPr>
            <w:tcW w:w="221" w:type="pct"/>
            <w:tcBorders>
              <w:top w:val="nil"/>
              <w:left w:val="nil"/>
              <w:bottom w:val="nil"/>
              <w:right w:val="nil"/>
            </w:tcBorders>
            <w:shd w:val="clear" w:color="auto" w:fill="auto"/>
            <w:hideMark/>
          </w:tcPr>
          <w:p w14:paraId="1347D0A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55.41</w:t>
            </w:r>
          </w:p>
        </w:tc>
        <w:tc>
          <w:tcPr>
            <w:tcW w:w="221" w:type="pct"/>
            <w:tcBorders>
              <w:top w:val="nil"/>
              <w:left w:val="nil"/>
              <w:bottom w:val="nil"/>
              <w:right w:val="nil"/>
            </w:tcBorders>
            <w:shd w:val="clear" w:color="auto" w:fill="auto"/>
            <w:hideMark/>
          </w:tcPr>
          <w:p w14:paraId="451B9B3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nil"/>
              <w:right w:val="nil"/>
            </w:tcBorders>
            <w:shd w:val="clear" w:color="auto" w:fill="auto"/>
            <w:hideMark/>
          </w:tcPr>
          <w:p w14:paraId="4F1D4D1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22.03</w:t>
            </w:r>
          </w:p>
        </w:tc>
        <w:tc>
          <w:tcPr>
            <w:tcW w:w="204" w:type="pct"/>
            <w:tcBorders>
              <w:top w:val="nil"/>
              <w:left w:val="nil"/>
              <w:bottom w:val="nil"/>
              <w:right w:val="nil"/>
            </w:tcBorders>
            <w:shd w:val="clear" w:color="auto" w:fill="auto"/>
            <w:hideMark/>
          </w:tcPr>
          <w:p w14:paraId="32233E3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w:t>
            </w:r>
          </w:p>
        </w:tc>
        <w:tc>
          <w:tcPr>
            <w:tcW w:w="221" w:type="pct"/>
            <w:tcBorders>
              <w:top w:val="nil"/>
              <w:left w:val="nil"/>
              <w:bottom w:val="nil"/>
              <w:right w:val="nil"/>
            </w:tcBorders>
            <w:shd w:val="clear" w:color="auto" w:fill="auto"/>
            <w:hideMark/>
          </w:tcPr>
          <w:p w14:paraId="0D170CD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16.39</w:t>
            </w:r>
          </w:p>
        </w:tc>
        <w:tc>
          <w:tcPr>
            <w:tcW w:w="221" w:type="pct"/>
            <w:tcBorders>
              <w:top w:val="nil"/>
              <w:left w:val="nil"/>
              <w:bottom w:val="nil"/>
              <w:right w:val="nil"/>
            </w:tcBorders>
            <w:shd w:val="clear" w:color="auto" w:fill="auto"/>
            <w:hideMark/>
          </w:tcPr>
          <w:p w14:paraId="4855534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40.98</w:t>
            </w:r>
          </w:p>
        </w:tc>
        <w:tc>
          <w:tcPr>
            <w:tcW w:w="221" w:type="pct"/>
            <w:tcBorders>
              <w:top w:val="nil"/>
              <w:left w:val="nil"/>
              <w:bottom w:val="nil"/>
              <w:right w:val="nil"/>
            </w:tcBorders>
            <w:shd w:val="clear" w:color="auto" w:fill="auto"/>
            <w:hideMark/>
          </w:tcPr>
          <w:p w14:paraId="0C6982B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3.61</w:t>
            </w:r>
          </w:p>
        </w:tc>
        <w:tc>
          <w:tcPr>
            <w:tcW w:w="221" w:type="pct"/>
            <w:tcBorders>
              <w:top w:val="nil"/>
              <w:left w:val="nil"/>
              <w:bottom w:val="nil"/>
              <w:right w:val="nil"/>
            </w:tcBorders>
            <w:shd w:val="clear" w:color="auto" w:fill="auto"/>
            <w:hideMark/>
          </w:tcPr>
          <w:p w14:paraId="46C8AD3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7.27</w:t>
            </w:r>
          </w:p>
        </w:tc>
        <w:tc>
          <w:tcPr>
            <w:tcW w:w="221" w:type="pct"/>
            <w:tcBorders>
              <w:top w:val="nil"/>
              <w:left w:val="nil"/>
              <w:bottom w:val="nil"/>
              <w:right w:val="nil"/>
            </w:tcBorders>
            <w:shd w:val="clear" w:color="auto" w:fill="auto"/>
            <w:hideMark/>
          </w:tcPr>
          <w:p w14:paraId="1BA96DF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34.62</w:t>
            </w:r>
          </w:p>
        </w:tc>
        <w:tc>
          <w:tcPr>
            <w:tcW w:w="221" w:type="pct"/>
            <w:tcBorders>
              <w:top w:val="nil"/>
              <w:left w:val="nil"/>
              <w:bottom w:val="nil"/>
              <w:right w:val="nil"/>
            </w:tcBorders>
            <w:shd w:val="clear" w:color="auto" w:fill="auto"/>
            <w:hideMark/>
          </w:tcPr>
          <w:p w14:paraId="4DED9BC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14.29</w:t>
            </w:r>
          </w:p>
        </w:tc>
        <w:tc>
          <w:tcPr>
            <w:tcW w:w="221" w:type="pct"/>
            <w:tcBorders>
              <w:top w:val="nil"/>
              <w:left w:val="nil"/>
              <w:bottom w:val="nil"/>
              <w:right w:val="nil"/>
            </w:tcBorders>
            <w:shd w:val="clear" w:color="auto" w:fill="auto"/>
            <w:hideMark/>
          </w:tcPr>
          <w:p w14:paraId="2F7D76A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31.25</w:t>
            </w:r>
          </w:p>
        </w:tc>
        <w:tc>
          <w:tcPr>
            <w:tcW w:w="222" w:type="pct"/>
            <w:tcBorders>
              <w:top w:val="nil"/>
              <w:left w:val="nil"/>
              <w:bottom w:val="nil"/>
              <w:right w:val="nil"/>
            </w:tcBorders>
            <w:shd w:val="clear" w:color="auto" w:fill="auto"/>
            <w:hideMark/>
          </w:tcPr>
          <w:p w14:paraId="7B3DFDA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40.74</w:t>
            </w:r>
          </w:p>
        </w:tc>
        <w:tc>
          <w:tcPr>
            <w:tcW w:w="221" w:type="pct"/>
            <w:tcBorders>
              <w:top w:val="nil"/>
              <w:left w:val="nil"/>
              <w:bottom w:val="nil"/>
              <w:right w:val="nil"/>
            </w:tcBorders>
            <w:shd w:val="clear" w:color="auto" w:fill="auto"/>
            <w:noWrap/>
            <w:hideMark/>
          </w:tcPr>
          <w:p w14:paraId="143985E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DD1CCD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4AC7EF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188EC2C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14A89D6C" w14:textId="77777777" w:rsidTr="000273F7">
        <w:trPr>
          <w:trHeight w:val="312"/>
        </w:trPr>
        <w:tc>
          <w:tcPr>
            <w:tcW w:w="606" w:type="pct"/>
            <w:tcBorders>
              <w:top w:val="nil"/>
              <w:left w:val="nil"/>
              <w:bottom w:val="nil"/>
              <w:right w:val="nil"/>
            </w:tcBorders>
            <w:shd w:val="clear" w:color="auto" w:fill="auto"/>
            <w:hideMark/>
          </w:tcPr>
          <w:p w14:paraId="4526BC6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Clindamycin</w:t>
            </w:r>
          </w:p>
        </w:tc>
        <w:tc>
          <w:tcPr>
            <w:tcW w:w="221" w:type="pct"/>
            <w:tcBorders>
              <w:top w:val="nil"/>
              <w:left w:val="nil"/>
              <w:bottom w:val="nil"/>
              <w:right w:val="nil"/>
            </w:tcBorders>
            <w:shd w:val="clear" w:color="auto" w:fill="auto"/>
            <w:noWrap/>
            <w:hideMark/>
          </w:tcPr>
          <w:p w14:paraId="7A16070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A190C1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F2633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6D5150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794F56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8964E6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94B6A4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0D3A5A2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2A2456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64CED6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03BC39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FCA21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879382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D6BA1B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526BC7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1A19382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548B69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82.76</w:t>
            </w:r>
          </w:p>
        </w:tc>
        <w:tc>
          <w:tcPr>
            <w:tcW w:w="221" w:type="pct"/>
            <w:tcBorders>
              <w:top w:val="nil"/>
              <w:left w:val="nil"/>
              <w:bottom w:val="nil"/>
              <w:right w:val="nil"/>
            </w:tcBorders>
            <w:shd w:val="clear" w:color="auto" w:fill="auto"/>
            <w:hideMark/>
          </w:tcPr>
          <w:p w14:paraId="036714E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70.83</w:t>
            </w:r>
          </w:p>
        </w:tc>
        <w:tc>
          <w:tcPr>
            <w:tcW w:w="221" w:type="pct"/>
            <w:tcBorders>
              <w:top w:val="nil"/>
              <w:left w:val="nil"/>
              <w:bottom w:val="nil"/>
              <w:right w:val="nil"/>
            </w:tcBorders>
            <w:shd w:val="clear" w:color="auto" w:fill="auto"/>
            <w:hideMark/>
          </w:tcPr>
          <w:p w14:paraId="2499883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35.71</w:t>
            </w:r>
          </w:p>
        </w:tc>
        <w:tc>
          <w:tcPr>
            <w:tcW w:w="204" w:type="pct"/>
            <w:tcBorders>
              <w:top w:val="nil"/>
              <w:left w:val="nil"/>
              <w:bottom w:val="nil"/>
              <w:right w:val="nil"/>
            </w:tcBorders>
            <w:shd w:val="clear" w:color="auto" w:fill="auto"/>
            <w:hideMark/>
          </w:tcPr>
          <w:p w14:paraId="310B2C2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w:t>
            </w:r>
          </w:p>
        </w:tc>
      </w:tr>
      <w:tr w:rsidR="00E15241" w:rsidRPr="00E15241" w14:paraId="4659614D" w14:textId="77777777" w:rsidTr="000273F7">
        <w:trPr>
          <w:trHeight w:val="312"/>
        </w:trPr>
        <w:tc>
          <w:tcPr>
            <w:tcW w:w="606" w:type="pct"/>
            <w:tcBorders>
              <w:top w:val="nil"/>
              <w:left w:val="nil"/>
              <w:bottom w:val="nil"/>
              <w:right w:val="nil"/>
            </w:tcBorders>
            <w:shd w:val="clear" w:color="auto" w:fill="auto"/>
            <w:hideMark/>
          </w:tcPr>
          <w:p w14:paraId="23ABEAE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 xml:space="preserve">Compound </w:t>
            </w:r>
            <w:r w:rsidR="002E0E80">
              <w:rPr>
                <w:rFonts w:ascii="Book Antiqua" w:eastAsia="等线" w:hAnsi="Book Antiqua" w:cs="宋体"/>
                <w:color w:val="000000"/>
                <w:lang w:eastAsia="zh-CN"/>
              </w:rPr>
              <w:t>s</w:t>
            </w:r>
            <w:r w:rsidR="002E0E80" w:rsidRPr="00E15241">
              <w:rPr>
                <w:rFonts w:ascii="Book Antiqua" w:eastAsia="等线" w:hAnsi="Book Antiqua" w:cs="宋体"/>
                <w:color w:val="000000"/>
                <w:lang w:eastAsia="zh-CN"/>
              </w:rPr>
              <w:t>ulfanilamide</w:t>
            </w:r>
          </w:p>
        </w:tc>
        <w:tc>
          <w:tcPr>
            <w:tcW w:w="221" w:type="pct"/>
            <w:tcBorders>
              <w:top w:val="nil"/>
              <w:left w:val="nil"/>
              <w:bottom w:val="nil"/>
              <w:right w:val="nil"/>
            </w:tcBorders>
            <w:shd w:val="clear" w:color="auto" w:fill="auto"/>
            <w:hideMark/>
          </w:tcPr>
          <w:p w14:paraId="155ED83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77.46</w:t>
            </w:r>
          </w:p>
        </w:tc>
        <w:tc>
          <w:tcPr>
            <w:tcW w:w="221" w:type="pct"/>
            <w:tcBorders>
              <w:top w:val="nil"/>
              <w:left w:val="nil"/>
              <w:bottom w:val="nil"/>
              <w:right w:val="nil"/>
            </w:tcBorders>
            <w:shd w:val="clear" w:color="auto" w:fill="auto"/>
            <w:hideMark/>
          </w:tcPr>
          <w:p w14:paraId="72996FF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75</w:t>
            </w:r>
          </w:p>
        </w:tc>
        <w:tc>
          <w:tcPr>
            <w:tcW w:w="221" w:type="pct"/>
            <w:tcBorders>
              <w:top w:val="nil"/>
              <w:left w:val="nil"/>
              <w:bottom w:val="nil"/>
              <w:right w:val="nil"/>
            </w:tcBorders>
            <w:shd w:val="clear" w:color="auto" w:fill="auto"/>
            <w:hideMark/>
          </w:tcPr>
          <w:p w14:paraId="036993E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76.19</w:t>
            </w:r>
          </w:p>
        </w:tc>
        <w:tc>
          <w:tcPr>
            <w:tcW w:w="221" w:type="pct"/>
            <w:tcBorders>
              <w:top w:val="nil"/>
              <w:left w:val="nil"/>
              <w:bottom w:val="nil"/>
              <w:right w:val="nil"/>
            </w:tcBorders>
            <w:shd w:val="clear" w:color="auto" w:fill="auto"/>
            <w:hideMark/>
          </w:tcPr>
          <w:p w14:paraId="045CB74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67.19</w:t>
            </w:r>
          </w:p>
        </w:tc>
        <w:tc>
          <w:tcPr>
            <w:tcW w:w="221" w:type="pct"/>
            <w:tcBorders>
              <w:top w:val="nil"/>
              <w:left w:val="nil"/>
              <w:bottom w:val="nil"/>
              <w:right w:val="nil"/>
            </w:tcBorders>
            <w:shd w:val="clear" w:color="auto" w:fill="auto"/>
            <w:hideMark/>
          </w:tcPr>
          <w:p w14:paraId="73F0D46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54.05</w:t>
            </w:r>
          </w:p>
        </w:tc>
        <w:tc>
          <w:tcPr>
            <w:tcW w:w="221" w:type="pct"/>
            <w:tcBorders>
              <w:top w:val="nil"/>
              <w:left w:val="nil"/>
              <w:bottom w:val="nil"/>
              <w:right w:val="nil"/>
            </w:tcBorders>
            <w:shd w:val="clear" w:color="auto" w:fill="auto"/>
            <w:hideMark/>
          </w:tcPr>
          <w:p w14:paraId="7911153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nil"/>
              <w:right w:val="nil"/>
            </w:tcBorders>
            <w:shd w:val="clear" w:color="auto" w:fill="auto"/>
            <w:hideMark/>
          </w:tcPr>
          <w:p w14:paraId="1F678F7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35.59</w:t>
            </w:r>
          </w:p>
        </w:tc>
        <w:tc>
          <w:tcPr>
            <w:tcW w:w="204" w:type="pct"/>
            <w:tcBorders>
              <w:top w:val="nil"/>
              <w:left w:val="nil"/>
              <w:bottom w:val="nil"/>
              <w:right w:val="nil"/>
            </w:tcBorders>
            <w:shd w:val="clear" w:color="auto" w:fill="auto"/>
            <w:hideMark/>
          </w:tcPr>
          <w:p w14:paraId="62F7696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w:t>
            </w:r>
          </w:p>
        </w:tc>
        <w:tc>
          <w:tcPr>
            <w:tcW w:w="221" w:type="pct"/>
            <w:tcBorders>
              <w:top w:val="nil"/>
              <w:left w:val="nil"/>
              <w:bottom w:val="nil"/>
              <w:right w:val="nil"/>
            </w:tcBorders>
            <w:shd w:val="clear" w:color="auto" w:fill="auto"/>
            <w:noWrap/>
            <w:hideMark/>
          </w:tcPr>
          <w:p w14:paraId="48943FF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A6761A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B1A9CA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6F8DA6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3E0A27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34.62</w:t>
            </w:r>
          </w:p>
        </w:tc>
        <w:tc>
          <w:tcPr>
            <w:tcW w:w="221" w:type="pct"/>
            <w:tcBorders>
              <w:top w:val="nil"/>
              <w:left w:val="nil"/>
              <w:bottom w:val="nil"/>
              <w:right w:val="nil"/>
            </w:tcBorders>
            <w:shd w:val="clear" w:color="auto" w:fill="auto"/>
            <w:noWrap/>
            <w:hideMark/>
          </w:tcPr>
          <w:p w14:paraId="1BC5E72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1242A6C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25</w:t>
            </w:r>
          </w:p>
        </w:tc>
        <w:tc>
          <w:tcPr>
            <w:tcW w:w="222" w:type="pct"/>
            <w:tcBorders>
              <w:top w:val="nil"/>
              <w:left w:val="nil"/>
              <w:bottom w:val="nil"/>
              <w:right w:val="nil"/>
            </w:tcBorders>
            <w:shd w:val="clear" w:color="auto" w:fill="auto"/>
            <w:hideMark/>
          </w:tcPr>
          <w:p w14:paraId="2204FCA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12.5</w:t>
            </w:r>
          </w:p>
        </w:tc>
        <w:tc>
          <w:tcPr>
            <w:tcW w:w="221" w:type="pct"/>
            <w:tcBorders>
              <w:top w:val="nil"/>
              <w:left w:val="nil"/>
              <w:bottom w:val="nil"/>
              <w:right w:val="nil"/>
            </w:tcBorders>
            <w:shd w:val="clear" w:color="auto" w:fill="auto"/>
            <w:noWrap/>
            <w:hideMark/>
          </w:tcPr>
          <w:p w14:paraId="345E77A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7201BD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5D9552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4DA4CD0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2D4E4A46" w14:textId="77777777" w:rsidTr="000273F7">
        <w:trPr>
          <w:trHeight w:val="312"/>
        </w:trPr>
        <w:tc>
          <w:tcPr>
            <w:tcW w:w="606" w:type="pct"/>
            <w:tcBorders>
              <w:top w:val="nil"/>
              <w:left w:val="nil"/>
              <w:bottom w:val="nil"/>
              <w:right w:val="nil"/>
            </w:tcBorders>
            <w:shd w:val="clear" w:color="auto" w:fill="auto"/>
            <w:hideMark/>
          </w:tcPr>
          <w:p w14:paraId="6DF69AD1" w14:textId="77777777" w:rsidR="00E15241" w:rsidRPr="00E15241" w:rsidRDefault="002E0E80"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Gentamicin</w:t>
            </w:r>
          </w:p>
        </w:tc>
        <w:tc>
          <w:tcPr>
            <w:tcW w:w="221" w:type="pct"/>
            <w:tcBorders>
              <w:top w:val="nil"/>
              <w:left w:val="nil"/>
              <w:bottom w:val="nil"/>
              <w:right w:val="nil"/>
            </w:tcBorders>
            <w:shd w:val="clear" w:color="auto" w:fill="auto"/>
            <w:noWrap/>
            <w:hideMark/>
          </w:tcPr>
          <w:p w14:paraId="289E279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661491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3D8F2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AACE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CCB4D8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55.41</w:t>
            </w:r>
          </w:p>
        </w:tc>
        <w:tc>
          <w:tcPr>
            <w:tcW w:w="221" w:type="pct"/>
            <w:tcBorders>
              <w:top w:val="nil"/>
              <w:left w:val="nil"/>
              <w:bottom w:val="nil"/>
              <w:right w:val="nil"/>
            </w:tcBorders>
            <w:shd w:val="clear" w:color="auto" w:fill="auto"/>
            <w:hideMark/>
          </w:tcPr>
          <w:p w14:paraId="2E6A3EE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nil"/>
              <w:right w:val="nil"/>
            </w:tcBorders>
            <w:shd w:val="clear" w:color="auto" w:fill="auto"/>
            <w:hideMark/>
          </w:tcPr>
          <w:p w14:paraId="3CFB543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27.12</w:t>
            </w:r>
          </w:p>
        </w:tc>
        <w:tc>
          <w:tcPr>
            <w:tcW w:w="204" w:type="pct"/>
            <w:tcBorders>
              <w:top w:val="nil"/>
              <w:left w:val="nil"/>
              <w:bottom w:val="nil"/>
              <w:right w:val="nil"/>
            </w:tcBorders>
            <w:shd w:val="clear" w:color="auto" w:fill="auto"/>
            <w:hideMark/>
          </w:tcPr>
          <w:p w14:paraId="10D9D1D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45.5</w:t>
            </w:r>
          </w:p>
        </w:tc>
        <w:tc>
          <w:tcPr>
            <w:tcW w:w="221" w:type="pct"/>
            <w:tcBorders>
              <w:top w:val="nil"/>
              <w:left w:val="nil"/>
              <w:bottom w:val="nil"/>
              <w:right w:val="nil"/>
            </w:tcBorders>
            <w:shd w:val="clear" w:color="auto" w:fill="auto"/>
            <w:noWrap/>
            <w:hideMark/>
          </w:tcPr>
          <w:p w14:paraId="0F52F5A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CA5C58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E97B40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CE2E85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7F7D2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42.31</w:t>
            </w:r>
          </w:p>
        </w:tc>
        <w:tc>
          <w:tcPr>
            <w:tcW w:w="221" w:type="pct"/>
            <w:tcBorders>
              <w:top w:val="nil"/>
              <w:left w:val="nil"/>
              <w:bottom w:val="nil"/>
              <w:right w:val="nil"/>
            </w:tcBorders>
            <w:shd w:val="clear" w:color="auto" w:fill="auto"/>
            <w:hideMark/>
          </w:tcPr>
          <w:p w14:paraId="095C1F3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14.29</w:t>
            </w:r>
          </w:p>
        </w:tc>
        <w:tc>
          <w:tcPr>
            <w:tcW w:w="221" w:type="pct"/>
            <w:tcBorders>
              <w:top w:val="nil"/>
              <w:left w:val="nil"/>
              <w:bottom w:val="nil"/>
              <w:right w:val="nil"/>
            </w:tcBorders>
            <w:shd w:val="clear" w:color="auto" w:fill="auto"/>
            <w:hideMark/>
          </w:tcPr>
          <w:p w14:paraId="2E2614D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15.63</w:t>
            </w:r>
          </w:p>
        </w:tc>
        <w:tc>
          <w:tcPr>
            <w:tcW w:w="222" w:type="pct"/>
            <w:tcBorders>
              <w:top w:val="nil"/>
              <w:left w:val="nil"/>
              <w:bottom w:val="nil"/>
              <w:right w:val="nil"/>
            </w:tcBorders>
            <w:shd w:val="clear" w:color="auto" w:fill="auto"/>
            <w:hideMark/>
          </w:tcPr>
          <w:p w14:paraId="05FA34C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29.26</w:t>
            </w:r>
          </w:p>
        </w:tc>
        <w:tc>
          <w:tcPr>
            <w:tcW w:w="221" w:type="pct"/>
            <w:tcBorders>
              <w:top w:val="nil"/>
              <w:left w:val="nil"/>
              <w:bottom w:val="nil"/>
              <w:right w:val="nil"/>
            </w:tcBorders>
            <w:shd w:val="clear" w:color="auto" w:fill="auto"/>
            <w:hideMark/>
          </w:tcPr>
          <w:p w14:paraId="6AC68FE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89.66</w:t>
            </w:r>
          </w:p>
        </w:tc>
        <w:tc>
          <w:tcPr>
            <w:tcW w:w="221" w:type="pct"/>
            <w:tcBorders>
              <w:top w:val="nil"/>
              <w:left w:val="nil"/>
              <w:bottom w:val="nil"/>
              <w:right w:val="nil"/>
            </w:tcBorders>
            <w:shd w:val="clear" w:color="auto" w:fill="auto"/>
            <w:hideMark/>
          </w:tcPr>
          <w:p w14:paraId="5E8A745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66.67</w:t>
            </w:r>
          </w:p>
        </w:tc>
        <w:tc>
          <w:tcPr>
            <w:tcW w:w="221" w:type="pct"/>
            <w:tcBorders>
              <w:top w:val="nil"/>
              <w:left w:val="nil"/>
              <w:bottom w:val="nil"/>
              <w:right w:val="nil"/>
            </w:tcBorders>
            <w:shd w:val="clear" w:color="auto" w:fill="auto"/>
            <w:hideMark/>
          </w:tcPr>
          <w:p w14:paraId="009D2FA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w:t>
            </w:r>
          </w:p>
        </w:tc>
        <w:tc>
          <w:tcPr>
            <w:tcW w:w="204" w:type="pct"/>
            <w:tcBorders>
              <w:top w:val="nil"/>
              <w:left w:val="nil"/>
              <w:bottom w:val="nil"/>
              <w:right w:val="nil"/>
            </w:tcBorders>
            <w:shd w:val="clear" w:color="auto" w:fill="auto"/>
            <w:hideMark/>
          </w:tcPr>
          <w:p w14:paraId="2939E68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25</w:t>
            </w:r>
          </w:p>
        </w:tc>
      </w:tr>
      <w:tr w:rsidR="00E15241" w:rsidRPr="00E15241" w14:paraId="6BD711B3" w14:textId="77777777" w:rsidTr="000273F7">
        <w:trPr>
          <w:trHeight w:val="312"/>
        </w:trPr>
        <w:tc>
          <w:tcPr>
            <w:tcW w:w="606" w:type="pct"/>
            <w:tcBorders>
              <w:top w:val="nil"/>
              <w:left w:val="nil"/>
              <w:bottom w:val="nil"/>
              <w:right w:val="nil"/>
            </w:tcBorders>
            <w:shd w:val="clear" w:color="auto" w:fill="auto"/>
            <w:hideMark/>
          </w:tcPr>
          <w:p w14:paraId="2F84345D"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Imipenem</w:t>
            </w:r>
            <w:proofErr w:type="spellEnd"/>
          </w:p>
        </w:tc>
        <w:tc>
          <w:tcPr>
            <w:tcW w:w="221" w:type="pct"/>
            <w:tcBorders>
              <w:top w:val="nil"/>
              <w:left w:val="nil"/>
              <w:bottom w:val="nil"/>
              <w:right w:val="nil"/>
            </w:tcBorders>
            <w:shd w:val="clear" w:color="auto" w:fill="auto"/>
            <w:hideMark/>
          </w:tcPr>
          <w:p w14:paraId="7DD9963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81.69</w:t>
            </w:r>
          </w:p>
        </w:tc>
        <w:tc>
          <w:tcPr>
            <w:tcW w:w="221" w:type="pct"/>
            <w:tcBorders>
              <w:top w:val="nil"/>
              <w:left w:val="nil"/>
              <w:bottom w:val="nil"/>
              <w:right w:val="nil"/>
            </w:tcBorders>
            <w:shd w:val="clear" w:color="auto" w:fill="auto"/>
            <w:hideMark/>
          </w:tcPr>
          <w:p w14:paraId="1F645D3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62.5</w:t>
            </w:r>
          </w:p>
        </w:tc>
        <w:tc>
          <w:tcPr>
            <w:tcW w:w="221" w:type="pct"/>
            <w:tcBorders>
              <w:top w:val="nil"/>
              <w:left w:val="nil"/>
              <w:bottom w:val="nil"/>
              <w:right w:val="nil"/>
            </w:tcBorders>
            <w:shd w:val="clear" w:color="auto" w:fill="auto"/>
            <w:hideMark/>
          </w:tcPr>
          <w:p w14:paraId="6858BCB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75</w:t>
            </w:r>
          </w:p>
        </w:tc>
        <w:tc>
          <w:tcPr>
            <w:tcW w:w="221" w:type="pct"/>
            <w:tcBorders>
              <w:top w:val="nil"/>
              <w:left w:val="nil"/>
              <w:bottom w:val="nil"/>
              <w:right w:val="nil"/>
            </w:tcBorders>
            <w:shd w:val="clear" w:color="auto" w:fill="auto"/>
            <w:hideMark/>
          </w:tcPr>
          <w:p w14:paraId="2F4C284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85.54</w:t>
            </w:r>
          </w:p>
        </w:tc>
        <w:tc>
          <w:tcPr>
            <w:tcW w:w="221" w:type="pct"/>
            <w:tcBorders>
              <w:top w:val="nil"/>
              <w:left w:val="nil"/>
              <w:bottom w:val="nil"/>
              <w:right w:val="nil"/>
            </w:tcBorders>
            <w:shd w:val="clear" w:color="auto" w:fill="auto"/>
            <w:hideMark/>
          </w:tcPr>
          <w:p w14:paraId="17B2BC7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24.32</w:t>
            </w:r>
          </w:p>
        </w:tc>
        <w:tc>
          <w:tcPr>
            <w:tcW w:w="221" w:type="pct"/>
            <w:tcBorders>
              <w:top w:val="nil"/>
              <w:left w:val="nil"/>
              <w:bottom w:val="nil"/>
              <w:right w:val="nil"/>
            </w:tcBorders>
            <w:shd w:val="clear" w:color="auto" w:fill="auto"/>
            <w:hideMark/>
          </w:tcPr>
          <w:p w14:paraId="3EF4ADF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22.97</w:t>
            </w:r>
          </w:p>
        </w:tc>
        <w:tc>
          <w:tcPr>
            <w:tcW w:w="221" w:type="pct"/>
            <w:tcBorders>
              <w:top w:val="nil"/>
              <w:left w:val="nil"/>
              <w:bottom w:val="nil"/>
              <w:right w:val="nil"/>
            </w:tcBorders>
            <w:shd w:val="clear" w:color="auto" w:fill="auto"/>
            <w:noWrap/>
            <w:hideMark/>
          </w:tcPr>
          <w:p w14:paraId="4BC2D84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0CF0568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B33D24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26.23</w:t>
            </w:r>
          </w:p>
        </w:tc>
        <w:tc>
          <w:tcPr>
            <w:tcW w:w="221" w:type="pct"/>
            <w:tcBorders>
              <w:top w:val="nil"/>
              <w:left w:val="nil"/>
              <w:bottom w:val="nil"/>
              <w:right w:val="nil"/>
            </w:tcBorders>
            <w:shd w:val="clear" w:color="auto" w:fill="auto"/>
            <w:hideMark/>
          </w:tcPr>
          <w:p w14:paraId="0E17D7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w:t>
            </w:r>
          </w:p>
        </w:tc>
        <w:tc>
          <w:tcPr>
            <w:tcW w:w="221" w:type="pct"/>
            <w:tcBorders>
              <w:top w:val="nil"/>
              <w:left w:val="nil"/>
              <w:bottom w:val="nil"/>
              <w:right w:val="nil"/>
            </w:tcBorders>
            <w:shd w:val="clear" w:color="auto" w:fill="auto"/>
            <w:hideMark/>
          </w:tcPr>
          <w:p w14:paraId="43BAAE1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15.66</w:t>
            </w:r>
          </w:p>
        </w:tc>
        <w:tc>
          <w:tcPr>
            <w:tcW w:w="221" w:type="pct"/>
            <w:tcBorders>
              <w:top w:val="nil"/>
              <w:left w:val="nil"/>
              <w:bottom w:val="nil"/>
              <w:right w:val="nil"/>
            </w:tcBorders>
            <w:shd w:val="clear" w:color="auto" w:fill="auto"/>
            <w:hideMark/>
          </w:tcPr>
          <w:p w14:paraId="6BB58DC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20.75</w:t>
            </w:r>
          </w:p>
        </w:tc>
        <w:tc>
          <w:tcPr>
            <w:tcW w:w="221" w:type="pct"/>
            <w:tcBorders>
              <w:top w:val="nil"/>
              <w:left w:val="nil"/>
              <w:bottom w:val="nil"/>
              <w:right w:val="nil"/>
            </w:tcBorders>
            <w:shd w:val="clear" w:color="auto" w:fill="auto"/>
            <w:hideMark/>
          </w:tcPr>
          <w:p w14:paraId="2F0E15C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26.92</w:t>
            </w:r>
          </w:p>
        </w:tc>
        <w:tc>
          <w:tcPr>
            <w:tcW w:w="221" w:type="pct"/>
            <w:tcBorders>
              <w:top w:val="nil"/>
              <w:left w:val="nil"/>
              <w:bottom w:val="nil"/>
              <w:right w:val="nil"/>
            </w:tcBorders>
            <w:shd w:val="clear" w:color="auto" w:fill="auto"/>
            <w:hideMark/>
          </w:tcPr>
          <w:p w14:paraId="4A66CD4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14.29</w:t>
            </w:r>
          </w:p>
        </w:tc>
        <w:tc>
          <w:tcPr>
            <w:tcW w:w="221" w:type="pct"/>
            <w:tcBorders>
              <w:top w:val="nil"/>
              <w:left w:val="nil"/>
              <w:bottom w:val="nil"/>
              <w:right w:val="nil"/>
            </w:tcBorders>
            <w:shd w:val="clear" w:color="auto" w:fill="auto"/>
            <w:hideMark/>
          </w:tcPr>
          <w:p w14:paraId="64DD45E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3.13</w:t>
            </w:r>
          </w:p>
        </w:tc>
        <w:tc>
          <w:tcPr>
            <w:tcW w:w="222" w:type="pct"/>
            <w:tcBorders>
              <w:top w:val="nil"/>
              <w:left w:val="nil"/>
              <w:bottom w:val="nil"/>
              <w:right w:val="nil"/>
            </w:tcBorders>
            <w:shd w:val="clear" w:color="auto" w:fill="auto"/>
            <w:hideMark/>
          </w:tcPr>
          <w:p w14:paraId="17CE879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34.61</w:t>
            </w:r>
          </w:p>
        </w:tc>
        <w:tc>
          <w:tcPr>
            <w:tcW w:w="221" w:type="pct"/>
            <w:tcBorders>
              <w:top w:val="nil"/>
              <w:left w:val="nil"/>
              <w:bottom w:val="nil"/>
              <w:right w:val="nil"/>
            </w:tcBorders>
            <w:shd w:val="clear" w:color="auto" w:fill="auto"/>
            <w:noWrap/>
            <w:hideMark/>
          </w:tcPr>
          <w:p w14:paraId="693507F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2808E7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8E53F8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DC1B8B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21B5FC73" w14:textId="77777777" w:rsidTr="000273F7">
        <w:trPr>
          <w:trHeight w:val="312"/>
        </w:trPr>
        <w:tc>
          <w:tcPr>
            <w:tcW w:w="606" w:type="pct"/>
            <w:tcBorders>
              <w:top w:val="nil"/>
              <w:left w:val="nil"/>
              <w:bottom w:val="nil"/>
              <w:right w:val="nil"/>
            </w:tcBorders>
            <w:shd w:val="clear" w:color="auto" w:fill="auto"/>
            <w:hideMark/>
          </w:tcPr>
          <w:p w14:paraId="34CEF11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Levofloxacin</w:t>
            </w:r>
          </w:p>
        </w:tc>
        <w:tc>
          <w:tcPr>
            <w:tcW w:w="221" w:type="pct"/>
            <w:tcBorders>
              <w:top w:val="nil"/>
              <w:left w:val="nil"/>
              <w:bottom w:val="nil"/>
              <w:right w:val="nil"/>
            </w:tcBorders>
            <w:shd w:val="clear" w:color="auto" w:fill="auto"/>
            <w:noWrap/>
            <w:hideMark/>
          </w:tcPr>
          <w:p w14:paraId="0204034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EFF9C2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F1675A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BADB28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51A7043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52.7</w:t>
            </w:r>
          </w:p>
        </w:tc>
        <w:tc>
          <w:tcPr>
            <w:tcW w:w="221" w:type="pct"/>
            <w:tcBorders>
              <w:top w:val="nil"/>
              <w:left w:val="nil"/>
              <w:bottom w:val="nil"/>
              <w:right w:val="nil"/>
            </w:tcBorders>
            <w:shd w:val="clear" w:color="auto" w:fill="auto"/>
            <w:hideMark/>
          </w:tcPr>
          <w:p w14:paraId="0F589E2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44.59</w:t>
            </w:r>
          </w:p>
        </w:tc>
        <w:tc>
          <w:tcPr>
            <w:tcW w:w="221" w:type="pct"/>
            <w:tcBorders>
              <w:top w:val="nil"/>
              <w:left w:val="nil"/>
              <w:bottom w:val="nil"/>
              <w:right w:val="nil"/>
            </w:tcBorders>
            <w:shd w:val="clear" w:color="auto" w:fill="auto"/>
            <w:hideMark/>
          </w:tcPr>
          <w:p w14:paraId="55B7E32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22.03</w:t>
            </w:r>
          </w:p>
        </w:tc>
        <w:tc>
          <w:tcPr>
            <w:tcW w:w="204" w:type="pct"/>
            <w:tcBorders>
              <w:top w:val="nil"/>
              <w:left w:val="nil"/>
              <w:bottom w:val="nil"/>
              <w:right w:val="nil"/>
            </w:tcBorders>
            <w:shd w:val="clear" w:color="auto" w:fill="auto"/>
            <w:hideMark/>
          </w:tcPr>
          <w:p w14:paraId="0A93519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31.8</w:t>
            </w:r>
          </w:p>
        </w:tc>
        <w:tc>
          <w:tcPr>
            <w:tcW w:w="221" w:type="pct"/>
            <w:tcBorders>
              <w:top w:val="nil"/>
              <w:left w:val="nil"/>
              <w:bottom w:val="nil"/>
              <w:right w:val="nil"/>
            </w:tcBorders>
            <w:shd w:val="clear" w:color="auto" w:fill="auto"/>
            <w:hideMark/>
          </w:tcPr>
          <w:p w14:paraId="50AD438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18.03</w:t>
            </w:r>
          </w:p>
        </w:tc>
        <w:tc>
          <w:tcPr>
            <w:tcW w:w="221" w:type="pct"/>
            <w:tcBorders>
              <w:top w:val="nil"/>
              <w:left w:val="nil"/>
              <w:bottom w:val="nil"/>
              <w:right w:val="nil"/>
            </w:tcBorders>
            <w:shd w:val="clear" w:color="auto" w:fill="auto"/>
            <w:hideMark/>
          </w:tcPr>
          <w:p w14:paraId="220464B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34.43</w:t>
            </w:r>
          </w:p>
        </w:tc>
        <w:tc>
          <w:tcPr>
            <w:tcW w:w="221" w:type="pct"/>
            <w:tcBorders>
              <w:top w:val="nil"/>
              <w:left w:val="nil"/>
              <w:bottom w:val="nil"/>
              <w:right w:val="nil"/>
            </w:tcBorders>
            <w:shd w:val="clear" w:color="auto" w:fill="auto"/>
            <w:hideMark/>
          </w:tcPr>
          <w:p w14:paraId="1D979B3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6.02</w:t>
            </w:r>
          </w:p>
        </w:tc>
        <w:tc>
          <w:tcPr>
            <w:tcW w:w="221" w:type="pct"/>
            <w:tcBorders>
              <w:top w:val="nil"/>
              <w:left w:val="nil"/>
              <w:bottom w:val="nil"/>
              <w:right w:val="nil"/>
            </w:tcBorders>
            <w:shd w:val="clear" w:color="auto" w:fill="auto"/>
            <w:hideMark/>
          </w:tcPr>
          <w:p w14:paraId="5C2965D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7.27</w:t>
            </w:r>
          </w:p>
        </w:tc>
        <w:tc>
          <w:tcPr>
            <w:tcW w:w="221" w:type="pct"/>
            <w:tcBorders>
              <w:top w:val="nil"/>
              <w:left w:val="nil"/>
              <w:bottom w:val="nil"/>
              <w:right w:val="nil"/>
            </w:tcBorders>
            <w:shd w:val="clear" w:color="auto" w:fill="auto"/>
            <w:hideMark/>
          </w:tcPr>
          <w:p w14:paraId="3B33D38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34.62</w:t>
            </w:r>
          </w:p>
        </w:tc>
        <w:tc>
          <w:tcPr>
            <w:tcW w:w="221" w:type="pct"/>
            <w:tcBorders>
              <w:top w:val="nil"/>
              <w:left w:val="nil"/>
              <w:bottom w:val="nil"/>
              <w:right w:val="nil"/>
            </w:tcBorders>
            <w:shd w:val="clear" w:color="auto" w:fill="auto"/>
            <w:hideMark/>
          </w:tcPr>
          <w:p w14:paraId="4E478CC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21.43</w:t>
            </w:r>
          </w:p>
        </w:tc>
        <w:tc>
          <w:tcPr>
            <w:tcW w:w="221" w:type="pct"/>
            <w:tcBorders>
              <w:top w:val="nil"/>
              <w:left w:val="nil"/>
              <w:bottom w:val="nil"/>
              <w:right w:val="nil"/>
            </w:tcBorders>
            <w:shd w:val="clear" w:color="auto" w:fill="auto"/>
            <w:hideMark/>
          </w:tcPr>
          <w:p w14:paraId="29F0B63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31.25</w:t>
            </w:r>
          </w:p>
        </w:tc>
        <w:tc>
          <w:tcPr>
            <w:tcW w:w="222" w:type="pct"/>
            <w:tcBorders>
              <w:top w:val="nil"/>
              <w:left w:val="nil"/>
              <w:bottom w:val="nil"/>
              <w:right w:val="nil"/>
            </w:tcBorders>
            <w:shd w:val="clear" w:color="auto" w:fill="auto"/>
            <w:hideMark/>
          </w:tcPr>
          <w:p w14:paraId="128B227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40.91</w:t>
            </w:r>
          </w:p>
        </w:tc>
        <w:tc>
          <w:tcPr>
            <w:tcW w:w="221" w:type="pct"/>
            <w:tcBorders>
              <w:top w:val="nil"/>
              <w:left w:val="nil"/>
              <w:bottom w:val="nil"/>
              <w:right w:val="nil"/>
            </w:tcBorders>
            <w:shd w:val="clear" w:color="auto" w:fill="auto"/>
            <w:hideMark/>
          </w:tcPr>
          <w:p w14:paraId="7EB6EC5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67.86</w:t>
            </w:r>
          </w:p>
        </w:tc>
        <w:tc>
          <w:tcPr>
            <w:tcW w:w="221" w:type="pct"/>
            <w:tcBorders>
              <w:top w:val="nil"/>
              <w:left w:val="nil"/>
              <w:bottom w:val="nil"/>
              <w:right w:val="nil"/>
            </w:tcBorders>
            <w:shd w:val="clear" w:color="auto" w:fill="auto"/>
            <w:hideMark/>
          </w:tcPr>
          <w:p w14:paraId="4A9520F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37.5</w:t>
            </w:r>
          </w:p>
        </w:tc>
        <w:tc>
          <w:tcPr>
            <w:tcW w:w="221" w:type="pct"/>
            <w:tcBorders>
              <w:top w:val="nil"/>
              <w:left w:val="nil"/>
              <w:bottom w:val="nil"/>
              <w:right w:val="nil"/>
            </w:tcBorders>
            <w:shd w:val="clear" w:color="auto" w:fill="auto"/>
            <w:noWrap/>
            <w:hideMark/>
          </w:tcPr>
          <w:p w14:paraId="561E847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6BCC8FD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7EF300E0" w14:textId="77777777" w:rsidTr="000273F7">
        <w:trPr>
          <w:trHeight w:val="312"/>
        </w:trPr>
        <w:tc>
          <w:tcPr>
            <w:tcW w:w="606" w:type="pct"/>
            <w:tcBorders>
              <w:top w:val="nil"/>
              <w:left w:val="nil"/>
              <w:bottom w:val="nil"/>
              <w:right w:val="nil"/>
            </w:tcBorders>
            <w:shd w:val="clear" w:color="auto" w:fill="auto"/>
            <w:hideMark/>
          </w:tcPr>
          <w:p w14:paraId="5DA2922E"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lastRenderedPageBreak/>
              <w:t>Meropenem</w:t>
            </w:r>
            <w:proofErr w:type="spellEnd"/>
          </w:p>
        </w:tc>
        <w:tc>
          <w:tcPr>
            <w:tcW w:w="221" w:type="pct"/>
            <w:tcBorders>
              <w:top w:val="nil"/>
              <w:left w:val="nil"/>
              <w:bottom w:val="nil"/>
              <w:right w:val="nil"/>
            </w:tcBorders>
            <w:shd w:val="clear" w:color="auto" w:fill="auto"/>
            <w:hideMark/>
          </w:tcPr>
          <w:p w14:paraId="40CED6B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78.87</w:t>
            </w:r>
          </w:p>
        </w:tc>
        <w:tc>
          <w:tcPr>
            <w:tcW w:w="221" w:type="pct"/>
            <w:tcBorders>
              <w:top w:val="nil"/>
              <w:left w:val="nil"/>
              <w:bottom w:val="nil"/>
              <w:right w:val="nil"/>
            </w:tcBorders>
            <w:shd w:val="clear" w:color="auto" w:fill="auto"/>
            <w:hideMark/>
          </w:tcPr>
          <w:p w14:paraId="5A0FE27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67.05</w:t>
            </w:r>
          </w:p>
        </w:tc>
        <w:tc>
          <w:tcPr>
            <w:tcW w:w="221" w:type="pct"/>
            <w:tcBorders>
              <w:top w:val="nil"/>
              <w:left w:val="nil"/>
              <w:bottom w:val="nil"/>
              <w:right w:val="nil"/>
            </w:tcBorders>
            <w:shd w:val="clear" w:color="auto" w:fill="auto"/>
            <w:hideMark/>
          </w:tcPr>
          <w:p w14:paraId="2E6F49E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77.38</w:t>
            </w:r>
          </w:p>
        </w:tc>
        <w:tc>
          <w:tcPr>
            <w:tcW w:w="221" w:type="pct"/>
            <w:tcBorders>
              <w:top w:val="nil"/>
              <w:left w:val="nil"/>
              <w:bottom w:val="nil"/>
              <w:right w:val="nil"/>
            </w:tcBorders>
            <w:shd w:val="clear" w:color="auto" w:fill="auto"/>
            <w:hideMark/>
          </w:tcPr>
          <w:p w14:paraId="7E7384A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w:t>
            </w:r>
          </w:p>
        </w:tc>
        <w:tc>
          <w:tcPr>
            <w:tcW w:w="221" w:type="pct"/>
            <w:tcBorders>
              <w:top w:val="nil"/>
              <w:left w:val="nil"/>
              <w:bottom w:val="nil"/>
              <w:right w:val="nil"/>
            </w:tcBorders>
            <w:shd w:val="clear" w:color="auto" w:fill="auto"/>
            <w:hideMark/>
          </w:tcPr>
          <w:p w14:paraId="30B5C58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24.32</w:t>
            </w:r>
          </w:p>
        </w:tc>
        <w:tc>
          <w:tcPr>
            <w:tcW w:w="221" w:type="pct"/>
            <w:tcBorders>
              <w:top w:val="nil"/>
              <w:left w:val="nil"/>
              <w:bottom w:val="nil"/>
              <w:right w:val="nil"/>
            </w:tcBorders>
            <w:shd w:val="clear" w:color="auto" w:fill="auto"/>
            <w:hideMark/>
          </w:tcPr>
          <w:p w14:paraId="486890D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20.27</w:t>
            </w:r>
          </w:p>
        </w:tc>
        <w:tc>
          <w:tcPr>
            <w:tcW w:w="221" w:type="pct"/>
            <w:tcBorders>
              <w:top w:val="nil"/>
              <w:left w:val="nil"/>
              <w:bottom w:val="nil"/>
              <w:right w:val="nil"/>
            </w:tcBorders>
            <w:shd w:val="clear" w:color="auto" w:fill="auto"/>
            <w:noWrap/>
            <w:hideMark/>
          </w:tcPr>
          <w:p w14:paraId="6E8A0B3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40DCCE7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1E884F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19.67</w:t>
            </w:r>
          </w:p>
        </w:tc>
        <w:tc>
          <w:tcPr>
            <w:tcW w:w="221" w:type="pct"/>
            <w:tcBorders>
              <w:top w:val="nil"/>
              <w:left w:val="nil"/>
              <w:bottom w:val="nil"/>
              <w:right w:val="nil"/>
            </w:tcBorders>
            <w:shd w:val="clear" w:color="auto" w:fill="auto"/>
            <w:hideMark/>
          </w:tcPr>
          <w:p w14:paraId="0041CF4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40.98</w:t>
            </w:r>
          </w:p>
        </w:tc>
        <w:tc>
          <w:tcPr>
            <w:tcW w:w="221" w:type="pct"/>
            <w:tcBorders>
              <w:top w:val="nil"/>
              <w:left w:val="nil"/>
              <w:bottom w:val="nil"/>
              <w:right w:val="nil"/>
            </w:tcBorders>
            <w:shd w:val="clear" w:color="auto" w:fill="auto"/>
            <w:hideMark/>
          </w:tcPr>
          <w:p w14:paraId="77B883B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9.64</w:t>
            </w:r>
          </w:p>
        </w:tc>
        <w:tc>
          <w:tcPr>
            <w:tcW w:w="221" w:type="pct"/>
            <w:tcBorders>
              <w:top w:val="nil"/>
              <w:left w:val="nil"/>
              <w:bottom w:val="nil"/>
              <w:right w:val="nil"/>
            </w:tcBorders>
            <w:shd w:val="clear" w:color="auto" w:fill="auto"/>
            <w:hideMark/>
          </w:tcPr>
          <w:p w14:paraId="7CA20F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14.55</w:t>
            </w:r>
          </w:p>
        </w:tc>
        <w:tc>
          <w:tcPr>
            <w:tcW w:w="221" w:type="pct"/>
            <w:tcBorders>
              <w:top w:val="nil"/>
              <w:left w:val="nil"/>
              <w:bottom w:val="nil"/>
              <w:right w:val="nil"/>
            </w:tcBorders>
            <w:shd w:val="clear" w:color="auto" w:fill="auto"/>
            <w:hideMark/>
          </w:tcPr>
          <w:p w14:paraId="7048BB8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26.92</w:t>
            </w:r>
          </w:p>
        </w:tc>
        <w:tc>
          <w:tcPr>
            <w:tcW w:w="221" w:type="pct"/>
            <w:tcBorders>
              <w:top w:val="nil"/>
              <w:left w:val="nil"/>
              <w:bottom w:val="nil"/>
              <w:right w:val="nil"/>
            </w:tcBorders>
            <w:shd w:val="clear" w:color="auto" w:fill="auto"/>
            <w:hideMark/>
          </w:tcPr>
          <w:p w14:paraId="314FF7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21.43</w:t>
            </w:r>
          </w:p>
        </w:tc>
        <w:tc>
          <w:tcPr>
            <w:tcW w:w="221" w:type="pct"/>
            <w:tcBorders>
              <w:top w:val="nil"/>
              <w:left w:val="nil"/>
              <w:bottom w:val="nil"/>
              <w:right w:val="nil"/>
            </w:tcBorders>
            <w:shd w:val="clear" w:color="auto" w:fill="auto"/>
            <w:hideMark/>
          </w:tcPr>
          <w:p w14:paraId="63DE620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3.13</w:t>
            </w:r>
          </w:p>
        </w:tc>
        <w:tc>
          <w:tcPr>
            <w:tcW w:w="222" w:type="pct"/>
            <w:tcBorders>
              <w:top w:val="nil"/>
              <w:left w:val="nil"/>
              <w:bottom w:val="nil"/>
              <w:right w:val="nil"/>
            </w:tcBorders>
            <w:shd w:val="clear" w:color="auto" w:fill="auto"/>
            <w:hideMark/>
          </w:tcPr>
          <w:p w14:paraId="65634B6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33.33</w:t>
            </w:r>
          </w:p>
        </w:tc>
        <w:tc>
          <w:tcPr>
            <w:tcW w:w="221" w:type="pct"/>
            <w:tcBorders>
              <w:top w:val="nil"/>
              <w:left w:val="nil"/>
              <w:bottom w:val="nil"/>
              <w:right w:val="nil"/>
            </w:tcBorders>
            <w:shd w:val="clear" w:color="auto" w:fill="auto"/>
            <w:noWrap/>
            <w:hideMark/>
          </w:tcPr>
          <w:p w14:paraId="2D50BCB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D64432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A6FCE2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0E44C2D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078480C5" w14:textId="77777777" w:rsidTr="000273F7">
        <w:trPr>
          <w:trHeight w:val="312"/>
        </w:trPr>
        <w:tc>
          <w:tcPr>
            <w:tcW w:w="606" w:type="pct"/>
            <w:tcBorders>
              <w:top w:val="nil"/>
              <w:left w:val="nil"/>
              <w:bottom w:val="nil"/>
              <w:right w:val="nil"/>
            </w:tcBorders>
            <w:shd w:val="clear" w:color="auto" w:fill="auto"/>
            <w:noWrap/>
            <w:hideMark/>
          </w:tcPr>
          <w:p w14:paraId="4B75849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Methicillin</w:t>
            </w:r>
          </w:p>
        </w:tc>
        <w:tc>
          <w:tcPr>
            <w:tcW w:w="221" w:type="pct"/>
            <w:tcBorders>
              <w:top w:val="nil"/>
              <w:left w:val="nil"/>
              <w:bottom w:val="nil"/>
              <w:right w:val="nil"/>
            </w:tcBorders>
            <w:shd w:val="clear" w:color="auto" w:fill="auto"/>
            <w:noWrap/>
            <w:hideMark/>
          </w:tcPr>
          <w:p w14:paraId="766D62F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D7A4E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82B545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14F89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367B6B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CD9CB4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A57FD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3CAF310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7F8B7C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BB020A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EE1265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E89C87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6DCD28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0864A1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AD4DFD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139B4D1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7EA1DF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100</w:t>
            </w:r>
          </w:p>
        </w:tc>
        <w:tc>
          <w:tcPr>
            <w:tcW w:w="221" w:type="pct"/>
            <w:tcBorders>
              <w:top w:val="nil"/>
              <w:left w:val="nil"/>
              <w:bottom w:val="nil"/>
              <w:right w:val="nil"/>
            </w:tcBorders>
            <w:shd w:val="clear" w:color="auto" w:fill="auto"/>
            <w:noWrap/>
            <w:hideMark/>
          </w:tcPr>
          <w:p w14:paraId="7B8C4AB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41.2</w:t>
            </w:r>
          </w:p>
        </w:tc>
        <w:tc>
          <w:tcPr>
            <w:tcW w:w="221" w:type="pct"/>
            <w:tcBorders>
              <w:top w:val="nil"/>
              <w:left w:val="nil"/>
              <w:bottom w:val="nil"/>
              <w:right w:val="nil"/>
            </w:tcBorders>
            <w:shd w:val="clear" w:color="auto" w:fill="auto"/>
            <w:noWrap/>
            <w:hideMark/>
          </w:tcPr>
          <w:p w14:paraId="501A70D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57.1</w:t>
            </w:r>
          </w:p>
        </w:tc>
        <w:tc>
          <w:tcPr>
            <w:tcW w:w="204" w:type="pct"/>
            <w:tcBorders>
              <w:top w:val="nil"/>
              <w:left w:val="nil"/>
              <w:bottom w:val="nil"/>
              <w:right w:val="nil"/>
            </w:tcBorders>
            <w:shd w:val="clear" w:color="auto" w:fill="auto"/>
            <w:noWrap/>
            <w:hideMark/>
          </w:tcPr>
          <w:p w14:paraId="2167005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w:t>
            </w:r>
          </w:p>
        </w:tc>
      </w:tr>
      <w:tr w:rsidR="00E15241" w:rsidRPr="00E15241" w14:paraId="3B4D72BE" w14:textId="77777777" w:rsidTr="000273F7">
        <w:trPr>
          <w:trHeight w:val="312"/>
        </w:trPr>
        <w:tc>
          <w:tcPr>
            <w:tcW w:w="606" w:type="pct"/>
            <w:tcBorders>
              <w:top w:val="nil"/>
              <w:left w:val="nil"/>
              <w:bottom w:val="nil"/>
              <w:right w:val="nil"/>
            </w:tcBorders>
            <w:shd w:val="clear" w:color="auto" w:fill="auto"/>
            <w:hideMark/>
          </w:tcPr>
          <w:p w14:paraId="014CA86A" w14:textId="77777777" w:rsidR="00E15241" w:rsidRPr="00E15241" w:rsidRDefault="002E0E80"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Minocycline</w:t>
            </w:r>
          </w:p>
        </w:tc>
        <w:tc>
          <w:tcPr>
            <w:tcW w:w="221" w:type="pct"/>
            <w:tcBorders>
              <w:top w:val="nil"/>
              <w:left w:val="nil"/>
              <w:bottom w:val="nil"/>
              <w:right w:val="nil"/>
            </w:tcBorders>
            <w:shd w:val="clear" w:color="auto" w:fill="auto"/>
            <w:hideMark/>
          </w:tcPr>
          <w:p w14:paraId="74E5896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78.17</w:t>
            </w:r>
          </w:p>
        </w:tc>
        <w:tc>
          <w:tcPr>
            <w:tcW w:w="221" w:type="pct"/>
            <w:tcBorders>
              <w:top w:val="nil"/>
              <w:left w:val="nil"/>
              <w:bottom w:val="nil"/>
              <w:right w:val="nil"/>
            </w:tcBorders>
            <w:shd w:val="clear" w:color="auto" w:fill="auto"/>
            <w:hideMark/>
          </w:tcPr>
          <w:p w14:paraId="24D421C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28.41</w:t>
            </w:r>
          </w:p>
        </w:tc>
        <w:tc>
          <w:tcPr>
            <w:tcW w:w="221" w:type="pct"/>
            <w:tcBorders>
              <w:top w:val="nil"/>
              <w:left w:val="nil"/>
              <w:bottom w:val="nil"/>
              <w:right w:val="nil"/>
            </w:tcBorders>
            <w:shd w:val="clear" w:color="auto" w:fill="auto"/>
            <w:hideMark/>
          </w:tcPr>
          <w:p w14:paraId="7920EF6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59.52</w:t>
            </w:r>
          </w:p>
        </w:tc>
        <w:tc>
          <w:tcPr>
            <w:tcW w:w="221" w:type="pct"/>
            <w:tcBorders>
              <w:top w:val="nil"/>
              <w:left w:val="nil"/>
              <w:bottom w:val="nil"/>
              <w:right w:val="nil"/>
            </w:tcBorders>
            <w:shd w:val="clear" w:color="auto" w:fill="auto"/>
            <w:hideMark/>
          </w:tcPr>
          <w:p w14:paraId="7F8D95B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32.42</w:t>
            </w:r>
          </w:p>
        </w:tc>
        <w:tc>
          <w:tcPr>
            <w:tcW w:w="221" w:type="pct"/>
            <w:tcBorders>
              <w:top w:val="nil"/>
              <w:left w:val="nil"/>
              <w:bottom w:val="nil"/>
              <w:right w:val="nil"/>
            </w:tcBorders>
            <w:shd w:val="clear" w:color="auto" w:fill="auto"/>
            <w:noWrap/>
            <w:hideMark/>
          </w:tcPr>
          <w:p w14:paraId="75B5700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C96F7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6A3118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48E3F17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BB3F78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22C4CA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884EB7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E49535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E0F5C7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E5C1B7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E96D8A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0C028DD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908E8D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5D8871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EC3968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071DD8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39C52AAC" w14:textId="77777777" w:rsidTr="000273F7">
        <w:trPr>
          <w:trHeight w:val="312"/>
        </w:trPr>
        <w:tc>
          <w:tcPr>
            <w:tcW w:w="606" w:type="pct"/>
            <w:tcBorders>
              <w:top w:val="nil"/>
              <w:left w:val="nil"/>
              <w:bottom w:val="nil"/>
              <w:right w:val="nil"/>
            </w:tcBorders>
            <w:shd w:val="clear" w:color="auto" w:fill="auto"/>
            <w:noWrap/>
            <w:hideMark/>
          </w:tcPr>
          <w:p w14:paraId="2537BAEB"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Moxifloxacin</w:t>
            </w:r>
            <w:proofErr w:type="spellEnd"/>
          </w:p>
        </w:tc>
        <w:tc>
          <w:tcPr>
            <w:tcW w:w="221" w:type="pct"/>
            <w:tcBorders>
              <w:top w:val="nil"/>
              <w:left w:val="nil"/>
              <w:bottom w:val="nil"/>
              <w:right w:val="nil"/>
            </w:tcBorders>
            <w:shd w:val="clear" w:color="auto" w:fill="auto"/>
            <w:noWrap/>
            <w:hideMark/>
          </w:tcPr>
          <w:p w14:paraId="660A7F5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BC33E3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C376EA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59C8A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17B4E0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26D85D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EB34E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4FD8ACA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665003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BC67E5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8E8F40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BE7253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D8A582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F64FFC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0B62C5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57CF1F4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FEED5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79.31</w:t>
            </w:r>
          </w:p>
        </w:tc>
        <w:tc>
          <w:tcPr>
            <w:tcW w:w="221" w:type="pct"/>
            <w:tcBorders>
              <w:top w:val="nil"/>
              <w:left w:val="nil"/>
              <w:bottom w:val="nil"/>
              <w:right w:val="nil"/>
            </w:tcBorders>
            <w:shd w:val="clear" w:color="auto" w:fill="auto"/>
            <w:hideMark/>
          </w:tcPr>
          <w:p w14:paraId="488D2D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70.83</w:t>
            </w:r>
          </w:p>
        </w:tc>
        <w:tc>
          <w:tcPr>
            <w:tcW w:w="221" w:type="pct"/>
            <w:tcBorders>
              <w:top w:val="nil"/>
              <w:left w:val="nil"/>
              <w:bottom w:val="nil"/>
              <w:right w:val="nil"/>
            </w:tcBorders>
            <w:shd w:val="clear" w:color="auto" w:fill="auto"/>
            <w:noWrap/>
            <w:hideMark/>
          </w:tcPr>
          <w:p w14:paraId="6B2410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61A2B34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C5ACAAD" w14:textId="77777777" w:rsidTr="000273F7">
        <w:trPr>
          <w:trHeight w:val="312"/>
        </w:trPr>
        <w:tc>
          <w:tcPr>
            <w:tcW w:w="606" w:type="pct"/>
            <w:tcBorders>
              <w:top w:val="nil"/>
              <w:left w:val="nil"/>
              <w:bottom w:val="nil"/>
              <w:right w:val="nil"/>
            </w:tcBorders>
            <w:shd w:val="clear" w:color="auto" w:fill="auto"/>
            <w:hideMark/>
          </w:tcPr>
          <w:p w14:paraId="5C02EDF0"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Netilmicin</w:t>
            </w:r>
            <w:proofErr w:type="spellEnd"/>
          </w:p>
        </w:tc>
        <w:tc>
          <w:tcPr>
            <w:tcW w:w="221" w:type="pct"/>
            <w:tcBorders>
              <w:top w:val="nil"/>
              <w:left w:val="nil"/>
              <w:bottom w:val="nil"/>
              <w:right w:val="nil"/>
            </w:tcBorders>
            <w:shd w:val="clear" w:color="auto" w:fill="auto"/>
            <w:noWrap/>
            <w:hideMark/>
          </w:tcPr>
          <w:p w14:paraId="776EE7C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4BEA41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0AA0EA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700DF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793D23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CF4542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44E5E8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3D8C1CA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3342FC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4.92</w:t>
            </w:r>
          </w:p>
        </w:tc>
        <w:tc>
          <w:tcPr>
            <w:tcW w:w="221" w:type="pct"/>
            <w:tcBorders>
              <w:top w:val="nil"/>
              <w:left w:val="nil"/>
              <w:bottom w:val="nil"/>
              <w:right w:val="nil"/>
            </w:tcBorders>
            <w:shd w:val="clear" w:color="auto" w:fill="auto"/>
            <w:hideMark/>
          </w:tcPr>
          <w:p w14:paraId="441A8BF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18.03</w:t>
            </w:r>
          </w:p>
        </w:tc>
        <w:tc>
          <w:tcPr>
            <w:tcW w:w="221" w:type="pct"/>
            <w:tcBorders>
              <w:top w:val="nil"/>
              <w:left w:val="nil"/>
              <w:bottom w:val="nil"/>
              <w:right w:val="nil"/>
            </w:tcBorders>
            <w:shd w:val="clear" w:color="auto" w:fill="auto"/>
            <w:hideMark/>
          </w:tcPr>
          <w:p w14:paraId="49792B7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9.64</w:t>
            </w:r>
          </w:p>
        </w:tc>
        <w:tc>
          <w:tcPr>
            <w:tcW w:w="221" w:type="pct"/>
            <w:tcBorders>
              <w:top w:val="nil"/>
              <w:left w:val="nil"/>
              <w:bottom w:val="nil"/>
              <w:right w:val="nil"/>
            </w:tcBorders>
            <w:shd w:val="clear" w:color="auto" w:fill="auto"/>
            <w:hideMark/>
          </w:tcPr>
          <w:p w14:paraId="488499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21.42</w:t>
            </w:r>
          </w:p>
        </w:tc>
        <w:tc>
          <w:tcPr>
            <w:tcW w:w="221" w:type="pct"/>
            <w:tcBorders>
              <w:top w:val="nil"/>
              <w:left w:val="nil"/>
              <w:bottom w:val="nil"/>
              <w:right w:val="nil"/>
            </w:tcBorders>
            <w:shd w:val="clear" w:color="auto" w:fill="auto"/>
            <w:noWrap/>
            <w:hideMark/>
          </w:tcPr>
          <w:p w14:paraId="220711A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43C1A4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0C969B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19E878D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6711CF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C70D41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F84940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2C30849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1D46C14E" w14:textId="77777777" w:rsidTr="000273F7">
        <w:trPr>
          <w:trHeight w:val="312"/>
        </w:trPr>
        <w:tc>
          <w:tcPr>
            <w:tcW w:w="606" w:type="pct"/>
            <w:tcBorders>
              <w:top w:val="nil"/>
              <w:left w:val="nil"/>
              <w:bottom w:val="nil"/>
              <w:right w:val="nil"/>
            </w:tcBorders>
            <w:shd w:val="clear" w:color="auto" w:fill="auto"/>
            <w:hideMark/>
          </w:tcPr>
          <w:p w14:paraId="221E2F6F"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Piperacillin</w:t>
            </w:r>
            <w:proofErr w:type="spellEnd"/>
          </w:p>
        </w:tc>
        <w:tc>
          <w:tcPr>
            <w:tcW w:w="221" w:type="pct"/>
            <w:tcBorders>
              <w:top w:val="nil"/>
              <w:left w:val="nil"/>
              <w:bottom w:val="nil"/>
              <w:right w:val="nil"/>
            </w:tcBorders>
            <w:shd w:val="clear" w:color="auto" w:fill="auto"/>
            <w:noWrap/>
            <w:hideMark/>
          </w:tcPr>
          <w:p w14:paraId="7B0E6DF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39DA93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271B95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FE0ED8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305AF4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C22606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DA3EC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68A7BBA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05D5C6D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24.59</w:t>
            </w:r>
          </w:p>
        </w:tc>
        <w:tc>
          <w:tcPr>
            <w:tcW w:w="221" w:type="pct"/>
            <w:tcBorders>
              <w:top w:val="nil"/>
              <w:left w:val="nil"/>
              <w:bottom w:val="nil"/>
              <w:right w:val="nil"/>
            </w:tcBorders>
            <w:shd w:val="clear" w:color="auto" w:fill="auto"/>
            <w:hideMark/>
          </w:tcPr>
          <w:p w14:paraId="753AC8A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47.54</w:t>
            </w:r>
          </w:p>
        </w:tc>
        <w:tc>
          <w:tcPr>
            <w:tcW w:w="221" w:type="pct"/>
            <w:tcBorders>
              <w:top w:val="nil"/>
              <w:left w:val="nil"/>
              <w:bottom w:val="nil"/>
              <w:right w:val="nil"/>
            </w:tcBorders>
            <w:shd w:val="clear" w:color="auto" w:fill="auto"/>
            <w:hideMark/>
          </w:tcPr>
          <w:p w14:paraId="6B317E1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13.25</w:t>
            </w:r>
          </w:p>
        </w:tc>
        <w:tc>
          <w:tcPr>
            <w:tcW w:w="221" w:type="pct"/>
            <w:tcBorders>
              <w:top w:val="nil"/>
              <w:left w:val="nil"/>
              <w:bottom w:val="nil"/>
              <w:right w:val="nil"/>
            </w:tcBorders>
            <w:shd w:val="clear" w:color="auto" w:fill="auto"/>
            <w:hideMark/>
          </w:tcPr>
          <w:p w14:paraId="64C04D0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21.82</w:t>
            </w:r>
          </w:p>
        </w:tc>
        <w:tc>
          <w:tcPr>
            <w:tcW w:w="221" w:type="pct"/>
            <w:tcBorders>
              <w:top w:val="nil"/>
              <w:left w:val="nil"/>
              <w:bottom w:val="nil"/>
              <w:right w:val="nil"/>
            </w:tcBorders>
            <w:shd w:val="clear" w:color="auto" w:fill="auto"/>
            <w:noWrap/>
            <w:hideMark/>
          </w:tcPr>
          <w:p w14:paraId="40587A7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D5FB89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C38847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bottom w:val="nil"/>
              <w:right w:val="nil"/>
            </w:tcBorders>
            <w:shd w:val="clear" w:color="auto" w:fill="auto"/>
            <w:noWrap/>
            <w:hideMark/>
          </w:tcPr>
          <w:p w14:paraId="1F3FAC3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8BF91A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8447A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6280C5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196D9DA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08F84D3F" w14:textId="77777777" w:rsidTr="000273F7">
        <w:trPr>
          <w:trHeight w:val="312"/>
        </w:trPr>
        <w:tc>
          <w:tcPr>
            <w:tcW w:w="606" w:type="pct"/>
            <w:tcBorders>
              <w:top w:val="nil"/>
              <w:left w:val="nil"/>
              <w:bottom w:val="nil"/>
              <w:right w:val="nil"/>
            </w:tcBorders>
            <w:shd w:val="clear" w:color="auto" w:fill="auto"/>
            <w:hideMark/>
          </w:tcPr>
          <w:p w14:paraId="3E727D71"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Piperacillin</w:t>
            </w:r>
            <w:proofErr w:type="spellEnd"/>
            <w:r w:rsidRPr="00E15241">
              <w:rPr>
                <w:rFonts w:ascii="Book Antiqua" w:eastAsia="等线" w:hAnsi="Book Antiqua" w:cs="宋体"/>
                <w:color w:val="000000"/>
                <w:lang w:eastAsia="zh-CN"/>
              </w:rPr>
              <w:t xml:space="preserve"> </w:t>
            </w:r>
            <w:r w:rsidR="002E0E80" w:rsidRPr="00E15241">
              <w:rPr>
                <w:rFonts w:ascii="Book Antiqua" w:eastAsia="等线" w:hAnsi="Book Antiqua" w:cs="宋体"/>
                <w:color w:val="000000"/>
                <w:lang w:eastAsia="zh-CN"/>
              </w:rPr>
              <w:t xml:space="preserve">/ </w:t>
            </w:r>
            <w:proofErr w:type="spellStart"/>
            <w:r w:rsidR="002E0E80" w:rsidRPr="00E15241">
              <w:rPr>
                <w:rFonts w:ascii="Book Antiqua" w:eastAsia="等线" w:hAnsi="Book Antiqua" w:cs="宋体"/>
                <w:color w:val="000000"/>
                <w:lang w:eastAsia="zh-CN"/>
              </w:rPr>
              <w:t>tazobactam</w:t>
            </w:r>
            <w:proofErr w:type="spellEnd"/>
          </w:p>
        </w:tc>
        <w:tc>
          <w:tcPr>
            <w:tcW w:w="221" w:type="pct"/>
            <w:tcBorders>
              <w:top w:val="nil"/>
              <w:left w:val="nil"/>
              <w:bottom w:val="nil"/>
              <w:right w:val="nil"/>
            </w:tcBorders>
            <w:shd w:val="clear" w:color="auto" w:fill="auto"/>
            <w:hideMark/>
          </w:tcPr>
          <w:p w14:paraId="4943230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80.99</w:t>
            </w:r>
          </w:p>
        </w:tc>
        <w:tc>
          <w:tcPr>
            <w:tcW w:w="221" w:type="pct"/>
            <w:tcBorders>
              <w:top w:val="nil"/>
              <w:left w:val="nil"/>
              <w:bottom w:val="nil"/>
              <w:right w:val="nil"/>
            </w:tcBorders>
            <w:shd w:val="clear" w:color="auto" w:fill="auto"/>
            <w:hideMark/>
          </w:tcPr>
          <w:p w14:paraId="2FA4A31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70.45</w:t>
            </w:r>
          </w:p>
        </w:tc>
        <w:tc>
          <w:tcPr>
            <w:tcW w:w="221" w:type="pct"/>
            <w:tcBorders>
              <w:top w:val="nil"/>
              <w:left w:val="nil"/>
              <w:bottom w:val="nil"/>
              <w:right w:val="nil"/>
            </w:tcBorders>
            <w:shd w:val="clear" w:color="auto" w:fill="auto"/>
            <w:hideMark/>
          </w:tcPr>
          <w:p w14:paraId="5A1226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80.95</w:t>
            </w:r>
          </w:p>
        </w:tc>
        <w:tc>
          <w:tcPr>
            <w:tcW w:w="221" w:type="pct"/>
            <w:tcBorders>
              <w:top w:val="nil"/>
              <w:left w:val="nil"/>
              <w:bottom w:val="nil"/>
              <w:right w:val="nil"/>
            </w:tcBorders>
            <w:shd w:val="clear" w:color="auto" w:fill="auto"/>
            <w:hideMark/>
          </w:tcPr>
          <w:p w14:paraId="055D4CE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72.1</w:t>
            </w:r>
          </w:p>
        </w:tc>
        <w:tc>
          <w:tcPr>
            <w:tcW w:w="221" w:type="pct"/>
            <w:tcBorders>
              <w:top w:val="nil"/>
              <w:left w:val="nil"/>
              <w:bottom w:val="nil"/>
              <w:right w:val="nil"/>
            </w:tcBorders>
            <w:shd w:val="clear" w:color="auto" w:fill="auto"/>
            <w:hideMark/>
          </w:tcPr>
          <w:p w14:paraId="675C32C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27.03</w:t>
            </w:r>
          </w:p>
        </w:tc>
        <w:tc>
          <w:tcPr>
            <w:tcW w:w="221" w:type="pct"/>
            <w:tcBorders>
              <w:top w:val="nil"/>
              <w:left w:val="nil"/>
              <w:bottom w:val="nil"/>
              <w:right w:val="nil"/>
            </w:tcBorders>
            <w:shd w:val="clear" w:color="auto" w:fill="auto"/>
            <w:hideMark/>
          </w:tcPr>
          <w:p w14:paraId="5714D59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32.43</w:t>
            </w:r>
          </w:p>
        </w:tc>
        <w:tc>
          <w:tcPr>
            <w:tcW w:w="221" w:type="pct"/>
            <w:tcBorders>
              <w:top w:val="nil"/>
              <w:left w:val="nil"/>
              <w:bottom w:val="nil"/>
              <w:right w:val="nil"/>
            </w:tcBorders>
            <w:shd w:val="clear" w:color="auto" w:fill="auto"/>
            <w:hideMark/>
          </w:tcPr>
          <w:p w14:paraId="555388E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8.47</w:t>
            </w:r>
          </w:p>
        </w:tc>
        <w:tc>
          <w:tcPr>
            <w:tcW w:w="204" w:type="pct"/>
            <w:tcBorders>
              <w:top w:val="nil"/>
              <w:left w:val="nil"/>
              <w:bottom w:val="nil"/>
              <w:right w:val="nil"/>
            </w:tcBorders>
            <w:shd w:val="clear" w:color="auto" w:fill="auto"/>
            <w:hideMark/>
          </w:tcPr>
          <w:p w14:paraId="00B8E25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13.6</w:t>
            </w:r>
          </w:p>
        </w:tc>
        <w:tc>
          <w:tcPr>
            <w:tcW w:w="221" w:type="pct"/>
            <w:tcBorders>
              <w:top w:val="nil"/>
              <w:left w:val="nil"/>
              <w:bottom w:val="nil"/>
              <w:right w:val="nil"/>
            </w:tcBorders>
            <w:shd w:val="clear" w:color="auto" w:fill="auto"/>
            <w:hideMark/>
          </w:tcPr>
          <w:p w14:paraId="4FCFC8D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16.39</w:t>
            </w:r>
          </w:p>
        </w:tc>
        <w:tc>
          <w:tcPr>
            <w:tcW w:w="221" w:type="pct"/>
            <w:tcBorders>
              <w:top w:val="nil"/>
              <w:left w:val="nil"/>
              <w:bottom w:val="nil"/>
              <w:right w:val="nil"/>
            </w:tcBorders>
            <w:shd w:val="clear" w:color="auto" w:fill="auto"/>
            <w:hideMark/>
          </w:tcPr>
          <w:p w14:paraId="7158EAD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42.62</w:t>
            </w:r>
          </w:p>
        </w:tc>
        <w:tc>
          <w:tcPr>
            <w:tcW w:w="221" w:type="pct"/>
            <w:tcBorders>
              <w:top w:val="nil"/>
              <w:left w:val="nil"/>
              <w:bottom w:val="nil"/>
              <w:right w:val="nil"/>
            </w:tcBorders>
            <w:shd w:val="clear" w:color="auto" w:fill="auto"/>
            <w:hideMark/>
          </w:tcPr>
          <w:p w14:paraId="7B37619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9.64</w:t>
            </w:r>
          </w:p>
        </w:tc>
        <w:tc>
          <w:tcPr>
            <w:tcW w:w="221" w:type="pct"/>
            <w:tcBorders>
              <w:top w:val="nil"/>
              <w:left w:val="nil"/>
              <w:bottom w:val="nil"/>
              <w:right w:val="nil"/>
            </w:tcBorders>
            <w:shd w:val="clear" w:color="auto" w:fill="auto"/>
            <w:hideMark/>
          </w:tcPr>
          <w:p w14:paraId="16A81C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9.1</w:t>
            </w:r>
          </w:p>
        </w:tc>
        <w:tc>
          <w:tcPr>
            <w:tcW w:w="221" w:type="pct"/>
            <w:tcBorders>
              <w:top w:val="nil"/>
              <w:left w:val="nil"/>
              <w:bottom w:val="nil"/>
              <w:right w:val="nil"/>
            </w:tcBorders>
            <w:shd w:val="clear" w:color="auto" w:fill="auto"/>
            <w:hideMark/>
          </w:tcPr>
          <w:p w14:paraId="4A61CB1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42.31</w:t>
            </w:r>
          </w:p>
        </w:tc>
        <w:tc>
          <w:tcPr>
            <w:tcW w:w="221" w:type="pct"/>
            <w:tcBorders>
              <w:top w:val="nil"/>
              <w:left w:val="nil"/>
              <w:bottom w:val="nil"/>
              <w:right w:val="nil"/>
            </w:tcBorders>
            <w:shd w:val="clear" w:color="auto" w:fill="auto"/>
            <w:hideMark/>
          </w:tcPr>
          <w:p w14:paraId="24B8A61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w:t>
            </w:r>
          </w:p>
        </w:tc>
        <w:tc>
          <w:tcPr>
            <w:tcW w:w="221" w:type="pct"/>
            <w:tcBorders>
              <w:top w:val="nil"/>
              <w:left w:val="nil"/>
              <w:bottom w:val="nil"/>
              <w:right w:val="nil"/>
            </w:tcBorders>
            <w:shd w:val="clear" w:color="auto" w:fill="auto"/>
            <w:hideMark/>
          </w:tcPr>
          <w:p w14:paraId="5AC99D4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21.88</w:t>
            </w:r>
          </w:p>
        </w:tc>
        <w:tc>
          <w:tcPr>
            <w:tcW w:w="222" w:type="pct"/>
            <w:tcBorders>
              <w:top w:val="nil"/>
              <w:left w:val="nil"/>
              <w:bottom w:val="nil"/>
              <w:right w:val="nil"/>
            </w:tcBorders>
            <w:shd w:val="clear" w:color="auto" w:fill="auto"/>
            <w:hideMark/>
          </w:tcPr>
          <w:p w14:paraId="03A442A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40.74</w:t>
            </w:r>
          </w:p>
        </w:tc>
        <w:tc>
          <w:tcPr>
            <w:tcW w:w="221" w:type="pct"/>
            <w:tcBorders>
              <w:top w:val="nil"/>
              <w:left w:val="nil"/>
              <w:bottom w:val="nil"/>
              <w:right w:val="nil"/>
            </w:tcBorders>
            <w:shd w:val="clear" w:color="auto" w:fill="auto"/>
            <w:noWrap/>
            <w:hideMark/>
          </w:tcPr>
          <w:p w14:paraId="4F9CE20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098ABB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C01798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2F9F2FC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774296DF" w14:textId="77777777" w:rsidTr="000273F7">
        <w:trPr>
          <w:trHeight w:val="312"/>
        </w:trPr>
        <w:tc>
          <w:tcPr>
            <w:tcW w:w="606" w:type="pct"/>
            <w:tcBorders>
              <w:top w:val="nil"/>
              <w:left w:val="nil"/>
              <w:right w:val="nil"/>
            </w:tcBorders>
            <w:shd w:val="clear" w:color="auto" w:fill="auto"/>
            <w:hideMark/>
          </w:tcPr>
          <w:p w14:paraId="38B81199"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Ticarcillin</w:t>
            </w:r>
            <w:proofErr w:type="spellEnd"/>
            <w:r w:rsidRPr="00E15241">
              <w:rPr>
                <w:rFonts w:ascii="Book Antiqua" w:eastAsia="等线" w:hAnsi="Book Antiqua" w:cs="宋体"/>
                <w:color w:val="000000"/>
                <w:lang w:eastAsia="zh-CN"/>
              </w:rPr>
              <w:t xml:space="preserve"> </w:t>
            </w:r>
            <w:r w:rsidR="002E0E80" w:rsidRPr="00E15241">
              <w:rPr>
                <w:rFonts w:ascii="Book Antiqua" w:eastAsia="等线" w:hAnsi="Book Antiqua" w:cs="宋体"/>
                <w:color w:val="000000"/>
                <w:lang w:eastAsia="zh-CN"/>
              </w:rPr>
              <w:t xml:space="preserve">/ </w:t>
            </w:r>
            <w:proofErr w:type="spellStart"/>
            <w:r w:rsidR="002E0E80" w:rsidRPr="00E15241">
              <w:rPr>
                <w:rFonts w:ascii="Book Antiqua" w:eastAsia="等线" w:hAnsi="Book Antiqua" w:cs="宋体"/>
                <w:color w:val="000000"/>
                <w:lang w:eastAsia="zh-CN"/>
              </w:rPr>
              <w:t>clavulanic</w:t>
            </w:r>
            <w:proofErr w:type="spellEnd"/>
            <w:r w:rsidR="002E0E80" w:rsidRPr="00E15241">
              <w:rPr>
                <w:rFonts w:ascii="Book Antiqua" w:eastAsia="等线" w:hAnsi="Book Antiqua" w:cs="宋体"/>
                <w:color w:val="000000"/>
                <w:lang w:eastAsia="zh-CN"/>
              </w:rPr>
              <w:t xml:space="preserve"> acid</w:t>
            </w:r>
          </w:p>
        </w:tc>
        <w:tc>
          <w:tcPr>
            <w:tcW w:w="221" w:type="pct"/>
            <w:tcBorders>
              <w:top w:val="nil"/>
              <w:left w:val="nil"/>
              <w:right w:val="nil"/>
            </w:tcBorders>
            <w:shd w:val="clear" w:color="auto" w:fill="auto"/>
            <w:noWrap/>
            <w:hideMark/>
          </w:tcPr>
          <w:p w14:paraId="0887FEC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6445530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5290469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03F09DB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hideMark/>
          </w:tcPr>
          <w:p w14:paraId="40DE67C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56.76</w:t>
            </w:r>
          </w:p>
        </w:tc>
        <w:tc>
          <w:tcPr>
            <w:tcW w:w="221" w:type="pct"/>
            <w:tcBorders>
              <w:top w:val="nil"/>
              <w:left w:val="nil"/>
              <w:right w:val="nil"/>
            </w:tcBorders>
            <w:shd w:val="clear" w:color="auto" w:fill="auto"/>
            <w:hideMark/>
          </w:tcPr>
          <w:p w14:paraId="2F409E1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58.11</w:t>
            </w:r>
          </w:p>
        </w:tc>
        <w:tc>
          <w:tcPr>
            <w:tcW w:w="221" w:type="pct"/>
            <w:tcBorders>
              <w:top w:val="nil"/>
              <w:left w:val="nil"/>
              <w:right w:val="nil"/>
            </w:tcBorders>
            <w:shd w:val="clear" w:color="auto" w:fill="auto"/>
            <w:hideMark/>
          </w:tcPr>
          <w:p w14:paraId="5CFD3C1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37.29</w:t>
            </w:r>
          </w:p>
        </w:tc>
        <w:tc>
          <w:tcPr>
            <w:tcW w:w="204" w:type="pct"/>
            <w:tcBorders>
              <w:top w:val="nil"/>
              <w:left w:val="nil"/>
              <w:right w:val="nil"/>
            </w:tcBorders>
            <w:shd w:val="clear" w:color="auto" w:fill="auto"/>
            <w:hideMark/>
          </w:tcPr>
          <w:p w14:paraId="79F7C5A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w:t>
            </w:r>
          </w:p>
        </w:tc>
        <w:tc>
          <w:tcPr>
            <w:tcW w:w="221" w:type="pct"/>
            <w:tcBorders>
              <w:top w:val="nil"/>
              <w:left w:val="nil"/>
              <w:right w:val="nil"/>
            </w:tcBorders>
            <w:shd w:val="clear" w:color="auto" w:fill="auto"/>
            <w:noWrap/>
            <w:hideMark/>
          </w:tcPr>
          <w:p w14:paraId="31667C7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43C1071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5F39E9D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4BCD2AA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18E96BE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4DDD821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45D3976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2" w:type="pct"/>
            <w:tcBorders>
              <w:top w:val="nil"/>
              <w:left w:val="nil"/>
              <w:right w:val="nil"/>
            </w:tcBorders>
            <w:shd w:val="clear" w:color="auto" w:fill="auto"/>
            <w:noWrap/>
            <w:hideMark/>
          </w:tcPr>
          <w:p w14:paraId="6163F9F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537A929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2056745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2FBACE8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right w:val="nil"/>
            </w:tcBorders>
            <w:shd w:val="clear" w:color="auto" w:fill="auto"/>
            <w:noWrap/>
            <w:hideMark/>
          </w:tcPr>
          <w:p w14:paraId="2C91FA7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61A1AFB" w14:textId="77777777" w:rsidTr="000273F7">
        <w:trPr>
          <w:trHeight w:val="312"/>
        </w:trPr>
        <w:tc>
          <w:tcPr>
            <w:tcW w:w="606" w:type="pct"/>
            <w:tcBorders>
              <w:top w:val="nil"/>
              <w:left w:val="nil"/>
              <w:bottom w:val="single" w:sz="4" w:space="0" w:color="auto"/>
              <w:right w:val="nil"/>
            </w:tcBorders>
            <w:shd w:val="clear" w:color="auto" w:fill="auto"/>
            <w:hideMark/>
          </w:tcPr>
          <w:p w14:paraId="50A2DB9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Tobramycin</w:t>
            </w:r>
          </w:p>
        </w:tc>
        <w:tc>
          <w:tcPr>
            <w:tcW w:w="221" w:type="pct"/>
            <w:tcBorders>
              <w:top w:val="nil"/>
              <w:left w:val="nil"/>
              <w:bottom w:val="single" w:sz="4" w:space="0" w:color="auto"/>
              <w:right w:val="nil"/>
            </w:tcBorders>
            <w:shd w:val="clear" w:color="auto" w:fill="auto"/>
            <w:hideMark/>
          </w:tcPr>
          <w:p w14:paraId="12CE8C4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83.8</w:t>
            </w:r>
          </w:p>
        </w:tc>
        <w:tc>
          <w:tcPr>
            <w:tcW w:w="221" w:type="pct"/>
            <w:tcBorders>
              <w:top w:val="nil"/>
              <w:left w:val="nil"/>
              <w:bottom w:val="single" w:sz="4" w:space="0" w:color="auto"/>
              <w:right w:val="nil"/>
            </w:tcBorders>
            <w:shd w:val="clear" w:color="auto" w:fill="auto"/>
            <w:hideMark/>
          </w:tcPr>
          <w:p w14:paraId="18E7DB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78.57</w:t>
            </w:r>
          </w:p>
        </w:tc>
        <w:tc>
          <w:tcPr>
            <w:tcW w:w="221" w:type="pct"/>
            <w:tcBorders>
              <w:top w:val="nil"/>
              <w:left w:val="nil"/>
              <w:bottom w:val="single" w:sz="4" w:space="0" w:color="auto"/>
              <w:right w:val="nil"/>
            </w:tcBorders>
            <w:shd w:val="clear" w:color="auto" w:fill="auto"/>
            <w:hideMark/>
          </w:tcPr>
          <w:p w14:paraId="11E926A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76.19</w:t>
            </w:r>
          </w:p>
        </w:tc>
        <w:tc>
          <w:tcPr>
            <w:tcW w:w="221" w:type="pct"/>
            <w:tcBorders>
              <w:top w:val="nil"/>
              <w:left w:val="nil"/>
              <w:bottom w:val="single" w:sz="4" w:space="0" w:color="auto"/>
              <w:right w:val="nil"/>
            </w:tcBorders>
            <w:shd w:val="clear" w:color="auto" w:fill="auto"/>
            <w:hideMark/>
          </w:tcPr>
          <w:p w14:paraId="387D08A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81.36</w:t>
            </w:r>
          </w:p>
        </w:tc>
        <w:tc>
          <w:tcPr>
            <w:tcW w:w="221" w:type="pct"/>
            <w:tcBorders>
              <w:top w:val="nil"/>
              <w:left w:val="nil"/>
              <w:bottom w:val="single" w:sz="4" w:space="0" w:color="auto"/>
              <w:right w:val="nil"/>
            </w:tcBorders>
            <w:shd w:val="clear" w:color="auto" w:fill="auto"/>
            <w:hideMark/>
          </w:tcPr>
          <w:p w14:paraId="2FC1875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52.7</w:t>
            </w:r>
          </w:p>
        </w:tc>
        <w:tc>
          <w:tcPr>
            <w:tcW w:w="221" w:type="pct"/>
            <w:tcBorders>
              <w:top w:val="nil"/>
              <w:left w:val="nil"/>
              <w:bottom w:val="single" w:sz="4" w:space="0" w:color="auto"/>
              <w:right w:val="nil"/>
            </w:tcBorders>
            <w:shd w:val="clear" w:color="auto" w:fill="auto"/>
            <w:hideMark/>
          </w:tcPr>
          <w:p w14:paraId="2E71256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single" w:sz="4" w:space="0" w:color="auto"/>
              <w:right w:val="nil"/>
            </w:tcBorders>
            <w:shd w:val="clear" w:color="auto" w:fill="auto"/>
            <w:hideMark/>
          </w:tcPr>
          <w:p w14:paraId="45B5181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30.51</w:t>
            </w:r>
          </w:p>
        </w:tc>
        <w:tc>
          <w:tcPr>
            <w:tcW w:w="204" w:type="pct"/>
            <w:tcBorders>
              <w:top w:val="nil"/>
              <w:left w:val="nil"/>
              <w:bottom w:val="single" w:sz="4" w:space="0" w:color="auto"/>
              <w:right w:val="nil"/>
            </w:tcBorders>
            <w:shd w:val="clear" w:color="auto" w:fill="auto"/>
            <w:hideMark/>
          </w:tcPr>
          <w:p w14:paraId="4F6925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13.6</w:t>
            </w:r>
          </w:p>
        </w:tc>
        <w:tc>
          <w:tcPr>
            <w:tcW w:w="221" w:type="pct"/>
            <w:tcBorders>
              <w:top w:val="nil"/>
              <w:left w:val="nil"/>
              <w:bottom w:val="single" w:sz="4" w:space="0" w:color="auto"/>
              <w:right w:val="nil"/>
            </w:tcBorders>
            <w:shd w:val="clear" w:color="auto" w:fill="auto"/>
            <w:hideMark/>
          </w:tcPr>
          <w:p w14:paraId="0FD963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18.03</w:t>
            </w:r>
          </w:p>
        </w:tc>
        <w:tc>
          <w:tcPr>
            <w:tcW w:w="221" w:type="pct"/>
            <w:tcBorders>
              <w:top w:val="nil"/>
              <w:left w:val="nil"/>
              <w:bottom w:val="single" w:sz="4" w:space="0" w:color="auto"/>
              <w:right w:val="nil"/>
            </w:tcBorders>
            <w:shd w:val="clear" w:color="auto" w:fill="auto"/>
            <w:hideMark/>
          </w:tcPr>
          <w:p w14:paraId="21D6ACC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39.34</w:t>
            </w:r>
          </w:p>
        </w:tc>
        <w:tc>
          <w:tcPr>
            <w:tcW w:w="221" w:type="pct"/>
            <w:tcBorders>
              <w:top w:val="nil"/>
              <w:left w:val="nil"/>
              <w:bottom w:val="single" w:sz="4" w:space="0" w:color="auto"/>
              <w:right w:val="nil"/>
            </w:tcBorders>
            <w:shd w:val="clear" w:color="auto" w:fill="auto"/>
            <w:hideMark/>
          </w:tcPr>
          <w:p w14:paraId="43AE369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8.43</w:t>
            </w:r>
          </w:p>
        </w:tc>
        <w:tc>
          <w:tcPr>
            <w:tcW w:w="221" w:type="pct"/>
            <w:tcBorders>
              <w:top w:val="nil"/>
              <w:left w:val="nil"/>
              <w:bottom w:val="single" w:sz="4" w:space="0" w:color="auto"/>
              <w:right w:val="nil"/>
            </w:tcBorders>
            <w:shd w:val="clear" w:color="auto" w:fill="auto"/>
            <w:hideMark/>
          </w:tcPr>
          <w:p w14:paraId="0D7012F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12.09</w:t>
            </w:r>
          </w:p>
        </w:tc>
        <w:tc>
          <w:tcPr>
            <w:tcW w:w="221" w:type="pct"/>
            <w:tcBorders>
              <w:top w:val="nil"/>
              <w:left w:val="nil"/>
              <w:bottom w:val="single" w:sz="4" w:space="0" w:color="auto"/>
              <w:right w:val="nil"/>
            </w:tcBorders>
            <w:shd w:val="clear" w:color="auto" w:fill="auto"/>
            <w:hideMark/>
          </w:tcPr>
          <w:p w14:paraId="1F949A1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38.46</w:t>
            </w:r>
          </w:p>
        </w:tc>
        <w:tc>
          <w:tcPr>
            <w:tcW w:w="221" w:type="pct"/>
            <w:tcBorders>
              <w:top w:val="nil"/>
              <w:left w:val="nil"/>
              <w:bottom w:val="single" w:sz="4" w:space="0" w:color="auto"/>
              <w:right w:val="nil"/>
            </w:tcBorders>
            <w:shd w:val="clear" w:color="auto" w:fill="auto"/>
            <w:hideMark/>
          </w:tcPr>
          <w:p w14:paraId="22E7868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w:t>
            </w:r>
          </w:p>
        </w:tc>
        <w:tc>
          <w:tcPr>
            <w:tcW w:w="221" w:type="pct"/>
            <w:tcBorders>
              <w:top w:val="nil"/>
              <w:left w:val="nil"/>
              <w:bottom w:val="single" w:sz="4" w:space="0" w:color="auto"/>
              <w:right w:val="nil"/>
            </w:tcBorders>
            <w:shd w:val="clear" w:color="auto" w:fill="auto"/>
            <w:hideMark/>
          </w:tcPr>
          <w:p w14:paraId="272172D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15.63</w:t>
            </w:r>
          </w:p>
        </w:tc>
        <w:tc>
          <w:tcPr>
            <w:tcW w:w="222" w:type="pct"/>
            <w:tcBorders>
              <w:top w:val="nil"/>
              <w:left w:val="nil"/>
              <w:bottom w:val="single" w:sz="4" w:space="0" w:color="auto"/>
              <w:right w:val="nil"/>
            </w:tcBorders>
            <w:shd w:val="clear" w:color="auto" w:fill="auto"/>
            <w:hideMark/>
          </w:tcPr>
          <w:p w14:paraId="493E7A1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40.91</w:t>
            </w:r>
          </w:p>
        </w:tc>
        <w:tc>
          <w:tcPr>
            <w:tcW w:w="221" w:type="pct"/>
            <w:tcBorders>
              <w:top w:val="nil"/>
              <w:left w:val="nil"/>
              <w:bottom w:val="single" w:sz="4" w:space="0" w:color="auto"/>
              <w:right w:val="nil"/>
            </w:tcBorders>
            <w:shd w:val="clear" w:color="auto" w:fill="auto"/>
            <w:noWrap/>
            <w:hideMark/>
          </w:tcPr>
          <w:p w14:paraId="7CDFA19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single" w:sz="4" w:space="0" w:color="auto"/>
              <w:right w:val="nil"/>
            </w:tcBorders>
            <w:shd w:val="clear" w:color="auto" w:fill="auto"/>
            <w:noWrap/>
            <w:hideMark/>
          </w:tcPr>
          <w:p w14:paraId="2A47361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single" w:sz="4" w:space="0" w:color="auto"/>
              <w:right w:val="nil"/>
            </w:tcBorders>
            <w:shd w:val="clear" w:color="auto" w:fill="auto"/>
            <w:noWrap/>
            <w:hideMark/>
          </w:tcPr>
          <w:p w14:paraId="08F3AD9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single" w:sz="4" w:space="0" w:color="auto"/>
              <w:right w:val="nil"/>
            </w:tcBorders>
            <w:shd w:val="clear" w:color="auto" w:fill="auto"/>
            <w:noWrap/>
            <w:hideMark/>
          </w:tcPr>
          <w:p w14:paraId="0758008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bl>
    <w:p w14:paraId="4289EF64" w14:textId="64FDB00E" w:rsidR="00961D5F" w:rsidRPr="00FB2E6F" w:rsidRDefault="00303489" w:rsidP="00961D5F">
      <w:pPr>
        <w:spacing w:line="360" w:lineRule="auto"/>
        <w:jc w:val="both"/>
        <w:rPr>
          <w:rFonts w:ascii="Book Antiqua" w:eastAsia="Book Antiqua" w:hAnsi="Book Antiqua" w:cs="Book Antiqua"/>
          <w:b/>
          <w:color w:val="000000"/>
        </w:rPr>
      </w:pPr>
      <w:r w:rsidRPr="00303489">
        <w:rPr>
          <w:rFonts w:ascii="Book Antiqua" w:hAnsi="Book Antiqua"/>
          <w:bCs/>
          <w:i/>
          <w:iCs/>
        </w:rPr>
        <w:t xml:space="preserve">A. </w:t>
      </w:r>
      <w:proofErr w:type="spellStart"/>
      <w:r w:rsidRPr="00303489">
        <w:rPr>
          <w:rFonts w:ascii="Book Antiqua" w:hAnsi="Book Antiqua"/>
          <w:bCs/>
          <w:i/>
          <w:iCs/>
        </w:rPr>
        <w:t>baumannii</w:t>
      </w:r>
      <w:proofErr w:type="spellEnd"/>
      <w:r w:rsidR="00961D5F" w:rsidRPr="00CF5BFC">
        <w:rPr>
          <w:rFonts w:ascii="Book Antiqua" w:hAnsi="Book Antiqua"/>
          <w:bCs/>
        </w:rPr>
        <w:t xml:space="preserve">: </w:t>
      </w:r>
      <w:proofErr w:type="spellStart"/>
      <w:r w:rsidR="00961D5F" w:rsidRPr="001873BB">
        <w:rPr>
          <w:rFonts w:ascii="Book Antiqua" w:eastAsia="Book Antiqua" w:hAnsi="Book Antiqua" w:cs="Book Antiqua"/>
          <w:i/>
          <w:iCs/>
          <w:color w:val="000000"/>
        </w:rPr>
        <w:t>Acinetobacter</w:t>
      </w:r>
      <w:proofErr w:type="spellEnd"/>
      <w:r w:rsidR="00961D5F" w:rsidRPr="001873BB">
        <w:rPr>
          <w:rFonts w:ascii="Book Antiqua" w:eastAsia="Book Antiqua" w:hAnsi="Book Antiqua" w:cs="Book Antiqua"/>
          <w:i/>
          <w:iCs/>
          <w:color w:val="000000"/>
        </w:rPr>
        <w:t xml:space="preserve"> </w:t>
      </w:r>
      <w:proofErr w:type="spellStart"/>
      <w:r w:rsidR="00961D5F" w:rsidRPr="001873BB">
        <w:rPr>
          <w:rFonts w:ascii="Book Antiqua" w:eastAsia="Book Antiqua" w:hAnsi="Book Antiqua" w:cs="Book Antiqua"/>
          <w:i/>
          <w:iCs/>
          <w:color w:val="000000"/>
        </w:rPr>
        <w:t>baumannii</w:t>
      </w:r>
      <w:proofErr w:type="spellEnd"/>
      <w:r w:rsidR="00961D5F">
        <w:rPr>
          <w:rFonts w:ascii="Book Antiqua" w:eastAsia="Book Antiqua" w:hAnsi="Book Antiqua" w:cs="Book Antiqua"/>
          <w:color w:val="000000"/>
        </w:rPr>
        <w:t xml:space="preserve">; </w:t>
      </w:r>
      <w:r w:rsidR="006807C5" w:rsidRPr="006807C5">
        <w:rPr>
          <w:rFonts w:ascii="Book Antiqua" w:hAnsi="Book Antiqua"/>
          <w:bCs/>
          <w:i/>
          <w:iCs/>
        </w:rPr>
        <w:t>E. coli</w:t>
      </w:r>
      <w:r w:rsidR="00961D5F" w:rsidRPr="00CF5BFC">
        <w:rPr>
          <w:rFonts w:ascii="Book Antiqua" w:hAnsi="Book Antiqua"/>
          <w:bCs/>
        </w:rPr>
        <w:t xml:space="preserve">: </w:t>
      </w:r>
      <w:r w:rsidR="00961D5F" w:rsidRPr="00AF069B">
        <w:rPr>
          <w:rFonts w:ascii="Book Antiqua" w:eastAsia="Book Antiqua" w:hAnsi="Book Antiqua" w:cs="Book Antiqua"/>
          <w:i/>
          <w:iCs/>
          <w:color w:val="000000"/>
        </w:rPr>
        <w:t>Escherichia coli</w:t>
      </w:r>
      <w:r w:rsidR="00961D5F">
        <w:rPr>
          <w:rFonts w:ascii="Book Antiqua" w:eastAsia="Book Antiqua" w:hAnsi="Book Antiqua" w:cs="Book Antiqua"/>
          <w:color w:val="000000"/>
        </w:rPr>
        <w:t xml:space="preserve">; </w:t>
      </w:r>
      <w:r w:rsidR="00BE003A" w:rsidRPr="00BE003A">
        <w:rPr>
          <w:rFonts w:ascii="Book Antiqua" w:hAnsi="Book Antiqua"/>
          <w:bCs/>
          <w:i/>
          <w:iCs/>
        </w:rPr>
        <w:t xml:space="preserve">P. </w:t>
      </w:r>
      <w:proofErr w:type="spellStart"/>
      <w:r w:rsidR="00BE003A" w:rsidRPr="00BE003A">
        <w:rPr>
          <w:rFonts w:ascii="Book Antiqua" w:hAnsi="Book Antiqua"/>
          <w:bCs/>
          <w:i/>
          <w:iCs/>
        </w:rPr>
        <w:t>aeruginosa</w:t>
      </w:r>
      <w:proofErr w:type="spellEnd"/>
      <w:r w:rsidR="00961D5F" w:rsidRPr="00CF5BFC">
        <w:rPr>
          <w:rFonts w:ascii="Book Antiqua" w:hAnsi="Book Antiqua"/>
          <w:bCs/>
        </w:rPr>
        <w:t xml:space="preserve">: </w:t>
      </w:r>
      <w:r w:rsidR="00961D5F" w:rsidRPr="00AF069B">
        <w:rPr>
          <w:rFonts w:ascii="Book Antiqua" w:eastAsia="Book Antiqua" w:hAnsi="Book Antiqua" w:cs="Book Antiqua"/>
          <w:i/>
          <w:iCs/>
          <w:color w:val="000000"/>
        </w:rPr>
        <w:t xml:space="preserve">Pseudomonas </w:t>
      </w:r>
      <w:proofErr w:type="spellStart"/>
      <w:r w:rsidR="00961D5F" w:rsidRPr="00AF069B">
        <w:rPr>
          <w:rFonts w:ascii="Book Antiqua" w:eastAsia="Book Antiqua" w:hAnsi="Book Antiqua" w:cs="Book Antiqua"/>
          <w:i/>
          <w:iCs/>
          <w:color w:val="000000"/>
        </w:rPr>
        <w:t>aeruginosa</w:t>
      </w:r>
      <w:proofErr w:type="spellEnd"/>
      <w:r w:rsidR="00961D5F">
        <w:rPr>
          <w:rFonts w:ascii="Book Antiqua" w:eastAsia="Book Antiqua" w:hAnsi="Book Antiqua" w:cs="Book Antiqua"/>
          <w:color w:val="000000"/>
        </w:rPr>
        <w:t xml:space="preserve">; </w:t>
      </w:r>
      <w:r w:rsidR="005E18C9" w:rsidRPr="005E18C9">
        <w:rPr>
          <w:rFonts w:ascii="Book Antiqua" w:hAnsi="Book Antiqua"/>
          <w:bCs/>
          <w:i/>
          <w:iCs/>
        </w:rPr>
        <w:t xml:space="preserve">K. </w:t>
      </w:r>
      <w:proofErr w:type="spellStart"/>
      <w:r w:rsidR="005E18C9" w:rsidRPr="005E18C9">
        <w:rPr>
          <w:rFonts w:ascii="Book Antiqua" w:hAnsi="Book Antiqua"/>
          <w:bCs/>
          <w:i/>
          <w:iCs/>
        </w:rPr>
        <w:t>pneumoniae</w:t>
      </w:r>
      <w:proofErr w:type="spellEnd"/>
      <w:r w:rsidR="00961D5F" w:rsidRPr="00CF5BFC">
        <w:rPr>
          <w:rFonts w:ascii="Book Antiqua" w:hAnsi="Book Antiqua"/>
          <w:bCs/>
        </w:rPr>
        <w:t xml:space="preserve">: </w:t>
      </w:r>
      <w:proofErr w:type="spellStart"/>
      <w:r w:rsidR="00961D5F" w:rsidRPr="00AF069B">
        <w:rPr>
          <w:rFonts w:ascii="Book Antiqua" w:eastAsia="Book Antiqua" w:hAnsi="Book Antiqua" w:cs="Book Antiqua"/>
          <w:i/>
          <w:iCs/>
          <w:color w:val="000000"/>
        </w:rPr>
        <w:t>Klebsiella</w:t>
      </w:r>
      <w:proofErr w:type="spellEnd"/>
      <w:r w:rsidR="00961D5F" w:rsidRPr="00AF069B">
        <w:rPr>
          <w:rFonts w:ascii="Book Antiqua" w:eastAsia="Book Antiqua" w:hAnsi="Book Antiqua" w:cs="Book Antiqua"/>
          <w:i/>
          <w:iCs/>
          <w:color w:val="000000"/>
        </w:rPr>
        <w:t xml:space="preserve"> </w:t>
      </w:r>
      <w:proofErr w:type="spellStart"/>
      <w:r w:rsidR="00961D5F" w:rsidRPr="00AF069B">
        <w:rPr>
          <w:rFonts w:ascii="Book Antiqua" w:eastAsia="Book Antiqua" w:hAnsi="Book Antiqua" w:cs="Book Antiqua"/>
          <w:i/>
          <w:iCs/>
          <w:color w:val="000000"/>
        </w:rPr>
        <w:t>pneumoniae</w:t>
      </w:r>
      <w:proofErr w:type="spellEnd"/>
      <w:r w:rsidR="00961D5F">
        <w:rPr>
          <w:rFonts w:ascii="Book Antiqua" w:eastAsia="Book Antiqua" w:hAnsi="Book Antiqua" w:cs="Book Antiqua"/>
          <w:color w:val="000000"/>
        </w:rPr>
        <w:t xml:space="preserve">; </w:t>
      </w:r>
      <w:r w:rsidR="00451516" w:rsidRPr="00451516">
        <w:rPr>
          <w:rFonts w:ascii="Book Antiqua" w:hAnsi="Book Antiqua"/>
          <w:bCs/>
          <w:i/>
          <w:iCs/>
        </w:rPr>
        <w:t xml:space="preserve">S. </w:t>
      </w:r>
      <w:proofErr w:type="spellStart"/>
      <w:r w:rsidR="00451516" w:rsidRPr="00451516">
        <w:rPr>
          <w:rFonts w:ascii="Book Antiqua" w:hAnsi="Book Antiqua"/>
          <w:bCs/>
          <w:i/>
          <w:iCs/>
        </w:rPr>
        <w:t>aureus</w:t>
      </w:r>
      <w:proofErr w:type="spellEnd"/>
      <w:r w:rsidR="00961D5F" w:rsidRPr="00CF5BFC">
        <w:rPr>
          <w:rFonts w:ascii="Book Antiqua" w:hAnsi="Book Antiqua"/>
          <w:bCs/>
        </w:rPr>
        <w:t xml:space="preserve">: </w:t>
      </w:r>
      <w:r w:rsidR="00961D5F" w:rsidRPr="00AF069B">
        <w:rPr>
          <w:rFonts w:ascii="Book Antiqua" w:eastAsia="Book Antiqua" w:hAnsi="Book Antiqua" w:cs="Book Antiqua"/>
          <w:i/>
          <w:iCs/>
          <w:color w:val="000000"/>
        </w:rPr>
        <w:t xml:space="preserve">Staphylococcus </w:t>
      </w:r>
      <w:proofErr w:type="spellStart"/>
      <w:r w:rsidR="00961D5F" w:rsidRPr="00AF069B">
        <w:rPr>
          <w:rFonts w:ascii="Book Antiqua" w:eastAsia="Book Antiqua" w:hAnsi="Book Antiqua" w:cs="Book Antiqua"/>
          <w:i/>
          <w:iCs/>
          <w:color w:val="000000"/>
        </w:rPr>
        <w:t>aureu</w:t>
      </w:r>
      <w:proofErr w:type="spellEnd"/>
      <w:r w:rsidR="00961D5F">
        <w:rPr>
          <w:rFonts w:ascii="Book Antiqua" w:eastAsia="Book Antiqua" w:hAnsi="Book Antiqua" w:cs="Book Antiqua"/>
          <w:color w:val="000000"/>
        </w:rPr>
        <w:t>.</w:t>
      </w:r>
    </w:p>
    <w:p w14:paraId="40B1B1DC" w14:textId="77777777" w:rsidR="00321EE0" w:rsidRDefault="00321EE0">
      <w:pPr>
        <w:spacing w:line="360" w:lineRule="auto"/>
        <w:jc w:val="both"/>
        <w:rPr>
          <w:rFonts w:ascii="Book Antiqua" w:eastAsia="Book Antiqua" w:hAnsi="Book Antiqua" w:cs="Book Antiqua"/>
          <w:b/>
          <w:color w:val="000000"/>
        </w:rPr>
        <w:sectPr w:rsidR="00321EE0" w:rsidSect="006A6E1B">
          <w:pgSz w:w="15840" w:h="12240" w:orient="landscape"/>
          <w:pgMar w:top="1440" w:right="1440" w:bottom="1440" w:left="1440" w:header="720" w:footer="720" w:gutter="0"/>
          <w:cols w:space="720"/>
          <w:docGrid w:linePitch="360"/>
        </w:sectPr>
      </w:pPr>
    </w:p>
    <w:p w14:paraId="7C01194A" w14:textId="77777777" w:rsidR="00CC2810" w:rsidRPr="00CC2810" w:rsidRDefault="00CC2810" w:rsidP="00CC2810">
      <w:pPr>
        <w:spacing w:line="360" w:lineRule="auto"/>
        <w:jc w:val="both"/>
        <w:textAlignment w:val="center"/>
        <w:rPr>
          <w:rFonts w:ascii="Book Antiqua" w:eastAsia="宋体" w:hAnsi="Book Antiqua"/>
          <w:b/>
          <w:bCs/>
        </w:rPr>
      </w:pPr>
      <w:r w:rsidRPr="00E6341A">
        <w:rPr>
          <w:rFonts w:ascii="Book Antiqua" w:eastAsia="宋体" w:hAnsi="Book Antiqua"/>
          <w:b/>
          <w:bCs/>
        </w:rPr>
        <w:lastRenderedPageBreak/>
        <w:t xml:space="preserve">Table </w:t>
      </w:r>
      <w:r w:rsidRPr="00E6341A">
        <w:rPr>
          <w:rFonts w:ascii="Book Antiqua" w:eastAsia="宋体" w:hAnsi="Book Antiqua"/>
          <w:b/>
          <w:bCs/>
          <w:lang w:eastAsia="zh-CN"/>
        </w:rPr>
        <w:t>4</w:t>
      </w:r>
      <w:r>
        <w:rPr>
          <w:rFonts w:ascii="Book Antiqua" w:eastAsia="宋体" w:hAnsi="Book Antiqua"/>
          <w:b/>
          <w:bCs/>
          <w:lang w:eastAsia="zh-CN"/>
        </w:rPr>
        <w:t xml:space="preserve"> </w:t>
      </w:r>
      <w:proofErr w:type="spellStart"/>
      <w:r w:rsidRPr="00E6341A">
        <w:rPr>
          <w:rFonts w:ascii="Book Antiqua" w:eastAsia="宋体" w:hAnsi="Book Antiqua"/>
          <w:b/>
          <w:bCs/>
        </w:rPr>
        <w:t>Carbapenem</w:t>
      </w:r>
      <w:proofErr w:type="spellEnd"/>
      <w:r w:rsidRPr="00E6341A">
        <w:rPr>
          <w:rFonts w:ascii="Book Antiqua" w:eastAsia="宋体" w:hAnsi="Book Antiqua"/>
          <w:b/>
          <w:bCs/>
        </w:rPr>
        <w:t xml:space="preserve">-resistance rate against main Gram-negative bacteria </w:t>
      </w:r>
    </w:p>
    <w:tbl>
      <w:tblPr>
        <w:tblW w:w="5240" w:type="pct"/>
        <w:tblInd w:w="-459" w:type="dxa"/>
        <w:tblBorders>
          <w:top w:val="single" w:sz="4" w:space="0" w:color="auto"/>
          <w:bottom w:val="single" w:sz="4" w:space="0" w:color="auto"/>
        </w:tblBorders>
        <w:tblLook w:val="04A0" w:firstRow="1" w:lastRow="0" w:firstColumn="1" w:lastColumn="0" w:noHBand="0" w:noVBand="1"/>
      </w:tblPr>
      <w:tblGrid>
        <w:gridCol w:w="1844"/>
        <w:gridCol w:w="1973"/>
        <w:gridCol w:w="1825"/>
        <w:gridCol w:w="1813"/>
        <w:gridCol w:w="2581"/>
      </w:tblGrid>
      <w:tr w:rsidR="00EA2A94" w:rsidRPr="00EA2A94" w14:paraId="7DF28561" w14:textId="77777777" w:rsidTr="000273F7">
        <w:trPr>
          <w:trHeight w:val="497"/>
        </w:trPr>
        <w:tc>
          <w:tcPr>
            <w:tcW w:w="918" w:type="pct"/>
            <w:vMerge w:val="restart"/>
            <w:tcBorders>
              <w:top w:val="single" w:sz="4" w:space="0" w:color="auto"/>
              <w:bottom w:val="single" w:sz="4" w:space="0" w:color="auto"/>
            </w:tcBorders>
          </w:tcPr>
          <w:p w14:paraId="513419F4" w14:textId="77777777" w:rsidR="00CC2810" w:rsidRPr="00EA2A94" w:rsidRDefault="00CC2810" w:rsidP="00EA2A94">
            <w:pPr>
              <w:spacing w:line="360" w:lineRule="auto"/>
              <w:jc w:val="both"/>
              <w:textAlignment w:val="center"/>
              <w:rPr>
                <w:rFonts w:ascii="Book Antiqua" w:eastAsia="宋体" w:hAnsi="Book Antiqua"/>
                <w:b/>
                <w:bCs/>
              </w:rPr>
            </w:pPr>
            <w:r w:rsidRPr="00EA2A94">
              <w:rPr>
                <w:rFonts w:ascii="Book Antiqua" w:eastAsia="宋体" w:hAnsi="Book Antiqua"/>
                <w:b/>
                <w:bCs/>
              </w:rPr>
              <w:t>Antibiotics</w:t>
            </w:r>
          </w:p>
        </w:tc>
        <w:tc>
          <w:tcPr>
            <w:tcW w:w="983" w:type="pct"/>
            <w:vMerge w:val="restart"/>
            <w:tcBorders>
              <w:top w:val="single" w:sz="4" w:space="0" w:color="auto"/>
              <w:bottom w:val="single" w:sz="4" w:space="0" w:color="auto"/>
            </w:tcBorders>
          </w:tcPr>
          <w:p w14:paraId="56D47909" w14:textId="016CF387" w:rsidR="00CC2810" w:rsidRPr="00EA2A94" w:rsidRDefault="00303489" w:rsidP="00EA2A94">
            <w:pPr>
              <w:spacing w:line="360" w:lineRule="auto"/>
              <w:jc w:val="both"/>
              <w:textAlignment w:val="center"/>
              <w:rPr>
                <w:rFonts w:ascii="Book Antiqua" w:eastAsia="宋体" w:hAnsi="Book Antiqua"/>
                <w:b/>
                <w:bCs/>
                <w:i/>
                <w:iCs/>
              </w:rPr>
            </w:pPr>
            <w:r w:rsidRPr="00303489">
              <w:rPr>
                <w:rFonts w:ascii="Book Antiqua" w:eastAsia="宋体" w:hAnsi="Book Antiqua"/>
                <w:b/>
                <w:bCs/>
                <w:i/>
                <w:iCs/>
              </w:rPr>
              <w:t xml:space="preserve">A. </w:t>
            </w:r>
            <w:proofErr w:type="spellStart"/>
            <w:r w:rsidRPr="00303489">
              <w:rPr>
                <w:rFonts w:ascii="Book Antiqua" w:eastAsia="宋体" w:hAnsi="Book Antiqua"/>
                <w:b/>
                <w:bCs/>
                <w:i/>
                <w:iCs/>
              </w:rPr>
              <w:t>baumannii</w:t>
            </w:r>
            <w:proofErr w:type="spellEnd"/>
          </w:p>
        </w:tc>
        <w:tc>
          <w:tcPr>
            <w:tcW w:w="909" w:type="pct"/>
            <w:vMerge w:val="restart"/>
            <w:tcBorders>
              <w:top w:val="single" w:sz="4" w:space="0" w:color="auto"/>
              <w:bottom w:val="single" w:sz="4" w:space="0" w:color="auto"/>
            </w:tcBorders>
          </w:tcPr>
          <w:p w14:paraId="30342E7B" w14:textId="11AF8081" w:rsidR="00CC2810" w:rsidRPr="00EA2A94" w:rsidRDefault="006807C5" w:rsidP="00EA2A94">
            <w:pPr>
              <w:spacing w:line="360" w:lineRule="auto"/>
              <w:jc w:val="both"/>
              <w:textAlignment w:val="center"/>
              <w:rPr>
                <w:rFonts w:ascii="Book Antiqua" w:eastAsia="宋体" w:hAnsi="Book Antiqua"/>
                <w:b/>
                <w:bCs/>
                <w:i/>
                <w:iCs/>
              </w:rPr>
            </w:pPr>
            <w:r w:rsidRPr="006807C5">
              <w:rPr>
                <w:rFonts w:ascii="Book Antiqua" w:eastAsia="宋体" w:hAnsi="Book Antiqua"/>
                <w:b/>
                <w:bCs/>
                <w:i/>
                <w:iCs/>
              </w:rPr>
              <w:t>E. coli</w:t>
            </w:r>
          </w:p>
        </w:tc>
        <w:tc>
          <w:tcPr>
            <w:tcW w:w="903" w:type="pct"/>
            <w:vMerge w:val="restart"/>
            <w:tcBorders>
              <w:top w:val="single" w:sz="4" w:space="0" w:color="auto"/>
              <w:bottom w:val="single" w:sz="4" w:space="0" w:color="auto"/>
            </w:tcBorders>
          </w:tcPr>
          <w:p w14:paraId="5CE7E0D9" w14:textId="00387598" w:rsidR="00CC2810" w:rsidRPr="00EA2A94" w:rsidRDefault="00BE003A" w:rsidP="00EA2A94">
            <w:pPr>
              <w:spacing w:line="360" w:lineRule="auto"/>
              <w:jc w:val="both"/>
              <w:textAlignment w:val="center"/>
              <w:rPr>
                <w:rFonts w:ascii="Book Antiqua" w:eastAsia="宋体" w:hAnsi="Book Antiqua"/>
                <w:b/>
                <w:bCs/>
                <w:i/>
                <w:iCs/>
              </w:rPr>
            </w:pPr>
            <w:r w:rsidRPr="00BE003A">
              <w:rPr>
                <w:rFonts w:ascii="Book Antiqua" w:eastAsia="宋体" w:hAnsi="Book Antiqua"/>
                <w:b/>
                <w:bCs/>
                <w:i/>
                <w:iCs/>
              </w:rPr>
              <w:t xml:space="preserve">P. </w:t>
            </w:r>
            <w:proofErr w:type="spellStart"/>
            <w:r w:rsidRPr="00BE003A">
              <w:rPr>
                <w:rFonts w:ascii="Book Antiqua" w:eastAsia="宋体" w:hAnsi="Book Antiqua"/>
                <w:b/>
                <w:bCs/>
                <w:i/>
                <w:iCs/>
              </w:rPr>
              <w:t>aeruginosa</w:t>
            </w:r>
            <w:proofErr w:type="spellEnd"/>
          </w:p>
        </w:tc>
        <w:tc>
          <w:tcPr>
            <w:tcW w:w="1286" w:type="pct"/>
            <w:vMerge w:val="restart"/>
            <w:tcBorders>
              <w:top w:val="single" w:sz="4" w:space="0" w:color="auto"/>
              <w:bottom w:val="single" w:sz="4" w:space="0" w:color="auto"/>
            </w:tcBorders>
          </w:tcPr>
          <w:p w14:paraId="46A9DF91" w14:textId="68C252A0" w:rsidR="00CC2810" w:rsidRPr="00EA2A94" w:rsidRDefault="005E18C9" w:rsidP="00EA2A94">
            <w:pPr>
              <w:spacing w:line="360" w:lineRule="auto"/>
              <w:jc w:val="both"/>
              <w:textAlignment w:val="center"/>
              <w:rPr>
                <w:rFonts w:ascii="Book Antiqua" w:eastAsia="宋体" w:hAnsi="Book Antiqua"/>
                <w:b/>
                <w:bCs/>
                <w:i/>
                <w:iCs/>
              </w:rPr>
            </w:pPr>
            <w:r w:rsidRPr="005E18C9">
              <w:rPr>
                <w:rFonts w:ascii="Book Antiqua" w:eastAsia="宋体" w:hAnsi="Book Antiqua"/>
                <w:b/>
                <w:bCs/>
                <w:i/>
                <w:iCs/>
              </w:rPr>
              <w:t xml:space="preserve">K. </w:t>
            </w:r>
            <w:proofErr w:type="spellStart"/>
            <w:r w:rsidRPr="005E18C9">
              <w:rPr>
                <w:rFonts w:ascii="Book Antiqua" w:eastAsia="宋体" w:hAnsi="Book Antiqua"/>
                <w:b/>
                <w:bCs/>
                <w:i/>
                <w:iCs/>
              </w:rPr>
              <w:t>pneumoniae</w:t>
            </w:r>
            <w:proofErr w:type="spellEnd"/>
          </w:p>
        </w:tc>
      </w:tr>
      <w:tr w:rsidR="00EA2A94" w:rsidRPr="00E6341A" w14:paraId="21956EC2" w14:textId="77777777" w:rsidTr="000273F7">
        <w:trPr>
          <w:trHeight w:val="447"/>
        </w:trPr>
        <w:tc>
          <w:tcPr>
            <w:tcW w:w="918" w:type="pct"/>
            <w:vMerge/>
            <w:tcBorders>
              <w:top w:val="nil"/>
              <w:bottom w:val="single" w:sz="4" w:space="0" w:color="auto"/>
            </w:tcBorders>
          </w:tcPr>
          <w:p w14:paraId="5BF3D3EC" w14:textId="77777777" w:rsidR="00CC2810" w:rsidRPr="00E6341A" w:rsidRDefault="00CC2810" w:rsidP="00EA2A94">
            <w:pPr>
              <w:spacing w:line="360" w:lineRule="auto"/>
              <w:jc w:val="both"/>
              <w:rPr>
                <w:rFonts w:ascii="Book Antiqua" w:eastAsia="宋体" w:hAnsi="Book Antiqua"/>
              </w:rPr>
            </w:pPr>
          </w:p>
        </w:tc>
        <w:tc>
          <w:tcPr>
            <w:tcW w:w="983" w:type="pct"/>
            <w:vMerge/>
            <w:tcBorders>
              <w:top w:val="nil"/>
              <w:bottom w:val="single" w:sz="4" w:space="0" w:color="auto"/>
            </w:tcBorders>
          </w:tcPr>
          <w:p w14:paraId="3415DDFA" w14:textId="77777777" w:rsidR="00CC2810" w:rsidRPr="00E6341A" w:rsidRDefault="00CC2810" w:rsidP="00EA2A94">
            <w:pPr>
              <w:spacing w:line="360" w:lineRule="auto"/>
              <w:jc w:val="both"/>
              <w:rPr>
                <w:rFonts w:ascii="Book Antiqua" w:eastAsia="宋体" w:hAnsi="Book Antiqua"/>
              </w:rPr>
            </w:pPr>
          </w:p>
        </w:tc>
        <w:tc>
          <w:tcPr>
            <w:tcW w:w="909" w:type="pct"/>
            <w:vMerge/>
            <w:tcBorders>
              <w:top w:val="nil"/>
              <w:bottom w:val="single" w:sz="4" w:space="0" w:color="auto"/>
            </w:tcBorders>
          </w:tcPr>
          <w:p w14:paraId="45F1801C" w14:textId="77777777" w:rsidR="00CC2810" w:rsidRPr="00E6341A" w:rsidRDefault="00CC2810" w:rsidP="00EA2A94">
            <w:pPr>
              <w:spacing w:line="360" w:lineRule="auto"/>
              <w:jc w:val="both"/>
              <w:rPr>
                <w:rFonts w:ascii="Book Antiqua" w:eastAsia="宋体" w:hAnsi="Book Antiqua"/>
              </w:rPr>
            </w:pPr>
          </w:p>
        </w:tc>
        <w:tc>
          <w:tcPr>
            <w:tcW w:w="903" w:type="pct"/>
            <w:vMerge/>
            <w:tcBorders>
              <w:top w:val="nil"/>
              <w:bottom w:val="single" w:sz="4" w:space="0" w:color="auto"/>
            </w:tcBorders>
          </w:tcPr>
          <w:p w14:paraId="5CCC862A" w14:textId="77777777" w:rsidR="00CC2810" w:rsidRPr="00E6341A" w:rsidRDefault="00CC2810" w:rsidP="00EA2A94">
            <w:pPr>
              <w:spacing w:line="360" w:lineRule="auto"/>
              <w:jc w:val="both"/>
              <w:rPr>
                <w:rFonts w:ascii="Book Antiqua" w:eastAsia="宋体" w:hAnsi="Book Antiqua"/>
              </w:rPr>
            </w:pPr>
          </w:p>
        </w:tc>
        <w:tc>
          <w:tcPr>
            <w:tcW w:w="1286" w:type="pct"/>
            <w:vMerge/>
            <w:tcBorders>
              <w:top w:val="nil"/>
              <w:bottom w:val="single" w:sz="4" w:space="0" w:color="auto"/>
            </w:tcBorders>
          </w:tcPr>
          <w:p w14:paraId="2D43EADA" w14:textId="77777777" w:rsidR="00CC2810" w:rsidRPr="00E6341A" w:rsidRDefault="00CC2810" w:rsidP="00EA2A94">
            <w:pPr>
              <w:spacing w:line="360" w:lineRule="auto"/>
              <w:jc w:val="both"/>
              <w:rPr>
                <w:rFonts w:ascii="Book Antiqua" w:eastAsia="宋体" w:hAnsi="Book Antiqua"/>
              </w:rPr>
            </w:pPr>
          </w:p>
        </w:tc>
      </w:tr>
      <w:tr w:rsidR="00EA2A94" w:rsidRPr="00E6341A" w14:paraId="7021102C" w14:textId="77777777" w:rsidTr="000273F7">
        <w:trPr>
          <w:trHeight w:val="294"/>
        </w:trPr>
        <w:tc>
          <w:tcPr>
            <w:tcW w:w="918" w:type="pct"/>
            <w:tcBorders>
              <w:top w:val="single" w:sz="4" w:space="0" w:color="auto"/>
            </w:tcBorders>
          </w:tcPr>
          <w:p w14:paraId="7CC6DFD7" w14:textId="77777777" w:rsidR="00CC2810" w:rsidRPr="00E6341A" w:rsidRDefault="00CC2810" w:rsidP="00EA2A94">
            <w:pPr>
              <w:spacing w:line="360" w:lineRule="auto"/>
              <w:jc w:val="both"/>
              <w:textAlignment w:val="center"/>
              <w:rPr>
                <w:rFonts w:ascii="Book Antiqua" w:eastAsia="宋体" w:hAnsi="Book Antiqua"/>
              </w:rPr>
            </w:pPr>
            <w:proofErr w:type="spellStart"/>
            <w:r w:rsidRPr="00E6341A">
              <w:rPr>
                <w:rFonts w:ascii="Book Antiqua" w:eastAsia="宋体" w:hAnsi="Book Antiqua"/>
              </w:rPr>
              <w:t>Imipenem</w:t>
            </w:r>
            <w:proofErr w:type="spellEnd"/>
          </w:p>
        </w:tc>
        <w:tc>
          <w:tcPr>
            <w:tcW w:w="983" w:type="pct"/>
            <w:tcBorders>
              <w:top w:val="single" w:sz="4" w:space="0" w:color="auto"/>
            </w:tcBorders>
          </w:tcPr>
          <w:p w14:paraId="7486335D"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75.66</w:t>
            </w:r>
          </w:p>
        </w:tc>
        <w:tc>
          <w:tcPr>
            <w:tcW w:w="909" w:type="pct"/>
            <w:tcBorders>
              <w:top w:val="single" w:sz="4" w:space="0" w:color="auto"/>
            </w:tcBorders>
          </w:tcPr>
          <w:p w14:paraId="5B6D6527"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15.28</w:t>
            </w:r>
          </w:p>
        </w:tc>
        <w:tc>
          <w:tcPr>
            <w:tcW w:w="903" w:type="pct"/>
            <w:tcBorders>
              <w:top w:val="single" w:sz="4" w:space="0" w:color="auto"/>
            </w:tcBorders>
          </w:tcPr>
          <w:p w14:paraId="0ECE7871"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26.15</w:t>
            </w:r>
          </w:p>
        </w:tc>
        <w:tc>
          <w:tcPr>
            <w:tcW w:w="1286" w:type="pct"/>
            <w:tcBorders>
              <w:top w:val="single" w:sz="4" w:space="0" w:color="auto"/>
            </w:tcBorders>
          </w:tcPr>
          <w:p w14:paraId="21EF306A"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19.19</w:t>
            </w:r>
          </w:p>
        </w:tc>
      </w:tr>
      <w:tr w:rsidR="00CC2810" w:rsidRPr="00E6341A" w14:paraId="501D2199" w14:textId="77777777" w:rsidTr="000273F7">
        <w:trPr>
          <w:trHeight w:val="68"/>
        </w:trPr>
        <w:tc>
          <w:tcPr>
            <w:tcW w:w="918" w:type="pct"/>
          </w:tcPr>
          <w:p w14:paraId="3F7654A1" w14:textId="77777777" w:rsidR="00CC2810" w:rsidRPr="00E6341A" w:rsidRDefault="00CC2810" w:rsidP="00EA2A94">
            <w:pPr>
              <w:spacing w:line="360" w:lineRule="auto"/>
              <w:jc w:val="both"/>
              <w:textAlignment w:val="center"/>
              <w:rPr>
                <w:rFonts w:ascii="Book Antiqua" w:eastAsia="宋体" w:hAnsi="Book Antiqua"/>
              </w:rPr>
            </w:pPr>
            <w:proofErr w:type="spellStart"/>
            <w:r w:rsidRPr="00E6341A">
              <w:rPr>
                <w:rFonts w:ascii="Book Antiqua" w:eastAsia="宋体" w:hAnsi="Book Antiqua"/>
                <w:lang w:eastAsia="zh-CN"/>
              </w:rPr>
              <w:t>Meropenem</w:t>
            </w:r>
            <w:proofErr w:type="spellEnd"/>
            <w:r w:rsidRPr="00E6341A">
              <w:rPr>
                <w:rFonts w:ascii="Book Antiqua" w:eastAsia="宋体" w:hAnsi="Book Antiqua"/>
              </w:rPr>
              <w:t xml:space="preserve"> </w:t>
            </w:r>
          </w:p>
        </w:tc>
        <w:tc>
          <w:tcPr>
            <w:tcW w:w="983" w:type="pct"/>
          </w:tcPr>
          <w:p w14:paraId="39998D04"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74.6</w:t>
            </w:r>
          </w:p>
        </w:tc>
        <w:tc>
          <w:tcPr>
            <w:tcW w:w="909" w:type="pct"/>
          </w:tcPr>
          <w:p w14:paraId="52C394D7"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14.41</w:t>
            </w:r>
          </w:p>
        </w:tc>
        <w:tc>
          <w:tcPr>
            <w:tcW w:w="903" w:type="pct"/>
          </w:tcPr>
          <w:p w14:paraId="3431D366"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20.38</w:t>
            </w:r>
          </w:p>
        </w:tc>
        <w:tc>
          <w:tcPr>
            <w:tcW w:w="1286" w:type="pct"/>
          </w:tcPr>
          <w:p w14:paraId="7687BAFB"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20.2</w:t>
            </w:r>
          </w:p>
        </w:tc>
      </w:tr>
    </w:tbl>
    <w:p w14:paraId="089ED283" w14:textId="55E0E8CE" w:rsidR="00D92E69" w:rsidRDefault="00303489">
      <w:pPr>
        <w:spacing w:line="360" w:lineRule="auto"/>
        <w:jc w:val="both"/>
        <w:rPr>
          <w:rFonts w:ascii="Book Antiqua" w:eastAsia="Book Antiqua" w:hAnsi="Book Antiqua" w:cs="Book Antiqua"/>
          <w:b/>
          <w:color w:val="000000"/>
        </w:rPr>
      </w:pPr>
      <w:r w:rsidRPr="00303489">
        <w:rPr>
          <w:rFonts w:ascii="Book Antiqua" w:hAnsi="Book Antiqua"/>
          <w:bCs/>
          <w:i/>
          <w:iCs/>
        </w:rPr>
        <w:t xml:space="preserve">A. </w:t>
      </w:r>
      <w:proofErr w:type="spellStart"/>
      <w:r w:rsidRPr="00303489">
        <w:rPr>
          <w:rFonts w:ascii="Book Antiqua" w:hAnsi="Book Antiqua"/>
          <w:bCs/>
          <w:i/>
          <w:iCs/>
        </w:rPr>
        <w:t>baumannii</w:t>
      </w:r>
      <w:proofErr w:type="spellEnd"/>
      <w:r w:rsidR="00EA2A94" w:rsidRPr="00CF5BFC">
        <w:rPr>
          <w:rFonts w:ascii="Book Antiqua" w:hAnsi="Book Antiqua"/>
          <w:bCs/>
        </w:rPr>
        <w:t xml:space="preserve">: </w:t>
      </w:r>
      <w:proofErr w:type="spellStart"/>
      <w:r w:rsidR="00EA2A94" w:rsidRPr="001873BB">
        <w:rPr>
          <w:rFonts w:ascii="Book Antiqua" w:eastAsia="Book Antiqua" w:hAnsi="Book Antiqua" w:cs="Book Antiqua"/>
          <w:i/>
          <w:iCs/>
          <w:color w:val="000000"/>
        </w:rPr>
        <w:t>Acinetobacter</w:t>
      </w:r>
      <w:proofErr w:type="spellEnd"/>
      <w:r w:rsidR="00EA2A94" w:rsidRPr="001873BB">
        <w:rPr>
          <w:rFonts w:ascii="Book Antiqua" w:eastAsia="Book Antiqua" w:hAnsi="Book Antiqua" w:cs="Book Antiqua"/>
          <w:i/>
          <w:iCs/>
          <w:color w:val="000000"/>
        </w:rPr>
        <w:t xml:space="preserve"> </w:t>
      </w:r>
      <w:proofErr w:type="spellStart"/>
      <w:r w:rsidR="00EA2A94" w:rsidRPr="001873BB">
        <w:rPr>
          <w:rFonts w:ascii="Book Antiqua" w:eastAsia="Book Antiqua" w:hAnsi="Book Antiqua" w:cs="Book Antiqua"/>
          <w:i/>
          <w:iCs/>
          <w:color w:val="000000"/>
        </w:rPr>
        <w:t>baumannii</w:t>
      </w:r>
      <w:proofErr w:type="spellEnd"/>
      <w:r w:rsidR="00EA2A94">
        <w:rPr>
          <w:rFonts w:ascii="Book Antiqua" w:eastAsia="Book Antiqua" w:hAnsi="Book Antiqua" w:cs="Book Antiqua"/>
          <w:color w:val="000000"/>
        </w:rPr>
        <w:t xml:space="preserve">; </w:t>
      </w:r>
      <w:r w:rsidR="006807C5" w:rsidRPr="006807C5">
        <w:rPr>
          <w:rFonts w:ascii="Book Antiqua" w:hAnsi="Book Antiqua"/>
          <w:bCs/>
          <w:i/>
          <w:iCs/>
        </w:rPr>
        <w:t>E. coli</w:t>
      </w:r>
      <w:r w:rsidR="00EA2A94" w:rsidRPr="00CF5BFC">
        <w:rPr>
          <w:rFonts w:ascii="Book Antiqua" w:hAnsi="Book Antiqua"/>
          <w:bCs/>
        </w:rPr>
        <w:t xml:space="preserve">: </w:t>
      </w:r>
      <w:r w:rsidR="00EA2A94" w:rsidRPr="00AF069B">
        <w:rPr>
          <w:rFonts w:ascii="Book Antiqua" w:eastAsia="Book Antiqua" w:hAnsi="Book Antiqua" w:cs="Book Antiqua"/>
          <w:i/>
          <w:iCs/>
          <w:color w:val="000000"/>
        </w:rPr>
        <w:t>Escherichia coli</w:t>
      </w:r>
      <w:r w:rsidR="00EA2A94">
        <w:rPr>
          <w:rFonts w:ascii="Book Antiqua" w:eastAsia="Book Antiqua" w:hAnsi="Book Antiqua" w:cs="Book Antiqua"/>
          <w:color w:val="000000"/>
        </w:rPr>
        <w:t xml:space="preserve">; </w:t>
      </w:r>
      <w:r w:rsidR="00BE003A" w:rsidRPr="00BE003A">
        <w:rPr>
          <w:rFonts w:ascii="Book Antiqua" w:hAnsi="Book Antiqua"/>
          <w:bCs/>
          <w:i/>
          <w:iCs/>
        </w:rPr>
        <w:t xml:space="preserve">P. </w:t>
      </w:r>
      <w:proofErr w:type="spellStart"/>
      <w:r w:rsidR="00BE003A" w:rsidRPr="00BE003A">
        <w:rPr>
          <w:rFonts w:ascii="Book Antiqua" w:hAnsi="Book Antiqua"/>
          <w:bCs/>
          <w:i/>
          <w:iCs/>
        </w:rPr>
        <w:t>aeruginosa</w:t>
      </w:r>
      <w:proofErr w:type="spellEnd"/>
      <w:r w:rsidR="00EA2A94" w:rsidRPr="00CF5BFC">
        <w:rPr>
          <w:rFonts w:ascii="Book Antiqua" w:hAnsi="Book Antiqua"/>
          <w:bCs/>
        </w:rPr>
        <w:t xml:space="preserve">: </w:t>
      </w:r>
      <w:r w:rsidR="00EA2A94" w:rsidRPr="00AF069B">
        <w:rPr>
          <w:rFonts w:ascii="Book Antiqua" w:eastAsia="Book Antiqua" w:hAnsi="Book Antiqua" w:cs="Book Antiqua"/>
          <w:i/>
          <w:iCs/>
          <w:color w:val="000000"/>
        </w:rPr>
        <w:t xml:space="preserve">Pseudomonas </w:t>
      </w:r>
      <w:proofErr w:type="spellStart"/>
      <w:r w:rsidR="00EA2A94" w:rsidRPr="00AF069B">
        <w:rPr>
          <w:rFonts w:ascii="Book Antiqua" w:eastAsia="Book Antiqua" w:hAnsi="Book Antiqua" w:cs="Book Antiqua"/>
          <w:i/>
          <w:iCs/>
          <w:color w:val="000000"/>
        </w:rPr>
        <w:t>aeruginosa</w:t>
      </w:r>
      <w:proofErr w:type="spellEnd"/>
      <w:r w:rsidR="00EA2A94">
        <w:rPr>
          <w:rFonts w:ascii="Book Antiqua" w:eastAsia="Book Antiqua" w:hAnsi="Book Antiqua" w:cs="Book Antiqua"/>
          <w:color w:val="000000"/>
        </w:rPr>
        <w:t xml:space="preserve">; </w:t>
      </w:r>
      <w:r w:rsidR="005E18C9" w:rsidRPr="005E18C9">
        <w:rPr>
          <w:rFonts w:ascii="Book Antiqua" w:hAnsi="Book Antiqua"/>
          <w:bCs/>
          <w:i/>
          <w:iCs/>
        </w:rPr>
        <w:t xml:space="preserve">K. </w:t>
      </w:r>
      <w:proofErr w:type="spellStart"/>
      <w:r w:rsidR="005E18C9" w:rsidRPr="005E18C9">
        <w:rPr>
          <w:rFonts w:ascii="Book Antiqua" w:hAnsi="Book Antiqua"/>
          <w:bCs/>
          <w:i/>
          <w:iCs/>
        </w:rPr>
        <w:t>pneumoniae</w:t>
      </w:r>
      <w:proofErr w:type="spellEnd"/>
      <w:r w:rsidR="00EA2A94" w:rsidRPr="00CF5BFC">
        <w:rPr>
          <w:rFonts w:ascii="Book Antiqua" w:hAnsi="Book Antiqua"/>
          <w:bCs/>
        </w:rPr>
        <w:t xml:space="preserve">: </w:t>
      </w:r>
      <w:proofErr w:type="spellStart"/>
      <w:r w:rsidR="00EA2A94" w:rsidRPr="00AF069B">
        <w:rPr>
          <w:rFonts w:ascii="Book Antiqua" w:eastAsia="Book Antiqua" w:hAnsi="Book Antiqua" w:cs="Book Antiqua"/>
          <w:i/>
          <w:iCs/>
          <w:color w:val="000000"/>
        </w:rPr>
        <w:t>Klebsiella</w:t>
      </w:r>
      <w:proofErr w:type="spellEnd"/>
      <w:r w:rsidR="00EA2A94" w:rsidRPr="00AF069B">
        <w:rPr>
          <w:rFonts w:ascii="Book Antiqua" w:eastAsia="Book Antiqua" w:hAnsi="Book Antiqua" w:cs="Book Antiqua"/>
          <w:i/>
          <w:iCs/>
          <w:color w:val="000000"/>
        </w:rPr>
        <w:t xml:space="preserve"> </w:t>
      </w:r>
      <w:proofErr w:type="spellStart"/>
      <w:r w:rsidR="00EA2A94" w:rsidRPr="00AF069B">
        <w:rPr>
          <w:rFonts w:ascii="Book Antiqua" w:eastAsia="Book Antiqua" w:hAnsi="Book Antiqua" w:cs="Book Antiqua"/>
          <w:i/>
          <w:iCs/>
          <w:color w:val="000000"/>
        </w:rPr>
        <w:t>pneumoniae</w:t>
      </w:r>
      <w:proofErr w:type="spellEnd"/>
      <w:r w:rsidR="00EA2A94">
        <w:rPr>
          <w:rFonts w:ascii="Book Antiqua" w:eastAsia="Book Antiqua" w:hAnsi="Book Antiqua" w:cs="Book Antiqua"/>
          <w:color w:val="000000"/>
        </w:rPr>
        <w:t>.</w:t>
      </w:r>
    </w:p>
    <w:p w14:paraId="4FFE9C98" w14:textId="77777777" w:rsidR="0089097F" w:rsidRDefault="0089097F">
      <w:pPr>
        <w:spacing w:line="360" w:lineRule="auto"/>
        <w:jc w:val="both"/>
        <w:rPr>
          <w:rFonts w:ascii="Book Antiqua" w:eastAsia="Book Antiqua" w:hAnsi="Book Antiqua" w:cs="Book Antiqua"/>
          <w:b/>
          <w:color w:val="000000"/>
        </w:rPr>
        <w:sectPr w:rsidR="0089097F" w:rsidSect="00EA2A94">
          <w:pgSz w:w="12240" w:h="15840"/>
          <w:pgMar w:top="1440" w:right="1440" w:bottom="1440" w:left="1440" w:header="720" w:footer="720" w:gutter="0"/>
          <w:cols w:space="720"/>
          <w:docGrid w:linePitch="360"/>
        </w:sectPr>
      </w:pPr>
    </w:p>
    <w:p w14:paraId="75CA451D" w14:textId="77777777" w:rsidR="0089097F" w:rsidRPr="00E6341A" w:rsidRDefault="0089097F" w:rsidP="0089097F">
      <w:pPr>
        <w:spacing w:line="360" w:lineRule="auto"/>
        <w:jc w:val="both"/>
        <w:rPr>
          <w:rFonts w:ascii="Book Antiqua" w:eastAsia="宋体" w:hAnsi="Book Antiqua"/>
          <w:b/>
        </w:rPr>
      </w:pPr>
      <w:r w:rsidRPr="00E6341A">
        <w:rPr>
          <w:rFonts w:ascii="Book Antiqua" w:eastAsia="宋体" w:hAnsi="Book Antiqua"/>
          <w:b/>
        </w:rPr>
        <w:lastRenderedPageBreak/>
        <w:t xml:space="preserve">Table 5 Data on patients with </w:t>
      </w:r>
      <w:r w:rsidRPr="0089097F">
        <w:rPr>
          <w:rFonts w:ascii="Book Antiqua" w:eastAsia="宋体" w:hAnsi="Book Antiqua"/>
          <w:b/>
        </w:rPr>
        <w:t>multidrug-resistant organisms</w:t>
      </w:r>
      <w:r w:rsidRPr="00E6341A">
        <w:rPr>
          <w:rFonts w:ascii="Book Antiqua" w:eastAsia="宋体" w:hAnsi="Book Antiqua"/>
          <w:b/>
        </w:rPr>
        <w:t xml:space="preserve"> in </w:t>
      </w:r>
      <w:r>
        <w:rPr>
          <w:rFonts w:ascii="Book Antiqua" w:eastAsia="宋体" w:hAnsi="Book Antiqua"/>
          <w:b/>
        </w:rPr>
        <w:t>i</w:t>
      </w:r>
      <w:r w:rsidRPr="0089097F">
        <w:rPr>
          <w:rFonts w:ascii="Book Antiqua" w:eastAsia="宋体" w:hAnsi="Book Antiqua"/>
          <w:b/>
        </w:rPr>
        <w:t>ntensive care unit</w:t>
      </w:r>
      <w:r w:rsidRPr="00E6341A">
        <w:rPr>
          <w:rFonts w:ascii="Book Antiqua" w:eastAsia="宋体" w:hAnsi="Book Antiqua"/>
          <w:b/>
        </w:rPr>
        <w:t>s</w:t>
      </w:r>
    </w:p>
    <w:tbl>
      <w:tblPr>
        <w:tblW w:w="5000" w:type="pct"/>
        <w:tblLook w:val="04A0" w:firstRow="1" w:lastRow="0" w:firstColumn="1" w:lastColumn="0" w:noHBand="0" w:noVBand="1"/>
      </w:tblPr>
      <w:tblGrid>
        <w:gridCol w:w="4143"/>
        <w:gridCol w:w="1090"/>
        <w:gridCol w:w="2900"/>
        <w:gridCol w:w="2979"/>
        <w:gridCol w:w="994"/>
        <w:gridCol w:w="1070"/>
      </w:tblGrid>
      <w:tr w:rsidR="009E73DC" w:rsidRPr="009E73DC" w14:paraId="14B07E8C" w14:textId="77777777" w:rsidTr="000273F7">
        <w:trPr>
          <w:trHeight w:val="125"/>
        </w:trPr>
        <w:tc>
          <w:tcPr>
            <w:tcW w:w="2014" w:type="pct"/>
            <w:gridSpan w:val="2"/>
            <w:tcBorders>
              <w:top w:val="single" w:sz="4" w:space="0" w:color="auto"/>
              <w:bottom w:val="single" w:sz="4" w:space="0" w:color="auto"/>
            </w:tcBorders>
            <w:noWrap/>
          </w:tcPr>
          <w:p w14:paraId="6BCA57D4" w14:textId="77777777" w:rsidR="00802EA7" w:rsidRPr="009E73DC" w:rsidRDefault="00802EA7" w:rsidP="006801B6">
            <w:pPr>
              <w:spacing w:line="360" w:lineRule="auto"/>
              <w:jc w:val="both"/>
              <w:rPr>
                <w:rFonts w:ascii="Book Antiqua" w:hAnsi="Book Antiqua"/>
                <w:b/>
                <w:bCs/>
              </w:rPr>
            </w:pPr>
            <w:r w:rsidRPr="009E73DC">
              <w:rPr>
                <w:rFonts w:ascii="Book Antiqua" w:hAnsi="Book Antiqua"/>
                <w:b/>
                <w:bCs/>
              </w:rPr>
              <w:t>Factors</w:t>
            </w:r>
          </w:p>
        </w:tc>
        <w:tc>
          <w:tcPr>
            <w:tcW w:w="1114" w:type="pct"/>
            <w:tcBorders>
              <w:top w:val="single" w:sz="4" w:space="0" w:color="auto"/>
              <w:bottom w:val="single" w:sz="4" w:space="0" w:color="auto"/>
            </w:tcBorders>
            <w:noWrap/>
          </w:tcPr>
          <w:p w14:paraId="4C98483E" w14:textId="77777777" w:rsidR="00802EA7" w:rsidRPr="009E73DC" w:rsidRDefault="00802EA7" w:rsidP="006801B6">
            <w:pPr>
              <w:spacing w:line="360" w:lineRule="auto"/>
              <w:jc w:val="both"/>
              <w:rPr>
                <w:rFonts w:ascii="Book Antiqua" w:hAnsi="Book Antiqua"/>
                <w:b/>
                <w:bCs/>
              </w:rPr>
            </w:pPr>
            <w:r w:rsidRPr="009E73DC">
              <w:rPr>
                <w:rFonts w:ascii="Book Antiqua" w:hAnsi="Book Antiqua"/>
                <w:b/>
                <w:bCs/>
              </w:rPr>
              <w:t>Patient group</w:t>
            </w:r>
            <w:r w:rsidR="009E73DC">
              <w:rPr>
                <w:rFonts w:ascii="Book Antiqua" w:hAnsi="Book Antiqua"/>
                <w:b/>
                <w:bCs/>
              </w:rPr>
              <w:t>,</w:t>
            </w:r>
            <w:r w:rsidRPr="009E73DC">
              <w:rPr>
                <w:rFonts w:ascii="Book Antiqua" w:hAnsi="Book Antiqua"/>
                <w:b/>
                <w:bCs/>
              </w:rPr>
              <w:t xml:space="preserve"> </w:t>
            </w:r>
            <w:r w:rsidRPr="009E73DC">
              <w:rPr>
                <w:rFonts w:ascii="Book Antiqua" w:hAnsi="Book Antiqua"/>
                <w:b/>
                <w:bCs/>
                <w:i/>
                <w:iCs/>
              </w:rPr>
              <w:t>n</w:t>
            </w:r>
            <w:r w:rsidRPr="009E73DC">
              <w:rPr>
                <w:rFonts w:ascii="Book Antiqua" w:hAnsi="Book Antiqua"/>
                <w:b/>
                <w:bCs/>
              </w:rPr>
              <w:t xml:space="preserve"> = 208</w:t>
            </w:r>
          </w:p>
        </w:tc>
        <w:tc>
          <w:tcPr>
            <w:tcW w:w="1144" w:type="pct"/>
            <w:tcBorders>
              <w:top w:val="single" w:sz="4" w:space="0" w:color="auto"/>
              <w:bottom w:val="single" w:sz="4" w:space="0" w:color="auto"/>
            </w:tcBorders>
            <w:noWrap/>
          </w:tcPr>
          <w:p w14:paraId="09183F7A" w14:textId="77777777" w:rsidR="00802EA7" w:rsidRPr="009E73DC" w:rsidRDefault="00802EA7" w:rsidP="006801B6">
            <w:pPr>
              <w:spacing w:line="360" w:lineRule="auto"/>
              <w:jc w:val="both"/>
              <w:rPr>
                <w:rFonts w:ascii="Book Antiqua" w:hAnsi="Book Antiqua"/>
                <w:b/>
                <w:bCs/>
              </w:rPr>
            </w:pPr>
            <w:r w:rsidRPr="009E73DC">
              <w:rPr>
                <w:rFonts w:ascii="Book Antiqua" w:hAnsi="Book Antiqua"/>
                <w:b/>
                <w:bCs/>
              </w:rPr>
              <w:t>Control group</w:t>
            </w:r>
            <w:r w:rsidR="009E73DC">
              <w:rPr>
                <w:rFonts w:ascii="Book Antiqua" w:hAnsi="Book Antiqua"/>
                <w:b/>
                <w:bCs/>
              </w:rPr>
              <w:t>,</w:t>
            </w:r>
            <w:r w:rsidRPr="009E73DC">
              <w:rPr>
                <w:rFonts w:ascii="Book Antiqua" w:hAnsi="Book Antiqua"/>
                <w:b/>
                <w:bCs/>
              </w:rPr>
              <w:t xml:space="preserve"> </w:t>
            </w:r>
            <w:r w:rsidRPr="009E73DC">
              <w:rPr>
                <w:rFonts w:ascii="Book Antiqua" w:hAnsi="Book Antiqua"/>
                <w:b/>
                <w:bCs/>
                <w:i/>
                <w:iCs/>
              </w:rPr>
              <w:t>n</w:t>
            </w:r>
            <w:r w:rsidRPr="009E73DC">
              <w:rPr>
                <w:rFonts w:ascii="Book Antiqua" w:hAnsi="Book Antiqua"/>
                <w:b/>
                <w:bCs/>
              </w:rPr>
              <w:t xml:space="preserve"> = 208</w:t>
            </w:r>
          </w:p>
        </w:tc>
        <w:tc>
          <w:tcPr>
            <w:tcW w:w="391" w:type="pct"/>
            <w:tcBorders>
              <w:top w:val="single" w:sz="4" w:space="0" w:color="auto"/>
              <w:bottom w:val="single" w:sz="4" w:space="0" w:color="auto"/>
            </w:tcBorders>
            <w:noWrap/>
          </w:tcPr>
          <w:p w14:paraId="0247F3B5" w14:textId="0C87E5DA" w:rsidR="00802EA7" w:rsidRPr="009E73DC" w:rsidRDefault="00802EA7" w:rsidP="006801B6">
            <w:pPr>
              <w:spacing w:line="360" w:lineRule="auto"/>
              <w:jc w:val="both"/>
              <w:rPr>
                <w:rFonts w:ascii="Book Antiqua" w:hAnsi="Book Antiqua"/>
                <w:b/>
                <w:bCs/>
              </w:rPr>
            </w:pPr>
            <w:r w:rsidRPr="00F049B2">
              <w:rPr>
                <w:rFonts w:ascii="Book Antiqua" w:hAnsi="Book Antiqua"/>
                <w:b/>
                <w:bCs/>
                <w:i/>
              </w:rPr>
              <w:t>t</w:t>
            </w:r>
            <w:r w:rsidRPr="009E73DC">
              <w:rPr>
                <w:rFonts w:ascii="Book Antiqua" w:hAnsi="Book Antiqua"/>
                <w:b/>
                <w:bCs/>
              </w:rPr>
              <w:t>/</w:t>
            </w:r>
            <w:r w:rsidR="00F049B2" w:rsidRPr="00F049B2">
              <w:rPr>
                <w:rFonts w:ascii="BookAntiqua-Italic" w:eastAsia="BookAntiqua" w:hAnsi="BookAntiqua-Italic" w:cs="BookAntiqua-Italic"/>
                <w:b/>
                <w:i/>
                <w:iCs/>
                <w:szCs w:val="19"/>
              </w:rPr>
              <w:t>χ</w:t>
            </w:r>
            <w:bookmarkStart w:id="0" w:name="_GoBack"/>
            <w:r w:rsidRPr="009E73DC">
              <w:rPr>
                <w:rFonts w:ascii="Book Antiqua" w:hAnsi="Book Antiqua"/>
                <w:b/>
                <w:bCs/>
                <w:vertAlign w:val="superscript"/>
              </w:rPr>
              <w:t>2</w:t>
            </w:r>
            <w:bookmarkEnd w:id="0"/>
          </w:p>
        </w:tc>
        <w:tc>
          <w:tcPr>
            <w:tcW w:w="337" w:type="pct"/>
            <w:tcBorders>
              <w:top w:val="single" w:sz="4" w:space="0" w:color="auto"/>
              <w:bottom w:val="single" w:sz="4" w:space="0" w:color="auto"/>
            </w:tcBorders>
            <w:noWrap/>
          </w:tcPr>
          <w:p w14:paraId="1D5D05B4" w14:textId="77777777" w:rsidR="00802EA7" w:rsidRPr="009E73DC" w:rsidRDefault="00802EA7" w:rsidP="006801B6">
            <w:pPr>
              <w:spacing w:line="360" w:lineRule="auto"/>
              <w:jc w:val="both"/>
              <w:rPr>
                <w:rFonts w:ascii="Book Antiqua" w:hAnsi="Book Antiqua"/>
                <w:b/>
                <w:bCs/>
              </w:rPr>
            </w:pPr>
            <w:r w:rsidRPr="009E73DC">
              <w:rPr>
                <w:rFonts w:ascii="Book Antiqua" w:hAnsi="Book Antiqua"/>
                <w:b/>
                <w:bCs/>
                <w:i/>
                <w:iCs/>
              </w:rPr>
              <w:sym w:font="Symbol" w:char="0052"/>
            </w:r>
            <w:r w:rsidRPr="009E73DC">
              <w:rPr>
                <w:rFonts w:ascii="Book Antiqua" w:hAnsi="Book Antiqua"/>
                <w:b/>
                <w:bCs/>
                <w:i/>
                <w:iCs/>
              </w:rPr>
              <w:t xml:space="preserve"> </w:t>
            </w:r>
            <w:r w:rsidR="009E73DC">
              <w:rPr>
                <w:rFonts w:ascii="Book Antiqua" w:hAnsi="Book Antiqua"/>
                <w:b/>
                <w:bCs/>
                <w:i/>
                <w:iCs/>
              </w:rPr>
              <w:t xml:space="preserve"> </w:t>
            </w:r>
            <w:r w:rsidR="009E73DC">
              <w:rPr>
                <w:rFonts w:ascii="Book Antiqua" w:hAnsi="Book Antiqua"/>
                <w:b/>
                <w:bCs/>
              </w:rPr>
              <w:t>value</w:t>
            </w:r>
          </w:p>
        </w:tc>
      </w:tr>
      <w:tr w:rsidR="009E73DC" w:rsidRPr="00E6341A" w14:paraId="3DB18658" w14:textId="77777777" w:rsidTr="009E73DC">
        <w:trPr>
          <w:trHeight w:val="425"/>
        </w:trPr>
        <w:tc>
          <w:tcPr>
            <w:tcW w:w="1576" w:type="pct"/>
            <w:tcBorders>
              <w:top w:val="single" w:sz="4" w:space="0" w:color="auto"/>
            </w:tcBorders>
            <w:noWrap/>
          </w:tcPr>
          <w:p w14:paraId="51F37529" w14:textId="77777777" w:rsidR="00802EA7" w:rsidRPr="009E73DC" w:rsidRDefault="00802EA7" w:rsidP="006801B6">
            <w:pPr>
              <w:spacing w:line="360" w:lineRule="auto"/>
              <w:jc w:val="both"/>
              <w:rPr>
                <w:rFonts w:ascii="Book Antiqua" w:hAnsi="Book Antiqua"/>
              </w:rPr>
            </w:pPr>
            <w:r w:rsidRPr="009E73DC">
              <w:rPr>
                <w:rFonts w:ascii="Book Antiqua" w:hAnsi="Book Antiqua"/>
              </w:rPr>
              <w:t>Gender</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tcBorders>
              <w:top w:val="single" w:sz="4" w:space="0" w:color="auto"/>
            </w:tcBorders>
            <w:noWrap/>
          </w:tcPr>
          <w:p w14:paraId="03E2777F" w14:textId="77777777" w:rsidR="00802EA7" w:rsidRPr="009E73DC" w:rsidRDefault="00802EA7" w:rsidP="006801B6">
            <w:pPr>
              <w:spacing w:line="360" w:lineRule="auto"/>
              <w:jc w:val="both"/>
              <w:rPr>
                <w:rFonts w:ascii="Book Antiqua" w:hAnsi="Book Antiqua"/>
              </w:rPr>
            </w:pPr>
          </w:p>
        </w:tc>
        <w:tc>
          <w:tcPr>
            <w:tcW w:w="1114" w:type="pct"/>
            <w:tcBorders>
              <w:top w:val="single" w:sz="4" w:space="0" w:color="auto"/>
            </w:tcBorders>
            <w:noWrap/>
          </w:tcPr>
          <w:p w14:paraId="220EEF32" w14:textId="77777777" w:rsidR="00802EA7" w:rsidRPr="009E73DC" w:rsidRDefault="00802EA7" w:rsidP="006801B6">
            <w:pPr>
              <w:spacing w:line="360" w:lineRule="auto"/>
              <w:jc w:val="both"/>
              <w:rPr>
                <w:rFonts w:ascii="Book Antiqua" w:hAnsi="Book Antiqua"/>
              </w:rPr>
            </w:pPr>
          </w:p>
        </w:tc>
        <w:tc>
          <w:tcPr>
            <w:tcW w:w="1144" w:type="pct"/>
            <w:tcBorders>
              <w:top w:val="single" w:sz="4" w:space="0" w:color="auto"/>
            </w:tcBorders>
            <w:noWrap/>
          </w:tcPr>
          <w:p w14:paraId="31FB2383" w14:textId="77777777" w:rsidR="00802EA7" w:rsidRPr="009E73DC" w:rsidRDefault="00802EA7" w:rsidP="006801B6">
            <w:pPr>
              <w:spacing w:line="360" w:lineRule="auto"/>
              <w:jc w:val="both"/>
              <w:rPr>
                <w:rFonts w:ascii="Book Antiqua" w:hAnsi="Book Antiqua"/>
              </w:rPr>
            </w:pPr>
          </w:p>
        </w:tc>
        <w:tc>
          <w:tcPr>
            <w:tcW w:w="391" w:type="pct"/>
            <w:tcBorders>
              <w:top w:val="single" w:sz="4" w:space="0" w:color="auto"/>
            </w:tcBorders>
            <w:noWrap/>
          </w:tcPr>
          <w:p w14:paraId="0A8E23F9" w14:textId="77777777" w:rsidR="00802EA7" w:rsidRPr="009E73DC" w:rsidRDefault="00802EA7" w:rsidP="006801B6">
            <w:pPr>
              <w:spacing w:line="360" w:lineRule="auto"/>
              <w:jc w:val="both"/>
              <w:rPr>
                <w:rFonts w:ascii="Book Antiqua" w:hAnsi="Book Antiqua"/>
              </w:rPr>
            </w:pPr>
            <w:r w:rsidRPr="009E73DC">
              <w:rPr>
                <w:rFonts w:ascii="Book Antiqua" w:hAnsi="Book Antiqua"/>
              </w:rPr>
              <w:t>2.648</w:t>
            </w:r>
          </w:p>
        </w:tc>
        <w:tc>
          <w:tcPr>
            <w:tcW w:w="337" w:type="pct"/>
            <w:tcBorders>
              <w:top w:val="single" w:sz="4" w:space="0" w:color="auto"/>
            </w:tcBorders>
            <w:noWrap/>
          </w:tcPr>
          <w:p w14:paraId="0A06B099" w14:textId="77777777" w:rsidR="00802EA7" w:rsidRPr="009E73DC" w:rsidRDefault="00802EA7" w:rsidP="006801B6">
            <w:pPr>
              <w:spacing w:line="360" w:lineRule="auto"/>
              <w:jc w:val="both"/>
              <w:rPr>
                <w:rFonts w:ascii="Book Antiqua" w:hAnsi="Book Antiqua"/>
              </w:rPr>
            </w:pPr>
            <w:r w:rsidRPr="009E73DC">
              <w:rPr>
                <w:rFonts w:ascii="Book Antiqua" w:hAnsi="Book Antiqua"/>
              </w:rPr>
              <w:t>0.104</w:t>
            </w:r>
          </w:p>
        </w:tc>
      </w:tr>
      <w:tr w:rsidR="009E73DC" w:rsidRPr="00E6341A" w14:paraId="36031CA2" w14:textId="77777777" w:rsidTr="009E73DC">
        <w:trPr>
          <w:trHeight w:val="425"/>
        </w:trPr>
        <w:tc>
          <w:tcPr>
            <w:tcW w:w="1576" w:type="pct"/>
            <w:noWrap/>
          </w:tcPr>
          <w:p w14:paraId="5E7BB09D" w14:textId="77777777" w:rsidR="00802EA7" w:rsidRPr="00E6341A" w:rsidRDefault="00802EA7" w:rsidP="006801B6">
            <w:pPr>
              <w:spacing w:line="360" w:lineRule="auto"/>
              <w:jc w:val="both"/>
              <w:rPr>
                <w:rFonts w:ascii="Book Antiqua" w:hAnsi="Book Antiqua"/>
              </w:rPr>
            </w:pPr>
          </w:p>
        </w:tc>
        <w:tc>
          <w:tcPr>
            <w:tcW w:w="438" w:type="pct"/>
            <w:noWrap/>
          </w:tcPr>
          <w:p w14:paraId="4A335E49" w14:textId="77777777" w:rsidR="00802EA7" w:rsidRPr="00E6341A" w:rsidRDefault="00802EA7" w:rsidP="006801B6">
            <w:pPr>
              <w:spacing w:line="360" w:lineRule="auto"/>
              <w:jc w:val="both"/>
              <w:rPr>
                <w:rFonts w:ascii="Book Antiqua" w:hAnsi="Book Antiqua"/>
              </w:rPr>
            </w:pPr>
            <w:r w:rsidRPr="00E6341A">
              <w:rPr>
                <w:rFonts w:ascii="Book Antiqua" w:hAnsi="Book Antiqua"/>
              </w:rPr>
              <w:t>Male</w:t>
            </w:r>
          </w:p>
        </w:tc>
        <w:tc>
          <w:tcPr>
            <w:tcW w:w="1114" w:type="pct"/>
            <w:noWrap/>
          </w:tcPr>
          <w:p w14:paraId="2FB4FBE6" w14:textId="77777777" w:rsidR="00802EA7" w:rsidRPr="00E6341A" w:rsidRDefault="00802EA7" w:rsidP="006801B6">
            <w:pPr>
              <w:spacing w:line="360" w:lineRule="auto"/>
              <w:jc w:val="both"/>
              <w:rPr>
                <w:rFonts w:ascii="Book Antiqua" w:hAnsi="Book Antiqua"/>
              </w:rPr>
            </w:pPr>
            <w:r w:rsidRPr="00E6341A">
              <w:rPr>
                <w:rFonts w:ascii="Book Antiqua" w:hAnsi="Book Antiqua"/>
              </w:rPr>
              <w:t>105 (50.5</w:t>
            </w:r>
            <w:r w:rsidR="00C36C75">
              <w:rPr>
                <w:rFonts w:ascii="Book Antiqua" w:hAnsi="Book Antiqua"/>
              </w:rPr>
              <w:t>)</w:t>
            </w:r>
          </w:p>
        </w:tc>
        <w:tc>
          <w:tcPr>
            <w:tcW w:w="1144" w:type="pct"/>
            <w:noWrap/>
          </w:tcPr>
          <w:p w14:paraId="4D30772D" w14:textId="77777777" w:rsidR="00802EA7" w:rsidRPr="00E6341A" w:rsidRDefault="00802EA7" w:rsidP="006801B6">
            <w:pPr>
              <w:spacing w:line="360" w:lineRule="auto"/>
              <w:jc w:val="both"/>
              <w:rPr>
                <w:rFonts w:ascii="Book Antiqua" w:hAnsi="Book Antiqua"/>
              </w:rPr>
            </w:pPr>
            <w:r w:rsidRPr="00E6341A">
              <w:rPr>
                <w:rFonts w:ascii="Book Antiqua" w:hAnsi="Book Antiqua"/>
              </w:rPr>
              <w:t>98 (47.1%)</w:t>
            </w:r>
          </w:p>
        </w:tc>
        <w:tc>
          <w:tcPr>
            <w:tcW w:w="391" w:type="pct"/>
            <w:noWrap/>
          </w:tcPr>
          <w:p w14:paraId="5758E445" w14:textId="77777777" w:rsidR="00802EA7" w:rsidRPr="00E6341A" w:rsidRDefault="00802EA7" w:rsidP="006801B6">
            <w:pPr>
              <w:spacing w:line="360" w:lineRule="auto"/>
              <w:jc w:val="both"/>
              <w:rPr>
                <w:rFonts w:ascii="Book Antiqua" w:hAnsi="Book Antiqua"/>
              </w:rPr>
            </w:pPr>
          </w:p>
        </w:tc>
        <w:tc>
          <w:tcPr>
            <w:tcW w:w="337" w:type="pct"/>
            <w:noWrap/>
          </w:tcPr>
          <w:p w14:paraId="083A0CA0" w14:textId="77777777" w:rsidR="00802EA7" w:rsidRPr="00E6341A" w:rsidRDefault="00802EA7" w:rsidP="006801B6">
            <w:pPr>
              <w:spacing w:line="360" w:lineRule="auto"/>
              <w:jc w:val="both"/>
              <w:rPr>
                <w:rFonts w:ascii="Book Antiqua" w:hAnsi="Book Antiqua"/>
              </w:rPr>
            </w:pPr>
          </w:p>
        </w:tc>
      </w:tr>
      <w:tr w:rsidR="009E73DC" w:rsidRPr="00E6341A" w14:paraId="28B40F82" w14:textId="77777777" w:rsidTr="009E73DC">
        <w:trPr>
          <w:trHeight w:val="425"/>
        </w:trPr>
        <w:tc>
          <w:tcPr>
            <w:tcW w:w="1576" w:type="pct"/>
            <w:noWrap/>
          </w:tcPr>
          <w:p w14:paraId="306E49C5" w14:textId="77777777" w:rsidR="00802EA7" w:rsidRPr="00E6341A" w:rsidRDefault="00802EA7" w:rsidP="006801B6">
            <w:pPr>
              <w:spacing w:line="360" w:lineRule="auto"/>
              <w:jc w:val="both"/>
              <w:rPr>
                <w:rFonts w:ascii="Book Antiqua" w:hAnsi="Book Antiqua"/>
              </w:rPr>
            </w:pPr>
          </w:p>
        </w:tc>
        <w:tc>
          <w:tcPr>
            <w:tcW w:w="438" w:type="pct"/>
            <w:noWrap/>
          </w:tcPr>
          <w:p w14:paraId="1210D905" w14:textId="77777777" w:rsidR="00802EA7" w:rsidRPr="00E6341A" w:rsidRDefault="00802EA7" w:rsidP="006801B6">
            <w:pPr>
              <w:spacing w:line="360" w:lineRule="auto"/>
              <w:jc w:val="both"/>
              <w:rPr>
                <w:rFonts w:ascii="Book Antiqua" w:hAnsi="Book Antiqua"/>
              </w:rPr>
            </w:pPr>
            <w:r w:rsidRPr="00E6341A">
              <w:rPr>
                <w:rFonts w:ascii="Book Antiqua" w:hAnsi="Book Antiqua"/>
              </w:rPr>
              <w:t>Female</w:t>
            </w:r>
          </w:p>
        </w:tc>
        <w:tc>
          <w:tcPr>
            <w:tcW w:w="1114" w:type="pct"/>
            <w:noWrap/>
          </w:tcPr>
          <w:p w14:paraId="2B624F1D" w14:textId="77777777" w:rsidR="00802EA7" w:rsidRPr="00E6341A" w:rsidRDefault="00802EA7" w:rsidP="006801B6">
            <w:pPr>
              <w:spacing w:line="360" w:lineRule="auto"/>
              <w:jc w:val="both"/>
              <w:rPr>
                <w:rFonts w:ascii="Book Antiqua" w:hAnsi="Book Antiqua"/>
              </w:rPr>
            </w:pPr>
            <w:r w:rsidRPr="00E6341A">
              <w:rPr>
                <w:rFonts w:ascii="Book Antiqua" w:hAnsi="Book Antiqua"/>
              </w:rPr>
              <w:t>103 (49.5</w:t>
            </w:r>
            <w:r w:rsidR="00C36C75">
              <w:rPr>
                <w:rFonts w:ascii="Book Antiqua" w:hAnsi="Book Antiqua"/>
              </w:rPr>
              <w:t>)</w:t>
            </w:r>
          </w:p>
        </w:tc>
        <w:tc>
          <w:tcPr>
            <w:tcW w:w="1144" w:type="pct"/>
            <w:noWrap/>
          </w:tcPr>
          <w:p w14:paraId="7581CB25" w14:textId="77777777" w:rsidR="00802EA7" w:rsidRPr="00E6341A" w:rsidRDefault="00802EA7" w:rsidP="006801B6">
            <w:pPr>
              <w:spacing w:line="360" w:lineRule="auto"/>
              <w:jc w:val="both"/>
              <w:rPr>
                <w:rFonts w:ascii="Book Antiqua" w:hAnsi="Book Antiqua"/>
              </w:rPr>
            </w:pPr>
            <w:r w:rsidRPr="00E6341A">
              <w:rPr>
                <w:rFonts w:ascii="Book Antiqua" w:hAnsi="Book Antiqua"/>
              </w:rPr>
              <w:t>110 (52.9%)</w:t>
            </w:r>
          </w:p>
        </w:tc>
        <w:tc>
          <w:tcPr>
            <w:tcW w:w="391" w:type="pct"/>
            <w:noWrap/>
          </w:tcPr>
          <w:p w14:paraId="0F5B52D0" w14:textId="77777777" w:rsidR="00802EA7" w:rsidRPr="00E6341A" w:rsidRDefault="00802EA7" w:rsidP="006801B6">
            <w:pPr>
              <w:spacing w:line="360" w:lineRule="auto"/>
              <w:jc w:val="both"/>
              <w:rPr>
                <w:rFonts w:ascii="Book Antiqua" w:hAnsi="Book Antiqua"/>
              </w:rPr>
            </w:pPr>
          </w:p>
        </w:tc>
        <w:tc>
          <w:tcPr>
            <w:tcW w:w="337" w:type="pct"/>
            <w:noWrap/>
          </w:tcPr>
          <w:p w14:paraId="3D84BF84" w14:textId="77777777" w:rsidR="00802EA7" w:rsidRPr="00E6341A" w:rsidRDefault="00802EA7" w:rsidP="006801B6">
            <w:pPr>
              <w:spacing w:line="360" w:lineRule="auto"/>
              <w:jc w:val="both"/>
              <w:rPr>
                <w:rFonts w:ascii="Book Antiqua" w:hAnsi="Book Antiqua"/>
              </w:rPr>
            </w:pPr>
          </w:p>
        </w:tc>
      </w:tr>
      <w:tr w:rsidR="009E73DC" w:rsidRPr="00E6341A" w14:paraId="1470CF11" w14:textId="77777777" w:rsidTr="009E73DC">
        <w:trPr>
          <w:trHeight w:val="425"/>
        </w:trPr>
        <w:tc>
          <w:tcPr>
            <w:tcW w:w="1576" w:type="pct"/>
            <w:noWrap/>
          </w:tcPr>
          <w:p w14:paraId="1EC3BEED" w14:textId="77777777" w:rsidR="00802EA7" w:rsidRPr="00E6341A" w:rsidRDefault="00802EA7" w:rsidP="006801B6">
            <w:pPr>
              <w:spacing w:line="360" w:lineRule="auto"/>
              <w:jc w:val="both"/>
              <w:rPr>
                <w:rFonts w:ascii="Book Antiqua" w:hAnsi="Book Antiqua"/>
              </w:rPr>
            </w:pPr>
            <w:r w:rsidRPr="00E6341A">
              <w:rPr>
                <w:rFonts w:ascii="Book Antiqua" w:hAnsi="Book Antiqua"/>
              </w:rPr>
              <w:t>Age</w:t>
            </w:r>
          </w:p>
        </w:tc>
        <w:tc>
          <w:tcPr>
            <w:tcW w:w="438" w:type="pct"/>
            <w:noWrap/>
          </w:tcPr>
          <w:p w14:paraId="568055A0" w14:textId="77777777" w:rsidR="00802EA7" w:rsidRPr="00E6341A" w:rsidRDefault="00802EA7" w:rsidP="006801B6">
            <w:pPr>
              <w:spacing w:line="360" w:lineRule="auto"/>
              <w:jc w:val="both"/>
              <w:rPr>
                <w:rFonts w:ascii="Book Antiqua" w:hAnsi="Book Antiqua"/>
              </w:rPr>
            </w:pPr>
          </w:p>
        </w:tc>
        <w:tc>
          <w:tcPr>
            <w:tcW w:w="1114" w:type="pct"/>
            <w:noWrap/>
          </w:tcPr>
          <w:p w14:paraId="1461B890" w14:textId="77777777" w:rsidR="00802EA7" w:rsidRPr="00E6341A" w:rsidRDefault="00802EA7" w:rsidP="006801B6">
            <w:pPr>
              <w:spacing w:line="360" w:lineRule="auto"/>
              <w:jc w:val="both"/>
              <w:rPr>
                <w:rFonts w:ascii="Book Antiqua" w:hAnsi="Book Antiqua"/>
              </w:rPr>
            </w:pPr>
          </w:p>
        </w:tc>
        <w:tc>
          <w:tcPr>
            <w:tcW w:w="1144" w:type="pct"/>
            <w:noWrap/>
          </w:tcPr>
          <w:p w14:paraId="03F23333" w14:textId="77777777" w:rsidR="00802EA7" w:rsidRPr="00E6341A" w:rsidRDefault="00802EA7" w:rsidP="006801B6">
            <w:pPr>
              <w:spacing w:line="360" w:lineRule="auto"/>
              <w:jc w:val="both"/>
              <w:rPr>
                <w:rFonts w:ascii="Book Antiqua" w:hAnsi="Book Antiqua"/>
              </w:rPr>
            </w:pPr>
          </w:p>
        </w:tc>
        <w:tc>
          <w:tcPr>
            <w:tcW w:w="391" w:type="pct"/>
            <w:noWrap/>
          </w:tcPr>
          <w:p w14:paraId="7DA2D88E" w14:textId="77777777" w:rsidR="00802EA7" w:rsidRPr="00E6341A" w:rsidRDefault="00802EA7" w:rsidP="006801B6">
            <w:pPr>
              <w:spacing w:line="360" w:lineRule="auto"/>
              <w:jc w:val="both"/>
              <w:rPr>
                <w:rFonts w:ascii="Book Antiqua" w:hAnsi="Book Antiqua"/>
              </w:rPr>
            </w:pPr>
            <w:r w:rsidRPr="00E6341A">
              <w:rPr>
                <w:rFonts w:ascii="Book Antiqua" w:hAnsi="Book Antiqua"/>
              </w:rPr>
              <w:t>0.803</w:t>
            </w:r>
          </w:p>
        </w:tc>
        <w:tc>
          <w:tcPr>
            <w:tcW w:w="337" w:type="pct"/>
            <w:noWrap/>
          </w:tcPr>
          <w:p w14:paraId="6B5AC628" w14:textId="77777777" w:rsidR="00802EA7" w:rsidRPr="00E6341A" w:rsidRDefault="00802EA7" w:rsidP="006801B6">
            <w:pPr>
              <w:spacing w:line="360" w:lineRule="auto"/>
              <w:jc w:val="both"/>
              <w:rPr>
                <w:rFonts w:ascii="Book Antiqua" w:hAnsi="Book Antiqua"/>
              </w:rPr>
            </w:pPr>
            <w:r w:rsidRPr="00E6341A">
              <w:rPr>
                <w:rFonts w:ascii="Book Antiqua" w:hAnsi="Book Antiqua"/>
              </w:rPr>
              <w:t>0.422</w:t>
            </w:r>
          </w:p>
        </w:tc>
      </w:tr>
      <w:tr w:rsidR="009E73DC" w:rsidRPr="00E6341A" w14:paraId="3C632FA3" w14:textId="77777777" w:rsidTr="009E73DC">
        <w:trPr>
          <w:trHeight w:val="425"/>
        </w:trPr>
        <w:tc>
          <w:tcPr>
            <w:tcW w:w="1576" w:type="pct"/>
            <w:noWrap/>
          </w:tcPr>
          <w:p w14:paraId="46C46D42" w14:textId="77777777" w:rsidR="00802EA7" w:rsidRPr="00E6341A" w:rsidRDefault="00802EA7" w:rsidP="006801B6">
            <w:pPr>
              <w:spacing w:line="360" w:lineRule="auto"/>
              <w:jc w:val="both"/>
              <w:rPr>
                <w:rFonts w:ascii="Book Antiqua" w:hAnsi="Book Antiqua"/>
              </w:rPr>
            </w:pPr>
          </w:p>
        </w:tc>
        <w:tc>
          <w:tcPr>
            <w:tcW w:w="438" w:type="pct"/>
            <w:noWrap/>
          </w:tcPr>
          <w:p w14:paraId="78A04BA6" w14:textId="77777777" w:rsidR="00802EA7" w:rsidRPr="00E6341A" w:rsidRDefault="00802EA7" w:rsidP="006801B6">
            <w:pPr>
              <w:spacing w:line="360" w:lineRule="auto"/>
              <w:jc w:val="both"/>
              <w:rPr>
                <w:rFonts w:ascii="Book Antiqua" w:hAnsi="Book Antiqua"/>
              </w:rPr>
            </w:pPr>
          </w:p>
        </w:tc>
        <w:tc>
          <w:tcPr>
            <w:tcW w:w="1114" w:type="pct"/>
            <w:noWrap/>
          </w:tcPr>
          <w:p w14:paraId="388314DE" w14:textId="77777777" w:rsidR="00802EA7" w:rsidRPr="00E6341A" w:rsidRDefault="00802EA7" w:rsidP="006801B6">
            <w:pPr>
              <w:spacing w:line="360" w:lineRule="auto"/>
              <w:jc w:val="both"/>
              <w:rPr>
                <w:rFonts w:ascii="Book Antiqua" w:hAnsi="Book Antiqua"/>
              </w:rPr>
            </w:pPr>
            <w:r w:rsidRPr="00E6341A">
              <w:rPr>
                <w:rFonts w:ascii="Book Antiqua" w:hAnsi="Book Antiqua"/>
              </w:rPr>
              <w:t>67.71</w:t>
            </w:r>
            <w:r w:rsidR="005634BC">
              <w:rPr>
                <w:rFonts w:ascii="Book Antiqua" w:hAnsi="Book Antiqua"/>
              </w:rPr>
              <w:t xml:space="preserve"> </w:t>
            </w:r>
            <w:r w:rsidRPr="00E6341A">
              <w:rPr>
                <w:rFonts w:ascii="Book Antiqua" w:hAnsi="Book Antiqua"/>
              </w:rPr>
              <w:t>±</w:t>
            </w:r>
            <w:r w:rsidR="005634BC">
              <w:rPr>
                <w:rFonts w:ascii="Book Antiqua" w:hAnsi="Book Antiqua"/>
              </w:rPr>
              <w:t xml:space="preserve"> </w:t>
            </w:r>
            <w:r w:rsidRPr="00E6341A">
              <w:rPr>
                <w:rFonts w:ascii="Book Antiqua" w:hAnsi="Book Antiqua"/>
              </w:rPr>
              <w:t>12.83</w:t>
            </w:r>
          </w:p>
        </w:tc>
        <w:tc>
          <w:tcPr>
            <w:tcW w:w="1144" w:type="pct"/>
            <w:noWrap/>
          </w:tcPr>
          <w:p w14:paraId="17C46257" w14:textId="77777777" w:rsidR="00802EA7" w:rsidRPr="00E6341A" w:rsidRDefault="00802EA7" w:rsidP="006801B6">
            <w:pPr>
              <w:spacing w:line="360" w:lineRule="auto"/>
              <w:jc w:val="both"/>
              <w:rPr>
                <w:rFonts w:ascii="Book Antiqua" w:hAnsi="Book Antiqua"/>
              </w:rPr>
            </w:pPr>
            <w:r w:rsidRPr="00E6341A">
              <w:rPr>
                <w:rFonts w:ascii="Book Antiqua" w:hAnsi="Book Antiqua"/>
              </w:rPr>
              <w:t>66.72</w:t>
            </w:r>
            <w:r w:rsidR="005634BC">
              <w:rPr>
                <w:rFonts w:ascii="Book Antiqua" w:hAnsi="Book Antiqua"/>
              </w:rPr>
              <w:t xml:space="preserve"> </w:t>
            </w:r>
            <w:r w:rsidRPr="00E6341A">
              <w:rPr>
                <w:rFonts w:ascii="Book Antiqua" w:hAnsi="Book Antiqua"/>
              </w:rPr>
              <w:t>±</w:t>
            </w:r>
            <w:r w:rsidR="005634BC">
              <w:rPr>
                <w:rFonts w:ascii="Book Antiqua" w:hAnsi="Book Antiqua"/>
              </w:rPr>
              <w:t xml:space="preserve"> </w:t>
            </w:r>
            <w:r w:rsidRPr="00E6341A">
              <w:rPr>
                <w:rFonts w:ascii="Book Antiqua" w:hAnsi="Book Antiqua"/>
              </w:rPr>
              <w:t>12.31</w:t>
            </w:r>
          </w:p>
        </w:tc>
        <w:tc>
          <w:tcPr>
            <w:tcW w:w="391" w:type="pct"/>
            <w:noWrap/>
          </w:tcPr>
          <w:p w14:paraId="63FD6757" w14:textId="77777777" w:rsidR="00802EA7" w:rsidRPr="00E6341A" w:rsidRDefault="00802EA7" w:rsidP="006801B6">
            <w:pPr>
              <w:spacing w:line="360" w:lineRule="auto"/>
              <w:jc w:val="both"/>
              <w:rPr>
                <w:rFonts w:ascii="Book Antiqua" w:hAnsi="Book Antiqua"/>
              </w:rPr>
            </w:pPr>
          </w:p>
        </w:tc>
        <w:tc>
          <w:tcPr>
            <w:tcW w:w="337" w:type="pct"/>
            <w:noWrap/>
          </w:tcPr>
          <w:p w14:paraId="0B72563E" w14:textId="77777777" w:rsidR="00802EA7" w:rsidRPr="00E6341A" w:rsidRDefault="00802EA7" w:rsidP="006801B6">
            <w:pPr>
              <w:spacing w:line="360" w:lineRule="auto"/>
              <w:jc w:val="both"/>
              <w:rPr>
                <w:rFonts w:ascii="Book Antiqua" w:hAnsi="Book Antiqua"/>
              </w:rPr>
            </w:pPr>
          </w:p>
        </w:tc>
      </w:tr>
      <w:tr w:rsidR="009E73DC" w:rsidRPr="00E6341A" w14:paraId="0C7DA519" w14:textId="77777777" w:rsidTr="009E73DC">
        <w:trPr>
          <w:trHeight w:val="425"/>
        </w:trPr>
        <w:tc>
          <w:tcPr>
            <w:tcW w:w="1576" w:type="pct"/>
            <w:noWrap/>
          </w:tcPr>
          <w:p w14:paraId="44275303" w14:textId="77777777" w:rsidR="00802EA7" w:rsidRPr="00E6341A" w:rsidRDefault="00802EA7" w:rsidP="006801B6">
            <w:pPr>
              <w:spacing w:line="360" w:lineRule="auto"/>
              <w:jc w:val="both"/>
              <w:rPr>
                <w:rFonts w:ascii="Book Antiqua" w:hAnsi="Book Antiqua"/>
              </w:rPr>
            </w:pPr>
            <w:r w:rsidRPr="00E6341A">
              <w:rPr>
                <w:rFonts w:ascii="Book Antiqua" w:hAnsi="Book Antiqua"/>
              </w:rPr>
              <w:t>Operation experience</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noWrap/>
          </w:tcPr>
          <w:p w14:paraId="33A868EA" w14:textId="77777777" w:rsidR="00802EA7" w:rsidRPr="00E6341A" w:rsidRDefault="00802EA7" w:rsidP="006801B6">
            <w:pPr>
              <w:spacing w:line="360" w:lineRule="auto"/>
              <w:jc w:val="both"/>
              <w:rPr>
                <w:rFonts w:ascii="Book Antiqua" w:hAnsi="Book Antiqua"/>
              </w:rPr>
            </w:pPr>
          </w:p>
        </w:tc>
        <w:tc>
          <w:tcPr>
            <w:tcW w:w="1114" w:type="pct"/>
            <w:noWrap/>
          </w:tcPr>
          <w:p w14:paraId="5ECDB624" w14:textId="77777777" w:rsidR="00802EA7" w:rsidRPr="00E6341A" w:rsidRDefault="00802EA7" w:rsidP="006801B6">
            <w:pPr>
              <w:spacing w:line="360" w:lineRule="auto"/>
              <w:jc w:val="both"/>
              <w:rPr>
                <w:rFonts w:ascii="Book Antiqua" w:hAnsi="Book Antiqua"/>
              </w:rPr>
            </w:pPr>
          </w:p>
        </w:tc>
        <w:tc>
          <w:tcPr>
            <w:tcW w:w="1144" w:type="pct"/>
            <w:noWrap/>
          </w:tcPr>
          <w:p w14:paraId="14D17AD1" w14:textId="77777777" w:rsidR="00802EA7" w:rsidRPr="00E6341A" w:rsidRDefault="00802EA7" w:rsidP="006801B6">
            <w:pPr>
              <w:spacing w:line="360" w:lineRule="auto"/>
              <w:jc w:val="both"/>
              <w:rPr>
                <w:rFonts w:ascii="Book Antiqua" w:hAnsi="Book Antiqua"/>
              </w:rPr>
            </w:pPr>
          </w:p>
        </w:tc>
        <w:tc>
          <w:tcPr>
            <w:tcW w:w="391" w:type="pct"/>
            <w:noWrap/>
          </w:tcPr>
          <w:p w14:paraId="43616171" w14:textId="77777777" w:rsidR="00802EA7" w:rsidRPr="00E6341A" w:rsidRDefault="00802EA7" w:rsidP="006801B6">
            <w:pPr>
              <w:spacing w:line="360" w:lineRule="auto"/>
              <w:jc w:val="both"/>
              <w:rPr>
                <w:rFonts w:ascii="Book Antiqua" w:hAnsi="Book Antiqua"/>
              </w:rPr>
            </w:pPr>
            <w:r w:rsidRPr="00E6341A">
              <w:rPr>
                <w:rFonts w:ascii="Book Antiqua" w:hAnsi="Book Antiqua"/>
              </w:rPr>
              <w:t>0.471</w:t>
            </w:r>
          </w:p>
        </w:tc>
        <w:tc>
          <w:tcPr>
            <w:tcW w:w="337" w:type="pct"/>
            <w:noWrap/>
          </w:tcPr>
          <w:p w14:paraId="09E40AC4" w14:textId="77777777" w:rsidR="00802EA7" w:rsidRPr="00E6341A" w:rsidRDefault="00802EA7" w:rsidP="006801B6">
            <w:pPr>
              <w:spacing w:line="360" w:lineRule="auto"/>
              <w:jc w:val="both"/>
              <w:rPr>
                <w:rFonts w:ascii="Book Antiqua" w:hAnsi="Book Antiqua"/>
              </w:rPr>
            </w:pPr>
            <w:r w:rsidRPr="00E6341A">
              <w:rPr>
                <w:rFonts w:ascii="Book Antiqua" w:hAnsi="Book Antiqua"/>
              </w:rPr>
              <w:t>0.492</w:t>
            </w:r>
          </w:p>
        </w:tc>
      </w:tr>
      <w:tr w:rsidR="009E73DC" w:rsidRPr="00E6341A" w14:paraId="634531AC" w14:textId="77777777" w:rsidTr="009E73DC">
        <w:trPr>
          <w:trHeight w:val="425"/>
        </w:trPr>
        <w:tc>
          <w:tcPr>
            <w:tcW w:w="1576" w:type="pct"/>
            <w:noWrap/>
          </w:tcPr>
          <w:p w14:paraId="4B3363C8" w14:textId="77777777" w:rsidR="00802EA7" w:rsidRPr="00E6341A" w:rsidRDefault="00802EA7" w:rsidP="006801B6">
            <w:pPr>
              <w:spacing w:line="360" w:lineRule="auto"/>
              <w:jc w:val="both"/>
              <w:rPr>
                <w:rFonts w:ascii="Book Antiqua" w:hAnsi="Book Antiqua"/>
              </w:rPr>
            </w:pPr>
          </w:p>
        </w:tc>
        <w:tc>
          <w:tcPr>
            <w:tcW w:w="438" w:type="pct"/>
            <w:noWrap/>
          </w:tcPr>
          <w:p w14:paraId="0D87D63D" w14:textId="77777777" w:rsidR="00802EA7" w:rsidRPr="00E6341A" w:rsidRDefault="00802EA7" w:rsidP="006801B6">
            <w:pPr>
              <w:spacing w:line="360" w:lineRule="auto"/>
              <w:jc w:val="both"/>
              <w:rPr>
                <w:rFonts w:ascii="Book Antiqua" w:hAnsi="Book Antiqua"/>
              </w:rPr>
            </w:pPr>
          </w:p>
        </w:tc>
        <w:tc>
          <w:tcPr>
            <w:tcW w:w="1114" w:type="pct"/>
            <w:noWrap/>
          </w:tcPr>
          <w:p w14:paraId="2F3288D3" w14:textId="77777777" w:rsidR="00802EA7" w:rsidRPr="00E6341A" w:rsidRDefault="00802EA7" w:rsidP="006801B6">
            <w:pPr>
              <w:spacing w:line="360" w:lineRule="auto"/>
              <w:jc w:val="both"/>
              <w:rPr>
                <w:rFonts w:ascii="Book Antiqua" w:hAnsi="Book Antiqua"/>
              </w:rPr>
            </w:pPr>
            <w:r w:rsidRPr="00E6341A">
              <w:rPr>
                <w:rFonts w:ascii="Book Antiqua" w:hAnsi="Book Antiqua"/>
              </w:rPr>
              <w:t>105 (50.5</w:t>
            </w:r>
            <w:r w:rsidR="00C36C75">
              <w:rPr>
                <w:rFonts w:ascii="Book Antiqua" w:hAnsi="Book Antiqua"/>
              </w:rPr>
              <w:t>)</w:t>
            </w:r>
          </w:p>
        </w:tc>
        <w:tc>
          <w:tcPr>
            <w:tcW w:w="1144" w:type="pct"/>
            <w:noWrap/>
          </w:tcPr>
          <w:p w14:paraId="40B7D600" w14:textId="77777777" w:rsidR="00802EA7" w:rsidRPr="00E6341A" w:rsidRDefault="00802EA7" w:rsidP="006801B6">
            <w:pPr>
              <w:spacing w:line="360" w:lineRule="auto"/>
              <w:jc w:val="both"/>
              <w:rPr>
                <w:rFonts w:ascii="Book Antiqua" w:hAnsi="Book Antiqua"/>
              </w:rPr>
            </w:pPr>
            <w:r w:rsidRPr="00E6341A">
              <w:rPr>
                <w:rFonts w:ascii="Book Antiqua" w:hAnsi="Book Antiqua"/>
              </w:rPr>
              <w:t>98 (47.1%)</w:t>
            </w:r>
          </w:p>
        </w:tc>
        <w:tc>
          <w:tcPr>
            <w:tcW w:w="391" w:type="pct"/>
            <w:noWrap/>
          </w:tcPr>
          <w:p w14:paraId="6799A58C" w14:textId="77777777" w:rsidR="00802EA7" w:rsidRPr="00E6341A" w:rsidRDefault="00802EA7" w:rsidP="006801B6">
            <w:pPr>
              <w:spacing w:line="360" w:lineRule="auto"/>
              <w:jc w:val="both"/>
              <w:rPr>
                <w:rFonts w:ascii="Book Antiqua" w:hAnsi="Book Antiqua"/>
              </w:rPr>
            </w:pPr>
          </w:p>
        </w:tc>
        <w:tc>
          <w:tcPr>
            <w:tcW w:w="337" w:type="pct"/>
            <w:noWrap/>
          </w:tcPr>
          <w:p w14:paraId="0C70ED1D" w14:textId="77777777" w:rsidR="00802EA7" w:rsidRPr="00E6341A" w:rsidRDefault="00802EA7" w:rsidP="006801B6">
            <w:pPr>
              <w:spacing w:line="360" w:lineRule="auto"/>
              <w:jc w:val="both"/>
              <w:rPr>
                <w:rFonts w:ascii="Book Antiqua" w:hAnsi="Book Antiqua"/>
              </w:rPr>
            </w:pPr>
          </w:p>
        </w:tc>
      </w:tr>
      <w:tr w:rsidR="009E73DC" w:rsidRPr="00E6341A" w14:paraId="6C22FA64" w14:textId="77777777" w:rsidTr="009E73DC">
        <w:trPr>
          <w:trHeight w:val="425"/>
        </w:trPr>
        <w:tc>
          <w:tcPr>
            <w:tcW w:w="1576" w:type="pct"/>
            <w:noWrap/>
          </w:tcPr>
          <w:p w14:paraId="708F7FE7" w14:textId="77777777" w:rsidR="00802EA7" w:rsidRPr="00E6341A" w:rsidRDefault="00802EA7" w:rsidP="006801B6">
            <w:pPr>
              <w:spacing w:line="360" w:lineRule="auto"/>
              <w:jc w:val="both"/>
              <w:rPr>
                <w:rFonts w:ascii="Book Antiqua" w:hAnsi="Book Antiqua"/>
              </w:rPr>
            </w:pPr>
            <w:r w:rsidRPr="00E6341A">
              <w:rPr>
                <w:rFonts w:ascii="Book Antiqua" w:hAnsi="Book Antiqua"/>
              </w:rPr>
              <w:t>Total length of hospital stay</w:t>
            </w:r>
          </w:p>
        </w:tc>
        <w:tc>
          <w:tcPr>
            <w:tcW w:w="438" w:type="pct"/>
            <w:noWrap/>
          </w:tcPr>
          <w:p w14:paraId="4C2ABAC0" w14:textId="77777777" w:rsidR="00802EA7" w:rsidRPr="00E6341A" w:rsidRDefault="00802EA7" w:rsidP="006801B6">
            <w:pPr>
              <w:spacing w:line="360" w:lineRule="auto"/>
              <w:jc w:val="both"/>
              <w:rPr>
                <w:rFonts w:ascii="Book Antiqua" w:hAnsi="Book Antiqua"/>
              </w:rPr>
            </w:pPr>
          </w:p>
        </w:tc>
        <w:tc>
          <w:tcPr>
            <w:tcW w:w="1114" w:type="pct"/>
            <w:noWrap/>
          </w:tcPr>
          <w:p w14:paraId="1E4B3F14" w14:textId="77777777" w:rsidR="00802EA7" w:rsidRPr="00E6341A" w:rsidRDefault="00802EA7" w:rsidP="006801B6">
            <w:pPr>
              <w:spacing w:line="360" w:lineRule="auto"/>
              <w:jc w:val="both"/>
              <w:rPr>
                <w:rFonts w:ascii="Book Antiqua" w:hAnsi="Book Antiqua"/>
              </w:rPr>
            </w:pPr>
          </w:p>
        </w:tc>
        <w:tc>
          <w:tcPr>
            <w:tcW w:w="1144" w:type="pct"/>
            <w:noWrap/>
          </w:tcPr>
          <w:p w14:paraId="47BFA840" w14:textId="77777777" w:rsidR="00802EA7" w:rsidRPr="00E6341A" w:rsidRDefault="00802EA7" w:rsidP="006801B6">
            <w:pPr>
              <w:spacing w:line="360" w:lineRule="auto"/>
              <w:jc w:val="both"/>
              <w:rPr>
                <w:rFonts w:ascii="Book Antiqua" w:hAnsi="Book Antiqua"/>
              </w:rPr>
            </w:pPr>
          </w:p>
        </w:tc>
        <w:tc>
          <w:tcPr>
            <w:tcW w:w="391" w:type="pct"/>
            <w:noWrap/>
          </w:tcPr>
          <w:p w14:paraId="1EA66BC1" w14:textId="77777777" w:rsidR="00802EA7" w:rsidRPr="00E6341A" w:rsidRDefault="00802EA7" w:rsidP="006801B6">
            <w:pPr>
              <w:spacing w:line="360" w:lineRule="auto"/>
              <w:jc w:val="both"/>
              <w:rPr>
                <w:rFonts w:ascii="Book Antiqua" w:hAnsi="Book Antiqua"/>
              </w:rPr>
            </w:pPr>
            <w:r w:rsidRPr="00E6341A">
              <w:rPr>
                <w:rFonts w:ascii="Book Antiqua" w:hAnsi="Book Antiqua"/>
              </w:rPr>
              <w:t>8.52</w:t>
            </w:r>
          </w:p>
        </w:tc>
        <w:tc>
          <w:tcPr>
            <w:tcW w:w="337" w:type="pct"/>
            <w:noWrap/>
          </w:tcPr>
          <w:p w14:paraId="7180900B" w14:textId="77777777" w:rsidR="00802EA7" w:rsidRPr="00E6341A" w:rsidRDefault="00802EA7" w:rsidP="006801B6">
            <w:pPr>
              <w:spacing w:line="360" w:lineRule="auto"/>
              <w:jc w:val="both"/>
              <w:rPr>
                <w:rFonts w:ascii="Book Antiqua" w:hAnsi="Book Antiqua"/>
              </w:rPr>
            </w:pPr>
            <w:r w:rsidRPr="00E6341A">
              <w:rPr>
                <w:rFonts w:ascii="Book Antiqua" w:hAnsi="Book Antiqua"/>
              </w:rPr>
              <w:t>0.000</w:t>
            </w:r>
          </w:p>
        </w:tc>
      </w:tr>
      <w:tr w:rsidR="009E73DC" w:rsidRPr="00E6341A" w14:paraId="7630F357" w14:textId="77777777" w:rsidTr="009E73DC">
        <w:trPr>
          <w:trHeight w:val="425"/>
        </w:trPr>
        <w:tc>
          <w:tcPr>
            <w:tcW w:w="1576" w:type="pct"/>
            <w:noWrap/>
          </w:tcPr>
          <w:p w14:paraId="14ECCD09" w14:textId="77777777" w:rsidR="00802EA7" w:rsidRPr="00E6341A" w:rsidRDefault="00802EA7" w:rsidP="006801B6">
            <w:pPr>
              <w:spacing w:line="360" w:lineRule="auto"/>
              <w:jc w:val="both"/>
              <w:rPr>
                <w:rFonts w:ascii="Book Antiqua" w:hAnsi="Book Antiqua"/>
              </w:rPr>
            </w:pPr>
          </w:p>
        </w:tc>
        <w:tc>
          <w:tcPr>
            <w:tcW w:w="438" w:type="pct"/>
            <w:noWrap/>
          </w:tcPr>
          <w:p w14:paraId="5B828BBD" w14:textId="77777777" w:rsidR="00802EA7" w:rsidRPr="00E6341A" w:rsidRDefault="00802EA7" w:rsidP="006801B6">
            <w:pPr>
              <w:spacing w:line="360" w:lineRule="auto"/>
              <w:jc w:val="both"/>
              <w:rPr>
                <w:rFonts w:ascii="Book Antiqua" w:hAnsi="Book Antiqua"/>
              </w:rPr>
            </w:pPr>
          </w:p>
        </w:tc>
        <w:tc>
          <w:tcPr>
            <w:tcW w:w="1114" w:type="pct"/>
            <w:noWrap/>
          </w:tcPr>
          <w:p w14:paraId="3A37B7B7" w14:textId="77777777" w:rsidR="00802EA7" w:rsidRPr="00E6341A" w:rsidRDefault="00802EA7" w:rsidP="006801B6">
            <w:pPr>
              <w:spacing w:line="360" w:lineRule="auto"/>
              <w:jc w:val="both"/>
              <w:rPr>
                <w:rFonts w:ascii="Book Antiqua" w:hAnsi="Book Antiqua"/>
              </w:rPr>
            </w:pPr>
            <w:r w:rsidRPr="00E6341A">
              <w:rPr>
                <w:rFonts w:ascii="Book Antiqua" w:hAnsi="Book Antiqua"/>
              </w:rPr>
              <w:t>27.13</w:t>
            </w:r>
            <w:r w:rsidR="005718B4">
              <w:rPr>
                <w:rFonts w:ascii="Book Antiqua" w:hAnsi="Book Antiqua"/>
              </w:rPr>
              <w:t xml:space="preserve"> </w:t>
            </w:r>
            <w:r w:rsidRPr="00E6341A">
              <w:rPr>
                <w:rFonts w:ascii="Book Antiqua" w:hAnsi="Book Antiqua"/>
              </w:rPr>
              <w:t>±</w:t>
            </w:r>
            <w:r w:rsidR="005718B4">
              <w:rPr>
                <w:rFonts w:ascii="Book Antiqua" w:hAnsi="Book Antiqua"/>
              </w:rPr>
              <w:t xml:space="preserve"> </w:t>
            </w:r>
            <w:r w:rsidRPr="00E6341A">
              <w:rPr>
                <w:rFonts w:ascii="Book Antiqua" w:hAnsi="Book Antiqua"/>
              </w:rPr>
              <w:t>25.96</w:t>
            </w:r>
          </w:p>
        </w:tc>
        <w:tc>
          <w:tcPr>
            <w:tcW w:w="1144" w:type="pct"/>
            <w:noWrap/>
          </w:tcPr>
          <w:p w14:paraId="068FAA18" w14:textId="77777777" w:rsidR="00802EA7" w:rsidRPr="00E6341A" w:rsidRDefault="00802EA7" w:rsidP="006801B6">
            <w:pPr>
              <w:spacing w:line="360" w:lineRule="auto"/>
              <w:jc w:val="both"/>
              <w:rPr>
                <w:rFonts w:ascii="Book Antiqua" w:hAnsi="Book Antiqua"/>
              </w:rPr>
            </w:pPr>
            <w:r w:rsidRPr="00E6341A">
              <w:rPr>
                <w:rFonts w:ascii="Book Antiqua" w:hAnsi="Book Antiqua"/>
              </w:rPr>
              <w:t>10.47</w:t>
            </w:r>
            <w:r w:rsidR="005718B4">
              <w:rPr>
                <w:rFonts w:ascii="Book Antiqua" w:hAnsi="Book Antiqua"/>
              </w:rPr>
              <w:t xml:space="preserve"> </w:t>
            </w:r>
            <w:r w:rsidRPr="00E6341A">
              <w:rPr>
                <w:rFonts w:ascii="Book Antiqua" w:hAnsi="Book Antiqua"/>
              </w:rPr>
              <w:t>±</w:t>
            </w:r>
            <w:r w:rsidR="005718B4">
              <w:rPr>
                <w:rFonts w:ascii="Book Antiqua" w:hAnsi="Book Antiqua"/>
              </w:rPr>
              <w:t xml:space="preserve"> </w:t>
            </w:r>
            <w:r w:rsidRPr="00E6341A">
              <w:rPr>
                <w:rFonts w:ascii="Book Antiqua" w:hAnsi="Book Antiqua"/>
              </w:rPr>
              <w:t>11.06</w:t>
            </w:r>
          </w:p>
        </w:tc>
        <w:tc>
          <w:tcPr>
            <w:tcW w:w="391" w:type="pct"/>
            <w:noWrap/>
          </w:tcPr>
          <w:p w14:paraId="507D208D" w14:textId="77777777" w:rsidR="00802EA7" w:rsidRPr="00E6341A" w:rsidRDefault="00802EA7" w:rsidP="006801B6">
            <w:pPr>
              <w:spacing w:line="360" w:lineRule="auto"/>
              <w:jc w:val="both"/>
              <w:rPr>
                <w:rFonts w:ascii="Book Antiqua" w:hAnsi="Book Antiqua"/>
              </w:rPr>
            </w:pPr>
          </w:p>
        </w:tc>
        <w:tc>
          <w:tcPr>
            <w:tcW w:w="337" w:type="pct"/>
            <w:noWrap/>
          </w:tcPr>
          <w:p w14:paraId="6B56A626" w14:textId="77777777" w:rsidR="00802EA7" w:rsidRPr="00E6341A" w:rsidRDefault="00802EA7" w:rsidP="006801B6">
            <w:pPr>
              <w:spacing w:line="360" w:lineRule="auto"/>
              <w:jc w:val="both"/>
              <w:rPr>
                <w:rFonts w:ascii="Book Antiqua" w:hAnsi="Book Antiqua"/>
              </w:rPr>
            </w:pPr>
          </w:p>
        </w:tc>
      </w:tr>
      <w:tr w:rsidR="009E73DC" w:rsidRPr="00E6341A" w14:paraId="2F2C66C8" w14:textId="77777777" w:rsidTr="009E73DC">
        <w:trPr>
          <w:trHeight w:val="336"/>
        </w:trPr>
        <w:tc>
          <w:tcPr>
            <w:tcW w:w="1576" w:type="pct"/>
            <w:noWrap/>
          </w:tcPr>
          <w:p w14:paraId="4EF45467" w14:textId="77777777" w:rsidR="00802EA7" w:rsidRPr="00E6341A" w:rsidRDefault="00802EA7" w:rsidP="006801B6">
            <w:pPr>
              <w:spacing w:line="360" w:lineRule="auto"/>
              <w:jc w:val="both"/>
              <w:rPr>
                <w:rFonts w:ascii="Book Antiqua" w:hAnsi="Book Antiqua"/>
              </w:rPr>
            </w:pPr>
          </w:p>
        </w:tc>
        <w:tc>
          <w:tcPr>
            <w:tcW w:w="438" w:type="pct"/>
            <w:noWrap/>
          </w:tcPr>
          <w:p w14:paraId="0E56E0BE" w14:textId="77777777" w:rsidR="00802EA7" w:rsidRPr="00E6341A" w:rsidRDefault="00802EA7" w:rsidP="006801B6">
            <w:pPr>
              <w:spacing w:line="360" w:lineRule="auto"/>
              <w:jc w:val="both"/>
              <w:rPr>
                <w:rFonts w:ascii="Book Antiqua" w:hAnsi="Book Antiqua"/>
              </w:rPr>
            </w:pPr>
          </w:p>
        </w:tc>
        <w:tc>
          <w:tcPr>
            <w:tcW w:w="1114" w:type="pct"/>
            <w:noWrap/>
          </w:tcPr>
          <w:p w14:paraId="35F88D06" w14:textId="77777777" w:rsidR="00802EA7" w:rsidRPr="00E6341A" w:rsidRDefault="00802EA7" w:rsidP="006801B6">
            <w:pPr>
              <w:spacing w:line="360" w:lineRule="auto"/>
              <w:jc w:val="both"/>
              <w:rPr>
                <w:rFonts w:ascii="Book Antiqua" w:hAnsi="Book Antiqua"/>
              </w:rPr>
            </w:pPr>
            <w:r w:rsidRPr="00E6341A">
              <w:rPr>
                <w:rFonts w:ascii="Book Antiqua" w:hAnsi="Book Antiqua"/>
              </w:rPr>
              <w:t>20.96</w:t>
            </w:r>
            <w:r w:rsidR="005718B4">
              <w:rPr>
                <w:rFonts w:ascii="Book Antiqua" w:hAnsi="Book Antiqua"/>
              </w:rPr>
              <w:t xml:space="preserve"> </w:t>
            </w:r>
            <w:r w:rsidRPr="00E6341A">
              <w:rPr>
                <w:rFonts w:ascii="Book Antiqua" w:hAnsi="Book Antiqua"/>
              </w:rPr>
              <w:t>±</w:t>
            </w:r>
            <w:r w:rsidR="005718B4">
              <w:rPr>
                <w:rFonts w:ascii="Book Antiqua" w:hAnsi="Book Antiqua"/>
              </w:rPr>
              <w:t xml:space="preserve"> </w:t>
            </w:r>
            <w:r w:rsidRPr="00E6341A">
              <w:rPr>
                <w:rFonts w:ascii="Book Antiqua" w:hAnsi="Book Antiqua"/>
              </w:rPr>
              <w:t>17.14</w:t>
            </w:r>
          </w:p>
        </w:tc>
        <w:tc>
          <w:tcPr>
            <w:tcW w:w="1144" w:type="pct"/>
            <w:noWrap/>
          </w:tcPr>
          <w:p w14:paraId="1B46FB45" w14:textId="77777777" w:rsidR="00802EA7" w:rsidRPr="00E6341A" w:rsidRDefault="00802EA7" w:rsidP="006801B6">
            <w:pPr>
              <w:spacing w:line="360" w:lineRule="auto"/>
              <w:jc w:val="both"/>
              <w:rPr>
                <w:rFonts w:ascii="Book Antiqua" w:hAnsi="Book Antiqua"/>
              </w:rPr>
            </w:pPr>
            <w:r w:rsidRPr="00E6341A">
              <w:rPr>
                <w:rFonts w:ascii="Book Antiqua" w:hAnsi="Book Antiqua"/>
              </w:rPr>
              <w:t>9.13</w:t>
            </w:r>
            <w:r w:rsidR="005718B4">
              <w:rPr>
                <w:rFonts w:ascii="Book Antiqua" w:hAnsi="Book Antiqua"/>
              </w:rPr>
              <w:t xml:space="preserve"> </w:t>
            </w:r>
            <w:r w:rsidRPr="00E6341A">
              <w:rPr>
                <w:rFonts w:ascii="Book Antiqua" w:hAnsi="Book Antiqua"/>
              </w:rPr>
              <w:t>±</w:t>
            </w:r>
            <w:r w:rsidR="005718B4">
              <w:rPr>
                <w:rFonts w:ascii="Book Antiqua" w:hAnsi="Book Antiqua"/>
              </w:rPr>
              <w:t xml:space="preserve"> </w:t>
            </w:r>
            <w:r w:rsidRPr="00E6341A">
              <w:rPr>
                <w:rFonts w:ascii="Book Antiqua" w:hAnsi="Book Antiqua"/>
              </w:rPr>
              <w:t>9.52</w:t>
            </w:r>
          </w:p>
        </w:tc>
        <w:tc>
          <w:tcPr>
            <w:tcW w:w="391" w:type="pct"/>
            <w:noWrap/>
          </w:tcPr>
          <w:p w14:paraId="0D22429D" w14:textId="77777777" w:rsidR="00802EA7" w:rsidRPr="00E6341A" w:rsidRDefault="00802EA7" w:rsidP="006801B6">
            <w:pPr>
              <w:spacing w:line="360" w:lineRule="auto"/>
              <w:jc w:val="both"/>
              <w:rPr>
                <w:rFonts w:ascii="Book Antiqua" w:hAnsi="Book Antiqua"/>
              </w:rPr>
            </w:pPr>
            <w:r w:rsidRPr="00E6341A">
              <w:rPr>
                <w:rFonts w:ascii="Book Antiqua" w:hAnsi="Book Antiqua"/>
              </w:rPr>
              <w:t>8.707</w:t>
            </w:r>
          </w:p>
        </w:tc>
        <w:tc>
          <w:tcPr>
            <w:tcW w:w="337" w:type="pct"/>
            <w:noWrap/>
          </w:tcPr>
          <w:p w14:paraId="76622B84" w14:textId="77777777" w:rsidR="00802EA7" w:rsidRPr="00E6341A" w:rsidRDefault="00802EA7" w:rsidP="006801B6">
            <w:pPr>
              <w:spacing w:line="360" w:lineRule="auto"/>
              <w:jc w:val="both"/>
              <w:rPr>
                <w:rFonts w:ascii="Book Antiqua" w:hAnsi="Book Antiqua"/>
              </w:rPr>
            </w:pPr>
            <w:r w:rsidRPr="00E6341A">
              <w:rPr>
                <w:rFonts w:ascii="Book Antiqua" w:hAnsi="Book Antiqua"/>
              </w:rPr>
              <w:t>0.000</w:t>
            </w:r>
          </w:p>
        </w:tc>
      </w:tr>
      <w:tr w:rsidR="009E73DC" w:rsidRPr="00E6341A" w14:paraId="67451B61" w14:textId="77777777" w:rsidTr="009E73DC">
        <w:trPr>
          <w:trHeight w:val="336"/>
        </w:trPr>
        <w:tc>
          <w:tcPr>
            <w:tcW w:w="1576" w:type="pct"/>
            <w:noWrap/>
          </w:tcPr>
          <w:p w14:paraId="556FDC00" w14:textId="77777777" w:rsidR="00802EA7" w:rsidRPr="00E6341A" w:rsidRDefault="00802EA7" w:rsidP="006801B6">
            <w:pPr>
              <w:spacing w:line="360" w:lineRule="auto"/>
              <w:jc w:val="both"/>
              <w:rPr>
                <w:rFonts w:ascii="Book Antiqua" w:hAnsi="Book Antiqua"/>
              </w:rPr>
            </w:pPr>
            <w:r w:rsidRPr="00E6341A">
              <w:rPr>
                <w:rFonts w:ascii="Book Antiqua" w:hAnsi="Book Antiqua"/>
              </w:rPr>
              <w:t>Mechanical ventilation</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noWrap/>
          </w:tcPr>
          <w:p w14:paraId="3F57C192" w14:textId="77777777" w:rsidR="00802EA7" w:rsidRPr="00E6341A" w:rsidRDefault="00802EA7" w:rsidP="006801B6">
            <w:pPr>
              <w:spacing w:line="360" w:lineRule="auto"/>
              <w:jc w:val="both"/>
              <w:rPr>
                <w:rFonts w:ascii="Book Antiqua" w:hAnsi="Book Antiqua"/>
              </w:rPr>
            </w:pPr>
          </w:p>
        </w:tc>
        <w:tc>
          <w:tcPr>
            <w:tcW w:w="1114" w:type="pct"/>
            <w:noWrap/>
          </w:tcPr>
          <w:p w14:paraId="24A9C227" w14:textId="77777777" w:rsidR="00802EA7" w:rsidRPr="00E6341A" w:rsidRDefault="00802EA7" w:rsidP="006801B6">
            <w:pPr>
              <w:spacing w:line="360" w:lineRule="auto"/>
              <w:jc w:val="both"/>
              <w:rPr>
                <w:rFonts w:ascii="Book Antiqua" w:hAnsi="Book Antiqua"/>
              </w:rPr>
            </w:pPr>
          </w:p>
        </w:tc>
        <w:tc>
          <w:tcPr>
            <w:tcW w:w="1144" w:type="pct"/>
            <w:noWrap/>
          </w:tcPr>
          <w:p w14:paraId="1F8A09EB" w14:textId="77777777" w:rsidR="00802EA7" w:rsidRPr="00E6341A" w:rsidRDefault="00802EA7" w:rsidP="006801B6">
            <w:pPr>
              <w:spacing w:line="360" w:lineRule="auto"/>
              <w:jc w:val="both"/>
              <w:rPr>
                <w:rFonts w:ascii="Book Antiqua" w:hAnsi="Book Antiqua"/>
              </w:rPr>
            </w:pPr>
          </w:p>
        </w:tc>
        <w:tc>
          <w:tcPr>
            <w:tcW w:w="391" w:type="pct"/>
            <w:noWrap/>
          </w:tcPr>
          <w:p w14:paraId="0DAB353F" w14:textId="77777777" w:rsidR="00802EA7" w:rsidRPr="00E6341A" w:rsidRDefault="00802EA7" w:rsidP="006801B6">
            <w:pPr>
              <w:spacing w:line="360" w:lineRule="auto"/>
              <w:jc w:val="both"/>
              <w:rPr>
                <w:rFonts w:ascii="Book Antiqua" w:hAnsi="Book Antiqua"/>
              </w:rPr>
            </w:pPr>
          </w:p>
        </w:tc>
        <w:tc>
          <w:tcPr>
            <w:tcW w:w="337" w:type="pct"/>
            <w:noWrap/>
          </w:tcPr>
          <w:p w14:paraId="7C266030" w14:textId="77777777" w:rsidR="00802EA7" w:rsidRPr="00E6341A" w:rsidRDefault="00802EA7" w:rsidP="006801B6">
            <w:pPr>
              <w:spacing w:line="360" w:lineRule="auto"/>
              <w:jc w:val="both"/>
              <w:rPr>
                <w:rFonts w:ascii="Book Antiqua" w:hAnsi="Book Antiqua"/>
              </w:rPr>
            </w:pPr>
          </w:p>
        </w:tc>
      </w:tr>
      <w:tr w:rsidR="009E73DC" w:rsidRPr="00E6341A" w14:paraId="5216D784" w14:textId="77777777" w:rsidTr="009E73DC">
        <w:trPr>
          <w:trHeight w:val="336"/>
        </w:trPr>
        <w:tc>
          <w:tcPr>
            <w:tcW w:w="1576" w:type="pct"/>
            <w:noWrap/>
          </w:tcPr>
          <w:p w14:paraId="61384183" w14:textId="77777777" w:rsidR="00802EA7" w:rsidRPr="00E6341A" w:rsidRDefault="00802EA7" w:rsidP="006801B6">
            <w:pPr>
              <w:spacing w:line="360" w:lineRule="auto"/>
              <w:jc w:val="both"/>
              <w:rPr>
                <w:rFonts w:ascii="Book Antiqua" w:hAnsi="Book Antiqua"/>
              </w:rPr>
            </w:pPr>
          </w:p>
        </w:tc>
        <w:tc>
          <w:tcPr>
            <w:tcW w:w="438" w:type="pct"/>
            <w:noWrap/>
          </w:tcPr>
          <w:p w14:paraId="4636204C" w14:textId="77777777" w:rsidR="00802EA7" w:rsidRPr="00E6341A" w:rsidRDefault="00802EA7" w:rsidP="006801B6">
            <w:pPr>
              <w:spacing w:line="360" w:lineRule="auto"/>
              <w:jc w:val="both"/>
              <w:rPr>
                <w:rFonts w:ascii="Book Antiqua" w:hAnsi="Book Antiqua"/>
              </w:rPr>
            </w:pPr>
          </w:p>
        </w:tc>
        <w:tc>
          <w:tcPr>
            <w:tcW w:w="1114" w:type="pct"/>
            <w:noWrap/>
          </w:tcPr>
          <w:p w14:paraId="2581D80E" w14:textId="77777777" w:rsidR="00802EA7" w:rsidRPr="00E6341A" w:rsidRDefault="00802EA7" w:rsidP="006801B6">
            <w:pPr>
              <w:spacing w:line="360" w:lineRule="auto"/>
              <w:jc w:val="both"/>
              <w:rPr>
                <w:rFonts w:ascii="Book Antiqua" w:hAnsi="Book Antiqua"/>
              </w:rPr>
            </w:pPr>
            <w:r w:rsidRPr="00E6341A">
              <w:rPr>
                <w:rFonts w:ascii="Book Antiqua" w:hAnsi="Book Antiqua"/>
              </w:rPr>
              <w:t>204 (98.1</w:t>
            </w:r>
            <w:r w:rsidR="00C36C75">
              <w:rPr>
                <w:rFonts w:ascii="Book Antiqua" w:hAnsi="Book Antiqua"/>
              </w:rPr>
              <w:t>)</w:t>
            </w:r>
          </w:p>
        </w:tc>
        <w:tc>
          <w:tcPr>
            <w:tcW w:w="1144" w:type="pct"/>
            <w:noWrap/>
          </w:tcPr>
          <w:p w14:paraId="014A5FC4" w14:textId="77777777" w:rsidR="00802EA7" w:rsidRPr="00E6341A" w:rsidRDefault="00802EA7" w:rsidP="006801B6">
            <w:pPr>
              <w:spacing w:line="360" w:lineRule="auto"/>
              <w:jc w:val="both"/>
              <w:rPr>
                <w:rFonts w:ascii="Book Antiqua" w:hAnsi="Book Antiqua"/>
              </w:rPr>
            </w:pPr>
            <w:r w:rsidRPr="00E6341A">
              <w:rPr>
                <w:rFonts w:ascii="Book Antiqua" w:hAnsi="Book Antiqua"/>
              </w:rPr>
              <w:t>118 (56.7%)</w:t>
            </w:r>
          </w:p>
        </w:tc>
        <w:tc>
          <w:tcPr>
            <w:tcW w:w="391" w:type="pct"/>
            <w:noWrap/>
          </w:tcPr>
          <w:p w14:paraId="1D488B0B" w14:textId="77777777" w:rsidR="00802EA7" w:rsidRPr="00E6341A" w:rsidRDefault="00802EA7" w:rsidP="006801B6">
            <w:pPr>
              <w:spacing w:line="360" w:lineRule="auto"/>
              <w:jc w:val="both"/>
              <w:rPr>
                <w:rFonts w:ascii="Book Antiqua" w:hAnsi="Book Antiqua"/>
              </w:rPr>
            </w:pPr>
            <w:r w:rsidRPr="00E6341A">
              <w:rPr>
                <w:rFonts w:ascii="Book Antiqua" w:hAnsi="Book Antiqua"/>
              </w:rPr>
              <w:t>101.65</w:t>
            </w:r>
          </w:p>
        </w:tc>
        <w:tc>
          <w:tcPr>
            <w:tcW w:w="337" w:type="pct"/>
            <w:noWrap/>
          </w:tcPr>
          <w:p w14:paraId="030AD841" w14:textId="77777777" w:rsidR="00802EA7" w:rsidRPr="00E6341A" w:rsidRDefault="00802EA7" w:rsidP="006801B6">
            <w:pPr>
              <w:spacing w:line="360" w:lineRule="auto"/>
              <w:jc w:val="both"/>
              <w:rPr>
                <w:rFonts w:ascii="Book Antiqua" w:hAnsi="Book Antiqua"/>
              </w:rPr>
            </w:pPr>
            <w:r w:rsidRPr="00E6341A">
              <w:rPr>
                <w:rFonts w:ascii="Book Antiqua" w:hAnsi="Book Antiqua"/>
              </w:rPr>
              <w:t>0.000</w:t>
            </w:r>
          </w:p>
        </w:tc>
      </w:tr>
      <w:tr w:rsidR="009E73DC" w:rsidRPr="00E6341A" w14:paraId="0ED299A7" w14:textId="77777777" w:rsidTr="009E73DC">
        <w:trPr>
          <w:trHeight w:val="336"/>
        </w:trPr>
        <w:tc>
          <w:tcPr>
            <w:tcW w:w="1576" w:type="pct"/>
            <w:noWrap/>
          </w:tcPr>
          <w:p w14:paraId="5156D75B" w14:textId="77777777" w:rsidR="00802EA7" w:rsidRPr="00E6341A" w:rsidRDefault="00802EA7" w:rsidP="006801B6">
            <w:pPr>
              <w:spacing w:line="360" w:lineRule="auto"/>
              <w:jc w:val="both"/>
              <w:rPr>
                <w:rFonts w:ascii="Book Antiqua" w:hAnsi="Book Antiqua"/>
              </w:rPr>
            </w:pPr>
            <w:r w:rsidRPr="00E6341A">
              <w:rPr>
                <w:rFonts w:ascii="Book Antiqua" w:hAnsi="Book Antiqua"/>
              </w:rPr>
              <w:t xml:space="preserve">Central venous </w:t>
            </w:r>
            <w:r w:rsidR="001F108A">
              <w:rPr>
                <w:rFonts w:ascii="Book Antiqua" w:hAnsi="Book Antiqua"/>
              </w:rPr>
              <w:t>c</w:t>
            </w:r>
            <w:r w:rsidRPr="00E6341A">
              <w:rPr>
                <w:rFonts w:ascii="Book Antiqua" w:hAnsi="Book Antiqua"/>
              </w:rPr>
              <w:t>atheterization</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noWrap/>
          </w:tcPr>
          <w:p w14:paraId="0B90A28A" w14:textId="77777777" w:rsidR="00802EA7" w:rsidRPr="00E6341A" w:rsidRDefault="00802EA7" w:rsidP="006801B6">
            <w:pPr>
              <w:spacing w:line="360" w:lineRule="auto"/>
              <w:jc w:val="both"/>
              <w:rPr>
                <w:rFonts w:ascii="Book Antiqua" w:hAnsi="Book Antiqua"/>
              </w:rPr>
            </w:pPr>
          </w:p>
        </w:tc>
        <w:tc>
          <w:tcPr>
            <w:tcW w:w="1114" w:type="pct"/>
            <w:noWrap/>
          </w:tcPr>
          <w:p w14:paraId="46B851DD" w14:textId="77777777" w:rsidR="00802EA7" w:rsidRPr="00E6341A" w:rsidRDefault="00802EA7" w:rsidP="006801B6">
            <w:pPr>
              <w:spacing w:line="360" w:lineRule="auto"/>
              <w:jc w:val="both"/>
              <w:rPr>
                <w:rFonts w:ascii="Book Antiqua" w:hAnsi="Book Antiqua"/>
              </w:rPr>
            </w:pPr>
          </w:p>
        </w:tc>
        <w:tc>
          <w:tcPr>
            <w:tcW w:w="1144" w:type="pct"/>
            <w:noWrap/>
          </w:tcPr>
          <w:p w14:paraId="28295AF0" w14:textId="77777777" w:rsidR="00802EA7" w:rsidRPr="00E6341A" w:rsidRDefault="00802EA7" w:rsidP="006801B6">
            <w:pPr>
              <w:spacing w:line="360" w:lineRule="auto"/>
              <w:jc w:val="both"/>
              <w:rPr>
                <w:rFonts w:ascii="Book Antiqua" w:hAnsi="Book Antiqua"/>
              </w:rPr>
            </w:pPr>
          </w:p>
        </w:tc>
        <w:tc>
          <w:tcPr>
            <w:tcW w:w="391" w:type="pct"/>
            <w:noWrap/>
          </w:tcPr>
          <w:p w14:paraId="55925FE2" w14:textId="77777777" w:rsidR="00802EA7" w:rsidRPr="00E6341A" w:rsidRDefault="00802EA7" w:rsidP="006801B6">
            <w:pPr>
              <w:spacing w:line="360" w:lineRule="auto"/>
              <w:jc w:val="both"/>
              <w:rPr>
                <w:rFonts w:ascii="Book Antiqua" w:hAnsi="Book Antiqua"/>
              </w:rPr>
            </w:pPr>
          </w:p>
        </w:tc>
        <w:tc>
          <w:tcPr>
            <w:tcW w:w="337" w:type="pct"/>
            <w:noWrap/>
          </w:tcPr>
          <w:p w14:paraId="6B7551DE" w14:textId="77777777" w:rsidR="00802EA7" w:rsidRPr="00E6341A" w:rsidRDefault="00802EA7" w:rsidP="006801B6">
            <w:pPr>
              <w:spacing w:line="360" w:lineRule="auto"/>
              <w:jc w:val="both"/>
              <w:rPr>
                <w:rFonts w:ascii="Book Antiqua" w:hAnsi="Book Antiqua"/>
              </w:rPr>
            </w:pPr>
          </w:p>
        </w:tc>
      </w:tr>
      <w:tr w:rsidR="009E73DC" w:rsidRPr="00E6341A" w14:paraId="3853DC21" w14:textId="77777777" w:rsidTr="009E73DC">
        <w:trPr>
          <w:trHeight w:val="336"/>
        </w:trPr>
        <w:tc>
          <w:tcPr>
            <w:tcW w:w="1576" w:type="pct"/>
            <w:noWrap/>
          </w:tcPr>
          <w:p w14:paraId="405D53A4" w14:textId="77777777" w:rsidR="00802EA7" w:rsidRPr="00E6341A" w:rsidRDefault="00802EA7" w:rsidP="006801B6">
            <w:pPr>
              <w:spacing w:line="360" w:lineRule="auto"/>
              <w:jc w:val="both"/>
              <w:rPr>
                <w:rFonts w:ascii="Book Antiqua" w:hAnsi="Book Antiqua"/>
              </w:rPr>
            </w:pPr>
          </w:p>
        </w:tc>
        <w:tc>
          <w:tcPr>
            <w:tcW w:w="438" w:type="pct"/>
            <w:noWrap/>
          </w:tcPr>
          <w:p w14:paraId="575E885A" w14:textId="77777777" w:rsidR="00802EA7" w:rsidRPr="00E6341A" w:rsidRDefault="00802EA7" w:rsidP="006801B6">
            <w:pPr>
              <w:spacing w:line="360" w:lineRule="auto"/>
              <w:jc w:val="both"/>
              <w:rPr>
                <w:rFonts w:ascii="Book Antiqua" w:hAnsi="Book Antiqua"/>
              </w:rPr>
            </w:pPr>
          </w:p>
        </w:tc>
        <w:tc>
          <w:tcPr>
            <w:tcW w:w="1114" w:type="pct"/>
            <w:noWrap/>
          </w:tcPr>
          <w:p w14:paraId="60A1D35D" w14:textId="77777777" w:rsidR="00802EA7" w:rsidRPr="00E6341A" w:rsidRDefault="00802EA7" w:rsidP="006801B6">
            <w:pPr>
              <w:spacing w:line="360" w:lineRule="auto"/>
              <w:jc w:val="both"/>
              <w:rPr>
                <w:rFonts w:ascii="Book Antiqua" w:hAnsi="Book Antiqua"/>
              </w:rPr>
            </w:pPr>
            <w:r w:rsidRPr="00E6341A">
              <w:rPr>
                <w:rFonts w:ascii="Book Antiqua" w:hAnsi="Book Antiqua"/>
              </w:rPr>
              <w:t>180 (86.5</w:t>
            </w:r>
            <w:r w:rsidR="00C36C75">
              <w:rPr>
                <w:rFonts w:ascii="Book Antiqua" w:hAnsi="Book Antiqua"/>
              </w:rPr>
              <w:t>)</w:t>
            </w:r>
          </w:p>
        </w:tc>
        <w:tc>
          <w:tcPr>
            <w:tcW w:w="1144" w:type="pct"/>
            <w:noWrap/>
          </w:tcPr>
          <w:p w14:paraId="3B367B7D" w14:textId="77777777" w:rsidR="00802EA7" w:rsidRPr="00E6341A" w:rsidRDefault="00802EA7" w:rsidP="006801B6">
            <w:pPr>
              <w:spacing w:line="360" w:lineRule="auto"/>
              <w:jc w:val="both"/>
              <w:rPr>
                <w:rFonts w:ascii="Book Antiqua" w:hAnsi="Book Antiqua"/>
              </w:rPr>
            </w:pPr>
            <w:r w:rsidRPr="00E6341A">
              <w:rPr>
                <w:rFonts w:ascii="Book Antiqua" w:hAnsi="Book Antiqua"/>
              </w:rPr>
              <w:t>161 (77.4%)</w:t>
            </w:r>
          </w:p>
        </w:tc>
        <w:tc>
          <w:tcPr>
            <w:tcW w:w="391" w:type="pct"/>
            <w:noWrap/>
          </w:tcPr>
          <w:p w14:paraId="342C490C" w14:textId="77777777" w:rsidR="00802EA7" w:rsidRPr="00E6341A" w:rsidRDefault="00802EA7" w:rsidP="006801B6">
            <w:pPr>
              <w:spacing w:line="360" w:lineRule="auto"/>
              <w:jc w:val="both"/>
              <w:rPr>
                <w:rFonts w:ascii="Book Antiqua" w:hAnsi="Book Antiqua"/>
              </w:rPr>
            </w:pPr>
            <w:r w:rsidRPr="00E6341A">
              <w:rPr>
                <w:rFonts w:ascii="Book Antiqua" w:hAnsi="Book Antiqua"/>
              </w:rPr>
              <w:t>5.872</w:t>
            </w:r>
          </w:p>
        </w:tc>
        <w:tc>
          <w:tcPr>
            <w:tcW w:w="337" w:type="pct"/>
            <w:noWrap/>
          </w:tcPr>
          <w:p w14:paraId="21FB14A6" w14:textId="77777777" w:rsidR="00802EA7" w:rsidRPr="00E6341A" w:rsidRDefault="00802EA7" w:rsidP="006801B6">
            <w:pPr>
              <w:spacing w:line="360" w:lineRule="auto"/>
              <w:jc w:val="both"/>
              <w:rPr>
                <w:rFonts w:ascii="Book Antiqua" w:hAnsi="Book Antiqua"/>
              </w:rPr>
            </w:pPr>
            <w:r w:rsidRPr="00E6341A">
              <w:rPr>
                <w:rFonts w:ascii="Book Antiqua" w:hAnsi="Book Antiqua"/>
              </w:rPr>
              <w:t>0.015</w:t>
            </w:r>
          </w:p>
        </w:tc>
      </w:tr>
      <w:tr w:rsidR="009E73DC" w:rsidRPr="00E6341A" w14:paraId="45F4C66D" w14:textId="77777777" w:rsidTr="005718B4">
        <w:trPr>
          <w:trHeight w:val="336"/>
        </w:trPr>
        <w:tc>
          <w:tcPr>
            <w:tcW w:w="1576" w:type="pct"/>
            <w:noWrap/>
          </w:tcPr>
          <w:p w14:paraId="04309DD5" w14:textId="77777777" w:rsidR="00802EA7" w:rsidRPr="00E6341A" w:rsidRDefault="00802EA7" w:rsidP="006801B6">
            <w:pPr>
              <w:spacing w:line="360" w:lineRule="auto"/>
              <w:jc w:val="both"/>
              <w:rPr>
                <w:rFonts w:ascii="Book Antiqua" w:hAnsi="Book Antiqua"/>
              </w:rPr>
            </w:pPr>
            <w:r w:rsidRPr="00E6341A">
              <w:rPr>
                <w:rFonts w:ascii="Book Antiqua" w:hAnsi="Book Antiqua"/>
              </w:rPr>
              <w:t>Urine tube intubation</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noWrap/>
          </w:tcPr>
          <w:p w14:paraId="58239E90" w14:textId="77777777" w:rsidR="00802EA7" w:rsidRPr="00E6341A" w:rsidRDefault="00802EA7" w:rsidP="006801B6">
            <w:pPr>
              <w:spacing w:line="360" w:lineRule="auto"/>
              <w:jc w:val="both"/>
              <w:rPr>
                <w:rFonts w:ascii="Book Antiqua" w:hAnsi="Book Antiqua"/>
              </w:rPr>
            </w:pPr>
          </w:p>
        </w:tc>
        <w:tc>
          <w:tcPr>
            <w:tcW w:w="1114" w:type="pct"/>
            <w:noWrap/>
          </w:tcPr>
          <w:p w14:paraId="6986DE44" w14:textId="77777777" w:rsidR="00802EA7" w:rsidRPr="00E6341A" w:rsidRDefault="00802EA7" w:rsidP="006801B6">
            <w:pPr>
              <w:spacing w:line="360" w:lineRule="auto"/>
              <w:jc w:val="both"/>
              <w:rPr>
                <w:rFonts w:ascii="Book Antiqua" w:hAnsi="Book Antiqua"/>
              </w:rPr>
            </w:pPr>
          </w:p>
        </w:tc>
        <w:tc>
          <w:tcPr>
            <w:tcW w:w="1144" w:type="pct"/>
            <w:noWrap/>
          </w:tcPr>
          <w:p w14:paraId="7609BC61" w14:textId="77777777" w:rsidR="00802EA7" w:rsidRPr="00E6341A" w:rsidRDefault="00802EA7" w:rsidP="006801B6">
            <w:pPr>
              <w:spacing w:line="360" w:lineRule="auto"/>
              <w:jc w:val="both"/>
              <w:rPr>
                <w:rFonts w:ascii="Book Antiqua" w:hAnsi="Book Antiqua"/>
              </w:rPr>
            </w:pPr>
          </w:p>
        </w:tc>
        <w:tc>
          <w:tcPr>
            <w:tcW w:w="391" w:type="pct"/>
            <w:noWrap/>
          </w:tcPr>
          <w:p w14:paraId="6E8CC1BB" w14:textId="77777777" w:rsidR="00802EA7" w:rsidRPr="00E6341A" w:rsidRDefault="00802EA7" w:rsidP="006801B6">
            <w:pPr>
              <w:spacing w:line="360" w:lineRule="auto"/>
              <w:jc w:val="both"/>
              <w:rPr>
                <w:rFonts w:ascii="Book Antiqua" w:hAnsi="Book Antiqua"/>
              </w:rPr>
            </w:pPr>
          </w:p>
        </w:tc>
        <w:tc>
          <w:tcPr>
            <w:tcW w:w="337" w:type="pct"/>
            <w:noWrap/>
          </w:tcPr>
          <w:p w14:paraId="28F123BD" w14:textId="77777777" w:rsidR="00802EA7" w:rsidRPr="00E6341A" w:rsidRDefault="00802EA7" w:rsidP="006801B6">
            <w:pPr>
              <w:spacing w:line="360" w:lineRule="auto"/>
              <w:jc w:val="both"/>
              <w:rPr>
                <w:rFonts w:ascii="Book Antiqua" w:hAnsi="Book Antiqua"/>
              </w:rPr>
            </w:pPr>
          </w:p>
        </w:tc>
      </w:tr>
      <w:tr w:rsidR="009E73DC" w:rsidRPr="00E6341A" w14:paraId="257940BE" w14:textId="77777777" w:rsidTr="005718B4">
        <w:trPr>
          <w:trHeight w:val="336"/>
        </w:trPr>
        <w:tc>
          <w:tcPr>
            <w:tcW w:w="1576" w:type="pct"/>
            <w:tcBorders>
              <w:bottom w:val="single" w:sz="4" w:space="0" w:color="auto"/>
            </w:tcBorders>
            <w:noWrap/>
          </w:tcPr>
          <w:p w14:paraId="5A6D2959" w14:textId="77777777" w:rsidR="00802EA7" w:rsidRPr="00E6341A" w:rsidRDefault="00802EA7" w:rsidP="006801B6">
            <w:pPr>
              <w:spacing w:line="360" w:lineRule="auto"/>
              <w:jc w:val="both"/>
              <w:rPr>
                <w:rFonts w:ascii="Book Antiqua" w:hAnsi="Book Antiqua"/>
              </w:rPr>
            </w:pPr>
          </w:p>
        </w:tc>
        <w:tc>
          <w:tcPr>
            <w:tcW w:w="438" w:type="pct"/>
            <w:tcBorders>
              <w:bottom w:val="single" w:sz="4" w:space="0" w:color="auto"/>
            </w:tcBorders>
            <w:noWrap/>
          </w:tcPr>
          <w:p w14:paraId="28D82ECC" w14:textId="77777777" w:rsidR="00802EA7" w:rsidRPr="00E6341A" w:rsidRDefault="00802EA7" w:rsidP="006801B6">
            <w:pPr>
              <w:spacing w:line="360" w:lineRule="auto"/>
              <w:jc w:val="both"/>
              <w:rPr>
                <w:rFonts w:ascii="Book Antiqua" w:hAnsi="Book Antiqua"/>
              </w:rPr>
            </w:pPr>
          </w:p>
        </w:tc>
        <w:tc>
          <w:tcPr>
            <w:tcW w:w="1114" w:type="pct"/>
            <w:tcBorders>
              <w:bottom w:val="single" w:sz="4" w:space="0" w:color="auto"/>
            </w:tcBorders>
            <w:noWrap/>
          </w:tcPr>
          <w:p w14:paraId="08881E6E" w14:textId="77777777" w:rsidR="00802EA7" w:rsidRPr="00E6341A" w:rsidRDefault="00802EA7" w:rsidP="006801B6">
            <w:pPr>
              <w:spacing w:line="360" w:lineRule="auto"/>
              <w:jc w:val="both"/>
              <w:rPr>
                <w:rFonts w:ascii="Book Antiqua" w:hAnsi="Book Antiqua"/>
              </w:rPr>
            </w:pPr>
            <w:r w:rsidRPr="00E6341A">
              <w:rPr>
                <w:rFonts w:ascii="Book Antiqua" w:hAnsi="Book Antiqua"/>
              </w:rPr>
              <w:t>207 (99.5</w:t>
            </w:r>
            <w:r w:rsidR="00C36C75">
              <w:rPr>
                <w:rFonts w:ascii="Book Antiqua" w:hAnsi="Book Antiqua"/>
              </w:rPr>
              <w:t>)</w:t>
            </w:r>
          </w:p>
        </w:tc>
        <w:tc>
          <w:tcPr>
            <w:tcW w:w="1144" w:type="pct"/>
            <w:tcBorders>
              <w:bottom w:val="single" w:sz="4" w:space="0" w:color="auto"/>
            </w:tcBorders>
            <w:noWrap/>
          </w:tcPr>
          <w:p w14:paraId="69041F06" w14:textId="77777777" w:rsidR="00802EA7" w:rsidRPr="00E6341A" w:rsidRDefault="00802EA7" w:rsidP="006801B6">
            <w:pPr>
              <w:spacing w:line="360" w:lineRule="auto"/>
              <w:jc w:val="both"/>
              <w:rPr>
                <w:rFonts w:ascii="Book Antiqua" w:hAnsi="Book Antiqua"/>
              </w:rPr>
            </w:pPr>
            <w:r w:rsidRPr="00E6341A">
              <w:rPr>
                <w:rFonts w:ascii="Book Antiqua" w:hAnsi="Book Antiqua"/>
              </w:rPr>
              <w:t>182 (87.5%)</w:t>
            </w:r>
          </w:p>
        </w:tc>
        <w:tc>
          <w:tcPr>
            <w:tcW w:w="391" w:type="pct"/>
            <w:tcBorders>
              <w:bottom w:val="single" w:sz="4" w:space="0" w:color="auto"/>
            </w:tcBorders>
            <w:noWrap/>
          </w:tcPr>
          <w:p w14:paraId="5E272ACE" w14:textId="77777777" w:rsidR="00802EA7" w:rsidRPr="00E6341A" w:rsidRDefault="00802EA7" w:rsidP="006801B6">
            <w:pPr>
              <w:spacing w:line="360" w:lineRule="auto"/>
              <w:jc w:val="both"/>
              <w:rPr>
                <w:rFonts w:ascii="Book Antiqua" w:hAnsi="Book Antiqua"/>
              </w:rPr>
            </w:pPr>
            <w:r w:rsidRPr="00E6341A">
              <w:rPr>
                <w:rFonts w:ascii="Book Antiqua" w:hAnsi="Book Antiqua"/>
              </w:rPr>
              <w:t>24.755</w:t>
            </w:r>
          </w:p>
        </w:tc>
        <w:tc>
          <w:tcPr>
            <w:tcW w:w="337" w:type="pct"/>
            <w:tcBorders>
              <w:bottom w:val="single" w:sz="4" w:space="0" w:color="auto"/>
            </w:tcBorders>
            <w:noWrap/>
          </w:tcPr>
          <w:p w14:paraId="1FA203D2" w14:textId="77777777" w:rsidR="00802EA7" w:rsidRPr="00E6341A" w:rsidRDefault="00802EA7" w:rsidP="006801B6">
            <w:pPr>
              <w:spacing w:line="360" w:lineRule="auto"/>
              <w:jc w:val="both"/>
              <w:rPr>
                <w:rFonts w:ascii="Book Antiqua" w:hAnsi="Book Antiqua"/>
              </w:rPr>
            </w:pPr>
            <w:r w:rsidRPr="00E6341A">
              <w:rPr>
                <w:rFonts w:ascii="Book Antiqua" w:hAnsi="Book Antiqua"/>
              </w:rPr>
              <w:t>0.000</w:t>
            </w:r>
          </w:p>
        </w:tc>
      </w:tr>
    </w:tbl>
    <w:p w14:paraId="37B58E5E" w14:textId="77777777" w:rsidR="00225F99" w:rsidRDefault="00225F99">
      <w:pPr>
        <w:spacing w:line="360" w:lineRule="auto"/>
        <w:jc w:val="both"/>
        <w:rPr>
          <w:rFonts w:ascii="Book Antiqua" w:eastAsia="Book Antiqua" w:hAnsi="Book Antiqua" w:cs="Book Antiqua"/>
          <w:b/>
          <w:color w:val="000000"/>
        </w:rPr>
      </w:pPr>
    </w:p>
    <w:p w14:paraId="4B2381B7" w14:textId="77777777" w:rsidR="00BD2430" w:rsidRDefault="00BD2430">
      <w:pPr>
        <w:spacing w:line="360" w:lineRule="auto"/>
        <w:jc w:val="both"/>
        <w:rPr>
          <w:rFonts w:ascii="Book Antiqua" w:eastAsia="Book Antiqua" w:hAnsi="Book Antiqua" w:cs="Book Antiqua"/>
          <w:b/>
          <w:color w:val="000000"/>
        </w:rPr>
        <w:sectPr w:rsidR="00BD2430" w:rsidSect="009E73DC">
          <w:pgSz w:w="15840" w:h="12240" w:orient="landscape"/>
          <w:pgMar w:top="1440" w:right="1440" w:bottom="1440" w:left="1440" w:header="720" w:footer="720" w:gutter="0"/>
          <w:cols w:space="720"/>
          <w:docGrid w:linePitch="360"/>
        </w:sectPr>
      </w:pPr>
    </w:p>
    <w:p w14:paraId="2C3433F5" w14:textId="77777777" w:rsidR="00071E5C" w:rsidRPr="00E6341A" w:rsidRDefault="00071E5C" w:rsidP="00071E5C">
      <w:pPr>
        <w:spacing w:line="360" w:lineRule="auto"/>
        <w:jc w:val="both"/>
        <w:rPr>
          <w:rFonts w:ascii="Book Antiqua" w:eastAsia="宋体" w:hAnsi="Book Antiqua"/>
          <w:b/>
        </w:rPr>
      </w:pPr>
      <w:r w:rsidRPr="00E6341A">
        <w:rPr>
          <w:rFonts w:ascii="Book Antiqua" w:eastAsia="宋体" w:hAnsi="Book Antiqua"/>
          <w:b/>
        </w:rPr>
        <w:lastRenderedPageBreak/>
        <w:t>Table 6 Risk factor analysis results</w:t>
      </w:r>
    </w:p>
    <w:tbl>
      <w:tblPr>
        <w:tblW w:w="5000" w:type="pct"/>
        <w:tblBorders>
          <w:top w:val="single" w:sz="4" w:space="0" w:color="auto"/>
          <w:bottom w:val="single" w:sz="4" w:space="0" w:color="auto"/>
        </w:tblBorders>
        <w:tblLook w:val="04A0" w:firstRow="1" w:lastRow="0" w:firstColumn="1" w:lastColumn="0" w:noHBand="0" w:noVBand="1"/>
      </w:tblPr>
      <w:tblGrid>
        <w:gridCol w:w="2447"/>
        <w:gridCol w:w="1239"/>
        <w:gridCol w:w="1144"/>
        <w:gridCol w:w="1576"/>
        <w:gridCol w:w="862"/>
        <w:gridCol w:w="1144"/>
        <w:gridCol w:w="1331"/>
        <w:gridCol w:w="1926"/>
        <w:gridCol w:w="1507"/>
      </w:tblGrid>
      <w:tr w:rsidR="008A37CF" w:rsidRPr="00E6341A" w14:paraId="152D9555" w14:textId="77777777" w:rsidTr="00D76410">
        <w:tc>
          <w:tcPr>
            <w:tcW w:w="929" w:type="pct"/>
            <w:vMerge w:val="restart"/>
            <w:tcBorders>
              <w:top w:val="single" w:sz="4" w:space="0" w:color="auto"/>
              <w:bottom w:val="nil"/>
            </w:tcBorders>
          </w:tcPr>
          <w:p w14:paraId="69B9F5C0" w14:textId="77777777" w:rsidR="008A37CF" w:rsidRPr="00E6341A" w:rsidRDefault="008A37CF" w:rsidP="00371369">
            <w:pPr>
              <w:spacing w:line="360" w:lineRule="auto"/>
              <w:jc w:val="both"/>
              <w:rPr>
                <w:rFonts w:ascii="Book Antiqua" w:hAnsi="Book Antiqua"/>
              </w:rPr>
            </w:pPr>
          </w:p>
        </w:tc>
        <w:tc>
          <w:tcPr>
            <w:tcW w:w="470" w:type="pct"/>
            <w:vMerge w:val="restart"/>
            <w:tcBorders>
              <w:top w:val="single" w:sz="4" w:space="0" w:color="auto"/>
              <w:bottom w:val="nil"/>
            </w:tcBorders>
          </w:tcPr>
          <w:p w14:paraId="1E15A5FC"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B</w:t>
            </w:r>
          </w:p>
        </w:tc>
        <w:tc>
          <w:tcPr>
            <w:tcW w:w="434" w:type="pct"/>
            <w:vMerge w:val="restart"/>
            <w:tcBorders>
              <w:top w:val="single" w:sz="4" w:space="0" w:color="auto"/>
              <w:bottom w:val="nil"/>
            </w:tcBorders>
          </w:tcPr>
          <w:p w14:paraId="3F8D8937"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SE</w:t>
            </w:r>
          </w:p>
        </w:tc>
        <w:tc>
          <w:tcPr>
            <w:tcW w:w="598" w:type="pct"/>
            <w:vMerge w:val="restart"/>
            <w:tcBorders>
              <w:top w:val="single" w:sz="4" w:space="0" w:color="auto"/>
              <w:bottom w:val="nil"/>
            </w:tcBorders>
          </w:tcPr>
          <w:p w14:paraId="33D5E690"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Wald</w:t>
            </w:r>
          </w:p>
        </w:tc>
        <w:tc>
          <w:tcPr>
            <w:tcW w:w="327" w:type="pct"/>
            <w:vMerge w:val="restart"/>
            <w:tcBorders>
              <w:top w:val="single" w:sz="4" w:space="0" w:color="auto"/>
              <w:bottom w:val="nil"/>
            </w:tcBorders>
          </w:tcPr>
          <w:p w14:paraId="2FFAE526" w14:textId="77777777" w:rsidR="008A37CF" w:rsidRPr="00D76410" w:rsidRDefault="008A37CF" w:rsidP="00371369">
            <w:pPr>
              <w:spacing w:line="360" w:lineRule="auto"/>
              <w:jc w:val="both"/>
              <w:rPr>
                <w:rFonts w:ascii="Book Antiqua" w:hAnsi="Book Antiqua"/>
                <w:b/>
                <w:bCs/>
              </w:rPr>
            </w:pPr>
            <w:proofErr w:type="spellStart"/>
            <w:r w:rsidRPr="00D76410">
              <w:rPr>
                <w:rFonts w:ascii="Book Antiqua" w:hAnsi="Book Antiqua"/>
                <w:b/>
                <w:bCs/>
              </w:rPr>
              <w:t>df</w:t>
            </w:r>
            <w:proofErr w:type="spellEnd"/>
          </w:p>
        </w:tc>
        <w:tc>
          <w:tcPr>
            <w:tcW w:w="434" w:type="pct"/>
            <w:vMerge w:val="restart"/>
            <w:tcBorders>
              <w:top w:val="single" w:sz="4" w:space="0" w:color="auto"/>
              <w:bottom w:val="nil"/>
            </w:tcBorders>
          </w:tcPr>
          <w:p w14:paraId="4735BD8B"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Sig.</w:t>
            </w:r>
          </w:p>
        </w:tc>
        <w:tc>
          <w:tcPr>
            <w:tcW w:w="505" w:type="pct"/>
            <w:vMerge w:val="restart"/>
            <w:tcBorders>
              <w:top w:val="single" w:sz="4" w:space="0" w:color="auto"/>
              <w:bottom w:val="nil"/>
            </w:tcBorders>
          </w:tcPr>
          <w:p w14:paraId="73B5560F" w14:textId="77777777" w:rsidR="008A37CF" w:rsidRPr="00D76410" w:rsidRDefault="008A37CF" w:rsidP="00371369">
            <w:pPr>
              <w:spacing w:line="360" w:lineRule="auto"/>
              <w:jc w:val="both"/>
              <w:rPr>
                <w:rFonts w:ascii="Book Antiqua" w:hAnsi="Book Antiqua"/>
                <w:b/>
                <w:bCs/>
              </w:rPr>
            </w:pPr>
            <w:proofErr w:type="spellStart"/>
            <w:r w:rsidRPr="00D76410">
              <w:rPr>
                <w:rFonts w:ascii="Book Antiqua" w:hAnsi="Book Antiqua"/>
                <w:b/>
                <w:bCs/>
              </w:rPr>
              <w:t>Exp</w:t>
            </w:r>
            <w:proofErr w:type="spellEnd"/>
            <w:r w:rsidRPr="00D76410">
              <w:rPr>
                <w:rFonts w:ascii="Book Antiqua" w:hAnsi="Book Antiqua"/>
                <w:b/>
                <w:bCs/>
              </w:rPr>
              <w:t xml:space="preserve"> (B)</w:t>
            </w:r>
          </w:p>
        </w:tc>
        <w:tc>
          <w:tcPr>
            <w:tcW w:w="1303" w:type="pct"/>
            <w:gridSpan w:val="2"/>
            <w:tcBorders>
              <w:top w:val="single" w:sz="4" w:space="0" w:color="auto"/>
              <w:bottom w:val="single" w:sz="4" w:space="0" w:color="auto"/>
            </w:tcBorders>
          </w:tcPr>
          <w:p w14:paraId="0EB3721E"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 xml:space="preserve">95%CI for </w:t>
            </w:r>
            <w:proofErr w:type="spellStart"/>
            <w:r w:rsidRPr="00D76410">
              <w:rPr>
                <w:rFonts w:ascii="Book Antiqua" w:hAnsi="Book Antiqua"/>
                <w:b/>
                <w:bCs/>
              </w:rPr>
              <w:t>Exp</w:t>
            </w:r>
            <w:proofErr w:type="spellEnd"/>
            <w:r w:rsidRPr="00D76410">
              <w:rPr>
                <w:rFonts w:ascii="Book Antiqua" w:hAnsi="Book Antiqua"/>
                <w:b/>
                <w:bCs/>
              </w:rPr>
              <w:t xml:space="preserve"> (B)</w:t>
            </w:r>
          </w:p>
        </w:tc>
      </w:tr>
      <w:tr w:rsidR="008A37CF" w:rsidRPr="00E6341A" w14:paraId="6BECDFA2" w14:textId="77777777" w:rsidTr="00D76410">
        <w:tc>
          <w:tcPr>
            <w:tcW w:w="929" w:type="pct"/>
            <w:vMerge/>
            <w:tcBorders>
              <w:top w:val="nil"/>
              <w:bottom w:val="single" w:sz="4" w:space="0" w:color="auto"/>
            </w:tcBorders>
          </w:tcPr>
          <w:p w14:paraId="10C6ACB5" w14:textId="77777777" w:rsidR="008A37CF" w:rsidRPr="00E6341A" w:rsidRDefault="008A37CF" w:rsidP="00371369">
            <w:pPr>
              <w:spacing w:line="360" w:lineRule="auto"/>
              <w:jc w:val="both"/>
              <w:rPr>
                <w:rFonts w:ascii="Book Antiqua" w:hAnsi="Book Antiqua"/>
              </w:rPr>
            </w:pPr>
          </w:p>
        </w:tc>
        <w:tc>
          <w:tcPr>
            <w:tcW w:w="470" w:type="pct"/>
            <w:vMerge/>
            <w:tcBorders>
              <w:top w:val="nil"/>
              <w:bottom w:val="single" w:sz="4" w:space="0" w:color="auto"/>
            </w:tcBorders>
          </w:tcPr>
          <w:p w14:paraId="30DC5287" w14:textId="77777777" w:rsidR="008A37CF" w:rsidRPr="00E6341A" w:rsidRDefault="008A37CF" w:rsidP="00371369">
            <w:pPr>
              <w:spacing w:line="360" w:lineRule="auto"/>
              <w:jc w:val="both"/>
              <w:rPr>
                <w:rFonts w:ascii="Book Antiqua" w:hAnsi="Book Antiqua"/>
              </w:rPr>
            </w:pPr>
          </w:p>
        </w:tc>
        <w:tc>
          <w:tcPr>
            <w:tcW w:w="434" w:type="pct"/>
            <w:vMerge/>
            <w:tcBorders>
              <w:top w:val="nil"/>
              <w:bottom w:val="single" w:sz="4" w:space="0" w:color="auto"/>
            </w:tcBorders>
          </w:tcPr>
          <w:p w14:paraId="0F56D66B" w14:textId="77777777" w:rsidR="008A37CF" w:rsidRPr="00E6341A" w:rsidRDefault="008A37CF" w:rsidP="00371369">
            <w:pPr>
              <w:spacing w:line="360" w:lineRule="auto"/>
              <w:jc w:val="both"/>
              <w:rPr>
                <w:rFonts w:ascii="Book Antiqua" w:hAnsi="Book Antiqua"/>
              </w:rPr>
            </w:pPr>
          </w:p>
        </w:tc>
        <w:tc>
          <w:tcPr>
            <w:tcW w:w="598" w:type="pct"/>
            <w:vMerge/>
            <w:tcBorders>
              <w:top w:val="nil"/>
              <w:bottom w:val="single" w:sz="4" w:space="0" w:color="auto"/>
            </w:tcBorders>
          </w:tcPr>
          <w:p w14:paraId="116C8464" w14:textId="77777777" w:rsidR="008A37CF" w:rsidRPr="00E6341A" w:rsidRDefault="008A37CF" w:rsidP="00371369">
            <w:pPr>
              <w:spacing w:line="360" w:lineRule="auto"/>
              <w:jc w:val="both"/>
              <w:rPr>
                <w:rFonts w:ascii="Book Antiqua" w:hAnsi="Book Antiqua"/>
              </w:rPr>
            </w:pPr>
          </w:p>
        </w:tc>
        <w:tc>
          <w:tcPr>
            <w:tcW w:w="327" w:type="pct"/>
            <w:vMerge/>
            <w:tcBorders>
              <w:top w:val="nil"/>
              <w:bottom w:val="single" w:sz="4" w:space="0" w:color="auto"/>
            </w:tcBorders>
          </w:tcPr>
          <w:p w14:paraId="0B1FA8AE" w14:textId="77777777" w:rsidR="008A37CF" w:rsidRPr="00E6341A" w:rsidRDefault="008A37CF" w:rsidP="00371369">
            <w:pPr>
              <w:spacing w:line="360" w:lineRule="auto"/>
              <w:jc w:val="both"/>
              <w:rPr>
                <w:rFonts w:ascii="Book Antiqua" w:hAnsi="Book Antiqua"/>
              </w:rPr>
            </w:pPr>
          </w:p>
        </w:tc>
        <w:tc>
          <w:tcPr>
            <w:tcW w:w="434" w:type="pct"/>
            <w:vMerge/>
            <w:tcBorders>
              <w:top w:val="nil"/>
              <w:bottom w:val="single" w:sz="4" w:space="0" w:color="auto"/>
            </w:tcBorders>
          </w:tcPr>
          <w:p w14:paraId="5896BF1A" w14:textId="77777777" w:rsidR="008A37CF" w:rsidRPr="00E6341A" w:rsidRDefault="008A37CF" w:rsidP="00371369">
            <w:pPr>
              <w:spacing w:line="360" w:lineRule="auto"/>
              <w:jc w:val="both"/>
              <w:rPr>
                <w:rFonts w:ascii="Book Antiqua" w:hAnsi="Book Antiqua"/>
              </w:rPr>
            </w:pPr>
          </w:p>
        </w:tc>
        <w:tc>
          <w:tcPr>
            <w:tcW w:w="505" w:type="pct"/>
            <w:vMerge/>
            <w:tcBorders>
              <w:top w:val="nil"/>
              <w:bottom w:val="single" w:sz="4" w:space="0" w:color="auto"/>
            </w:tcBorders>
          </w:tcPr>
          <w:p w14:paraId="2A2E2283" w14:textId="77777777" w:rsidR="008A37CF" w:rsidRPr="00E6341A" w:rsidRDefault="008A37CF" w:rsidP="00371369">
            <w:pPr>
              <w:spacing w:line="360" w:lineRule="auto"/>
              <w:jc w:val="both"/>
              <w:rPr>
                <w:rFonts w:ascii="Book Antiqua" w:hAnsi="Book Antiqua"/>
              </w:rPr>
            </w:pPr>
          </w:p>
        </w:tc>
        <w:tc>
          <w:tcPr>
            <w:tcW w:w="731" w:type="pct"/>
            <w:tcBorders>
              <w:top w:val="single" w:sz="4" w:space="0" w:color="auto"/>
              <w:bottom w:val="single" w:sz="4" w:space="0" w:color="auto"/>
            </w:tcBorders>
          </w:tcPr>
          <w:p w14:paraId="46EEBBCE"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Lower</w:t>
            </w:r>
          </w:p>
        </w:tc>
        <w:tc>
          <w:tcPr>
            <w:tcW w:w="572" w:type="pct"/>
            <w:tcBorders>
              <w:top w:val="single" w:sz="4" w:space="0" w:color="auto"/>
              <w:bottom w:val="single" w:sz="4" w:space="0" w:color="auto"/>
            </w:tcBorders>
          </w:tcPr>
          <w:p w14:paraId="4FA79ADD"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Upper</w:t>
            </w:r>
          </w:p>
        </w:tc>
      </w:tr>
      <w:tr w:rsidR="008A37CF" w:rsidRPr="00E6341A" w14:paraId="6CD53DEC" w14:textId="77777777" w:rsidTr="00D76410">
        <w:tc>
          <w:tcPr>
            <w:tcW w:w="929" w:type="pct"/>
            <w:tcBorders>
              <w:top w:val="single" w:sz="4" w:space="0" w:color="auto"/>
            </w:tcBorders>
          </w:tcPr>
          <w:p w14:paraId="794C3166" w14:textId="77777777" w:rsidR="005E7BED" w:rsidRPr="00E6341A" w:rsidRDefault="005E7BED" w:rsidP="00371369">
            <w:pPr>
              <w:spacing w:line="360" w:lineRule="auto"/>
              <w:jc w:val="both"/>
              <w:rPr>
                <w:rFonts w:ascii="Book Antiqua" w:hAnsi="Book Antiqua"/>
              </w:rPr>
            </w:pPr>
            <w:r w:rsidRPr="00E6341A">
              <w:rPr>
                <w:rFonts w:ascii="Book Antiqua" w:hAnsi="Book Antiqua"/>
              </w:rPr>
              <w:t>Mechanical ventilation</w:t>
            </w:r>
          </w:p>
        </w:tc>
        <w:tc>
          <w:tcPr>
            <w:tcW w:w="470" w:type="pct"/>
            <w:tcBorders>
              <w:top w:val="single" w:sz="4" w:space="0" w:color="auto"/>
            </w:tcBorders>
          </w:tcPr>
          <w:p w14:paraId="7B101774" w14:textId="77777777" w:rsidR="005E7BED" w:rsidRPr="00E6341A" w:rsidRDefault="005E7BED" w:rsidP="00371369">
            <w:pPr>
              <w:spacing w:line="360" w:lineRule="auto"/>
              <w:jc w:val="both"/>
              <w:rPr>
                <w:rFonts w:ascii="Book Antiqua" w:hAnsi="Book Antiqua"/>
              </w:rPr>
            </w:pPr>
            <w:r w:rsidRPr="00E6341A">
              <w:rPr>
                <w:rFonts w:ascii="Book Antiqua" w:hAnsi="Book Antiqua"/>
              </w:rPr>
              <w:t>1.089</w:t>
            </w:r>
          </w:p>
        </w:tc>
        <w:tc>
          <w:tcPr>
            <w:tcW w:w="434" w:type="pct"/>
            <w:tcBorders>
              <w:top w:val="single" w:sz="4" w:space="0" w:color="auto"/>
            </w:tcBorders>
          </w:tcPr>
          <w:p w14:paraId="3360B1A8" w14:textId="77777777" w:rsidR="005E7BED" w:rsidRPr="00E6341A" w:rsidRDefault="005E7BED" w:rsidP="00371369">
            <w:pPr>
              <w:spacing w:line="360" w:lineRule="auto"/>
              <w:jc w:val="both"/>
              <w:rPr>
                <w:rFonts w:ascii="Book Antiqua" w:hAnsi="Book Antiqua"/>
              </w:rPr>
            </w:pPr>
            <w:r w:rsidRPr="00E6341A">
              <w:rPr>
                <w:rFonts w:ascii="Book Antiqua" w:hAnsi="Book Antiqua"/>
              </w:rPr>
              <w:t>0.260</w:t>
            </w:r>
          </w:p>
        </w:tc>
        <w:tc>
          <w:tcPr>
            <w:tcW w:w="598" w:type="pct"/>
            <w:tcBorders>
              <w:top w:val="single" w:sz="4" w:space="0" w:color="auto"/>
            </w:tcBorders>
          </w:tcPr>
          <w:p w14:paraId="1F8C3EE5" w14:textId="77777777" w:rsidR="005E7BED" w:rsidRPr="00E6341A" w:rsidRDefault="005E7BED" w:rsidP="00371369">
            <w:pPr>
              <w:spacing w:line="360" w:lineRule="auto"/>
              <w:jc w:val="both"/>
              <w:rPr>
                <w:rFonts w:ascii="Book Antiqua" w:hAnsi="Book Antiqua"/>
              </w:rPr>
            </w:pPr>
            <w:r w:rsidRPr="00E6341A">
              <w:rPr>
                <w:rFonts w:ascii="Book Antiqua" w:hAnsi="Book Antiqua"/>
              </w:rPr>
              <w:t>17.588</w:t>
            </w:r>
          </w:p>
        </w:tc>
        <w:tc>
          <w:tcPr>
            <w:tcW w:w="327" w:type="pct"/>
            <w:tcBorders>
              <w:top w:val="single" w:sz="4" w:space="0" w:color="auto"/>
            </w:tcBorders>
          </w:tcPr>
          <w:p w14:paraId="625587E5" w14:textId="77777777" w:rsidR="005E7BED" w:rsidRPr="00E6341A" w:rsidRDefault="005E7BED" w:rsidP="00371369">
            <w:pPr>
              <w:spacing w:line="360" w:lineRule="auto"/>
              <w:jc w:val="both"/>
              <w:rPr>
                <w:rFonts w:ascii="Book Antiqua" w:hAnsi="Book Antiqua"/>
              </w:rPr>
            </w:pPr>
            <w:r w:rsidRPr="00E6341A">
              <w:rPr>
                <w:rFonts w:ascii="Book Antiqua" w:hAnsi="Book Antiqua"/>
              </w:rPr>
              <w:t>1</w:t>
            </w:r>
          </w:p>
        </w:tc>
        <w:tc>
          <w:tcPr>
            <w:tcW w:w="434" w:type="pct"/>
            <w:tcBorders>
              <w:top w:val="single" w:sz="4" w:space="0" w:color="auto"/>
            </w:tcBorders>
          </w:tcPr>
          <w:p w14:paraId="064B3895" w14:textId="77777777" w:rsidR="005E7BED" w:rsidRPr="00E6341A" w:rsidRDefault="005E7BED" w:rsidP="00371369">
            <w:pPr>
              <w:spacing w:line="360" w:lineRule="auto"/>
              <w:jc w:val="both"/>
              <w:rPr>
                <w:rFonts w:ascii="Book Antiqua" w:hAnsi="Book Antiqua"/>
              </w:rPr>
            </w:pPr>
            <w:r w:rsidRPr="00E6341A">
              <w:rPr>
                <w:rFonts w:ascii="Book Antiqua" w:hAnsi="Book Antiqua"/>
              </w:rPr>
              <w:t>0.000</w:t>
            </w:r>
          </w:p>
        </w:tc>
        <w:tc>
          <w:tcPr>
            <w:tcW w:w="505" w:type="pct"/>
            <w:tcBorders>
              <w:top w:val="single" w:sz="4" w:space="0" w:color="auto"/>
            </w:tcBorders>
          </w:tcPr>
          <w:p w14:paraId="0EC65E2F" w14:textId="77777777" w:rsidR="005E7BED" w:rsidRPr="00E6341A" w:rsidRDefault="005E7BED" w:rsidP="00371369">
            <w:pPr>
              <w:spacing w:line="360" w:lineRule="auto"/>
              <w:jc w:val="both"/>
              <w:rPr>
                <w:rFonts w:ascii="Book Antiqua" w:hAnsi="Book Antiqua"/>
              </w:rPr>
            </w:pPr>
            <w:r w:rsidRPr="00E6341A">
              <w:rPr>
                <w:rFonts w:ascii="Book Antiqua" w:hAnsi="Book Antiqua"/>
              </w:rPr>
              <w:t>2.972</w:t>
            </w:r>
          </w:p>
        </w:tc>
        <w:tc>
          <w:tcPr>
            <w:tcW w:w="731" w:type="pct"/>
            <w:tcBorders>
              <w:top w:val="single" w:sz="4" w:space="0" w:color="auto"/>
            </w:tcBorders>
          </w:tcPr>
          <w:p w14:paraId="6B17F16F" w14:textId="77777777" w:rsidR="005E7BED" w:rsidRPr="00E6341A" w:rsidRDefault="005E7BED" w:rsidP="00371369">
            <w:pPr>
              <w:spacing w:line="360" w:lineRule="auto"/>
              <w:jc w:val="both"/>
              <w:rPr>
                <w:rFonts w:ascii="Book Antiqua" w:hAnsi="Book Antiqua"/>
              </w:rPr>
            </w:pPr>
            <w:r w:rsidRPr="00E6341A">
              <w:rPr>
                <w:rFonts w:ascii="Book Antiqua" w:hAnsi="Book Antiqua"/>
              </w:rPr>
              <w:t>1.786</w:t>
            </w:r>
          </w:p>
        </w:tc>
        <w:tc>
          <w:tcPr>
            <w:tcW w:w="572" w:type="pct"/>
            <w:tcBorders>
              <w:top w:val="single" w:sz="4" w:space="0" w:color="auto"/>
            </w:tcBorders>
          </w:tcPr>
          <w:p w14:paraId="109630A7" w14:textId="77777777" w:rsidR="005E7BED" w:rsidRPr="00E6341A" w:rsidRDefault="005E7BED" w:rsidP="00371369">
            <w:pPr>
              <w:spacing w:line="360" w:lineRule="auto"/>
              <w:jc w:val="both"/>
              <w:rPr>
                <w:rFonts w:ascii="Book Antiqua" w:hAnsi="Book Antiqua"/>
              </w:rPr>
            </w:pPr>
            <w:r w:rsidRPr="00E6341A">
              <w:rPr>
                <w:rFonts w:ascii="Book Antiqua" w:hAnsi="Book Antiqua"/>
              </w:rPr>
              <w:t>4.946</w:t>
            </w:r>
          </w:p>
        </w:tc>
      </w:tr>
      <w:tr w:rsidR="008A37CF" w:rsidRPr="00E6341A" w14:paraId="6DB8483A" w14:textId="77777777" w:rsidTr="00371369">
        <w:tc>
          <w:tcPr>
            <w:tcW w:w="929" w:type="pct"/>
          </w:tcPr>
          <w:p w14:paraId="4BB57CF9" w14:textId="77777777" w:rsidR="005E7BED" w:rsidRPr="00E6341A" w:rsidRDefault="005E7BED" w:rsidP="00371369">
            <w:pPr>
              <w:spacing w:line="360" w:lineRule="auto"/>
              <w:jc w:val="both"/>
              <w:rPr>
                <w:rFonts w:ascii="Book Antiqua" w:hAnsi="Book Antiqua"/>
              </w:rPr>
            </w:pPr>
            <w:r w:rsidRPr="00E6341A">
              <w:rPr>
                <w:rFonts w:ascii="Book Antiqua" w:hAnsi="Book Antiqua"/>
              </w:rPr>
              <w:t>Urine tube intubation</w:t>
            </w:r>
          </w:p>
        </w:tc>
        <w:tc>
          <w:tcPr>
            <w:tcW w:w="470" w:type="pct"/>
          </w:tcPr>
          <w:p w14:paraId="0C882837" w14:textId="77777777" w:rsidR="005E7BED" w:rsidRPr="00E6341A" w:rsidRDefault="005E7BED" w:rsidP="00371369">
            <w:pPr>
              <w:spacing w:line="360" w:lineRule="auto"/>
              <w:jc w:val="both"/>
              <w:rPr>
                <w:rFonts w:ascii="Book Antiqua" w:hAnsi="Book Antiqua"/>
              </w:rPr>
            </w:pPr>
            <w:r w:rsidRPr="00E6341A">
              <w:rPr>
                <w:rFonts w:ascii="Book Antiqua" w:hAnsi="Book Antiqua"/>
              </w:rPr>
              <w:t>0.816</w:t>
            </w:r>
          </w:p>
        </w:tc>
        <w:tc>
          <w:tcPr>
            <w:tcW w:w="434" w:type="pct"/>
          </w:tcPr>
          <w:p w14:paraId="5E7B6B98" w14:textId="77777777" w:rsidR="005E7BED" w:rsidRPr="00E6341A" w:rsidRDefault="005E7BED" w:rsidP="00371369">
            <w:pPr>
              <w:spacing w:line="360" w:lineRule="auto"/>
              <w:jc w:val="both"/>
              <w:rPr>
                <w:rFonts w:ascii="Book Antiqua" w:hAnsi="Book Antiqua"/>
              </w:rPr>
            </w:pPr>
            <w:r w:rsidRPr="00E6341A">
              <w:rPr>
                <w:rFonts w:ascii="Book Antiqua" w:hAnsi="Book Antiqua"/>
              </w:rPr>
              <w:t>0.195</w:t>
            </w:r>
          </w:p>
        </w:tc>
        <w:tc>
          <w:tcPr>
            <w:tcW w:w="598" w:type="pct"/>
          </w:tcPr>
          <w:p w14:paraId="3FDB871A" w14:textId="77777777" w:rsidR="005E7BED" w:rsidRPr="00E6341A" w:rsidRDefault="005E7BED" w:rsidP="00371369">
            <w:pPr>
              <w:spacing w:line="360" w:lineRule="auto"/>
              <w:jc w:val="both"/>
              <w:rPr>
                <w:rFonts w:ascii="Book Antiqua" w:hAnsi="Book Antiqua"/>
              </w:rPr>
            </w:pPr>
            <w:r w:rsidRPr="00E6341A">
              <w:rPr>
                <w:rFonts w:ascii="Book Antiqua" w:hAnsi="Book Antiqua"/>
              </w:rPr>
              <w:t>17.424</w:t>
            </w:r>
          </w:p>
        </w:tc>
        <w:tc>
          <w:tcPr>
            <w:tcW w:w="327" w:type="pct"/>
          </w:tcPr>
          <w:p w14:paraId="63DAC4F6" w14:textId="77777777" w:rsidR="005E7BED" w:rsidRPr="00E6341A" w:rsidRDefault="005E7BED" w:rsidP="00371369">
            <w:pPr>
              <w:spacing w:line="360" w:lineRule="auto"/>
              <w:jc w:val="both"/>
              <w:rPr>
                <w:rFonts w:ascii="Book Antiqua" w:hAnsi="Book Antiqua"/>
              </w:rPr>
            </w:pPr>
            <w:r w:rsidRPr="00E6341A">
              <w:rPr>
                <w:rFonts w:ascii="Book Antiqua" w:hAnsi="Book Antiqua"/>
              </w:rPr>
              <w:t>1</w:t>
            </w:r>
          </w:p>
        </w:tc>
        <w:tc>
          <w:tcPr>
            <w:tcW w:w="434" w:type="pct"/>
          </w:tcPr>
          <w:p w14:paraId="5AC30D5F" w14:textId="77777777" w:rsidR="005E7BED" w:rsidRPr="00E6341A" w:rsidRDefault="005E7BED" w:rsidP="00371369">
            <w:pPr>
              <w:spacing w:line="360" w:lineRule="auto"/>
              <w:jc w:val="both"/>
              <w:rPr>
                <w:rFonts w:ascii="Book Antiqua" w:hAnsi="Book Antiqua"/>
              </w:rPr>
            </w:pPr>
            <w:r w:rsidRPr="00E6341A">
              <w:rPr>
                <w:rFonts w:ascii="Book Antiqua" w:hAnsi="Book Antiqua"/>
              </w:rPr>
              <w:t>0.000</w:t>
            </w:r>
          </w:p>
        </w:tc>
        <w:tc>
          <w:tcPr>
            <w:tcW w:w="505" w:type="pct"/>
          </w:tcPr>
          <w:p w14:paraId="07E4E6F5" w14:textId="77777777" w:rsidR="005E7BED" w:rsidRPr="00E6341A" w:rsidRDefault="005E7BED" w:rsidP="00371369">
            <w:pPr>
              <w:spacing w:line="360" w:lineRule="auto"/>
              <w:jc w:val="both"/>
              <w:rPr>
                <w:rFonts w:ascii="Book Antiqua" w:hAnsi="Book Antiqua"/>
              </w:rPr>
            </w:pPr>
            <w:r w:rsidRPr="00E6341A">
              <w:rPr>
                <w:rFonts w:ascii="Book Antiqua" w:hAnsi="Book Antiqua"/>
              </w:rPr>
              <w:t>2.261</w:t>
            </w:r>
          </w:p>
        </w:tc>
        <w:tc>
          <w:tcPr>
            <w:tcW w:w="731" w:type="pct"/>
          </w:tcPr>
          <w:p w14:paraId="737CF8A0" w14:textId="77777777" w:rsidR="005E7BED" w:rsidRPr="00E6341A" w:rsidRDefault="005E7BED" w:rsidP="00371369">
            <w:pPr>
              <w:spacing w:line="360" w:lineRule="auto"/>
              <w:jc w:val="both"/>
              <w:rPr>
                <w:rFonts w:ascii="Book Antiqua" w:hAnsi="Book Antiqua"/>
              </w:rPr>
            </w:pPr>
            <w:r w:rsidRPr="00E6341A">
              <w:rPr>
                <w:rFonts w:ascii="Book Antiqua" w:hAnsi="Book Antiqua"/>
              </w:rPr>
              <w:t>1.542</w:t>
            </w:r>
          </w:p>
        </w:tc>
        <w:tc>
          <w:tcPr>
            <w:tcW w:w="572" w:type="pct"/>
          </w:tcPr>
          <w:p w14:paraId="1C5B1819" w14:textId="77777777" w:rsidR="005E7BED" w:rsidRPr="00E6341A" w:rsidRDefault="005E7BED" w:rsidP="00371369">
            <w:pPr>
              <w:spacing w:line="360" w:lineRule="auto"/>
              <w:jc w:val="both"/>
              <w:rPr>
                <w:rFonts w:ascii="Book Antiqua" w:hAnsi="Book Antiqua"/>
              </w:rPr>
            </w:pPr>
            <w:r w:rsidRPr="00E6341A">
              <w:rPr>
                <w:rFonts w:ascii="Book Antiqua" w:hAnsi="Book Antiqua"/>
              </w:rPr>
              <w:t>3.317</w:t>
            </w:r>
          </w:p>
        </w:tc>
      </w:tr>
    </w:tbl>
    <w:p w14:paraId="51B7CE68" w14:textId="0E337E91" w:rsidR="006C424E" w:rsidRDefault="00E366F6">
      <w:pPr>
        <w:spacing w:line="360" w:lineRule="auto"/>
        <w:jc w:val="both"/>
        <w:rPr>
          <w:rFonts w:ascii="Book Antiqua" w:hAnsi="Book Antiqua"/>
        </w:rPr>
      </w:pPr>
      <w:r w:rsidRPr="007C4A00">
        <w:rPr>
          <w:rFonts w:ascii="Book Antiqua" w:hAnsi="Book Antiqua"/>
        </w:rPr>
        <w:t>CI: Confidence interval</w:t>
      </w:r>
      <w:r w:rsidR="007C4A00">
        <w:rPr>
          <w:rFonts w:ascii="Book Antiqua" w:hAnsi="Book Antiqua"/>
        </w:rPr>
        <w:t>.</w:t>
      </w:r>
    </w:p>
    <w:p w14:paraId="688B4874" w14:textId="77777777" w:rsidR="006C424E" w:rsidRDefault="006C424E">
      <w:pPr>
        <w:rPr>
          <w:rFonts w:ascii="Book Antiqua" w:hAnsi="Book Antiqua"/>
        </w:rPr>
      </w:pPr>
      <w:r>
        <w:rPr>
          <w:rFonts w:ascii="Book Antiqua" w:hAnsi="Book Antiqua"/>
        </w:rPr>
        <w:br w:type="page"/>
      </w:r>
    </w:p>
    <w:p w14:paraId="04D2E3FF" w14:textId="77777777" w:rsidR="006C424E" w:rsidRDefault="006C424E" w:rsidP="006C424E">
      <w:pPr>
        <w:jc w:val="center"/>
        <w:rPr>
          <w:rFonts w:ascii="Book Antiqua" w:hAnsi="Book Antiqua"/>
        </w:rPr>
      </w:pPr>
    </w:p>
    <w:p w14:paraId="29815CC5" w14:textId="77777777" w:rsidR="006C424E" w:rsidRDefault="006C424E" w:rsidP="006C424E">
      <w:pPr>
        <w:jc w:val="center"/>
        <w:rPr>
          <w:rFonts w:ascii="Book Antiqua" w:hAnsi="Book Antiqua"/>
        </w:rPr>
      </w:pPr>
    </w:p>
    <w:p w14:paraId="62D0AEB5" w14:textId="513A04F9" w:rsidR="006C424E" w:rsidRDefault="006C424E" w:rsidP="006C424E">
      <w:pPr>
        <w:jc w:val="center"/>
        <w:rPr>
          <w:rFonts w:ascii="Book Antiqua" w:hAnsi="Book Antiqua"/>
        </w:rPr>
      </w:pPr>
      <w:r>
        <w:rPr>
          <w:rFonts w:ascii="Book Antiqua" w:hAnsi="Book Antiqua"/>
          <w:noProof/>
          <w:lang w:eastAsia="zh-CN"/>
        </w:rPr>
        <w:drawing>
          <wp:inline distT="0" distB="0" distL="0" distR="0" wp14:anchorId="595B8C0C" wp14:editId="0B0B72A6">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CB37FB" w14:textId="77777777" w:rsidR="006C424E" w:rsidRDefault="006C424E" w:rsidP="006C424E">
      <w:pPr>
        <w:jc w:val="center"/>
        <w:rPr>
          <w:rFonts w:ascii="Book Antiqua" w:hAnsi="Book Antiqua"/>
        </w:rPr>
      </w:pPr>
    </w:p>
    <w:p w14:paraId="612F9D68" w14:textId="77777777" w:rsidR="006C424E" w:rsidRDefault="006C424E" w:rsidP="006C424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AB676F8" w14:textId="77777777" w:rsidR="006C424E" w:rsidRDefault="006C424E" w:rsidP="006C424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FF0047" w14:textId="77777777" w:rsidR="006C424E" w:rsidRDefault="006C424E" w:rsidP="006C424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5BA8B1F" w14:textId="77777777" w:rsidR="006C424E" w:rsidRDefault="006C424E" w:rsidP="006C424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77EA3E" w14:textId="77777777" w:rsidR="006C424E" w:rsidRDefault="006C424E" w:rsidP="006C424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623F63" w14:textId="77777777" w:rsidR="006C424E" w:rsidRDefault="006C424E" w:rsidP="006C424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B26A444" w14:textId="77777777" w:rsidR="006C424E" w:rsidRDefault="006C424E" w:rsidP="006C424E">
      <w:pPr>
        <w:jc w:val="center"/>
        <w:rPr>
          <w:rFonts w:ascii="Book Antiqua" w:hAnsi="Book Antiqua"/>
        </w:rPr>
      </w:pPr>
    </w:p>
    <w:p w14:paraId="34787C60" w14:textId="77777777" w:rsidR="006C424E" w:rsidRDefault="006C424E" w:rsidP="006C424E">
      <w:pPr>
        <w:jc w:val="center"/>
        <w:rPr>
          <w:rFonts w:ascii="Book Antiqua" w:hAnsi="Book Antiqua"/>
        </w:rPr>
      </w:pPr>
    </w:p>
    <w:p w14:paraId="28DE08DF" w14:textId="3DEE37EB" w:rsidR="006C424E" w:rsidRDefault="006C424E" w:rsidP="006C424E">
      <w:pPr>
        <w:jc w:val="center"/>
        <w:rPr>
          <w:rFonts w:ascii="Book Antiqua" w:hAnsi="Book Antiqua"/>
        </w:rPr>
      </w:pPr>
      <w:r>
        <w:rPr>
          <w:rFonts w:ascii="Book Antiqua" w:hAnsi="Book Antiqua"/>
          <w:noProof/>
          <w:lang w:eastAsia="zh-CN"/>
        </w:rPr>
        <w:drawing>
          <wp:inline distT="0" distB="0" distL="0" distR="0" wp14:anchorId="2818A0FF" wp14:editId="3920E49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ABB80D" w14:textId="77777777" w:rsidR="006C424E" w:rsidRDefault="006C424E" w:rsidP="006C424E">
      <w:pPr>
        <w:jc w:val="center"/>
        <w:rPr>
          <w:rFonts w:ascii="Book Antiqua" w:hAnsi="Book Antiqua"/>
        </w:rPr>
      </w:pPr>
    </w:p>
    <w:p w14:paraId="32C085C4" w14:textId="77777777" w:rsidR="006C424E" w:rsidRDefault="006C424E" w:rsidP="006C424E">
      <w:pPr>
        <w:jc w:val="center"/>
        <w:rPr>
          <w:rFonts w:ascii="Book Antiqua" w:hAnsi="Book Antiqua"/>
        </w:rPr>
      </w:pPr>
    </w:p>
    <w:p w14:paraId="1ED88F24" w14:textId="77777777" w:rsidR="006C424E" w:rsidRDefault="006C424E" w:rsidP="006C424E">
      <w:pPr>
        <w:jc w:val="right"/>
        <w:rPr>
          <w:rFonts w:ascii="Book Antiqua" w:hAnsi="Book Antiqua"/>
          <w:color w:val="000000" w:themeColor="text1"/>
        </w:rPr>
      </w:pPr>
    </w:p>
    <w:p w14:paraId="0409FCCA" w14:textId="39DDA6EA" w:rsidR="00D92E69" w:rsidRPr="006C424E" w:rsidRDefault="006C424E" w:rsidP="006C424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D92E69" w:rsidRPr="006C424E" w:rsidSect="009E73D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32DE5" w14:textId="77777777" w:rsidR="00F96811" w:rsidRDefault="00F96811" w:rsidP="00764CAF">
      <w:r>
        <w:separator/>
      </w:r>
    </w:p>
  </w:endnote>
  <w:endnote w:type="continuationSeparator" w:id="0">
    <w:p w14:paraId="448F86A9" w14:textId="77777777" w:rsidR="00F96811" w:rsidRDefault="00F96811" w:rsidP="0076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Palatino Linotype"/>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ookAntiqua-Italic">
    <w:altName w:val="Calibri"/>
    <w:panose1 w:val="00000000000000000000"/>
    <w:charset w:val="A1"/>
    <w:family w:val="auto"/>
    <w:notTrueType/>
    <w:pitch w:val="default"/>
    <w:sig w:usb0="00000081" w:usb1="00000000" w:usb2="00000000" w:usb3="00000000" w:csb0="00000008" w:csb1="00000000"/>
  </w:font>
  <w:font w:name="BookAntiqua">
    <w:altName w:val="微软雅黑"/>
    <w:panose1 w:val="00000000000000000000"/>
    <w:charset w:val="86"/>
    <w:family w:val="auto"/>
    <w:notTrueType/>
    <w:pitch w:val="default"/>
    <w:sig w:usb0="00000001" w:usb1="080F0000" w:usb2="00000010" w:usb3="00000000" w:csb0="00060000"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554D" w14:textId="77777777" w:rsidR="0063233A" w:rsidRPr="00764CAF" w:rsidRDefault="0063233A" w:rsidP="00764CAF">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049B2">
      <w:rPr>
        <w:rFonts w:ascii="Book Antiqua" w:hAnsi="Book Antiqua"/>
        <w:noProof/>
        <w:sz w:val="24"/>
        <w:szCs w:val="24"/>
      </w:rPr>
      <w:t>26</w:t>
    </w:r>
    <w:r>
      <w:rPr>
        <w:rFonts w:ascii="Book Antiqua" w:hAnsi="Book Antiqua"/>
        <w:sz w:val="24"/>
        <w:szCs w:val="24"/>
      </w:rPr>
      <w:fldChar w:fldCharType="end"/>
    </w:r>
    <w:r>
      <w:rPr>
        <w:rFonts w:ascii="Book Antiqua" w:hAnsi="Book Antiqua"/>
        <w:sz w:val="24"/>
        <w:szCs w:val="24"/>
      </w:rPr>
      <w:t>/</w:t>
    </w:r>
    <w:fldSimple w:instr=" NUMPAGES   \* MERGEFORMAT ">
      <w:r w:rsidR="00F049B2" w:rsidRPr="00F049B2">
        <w:rPr>
          <w:rFonts w:ascii="Book Antiqua" w:hAnsi="Book Antiqua"/>
          <w:noProof/>
          <w:sz w:val="24"/>
          <w:szCs w:val="24"/>
        </w:rPr>
        <w:t>28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EBD9E" w14:textId="77777777" w:rsidR="00F96811" w:rsidRDefault="00F96811" w:rsidP="00764CAF">
      <w:r>
        <w:separator/>
      </w:r>
    </w:p>
  </w:footnote>
  <w:footnote w:type="continuationSeparator" w:id="0">
    <w:p w14:paraId="484EAA3B" w14:textId="77777777" w:rsidR="00F96811" w:rsidRDefault="00F96811" w:rsidP="00764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3F7"/>
    <w:rsid w:val="00031B01"/>
    <w:rsid w:val="0003635B"/>
    <w:rsid w:val="000433E9"/>
    <w:rsid w:val="00044AD4"/>
    <w:rsid w:val="00053859"/>
    <w:rsid w:val="00053A58"/>
    <w:rsid w:val="00061D15"/>
    <w:rsid w:val="00062FF5"/>
    <w:rsid w:val="000715B5"/>
    <w:rsid w:val="00071E5C"/>
    <w:rsid w:val="00072185"/>
    <w:rsid w:val="0008038B"/>
    <w:rsid w:val="000836FF"/>
    <w:rsid w:val="000920EC"/>
    <w:rsid w:val="00096162"/>
    <w:rsid w:val="000D7B8D"/>
    <w:rsid w:val="000F21AC"/>
    <w:rsid w:val="00103E7A"/>
    <w:rsid w:val="00116013"/>
    <w:rsid w:val="00117EEA"/>
    <w:rsid w:val="00140AFD"/>
    <w:rsid w:val="00155831"/>
    <w:rsid w:val="00156BA0"/>
    <w:rsid w:val="001710DC"/>
    <w:rsid w:val="00181B59"/>
    <w:rsid w:val="001873BB"/>
    <w:rsid w:val="00190E33"/>
    <w:rsid w:val="00192115"/>
    <w:rsid w:val="001C2B58"/>
    <w:rsid w:val="001E2D24"/>
    <w:rsid w:val="001E5BFB"/>
    <w:rsid w:val="001F108A"/>
    <w:rsid w:val="001F24DA"/>
    <w:rsid w:val="001F6962"/>
    <w:rsid w:val="001F6B38"/>
    <w:rsid w:val="00203876"/>
    <w:rsid w:val="00225F99"/>
    <w:rsid w:val="00226604"/>
    <w:rsid w:val="00231BDC"/>
    <w:rsid w:val="00241081"/>
    <w:rsid w:val="00243737"/>
    <w:rsid w:val="002667B8"/>
    <w:rsid w:val="002723D6"/>
    <w:rsid w:val="002735F3"/>
    <w:rsid w:val="00280470"/>
    <w:rsid w:val="00285A21"/>
    <w:rsid w:val="002C4EAC"/>
    <w:rsid w:val="002D0712"/>
    <w:rsid w:val="002D168D"/>
    <w:rsid w:val="002E0E80"/>
    <w:rsid w:val="002F30E8"/>
    <w:rsid w:val="00302F08"/>
    <w:rsid w:val="00303489"/>
    <w:rsid w:val="0031240A"/>
    <w:rsid w:val="00316D38"/>
    <w:rsid w:val="00321EE0"/>
    <w:rsid w:val="00322FF6"/>
    <w:rsid w:val="003325C4"/>
    <w:rsid w:val="00334F4F"/>
    <w:rsid w:val="00351EC0"/>
    <w:rsid w:val="003624FE"/>
    <w:rsid w:val="0036694D"/>
    <w:rsid w:val="003675AE"/>
    <w:rsid w:val="00371369"/>
    <w:rsid w:val="00380348"/>
    <w:rsid w:val="00380675"/>
    <w:rsid w:val="003814C4"/>
    <w:rsid w:val="003A46DD"/>
    <w:rsid w:val="003A68DE"/>
    <w:rsid w:val="003B3803"/>
    <w:rsid w:val="003F044B"/>
    <w:rsid w:val="003F50EB"/>
    <w:rsid w:val="00406D58"/>
    <w:rsid w:val="00411927"/>
    <w:rsid w:val="00432E8A"/>
    <w:rsid w:val="00447AA3"/>
    <w:rsid w:val="00451516"/>
    <w:rsid w:val="004708F0"/>
    <w:rsid w:val="00472AE9"/>
    <w:rsid w:val="0048016F"/>
    <w:rsid w:val="00486FB9"/>
    <w:rsid w:val="004B3540"/>
    <w:rsid w:val="004C029C"/>
    <w:rsid w:val="004E1913"/>
    <w:rsid w:val="004F566D"/>
    <w:rsid w:val="00501BDD"/>
    <w:rsid w:val="00511F16"/>
    <w:rsid w:val="00543E68"/>
    <w:rsid w:val="00547707"/>
    <w:rsid w:val="005532F6"/>
    <w:rsid w:val="005634BC"/>
    <w:rsid w:val="00566588"/>
    <w:rsid w:val="005718B4"/>
    <w:rsid w:val="00577BAB"/>
    <w:rsid w:val="00580F1F"/>
    <w:rsid w:val="00582357"/>
    <w:rsid w:val="00585AF0"/>
    <w:rsid w:val="005918B0"/>
    <w:rsid w:val="005A5E59"/>
    <w:rsid w:val="005B5468"/>
    <w:rsid w:val="005C388D"/>
    <w:rsid w:val="005D1C19"/>
    <w:rsid w:val="005E08F6"/>
    <w:rsid w:val="005E18C9"/>
    <w:rsid w:val="005E7BED"/>
    <w:rsid w:val="005F18ED"/>
    <w:rsid w:val="005F3142"/>
    <w:rsid w:val="005F6EB0"/>
    <w:rsid w:val="005F7E55"/>
    <w:rsid w:val="00600960"/>
    <w:rsid w:val="00613502"/>
    <w:rsid w:val="006141C9"/>
    <w:rsid w:val="00616DCC"/>
    <w:rsid w:val="0061730A"/>
    <w:rsid w:val="0062052E"/>
    <w:rsid w:val="0063233A"/>
    <w:rsid w:val="00641336"/>
    <w:rsid w:val="00643A49"/>
    <w:rsid w:val="006624A9"/>
    <w:rsid w:val="00665342"/>
    <w:rsid w:val="00670610"/>
    <w:rsid w:val="0067723D"/>
    <w:rsid w:val="006801B6"/>
    <w:rsid w:val="006807C5"/>
    <w:rsid w:val="0068694E"/>
    <w:rsid w:val="00690ADA"/>
    <w:rsid w:val="006A6E1B"/>
    <w:rsid w:val="006B65AA"/>
    <w:rsid w:val="006C1421"/>
    <w:rsid w:val="006C424E"/>
    <w:rsid w:val="006E55A5"/>
    <w:rsid w:val="007153FE"/>
    <w:rsid w:val="007178FB"/>
    <w:rsid w:val="0073296E"/>
    <w:rsid w:val="00744F86"/>
    <w:rsid w:val="00746A7A"/>
    <w:rsid w:val="00764CAF"/>
    <w:rsid w:val="0079283C"/>
    <w:rsid w:val="007A0470"/>
    <w:rsid w:val="007A0DFE"/>
    <w:rsid w:val="007C1143"/>
    <w:rsid w:val="007C4A00"/>
    <w:rsid w:val="007D37E1"/>
    <w:rsid w:val="007D5207"/>
    <w:rsid w:val="007E35F6"/>
    <w:rsid w:val="00802EA7"/>
    <w:rsid w:val="0080453F"/>
    <w:rsid w:val="00813F5F"/>
    <w:rsid w:val="008146F2"/>
    <w:rsid w:val="0083082E"/>
    <w:rsid w:val="00835818"/>
    <w:rsid w:val="008512C6"/>
    <w:rsid w:val="00856235"/>
    <w:rsid w:val="0085795E"/>
    <w:rsid w:val="00862808"/>
    <w:rsid w:val="0086378C"/>
    <w:rsid w:val="0089097F"/>
    <w:rsid w:val="00894514"/>
    <w:rsid w:val="008A3678"/>
    <w:rsid w:val="008A37CF"/>
    <w:rsid w:val="008A74BD"/>
    <w:rsid w:val="008E01CF"/>
    <w:rsid w:val="008E321D"/>
    <w:rsid w:val="008F0364"/>
    <w:rsid w:val="008F5E31"/>
    <w:rsid w:val="008F7916"/>
    <w:rsid w:val="00903601"/>
    <w:rsid w:val="009066A9"/>
    <w:rsid w:val="009406B7"/>
    <w:rsid w:val="00953CF0"/>
    <w:rsid w:val="00961D5F"/>
    <w:rsid w:val="00974D98"/>
    <w:rsid w:val="00980B0C"/>
    <w:rsid w:val="009D4AFF"/>
    <w:rsid w:val="009D53EA"/>
    <w:rsid w:val="009E52DF"/>
    <w:rsid w:val="009E5C42"/>
    <w:rsid w:val="009E73DC"/>
    <w:rsid w:val="009E7472"/>
    <w:rsid w:val="009F1643"/>
    <w:rsid w:val="009F7730"/>
    <w:rsid w:val="00A22F68"/>
    <w:rsid w:val="00A3565A"/>
    <w:rsid w:val="00A77B3E"/>
    <w:rsid w:val="00A90636"/>
    <w:rsid w:val="00A912A5"/>
    <w:rsid w:val="00A918FF"/>
    <w:rsid w:val="00A96B9A"/>
    <w:rsid w:val="00AA2840"/>
    <w:rsid w:val="00AA6CE7"/>
    <w:rsid w:val="00AB0FAA"/>
    <w:rsid w:val="00AB2B2D"/>
    <w:rsid w:val="00AB4396"/>
    <w:rsid w:val="00AD64CA"/>
    <w:rsid w:val="00AE06FE"/>
    <w:rsid w:val="00AF069B"/>
    <w:rsid w:val="00AF0C4E"/>
    <w:rsid w:val="00B00294"/>
    <w:rsid w:val="00B05B40"/>
    <w:rsid w:val="00B101DF"/>
    <w:rsid w:val="00B56FC5"/>
    <w:rsid w:val="00B62C6D"/>
    <w:rsid w:val="00B645B4"/>
    <w:rsid w:val="00B86F8D"/>
    <w:rsid w:val="00B91F45"/>
    <w:rsid w:val="00BA342B"/>
    <w:rsid w:val="00BD2430"/>
    <w:rsid w:val="00BE003A"/>
    <w:rsid w:val="00BF16FA"/>
    <w:rsid w:val="00C0679B"/>
    <w:rsid w:val="00C07730"/>
    <w:rsid w:val="00C1153D"/>
    <w:rsid w:val="00C2500D"/>
    <w:rsid w:val="00C2697E"/>
    <w:rsid w:val="00C36C75"/>
    <w:rsid w:val="00C43927"/>
    <w:rsid w:val="00C44053"/>
    <w:rsid w:val="00C544F4"/>
    <w:rsid w:val="00C72B1D"/>
    <w:rsid w:val="00C84BA1"/>
    <w:rsid w:val="00C91254"/>
    <w:rsid w:val="00CA05F3"/>
    <w:rsid w:val="00CA2A55"/>
    <w:rsid w:val="00CA3E51"/>
    <w:rsid w:val="00CB4C43"/>
    <w:rsid w:val="00CB6F28"/>
    <w:rsid w:val="00CC2810"/>
    <w:rsid w:val="00CC60E4"/>
    <w:rsid w:val="00CD0E0D"/>
    <w:rsid w:val="00CD352F"/>
    <w:rsid w:val="00CD564B"/>
    <w:rsid w:val="00CE749F"/>
    <w:rsid w:val="00CE7B04"/>
    <w:rsid w:val="00CF1349"/>
    <w:rsid w:val="00CF5BFC"/>
    <w:rsid w:val="00CF768A"/>
    <w:rsid w:val="00D037A4"/>
    <w:rsid w:val="00D176AC"/>
    <w:rsid w:val="00D22FA5"/>
    <w:rsid w:val="00D507F8"/>
    <w:rsid w:val="00D52BA5"/>
    <w:rsid w:val="00D76410"/>
    <w:rsid w:val="00D92398"/>
    <w:rsid w:val="00D92E69"/>
    <w:rsid w:val="00DA0439"/>
    <w:rsid w:val="00DA1A8C"/>
    <w:rsid w:val="00DC59ED"/>
    <w:rsid w:val="00DE3C43"/>
    <w:rsid w:val="00DE5D02"/>
    <w:rsid w:val="00DE6890"/>
    <w:rsid w:val="00DF15CA"/>
    <w:rsid w:val="00DF3DBA"/>
    <w:rsid w:val="00E001EB"/>
    <w:rsid w:val="00E02193"/>
    <w:rsid w:val="00E03734"/>
    <w:rsid w:val="00E0530B"/>
    <w:rsid w:val="00E15241"/>
    <w:rsid w:val="00E170CA"/>
    <w:rsid w:val="00E31B23"/>
    <w:rsid w:val="00E354F9"/>
    <w:rsid w:val="00E366F6"/>
    <w:rsid w:val="00E46008"/>
    <w:rsid w:val="00E52583"/>
    <w:rsid w:val="00E57699"/>
    <w:rsid w:val="00E63D09"/>
    <w:rsid w:val="00E65AF4"/>
    <w:rsid w:val="00E776F3"/>
    <w:rsid w:val="00E86830"/>
    <w:rsid w:val="00E92F4D"/>
    <w:rsid w:val="00EA062F"/>
    <w:rsid w:val="00EA24FA"/>
    <w:rsid w:val="00EA2A94"/>
    <w:rsid w:val="00EA6952"/>
    <w:rsid w:val="00EE1A1D"/>
    <w:rsid w:val="00EE79CA"/>
    <w:rsid w:val="00F049B2"/>
    <w:rsid w:val="00F06B6C"/>
    <w:rsid w:val="00F12AB9"/>
    <w:rsid w:val="00F16BAB"/>
    <w:rsid w:val="00F25BF2"/>
    <w:rsid w:val="00F26FC2"/>
    <w:rsid w:val="00F431E6"/>
    <w:rsid w:val="00F5104E"/>
    <w:rsid w:val="00F62C54"/>
    <w:rsid w:val="00F6729B"/>
    <w:rsid w:val="00F67AAE"/>
    <w:rsid w:val="00F70436"/>
    <w:rsid w:val="00F7550A"/>
    <w:rsid w:val="00F7693F"/>
    <w:rsid w:val="00F90719"/>
    <w:rsid w:val="00F94091"/>
    <w:rsid w:val="00F96811"/>
    <w:rsid w:val="00FA11F2"/>
    <w:rsid w:val="00FB2E6F"/>
    <w:rsid w:val="00FB72E5"/>
    <w:rsid w:val="00FC1A45"/>
    <w:rsid w:val="00FC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2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4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4CAF"/>
    <w:rPr>
      <w:sz w:val="18"/>
      <w:szCs w:val="18"/>
    </w:rPr>
  </w:style>
  <w:style w:type="paragraph" w:styleId="a4">
    <w:name w:val="footer"/>
    <w:basedOn w:val="a"/>
    <w:link w:val="Char0"/>
    <w:unhideWhenUsed/>
    <w:rsid w:val="00764CAF"/>
    <w:pPr>
      <w:tabs>
        <w:tab w:val="center" w:pos="4153"/>
        <w:tab w:val="right" w:pos="8306"/>
      </w:tabs>
      <w:snapToGrid w:val="0"/>
    </w:pPr>
    <w:rPr>
      <w:sz w:val="18"/>
      <w:szCs w:val="18"/>
    </w:rPr>
  </w:style>
  <w:style w:type="character" w:customStyle="1" w:styleId="Char0">
    <w:name w:val="页脚 Char"/>
    <w:basedOn w:val="a0"/>
    <w:link w:val="a4"/>
    <w:rsid w:val="00764CAF"/>
    <w:rPr>
      <w:sz w:val="18"/>
      <w:szCs w:val="18"/>
    </w:rPr>
  </w:style>
  <w:style w:type="character" w:styleId="a5">
    <w:name w:val="annotation reference"/>
    <w:basedOn w:val="a0"/>
    <w:semiHidden/>
    <w:unhideWhenUsed/>
    <w:rsid w:val="00894514"/>
    <w:rPr>
      <w:sz w:val="21"/>
      <w:szCs w:val="21"/>
    </w:rPr>
  </w:style>
  <w:style w:type="paragraph" w:styleId="a6">
    <w:name w:val="annotation text"/>
    <w:basedOn w:val="a"/>
    <w:link w:val="Char1"/>
    <w:semiHidden/>
    <w:unhideWhenUsed/>
    <w:rsid w:val="00894514"/>
  </w:style>
  <w:style w:type="character" w:customStyle="1" w:styleId="Char1">
    <w:name w:val="批注文字 Char"/>
    <w:basedOn w:val="a0"/>
    <w:link w:val="a6"/>
    <w:semiHidden/>
    <w:rsid w:val="00894514"/>
    <w:rPr>
      <w:sz w:val="24"/>
      <w:szCs w:val="24"/>
    </w:rPr>
  </w:style>
  <w:style w:type="paragraph" w:styleId="a7">
    <w:name w:val="annotation subject"/>
    <w:basedOn w:val="a6"/>
    <w:next w:val="a6"/>
    <w:link w:val="Char2"/>
    <w:semiHidden/>
    <w:unhideWhenUsed/>
    <w:rsid w:val="00894514"/>
    <w:rPr>
      <w:b/>
      <w:bCs/>
    </w:rPr>
  </w:style>
  <w:style w:type="character" w:customStyle="1" w:styleId="Char2">
    <w:name w:val="批注主题 Char"/>
    <w:basedOn w:val="Char1"/>
    <w:link w:val="a7"/>
    <w:semiHidden/>
    <w:rsid w:val="00894514"/>
    <w:rPr>
      <w:b/>
      <w:bCs/>
      <w:sz w:val="24"/>
      <w:szCs w:val="24"/>
    </w:rPr>
  </w:style>
  <w:style w:type="paragraph" w:styleId="a8">
    <w:name w:val="Revision"/>
    <w:hidden/>
    <w:uiPriority w:val="99"/>
    <w:semiHidden/>
    <w:rsid w:val="002D0712"/>
    <w:rPr>
      <w:sz w:val="24"/>
      <w:szCs w:val="24"/>
    </w:rPr>
  </w:style>
  <w:style w:type="paragraph" w:styleId="a9">
    <w:name w:val="Balloon Text"/>
    <w:basedOn w:val="a"/>
    <w:link w:val="Char3"/>
    <w:rsid w:val="006801B6"/>
    <w:rPr>
      <w:sz w:val="18"/>
      <w:szCs w:val="18"/>
    </w:rPr>
  </w:style>
  <w:style w:type="character" w:customStyle="1" w:styleId="Char3">
    <w:name w:val="批注框文本 Char"/>
    <w:basedOn w:val="a0"/>
    <w:link w:val="a9"/>
    <w:rsid w:val="006801B6"/>
    <w:rPr>
      <w:sz w:val="18"/>
      <w:szCs w:val="18"/>
    </w:rPr>
  </w:style>
  <w:style w:type="character" w:styleId="aa">
    <w:name w:val="Hyperlink"/>
    <w:basedOn w:val="a0"/>
    <w:unhideWhenUsed/>
    <w:rsid w:val="00027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4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4CAF"/>
    <w:rPr>
      <w:sz w:val="18"/>
      <w:szCs w:val="18"/>
    </w:rPr>
  </w:style>
  <w:style w:type="paragraph" w:styleId="a4">
    <w:name w:val="footer"/>
    <w:basedOn w:val="a"/>
    <w:link w:val="Char0"/>
    <w:unhideWhenUsed/>
    <w:rsid w:val="00764CAF"/>
    <w:pPr>
      <w:tabs>
        <w:tab w:val="center" w:pos="4153"/>
        <w:tab w:val="right" w:pos="8306"/>
      </w:tabs>
      <w:snapToGrid w:val="0"/>
    </w:pPr>
    <w:rPr>
      <w:sz w:val="18"/>
      <w:szCs w:val="18"/>
    </w:rPr>
  </w:style>
  <w:style w:type="character" w:customStyle="1" w:styleId="Char0">
    <w:name w:val="页脚 Char"/>
    <w:basedOn w:val="a0"/>
    <w:link w:val="a4"/>
    <w:rsid w:val="00764CAF"/>
    <w:rPr>
      <w:sz w:val="18"/>
      <w:szCs w:val="18"/>
    </w:rPr>
  </w:style>
  <w:style w:type="character" w:styleId="a5">
    <w:name w:val="annotation reference"/>
    <w:basedOn w:val="a0"/>
    <w:semiHidden/>
    <w:unhideWhenUsed/>
    <w:rsid w:val="00894514"/>
    <w:rPr>
      <w:sz w:val="21"/>
      <w:szCs w:val="21"/>
    </w:rPr>
  </w:style>
  <w:style w:type="paragraph" w:styleId="a6">
    <w:name w:val="annotation text"/>
    <w:basedOn w:val="a"/>
    <w:link w:val="Char1"/>
    <w:semiHidden/>
    <w:unhideWhenUsed/>
    <w:rsid w:val="00894514"/>
  </w:style>
  <w:style w:type="character" w:customStyle="1" w:styleId="Char1">
    <w:name w:val="批注文字 Char"/>
    <w:basedOn w:val="a0"/>
    <w:link w:val="a6"/>
    <w:semiHidden/>
    <w:rsid w:val="00894514"/>
    <w:rPr>
      <w:sz w:val="24"/>
      <w:szCs w:val="24"/>
    </w:rPr>
  </w:style>
  <w:style w:type="paragraph" w:styleId="a7">
    <w:name w:val="annotation subject"/>
    <w:basedOn w:val="a6"/>
    <w:next w:val="a6"/>
    <w:link w:val="Char2"/>
    <w:semiHidden/>
    <w:unhideWhenUsed/>
    <w:rsid w:val="00894514"/>
    <w:rPr>
      <w:b/>
      <w:bCs/>
    </w:rPr>
  </w:style>
  <w:style w:type="character" w:customStyle="1" w:styleId="Char2">
    <w:name w:val="批注主题 Char"/>
    <w:basedOn w:val="Char1"/>
    <w:link w:val="a7"/>
    <w:semiHidden/>
    <w:rsid w:val="00894514"/>
    <w:rPr>
      <w:b/>
      <w:bCs/>
      <w:sz w:val="24"/>
      <w:szCs w:val="24"/>
    </w:rPr>
  </w:style>
  <w:style w:type="paragraph" w:styleId="a8">
    <w:name w:val="Revision"/>
    <w:hidden/>
    <w:uiPriority w:val="99"/>
    <w:semiHidden/>
    <w:rsid w:val="002D0712"/>
    <w:rPr>
      <w:sz w:val="24"/>
      <w:szCs w:val="24"/>
    </w:rPr>
  </w:style>
  <w:style w:type="paragraph" w:styleId="a9">
    <w:name w:val="Balloon Text"/>
    <w:basedOn w:val="a"/>
    <w:link w:val="Char3"/>
    <w:rsid w:val="006801B6"/>
    <w:rPr>
      <w:sz w:val="18"/>
      <w:szCs w:val="18"/>
    </w:rPr>
  </w:style>
  <w:style w:type="character" w:customStyle="1" w:styleId="Char3">
    <w:name w:val="批注框文本 Char"/>
    <w:basedOn w:val="a0"/>
    <w:link w:val="a9"/>
    <w:rsid w:val="006801B6"/>
    <w:rPr>
      <w:sz w:val="18"/>
      <w:szCs w:val="18"/>
    </w:rPr>
  </w:style>
  <w:style w:type="character" w:styleId="aa">
    <w:name w:val="Hyperlink"/>
    <w:basedOn w:val="a0"/>
    <w:unhideWhenUsed/>
    <w:rsid w:val="00027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60016">
      <w:bodyDiv w:val="1"/>
      <w:marLeft w:val="0"/>
      <w:marRight w:val="0"/>
      <w:marTop w:val="0"/>
      <w:marBottom w:val="0"/>
      <w:divBdr>
        <w:top w:val="none" w:sz="0" w:space="0" w:color="auto"/>
        <w:left w:val="none" w:sz="0" w:space="0" w:color="auto"/>
        <w:bottom w:val="none" w:sz="0" w:space="0" w:color="auto"/>
        <w:right w:val="none" w:sz="0" w:space="0" w:color="auto"/>
      </w:divBdr>
    </w:div>
    <w:div w:id="382410345">
      <w:bodyDiv w:val="1"/>
      <w:marLeft w:val="0"/>
      <w:marRight w:val="0"/>
      <w:marTop w:val="0"/>
      <w:marBottom w:val="0"/>
      <w:divBdr>
        <w:top w:val="none" w:sz="0" w:space="0" w:color="auto"/>
        <w:left w:val="none" w:sz="0" w:space="0" w:color="auto"/>
        <w:bottom w:val="none" w:sz="0" w:space="0" w:color="auto"/>
        <w:right w:val="none" w:sz="0" w:space="0" w:color="auto"/>
      </w:divBdr>
    </w:div>
    <w:div w:id="158187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28</Pages>
  <Words>5751</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HP</cp:lastModifiedBy>
  <cp:revision>10</cp:revision>
  <dcterms:created xsi:type="dcterms:W3CDTF">2022-01-14T04:54:00Z</dcterms:created>
  <dcterms:modified xsi:type="dcterms:W3CDTF">2022-02-22T13:57:00Z</dcterms:modified>
</cp:coreProperties>
</file>