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B1F94" w14:textId="77777777" w:rsidR="00D9544C" w:rsidRDefault="00D9544C" w:rsidP="00D9544C">
      <w:pPr>
        <w:spacing w:line="480" w:lineRule="auto"/>
      </w:pPr>
      <w:r>
        <w:t>World Journal of Gastroenterology</w:t>
      </w:r>
    </w:p>
    <w:p w14:paraId="33F26C60" w14:textId="346A183A" w:rsidR="00D9544C" w:rsidRDefault="00D9544C" w:rsidP="00D9544C">
      <w:pPr>
        <w:spacing w:line="480" w:lineRule="auto"/>
      </w:pPr>
      <w:r>
        <w:t>ESPS Manuscript No. 6874</w:t>
      </w:r>
    </w:p>
    <w:p w14:paraId="7D6791FA" w14:textId="46FFA82E" w:rsidR="00FD0341" w:rsidRDefault="003C0BBC" w:rsidP="00D9544C">
      <w:pPr>
        <w:spacing w:line="480" w:lineRule="auto"/>
      </w:pPr>
      <w:r w:rsidRPr="00D9544C">
        <w:rPr>
          <w:b/>
        </w:rPr>
        <w:t xml:space="preserve">Managing Malignant Biliary Obstruction in Pancreas Cancer: </w:t>
      </w:r>
      <w:r w:rsidR="00D9544C" w:rsidRPr="00D9544C">
        <w:rPr>
          <w:b/>
        </w:rPr>
        <w:t xml:space="preserve"> </w:t>
      </w:r>
      <w:r w:rsidRPr="00D9544C">
        <w:rPr>
          <w:b/>
        </w:rPr>
        <w:t>Choosing the Appropriate Strategy</w:t>
      </w:r>
    </w:p>
    <w:p w14:paraId="4B425BE1" w14:textId="364A7520" w:rsidR="00D9544C" w:rsidRDefault="00D9544C" w:rsidP="00D9544C">
      <w:pPr>
        <w:spacing w:line="480" w:lineRule="auto"/>
      </w:pPr>
      <w:r>
        <w:t>Boulay BR, Parepally M.  Biliary obstruction in pancreas cancer</w:t>
      </w:r>
    </w:p>
    <w:p w14:paraId="09582D9F" w14:textId="4BCBA898" w:rsidR="00FD0341" w:rsidRDefault="00FD0341" w:rsidP="00D9544C">
      <w:pPr>
        <w:pBdr>
          <w:bottom w:val="single" w:sz="6" w:space="1" w:color="auto"/>
        </w:pBdr>
        <w:spacing w:line="480" w:lineRule="auto"/>
      </w:pPr>
      <w:r>
        <w:t>Brian R Boulay MD MPH, Mayur Parepally MD</w:t>
      </w:r>
    </w:p>
    <w:p w14:paraId="58E64CDB" w14:textId="04503C04" w:rsidR="003C0BBC" w:rsidRDefault="008351E9" w:rsidP="003C0BBC">
      <w:pPr>
        <w:spacing w:line="480" w:lineRule="auto"/>
      </w:pPr>
      <w:r>
        <w:t>Brian R Boulay, Mayur Parepally, Division of Gastroenterology &amp; Hepatology, University of Illinois Hospital &amp; Health Sciences System, Chicago, IL  60612, United States</w:t>
      </w:r>
    </w:p>
    <w:p w14:paraId="3F5D7639" w14:textId="77777777" w:rsidR="008351E9" w:rsidRDefault="008351E9" w:rsidP="003C0BBC">
      <w:pPr>
        <w:spacing w:line="480" w:lineRule="auto"/>
        <w:rPr>
          <w:b/>
        </w:rPr>
      </w:pPr>
    </w:p>
    <w:p w14:paraId="03A5A24E" w14:textId="7F516BCB" w:rsidR="008351E9" w:rsidRDefault="008351E9" w:rsidP="003C0BBC">
      <w:pPr>
        <w:spacing w:line="480" w:lineRule="auto"/>
      </w:pPr>
      <w:r w:rsidRPr="008351E9">
        <w:rPr>
          <w:b/>
        </w:rPr>
        <w:t>Author contributions:</w:t>
      </w:r>
      <w:r>
        <w:t xml:space="preserve">  Dr Boulay and Dr Parepally each performed literature search and contributed equally to the creation of this topic highlight.</w:t>
      </w:r>
    </w:p>
    <w:p w14:paraId="7F8D4ED5" w14:textId="77777777" w:rsidR="008351E9" w:rsidRDefault="008351E9" w:rsidP="008351E9">
      <w:pPr>
        <w:spacing w:line="480" w:lineRule="auto"/>
        <w:rPr>
          <w:b/>
        </w:rPr>
      </w:pPr>
    </w:p>
    <w:p w14:paraId="6B163152" w14:textId="64B0A7DD" w:rsidR="008351E9" w:rsidRDefault="008351E9" w:rsidP="003C0BBC">
      <w:pPr>
        <w:spacing w:line="480" w:lineRule="auto"/>
      </w:pPr>
      <w:r w:rsidRPr="008351E9">
        <w:rPr>
          <w:b/>
        </w:rPr>
        <w:t>Author correspondence:</w:t>
      </w:r>
      <w:r>
        <w:t xml:space="preserve">  Brian R. Boulay MD, MPH , Division of Gastroenterology &amp; Hepatology, University of Illinois Hospital &amp; Health Sciences System, 840 S Wood Street, MC 716, Chicago, IL 60612.  Email:  </w:t>
      </w:r>
      <w:hyperlink r:id="rId9" w:history="1">
        <w:r w:rsidRPr="00C72FF5">
          <w:rPr>
            <w:rStyle w:val="Hyperlink"/>
          </w:rPr>
          <w:t>bboulay24@gmail.com</w:t>
        </w:r>
      </w:hyperlink>
    </w:p>
    <w:p w14:paraId="0BB78078" w14:textId="77777777" w:rsidR="008351E9" w:rsidRPr="008351E9" w:rsidRDefault="008351E9" w:rsidP="003C0BBC">
      <w:pPr>
        <w:spacing w:line="480" w:lineRule="auto"/>
      </w:pPr>
    </w:p>
    <w:p w14:paraId="363A0968" w14:textId="4A70EF46" w:rsidR="008351E9" w:rsidRDefault="008351E9" w:rsidP="003C0BBC">
      <w:pPr>
        <w:spacing w:line="480" w:lineRule="auto"/>
        <w:rPr>
          <w:b/>
        </w:rPr>
      </w:pPr>
      <w:r w:rsidRPr="008351E9">
        <w:rPr>
          <w:b/>
        </w:rPr>
        <w:t>Received:  Revised:  Accepted:  Published online:</w:t>
      </w:r>
    </w:p>
    <w:p w14:paraId="0B04C8A8" w14:textId="77777777" w:rsidR="008351E9" w:rsidRDefault="008351E9" w:rsidP="008351E9">
      <w:pPr>
        <w:spacing w:line="480" w:lineRule="auto"/>
        <w:rPr>
          <w:b/>
        </w:rPr>
      </w:pPr>
    </w:p>
    <w:p w14:paraId="66806789" w14:textId="5192928C" w:rsidR="008351E9" w:rsidRPr="008351E9" w:rsidRDefault="008351E9" w:rsidP="008351E9">
      <w:pPr>
        <w:spacing w:line="480" w:lineRule="auto"/>
        <w:rPr>
          <w:b/>
        </w:rPr>
      </w:pPr>
      <w:r>
        <w:rPr>
          <w:b/>
        </w:rPr>
        <w:t>Abstract:</w:t>
      </w:r>
    </w:p>
    <w:p w14:paraId="6824AD2A" w14:textId="48FA6001" w:rsidR="008351E9" w:rsidRDefault="008351E9" w:rsidP="008351E9">
      <w:pPr>
        <w:spacing w:line="480" w:lineRule="auto"/>
      </w:pPr>
      <w:r w:rsidRPr="008351E9">
        <w:t xml:space="preserve">Most patients with pancreatic cancer develop malignant biliary obstruction.  Treatment of obstruction is generally indicated to relieve symptoms and improve morbidity and mortality.  First-line therapy consists of endoscopic biliary stent </w:t>
      </w:r>
      <w:r w:rsidRPr="008351E9">
        <w:lastRenderedPageBreak/>
        <w:t xml:space="preserve">placement.  </w:t>
      </w:r>
      <w:r>
        <w:t xml:space="preserve">Recent data comparing plastic stents to self-expanding metallic stents (SEMS) has shown improved patency with SEMS.  </w:t>
      </w:r>
      <w:r w:rsidRPr="008351E9">
        <w:t>The decision of whether to treat obstruction and the means for doing so depends on the clinical scenario.  For patients with resectable disease, preoperative biliary decompression is only indicated when surgery will be delayed or complications of jaundice exist.  For patients with locally advanced disease, self-expanding metal stents are superior to plastic stents for long-term patency.  For patients with advanced disease, the choice of metallic or plastic stent depends on life expectancy.  When endoscopic stent placement fails, percutaneous or surgical treatments are appropriate.</w:t>
      </w:r>
      <w:r w:rsidR="001165F1">
        <w:t xml:space="preserve">  Endoscopic therapy or surgical approach can be used to treat concomitant duodenal and biliary obstruction.</w:t>
      </w:r>
    </w:p>
    <w:p w14:paraId="1721B87B" w14:textId="77777777" w:rsidR="009F7521" w:rsidRDefault="009F7521" w:rsidP="008351E9">
      <w:pPr>
        <w:spacing w:line="480" w:lineRule="auto"/>
      </w:pPr>
    </w:p>
    <w:p w14:paraId="532C32E2" w14:textId="6B2B3762" w:rsidR="001165F1" w:rsidRPr="009F7521" w:rsidRDefault="009F7521" w:rsidP="008351E9">
      <w:pPr>
        <w:spacing w:line="480" w:lineRule="auto"/>
        <w:rPr>
          <w:b/>
        </w:rPr>
      </w:pPr>
      <w:r w:rsidRPr="009F7521">
        <w:rPr>
          <w:b/>
        </w:rPr>
        <w:t>Key words:</w:t>
      </w:r>
      <w:r>
        <w:rPr>
          <w:b/>
        </w:rPr>
        <w:t xml:space="preserve">  </w:t>
      </w:r>
      <w:r>
        <w:t>Pancreatic neoplasms; Cholestasis, extrahepatic; Stents; Biliary tract diseases</w:t>
      </w:r>
    </w:p>
    <w:p w14:paraId="3FB261A4" w14:textId="77777777" w:rsidR="009F7521" w:rsidRDefault="009F7521" w:rsidP="008351E9">
      <w:pPr>
        <w:spacing w:line="480" w:lineRule="auto"/>
      </w:pPr>
    </w:p>
    <w:p w14:paraId="61A8E370" w14:textId="178C25EA" w:rsidR="001165F1" w:rsidRPr="001165F1" w:rsidRDefault="001165F1" w:rsidP="008351E9">
      <w:pPr>
        <w:spacing w:line="480" w:lineRule="auto"/>
        <w:rPr>
          <w:b/>
        </w:rPr>
      </w:pPr>
      <w:r w:rsidRPr="001165F1">
        <w:rPr>
          <w:b/>
        </w:rPr>
        <w:t>Core tip:</w:t>
      </w:r>
    </w:p>
    <w:p w14:paraId="272A29A3" w14:textId="09140A1C" w:rsidR="001165F1" w:rsidRDefault="001165F1" w:rsidP="001165F1">
      <w:pPr>
        <w:spacing w:line="480" w:lineRule="auto"/>
      </w:pPr>
      <w:r>
        <w:t>Biliary obstruction is a common problem in pancreatic malignancy.  Relief of obstruction is commonly performed using endoscopic stent placement.  Clinical setting determines the strategy, including whether decompression is needed and which stent type is most appropriate.  Self-expanding metallic stents have longer patency than plastic stents and are preferred in most settings.  When endoscopic therapy fails, percutaneous or surgical strategies may be used.</w:t>
      </w:r>
    </w:p>
    <w:p w14:paraId="4841DC9B" w14:textId="77777777" w:rsidR="001165F1" w:rsidRPr="008351E9" w:rsidRDefault="001165F1" w:rsidP="008351E9">
      <w:pPr>
        <w:spacing w:line="480" w:lineRule="auto"/>
      </w:pPr>
    </w:p>
    <w:p w14:paraId="04FC8CC7" w14:textId="2B37F529" w:rsidR="008D1310" w:rsidRDefault="008D1310" w:rsidP="003C0BBC">
      <w:pPr>
        <w:spacing w:line="480" w:lineRule="auto"/>
      </w:pPr>
      <w:r w:rsidRPr="003274CB">
        <w:rPr>
          <w:b/>
        </w:rPr>
        <w:t>Introduction</w:t>
      </w:r>
      <w:r>
        <w:t>:</w:t>
      </w:r>
    </w:p>
    <w:p w14:paraId="5412BCB7" w14:textId="0985EB7C" w:rsidR="008A4E59" w:rsidRDefault="008D1310" w:rsidP="008A4E59">
      <w:pPr>
        <w:spacing w:line="480" w:lineRule="auto"/>
      </w:pPr>
      <w:r>
        <w:t xml:space="preserve">Malignant bile duct obstruction can be a devastating </w:t>
      </w:r>
      <w:r w:rsidR="003C0BBC">
        <w:t>consequence</w:t>
      </w:r>
      <w:r>
        <w:t xml:space="preserve"> of </w:t>
      </w:r>
      <w:r w:rsidR="00CD455E">
        <w:t>pancreatic cancer</w:t>
      </w:r>
      <w:r>
        <w:t xml:space="preserve">. </w:t>
      </w:r>
      <w:r w:rsidR="003C0BBC">
        <w:t xml:space="preserve"> </w:t>
      </w:r>
      <w:r>
        <w:t xml:space="preserve">Its development </w:t>
      </w:r>
      <w:r w:rsidR="003C6BDA">
        <w:t>may contribute</w:t>
      </w:r>
      <w:r>
        <w:t xml:space="preserve"> to poor outcomes including cholangitis, delay in treatment </w:t>
      </w:r>
      <w:r w:rsidR="003C0BBC">
        <w:t>(</w:t>
      </w:r>
      <w:r>
        <w:t>including chemotherapy or surgery</w:t>
      </w:r>
      <w:r w:rsidR="003C0BBC">
        <w:t>)</w:t>
      </w:r>
      <w:r>
        <w:t xml:space="preserve">, decreased quality </w:t>
      </w:r>
      <w:r w:rsidR="00FD0341">
        <w:t xml:space="preserve">of </w:t>
      </w:r>
      <w:r>
        <w:t xml:space="preserve">life and increased </w:t>
      </w:r>
      <w:r w:rsidR="003C0BBC">
        <w:t>mortality</w:t>
      </w:r>
      <w:r>
        <w:t xml:space="preserve">. </w:t>
      </w:r>
      <w:r w:rsidR="003C0BBC">
        <w:t xml:space="preserve"> Pancreatic ductal adenocarcinoma has a</w:t>
      </w:r>
      <w:r>
        <w:t xml:space="preserve"> </w:t>
      </w:r>
      <w:r w:rsidR="00FD0341">
        <w:t xml:space="preserve">dismal </w:t>
      </w:r>
      <w:r w:rsidR="00CD455E">
        <w:t xml:space="preserve">five- </w:t>
      </w:r>
      <w:r w:rsidR="00FD0341">
        <w:t>year survival rate</w:t>
      </w:r>
      <w:r w:rsidR="0044189E">
        <w:t xml:space="preserve"> of </w:t>
      </w:r>
      <w:r w:rsidR="003C0BBC">
        <w:t>only</w:t>
      </w:r>
      <w:r>
        <w:t xml:space="preserve"> </w:t>
      </w:r>
      <w:r w:rsidR="00CD455E">
        <w:t>6%</w:t>
      </w:r>
      <w:r w:rsidR="003C0BBC">
        <w:t xml:space="preserve">, </w:t>
      </w:r>
      <w:r w:rsidR="00FD0341">
        <w:t xml:space="preserve">and </w:t>
      </w:r>
      <w:r w:rsidR="003C0BBC" w:rsidRPr="003C0BBC">
        <w:t>biliary obstruction</w:t>
      </w:r>
      <w:r w:rsidR="00FD0341">
        <w:t xml:space="preserve"> correlates with decreased survival times.</w:t>
      </w:r>
      <w:r w:rsidR="00765934">
        <w:rPr>
          <w:vertAlign w:val="superscript"/>
        </w:rPr>
        <w:t>1</w:t>
      </w:r>
      <w:r w:rsidR="00083CCC">
        <w:t xml:space="preserve"> </w:t>
      </w:r>
      <w:r w:rsidR="00D542A7">
        <w:t xml:space="preserve"> </w:t>
      </w:r>
      <w:r w:rsidR="00FD0341">
        <w:t>A</w:t>
      </w:r>
      <w:r w:rsidR="00017B04">
        <w:t>s many as 70% of patients have some degree of biliary obstruction at the time of their initial diagnosis with pancreatic cancer</w:t>
      </w:r>
      <w:r w:rsidR="003C6BDA">
        <w:t>.</w:t>
      </w:r>
      <w:r w:rsidR="00083CCC" w:rsidRPr="00180848">
        <w:rPr>
          <w:b/>
          <w:vertAlign w:val="superscript"/>
        </w:rPr>
        <w:t>2</w:t>
      </w:r>
      <w:r w:rsidR="00180848">
        <w:rPr>
          <w:color w:val="00B0F0"/>
        </w:rPr>
        <w:t xml:space="preserve"> </w:t>
      </w:r>
      <w:r w:rsidR="00CE540D">
        <w:t xml:space="preserve">In </w:t>
      </w:r>
      <w:r w:rsidR="00017B04">
        <w:t>most</w:t>
      </w:r>
      <w:r w:rsidR="00CE540D">
        <w:t xml:space="preserve"> of these situations, the adverse nature of biliary obstruction can be improved with decompression.  </w:t>
      </w:r>
      <w:r w:rsidR="00017B04">
        <w:t xml:space="preserve">For purposes of palliation, </w:t>
      </w:r>
      <w:r w:rsidR="005B6EDE">
        <w:t>decompression can i</w:t>
      </w:r>
      <w:r w:rsidR="00620193">
        <w:t>mprove patient comfort by</w:t>
      </w:r>
      <w:r w:rsidR="00CE540D">
        <w:t xml:space="preserve"> relieving jaundice and puritis</w:t>
      </w:r>
      <w:r w:rsidR="00751937" w:rsidRPr="00751937">
        <w:rPr>
          <w:vertAlign w:val="superscript"/>
        </w:rPr>
        <w:t>3</w:t>
      </w:r>
      <w:r w:rsidR="00751937">
        <w:t xml:space="preserve">.  </w:t>
      </w:r>
      <w:r w:rsidR="005B6EDE">
        <w:t xml:space="preserve">It can also facilitate treatment by allowing total bilirubin levels to drop </w:t>
      </w:r>
      <w:r w:rsidR="003C6BDA">
        <w:t>to less than 1.5 times the upper limit of normal</w:t>
      </w:r>
      <w:r w:rsidR="005B6EDE" w:rsidRPr="00D542A7">
        <w:t xml:space="preserve">, </w:t>
      </w:r>
      <w:r w:rsidR="005B6EDE">
        <w:t xml:space="preserve">which is necessary </w:t>
      </w:r>
      <w:r w:rsidR="003C6BDA">
        <w:t>to prevent toxicity in some</w:t>
      </w:r>
      <w:r w:rsidR="005B6EDE">
        <w:t xml:space="preserve"> chemotherapy regimens</w:t>
      </w:r>
      <w:r w:rsidR="003C6BDA">
        <w:t>.</w:t>
      </w:r>
      <w:r w:rsidR="00751937">
        <w:rPr>
          <w:vertAlign w:val="superscript"/>
        </w:rPr>
        <w:t>4</w:t>
      </w:r>
    </w:p>
    <w:p w14:paraId="7E24A882" w14:textId="68842B05" w:rsidR="00751937" w:rsidRPr="003C6BDA" w:rsidRDefault="00BA5D81" w:rsidP="0079707E">
      <w:pPr>
        <w:spacing w:line="480" w:lineRule="auto"/>
        <w:ind w:firstLine="720"/>
      </w:pPr>
      <w:r>
        <w:t xml:space="preserve">The role of biliary stents in achieving biliary decompression has been well established for the past 20 years, </w:t>
      </w:r>
      <w:r w:rsidR="002170FF" w:rsidRPr="00D542A7">
        <w:t>with more recent studies showing an increased role for self-expandable metal stents (SEMSs) compared to plastic stents</w:t>
      </w:r>
      <w:r w:rsidR="00312271">
        <w:rPr>
          <w:vertAlign w:val="superscript"/>
        </w:rPr>
        <w:t>5-</w:t>
      </w:r>
      <w:r w:rsidR="00312271" w:rsidRPr="00312271">
        <w:rPr>
          <w:color w:val="00B0F0"/>
          <w:vertAlign w:val="superscript"/>
        </w:rPr>
        <w:t>10</w:t>
      </w:r>
      <w:r w:rsidR="003C6BDA">
        <w:t>. E</w:t>
      </w:r>
      <w:r w:rsidR="00751937">
        <w:t>ndoscopic biliary stenting is technically successful in over 90% of attempted cases</w:t>
      </w:r>
      <w:r w:rsidR="003C6BDA">
        <w:t>.</w:t>
      </w:r>
      <w:r w:rsidR="00CE6F72">
        <w:rPr>
          <w:vertAlign w:val="superscript"/>
        </w:rPr>
        <w:t>9</w:t>
      </w:r>
      <w:r w:rsidR="003C6BDA">
        <w:rPr>
          <w:vertAlign w:val="superscript"/>
        </w:rPr>
        <w:t xml:space="preserve">   </w:t>
      </w:r>
      <w:r w:rsidR="003C6BDA">
        <w:t xml:space="preserve">Thus, endoscopic retrograde cholangiopancreaticogram (ERCP) with biliary stent placement has become the standard of care in situations where biliary decompression is desired.  </w:t>
      </w:r>
    </w:p>
    <w:p w14:paraId="1151995A" w14:textId="22099869" w:rsidR="00312271" w:rsidRDefault="00751937" w:rsidP="00312271">
      <w:pPr>
        <w:spacing w:line="480" w:lineRule="auto"/>
        <w:ind w:firstLine="720"/>
        <w:rPr>
          <w:color w:val="00B0F0"/>
        </w:rPr>
      </w:pPr>
      <w:r>
        <w:t xml:space="preserve"> </w:t>
      </w:r>
      <w:r w:rsidR="00BA5D81">
        <w:t xml:space="preserve">The purpose of this article is to review the efficacy and outcomes of different strategies </w:t>
      </w:r>
      <w:r w:rsidR="00B54340">
        <w:t xml:space="preserve">including stenting </w:t>
      </w:r>
      <w:r w:rsidR="00BA5D81">
        <w:t>in relieving malignant bile duct obstruction.  Th</w:t>
      </w:r>
      <w:r w:rsidR="003C6BDA">
        <w:t>e strategy and choice of stent may differ based on clinical scenario and disease stage, including</w:t>
      </w:r>
      <w:r w:rsidR="00BA5D81">
        <w:t xml:space="preserve"> resectable disease, locally advanced </w:t>
      </w:r>
      <w:r w:rsidR="003C6BDA">
        <w:t>disease treated with</w:t>
      </w:r>
      <w:r w:rsidR="00BA5D81">
        <w:t xml:space="preserve"> neoadjuvant </w:t>
      </w:r>
      <w:r w:rsidR="009544EB">
        <w:t>therapy</w:t>
      </w:r>
      <w:r w:rsidR="00BA5D81">
        <w:t xml:space="preserve">, and </w:t>
      </w:r>
      <w:r w:rsidR="003C6BDA">
        <w:t xml:space="preserve">metastatic disease in which only </w:t>
      </w:r>
      <w:r w:rsidR="00BA5D81">
        <w:t>palliative</w:t>
      </w:r>
      <w:r w:rsidR="003C6BDA">
        <w:t xml:space="preserve"> therapy is available</w:t>
      </w:r>
      <w:r w:rsidR="00BA5D81">
        <w:t xml:space="preserve">. </w:t>
      </w:r>
      <w:r w:rsidR="002575B9">
        <w:t xml:space="preserve">  S</w:t>
      </w:r>
      <w:r w:rsidR="00561FAE">
        <w:t xml:space="preserve">econd-line </w:t>
      </w:r>
      <w:r w:rsidR="00BA5D81">
        <w:t xml:space="preserve">methods including </w:t>
      </w:r>
      <w:r w:rsidR="002575B9">
        <w:t>percutaneous drainage</w:t>
      </w:r>
      <w:r w:rsidR="002575B9">
        <w:rPr>
          <w:color w:val="00B0F0"/>
        </w:rPr>
        <w:t xml:space="preserve">, </w:t>
      </w:r>
      <w:r w:rsidR="00BA5D81">
        <w:t>EUS guided biliary drainage</w:t>
      </w:r>
      <w:r w:rsidR="00920513">
        <w:t xml:space="preserve"> </w:t>
      </w:r>
      <w:r w:rsidR="00920513" w:rsidRPr="00920513">
        <w:rPr>
          <w:color w:val="00B0F0"/>
        </w:rPr>
        <w:t>and surgical bypass</w:t>
      </w:r>
      <w:r w:rsidR="002575B9" w:rsidRPr="00920513">
        <w:rPr>
          <w:color w:val="00B0F0"/>
        </w:rPr>
        <w:t xml:space="preserve"> </w:t>
      </w:r>
      <w:r w:rsidR="00BA5D81">
        <w:t xml:space="preserve">will be discussed and compared to current methods utilized as the standard of care. </w:t>
      </w:r>
      <w:r w:rsidR="002575B9">
        <w:t xml:space="preserve"> </w:t>
      </w:r>
      <w:r w:rsidR="00795231">
        <w:rPr>
          <w:color w:val="00B0F0"/>
        </w:rPr>
        <w:t>In cases of concurrent gastric outlet obstruction and malignant biliary obstruction, strategies such as double stenting, double surgical bypass, and EUS guided biliary drainage with duodenal stenting will also be discussed.</w:t>
      </w:r>
    </w:p>
    <w:p w14:paraId="45AF09EF" w14:textId="1731B1F1" w:rsidR="00920513" w:rsidRPr="007D3E16" w:rsidRDefault="003274CB" w:rsidP="003274CB">
      <w:pPr>
        <w:spacing w:line="480" w:lineRule="auto"/>
        <w:rPr>
          <w:b/>
          <w:color w:val="00B0F0"/>
        </w:rPr>
      </w:pPr>
      <w:r>
        <w:rPr>
          <w:b/>
          <w:color w:val="00B0F0"/>
        </w:rPr>
        <w:t>Background on Stents</w:t>
      </w:r>
    </w:p>
    <w:p w14:paraId="765E066F" w14:textId="410D27F7" w:rsidR="00B43E55" w:rsidRPr="00795231" w:rsidRDefault="00B871C1" w:rsidP="00920513">
      <w:pPr>
        <w:spacing w:line="480" w:lineRule="auto"/>
        <w:ind w:firstLine="720"/>
        <w:rPr>
          <w:color w:val="00B0F0"/>
        </w:rPr>
      </w:pPr>
      <w:r>
        <w:t xml:space="preserve">Polyethylene or plastic stents are used for relief of biliary obstruction in numerous settings, and offer excellent patency for short-term use.  These stents are available in multiple diameters ranging from 7 French to 11.5 French, though 10 French stents are the most commonly used with distal common bile duct obstruction.  The benefits of polyethylene stents include low cost for the prosthesis itself, as well as removability </w:t>
      </w:r>
      <w:r w:rsidR="00B43E55">
        <w:t xml:space="preserve">at the time of surgical procedures.  </w:t>
      </w:r>
    </w:p>
    <w:p w14:paraId="665309A6" w14:textId="57C66CFB" w:rsidR="004E2E32" w:rsidRDefault="00B43E55" w:rsidP="0079707E">
      <w:pPr>
        <w:spacing w:line="480" w:lineRule="auto"/>
        <w:ind w:firstLine="720"/>
      </w:pPr>
      <w:r>
        <w:t>One of the factors that initially led to plastic stents being used preferentially in pancreatic cancer was the notion that uncovered SEMS could complicate pancreaticoduodenectomy by interfering with transection of the bile duct proximal to the resection specimen</w:t>
      </w:r>
      <w:r w:rsidR="00561FAE">
        <w:t>.</w:t>
      </w:r>
      <w:r w:rsidR="00BD05E5">
        <w:rPr>
          <w:vertAlign w:val="superscript"/>
        </w:rPr>
        <w:t>6</w:t>
      </w:r>
      <w:r w:rsidRPr="00287754">
        <w:t xml:space="preserve"> </w:t>
      </w:r>
      <w:r w:rsidR="00561FAE">
        <w:t xml:space="preserve"> </w:t>
      </w:r>
      <w:r>
        <w:t xml:space="preserve">Experience has shown that as long as </w:t>
      </w:r>
      <w:r w:rsidRPr="00B43E55">
        <w:rPr>
          <w:u w:val="single"/>
        </w:rPr>
        <w:t>&gt;</w:t>
      </w:r>
      <w:r>
        <w:t>2 cm of common hepatic duct is exposed proximal to the SEMS, then surgery is no more complex than in the presence of a plastic stent</w:t>
      </w:r>
      <w:r w:rsidR="00561FAE">
        <w:t>.</w:t>
      </w:r>
      <w:r w:rsidR="00BD05E5">
        <w:rPr>
          <w:vertAlign w:val="superscript"/>
        </w:rPr>
        <w:t>7</w:t>
      </w:r>
      <w:r w:rsidRPr="00E27714">
        <w:rPr>
          <w:color w:val="00B0F0"/>
        </w:rPr>
        <w:t xml:space="preserve"> </w:t>
      </w:r>
      <w:r>
        <w:t>Thus, the choice of stents in treatment of malignant biliary obstruction relies on other factors such as cost-effectiveness, expected length of survival, and certainty of the diagnosis of malignancy.</w:t>
      </w:r>
      <w:r w:rsidR="00B871C1">
        <w:t xml:space="preserve">  </w:t>
      </w:r>
    </w:p>
    <w:p w14:paraId="3CCBE413" w14:textId="73B3687E" w:rsidR="00EA3E1A" w:rsidRPr="00312271" w:rsidRDefault="003E4416" w:rsidP="003274CB">
      <w:pPr>
        <w:spacing w:line="480" w:lineRule="auto"/>
      </w:pPr>
      <w:r>
        <w:tab/>
        <w:t xml:space="preserve">Any stent is subject to occlusion in the setting of distal common bile duct obstruction, though the mechanisms </w:t>
      </w:r>
      <w:r w:rsidR="0005103A">
        <w:t xml:space="preserve">can </w:t>
      </w:r>
      <w:r>
        <w:t>differ by stent design.  For plastic stents, the development of biofilm and bacterial colonization is the most important factor</w:t>
      </w:r>
      <w:r w:rsidR="00561FAE">
        <w:t>.</w:t>
      </w:r>
      <w:r w:rsidR="00BD05E5">
        <w:rPr>
          <w:vertAlign w:val="superscript"/>
        </w:rPr>
        <w:t>8</w:t>
      </w:r>
      <w:r>
        <w:t xml:space="preserve"> </w:t>
      </w:r>
      <w:r w:rsidR="00E27714" w:rsidRPr="00E27714">
        <w:t>For</w:t>
      </w:r>
      <w:r w:rsidR="00E27714">
        <w:t xml:space="preserve"> uncovered SEMS, tissue ingrowth through the mesh interstices at the level of the tumor remains the most likely sou</w:t>
      </w:r>
      <w:r w:rsidR="00FD0166">
        <w:t>r</w:t>
      </w:r>
      <w:r w:rsidR="00E27714">
        <w:t xml:space="preserve">ce of occlusion.  For partially or fully covered SEMS, occlusion may occur due to stent migration, overgrowth of tissue at the ends of the stent, or food debris. </w:t>
      </w:r>
      <w:r w:rsidR="00DB6B1D">
        <w:t xml:space="preserve"> </w:t>
      </w:r>
      <w:r w:rsidR="003274CB">
        <w:rPr>
          <w:rFonts w:cs="Times New Roman"/>
          <w:color w:val="00B0F0"/>
        </w:rPr>
        <w:t xml:space="preserve"> </w:t>
      </w:r>
      <w:r w:rsidR="00034FF9" w:rsidRPr="00034FF9">
        <w:rPr>
          <w:rFonts w:cs="Times New Roman"/>
          <w:color w:val="00B0F0"/>
        </w:rPr>
        <w:t>Duodenal contents can</w:t>
      </w:r>
      <w:r w:rsidR="003274CB">
        <w:rPr>
          <w:rFonts w:cs="Times New Roman"/>
          <w:color w:val="00B0F0"/>
        </w:rPr>
        <w:t xml:space="preserve"> also</w:t>
      </w:r>
      <w:r w:rsidR="00034FF9" w:rsidRPr="00034FF9">
        <w:rPr>
          <w:rFonts w:cs="Times New Roman"/>
          <w:color w:val="00B0F0"/>
        </w:rPr>
        <w:t xml:space="preserve"> flow back up the biliary system in a retrogr</w:t>
      </w:r>
      <w:r w:rsidR="003274CB">
        <w:rPr>
          <w:rFonts w:cs="Times New Roman"/>
          <w:color w:val="00B0F0"/>
        </w:rPr>
        <w:t>ade fashion, as demonstrated by</w:t>
      </w:r>
      <w:r w:rsidR="00607B5C">
        <w:rPr>
          <w:rFonts w:cs="Times New Roman"/>
          <w:color w:val="00B0F0"/>
        </w:rPr>
        <w:t xml:space="preserve"> contrast studies</w:t>
      </w:r>
      <w:r w:rsidR="003274CB">
        <w:rPr>
          <w:rFonts w:cs="Times New Roman"/>
          <w:color w:val="00B0F0"/>
        </w:rPr>
        <w:t>.</w:t>
      </w:r>
      <w:r w:rsidR="00312271">
        <w:rPr>
          <w:rFonts w:cs="Times New Roman"/>
          <w:color w:val="00B0F0"/>
          <w:vertAlign w:val="superscript"/>
        </w:rPr>
        <w:t>11</w:t>
      </w:r>
      <w:r w:rsidR="003274CB">
        <w:rPr>
          <w:rFonts w:cs="Times New Roman"/>
          <w:color w:val="00B0F0"/>
        </w:rPr>
        <w:t xml:space="preserve">  This d</w:t>
      </w:r>
      <w:r w:rsidR="003274CB" w:rsidRPr="003274CB">
        <w:rPr>
          <w:rFonts w:cs="Times New Roman"/>
          <w:color w:val="00B0F0"/>
        </w:rPr>
        <w:t xml:space="preserve">uodenobiliary reflux </w:t>
      </w:r>
      <w:r w:rsidR="003274CB">
        <w:rPr>
          <w:rFonts w:cs="Times New Roman"/>
          <w:color w:val="00B0F0"/>
        </w:rPr>
        <w:t xml:space="preserve">may </w:t>
      </w:r>
      <w:r w:rsidR="003274CB" w:rsidRPr="003274CB">
        <w:rPr>
          <w:rFonts w:cs="Times New Roman"/>
          <w:color w:val="00B0F0"/>
        </w:rPr>
        <w:t xml:space="preserve">cause stent occlusion in any type of stent.  </w:t>
      </w:r>
      <w:r w:rsidR="003274CB">
        <w:rPr>
          <w:rFonts w:cs="Times New Roman"/>
          <w:color w:val="00B0F0"/>
        </w:rPr>
        <w:t xml:space="preserve"> </w:t>
      </w:r>
    </w:p>
    <w:p w14:paraId="2D9620DD" w14:textId="4CB980CB" w:rsidR="00BF26AB" w:rsidRPr="00620193" w:rsidRDefault="009B013C" w:rsidP="003C0BBC">
      <w:pPr>
        <w:spacing w:line="480" w:lineRule="auto"/>
        <w:rPr>
          <w:b/>
        </w:rPr>
      </w:pPr>
      <w:r w:rsidRPr="00620193">
        <w:rPr>
          <w:b/>
        </w:rPr>
        <w:t>Resect</w:t>
      </w:r>
      <w:r w:rsidR="00993C3E" w:rsidRPr="00620193">
        <w:rPr>
          <w:b/>
        </w:rPr>
        <w:t>able Disease</w:t>
      </w:r>
      <w:r w:rsidR="00BF26AB" w:rsidRPr="00620193">
        <w:rPr>
          <w:b/>
        </w:rPr>
        <w:t>:</w:t>
      </w:r>
    </w:p>
    <w:p w14:paraId="0ECDD04C" w14:textId="1589A54B" w:rsidR="002D1066" w:rsidRDefault="00620193" w:rsidP="0079707E">
      <w:pPr>
        <w:spacing w:line="480" w:lineRule="auto"/>
        <w:ind w:firstLine="720"/>
      </w:pPr>
      <w:r w:rsidRPr="00620193">
        <w:t xml:space="preserve">The choice of modality for decompression varies by the clinical setting and expected treatment for each patient.  </w:t>
      </w:r>
      <w:r w:rsidR="004E2E32">
        <w:t>For pancreatic cancer</w:t>
      </w:r>
      <w:r w:rsidR="007C3762">
        <w:t xml:space="preserve"> without local advancement or metastases</w:t>
      </w:r>
      <w:r w:rsidR="00F66A42">
        <w:t xml:space="preserve">, </w:t>
      </w:r>
      <w:r w:rsidR="007C3762">
        <w:t xml:space="preserve">prompt </w:t>
      </w:r>
      <w:r w:rsidR="00F66A42">
        <w:t xml:space="preserve">surgical resection </w:t>
      </w:r>
      <w:r w:rsidR="007C3762">
        <w:t>is</w:t>
      </w:r>
      <w:r w:rsidR="00F66A42">
        <w:t xml:space="preserve"> </w:t>
      </w:r>
      <w:r w:rsidR="002B6DA1">
        <w:t>the</w:t>
      </w:r>
      <w:r w:rsidR="004E2E32">
        <w:t xml:space="preserve"> definitive method of treatment and </w:t>
      </w:r>
      <w:r w:rsidR="007C3762">
        <w:t xml:space="preserve">the only hope of </w:t>
      </w:r>
      <w:r w:rsidR="004E2E32">
        <w:t>cure</w:t>
      </w:r>
      <w:r w:rsidR="00561FAE">
        <w:t>.</w:t>
      </w:r>
      <w:r w:rsidR="00BD05E5">
        <w:rPr>
          <w:vertAlign w:val="superscript"/>
        </w:rPr>
        <w:t>12</w:t>
      </w:r>
      <w:r w:rsidR="00F66A42">
        <w:t xml:space="preserve"> </w:t>
      </w:r>
      <w:r>
        <w:t xml:space="preserve">There is debate over whether jaundice should be relieved prior to surgery.  In theory, relieving jaundice would improve surgical outcomes by overcoming the impaired immune response and coagulopathy associated with cholestasis.  </w:t>
      </w:r>
      <w:r w:rsidR="00F66A42">
        <w:t>Over the past 10 years, multiple studies have examined the role of biliary decompression with stenting in</w:t>
      </w:r>
      <w:r w:rsidR="00B51A0E">
        <w:t xml:space="preserve"> local</w:t>
      </w:r>
      <w:r w:rsidR="00C95207">
        <w:t>ized</w:t>
      </w:r>
      <w:r w:rsidR="00B51A0E">
        <w:t xml:space="preserve"> disease</w:t>
      </w:r>
      <w:r w:rsidR="00C95207">
        <w:t xml:space="preserve"> prior to pancreaticoduodenectomy</w:t>
      </w:r>
      <w:r w:rsidR="00B51A0E">
        <w:t>.  In many cases, preoperative biliary drainage was found to be associated with increased complications including infections, abscesses, pancreatic fistulas and wound infection</w:t>
      </w:r>
      <w:r w:rsidR="00561FAE">
        <w:t>.</w:t>
      </w:r>
      <w:r w:rsidR="00BD05E5">
        <w:rPr>
          <w:vertAlign w:val="superscript"/>
        </w:rPr>
        <w:t>13-14</w:t>
      </w:r>
      <w:r w:rsidR="00C1405D">
        <w:t xml:space="preserve"> Authors have hypothesized that these complications ar</w:t>
      </w:r>
      <w:r w:rsidR="00511A08">
        <w:t xml:space="preserve">e </w:t>
      </w:r>
      <w:r w:rsidR="00C95207" w:rsidRPr="00C95207">
        <w:t>due</w:t>
      </w:r>
      <w:r w:rsidR="00511A08" w:rsidRPr="00C95207">
        <w:t xml:space="preserve"> to infection of bile </w:t>
      </w:r>
      <w:r w:rsidR="00C95207" w:rsidRPr="00C95207">
        <w:t>from</w:t>
      </w:r>
      <w:r w:rsidR="00511A08" w:rsidRPr="00C95207">
        <w:t xml:space="preserve"> instrumentation with </w:t>
      </w:r>
      <w:r w:rsidR="00C1405D" w:rsidRPr="00C95207">
        <w:t>foreign object</w:t>
      </w:r>
      <w:r w:rsidR="00511A08" w:rsidRPr="00C95207">
        <w:t>s</w:t>
      </w:r>
      <w:r w:rsidR="00C1405D" w:rsidRPr="00C95207">
        <w:t xml:space="preserve"> into the biliary system</w:t>
      </w:r>
      <w:r w:rsidR="00561FAE">
        <w:t>.</w:t>
      </w:r>
      <w:r w:rsidR="00BD05E5">
        <w:rPr>
          <w:vertAlign w:val="superscript"/>
        </w:rPr>
        <w:t>13,15</w:t>
      </w:r>
      <w:r w:rsidR="00B51A0E">
        <w:t xml:space="preserve"> </w:t>
      </w:r>
      <w:r w:rsidR="004E2E32">
        <w:t xml:space="preserve"> </w:t>
      </w:r>
    </w:p>
    <w:p w14:paraId="4EB5FF01" w14:textId="5C96ED09" w:rsidR="00620193" w:rsidRDefault="004E2E32" w:rsidP="002D1066">
      <w:pPr>
        <w:spacing w:line="480" w:lineRule="auto"/>
        <w:ind w:firstLine="720"/>
      </w:pPr>
      <w:r>
        <w:t>In 2</w:t>
      </w:r>
      <w:r w:rsidR="00F66A42">
        <w:t>010, a</w:t>
      </w:r>
      <w:r w:rsidR="00796E45">
        <w:t xml:space="preserve"> Dutch multicenter randomized trial</w:t>
      </w:r>
      <w:r>
        <w:t xml:space="preserve"> demonstrated that preoperative biliary drainage and stenting </w:t>
      </w:r>
      <w:r w:rsidR="00511A08" w:rsidRPr="00C95207">
        <w:t>was associated with</w:t>
      </w:r>
      <w:r w:rsidRPr="00C95207">
        <w:t xml:space="preserve"> </w:t>
      </w:r>
      <w:r>
        <w:t>increased complicatio</w:t>
      </w:r>
      <w:r w:rsidR="001F2E9A">
        <w:t xml:space="preserve">ns compared to surgery alone in </w:t>
      </w:r>
      <w:r>
        <w:t>resectable disease</w:t>
      </w:r>
      <w:r w:rsidR="00561FAE">
        <w:t>.</w:t>
      </w:r>
      <w:r w:rsidR="000615D6">
        <w:rPr>
          <w:vertAlign w:val="superscript"/>
        </w:rPr>
        <w:t>16</w:t>
      </w:r>
      <w:r w:rsidR="000B7662">
        <w:t xml:space="preserve"> In </w:t>
      </w:r>
      <w:r w:rsidR="00C95207">
        <w:t>this trial,</w:t>
      </w:r>
      <w:r>
        <w:t xml:space="preserve"> </w:t>
      </w:r>
      <w:r w:rsidR="006B6221">
        <w:t>202 patients were randomized to undergo either preoperative biliary drainage followed by surgery</w:t>
      </w:r>
      <w:r w:rsidR="00561FAE">
        <w:t xml:space="preserve"> within 4-6 weeks</w:t>
      </w:r>
      <w:r w:rsidR="006B6221">
        <w:t xml:space="preserve">, or surgery alone within 1 week </w:t>
      </w:r>
      <w:r w:rsidR="00C95207">
        <w:t>of</w:t>
      </w:r>
      <w:r w:rsidR="006B6221">
        <w:t xml:space="preserve"> diagnosis. </w:t>
      </w:r>
      <w:r w:rsidR="00C95207">
        <w:t xml:space="preserve"> </w:t>
      </w:r>
      <w:r w:rsidR="00796E45">
        <w:t>Rates of serious complications were 39%</w:t>
      </w:r>
      <w:r w:rsidR="006B6221">
        <w:t xml:space="preserve"> </w:t>
      </w:r>
      <w:r w:rsidR="00796E45">
        <w:t>in the early- surgery group and 74%</w:t>
      </w:r>
      <w:r w:rsidR="006B6221">
        <w:t xml:space="preserve"> </w:t>
      </w:r>
      <w:r w:rsidR="00796E45">
        <w:t>in the group with biliary drainage (RR=0.54, P</w:t>
      </w:r>
      <w:r w:rsidR="00C95207">
        <w:t>&lt;</w:t>
      </w:r>
      <w:r w:rsidR="00796E45">
        <w:t xml:space="preserve">0.001). </w:t>
      </w:r>
      <w:r w:rsidR="00C95207">
        <w:t xml:space="preserve"> </w:t>
      </w:r>
      <w:r>
        <w:t>There was also no mortality benefit or shortened length of stay with preoperative drainage</w:t>
      </w:r>
      <w:r w:rsidR="002B6DA1">
        <w:t xml:space="preserve">. </w:t>
      </w:r>
      <w:r w:rsidR="00B54340">
        <w:t xml:space="preserve"> </w:t>
      </w:r>
    </w:p>
    <w:p w14:paraId="1B456F13" w14:textId="2589B338" w:rsidR="002D1066" w:rsidRDefault="00203AD1" w:rsidP="00620193">
      <w:pPr>
        <w:spacing w:line="480" w:lineRule="auto"/>
        <w:ind w:firstLine="720"/>
      </w:pPr>
      <w:r w:rsidRPr="00C95207">
        <w:t xml:space="preserve">The </w:t>
      </w:r>
      <w:r w:rsidR="00C95207" w:rsidRPr="00C95207">
        <w:t>trial garnered much attention due to its</w:t>
      </w:r>
      <w:r w:rsidRPr="00C95207">
        <w:t xml:space="preserve"> large </w:t>
      </w:r>
      <w:r w:rsidR="00511A08" w:rsidRPr="00C95207">
        <w:t xml:space="preserve">size, </w:t>
      </w:r>
      <w:r w:rsidR="00C95207" w:rsidRPr="00C95207">
        <w:t>a</w:t>
      </w:r>
      <w:r w:rsidR="000B7662">
        <w:t>s well as its</w:t>
      </w:r>
      <w:r w:rsidR="00C95207" w:rsidRPr="00C95207">
        <w:t xml:space="preserve"> </w:t>
      </w:r>
      <w:r w:rsidR="00511A08" w:rsidRPr="00C95207">
        <w:t>randomiz</w:t>
      </w:r>
      <w:r w:rsidR="00C95207" w:rsidRPr="00C95207">
        <w:t>ed prospective multicenter design</w:t>
      </w:r>
      <w:r w:rsidRPr="00C95207">
        <w:t>.</w:t>
      </w:r>
      <w:r w:rsidR="00620193">
        <w:rPr>
          <w:color w:val="00B0F0"/>
        </w:rPr>
        <w:t xml:space="preserve"> </w:t>
      </w:r>
      <w:r w:rsidR="00C95207">
        <w:t xml:space="preserve">However, some </w:t>
      </w:r>
      <w:r w:rsidR="00C95207" w:rsidRPr="004B4E54">
        <w:rPr>
          <w:color w:val="00B0F0"/>
        </w:rPr>
        <w:t>methodologic</w:t>
      </w:r>
      <w:r w:rsidR="004B4E54" w:rsidRPr="004B4E54">
        <w:rPr>
          <w:color w:val="00B0F0"/>
        </w:rPr>
        <w:t>al</w:t>
      </w:r>
      <w:r w:rsidR="00C95207">
        <w:t xml:space="preserve"> </w:t>
      </w:r>
      <w:r w:rsidR="000B7662">
        <w:t>issues may limit the generalizability of the above conclusions</w:t>
      </w:r>
      <w:r w:rsidR="00796E45">
        <w:t xml:space="preserve">. </w:t>
      </w:r>
      <w:r w:rsidR="00291DF2">
        <w:t xml:space="preserve"> </w:t>
      </w:r>
      <w:r w:rsidR="000B7662">
        <w:t>As the</w:t>
      </w:r>
      <w:r w:rsidR="00291DF2">
        <w:t xml:space="preserve"> preoperative biliary drainage </w:t>
      </w:r>
      <w:r w:rsidR="000B7662">
        <w:t xml:space="preserve">group waited </w:t>
      </w:r>
      <w:r w:rsidR="00291DF2">
        <w:t xml:space="preserve">4 to 6 weeks </w:t>
      </w:r>
      <w:r w:rsidR="000B7662">
        <w:t>for</w:t>
      </w:r>
      <w:r w:rsidR="00291DF2">
        <w:t xml:space="preserve"> surgery</w:t>
      </w:r>
      <w:r w:rsidR="000B7662">
        <w:t>, one could theorize that a shorter interval between stent placement and surgery may have allowed fewer stent-related complications</w:t>
      </w:r>
      <w:r w:rsidR="00291DF2">
        <w:t xml:space="preserve">. </w:t>
      </w:r>
      <w:r w:rsidR="00C95207">
        <w:t xml:space="preserve"> </w:t>
      </w:r>
      <w:r w:rsidR="004C5D10">
        <w:t xml:space="preserve">(The authors chose this length of time prior to surgery to allow normal synthetic and clearance functions of the liver).  </w:t>
      </w:r>
      <w:r w:rsidR="00561FAE" w:rsidRPr="00561FAE">
        <w:t xml:space="preserve">The use of plastic stents rather than larger diameter SEMS was also cited as a factor in the poor performance of the biliary decompression group.  </w:t>
      </w:r>
      <w:r w:rsidR="00561FAE">
        <w:t xml:space="preserve"> </w:t>
      </w:r>
      <w:r w:rsidR="005E7B46">
        <w:t>These issues may warrant further studies to address them and may guide clinical practice.</w:t>
      </w:r>
    </w:p>
    <w:p w14:paraId="654DED92" w14:textId="385746D1" w:rsidR="004E2E32" w:rsidRPr="002D1066" w:rsidRDefault="002D1066" w:rsidP="002D1066">
      <w:pPr>
        <w:spacing w:line="480" w:lineRule="auto"/>
        <w:ind w:firstLine="720"/>
        <w:rPr>
          <w:color w:val="00B0F0"/>
        </w:rPr>
      </w:pPr>
      <w:r>
        <w:t>Based on the data from this study, routine preoperative biliary decompression is not currently recommended.  However, for patients who present with cholangitis or intractable pruritus stent placement is an appropriate intervention prior to pancreaticoduodenectomy.</w:t>
      </w:r>
      <w:r w:rsidR="005E7B46">
        <w:t xml:space="preserve"> </w:t>
      </w:r>
    </w:p>
    <w:p w14:paraId="4BBC2111" w14:textId="77777777" w:rsidR="002D1066" w:rsidRDefault="002D1066" w:rsidP="003C0BBC">
      <w:pPr>
        <w:spacing w:line="480" w:lineRule="auto"/>
        <w:rPr>
          <w:b/>
        </w:rPr>
      </w:pPr>
    </w:p>
    <w:p w14:paraId="20D56293" w14:textId="6AC96888" w:rsidR="00A24F4C" w:rsidRDefault="002D1066" w:rsidP="003C0BBC">
      <w:pPr>
        <w:spacing w:line="480" w:lineRule="auto"/>
        <w:rPr>
          <w:b/>
        </w:rPr>
      </w:pPr>
      <w:r w:rsidRPr="002D1066">
        <w:rPr>
          <w:b/>
        </w:rPr>
        <w:t xml:space="preserve">Locally Advanced Disease and </w:t>
      </w:r>
      <w:r w:rsidR="00A24F4C" w:rsidRPr="002D1066">
        <w:rPr>
          <w:b/>
        </w:rPr>
        <w:t>Neoadjuvant Therapy:</w:t>
      </w:r>
    </w:p>
    <w:p w14:paraId="2EAD318E" w14:textId="6ACB814C" w:rsidR="004B4E54" w:rsidRPr="004B4E54" w:rsidRDefault="004B4E54" w:rsidP="003C0BBC">
      <w:pPr>
        <w:spacing w:line="480" w:lineRule="auto"/>
        <w:rPr>
          <w:color w:val="00B0F0"/>
        </w:rPr>
      </w:pPr>
      <w:r w:rsidRPr="004B4E54">
        <w:rPr>
          <w:color w:val="00B0F0"/>
        </w:rPr>
        <w:t xml:space="preserve">Plastic stents vs </w:t>
      </w:r>
      <w:r w:rsidR="0090185B">
        <w:rPr>
          <w:color w:val="00B0F0"/>
        </w:rPr>
        <w:t>S</w:t>
      </w:r>
      <w:r w:rsidRPr="004B4E54">
        <w:rPr>
          <w:color w:val="00B0F0"/>
        </w:rPr>
        <w:t>elf-</w:t>
      </w:r>
      <w:r w:rsidR="0090185B">
        <w:rPr>
          <w:color w:val="00B0F0"/>
        </w:rPr>
        <w:t>Expanding Metal S</w:t>
      </w:r>
      <w:r w:rsidRPr="004B4E54">
        <w:rPr>
          <w:color w:val="00B0F0"/>
        </w:rPr>
        <w:t>tents</w:t>
      </w:r>
    </w:p>
    <w:p w14:paraId="1A59554F" w14:textId="6B5C3AB4" w:rsidR="0062272B" w:rsidRDefault="005F44AA" w:rsidP="0079707E">
      <w:pPr>
        <w:spacing w:line="480" w:lineRule="auto"/>
        <w:ind w:firstLine="720"/>
      </w:pPr>
      <w:r w:rsidRPr="00086693">
        <w:t>The poor long-term survival for pancreatic cancer even in surgically resected disease has prompted interest</w:t>
      </w:r>
      <w:r w:rsidR="009B013C" w:rsidRPr="00086693">
        <w:t xml:space="preserve"> </w:t>
      </w:r>
      <w:r w:rsidRPr="00086693">
        <w:t xml:space="preserve">in </w:t>
      </w:r>
      <w:r w:rsidR="002B799C">
        <w:t>the use of neoadjuvant therapy in operable pancreatic cancer to improve patient survival</w:t>
      </w:r>
      <w:r w:rsidR="002A4306">
        <w:t>.</w:t>
      </w:r>
      <w:r w:rsidR="00ED4812">
        <w:rPr>
          <w:vertAlign w:val="superscript"/>
        </w:rPr>
        <w:t>17</w:t>
      </w:r>
      <w:r w:rsidR="002B799C">
        <w:rPr>
          <w:sz w:val="28"/>
          <w:szCs w:val="28"/>
        </w:rPr>
        <w:t xml:space="preserve"> </w:t>
      </w:r>
      <w:r w:rsidR="002B799C">
        <w:t xml:space="preserve"> This strategy has also been used in locally advanced cases that may require down-</w:t>
      </w:r>
      <w:r w:rsidR="007C6B78">
        <w:t xml:space="preserve"> </w:t>
      </w:r>
      <w:r w:rsidR="002B799C">
        <w:t xml:space="preserve">staging to permit eventual surgical resection. </w:t>
      </w:r>
      <w:r w:rsidR="00C14A06">
        <w:t>Patients who receive neoadjuvant therapy such as gemcitabine-based regimens require biliary decompression to allow the safe use of such chemotherapeutic agents</w:t>
      </w:r>
      <w:r w:rsidR="002A4306">
        <w:t>.</w:t>
      </w:r>
      <w:r w:rsidR="00ED4812">
        <w:rPr>
          <w:vertAlign w:val="superscript"/>
        </w:rPr>
        <w:t>4</w:t>
      </w:r>
      <w:r w:rsidR="00ED4812">
        <w:t xml:space="preserve"> </w:t>
      </w:r>
      <w:r w:rsidR="00C14A06">
        <w:t>Biliary stenting during the neoadjuvant period</w:t>
      </w:r>
      <w:r w:rsidR="002B799C">
        <w:t xml:space="preserve"> </w:t>
      </w:r>
      <w:r w:rsidR="00C14A06">
        <w:t xml:space="preserve">has been the common method for achieving this decompression, with </w:t>
      </w:r>
      <w:r w:rsidR="007C6B78">
        <w:t xml:space="preserve">the goal of stent patency </w:t>
      </w:r>
      <w:r w:rsidR="001A16DA">
        <w:t>up until surgery.</w:t>
      </w:r>
      <w:r w:rsidR="007C6B78">
        <w:t xml:space="preserve"> </w:t>
      </w:r>
      <w:r w:rsidR="003B5A35">
        <w:t xml:space="preserve">  Unfortunately, the performance of plastic stents during the preoperative period has been lackluster.  A</w:t>
      </w:r>
      <w:r w:rsidR="005E7B46">
        <w:t xml:space="preserve"> retrospective study showed that the median time from stent placement to surgery was 150 days</w:t>
      </w:r>
      <w:r w:rsidR="003B5A35">
        <w:t>, while the median duration of stent patency was 134.5 days</w:t>
      </w:r>
      <w:r w:rsidR="002A4306">
        <w:t>.</w:t>
      </w:r>
      <w:r w:rsidR="00ED4812">
        <w:rPr>
          <w:vertAlign w:val="superscript"/>
        </w:rPr>
        <w:t>5</w:t>
      </w:r>
      <w:r w:rsidR="0062272B">
        <w:t xml:space="preserve"> </w:t>
      </w:r>
      <w:r w:rsidR="003B5A35">
        <w:t xml:space="preserve"> </w:t>
      </w:r>
      <w:r w:rsidR="0062272B" w:rsidRPr="003B5A35">
        <w:rPr>
          <w:color w:val="000000" w:themeColor="text1"/>
        </w:rPr>
        <w:t xml:space="preserve">In order to achieve a longer duration of stent patency during this time, self-expanding metal stents (SEMSs) </w:t>
      </w:r>
      <w:r w:rsidR="004877D2">
        <w:rPr>
          <w:color w:val="000000" w:themeColor="text1"/>
        </w:rPr>
        <w:t>have been studies for use</w:t>
      </w:r>
      <w:r w:rsidR="003B5A35">
        <w:rPr>
          <w:color w:val="000000" w:themeColor="text1"/>
        </w:rPr>
        <w:t xml:space="preserve"> rather than</w:t>
      </w:r>
      <w:r w:rsidR="0062272B" w:rsidRPr="003B5A35">
        <w:rPr>
          <w:color w:val="000000" w:themeColor="text1"/>
        </w:rPr>
        <w:t xml:space="preserve"> plastic stents</w:t>
      </w:r>
      <w:r w:rsidR="00DA1319">
        <w:rPr>
          <w:color w:val="000000" w:themeColor="text1"/>
        </w:rPr>
        <w:t>.</w:t>
      </w:r>
    </w:p>
    <w:p w14:paraId="563F1827" w14:textId="3231C798" w:rsidR="00E50E9B" w:rsidRDefault="007C6B78" w:rsidP="004B4E54">
      <w:pPr>
        <w:spacing w:line="480" w:lineRule="auto"/>
        <w:ind w:firstLine="720"/>
      </w:pPr>
      <w:r>
        <w:t xml:space="preserve">Multiple studies have now demonstrated that </w:t>
      </w:r>
      <w:r w:rsidR="005E7B46">
        <w:t>the use of SEMS</w:t>
      </w:r>
      <w:r w:rsidR="00D7401B">
        <w:t>s</w:t>
      </w:r>
      <w:r w:rsidR="005E7B46">
        <w:t xml:space="preserve"> in such patients lead to </w:t>
      </w:r>
      <w:r w:rsidR="00645174">
        <w:t xml:space="preserve">improved outcomes </w:t>
      </w:r>
      <w:r w:rsidR="00C60F62">
        <w:t>during neoadjuvant therapy</w:t>
      </w:r>
      <w:r w:rsidR="002A4306">
        <w:t>.</w:t>
      </w:r>
      <w:r w:rsidR="00C60F62">
        <w:t xml:space="preserve"> </w:t>
      </w:r>
      <w:r w:rsidR="00F86629">
        <w:rPr>
          <w:vertAlign w:val="superscript"/>
        </w:rPr>
        <w:t>5-6, 10-11, 18</w:t>
      </w:r>
      <w:r w:rsidR="002A4306">
        <w:t xml:space="preserve">  </w:t>
      </w:r>
      <w:r w:rsidR="000A34F4" w:rsidRPr="00E87E79">
        <w:rPr>
          <w:vertAlign w:val="superscript"/>
        </w:rPr>
        <w:t xml:space="preserve"> </w:t>
      </w:r>
      <w:r w:rsidR="00295F43">
        <w:t>A</w:t>
      </w:r>
      <w:r w:rsidR="000A34F4">
        <w:t xml:space="preserve"> retrospective </w:t>
      </w:r>
      <w:r w:rsidR="00295F43">
        <w:t>review of plastic stent performance during neoadjuvant therapy revealed that</w:t>
      </w:r>
      <w:r w:rsidR="0033646F">
        <w:t xml:space="preserve"> over half the patients </w:t>
      </w:r>
      <w:r w:rsidR="00295F43">
        <w:t>with</w:t>
      </w:r>
      <w:r w:rsidR="000A34F4">
        <w:t xml:space="preserve"> plastic stents required repeat stent exchange due to stent occlusion or cholangitis</w:t>
      </w:r>
      <w:r w:rsidR="002A4306">
        <w:t>.</w:t>
      </w:r>
      <w:r w:rsidR="002E1F23">
        <w:rPr>
          <w:vertAlign w:val="superscript"/>
        </w:rPr>
        <w:t>5</w:t>
      </w:r>
      <w:r w:rsidR="000A34F4">
        <w:t xml:space="preserve"> </w:t>
      </w:r>
      <w:r w:rsidR="00295F43">
        <w:t xml:space="preserve"> </w:t>
      </w:r>
      <w:r w:rsidR="000A34F4">
        <w:t>Adams et al. demonstrated in 2012 that in a retrospective cohort of 52 patients, the complication rate was almost 7 t</w:t>
      </w:r>
      <w:r w:rsidR="00472F2B">
        <w:t>imes higher with plastic stents</w:t>
      </w:r>
      <w:r w:rsidR="005C0291">
        <w:rPr>
          <w:vertAlign w:val="superscript"/>
        </w:rPr>
        <w:t>10</w:t>
      </w:r>
      <w:r w:rsidR="00472F2B">
        <w:t xml:space="preserve">. It was also estimated the rate of hospitalization for these cases was 3 times higher than patients with metal stents. </w:t>
      </w:r>
      <w:r w:rsidR="006F1AA9">
        <w:t>Although SEMS</w:t>
      </w:r>
      <w:r w:rsidR="00D7401B">
        <w:t>s</w:t>
      </w:r>
      <w:r w:rsidR="006F1AA9">
        <w:t xml:space="preserve"> are more expensive than plastic stents, data thus far indicates that their superiority in </w:t>
      </w:r>
      <w:r w:rsidR="00E2704C">
        <w:t xml:space="preserve">patency and improved </w:t>
      </w:r>
      <w:r w:rsidR="006F1AA9">
        <w:t xml:space="preserve">patient outcomes make them the </w:t>
      </w:r>
      <w:r w:rsidR="00E2704C">
        <w:t xml:space="preserve">safer and ultimately the </w:t>
      </w:r>
      <w:r w:rsidR="006F1AA9">
        <w:t>more cost effective choice</w:t>
      </w:r>
      <w:r w:rsidR="00753688">
        <w:t xml:space="preserve"> for patients in whom attempted surgical resection is planned</w:t>
      </w:r>
      <w:r w:rsidR="00E2704C" w:rsidRPr="00E87E79">
        <w:rPr>
          <w:vertAlign w:val="superscript"/>
        </w:rPr>
        <w:t>1</w:t>
      </w:r>
      <w:r w:rsidR="003320F7">
        <w:rPr>
          <w:vertAlign w:val="superscript"/>
        </w:rPr>
        <w:t>9</w:t>
      </w:r>
      <w:r w:rsidR="006F1AA9">
        <w:t xml:space="preserve">. </w:t>
      </w:r>
      <w:r w:rsidR="004B4E54">
        <w:br/>
      </w:r>
      <w:r w:rsidR="0002399F" w:rsidRPr="003274CB">
        <w:rPr>
          <w:b/>
          <w:color w:val="00B0F0"/>
        </w:rPr>
        <w:t>Types of SEMSs: No perfect choice</w:t>
      </w:r>
      <w:r w:rsidR="000517DE">
        <w:br/>
      </w:r>
      <w:r w:rsidR="0079707E">
        <w:t xml:space="preserve">            </w:t>
      </w:r>
      <w:r w:rsidR="006F1AA9">
        <w:t>More</w:t>
      </w:r>
      <w:r w:rsidR="00472F2B">
        <w:t xml:space="preserve"> recent literature </w:t>
      </w:r>
      <w:r w:rsidR="006F1AA9">
        <w:t xml:space="preserve">has focused on </w:t>
      </w:r>
      <w:r w:rsidR="004877D2">
        <w:t>comparing the</w:t>
      </w:r>
      <w:r w:rsidR="006F1AA9">
        <w:t xml:space="preserve"> different types of </w:t>
      </w:r>
      <w:r w:rsidR="00E50E9B">
        <w:t>SEMS</w:t>
      </w:r>
      <w:r w:rsidR="00035E07">
        <w:t xml:space="preserve"> </w:t>
      </w:r>
      <w:r w:rsidR="00035E07" w:rsidRPr="00E50E9B">
        <w:t xml:space="preserve">for use in patients undergoing neoadjuvant therapy </w:t>
      </w:r>
      <w:r w:rsidR="00E50E9B" w:rsidRPr="00E50E9B">
        <w:t>or</w:t>
      </w:r>
      <w:r w:rsidR="00035E07" w:rsidRPr="00E50E9B">
        <w:t xml:space="preserve"> in palliative cases</w:t>
      </w:r>
      <w:r w:rsidR="006F1AA9" w:rsidRPr="00E50E9B">
        <w:t xml:space="preserve">. </w:t>
      </w:r>
      <w:r w:rsidR="00E50E9B" w:rsidRPr="00E50E9B">
        <w:t xml:space="preserve"> </w:t>
      </w:r>
      <w:r w:rsidR="000517DE">
        <w:t xml:space="preserve">Major categories of </w:t>
      </w:r>
      <w:r w:rsidR="006F1AA9">
        <w:t>SEMS</w:t>
      </w:r>
      <w:r w:rsidR="00D7401B">
        <w:t>s</w:t>
      </w:r>
      <w:r w:rsidR="000517DE">
        <w:t xml:space="preserve"> include </w:t>
      </w:r>
      <w:r w:rsidR="00D7401B">
        <w:t>uncovered (USE</w:t>
      </w:r>
      <w:r w:rsidR="007365D0">
        <w:t>MS</w:t>
      </w:r>
      <w:r w:rsidR="00D7401B">
        <w:t>s</w:t>
      </w:r>
      <w:r w:rsidR="007365D0">
        <w:t>) and covered (CSEMS</w:t>
      </w:r>
      <w:r w:rsidR="00D7401B">
        <w:t>s)</w:t>
      </w:r>
      <w:r w:rsidR="000517DE">
        <w:t xml:space="preserve"> groups</w:t>
      </w:r>
      <w:r w:rsidR="00D7401B">
        <w:t xml:space="preserve">. </w:t>
      </w:r>
      <w:r w:rsidR="00F37643">
        <w:t xml:space="preserve"> </w:t>
      </w:r>
      <w:r w:rsidR="00D7401B">
        <w:t>USEM</w:t>
      </w:r>
      <w:r w:rsidR="007365D0">
        <w:t>S</w:t>
      </w:r>
      <w:r w:rsidR="00D7401B">
        <w:t>s</w:t>
      </w:r>
      <w:r w:rsidR="007365D0">
        <w:t xml:space="preserve"> have a mesh design that allows them to embed in the biliary duct wall but it also makes them susceptible to tissue ingrowth, which can lead to occlusion</w:t>
      </w:r>
      <w:r w:rsidR="00F37643">
        <w:t xml:space="preserve"> in as many as 20% of patients</w:t>
      </w:r>
      <w:r w:rsidR="007365D0">
        <w:t xml:space="preserve">. </w:t>
      </w:r>
      <w:r w:rsidR="00F37643">
        <w:t xml:space="preserve"> </w:t>
      </w:r>
      <w:r w:rsidR="007365D0">
        <w:t>CSEMS</w:t>
      </w:r>
      <w:r w:rsidR="00D7401B">
        <w:t>s</w:t>
      </w:r>
      <w:r w:rsidR="007365D0">
        <w:t xml:space="preserve"> </w:t>
      </w:r>
      <w:r w:rsidR="00635EAD">
        <w:t>were</w:t>
      </w:r>
      <w:r w:rsidR="00E2704C">
        <w:t xml:space="preserve"> designed to </w:t>
      </w:r>
      <w:r w:rsidR="007365D0">
        <w:t>prevent tissue ingrowth</w:t>
      </w:r>
      <w:r w:rsidR="00635EAD">
        <w:t xml:space="preserve">, but </w:t>
      </w:r>
      <w:r w:rsidR="00666C5A">
        <w:t>because of this they are known to ha</w:t>
      </w:r>
      <w:r w:rsidR="000517DE">
        <w:t>ve increased rates of migration</w:t>
      </w:r>
      <w:r w:rsidR="00A13B18">
        <w:rPr>
          <w:vertAlign w:val="superscript"/>
        </w:rPr>
        <w:t>20</w:t>
      </w:r>
      <w:r w:rsidR="00D7401B">
        <w:t xml:space="preserve">.   </w:t>
      </w:r>
      <w:r w:rsidR="00E50E9B">
        <w:t xml:space="preserve">  </w:t>
      </w:r>
    </w:p>
    <w:p w14:paraId="5A003A38" w14:textId="5CA3F93A" w:rsidR="00E518B1" w:rsidRDefault="00E50E9B" w:rsidP="0079707E">
      <w:pPr>
        <w:spacing w:line="480" w:lineRule="auto"/>
        <w:ind w:firstLine="720"/>
      </w:pPr>
      <w:r>
        <w:t xml:space="preserve">Several studies have demonstrated the trade-off between tissue ingrowth in USEMS and migration in CSEMS.  </w:t>
      </w:r>
      <w:r w:rsidR="00D7401B">
        <w:t>A meta-analysis by Saleem et al. concluded that CSEMSs had a significantly longer duration of patency than USEMSs (average of 61 more days)</w:t>
      </w:r>
      <w:r w:rsidR="00043710">
        <w:t xml:space="preserve"> </w:t>
      </w:r>
      <w:r w:rsidR="00043710" w:rsidRPr="00E50E9B">
        <w:t>in palliative cases</w:t>
      </w:r>
      <w:r w:rsidR="00D7401B" w:rsidRPr="00A13B18">
        <w:t>,</w:t>
      </w:r>
      <w:r w:rsidR="00D7401B" w:rsidRPr="00043710">
        <w:rPr>
          <w:color w:val="00B0F0"/>
        </w:rPr>
        <w:t xml:space="preserve"> </w:t>
      </w:r>
      <w:r w:rsidR="00D7401B">
        <w:t xml:space="preserve">but also noted their increased incidence in </w:t>
      </w:r>
      <w:r w:rsidR="00D7401B" w:rsidRPr="00E50E9B">
        <w:t>migration</w:t>
      </w:r>
      <w:r w:rsidRPr="00E50E9B">
        <w:t xml:space="preserve"> (RR 8.11)</w:t>
      </w:r>
      <w:r w:rsidR="002A4306">
        <w:t>.</w:t>
      </w:r>
      <w:r w:rsidR="00CD5ABA" w:rsidRPr="00E50E9B">
        <w:t xml:space="preserve"> </w:t>
      </w:r>
      <w:r w:rsidR="00A13B18">
        <w:rPr>
          <w:vertAlign w:val="superscript"/>
        </w:rPr>
        <w:t>21</w:t>
      </w:r>
      <w:r w:rsidR="008C5B35">
        <w:t xml:space="preserve"> The study also noted that CSEMSs and USEMSs had similar rates of cholecystitis</w:t>
      </w:r>
      <w:r w:rsidR="00CD5ABA">
        <w:rPr>
          <w:color w:val="00B0F0"/>
        </w:rPr>
        <w:t xml:space="preserve"> </w:t>
      </w:r>
      <w:r w:rsidR="00CD5ABA" w:rsidRPr="00E50E9B">
        <w:t>(approximately 2%</w:t>
      </w:r>
      <w:r w:rsidRPr="00E50E9B">
        <w:t xml:space="preserve"> in each group).  </w:t>
      </w:r>
      <w:r w:rsidR="00996E0B">
        <w:t xml:space="preserve">A more recent retrospective cohort study </w:t>
      </w:r>
      <w:r w:rsidR="00F37643">
        <w:t xml:space="preserve">by Lee et al </w:t>
      </w:r>
      <w:r w:rsidR="00447030">
        <w:t xml:space="preserve">had different conclusions, </w:t>
      </w:r>
      <w:r w:rsidR="00F37643">
        <w:t>with</w:t>
      </w:r>
      <w:r w:rsidR="00447030">
        <w:t xml:space="preserve"> no difference in overal</w:t>
      </w:r>
      <w:r w:rsidR="00F37643">
        <w:t>l recurrent obstruction (CSEMSs</w:t>
      </w:r>
      <w:r w:rsidR="00447030">
        <w:t xml:space="preserve"> 35% vs USEMSs 38%)</w:t>
      </w:r>
      <w:r w:rsidR="00F37643">
        <w:t xml:space="preserve"> among 749 patients</w:t>
      </w:r>
      <w:r w:rsidR="002A4306">
        <w:t>.</w:t>
      </w:r>
      <w:r w:rsidR="00A13B18" w:rsidRPr="00A13B18">
        <w:rPr>
          <w:vertAlign w:val="superscript"/>
        </w:rPr>
        <w:t>22</w:t>
      </w:r>
      <w:r w:rsidR="00F37643">
        <w:rPr>
          <w:vertAlign w:val="superscript"/>
        </w:rPr>
        <w:t xml:space="preserve">  </w:t>
      </w:r>
      <w:r w:rsidR="0021106D">
        <w:t>While</w:t>
      </w:r>
      <w:r w:rsidR="00447030">
        <w:t xml:space="preserve"> tumor ingrowth associated with obstruction was higher in the USEMS group (76% vs 9%, p&lt;0.001)</w:t>
      </w:r>
      <w:r w:rsidR="0021106D">
        <w:t>, other mechanisms of obstruction still occurred with CSEMSs, including tumor overgrowth, sludge formation, food debris, and migration</w:t>
      </w:r>
      <w:r w:rsidR="00447030">
        <w:t>.  CSEMSs were found to have higher rates of migration (36% vs 2%, p&lt;0.001) and acute pancreatitis (6% vs 1%, p&lt;0.001).</w:t>
      </w:r>
      <w:r w:rsidR="009F50B8">
        <w:t xml:space="preserve"> </w:t>
      </w:r>
      <w:r w:rsidR="00F37643">
        <w:t xml:space="preserve"> </w:t>
      </w:r>
      <w:r w:rsidR="0021106D">
        <w:t>Despite its large size, l</w:t>
      </w:r>
      <w:r w:rsidR="009F50B8">
        <w:t xml:space="preserve">imitations to the study include </w:t>
      </w:r>
      <w:r w:rsidR="00F37643">
        <w:t>its</w:t>
      </w:r>
      <w:r w:rsidR="009F50B8">
        <w:t xml:space="preserve"> nonrandomized and</w:t>
      </w:r>
      <w:r w:rsidR="00E20773">
        <w:t xml:space="preserve"> </w:t>
      </w:r>
      <w:r w:rsidR="009F50B8">
        <w:t>retrospective</w:t>
      </w:r>
      <w:r w:rsidR="00F37643">
        <w:t xml:space="preserve"> design</w:t>
      </w:r>
      <w:r w:rsidR="009F50B8">
        <w:t xml:space="preserve">, </w:t>
      </w:r>
      <w:r w:rsidR="00F37643">
        <w:t>with lack of</w:t>
      </w:r>
      <w:r w:rsidR="009F50B8">
        <w:t xml:space="preserve"> uniform follow-up data for patients</w:t>
      </w:r>
      <w:r w:rsidR="00E518B1">
        <w:t>.</w:t>
      </w:r>
    </w:p>
    <w:p w14:paraId="2251689B" w14:textId="77777777" w:rsidR="00EA3E1A" w:rsidRDefault="000517DE" w:rsidP="00E50E9B">
      <w:pPr>
        <w:spacing w:line="480" w:lineRule="auto"/>
        <w:ind w:firstLine="720"/>
      </w:pPr>
      <w:r>
        <w:t xml:space="preserve">In an effort to decrease rates of migration while maintaining the patency achieved with CSEMSs, partially covered SEMSs have also been used in practice. Through subgroup analysis, Saleem et al. did not find ay difference </w:t>
      </w:r>
      <w:r w:rsidR="008C5B35">
        <w:t>in rate of migration or stent patency in partially covered SEMSs</w:t>
      </w:r>
      <w:r w:rsidR="00996E0B">
        <w:t xml:space="preserve"> compared to </w:t>
      </w:r>
      <w:r w:rsidR="0021106D">
        <w:t xml:space="preserve">fully covered </w:t>
      </w:r>
      <w:r w:rsidR="00996E0B">
        <w:t>SEMSs</w:t>
      </w:r>
      <w:r w:rsidR="008C5B35">
        <w:t xml:space="preserve">. </w:t>
      </w:r>
      <w:r w:rsidR="00635E0D">
        <w:t xml:space="preserve"> </w:t>
      </w:r>
      <w:r w:rsidR="0021106D">
        <w:t xml:space="preserve"> </w:t>
      </w:r>
      <w:r w:rsidR="008C5B35">
        <w:t xml:space="preserve">A multicenter randomized trial by Telford et al. </w:t>
      </w:r>
      <w:r w:rsidR="00635E0D">
        <w:t>compared partially covered SEMSs to USEMSs, and found no significant diffe</w:t>
      </w:r>
      <w:r w:rsidR="003E2375">
        <w:t xml:space="preserve">rence in rates of obstruction and patient </w:t>
      </w:r>
      <w:r w:rsidR="003E2375" w:rsidRPr="009D1F00">
        <w:t>survival</w:t>
      </w:r>
      <w:r w:rsidR="00A13B18">
        <w:rPr>
          <w:vertAlign w:val="superscript"/>
        </w:rPr>
        <w:t>23</w:t>
      </w:r>
      <w:r w:rsidR="009D1F00">
        <w:t xml:space="preserve">. </w:t>
      </w:r>
      <w:r w:rsidR="00635E0D" w:rsidRPr="009D1F00">
        <w:t>It</w:t>
      </w:r>
      <w:r w:rsidR="00635E0D">
        <w:t xml:space="preserve"> did note a statistically sign</w:t>
      </w:r>
      <w:r w:rsidR="003E2375">
        <w:t xml:space="preserve">ificant increase in adverse events (62% vs 44%, p=0.046) and stent migration (12% vs 0%, p=0.0061) with partially covered SEMSs. </w:t>
      </w:r>
      <w:r w:rsidR="00996E0B">
        <w:t xml:space="preserve">Limitations to this study included some imbalance in the distribution of patients to the treatment group, and difficulties in recruiting an adequate number of patients. </w:t>
      </w:r>
      <w:r w:rsidR="0021106D">
        <w:t xml:space="preserve"> </w:t>
      </w:r>
    </w:p>
    <w:p w14:paraId="19B49DB4" w14:textId="349C0F7B" w:rsidR="0065794D" w:rsidRPr="00EA3E1A" w:rsidRDefault="0065794D" w:rsidP="00E50E9B">
      <w:pPr>
        <w:spacing w:line="480" w:lineRule="auto"/>
        <w:ind w:firstLine="720"/>
      </w:pPr>
      <w:r w:rsidRPr="0065794D">
        <w:rPr>
          <w:color w:val="00B0F0"/>
        </w:rPr>
        <w:t xml:space="preserve">A more </w:t>
      </w:r>
      <w:r>
        <w:rPr>
          <w:color w:val="00B0F0"/>
        </w:rPr>
        <w:t xml:space="preserve">recent study by Kitano et al demonstrated the use of a modified CSEMS aimed at reducing stent </w:t>
      </w:r>
      <w:r w:rsidRPr="007D3E16">
        <w:rPr>
          <w:color w:val="00B0F0"/>
        </w:rPr>
        <w:t>migration</w:t>
      </w:r>
      <w:r w:rsidR="007D3E16">
        <w:rPr>
          <w:color w:val="00B0F0"/>
          <w:vertAlign w:val="superscript"/>
        </w:rPr>
        <w:t>24</w:t>
      </w:r>
      <w:r w:rsidR="007D3E16">
        <w:rPr>
          <w:color w:val="00B0F0"/>
        </w:rPr>
        <w:t xml:space="preserve">. </w:t>
      </w:r>
      <w:r w:rsidRPr="007D3E16">
        <w:rPr>
          <w:color w:val="00B0F0"/>
        </w:rPr>
        <w:t>The</w:t>
      </w:r>
      <w:r>
        <w:rPr>
          <w:color w:val="00B0F0"/>
        </w:rPr>
        <w:t xml:space="preserve"> </w:t>
      </w:r>
      <w:r w:rsidR="00E76279">
        <w:rPr>
          <w:color w:val="00B0F0"/>
        </w:rPr>
        <w:t>anti-migration system in th</w:t>
      </w:r>
      <w:r w:rsidR="003274CB">
        <w:rPr>
          <w:color w:val="00B0F0"/>
        </w:rPr>
        <w:t>is model of</w:t>
      </w:r>
      <w:r w:rsidR="00E76279">
        <w:rPr>
          <w:color w:val="00B0F0"/>
        </w:rPr>
        <w:t xml:space="preserve"> </w:t>
      </w:r>
      <w:r w:rsidR="003274CB">
        <w:rPr>
          <w:color w:val="00B0F0"/>
        </w:rPr>
        <w:t>CSEMS</w:t>
      </w:r>
      <w:r>
        <w:rPr>
          <w:color w:val="00B0F0"/>
        </w:rPr>
        <w:t xml:space="preserve"> used low axial force and uncovered flare ends, and </w:t>
      </w:r>
      <w:r w:rsidR="003274CB">
        <w:rPr>
          <w:color w:val="00B0F0"/>
        </w:rPr>
        <w:t>was</w:t>
      </w:r>
      <w:r>
        <w:rPr>
          <w:color w:val="00B0F0"/>
        </w:rPr>
        <w:t xml:space="preserve"> compared to </w:t>
      </w:r>
      <w:r w:rsidR="00CB4B8F">
        <w:rPr>
          <w:color w:val="00B0F0"/>
        </w:rPr>
        <w:t xml:space="preserve">USEMSs of a similar design. </w:t>
      </w:r>
      <w:r w:rsidR="003274CB">
        <w:rPr>
          <w:color w:val="00B0F0"/>
        </w:rPr>
        <w:t xml:space="preserve"> </w:t>
      </w:r>
      <w:r w:rsidR="00284BD2">
        <w:rPr>
          <w:color w:val="00B0F0"/>
        </w:rPr>
        <w:t xml:space="preserve">A total of </w:t>
      </w:r>
      <w:r w:rsidR="00CB4B8F">
        <w:rPr>
          <w:color w:val="00B0F0"/>
        </w:rPr>
        <w:t>120 patients were included in the prospective randomiz</w:t>
      </w:r>
      <w:r w:rsidR="00284BD2">
        <w:rPr>
          <w:color w:val="00B0F0"/>
        </w:rPr>
        <w:t>ed multicenter study</w:t>
      </w:r>
      <w:r w:rsidR="00CB4B8F">
        <w:rPr>
          <w:color w:val="00B0F0"/>
        </w:rPr>
        <w:t xml:space="preserve">. Patients were randomized </w:t>
      </w:r>
      <w:r w:rsidR="00284BD2">
        <w:rPr>
          <w:color w:val="00B0F0"/>
        </w:rPr>
        <w:t>to receive the modified CSEMS or USEMS</w:t>
      </w:r>
      <w:r w:rsidR="00CB4B8F">
        <w:rPr>
          <w:color w:val="00B0F0"/>
        </w:rPr>
        <w:t xml:space="preserve">. </w:t>
      </w:r>
      <w:r w:rsidR="00284BD2">
        <w:rPr>
          <w:color w:val="00B0F0"/>
        </w:rPr>
        <w:t xml:space="preserve">The </w:t>
      </w:r>
      <w:r w:rsidR="006F1CF9">
        <w:rPr>
          <w:color w:val="00B0F0"/>
        </w:rPr>
        <w:t xml:space="preserve">CSEMS cohort had significantly longer durations of stent patency (mean </w:t>
      </w:r>
      <w:r w:rsidR="003274CB">
        <w:rPr>
          <w:color w:val="00B0F0"/>
        </w:rPr>
        <w:t>of</w:t>
      </w:r>
      <w:r w:rsidR="006F1CF9">
        <w:rPr>
          <w:color w:val="00B0F0"/>
        </w:rPr>
        <w:t xml:space="preserve"> 219.3 </w:t>
      </w:r>
      <w:r w:rsidR="003274CB">
        <w:rPr>
          <w:color w:val="00B0F0"/>
        </w:rPr>
        <w:t>days vs 166.9</w:t>
      </w:r>
      <w:r w:rsidR="006F1CF9">
        <w:rPr>
          <w:color w:val="00B0F0"/>
        </w:rPr>
        <w:t xml:space="preserve"> days, P=0.047) and less need for reintervention (23% vs 37%, P=0.08) compared to </w:t>
      </w:r>
      <w:r w:rsidR="00EA3CAF">
        <w:rPr>
          <w:color w:val="00B0F0"/>
        </w:rPr>
        <w:t>USEMSs. The rate of tumor ingrowth was also significantly less in the C</w:t>
      </w:r>
      <w:r w:rsidR="00284BD2">
        <w:rPr>
          <w:color w:val="00B0F0"/>
        </w:rPr>
        <w:t>SEMSs group (0% vs 25%, P&lt;0.01)</w:t>
      </w:r>
      <w:r w:rsidR="00EA3CAF">
        <w:rPr>
          <w:color w:val="00B0F0"/>
        </w:rPr>
        <w:t xml:space="preserve">. Neither group demonstrated stent migration; survival time (median 285 days in CSEMSs vs 223 days in USEMSs, p= 0.68) and serious adverse events also did not differ significantly.  </w:t>
      </w:r>
      <w:r w:rsidR="001B39C3">
        <w:rPr>
          <w:color w:val="00B0F0"/>
        </w:rPr>
        <w:t xml:space="preserve">It would be useful for a study to compare these CSEMSs with partially covered SEMSs and USEMSs concurrently to show which type has overall superiority. </w:t>
      </w:r>
    </w:p>
    <w:p w14:paraId="6815A4DD" w14:textId="1D31A87A" w:rsidR="0090185B" w:rsidRDefault="00F81878" w:rsidP="00E50E9B">
      <w:pPr>
        <w:spacing w:line="480" w:lineRule="auto"/>
        <w:ind w:firstLine="720"/>
      </w:pPr>
      <w:r>
        <w:t>The limitations found</w:t>
      </w:r>
      <w:r w:rsidR="004877D2">
        <w:t xml:space="preserve"> in each category of SEMSs make</w:t>
      </w:r>
      <w:r>
        <w:t xml:space="preserve"> it difficult to use one type as the ideal stent for biliary decompression in obstruction caused by pancreatic cancer. </w:t>
      </w:r>
      <w:r w:rsidR="004877D2">
        <w:t xml:space="preserve"> </w:t>
      </w:r>
      <w:r>
        <w:t xml:space="preserve">In addition, some of the studies do have conflicting data, which indicates the need for further </w:t>
      </w:r>
      <w:r w:rsidR="00936D74">
        <w:t>investigation to</w:t>
      </w:r>
      <w:r>
        <w:t xml:space="preserve"> determine which type of stent should be used in the future. </w:t>
      </w:r>
      <w:r w:rsidR="00295F43">
        <w:t xml:space="preserve">  While SEMS show improved patency rates compared to plastic stents, occlusion still occurs with disturbing frequency.  A recent Korean review of SEMS patency among 107 patients with unresectable pancreatic cancer showed stent occlusion in 36% of patients during a median survival period of 33 days</w:t>
      </w:r>
      <w:r w:rsidR="00417069" w:rsidRPr="00417069">
        <w:rPr>
          <w:color w:val="00B0F0"/>
          <w:vertAlign w:val="superscript"/>
        </w:rPr>
        <w:t>25</w:t>
      </w:r>
      <w:r w:rsidR="00295F43">
        <w:t xml:space="preserve">. </w:t>
      </w:r>
      <w:r w:rsidR="0021106D">
        <w:t xml:space="preserve">This appears consistent with the experience of other large studies as detailed above.  </w:t>
      </w:r>
      <w:r>
        <w:t>There</w:t>
      </w:r>
      <w:r w:rsidR="00D0771E">
        <w:t xml:space="preserve"> </w:t>
      </w:r>
      <w:r w:rsidR="00576827">
        <w:t>is still a need for</w:t>
      </w:r>
      <w:r w:rsidR="00D0771E">
        <w:t xml:space="preserve"> other types of SEMSs</w:t>
      </w:r>
      <w:r w:rsidR="00936D74">
        <w:t xml:space="preserve"> that would minimize the flaws of existing designs. </w:t>
      </w:r>
    </w:p>
    <w:p w14:paraId="5E8683B3" w14:textId="0A92FF6A" w:rsidR="0090185B" w:rsidRPr="003274CB" w:rsidRDefault="0090185B" w:rsidP="003274CB">
      <w:pPr>
        <w:spacing w:line="480" w:lineRule="auto"/>
        <w:rPr>
          <w:b/>
          <w:color w:val="00B0F0"/>
        </w:rPr>
      </w:pPr>
      <w:r w:rsidRPr="003274CB">
        <w:rPr>
          <w:b/>
          <w:color w:val="00B0F0"/>
        </w:rPr>
        <w:t>Alternative Stent Designs</w:t>
      </w:r>
      <w:r w:rsidR="005864FC" w:rsidRPr="003274CB">
        <w:rPr>
          <w:b/>
          <w:color w:val="00B0F0"/>
        </w:rPr>
        <w:t xml:space="preserve"> and Strategies</w:t>
      </w:r>
    </w:p>
    <w:p w14:paraId="59E39F6D" w14:textId="53B00BEA" w:rsidR="00936D74" w:rsidRDefault="00936D74" w:rsidP="00E50E9B">
      <w:pPr>
        <w:spacing w:line="480" w:lineRule="auto"/>
        <w:ind w:firstLine="720"/>
      </w:pPr>
      <w:r>
        <w:t>Drug el</w:t>
      </w:r>
      <w:r w:rsidR="009271DB">
        <w:t xml:space="preserve">uting stents </w:t>
      </w:r>
      <w:r w:rsidR="00E50E9B">
        <w:t>have been</w:t>
      </w:r>
      <w:r w:rsidR="009271DB">
        <w:t xml:space="preserve"> designed </w:t>
      </w:r>
      <w:r w:rsidR="00E50E9B">
        <w:t>in an attempt to improve</w:t>
      </w:r>
      <w:r w:rsidR="009271DB">
        <w:t xml:space="preserve"> </w:t>
      </w:r>
      <w:r w:rsidR="00E50E9B">
        <w:t>SEMS</w:t>
      </w:r>
      <w:r>
        <w:t xml:space="preserve"> patency</w:t>
      </w:r>
      <w:r w:rsidR="00E50E9B">
        <w:t xml:space="preserve"> by eluting a chemotherapeutic agent</w:t>
      </w:r>
      <w:r w:rsidR="00FD7642">
        <w:t xml:space="preserve"> such as paclitaxel</w:t>
      </w:r>
      <w:r>
        <w:t xml:space="preserve"> </w:t>
      </w:r>
      <w:r w:rsidR="00E50E9B">
        <w:t>to</w:t>
      </w:r>
      <w:r>
        <w:t xml:space="preserve"> prevent tumor ingrowth and stent occlusion</w:t>
      </w:r>
      <w:r w:rsidR="00417069" w:rsidRPr="00417069">
        <w:rPr>
          <w:color w:val="00B0F0"/>
          <w:vertAlign w:val="superscript"/>
        </w:rPr>
        <w:t>26</w:t>
      </w:r>
      <w:r>
        <w:t xml:space="preserve">. </w:t>
      </w:r>
      <w:r w:rsidR="00E50E9B">
        <w:t xml:space="preserve"> </w:t>
      </w:r>
      <w:r w:rsidR="009271DB">
        <w:t>Prior studies have shown that they effectively inhibit cells responsible for stent occlusion</w:t>
      </w:r>
      <w:r w:rsidR="00417069" w:rsidRPr="00417069">
        <w:rPr>
          <w:color w:val="00B0F0"/>
          <w:vertAlign w:val="superscript"/>
        </w:rPr>
        <w:t>27</w:t>
      </w:r>
      <w:r w:rsidR="00417069">
        <w:rPr>
          <w:vertAlign w:val="superscript"/>
        </w:rPr>
        <w:t xml:space="preserve"> </w:t>
      </w:r>
      <w:r w:rsidR="00936943">
        <w:t>and can be safely used in animal models</w:t>
      </w:r>
      <w:r w:rsidR="00417069" w:rsidRPr="00417069">
        <w:rPr>
          <w:color w:val="00B0F0"/>
          <w:vertAlign w:val="superscript"/>
        </w:rPr>
        <w:t>28</w:t>
      </w:r>
      <w:r w:rsidR="009D1F00">
        <w:rPr>
          <w:vertAlign w:val="superscript"/>
        </w:rPr>
        <w:t xml:space="preserve"> </w:t>
      </w:r>
      <w:r w:rsidR="00936943">
        <w:t>and humans</w:t>
      </w:r>
      <w:r w:rsidR="00417069" w:rsidRPr="00417069">
        <w:rPr>
          <w:color w:val="00B0F0"/>
          <w:vertAlign w:val="superscript"/>
        </w:rPr>
        <w:t>29</w:t>
      </w:r>
      <w:r w:rsidR="00936943">
        <w:t>.</w:t>
      </w:r>
      <w:r w:rsidR="00FD7642">
        <w:t xml:space="preserve"> </w:t>
      </w:r>
      <w:r w:rsidR="00E50E9B">
        <w:t xml:space="preserve"> </w:t>
      </w:r>
      <w:r w:rsidR="00FD7642">
        <w:t>Recently Jang et al. conducted a multicenter prospective comparative study t</w:t>
      </w:r>
      <w:r w:rsidR="00936943">
        <w:t xml:space="preserve">o compare the efficacy of </w:t>
      </w:r>
      <w:r w:rsidR="00167508">
        <w:t>this type of stent</w:t>
      </w:r>
      <w:r w:rsidR="00FD7642">
        <w:t xml:space="preserve"> to covered </w:t>
      </w:r>
      <w:r w:rsidR="00167508">
        <w:t>SEMS</w:t>
      </w:r>
      <w:r w:rsidR="00043710">
        <w:t xml:space="preserve"> in patients </w:t>
      </w:r>
      <w:r w:rsidR="00043710" w:rsidRPr="00E50E9B">
        <w:t>with unresectable distal malignant biliary obstruction</w:t>
      </w:r>
      <w:r w:rsidR="00417069" w:rsidRPr="00417069">
        <w:rPr>
          <w:color w:val="00B0F0"/>
          <w:vertAlign w:val="superscript"/>
        </w:rPr>
        <w:t>30</w:t>
      </w:r>
      <w:r w:rsidR="00FD7642">
        <w:t xml:space="preserve">. </w:t>
      </w:r>
      <w:r w:rsidR="00167508">
        <w:t xml:space="preserve"> In a non-randomized fashion, 60 patients were enrolled into a paclitaxel coated SEMS group while 46 were enrolled to the covered SEMS group. </w:t>
      </w:r>
      <w:r w:rsidR="00E50E9B">
        <w:t xml:space="preserve"> </w:t>
      </w:r>
      <w:r w:rsidR="00167508">
        <w:t>There was no significant difference in rates of stent patenc</w:t>
      </w:r>
      <w:r w:rsidR="003D4B89">
        <w:t>y between both groups</w:t>
      </w:r>
      <w:r w:rsidR="00E50E9B">
        <w:t xml:space="preserve">. </w:t>
      </w:r>
      <w:r w:rsidR="00E9144A">
        <w:t xml:space="preserve"> There are ongoing efforts to design new drug eluting stents with different chemotherapeutic agents such as gemcitabine. Further trials are needed to determine </w:t>
      </w:r>
      <w:r w:rsidR="00576827">
        <w:t xml:space="preserve">whether these </w:t>
      </w:r>
      <w:r w:rsidR="00DA7D8D">
        <w:t xml:space="preserve">stents </w:t>
      </w:r>
      <w:r w:rsidR="001E219E">
        <w:t xml:space="preserve">can improve upon the performance of the </w:t>
      </w:r>
      <w:r w:rsidR="00576827">
        <w:t>current generation of SEMSs.</w:t>
      </w:r>
    </w:p>
    <w:p w14:paraId="4CD34D30" w14:textId="4F6FE4DF" w:rsidR="00607B5C" w:rsidRDefault="00607B5C" w:rsidP="00E50E9B">
      <w:pPr>
        <w:spacing w:line="480" w:lineRule="auto"/>
        <w:ind w:firstLine="720"/>
        <w:rPr>
          <w:color w:val="00B0F0"/>
        </w:rPr>
      </w:pPr>
      <w:r>
        <w:rPr>
          <w:color w:val="00B0F0"/>
        </w:rPr>
        <w:t>Other stents have been designed to prevent  reflux of duodenal contents into the biliary system, which is another known cause of stent occlusion</w:t>
      </w:r>
      <w:r w:rsidR="00417069">
        <w:rPr>
          <w:color w:val="00B0F0"/>
          <w:vertAlign w:val="superscript"/>
        </w:rPr>
        <w:t>11</w:t>
      </w:r>
      <w:r w:rsidR="00417069">
        <w:rPr>
          <w:color w:val="00B0F0"/>
        </w:rPr>
        <w:t xml:space="preserve">. </w:t>
      </w:r>
      <w:r w:rsidR="003274CB">
        <w:rPr>
          <w:color w:val="00B0F0"/>
        </w:rPr>
        <w:t xml:space="preserve"> </w:t>
      </w:r>
      <w:r w:rsidR="00FA5A83">
        <w:rPr>
          <w:color w:val="00B0F0"/>
        </w:rPr>
        <w:t xml:space="preserve">Dua et al demonstrated </w:t>
      </w:r>
      <w:r w:rsidR="007E62A4">
        <w:rPr>
          <w:color w:val="00B0F0"/>
        </w:rPr>
        <w:t xml:space="preserve">through a randomized prospective trial </w:t>
      </w:r>
      <w:r w:rsidR="00FA5A83">
        <w:rPr>
          <w:color w:val="00B0F0"/>
        </w:rPr>
        <w:t xml:space="preserve"> that </w:t>
      </w:r>
      <w:r w:rsidR="003274CB">
        <w:rPr>
          <w:color w:val="00B0F0"/>
        </w:rPr>
        <w:t>an</w:t>
      </w:r>
      <w:r w:rsidR="00FA5A83">
        <w:rPr>
          <w:color w:val="00B0F0"/>
        </w:rPr>
        <w:t xml:space="preserve"> anti</w:t>
      </w:r>
      <w:r w:rsidR="003274CB">
        <w:rPr>
          <w:color w:val="00B0F0"/>
        </w:rPr>
        <w:t>-</w:t>
      </w:r>
      <w:r w:rsidR="00FA5A83">
        <w:rPr>
          <w:color w:val="00B0F0"/>
        </w:rPr>
        <w:t xml:space="preserve">reflux plastic biliary stent </w:t>
      </w:r>
      <w:r w:rsidR="007E62A4">
        <w:rPr>
          <w:color w:val="00B0F0"/>
        </w:rPr>
        <w:t xml:space="preserve">(AR-PBS) </w:t>
      </w:r>
      <w:r w:rsidR="00FA5A83">
        <w:rPr>
          <w:color w:val="00B0F0"/>
        </w:rPr>
        <w:t xml:space="preserve">could stay patent for a longer duration compared to traditional plastic stents (median </w:t>
      </w:r>
      <w:r w:rsidR="007E62A4">
        <w:rPr>
          <w:color w:val="00B0F0"/>
        </w:rPr>
        <w:t>patency 145 days for AR-PBS compared</w:t>
      </w:r>
      <w:r w:rsidR="00417069">
        <w:rPr>
          <w:color w:val="00B0F0"/>
        </w:rPr>
        <w:t xml:space="preserve"> to 101 days for PBS, p=0.002)</w:t>
      </w:r>
      <w:r w:rsidR="00417069">
        <w:rPr>
          <w:color w:val="00B0F0"/>
          <w:vertAlign w:val="superscript"/>
        </w:rPr>
        <w:t>31</w:t>
      </w:r>
      <w:r w:rsidR="00417069" w:rsidRPr="00417069">
        <w:rPr>
          <w:color w:val="00B0F0"/>
        </w:rPr>
        <w:t>.</w:t>
      </w:r>
      <w:r w:rsidR="00417069">
        <w:rPr>
          <w:color w:val="00B0F0"/>
        </w:rPr>
        <w:t xml:space="preserve"> </w:t>
      </w:r>
      <w:r w:rsidR="007E62A4">
        <w:rPr>
          <w:color w:val="00B0F0"/>
        </w:rPr>
        <w:t xml:space="preserve">Subsequent studies focused </w:t>
      </w:r>
      <w:r w:rsidR="00EE2103">
        <w:rPr>
          <w:color w:val="00B0F0"/>
        </w:rPr>
        <w:t>on the use of anti-reflux metal stents (ARMSs). In a retrospective single center case series, Hu et al described the use and outcomes of ARMSs in 23 patients. Median patency of the stents was 14 months and overall patency was reported at 3, 6 and 12 month</w:t>
      </w:r>
      <w:r w:rsidR="00A662FA">
        <w:rPr>
          <w:color w:val="00B0F0"/>
        </w:rPr>
        <w:t>s (95%, 74%, 56% respectively)</w:t>
      </w:r>
      <w:r w:rsidR="00A662FA" w:rsidRPr="00A662FA">
        <w:rPr>
          <w:color w:val="00B0F0"/>
          <w:vertAlign w:val="superscript"/>
        </w:rPr>
        <w:t>32</w:t>
      </w:r>
      <w:r w:rsidR="00A662FA">
        <w:rPr>
          <w:color w:val="00B0F0"/>
        </w:rPr>
        <w:t xml:space="preserve">. </w:t>
      </w:r>
      <w:r w:rsidR="00642EC6">
        <w:rPr>
          <w:color w:val="00B0F0"/>
        </w:rPr>
        <w:t xml:space="preserve">A separate </w:t>
      </w:r>
      <w:r w:rsidR="00D60416">
        <w:rPr>
          <w:color w:val="00B0F0"/>
        </w:rPr>
        <w:t xml:space="preserve">study group designed their </w:t>
      </w:r>
      <w:r w:rsidR="00FC0136">
        <w:rPr>
          <w:color w:val="00B0F0"/>
        </w:rPr>
        <w:t>own anti-reflux SEMS (AR-SEMS), and in their own prospective case series described the placement of AR-SEMSs in five patients with unresectable hilar malignant biliary obstruction</w:t>
      </w:r>
      <w:r w:rsidR="00A662FA">
        <w:rPr>
          <w:color w:val="00B0F0"/>
          <w:vertAlign w:val="superscript"/>
        </w:rPr>
        <w:t>33</w:t>
      </w:r>
      <w:r w:rsidR="00736E83">
        <w:rPr>
          <w:color w:val="00B0F0"/>
        </w:rPr>
        <w:t>. Stent occlusion</w:t>
      </w:r>
      <w:r w:rsidR="00FC0136">
        <w:rPr>
          <w:color w:val="00B0F0"/>
        </w:rPr>
        <w:t xml:space="preserve"> occurred </w:t>
      </w:r>
      <w:r w:rsidR="00143207">
        <w:rPr>
          <w:color w:val="00B0F0"/>
        </w:rPr>
        <w:t xml:space="preserve">early </w:t>
      </w:r>
      <w:r w:rsidR="00FC0136">
        <w:rPr>
          <w:color w:val="00B0F0"/>
        </w:rPr>
        <w:t xml:space="preserve">in four patients </w:t>
      </w:r>
      <w:r w:rsidR="00143207">
        <w:rPr>
          <w:color w:val="00B0F0"/>
        </w:rPr>
        <w:t xml:space="preserve">with </w:t>
      </w:r>
      <w:r w:rsidR="00FC0136">
        <w:rPr>
          <w:color w:val="00B0F0"/>
        </w:rPr>
        <w:t xml:space="preserve">patency durations ranging </w:t>
      </w:r>
      <w:r w:rsidR="00143207">
        <w:rPr>
          <w:color w:val="00B0F0"/>
        </w:rPr>
        <w:t>4-26 days, and</w:t>
      </w:r>
      <w:r w:rsidR="00FC0136">
        <w:rPr>
          <w:color w:val="00B0F0"/>
        </w:rPr>
        <w:t xml:space="preserve"> </w:t>
      </w:r>
      <w:r w:rsidR="00143207">
        <w:rPr>
          <w:color w:val="00B0F0"/>
        </w:rPr>
        <w:t>the fifth patient’s stent remained patent for 235 days.  The authors noted that the outcomes may have been different from Hu et al due to differences in stent design, as their stent was an end-flared type. Hu et al, in comparison, used stents that were hemispheric type and were covered in</w:t>
      </w:r>
      <w:r w:rsidR="00284BD2">
        <w:rPr>
          <w:color w:val="00B0F0"/>
        </w:rPr>
        <w:t xml:space="preserve"> a hemispheric silicon membrane</w:t>
      </w:r>
      <w:r w:rsidR="00143207">
        <w:rPr>
          <w:color w:val="00B0F0"/>
        </w:rPr>
        <w:t xml:space="preserve">.  Further studies </w:t>
      </w:r>
      <w:r w:rsidR="005C57FD">
        <w:rPr>
          <w:color w:val="00B0F0"/>
        </w:rPr>
        <w:t>need to be conducted</w:t>
      </w:r>
      <w:r w:rsidR="00EE14D8">
        <w:rPr>
          <w:color w:val="00B0F0"/>
        </w:rPr>
        <w:t xml:space="preserve"> to confirm the efficacy of AR-SEMSs and show superiority to current stents before they can be applied to more widespread use.</w:t>
      </w:r>
      <w:r w:rsidR="00143207">
        <w:rPr>
          <w:color w:val="00B0F0"/>
        </w:rPr>
        <w:t xml:space="preserve"> </w:t>
      </w:r>
    </w:p>
    <w:p w14:paraId="1FBB4A17" w14:textId="5AFCD438" w:rsidR="0090185B" w:rsidRPr="003274CB" w:rsidRDefault="00753632" w:rsidP="003274CB">
      <w:pPr>
        <w:spacing w:line="480" w:lineRule="auto"/>
        <w:rPr>
          <w:b/>
          <w:color w:val="00B0F0"/>
        </w:rPr>
      </w:pPr>
      <w:r w:rsidRPr="003274CB">
        <w:rPr>
          <w:b/>
          <w:color w:val="00B0F0"/>
        </w:rPr>
        <w:t>Recommended Strategy for Stenting in Locally Advanced Disease</w:t>
      </w:r>
    </w:p>
    <w:p w14:paraId="0B4D662A" w14:textId="4055C64F" w:rsidR="002D1066" w:rsidRPr="00993F18" w:rsidRDefault="001E219E" w:rsidP="00993F18">
      <w:pPr>
        <w:spacing w:line="480" w:lineRule="auto"/>
        <w:ind w:firstLine="720"/>
      </w:pPr>
      <w:r>
        <w:t xml:space="preserve">The </w:t>
      </w:r>
      <w:r w:rsidR="0079707E">
        <w:t xml:space="preserve">use of a plastic stent for biliary decompression in locally advanced disease appears largely unwarranted based on the studies reviewed above.  However, practitioners may be hesitant to place a SEMS if the diagnosis of malignancy is uncertain at that time of ERCP.  Routine use of EUS-guided fine needle aspiration with on-site cytologic review is limited to certain centers, and the differential diagnosis for distal common bile duct strictures may include chronic pancreatitis or autoimmune cholangiopathy, in which case a removable stent is the best option.  With the recent availability of fully covered SEMS and data to show their comparable efficacy with uncovered SEMS, the use of a fully covered SEMS appears to be a sound strategy when suspicion of malignancy is high </w:t>
      </w:r>
      <w:r w:rsidR="00993F18">
        <w:t>and life expectancy is greater than 4 months</w:t>
      </w:r>
      <w:r w:rsidR="00EA3E1A">
        <w:t xml:space="preserve"> </w:t>
      </w:r>
      <w:r w:rsidR="00EA3E1A" w:rsidRPr="00EA3E1A">
        <w:rPr>
          <w:color w:val="00B0F0"/>
        </w:rPr>
        <w:t>(</w:t>
      </w:r>
      <w:r w:rsidR="003274CB">
        <w:rPr>
          <w:color w:val="00B0F0"/>
        </w:rPr>
        <w:t xml:space="preserve">see </w:t>
      </w:r>
      <w:r w:rsidR="00EA3E1A" w:rsidRPr="00EA3E1A">
        <w:rPr>
          <w:color w:val="00B0F0"/>
        </w:rPr>
        <w:t>Figure 1)</w:t>
      </w:r>
      <w:r w:rsidR="00993F18" w:rsidRPr="00EA3E1A">
        <w:rPr>
          <w:color w:val="00B0F0"/>
        </w:rPr>
        <w:t xml:space="preserve">.  </w:t>
      </w:r>
    </w:p>
    <w:p w14:paraId="4B00B152" w14:textId="77777777" w:rsidR="00EA3E1A" w:rsidRDefault="00EA3E1A" w:rsidP="003C0BBC">
      <w:pPr>
        <w:spacing w:line="480" w:lineRule="auto"/>
        <w:rPr>
          <w:b/>
        </w:rPr>
      </w:pPr>
    </w:p>
    <w:p w14:paraId="0690F71D" w14:textId="0017E107" w:rsidR="00936943" w:rsidRPr="002D1066" w:rsidRDefault="00576827" w:rsidP="003C0BBC">
      <w:pPr>
        <w:spacing w:line="480" w:lineRule="auto"/>
        <w:rPr>
          <w:b/>
        </w:rPr>
      </w:pPr>
      <w:r w:rsidRPr="002D1066">
        <w:rPr>
          <w:b/>
        </w:rPr>
        <w:t>Palliative Stenting:</w:t>
      </w:r>
    </w:p>
    <w:p w14:paraId="0FC94DB8" w14:textId="2922CE5D" w:rsidR="007531B4" w:rsidRDefault="00DA7D8D" w:rsidP="005C6B85">
      <w:pPr>
        <w:spacing w:line="480" w:lineRule="auto"/>
        <w:ind w:firstLine="720"/>
      </w:pPr>
      <w:r>
        <w:t xml:space="preserve">Another area of focus in malignant biliary obstruction is the placement of stents for palliative purposes in incurable pancreatic cancer. </w:t>
      </w:r>
      <w:r w:rsidR="00993F18">
        <w:t xml:space="preserve"> </w:t>
      </w:r>
      <w:r>
        <w:t>The rationale for their placeme</w:t>
      </w:r>
      <w:r w:rsidR="00DC1CC0">
        <w:t xml:space="preserve">nt is similar in many respects </w:t>
      </w:r>
      <w:r>
        <w:t xml:space="preserve">to that of patients </w:t>
      </w:r>
      <w:r w:rsidR="00993F18">
        <w:t xml:space="preserve">undergoing neoadjuvant therapy: </w:t>
      </w:r>
      <w:r>
        <w:t xml:space="preserve">relief of jaundice and puritis, </w:t>
      </w:r>
      <w:r w:rsidR="00993F18">
        <w:t xml:space="preserve">normalization of </w:t>
      </w:r>
      <w:r>
        <w:t>bilirubin lev</w:t>
      </w:r>
      <w:r w:rsidR="00DC1CC0">
        <w:t xml:space="preserve">els </w:t>
      </w:r>
      <w:r w:rsidR="00993F18">
        <w:t>to allow</w:t>
      </w:r>
      <w:r w:rsidR="00DC1CC0">
        <w:t xml:space="preserve"> palliative chemotherapy, and prevent</w:t>
      </w:r>
      <w:r w:rsidR="00993F18">
        <w:t>ion of</w:t>
      </w:r>
      <w:r w:rsidR="00DC1CC0">
        <w:t xml:space="preserve"> other adverse outcomes such as cholangitis and frequent hospitalizations.  However </w:t>
      </w:r>
      <w:r w:rsidR="000221D5">
        <w:t>in patients with advanced disease and</w:t>
      </w:r>
      <w:r w:rsidR="00DC1CC0">
        <w:t xml:space="preserve"> shorter life expectancies, it may be difficult in justifying the use of SEMSs as long</w:t>
      </w:r>
      <w:r w:rsidR="000221D5">
        <w:t>-</w:t>
      </w:r>
      <w:r w:rsidR="00DC1CC0">
        <w:t xml:space="preserve"> term patency</w:t>
      </w:r>
      <w:r w:rsidR="000221D5">
        <w:t xml:space="preserve"> is less of a goal in these cases. </w:t>
      </w:r>
      <w:r w:rsidR="00993F18">
        <w:t xml:space="preserve"> </w:t>
      </w:r>
      <w:r w:rsidR="00282540">
        <w:rPr>
          <w:color w:val="00B0F0"/>
        </w:rPr>
        <w:t xml:space="preserve">A meta-analysis by Moss et al showed </w:t>
      </w:r>
      <w:r w:rsidR="00993F18">
        <w:t xml:space="preserve">that </w:t>
      </w:r>
      <w:r w:rsidR="000221D5">
        <w:t xml:space="preserve">SEMSs cost 15-40 times more than </w:t>
      </w:r>
      <w:r w:rsidR="00993F18">
        <w:t xml:space="preserve">most </w:t>
      </w:r>
      <w:r w:rsidR="000221D5">
        <w:t>plastic stents, and are only cost effec</w:t>
      </w:r>
      <w:r w:rsidR="003A4459">
        <w:t>tive if the patient survives &gt;4</w:t>
      </w:r>
      <w:r w:rsidR="000221D5">
        <w:t xml:space="preserve"> months</w:t>
      </w:r>
      <w:r w:rsidR="0083722B" w:rsidRPr="0083722B">
        <w:rPr>
          <w:vertAlign w:val="superscript"/>
        </w:rPr>
        <w:t>19</w:t>
      </w:r>
      <w:r w:rsidR="00993F18">
        <w:t>.</w:t>
      </w:r>
      <w:r w:rsidR="00282540">
        <w:t xml:space="preserve"> </w:t>
      </w:r>
      <w:r w:rsidR="00282540">
        <w:rPr>
          <w:color w:val="00B0F0"/>
        </w:rPr>
        <w:t xml:space="preserve">One of the </w:t>
      </w:r>
      <w:r w:rsidR="0041260B">
        <w:rPr>
          <w:color w:val="00B0F0"/>
        </w:rPr>
        <w:t xml:space="preserve">included </w:t>
      </w:r>
      <w:r w:rsidR="00E83A48">
        <w:rPr>
          <w:color w:val="00B0F0"/>
        </w:rPr>
        <w:t xml:space="preserve">studies </w:t>
      </w:r>
      <w:r w:rsidR="0041260B">
        <w:rPr>
          <w:color w:val="00B0F0"/>
        </w:rPr>
        <w:t>demonstrated that the presence of liver metastases was independently related to survival (p &lt;0.0005 with multivariate analysis), with a median survival of 2.7 months compared to 5.3 months without liver metastases</w:t>
      </w:r>
      <w:r w:rsidR="00B63F21">
        <w:rPr>
          <w:color w:val="00B0F0"/>
          <w:vertAlign w:val="superscript"/>
        </w:rPr>
        <w:t>34</w:t>
      </w:r>
      <w:r w:rsidR="0041260B">
        <w:rPr>
          <w:color w:val="00B0F0"/>
        </w:rPr>
        <w:t>. Cost analysis demonstrated that plastic stents were more cost effective in the patients with liver metastases compared to SEMSs.</w:t>
      </w:r>
      <w:r w:rsidR="00041C89">
        <w:rPr>
          <w:color w:val="00B0F0"/>
        </w:rPr>
        <w:t xml:space="preserve"> </w:t>
      </w:r>
      <w:r w:rsidR="00E83A48">
        <w:rPr>
          <w:color w:val="00B0F0"/>
        </w:rPr>
        <w:t xml:space="preserve"> </w:t>
      </w:r>
      <w:r w:rsidR="00041C89">
        <w:rPr>
          <w:color w:val="00B0F0"/>
        </w:rPr>
        <w:t xml:space="preserve">Soderlund et al reached similar conclusions, showing that the survival period for patients with distant metastases was similar to patency time in plastic stents. They concluded that SEMSs should only be reserved for patients who did not have distant </w:t>
      </w:r>
      <w:r w:rsidR="00041C89" w:rsidRPr="00B63F21">
        <w:rPr>
          <w:color w:val="00B0F0"/>
        </w:rPr>
        <w:t>metastases</w:t>
      </w:r>
      <w:r w:rsidR="00E83A48">
        <w:rPr>
          <w:color w:val="00B0F0"/>
        </w:rPr>
        <w:t>.</w:t>
      </w:r>
      <w:r w:rsidR="00B63F21">
        <w:rPr>
          <w:color w:val="00B0F0"/>
          <w:vertAlign w:val="superscript"/>
        </w:rPr>
        <w:t>35</w:t>
      </w:r>
      <w:r w:rsidR="00B63F21">
        <w:rPr>
          <w:color w:val="00B0F0"/>
        </w:rPr>
        <w:t xml:space="preserve"> </w:t>
      </w:r>
      <w:r w:rsidR="003A4459" w:rsidRPr="00B63F21">
        <w:t>While</w:t>
      </w:r>
      <w:r w:rsidR="003A4459">
        <w:t xml:space="preserve"> some </w:t>
      </w:r>
      <w:r w:rsidR="00282540">
        <w:rPr>
          <w:color w:val="00B0F0"/>
        </w:rPr>
        <w:t xml:space="preserve">other </w:t>
      </w:r>
      <w:r w:rsidR="003A4459">
        <w:t xml:space="preserve">prognostic factors have been identified to predict mortality in pancreatic cancer, the data is limited and generally </w:t>
      </w:r>
      <w:r w:rsidR="00B63F21">
        <w:t>used to determine surgical risk</w:t>
      </w:r>
      <w:r w:rsidR="00342209" w:rsidRPr="00342209">
        <w:rPr>
          <w:color w:val="00B0F0"/>
          <w:vertAlign w:val="superscript"/>
        </w:rPr>
        <w:t>36-38</w:t>
      </w:r>
      <w:r w:rsidR="00B63F21">
        <w:t xml:space="preserve">. </w:t>
      </w:r>
    </w:p>
    <w:p w14:paraId="2BC094C4" w14:textId="2B343EB0" w:rsidR="001A6B00" w:rsidRPr="00AD2DB0" w:rsidRDefault="00AD2DB0" w:rsidP="003A4459">
      <w:pPr>
        <w:spacing w:line="480" w:lineRule="auto"/>
        <w:ind w:firstLine="720"/>
      </w:pPr>
      <w:r>
        <w:t>Recently there has been growing use of d</w:t>
      </w:r>
      <w:r w:rsidR="00DE11FB">
        <w:t>ouble layer stents (DLSs) as a cost-effective</w:t>
      </w:r>
      <w:r>
        <w:t xml:space="preserve"> alternative to SEMSs in palliative cases. </w:t>
      </w:r>
      <w:r w:rsidR="00DE11FB">
        <w:t xml:space="preserve">Such stents are designed with a stiff outer layer to allow stricture cannulation and a smooth inner layer that is less likely to occlude. A recent retrospective review demonstrated DLSs had a longer duration of stent patency </w:t>
      </w:r>
      <w:r w:rsidR="00964B12">
        <w:t>than plastic stents (95 days vs 59 days, p=0.014). There was also no significant difference in patency between the DLS and SEMS group</w:t>
      </w:r>
      <w:r w:rsidR="00342209" w:rsidRPr="00342209">
        <w:rPr>
          <w:color w:val="00B0F0"/>
          <w:vertAlign w:val="superscript"/>
        </w:rPr>
        <w:t>39</w:t>
      </w:r>
      <w:r w:rsidR="00260607">
        <w:t>.</w:t>
      </w:r>
      <w:r w:rsidR="00964B12" w:rsidRPr="00964B12">
        <w:rPr>
          <w:vertAlign w:val="superscript"/>
        </w:rPr>
        <w:t xml:space="preserve">  </w:t>
      </w:r>
      <w:r w:rsidR="00964B12">
        <w:t>These results were consistent to past studies</w:t>
      </w:r>
      <w:r w:rsidR="00342209" w:rsidRPr="00342209">
        <w:rPr>
          <w:color w:val="00B0F0"/>
          <w:vertAlign w:val="superscript"/>
        </w:rPr>
        <w:t>40-42</w:t>
      </w:r>
      <w:r w:rsidR="00964B12">
        <w:t>, and may pave the way in routine use of DLSs in palliative relief of obstruction due to advanced pancreatic cancer.</w:t>
      </w:r>
    </w:p>
    <w:p w14:paraId="59A3F945" w14:textId="77777777" w:rsidR="004E2E32" w:rsidRPr="00B738A2" w:rsidRDefault="004E2E32" w:rsidP="003C0BBC">
      <w:pPr>
        <w:spacing w:line="480" w:lineRule="auto"/>
        <w:rPr>
          <w:vertAlign w:val="superscript"/>
        </w:rPr>
      </w:pPr>
    </w:p>
    <w:p w14:paraId="2F2078AD" w14:textId="1DA7F8D7" w:rsidR="00576827" w:rsidRDefault="00263D8B" w:rsidP="003C0BBC">
      <w:pPr>
        <w:spacing w:line="480" w:lineRule="auto"/>
        <w:rPr>
          <w:b/>
        </w:rPr>
      </w:pPr>
      <w:r w:rsidRPr="003C0BBC">
        <w:rPr>
          <w:b/>
        </w:rPr>
        <w:t>Other M</w:t>
      </w:r>
      <w:r w:rsidR="00576827" w:rsidRPr="003C0BBC">
        <w:rPr>
          <w:b/>
        </w:rPr>
        <w:t>ethods for Biliary Drainage</w:t>
      </w:r>
    </w:p>
    <w:p w14:paraId="55E58863" w14:textId="0CB2E01C" w:rsidR="0081712D" w:rsidRPr="00E83A48" w:rsidRDefault="0081712D" w:rsidP="003C0BBC">
      <w:pPr>
        <w:spacing w:line="480" w:lineRule="auto"/>
        <w:rPr>
          <w:b/>
          <w:color w:val="00B0F0"/>
        </w:rPr>
      </w:pPr>
      <w:r w:rsidRPr="00E83A48">
        <w:rPr>
          <w:b/>
          <w:color w:val="00B0F0"/>
        </w:rPr>
        <w:t xml:space="preserve">Percutaneous Transhepatic Biliary Drainage </w:t>
      </w:r>
    </w:p>
    <w:p w14:paraId="0B338826" w14:textId="22CE3879" w:rsidR="0081712D" w:rsidRDefault="00D364E0" w:rsidP="00DE087D">
      <w:pPr>
        <w:spacing w:line="480" w:lineRule="auto"/>
        <w:ind w:firstLine="720"/>
        <w:rPr>
          <w:color w:val="00B0F0"/>
        </w:rPr>
      </w:pPr>
      <w:r>
        <w:t xml:space="preserve">In cases where patients are not candidates for </w:t>
      </w:r>
      <w:r w:rsidR="002A4306">
        <w:t>ERCP</w:t>
      </w:r>
      <w:r>
        <w:t xml:space="preserve"> or have </w:t>
      </w:r>
      <w:r w:rsidR="002A4306">
        <w:t xml:space="preserve">failed attempted transpapillary stent </w:t>
      </w:r>
      <w:r>
        <w:t>placement, percutaneous transhepatic cholangiography</w:t>
      </w:r>
      <w:r w:rsidR="00EB5EB8">
        <w:t xml:space="preserve"> </w:t>
      </w:r>
      <w:r w:rsidR="00EB5EB8" w:rsidRPr="00EB5EB8">
        <w:rPr>
          <w:color w:val="00B0F0"/>
        </w:rPr>
        <w:t>(PTC)</w:t>
      </w:r>
      <w:r w:rsidRPr="00EB5EB8">
        <w:rPr>
          <w:color w:val="00B0F0"/>
        </w:rPr>
        <w:t xml:space="preserve"> </w:t>
      </w:r>
      <w:r>
        <w:t xml:space="preserve">has traditionally been used as a method for biliary drainage. </w:t>
      </w:r>
      <w:r w:rsidR="001A6B00">
        <w:t xml:space="preserve"> </w:t>
      </w:r>
      <w:r w:rsidR="002A4306">
        <w:t>This</w:t>
      </w:r>
      <w:r>
        <w:t xml:space="preserve"> method can offer </w:t>
      </w:r>
      <w:r w:rsidR="001A6B00">
        <w:t xml:space="preserve">the same benefits </w:t>
      </w:r>
      <w:r w:rsidR="002A4306">
        <w:t xml:space="preserve">of biliary decompression </w:t>
      </w:r>
      <w:r w:rsidR="001A6B00">
        <w:t xml:space="preserve">in improving patient comfort and preventing adverse outcomes. </w:t>
      </w:r>
      <w:r w:rsidR="002A4306">
        <w:t xml:space="preserve"> </w:t>
      </w:r>
      <w:r w:rsidR="009D242B" w:rsidRPr="009D242B">
        <w:rPr>
          <w:color w:val="00B0F0"/>
        </w:rPr>
        <w:t xml:space="preserve">In most cases </w:t>
      </w:r>
      <w:r w:rsidR="00E83A48">
        <w:rPr>
          <w:color w:val="00B0F0"/>
        </w:rPr>
        <w:t>an</w:t>
      </w:r>
      <w:r w:rsidR="009D242B">
        <w:rPr>
          <w:color w:val="00B0F0"/>
        </w:rPr>
        <w:t xml:space="preserve"> internal-external biliary drain </w:t>
      </w:r>
      <w:r w:rsidR="00E83A48">
        <w:rPr>
          <w:color w:val="00B0F0"/>
        </w:rPr>
        <w:t>is</w:t>
      </w:r>
      <w:r w:rsidR="009D242B">
        <w:rPr>
          <w:color w:val="00B0F0"/>
        </w:rPr>
        <w:t xml:space="preserve"> passed through the site of malignant biliary obstruction to the duod</w:t>
      </w:r>
      <w:r w:rsidR="00E83A48">
        <w:rPr>
          <w:color w:val="00B0F0"/>
        </w:rPr>
        <w:t xml:space="preserve">enum, where it can reestablish </w:t>
      </w:r>
      <w:r w:rsidR="009D242B">
        <w:rPr>
          <w:color w:val="00B0F0"/>
        </w:rPr>
        <w:t xml:space="preserve">internal bile drainage and normal enterohepatic circulation. </w:t>
      </w:r>
      <w:r w:rsidR="00E83A48">
        <w:rPr>
          <w:color w:val="00B0F0"/>
        </w:rPr>
        <w:t xml:space="preserve"> </w:t>
      </w:r>
      <w:r w:rsidR="009D242B">
        <w:rPr>
          <w:color w:val="00B0F0"/>
        </w:rPr>
        <w:t>Efforts are made to discontinue the external drainage component unless it continues to have high output or the patient is in a state of sepsis, in which case internalization is delayed. In some of these situations</w:t>
      </w:r>
      <w:r w:rsidR="004E4A0D">
        <w:rPr>
          <w:color w:val="00B0F0"/>
        </w:rPr>
        <w:t>,</w:t>
      </w:r>
      <w:r w:rsidR="009D242B">
        <w:rPr>
          <w:color w:val="00B0F0"/>
        </w:rPr>
        <w:t xml:space="preserve"> or cases </w:t>
      </w:r>
      <w:r w:rsidR="004E4A0D">
        <w:rPr>
          <w:color w:val="00B0F0"/>
        </w:rPr>
        <w:t xml:space="preserve">when </w:t>
      </w:r>
      <w:r w:rsidR="009D242B">
        <w:rPr>
          <w:color w:val="00B0F0"/>
        </w:rPr>
        <w:t>exclusively</w:t>
      </w:r>
      <w:r w:rsidR="004E4A0D">
        <w:rPr>
          <w:color w:val="00B0F0"/>
        </w:rPr>
        <w:t xml:space="preserve"> external percutaneous biliary drains are placed due to inability to transverse the site of obstruction, having continued external drainage can be cumbersome and uncomfortable for patients. </w:t>
      </w:r>
      <w:r w:rsidR="00E83A48">
        <w:rPr>
          <w:color w:val="00B0F0"/>
        </w:rPr>
        <w:t xml:space="preserve"> External drains</w:t>
      </w:r>
      <w:r w:rsidR="004E4A0D">
        <w:rPr>
          <w:color w:val="00B0F0"/>
        </w:rPr>
        <w:t xml:space="preserve"> can</w:t>
      </w:r>
      <w:r w:rsidR="001A6B00">
        <w:t xml:space="preserve"> require significant maintenance, includ</w:t>
      </w:r>
      <w:r w:rsidR="002A4306">
        <w:t>ing emptying and flushing of the drain as well as routine drain exchange to prevent occlusion</w:t>
      </w:r>
      <w:r w:rsidR="00604691" w:rsidRPr="00604691">
        <w:rPr>
          <w:vertAlign w:val="superscript"/>
        </w:rPr>
        <w:t>43</w:t>
      </w:r>
      <w:r w:rsidR="00A456C8">
        <w:t>.</w:t>
      </w:r>
      <w:r w:rsidR="001A6B00">
        <w:t xml:space="preserve"> </w:t>
      </w:r>
      <w:r w:rsidR="00987C58">
        <w:t xml:space="preserve"> </w:t>
      </w:r>
      <w:r w:rsidR="00EB5EB8">
        <w:rPr>
          <w:color w:val="00B0F0"/>
        </w:rPr>
        <w:t xml:space="preserve">It should also be noted that PTC can cause bacteremia, cholangitis and hemobilia. Internal-external and external biliary drains can also be prone to leakage, dislodgement and obstruction. </w:t>
      </w:r>
      <w:r w:rsidR="00E83A48">
        <w:rPr>
          <w:color w:val="00B0F0"/>
        </w:rPr>
        <w:t xml:space="preserve"> However, in cases when ERCP fails these drains are an appropriate means of biliary decompression.</w:t>
      </w:r>
    </w:p>
    <w:p w14:paraId="79D03E44" w14:textId="07089F35" w:rsidR="0081712D" w:rsidRPr="00E83A48" w:rsidRDefault="0081712D" w:rsidP="00E83A48">
      <w:pPr>
        <w:spacing w:line="480" w:lineRule="auto"/>
        <w:rPr>
          <w:b/>
          <w:color w:val="00B0F0"/>
        </w:rPr>
      </w:pPr>
      <w:r w:rsidRPr="00E83A48">
        <w:rPr>
          <w:b/>
          <w:color w:val="00B0F0"/>
        </w:rPr>
        <w:t>Percutaneous Stent Placement</w:t>
      </w:r>
    </w:p>
    <w:p w14:paraId="276A2981" w14:textId="153387DF" w:rsidR="00975266" w:rsidRDefault="002A4306" w:rsidP="00DE087D">
      <w:pPr>
        <w:spacing w:line="480" w:lineRule="auto"/>
        <w:ind w:firstLine="720"/>
        <w:rPr>
          <w:color w:val="00B0F0"/>
        </w:rPr>
      </w:pPr>
      <w:r w:rsidRPr="00841E66">
        <w:rPr>
          <w:color w:val="00B0F0"/>
        </w:rPr>
        <w:t xml:space="preserve">Percutaneous </w:t>
      </w:r>
      <w:r w:rsidR="00841E66" w:rsidRPr="00841E66">
        <w:rPr>
          <w:color w:val="00B0F0"/>
        </w:rPr>
        <w:t>stent placement has been another option to relieve malignant biliary obstruction, but historically have been avoided for similar reasons as above</w:t>
      </w:r>
      <w:r w:rsidR="001A6B00" w:rsidRPr="00841E66">
        <w:rPr>
          <w:color w:val="00B0F0"/>
        </w:rPr>
        <w:t xml:space="preserve">. </w:t>
      </w:r>
      <w:r w:rsidRPr="00841E66">
        <w:rPr>
          <w:color w:val="00B0F0"/>
        </w:rPr>
        <w:t xml:space="preserve"> </w:t>
      </w:r>
      <w:r w:rsidR="00841E66">
        <w:rPr>
          <w:color w:val="00B0F0"/>
        </w:rPr>
        <w:t xml:space="preserve">In a study conducted 25 years ago, Speer et al randomized patients into groups receiving biliary stents by percutaneous or endoscopic routes. It concluded that endoscopically placed stents had improved efficacy </w:t>
      </w:r>
      <w:r w:rsidR="00514715">
        <w:rPr>
          <w:color w:val="00B0F0"/>
        </w:rPr>
        <w:t>and lower mortality, due to complications including hemorrhage and bile leaks in the percutaneous group</w:t>
      </w:r>
      <w:r w:rsidR="00A456C8">
        <w:rPr>
          <w:color w:val="00B0F0"/>
          <w:vertAlign w:val="superscript"/>
        </w:rPr>
        <w:t>4</w:t>
      </w:r>
      <w:r w:rsidR="00514715">
        <w:rPr>
          <w:color w:val="00B0F0"/>
          <w:vertAlign w:val="superscript"/>
        </w:rPr>
        <w:t>4</w:t>
      </w:r>
      <w:r w:rsidR="00E83A48">
        <w:rPr>
          <w:color w:val="00B0F0"/>
        </w:rPr>
        <w:t xml:space="preserve">. These results </w:t>
      </w:r>
      <w:r w:rsidR="00514715">
        <w:rPr>
          <w:color w:val="00B0F0"/>
        </w:rPr>
        <w:t>have contributed to the use of endoscopic stent placement as first-line treatment. However, recent studies using improved technology including</w:t>
      </w:r>
      <w:r w:rsidR="00045D53">
        <w:rPr>
          <w:color w:val="00B0F0"/>
        </w:rPr>
        <w:t xml:space="preserve"> the percutaneous placement of </w:t>
      </w:r>
      <w:r w:rsidR="00514715">
        <w:rPr>
          <w:color w:val="00B0F0"/>
        </w:rPr>
        <w:t xml:space="preserve">SEMSs have shown </w:t>
      </w:r>
      <w:r w:rsidR="00045D53">
        <w:rPr>
          <w:color w:val="00B0F0"/>
        </w:rPr>
        <w:t>to be safe and effective</w:t>
      </w:r>
      <w:r w:rsidR="00A456C8">
        <w:rPr>
          <w:color w:val="00B0F0"/>
          <w:vertAlign w:val="superscript"/>
        </w:rPr>
        <w:t>45-47</w:t>
      </w:r>
      <w:r w:rsidR="00A456C8">
        <w:rPr>
          <w:color w:val="00B0F0"/>
        </w:rPr>
        <w:t xml:space="preserve">. </w:t>
      </w:r>
      <w:r w:rsidR="00045D53">
        <w:rPr>
          <w:color w:val="00B0F0"/>
        </w:rPr>
        <w:t>This may lead to more</w:t>
      </w:r>
      <w:r w:rsidR="00004CDF">
        <w:rPr>
          <w:color w:val="00B0F0"/>
        </w:rPr>
        <w:t xml:space="preserve"> routine us</w:t>
      </w:r>
      <w:r w:rsidR="00045D53">
        <w:rPr>
          <w:color w:val="00B0F0"/>
        </w:rPr>
        <w:t xml:space="preserve"> of percutaneous stent placement, especially in cases when ERCP is not possible.</w:t>
      </w:r>
    </w:p>
    <w:p w14:paraId="24A24534" w14:textId="0045B163" w:rsidR="00975266" w:rsidRPr="00E83A48" w:rsidRDefault="00975266" w:rsidP="00E83A48">
      <w:pPr>
        <w:spacing w:line="480" w:lineRule="auto"/>
        <w:rPr>
          <w:b/>
          <w:color w:val="00B0F0"/>
        </w:rPr>
      </w:pPr>
      <w:r w:rsidRPr="00E83A48">
        <w:rPr>
          <w:b/>
          <w:color w:val="00B0F0"/>
        </w:rPr>
        <w:t>EUS Guided Biliary Drainage</w:t>
      </w:r>
    </w:p>
    <w:p w14:paraId="6BBDB3CD" w14:textId="2E846E33" w:rsidR="001676EC" w:rsidRPr="00DE087D" w:rsidRDefault="001A6B00" w:rsidP="00DE087D">
      <w:pPr>
        <w:spacing w:line="480" w:lineRule="auto"/>
        <w:ind w:firstLine="720"/>
        <w:rPr>
          <w:color w:val="00B0F0"/>
        </w:rPr>
      </w:pPr>
      <w:r>
        <w:t xml:space="preserve">Other </w:t>
      </w:r>
      <w:r w:rsidR="009C26DC">
        <w:t xml:space="preserve">endoscopic </w:t>
      </w:r>
      <w:r>
        <w:t xml:space="preserve">alternatives are being used in relieving malignant biliary obstruction not amenable to </w:t>
      </w:r>
      <w:r w:rsidR="009C26DC">
        <w:t>stent placement via ERCP</w:t>
      </w:r>
      <w:r>
        <w:t xml:space="preserve">. </w:t>
      </w:r>
      <w:r w:rsidR="009C26DC">
        <w:t xml:space="preserve"> </w:t>
      </w:r>
      <w:r>
        <w:t>Endoscopic ultrasound-guided biliary drainage (EUS</w:t>
      </w:r>
      <w:r w:rsidR="00E20773">
        <w:t>-BD</w:t>
      </w:r>
      <w:r>
        <w:t xml:space="preserve">) </w:t>
      </w:r>
      <w:r w:rsidR="00E20773">
        <w:t xml:space="preserve">has been demonstrated to be a safe and effective means of biliary drainage. EUS-BD can be achieved by </w:t>
      </w:r>
      <w:r w:rsidR="003A586D">
        <w:t xml:space="preserve">multiple </w:t>
      </w:r>
      <w:r w:rsidR="00E20773">
        <w:t>techniques including EUS-guided rendezvous, EUS-guided choledochoduodenostomy</w:t>
      </w:r>
      <w:r w:rsidR="00263D8B">
        <w:t xml:space="preserve"> (EUS-CDS)</w:t>
      </w:r>
      <w:r w:rsidR="00E20773">
        <w:t>, and EUS- guided hepaticogastrostomy</w:t>
      </w:r>
      <w:r w:rsidR="00263D8B">
        <w:t xml:space="preserve"> (EUS-HGS)</w:t>
      </w:r>
      <w:r w:rsidR="00DD4F25">
        <w:rPr>
          <w:color w:val="00B0F0"/>
          <w:vertAlign w:val="superscript"/>
        </w:rPr>
        <w:t>48</w:t>
      </w:r>
      <w:r w:rsidR="00E20773">
        <w:t xml:space="preserve">. </w:t>
      </w:r>
      <w:r w:rsidR="00B907D7">
        <w:t xml:space="preserve"> In situations when the endosc</w:t>
      </w:r>
      <w:r w:rsidR="003A586D">
        <w:t xml:space="preserve">ope can reach the ampulla, </w:t>
      </w:r>
      <w:r w:rsidR="00B907D7">
        <w:t xml:space="preserve">rendezvous can be </w:t>
      </w:r>
      <w:r w:rsidR="003A586D">
        <w:t>achieved</w:t>
      </w:r>
      <w:r w:rsidR="00B907D7">
        <w:t xml:space="preserve"> by inserting </w:t>
      </w:r>
      <w:r w:rsidR="003A586D">
        <w:t xml:space="preserve">an FNA </w:t>
      </w:r>
      <w:r w:rsidR="00B907D7">
        <w:t xml:space="preserve">needle into the </w:t>
      </w:r>
      <w:r w:rsidR="0058493B">
        <w:t xml:space="preserve">common </w:t>
      </w:r>
      <w:r w:rsidR="00B907D7">
        <w:t xml:space="preserve">bile duct </w:t>
      </w:r>
      <w:r w:rsidR="0058493B">
        <w:t xml:space="preserve">or left intrahepatic duct </w:t>
      </w:r>
      <w:r w:rsidR="00B907D7">
        <w:t xml:space="preserve">under EUS </w:t>
      </w:r>
      <w:r w:rsidR="003A586D">
        <w:t xml:space="preserve">guidance, </w:t>
      </w:r>
      <w:r w:rsidR="00B907D7">
        <w:t xml:space="preserve">followed </w:t>
      </w:r>
      <w:r w:rsidR="003A586D">
        <w:t>by navigating a</w:t>
      </w:r>
      <w:r w:rsidR="0058493B">
        <w:t xml:space="preserve"> guidewire </w:t>
      </w:r>
      <w:r w:rsidR="003A586D">
        <w:t xml:space="preserve">through the </w:t>
      </w:r>
      <w:r w:rsidR="0058493B">
        <w:t>bile duct past the stricture into the duodenum</w:t>
      </w:r>
      <w:r w:rsidR="003A586D">
        <w:t xml:space="preserve">.  </w:t>
      </w:r>
      <w:r w:rsidR="0058493B">
        <w:t xml:space="preserve"> </w:t>
      </w:r>
      <w:r w:rsidR="003A586D">
        <w:t>A</w:t>
      </w:r>
      <w:r w:rsidR="0058493B">
        <w:t xml:space="preserve"> duodenoscope </w:t>
      </w:r>
      <w:r w:rsidR="003A586D">
        <w:t xml:space="preserve">can then be used to </w:t>
      </w:r>
      <w:r w:rsidR="0058493B">
        <w:t>allow over-the-wire cannulation with ERCP and retrograde sten</w:t>
      </w:r>
      <w:r w:rsidR="00263D8B">
        <w:t xml:space="preserve">t placement. </w:t>
      </w:r>
      <w:r w:rsidR="003A586D">
        <w:t>When the papilla cannot be reached due to malignant obstruction of the duodenum</w:t>
      </w:r>
      <w:r w:rsidR="00263D8B">
        <w:t xml:space="preserve">, EUS-CDS and EUS- HGS offer ways to create tracts to the bile duct with extrahepatic and intrahepatic approaches respectively. Both these methods also utilize guidewires that are advanced past the ampulla into the duodenum, which is followed by anterograde dilation of the tract and stent placement. </w:t>
      </w:r>
      <w:r w:rsidR="003A586D">
        <w:t xml:space="preserve"> At this time, these procedures remain technically complex and limited to high-volume centers with expertise in therapeutic endoscopy</w:t>
      </w:r>
      <w:r w:rsidR="00DD4F25" w:rsidRPr="00DD4F25">
        <w:rPr>
          <w:color w:val="00B0F0"/>
          <w:vertAlign w:val="superscript"/>
        </w:rPr>
        <w:t>49</w:t>
      </w:r>
      <w:r w:rsidR="003A586D">
        <w:t>.</w:t>
      </w:r>
      <w:r w:rsidR="00DE087D">
        <w:t xml:space="preserve"> Complications may include bile leak, bleeding, or pneumoperitoneum.  Future trials will </w:t>
      </w:r>
      <w:r w:rsidR="001676EC">
        <w:t xml:space="preserve">further assess the efficacy of these methods and </w:t>
      </w:r>
      <w:r w:rsidR="00DE087D">
        <w:t>seek to improve their feasibility and safety.</w:t>
      </w:r>
    </w:p>
    <w:p w14:paraId="2C2D0206" w14:textId="3D0FAB19" w:rsidR="00E639ED" w:rsidRDefault="00672B35" w:rsidP="003A586D">
      <w:pPr>
        <w:spacing w:line="480" w:lineRule="auto"/>
        <w:ind w:firstLine="720"/>
        <w:rPr>
          <w:i/>
          <w:color w:val="00B0F0"/>
        </w:rPr>
      </w:pPr>
      <w:r>
        <w:t xml:space="preserve">Adjunctive techniques may hold some promise for improving the long-term performance of stents in malignant obstruction.  </w:t>
      </w:r>
      <w:r w:rsidR="00E639ED">
        <w:t xml:space="preserve">An emerging method known as endobiliary bipolar radiofrequency ablation (RFA) has been able to achieve safe and effective biliary decompression and patency. </w:t>
      </w:r>
      <w:r w:rsidR="00E676A3">
        <w:t xml:space="preserve"> The procedure involves placement of a bipolar RFA catheter across the biliary stricture under fluoroscopic guidance, with subsequent energy delivery to cause local tumor necrosis. </w:t>
      </w:r>
      <w:r w:rsidR="003A586D">
        <w:t xml:space="preserve"> </w:t>
      </w:r>
      <w:r w:rsidR="00E676A3">
        <w:t>In an open-label pilot study, Steel et al. recruited 22 patients with unresectable obstruction with the goal of using bipolar RFA prior to placing uncovered SEMSs in each patient</w:t>
      </w:r>
      <w:r w:rsidR="00DD4F25" w:rsidRPr="00DD4F25">
        <w:rPr>
          <w:color w:val="00B0F0"/>
          <w:vertAlign w:val="superscript"/>
        </w:rPr>
        <w:t>50</w:t>
      </w:r>
      <w:r w:rsidR="00E676A3">
        <w:t xml:space="preserve">. </w:t>
      </w:r>
      <w:r w:rsidR="00E83A48">
        <w:t xml:space="preserve"> In all, </w:t>
      </w:r>
      <w:r w:rsidR="00E676A3">
        <w:t xml:space="preserve">21 of the patients had successful RFA </w:t>
      </w:r>
      <w:r w:rsidR="008C6A6F">
        <w:t xml:space="preserve">catheter deployment and SEMS placement. At 90 days, 76% (16/21) of those patients still had stent patency. </w:t>
      </w:r>
      <w:r w:rsidR="003A586D">
        <w:t xml:space="preserve"> </w:t>
      </w:r>
      <w:r w:rsidR="008C6A6F">
        <w:t xml:space="preserve">Further studies are investigating this novel method, and will need to determine the long-term efficacy and safety </w:t>
      </w:r>
      <w:r w:rsidR="003A586D">
        <w:t>of RFA, along with direct comparison to existing SEMS performance</w:t>
      </w:r>
      <w:r w:rsidR="008C6A6F">
        <w:t xml:space="preserve">. </w:t>
      </w:r>
      <w:r w:rsidR="005864FC">
        <w:t xml:space="preserve"> </w:t>
      </w:r>
    </w:p>
    <w:p w14:paraId="726568DC" w14:textId="3774B1E3" w:rsidR="0075385A" w:rsidRPr="00E83A48" w:rsidRDefault="0075385A" w:rsidP="00E83A48">
      <w:pPr>
        <w:spacing w:line="480" w:lineRule="auto"/>
        <w:rPr>
          <w:b/>
          <w:color w:val="00B0F0"/>
        </w:rPr>
      </w:pPr>
      <w:r w:rsidRPr="00E83A48">
        <w:rPr>
          <w:b/>
          <w:color w:val="00B0F0"/>
        </w:rPr>
        <w:t>Surgical Biliary Drainage</w:t>
      </w:r>
    </w:p>
    <w:p w14:paraId="749F65B0" w14:textId="502E314F" w:rsidR="00EA3E1A" w:rsidRPr="00DD4F25" w:rsidRDefault="007660BA" w:rsidP="003C0BBC">
      <w:pPr>
        <w:spacing w:line="480" w:lineRule="auto"/>
      </w:pPr>
      <w:r>
        <w:tab/>
        <w:t>Finally, surgical biliary bypass for drainage remains an option.  Glazer et al performed a meta-analysis of trials comparing surgical bypass and endoscopic stent placement in patients with unresectable pancreatic cancer.   Recurrent biliary obstruction was less likely in surgically treated patients (3.1% vs 28.7% of stent-treated patients) over a mean survival time of 4 months</w:t>
      </w:r>
      <w:r w:rsidR="00AF7FCA">
        <w:t>.</w:t>
      </w:r>
      <w:r w:rsidR="00DD4F25">
        <w:rPr>
          <w:color w:val="00B0F0"/>
          <w:vertAlign w:val="superscript"/>
        </w:rPr>
        <w:t>51</w:t>
      </w:r>
      <w:r w:rsidR="0047343C">
        <w:t xml:space="preserve"> </w:t>
      </w:r>
      <w:r>
        <w:t xml:space="preserve">The length of hospital stay for either treatment type was fairly long (21.8 days for surgical bypass, 14.6 days for stent treatment) and the majority of the studies used older data which preceded the use of SEMS.  </w:t>
      </w:r>
      <w:r w:rsidR="007C3762">
        <w:t>Another meta-analysis using the same studies demonstrated high rate of complications in surgical bypass, but similar overall mortality to patients treated with endoscopically placed stents</w:t>
      </w:r>
      <w:r w:rsidR="00AF7FCA">
        <w:t>.</w:t>
      </w:r>
      <w:r w:rsidR="00DD4F25">
        <w:rPr>
          <w:color w:val="00B0F0"/>
          <w:vertAlign w:val="superscript"/>
        </w:rPr>
        <w:t>52</w:t>
      </w:r>
      <w:r w:rsidR="007C3762">
        <w:t xml:space="preserve"> </w:t>
      </w:r>
      <w:r w:rsidR="00101417">
        <w:t xml:space="preserve"> </w:t>
      </w:r>
      <w:r w:rsidR="00101417" w:rsidRPr="00101417">
        <w:rPr>
          <w:color w:val="00B0F0"/>
        </w:rPr>
        <w:t xml:space="preserve">Both of these meta-analyses included studies in which plastic biliary stents were the stent of choice; newer data comparing surgical bypass to SEMS is lacking but might be expected to yield a different result favoring endoscopic treatment.  </w:t>
      </w:r>
      <w:r>
        <w:t xml:space="preserve">Nonetheless, surgical biliary bypass remains an appropriate treatment for patients with a life </w:t>
      </w:r>
      <w:r w:rsidR="00061E6E">
        <w:t>expectancy exceeding six months</w:t>
      </w:r>
      <w:r w:rsidR="00DD4F25">
        <w:t>.</w:t>
      </w:r>
    </w:p>
    <w:p w14:paraId="58406B0E" w14:textId="386E1808" w:rsidR="00F20F4E" w:rsidRPr="00E83A48" w:rsidRDefault="00DE7203" w:rsidP="003C0BBC">
      <w:pPr>
        <w:spacing w:line="480" w:lineRule="auto"/>
        <w:rPr>
          <w:b/>
          <w:color w:val="00B0F0"/>
        </w:rPr>
      </w:pPr>
      <w:r w:rsidRPr="00E83A48">
        <w:rPr>
          <w:b/>
          <w:color w:val="00B0F0"/>
        </w:rPr>
        <w:t>Management of Concurrent Gastric Outlet and Biliary Obstruction</w:t>
      </w:r>
    </w:p>
    <w:p w14:paraId="1308C384" w14:textId="78F46A1A" w:rsidR="00F036D9" w:rsidRDefault="00061E6E" w:rsidP="003C0BBC">
      <w:pPr>
        <w:spacing w:line="480" w:lineRule="auto"/>
        <w:rPr>
          <w:color w:val="00B0F0"/>
        </w:rPr>
      </w:pPr>
      <w:r>
        <w:rPr>
          <w:color w:val="00B0F0"/>
        </w:rPr>
        <w:tab/>
      </w:r>
      <w:r w:rsidR="008B0595">
        <w:rPr>
          <w:color w:val="00B0F0"/>
        </w:rPr>
        <w:t xml:space="preserve">Surgical bypass can also be </w:t>
      </w:r>
      <w:r w:rsidR="00E83A48">
        <w:rPr>
          <w:color w:val="00B0F0"/>
        </w:rPr>
        <w:t>used to relieve</w:t>
      </w:r>
      <w:r>
        <w:rPr>
          <w:color w:val="00B0F0"/>
        </w:rPr>
        <w:t xml:space="preserve"> concomitant malignant biliary and gastric outlet obstruction</w:t>
      </w:r>
      <w:r w:rsidR="0058010D">
        <w:rPr>
          <w:color w:val="00B0F0"/>
        </w:rPr>
        <w:t xml:space="preserve"> caused by pancreatic cancer</w:t>
      </w:r>
      <w:r w:rsidR="008B0595">
        <w:rPr>
          <w:color w:val="00B0F0"/>
        </w:rPr>
        <w:t xml:space="preserve">. </w:t>
      </w:r>
      <w:r w:rsidR="00E83A48">
        <w:rPr>
          <w:color w:val="00B0F0"/>
        </w:rPr>
        <w:t xml:space="preserve"> </w:t>
      </w:r>
      <w:r w:rsidR="008B0595">
        <w:rPr>
          <w:color w:val="00B0F0"/>
        </w:rPr>
        <w:t>However many patients with this presentation are either poor surgical candidates</w:t>
      </w:r>
      <w:r w:rsidR="00E83A48">
        <w:rPr>
          <w:color w:val="00B0F0"/>
        </w:rPr>
        <w:t>, or may decline a comparatively</w:t>
      </w:r>
      <w:r w:rsidR="008B0595">
        <w:rPr>
          <w:color w:val="00B0F0"/>
        </w:rPr>
        <w:t xml:space="preserve"> invasive surgery that would </w:t>
      </w:r>
      <w:r w:rsidR="007D042F">
        <w:rPr>
          <w:color w:val="00B0F0"/>
        </w:rPr>
        <w:t>include both gastrojejunostomy and</w:t>
      </w:r>
      <w:r w:rsidR="008B0595">
        <w:rPr>
          <w:color w:val="00B0F0"/>
        </w:rPr>
        <w:t xml:space="preserve"> biliary bypass.</w:t>
      </w:r>
      <w:r w:rsidR="003740AC">
        <w:rPr>
          <w:color w:val="00B0F0"/>
        </w:rPr>
        <w:t xml:space="preserve"> With the advent of </w:t>
      </w:r>
      <w:r w:rsidR="00101417">
        <w:rPr>
          <w:color w:val="00B0F0"/>
        </w:rPr>
        <w:t xml:space="preserve">enteral and biliary </w:t>
      </w:r>
      <w:r w:rsidR="003740AC">
        <w:rPr>
          <w:color w:val="00B0F0"/>
        </w:rPr>
        <w:t xml:space="preserve">SEMSs in the past decade, biliary and gastroduodenal obstruction can be </w:t>
      </w:r>
      <w:r w:rsidR="005A16C0">
        <w:rPr>
          <w:color w:val="00B0F0"/>
        </w:rPr>
        <w:t>relieved</w:t>
      </w:r>
      <w:r w:rsidR="003740AC">
        <w:rPr>
          <w:color w:val="00B0F0"/>
        </w:rPr>
        <w:t xml:space="preserve"> using endoscopic double stenting</w:t>
      </w:r>
      <w:r w:rsidR="005A16C0">
        <w:rPr>
          <w:color w:val="00B0F0"/>
        </w:rPr>
        <w:t xml:space="preserve"> in a safe and less invasive manner.</w:t>
      </w:r>
      <w:r w:rsidR="007D042F">
        <w:rPr>
          <w:color w:val="00B0F0"/>
        </w:rPr>
        <w:t xml:space="preserve"> In 2002, Kaw et al </w:t>
      </w:r>
      <w:r w:rsidR="00B5319C">
        <w:rPr>
          <w:color w:val="00B0F0"/>
        </w:rPr>
        <w:t xml:space="preserve">conducted a retrospective review of 18 patients who underwent simultaneous biliary and duodenal SEMS </w:t>
      </w:r>
      <w:r w:rsidR="00B5319C" w:rsidRPr="00DD4F25">
        <w:rPr>
          <w:color w:val="00B0F0"/>
        </w:rPr>
        <w:t>placement</w:t>
      </w:r>
      <w:r w:rsidR="00DD4F25">
        <w:rPr>
          <w:color w:val="00B0F0"/>
          <w:vertAlign w:val="superscript"/>
        </w:rPr>
        <w:t>53</w:t>
      </w:r>
      <w:r w:rsidR="00DD4F25">
        <w:rPr>
          <w:color w:val="00B0F0"/>
        </w:rPr>
        <w:t xml:space="preserve">. </w:t>
      </w:r>
      <w:r w:rsidR="00B5319C" w:rsidRPr="00DD4F25">
        <w:rPr>
          <w:color w:val="00B0F0"/>
        </w:rPr>
        <w:t>Median</w:t>
      </w:r>
      <w:r w:rsidR="00B5319C">
        <w:rPr>
          <w:color w:val="00B0F0"/>
        </w:rPr>
        <w:t xml:space="preserve"> survival time for the cohort was 78 days and only 4 out of 18 patients experienced recurrent obstruction (2 with biliary obstruction and 2 with duodenal obstruction; all were successfully stented). </w:t>
      </w:r>
      <w:r w:rsidR="00510BCA">
        <w:rPr>
          <w:color w:val="00B0F0"/>
        </w:rPr>
        <w:t>Similar results have been</w:t>
      </w:r>
      <w:r w:rsidR="00F036D9">
        <w:rPr>
          <w:color w:val="00B0F0"/>
        </w:rPr>
        <w:t xml:space="preserve"> obtained in subsequent </w:t>
      </w:r>
      <w:r w:rsidR="00F036D9" w:rsidRPr="00F036D9">
        <w:rPr>
          <w:color w:val="00B0F0"/>
        </w:rPr>
        <w:t>studies</w:t>
      </w:r>
      <w:r w:rsidR="00F036D9">
        <w:rPr>
          <w:color w:val="00B0F0"/>
          <w:vertAlign w:val="superscript"/>
        </w:rPr>
        <w:t>54-56</w:t>
      </w:r>
      <w:r w:rsidR="00F036D9">
        <w:rPr>
          <w:color w:val="00B0F0"/>
        </w:rPr>
        <w:t xml:space="preserve">, </w:t>
      </w:r>
      <w:r w:rsidR="00510BCA" w:rsidRPr="00F036D9">
        <w:rPr>
          <w:color w:val="00B0F0"/>
        </w:rPr>
        <w:t>with</w:t>
      </w:r>
      <w:r w:rsidR="00510BCA">
        <w:rPr>
          <w:color w:val="00B0F0"/>
        </w:rPr>
        <w:t xml:space="preserve"> SEMS placement at the duodenal stricture followed by an endoscopic approach to the papilla </w:t>
      </w:r>
      <w:r w:rsidR="000F1070">
        <w:rPr>
          <w:color w:val="00B0F0"/>
        </w:rPr>
        <w:t>for ERCP guided biliary stent placement.</w:t>
      </w:r>
      <w:r w:rsidR="004C5BFD">
        <w:rPr>
          <w:color w:val="00B0F0"/>
        </w:rPr>
        <w:t xml:space="preserve"> If the stricture involved the papilla, biliary stenting was performed through the mesh of the duodenal SEMS with high rate of success. In patients where the transpapillary approach fails, EUS-BD can be performed after the initial endoscopic duodenal SEMS placement to allow biliary stenting</w:t>
      </w:r>
      <w:r w:rsidR="00F036D9">
        <w:rPr>
          <w:color w:val="00B0F0"/>
          <w:vertAlign w:val="superscript"/>
        </w:rPr>
        <w:t>55,56</w:t>
      </w:r>
      <w:r w:rsidR="00F036D9">
        <w:rPr>
          <w:color w:val="00B0F0"/>
        </w:rPr>
        <w:t>.</w:t>
      </w:r>
      <w:r w:rsidR="004C5BFD">
        <w:rPr>
          <w:color w:val="00B0F0"/>
        </w:rPr>
        <w:t xml:space="preserve"> </w:t>
      </w:r>
      <w:r w:rsidR="00543512">
        <w:rPr>
          <w:color w:val="00B0F0"/>
        </w:rPr>
        <w:t xml:space="preserve">Given the limited use of EUS-BD </w:t>
      </w:r>
      <w:r w:rsidR="00DA1319">
        <w:rPr>
          <w:color w:val="00B0F0"/>
        </w:rPr>
        <w:t>and</w:t>
      </w:r>
      <w:r w:rsidR="00543512">
        <w:rPr>
          <w:color w:val="00B0F0"/>
        </w:rPr>
        <w:t xml:space="preserve"> its recent development, this approach may be </w:t>
      </w:r>
      <w:r w:rsidR="00DA1319">
        <w:rPr>
          <w:color w:val="00B0F0"/>
        </w:rPr>
        <w:t xml:space="preserve">limited to </w:t>
      </w:r>
      <w:r w:rsidR="00543512">
        <w:rPr>
          <w:color w:val="00B0F0"/>
        </w:rPr>
        <w:t>high volume centers.</w:t>
      </w:r>
    </w:p>
    <w:p w14:paraId="3C69B296" w14:textId="52415A85" w:rsidR="00B907D7" w:rsidRPr="00F036D9" w:rsidRDefault="004E2E32" w:rsidP="003C0BBC">
      <w:pPr>
        <w:spacing w:line="480" w:lineRule="auto"/>
        <w:rPr>
          <w:color w:val="00B0F0"/>
        </w:rPr>
      </w:pPr>
      <w:r w:rsidRPr="003A586D">
        <w:rPr>
          <w:b/>
        </w:rPr>
        <w:t>Conclusions</w:t>
      </w:r>
      <w:r>
        <w:t>:</w:t>
      </w:r>
    </w:p>
    <w:p w14:paraId="1315046F" w14:textId="15860B67" w:rsidR="003E5293" w:rsidRDefault="0042252B" w:rsidP="003C6BDA">
      <w:pPr>
        <w:spacing w:line="480" w:lineRule="auto"/>
        <w:ind w:firstLine="720"/>
      </w:pPr>
      <w:r>
        <w:t xml:space="preserve">Malignant biliary obstruction caused by pancreatic cancer is associated with poor outcomes and decreased survival in patients.  Biliary decompression through the interventions discussed in this </w:t>
      </w:r>
      <w:r w:rsidR="00672B35">
        <w:t>review</w:t>
      </w:r>
      <w:r>
        <w:t xml:space="preserve"> can be performed to improve patient quality of life and mortality. </w:t>
      </w:r>
      <w:r w:rsidR="003A586D">
        <w:t xml:space="preserve"> </w:t>
      </w:r>
      <w:r>
        <w:t xml:space="preserve">Although the </w:t>
      </w:r>
      <w:r w:rsidR="00672B35">
        <w:t>available data seems to indicate</w:t>
      </w:r>
      <w:r>
        <w:t xml:space="preserve"> that resectable disease should proceed straight to surgery, there may still be benefit</w:t>
      </w:r>
      <w:r w:rsidR="00FD63B6">
        <w:t xml:space="preserve"> in preoperative stenting </w:t>
      </w:r>
      <w:r w:rsidR="00672B35">
        <w:t>if surgery will be delayed or if jaundice is associated with complications</w:t>
      </w:r>
      <w:r w:rsidR="00FD63B6">
        <w:t xml:space="preserve">. </w:t>
      </w:r>
      <w:r w:rsidR="003A586D">
        <w:t xml:space="preserve"> </w:t>
      </w:r>
      <w:r w:rsidR="00FD63B6">
        <w:t>The role for stenting in biliary decompression is clearer in locally advanced disease and with incurable patients for palliative purposes.</w:t>
      </w:r>
      <w:r w:rsidR="00543512">
        <w:t xml:space="preserve"> </w:t>
      </w:r>
    </w:p>
    <w:p w14:paraId="3DF5078C" w14:textId="2FEE819B" w:rsidR="00B907D7" w:rsidRDefault="003A586D" w:rsidP="003A586D">
      <w:pPr>
        <w:spacing w:line="480" w:lineRule="auto"/>
        <w:ind w:firstLine="720"/>
      </w:pPr>
      <w:r>
        <w:t xml:space="preserve">Numerous </w:t>
      </w:r>
      <w:r w:rsidR="00FD63B6">
        <w:t xml:space="preserve"> studies have shown </w:t>
      </w:r>
      <w:r w:rsidR="003C6BDA">
        <w:t>the overall superiority of SEMS</w:t>
      </w:r>
      <w:r w:rsidR="00FD63B6">
        <w:t xml:space="preserve"> compared to plastic stents in terms of </w:t>
      </w:r>
      <w:r>
        <w:t xml:space="preserve">long-term </w:t>
      </w:r>
      <w:r w:rsidR="00FD63B6">
        <w:t xml:space="preserve"> stent patency</w:t>
      </w:r>
      <w:r>
        <w:t xml:space="preserve"> and improved</w:t>
      </w:r>
      <w:r w:rsidR="00FD63B6">
        <w:t xml:space="preserve"> patient outcomes. </w:t>
      </w:r>
      <w:r w:rsidR="003E5293">
        <w:t xml:space="preserve"> </w:t>
      </w:r>
      <w:r w:rsidR="00FD63B6">
        <w:t xml:space="preserve">At this time, there is no ideal type of SEMS as both uncovered and covered SEMSs are associated with their own benefits and limitations. </w:t>
      </w:r>
      <w:r w:rsidR="00E83A48">
        <w:rPr>
          <w:color w:val="00B0F0"/>
        </w:rPr>
        <w:t xml:space="preserve"> A</w:t>
      </w:r>
      <w:r w:rsidR="009D3E48">
        <w:rPr>
          <w:color w:val="00B0F0"/>
        </w:rPr>
        <w:t xml:space="preserve"> recent study </w:t>
      </w:r>
      <w:r w:rsidR="00E83A48">
        <w:rPr>
          <w:color w:val="00B0F0"/>
        </w:rPr>
        <w:t xml:space="preserve">has </w:t>
      </w:r>
      <w:r w:rsidR="009D3E48">
        <w:rPr>
          <w:color w:val="00B0F0"/>
        </w:rPr>
        <w:t xml:space="preserve">demonstrated a modified covered SEMS with less migration and similar patency to traditional CSEMS, but further studies using this stent </w:t>
      </w:r>
      <w:r w:rsidR="0056185D">
        <w:rPr>
          <w:color w:val="00B0F0"/>
        </w:rPr>
        <w:t xml:space="preserve">will be </w:t>
      </w:r>
      <w:r w:rsidR="009D3E48">
        <w:rPr>
          <w:color w:val="00B0F0"/>
        </w:rPr>
        <w:t>need</w:t>
      </w:r>
      <w:r w:rsidR="0056185D">
        <w:rPr>
          <w:color w:val="00B0F0"/>
        </w:rPr>
        <w:t>ed</w:t>
      </w:r>
      <w:r w:rsidR="009D3E48">
        <w:rPr>
          <w:color w:val="00B0F0"/>
        </w:rPr>
        <w:t xml:space="preserve"> to demonstrate </w:t>
      </w:r>
      <w:r w:rsidR="0056185D">
        <w:rPr>
          <w:color w:val="00B0F0"/>
        </w:rPr>
        <w:t>clear superiority</w:t>
      </w:r>
      <w:r w:rsidR="009D3E48">
        <w:rPr>
          <w:color w:val="00B0F0"/>
        </w:rPr>
        <w:t xml:space="preserve">. </w:t>
      </w:r>
      <w:r w:rsidR="00E83A48">
        <w:rPr>
          <w:color w:val="00B0F0"/>
        </w:rPr>
        <w:t xml:space="preserve"> </w:t>
      </w:r>
      <w:r w:rsidR="00FD63B6">
        <w:t xml:space="preserve">Drug eluting stents may offer a more </w:t>
      </w:r>
      <w:r w:rsidR="009D3E48">
        <w:rPr>
          <w:color w:val="00B0F0"/>
        </w:rPr>
        <w:t>effective</w:t>
      </w:r>
      <w:r w:rsidR="00FD63B6">
        <w:t xml:space="preserve"> option in the future, although current designs </w:t>
      </w:r>
      <w:r w:rsidR="003E5293">
        <w:t xml:space="preserve">have not shown superiority to the current generation of SEMSs.  In palliative stenting, it is potentially not cost effective to use SEMSs in patients with shorter life expectancy given </w:t>
      </w:r>
      <w:r>
        <w:t>their expense relative to</w:t>
      </w:r>
      <w:r w:rsidR="003E5293">
        <w:t xml:space="preserve"> plastic stents.  </w:t>
      </w:r>
      <w:r w:rsidR="00543512" w:rsidRPr="00543512">
        <w:rPr>
          <w:color w:val="00B0F0"/>
        </w:rPr>
        <w:t>The presence</w:t>
      </w:r>
      <w:r w:rsidR="00543512">
        <w:rPr>
          <w:color w:val="00B0F0"/>
        </w:rPr>
        <w:t xml:space="preserve"> or absence</w:t>
      </w:r>
      <w:r w:rsidR="00543512" w:rsidRPr="00543512">
        <w:rPr>
          <w:color w:val="00B0F0"/>
        </w:rPr>
        <w:t xml:space="preserve"> of distant metastases can help guide what type of stent should be used, but p</w:t>
      </w:r>
      <w:r w:rsidR="003E5293" w:rsidRPr="00543512">
        <w:rPr>
          <w:color w:val="00B0F0"/>
        </w:rPr>
        <w:t xml:space="preserve">redictive </w:t>
      </w:r>
      <w:r w:rsidR="003E5293">
        <w:t xml:space="preserve">mortality models </w:t>
      </w:r>
      <w:r w:rsidR="00672B35">
        <w:t xml:space="preserve">may offer </w:t>
      </w:r>
      <w:r w:rsidR="003E5293">
        <w:t xml:space="preserve">a way to </w:t>
      </w:r>
      <w:r w:rsidR="00543512" w:rsidRPr="00543512">
        <w:rPr>
          <w:color w:val="00B0F0"/>
        </w:rPr>
        <w:t>further</w:t>
      </w:r>
      <w:r w:rsidR="00543512">
        <w:t xml:space="preserve"> </w:t>
      </w:r>
      <w:r w:rsidR="003E5293">
        <w:t xml:space="preserve">stratify patients </w:t>
      </w:r>
      <w:r w:rsidR="00543512">
        <w:rPr>
          <w:color w:val="00B0F0"/>
        </w:rPr>
        <w:t>in an accurate and cost effective fashion</w:t>
      </w:r>
      <w:r w:rsidR="003E5293">
        <w:t xml:space="preserve">. </w:t>
      </w:r>
      <w:r w:rsidR="00672B35">
        <w:t xml:space="preserve">  </w:t>
      </w:r>
      <w:r w:rsidR="003E5293">
        <w:t xml:space="preserve">Double layer stents may provide a less expensive option for some patients, while still maintaining superiority to regular plastic stents. </w:t>
      </w:r>
    </w:p>
    <w:p w14:paraId="4CE5F238" w14:textId="73F88BC8" w:rsidR="001D01AC" w:rsidRPr="009F7521" w:rsidRDefault="008C1BB1" w:rsidP="009F7521">
      <w:pPr>
        <w:spacing w:line="480" w:lineRule="auto"/>
        <w:ind w:firstLine="720"/>
        <w:rPr>
          <w:color w:val="00B0F0"/>
        </w:rPr>
      </w:pPr>
      <w:r>
        <w:t>Although percutaneous transhepatic cholangiography with</w:t>
      </w:r>
      <w:r w:rsidR="00543512">
        <w:rPr>
          <w:color w:val="00B0F0"/>
        </w:rPr>
        <w:t xml:space="preserve"> internal-external and </w:t>
      </w:r>
      <w:r>
        <w:t xml:space="preserve"> external drainage</w:t>
      </w:r>
      <w:r w:rsidR="00543512">
        <w:t xml:space="preserve"> </w:t>
      </w:r>
      <w:r w:rsidR="00543512" w:rsidRPr="00543512">
        <w:rPr>
          <w:color w:val="00B0F0"/>
        </w:rPr>
        <w:t>catheters  have</w:t>
      </w:r>
      <w:r w:rsidRPr="00543512">
        <w:rPr>
          <w:color w:val="00B0F0"/>
        </w:rPr>
        <w:t xml:space="preserve"> </w:t>
      </w:r>
      <w:r>
        <w:t xml:space="preserve">been used when ERCP and stent placement is not possible, it has </w:t>
      </w:r>
      <w:r w:rsidR="00672B35">
        <w:t>some</w:t>
      </w:r>
      <w:r>
        <w:t xml:space="preserve"> disadvanta</w:t>
      </w:r>
      <w:r w:rsidR="00672B35">
        <w:t>ge</w:t>
      </w:r>
      <w:r w:rsidR="00543512">
        <w:t xml:space="preserve">s such as patient discomfort, </w:t>
      </w:r>
      <w:r w:rsidR="00672B35">
        <w:t xml:space="preserve"> </w:t>
      </w:r>
      <w:r w:rsidR="00672B35" w:rsidRPr="00543512">
        <w:rPr>
          <w:color w:val="00B0F0"/>
        </w:rPr>
        <w:t xml:space="preserve">need for </w:t>
      </w:r>
      <w:r w:rsidRPr="00543512">
        <w:rPr>
          <w:color w:val="00B0F0"/>
        </w:rPr>
        <w:t>maintenance</w:t>
      </w:r>
      <w:r w:rsidR="00543512" w:rsidRPr="00543512">
        <w:rPr>
          <w:color w:val="00B0F0"/>
        </w:rPr>
        <w:t xml:space="preserve"> and routine exchanges</w:t>
      </w:r>
      <w:r w:rsidR="00672B35" w:rsidRPr="00543512">
        <w:rPr>
          <w:color w:val="00B0F0"/>
        </w:rPr>
        <w:t>,</w:t>
      </w:r>
      <w:r>
        <w:t xml:space="preserve"> and can be associated w</w:t>
      </w:r>
      <w:r w:rsidR="00476BF9">
        <w:t xml:space="preserve">ith </w:t>
      </w:r>
      <w:r w:rsidR="006579D9">
        <w:rPr>
          <w:color w:val="00B0F0"/>
        </w:rPr>
        <w:t xml:space="preserve">hemobilia, </w:t>
      </w:r>
      <w:r w:rsidR="00476BF9">
        <w:t xml:space="preserve">cholangitis and sepsis. </w:t>
      </w:r>
      <w:r w:rsidR="003A586D">
        <w:t xml:space="preserve"> </w:t>
      </w:r>
      <w:r w:rsidR="00FB1189">
        <w:rPr>
          <w:color w:val="00B0F0"/>
        </w:rPr>
        <w:t xml:space="preserve">Percutaneous SEMS placement may be an underutilized strategy given successful trials utilizing it, but it can still have some of the complications mentioned above. </w:t>
      </w:r>
      <w:r w:rsidR="00476BF9">
        <w:t>EUS-</w:t>
      </w:r>
      <w:r>
        <w:t xml:space="preserve">guided biliary drainage </w:t>
      </w:r>
      <w:r w:rsidR="00476BF9" w:rsidRPr="0056185D">
        <w:t xml:space="preserve">and </w:t>
      </w:r>
      <w:r w:rsidR="00476BF9" w:rsidRPr="0056185D">
        <w:rPr>
          <w:color w:val="00B0F0"/>
        </w:rPr>
        <w:t>RFA ablation</w:t>
      </w:r>
      <w:r w:rsidR="0056185D" w:rsidRPr="0056185D">
        <w:rPr>
          <w:color w:val="00B0F0"/>
        </w:rPr>
        <w:t xml:space="preserve"> </w:t>
      </w:r>
      <w:r w:rsidR="00476BF9" w:rsidRPr="0056185D">
        <w:t>may</w:t>
      </w:r>
      <w:r w:rsidR="00476BF9">
        <w:t xml:space="preserve"> provide </w:t>
      </w:r>
      <w:r w:rsidR="00765934">
        <w:t xml:space="preserve">a better alternative, but require more research </w:t>
      </w:r>
      <w:r w:rsidR="005F44AA">
        <w:t>into their safety and efficacy.</w:t>
      </w:r>
      <w:r w:rsidR="003A586D">
        <w:t xml:space="preserve">  Surgical bypass may be appropriate in cases </w:t>
      </w:r>
      <w:r w:rsidR="00FB1189">
        <w:rPr>
          <w:color w:val="00B0F0"/>
        </w:rPr>
        <w:t xml:space="preserve">when life expectancy exceeds 6 months, or in patients </w:t>
      </w:r>
      <w:r w:rsidR="003A586D">
        <w:t>with concomitant duodenal obstruction.</w:t>
      </w:r>
      <w:r w:rsidR="00FB1189">
        <w:t xml:space="preserve"> </w:t>
      </w:r>
      <w:r w:rsidR="00FB1189">
        <w:rPr>
          <w:color w:val="00B0F0"/>
        </w:rPr>
        <w:t xml:space="preserve">Endoscopic double SEMS placement or EUS-BD with endoscopic duodenal </w:t>
      </w:r>
      <w:r w:rsidR="009D4B02">
        <w:rPr>
          <w:color w:val="00B0F0"/>
        </w:rPr>
        <w:t xml:space="preserve">stent placement may be safe and less invasive methods for palliation of malignant and duodenal obstruction due to pancreatic cancer. </w:t>
      </w:r>
    </w:p>
    <w:p w14:paraId="4A8DAC3F" w14:textId="128E784E" w:rsidR="00DA3BBB" w:rsidRDefault="00DA3BBB">
      <w:pPr>
        <w:rPr>
          <w:b/>
        </w:rPr>
      </w:pPr>
      <w:r>
        <w:rPr>
          <w:b/>
        </w:rPr>
        <w:br w:type="page"/>
      </w:r>
    </w:p>
    <w:p w14:paraId="6F84AFD9" w14:textId="77777777" w:rsidR="00DA3BBB" w:rsidRDefault="00DA3BBB" w:rsidP="00DA3BBB">
      <w:r>
        <w:t>Figure 1:  Algorithm for relief of malignant biliary obstruction from pancreas cancer</w:t>
      </w:r>
    </w:p>
    <w:p w14:paraId="505B0FF1" w14:textId="77777777" w:rsidR="00DA3BBB" w:rsidRDefault="00DA3BBB" w:rsidP="00DA3BBB"/>
    <w:p w14:paraId="507F70FC" w14:textId="7A2305AA" w:rsidR="00DA3BBB" w:rsidRDefault="00DA3BBB" w:rsidP="00DA3BBB">
      <w:r>
        <w:rPr>
          <w:noProof/>
        </w:rPr>
        <mc:AlternateContent>
          <mc:Choice Requires="wps">
            <w:drawing>
              <wp:anchor distT="0" distB="0" distL="114300" distR="114300" simplePos="0" relativeHeight="251694080" behindDoc="0" locked="0" layoutInCell="1" allowOverlap="1" wp14:anchorId="441E449F" wp14:editId="583B4FC4">
                <wp:simplePos x="0" y="0"/>
                <wp:positionH relativeFrom="column">
                  <wp:posOffset>1480820</wp:posOffset>
                </wp:positionH>
                <wp:positionV relativeFrom="paragraph">
                  <wp:posOffset>2520315</wp:posOffset>
                </wp:positionV>
                <wp:extent cx="552450" cy="1403985"/>
                <wp:effectExtent l="0" t="0" r="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3985"/>
                        </a:xfrm>
                        <a:prstGeom prst="rect">
                          <a:avLst/>
                        </a:prstGeom>
                        <a:solidFill>
                          <a:srgbClr val="FFFFFF"/>
                        </a:solidFill>
                        <a:ln w="9525">
                          <a:noFill/>
                          <a:miter lim="800000"/>
                          <a:headEnd/>
                          <a:tailEnd/>
                        </a:ln>
                      </wps:spPr>
                      <wps:txbx>
                        <w:txbxContent>
                          <w:p w14:paraId="361060CD" w14:textId="77777777" w:rsidR="00284BD2" w:rsidRDefault="00284BD2" w:rsidP="00DA3BBB">
                            <w: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6.6pt;margin-top:198.45pt;width:43.5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" stroked="f">
                <v:textbox style="mso-fit-shape-to-text:t">
                  <w:txbxContent>
                    <w:p w14:paraId="361060CD" w14:textId="77777777" w:rsidR="00DA3BBB" w:rsidRDefault="00DA3BBB" w:rsidP="00DA3BBB">
                      <w:r>
                        <w:t>Yes</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76700165" wp14:editId="41F26ECF">
                <wp:simplePos x="0" y="0"/>
                <wp:positionH relativeFrom="column">
                  <wp:posOffset>2176463</wp:posOffset>
                </wp:positionH>
                <wp:positionV relativeFrom="paragraph">
                  <wp:posOffset>3511868</wp:posOffset>
                </wp:positionV>
                <wp:extent cx="738187" cy="862012"/>
                <wp:effectExtent l="38100" t="0" r="43180" b="109855"/>
                <wp:wrapNone/>
                <wp:docPr id="290" name="Elbow Connector 290"/>
                <wp:cNvGraphicFramePr/>
                <a:graphic xmlns:a="http://schemas.openxmlformats.org/drawingml/2006/main">
                  <a:graphicData uri="http://schemas.microsoft.com/office/word/2010/wordprocessingShape">
                    <wps:wsp>
                      <wps:cNvCnPr/>
                      <wps:spPr>
                        <a:xfrm flipH="1">
                          <a:off x="0" y="0"/>
                          <a:ext cx="738187" cy="862012"/>
                        </a:xfrm>
                        <a:prstGeom prst="bentConnector3">
                          <a:avLst>
                            <a:gd name="adj1" fmla="val -989"/>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90" o:spid="_x0000_s1026" type="#_x0000_t34" style="position:absolute;margin-left:171.4pt;margin-top:276.55pt;width:58.1pt;height:67.85pt;flip:x;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" adj="-214" strokecolor="#4579b8 [3044]">
                <v:stroke endarrow="open"/>
              </v:shape>
            </w:pict>
          </mc:Fallback>
        </mc:AlternateContent>
      </w:r>
      <w:r>
        <w:rPr>
          <w:noProof/>
        </w:rPr>
        <mc:AlternateContent>
          <mc:Choice Requires="wps">
            <w:drawing>
              <wp:anchor distT="0" distB="0" distL="114300" distR="114300" simplePos="0" relativeHeight="251692032" behindDoc="0" locked="0" layoutInCell="1" allowOverlap="1" wp14:anchorId="37E29EBC" wp14:editId="285A5C3D">
                <wp:simplePos x="0" y="0"/>
                <wp:positionH relativeFrom="column">
                  <wp:posOffset>1400175</wp:posOffset>
                </wp:positionH>
                <wp:positionV relativeFrom="paragraph">
                  <wp:posOffset>3511550</wp:posOffset>
                </wp:positionV>
                <wp:extent cx="9525" cy="581343"/>
                <wp:effectExtent l="95250" t="0" r="66675" b="66675"/>
                <wp:wrapNone/>
                <wp:docPr id="289" name="Straight Arrow Connector 289"/>
                <wp:cNvGraphicFramePr/>
                <a:graphic xmlns:a="http://schemas.openxmlformats.org/drawingml/2006/main">
                  <a:graphicData uri="http://schemas.microsoft.com/office/word/2010/wordprocessingShape">
                    <wps:wsp>
                      <wps:cNvCnPr/>
                      <wps:spPr>
                        <a:xfrm flipH="1">
                          <a:off x="0" y="0"/>
                          <a:ext cx="9525" cy="58134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89" o:spid="_x0000_s1026" type="#_x0000_t32" style="position:absolute;margin-left:110.25pt;margin-top:276.5pt;width:.75pt;height:45.8pt;flip:x;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" strokecolor="#4579b8 [3044]">
                <v:stroke endarrow="open"/>
              </v:shape>
            </w:pict>
          </mc:Fallback>
        </mc:AlternateContent>
      </w:r>
      <w:r>
        <w:rPr>
          <w:noProof/>
        </w:rPr>
        <mc:AlternateContent>
          <mc:Choice Requires="wps">
            <w:drawing>
              <wp:anchor distT="0" distB="0" distL="114300" distR="114300" simplePos="0" relativeHeight="251689984" behindDoc="0" locked="0" layoutInCell="1" allowOverlap="1" wp14:anchorId="1EFBC8B6" wp14:editId="3C4FB54D">
                <wp:simplePos x="0" y="0"/>
                <wp:positionH relativeFrom="column">
                  <wp:posOffset>1426528</wp:posOffset>
                </wp:positionH>
                <wp:positionV relativeFrom="paragraph">
                  <wp:posOffset>2309177</wp:posOffset>
                </wp:positionV>
                <wp:extent cx="704215" cy="675958"/>
                <wp:effectExtent l="90488" t="23812" r="33972" b="53023"/>
                <wp:wrapNone/>
                <wp:docPr id="31" name="Elbow Connector 31"/>
                <wp:cNvGraphicFramePr/>
                <a:graphic xmlns:a="http://schemas.openxmlformats.org/drawingml/2006/main">
                  <a:graphicData uri="http://schemas.microsoft.com/office/word/2010/wordprocessingShape">
                    <wps:wsp>
                      <wps:cNvCnPr/>
                      <wps:spPr>
                        <a:xfrm rot="5400000">
                          <a:off x="0" y="0"/>
                          <a:ext cx="704215" cy="675958"/>
                        </a:xfrm>
                        <a:prstGeom prst="bentConnector3">
                          <a:avLst>
                            <a:gd name="adj1" fmla="val -72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31" o:spid="_x0000_s1026" type="#_x0000_t34" style="position:absolute;margin-left:112.35pt;margin-top:181.8pt;width:55.45pt;height:53.25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" adj="-156" strokecolor="#4579b8 [3044]">
                <v:stroke endarrow="open"/>
              </v:shape>
            </w:pict>
          </mc:Fallback>
        </mc:AlternateContent>
      </w:r>
      <w:r>
        <w:rPr>
          <w:noProof/>
        </w:rPr>
        <mc:AlternateContent>
          <mc:Choice Requires="wps">
            <w:drawing>
              <wp:anchor distT="0" distB="0" distL="114300" distR="114300" simplePos="0" relativeHeight="251687936" behindDoc="0" locked="0" layoutInCell="1" allowOverlap="1" wp14:anchorId="58EB13E0" wp14:editId="4D666E76">
                <wp:simplePos x="0" y="0"/>
                <wp:positionH relativeFrom="column">
                  <wp:posOffset>1090612</wp:posOffset>
                </wp:positionH>
                <wp:positionV relativeFrom="paragraph">
                  <wp:posOffset>3021330</wp:posOffset>
                </wp:positionV>
                <wp:extent cx="657225" cy="490220"/>
                <wp:effectExtent l="0" t="0" r="28575" b="24130"/>
                <wp:wrapNone/>
                <wp:docPr id="29" name="Flowchart: Process 29"/>
                <wp:cNvGraphicFramePr/>
                <a:graphic xmlns:a="http://schemas.openxmlformats.org/drawingml/2006/main">
                  <a:graphicData uri="http://schemas.microsoft.com/office/word/2010/wordprocessingShape">
                    <wps:wsp>
                      <wps:cNvSpPr/>
                      <wps:spPr>
                        <a:xfrm>
                          <a:off x="0" y="0"/>
                          <a:ext cx="657225" cy="49022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1C724C" w14:textId="77777777" w:rsidR="00284BD2" w:rsidRDefault="00284BD2" w:rsidP="00DA3BBB">
                            <w:pPr>
                              <w:jc w:val="center"/>
                            </w:pPr>
                            <w:r>
                              <w:t>SEMS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29" o:spid="_x0000_s1028" type="#_x0000_t109" style="position:absolute;margin-left:85.85pt;margin-top:237.9pt;width:51.75pt;height:38.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" fillcolor="#4f81bd [3204]" strokecolor="#243f60 [1604]" strokeweight="2pt">
                <v:textbox>
                  <w:txbxContent>
                    <w:p w14:paraId="2B1C724C" w14:textId="77777777" w:rsidR="00DA3BBB" w:rsidRDefault="00DA3BBB" w:rsidP="00DA3BBB">
                      <w:pPr>
                        <w:jc w:val="center"/>
                      </w:pPr>
                      <w:r>
                        <w:t>SEMS</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6DA888E5" wp14:editId="7598A5D6">
                <wp:simplePos x="0" y="0"/>
                <wp:positionH relativeFrom="column">
                  <wp:posOffset>2105025</wp:posOffset>
                </wp:positionH>
                <wp:positionV relativeFrom="paragraph">
                  <wp:posOffset>3020695</wp:posOffset>
                </wp:positionV>
                <wp:extent cx="1647508" cy="490538"/>
                <wp:effectExtent l="0" t="0" r="10160" b="24130"/>
                <wp:wrapNone/>
                <wp:docPr id="30" name="Flowchart: Process 30"/>
                <wp:cNvGraphicFramePr/>
                <a:graphic xmlns:a="http://schemas.openxmlformats.org/drawingml/2006/main">
                  <a:graphicData uri="http://schemas.microsoft.com/office/word/2010/wordprocessingShape">
                    <wps:wsp>
                      <wps:cNvSpPr/>
                      <wps:spPr>
                        <a:xfrm>
                          <a:off x="0" y="0"/>
                          <a:ext cx="1647508" cy="490538"/>
                        </a:xfrm>
                        <a:prstGeom prst="flowChartProcess">
                          <a:avLst/>
                        </a:prstGeom>
                        <a:solidFill>
                          <a:srgbClr val="4F81BD"/>
                        </a:solidFill>
                        <a:ln w="25400" cap="flat" cmpd="sng" algn="ctr">
                          <a:solidFill>
                            <a:srgbClr val="4F81BD">
                              <a:shade val="50000"/>
                            </a:srgbClr>
                          </a:solidFill>
                          <a:prstDash val="solid"/>
                        </a:ln>
                        <a:effectLst/>
                      </wps:spPr>
                      <wps:txbx>
                        <w:txbxContent>
                          <w:p w14:paraId="7288434F" w14:textId="77777777" w:rsidR="00284BD2" w:rsidRPr="00FD3211" w:rsidRDefault="00284BD2" w:rsidP="00DA3BBB">
                            <w:pPr>
                              <w:jc w:val="center"/>
                              <w:rPr>
                                <w:color w:val="FFFFFF" w:themeColor="background1"/>
                                <w:sz w:val="18"/>
                                <w:szCs w:val="18"/>
                              </w:rPr>
                            </w:pPr>
                            <w:r w:rsidRPr="00FD3211">
                              <w:rPr>
                                <w:color w:val="FFFFFF" w:themeColor="background1"/>
                                <w:sz w:val="18"/>
                                <w:szCs w:val="18"/>
                              </w:rPr>
                              <w:t>Percutaneous drainage</w:t>
                            </w:r>
                          </w:p>
                          <w:p w14:paraId="708B2E80" w14:textId="77777777" w:rsidR="00284BD2" w:rsidRPr="00FD3211" w:rsidRDefault="00284BD2" w:rsidP="00DA3BBB">
                            <w:pPr>
                              <w:jc w:val="center"/>
                              <w:rPr>
                                <w:color w:val="FFFFFF" w:themeColor="background1"/>
                                <w:sz w:val="18"/>
                                <w:szCs w:val="18"/>
                              </w:rPr>
                            </w:pPr>
                            <w:r w:rsidRPr="00FD3211">
                              <w:rPr>
                                <w:color w:val="FFFFFF" w:themeColor="background1"/>
                                <w:sz w:val="18"/>
                                <w:szCs w:val="18"/>
                              </w:rPr>
                              <w:t>or EUS-guided drainage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0" o:spid="_x0000_s1029" type="#_x0000_t109" style="position:absolute;margin-left:165.75pt;margin-top:237.85pt;width:129.75pt;height:38.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" fillcolor="#4f81bd" strokecolor="#385d8a" strokeweight="2pt">
                <v:textbox>
                  <w:txbxContent>
                    <w:p w14:paraId="7288434F" w14:textId="77777777" w:rsidR="00DA3BBB" w:rsidRPr="00FD3211" w:rsidRDefault="00DA3BBB" w:rsidP="00DA3BBB">
                      <w:pPr>
                        <w:jc w:val="center"/>
                        <w:rPr>
                          <w:color w:val="FFFFFF" w:themeColor="background1"/>
                          <w:sz w:val="18"/>
                          <w:szCs w:val="18"/>
                        </w:rPr>
                      </w:pPr>
                      <w:r w:rsidRPr="00FD3211">
                        <w:rPr>
                          <w:color w:val="FFFFFF" w:themeColor="background1"/>
                          <w:sz w:val="18"/>
                          <w:szCs w:val="18"/>
                        </w:rPr>
                        <w:t>Percutaneous drainage</w:t>
                      </w:r>
                    </w:p>
                    <w:p w14:paraId="708B2E80" w14:textId="77777777" w:rsidR="00DA3BBB" w:rsidRPr="00FD3211" w:rsidRDefault="00DA3BBB" w:rsidP="00DA3BBB">
                      <w:pPr>
                        <w:jc w:val="center"/>
                        <w:rPr>
                          <w:color w:val="FFFFFF" w:themeColor="background1"/>
                          <w:sz w:val="18"/>
                          <w:szCs w:val="18"/>
                        </w:rPr>
                      </w:pPr>
                      <w:r w:rsidRPr="00FD3211">
                        <w:rPr>
                          <w:color w:val="FFFFFF" w:themeColor="background1"/>
                          <w:sz w:val="18"/>
                          <w:szCs w:val="18"/>
                        </w:rPr>
                        <w:t>or EUS-guided drainage</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7C1EEB44" wp14:editId="49347887">
                <wp:simplePos x="0" y="0"/>
                <wp:positionH relativeFrom="column">
                  <wp:posOffset>2971165</wp:posOffset>
                </wp:positionH>
                <wp:positionV relativeFrom="paragraph">
                  <wp:posOffset>2682240</wp:posOffset>
                </wp:positionV>
                <wp:extent cx="552450" cy="140398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3985"/>
                        </a:xfrm>
                        <a:prstGeom prst="rect">
                          <a:avLst/>
                        </a:prstGeom>
                        <a:solidFill>
                          <a:srgbClr val="FFFFFF"/>
                        </a:solidFill>
                        <a:ln w="9525">
                          <a:noFill/>
                          <a:miter lim="800000"/>
                          <a:headEnd/>
                          <a:tailEnd/>
                        </a:ln>
                      </wps:spPr>
                      <wps:txbx>
                        <w:txbxContent>
                          <w:p w14:paraId="288E5151" w14:textId="77777777" w:rsidR="00284BD2" w:rsidRDefault="00284BD2" w:rsidP="00DA3BBB">
                            <w: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233.95pt;margin-top:211.2pt;width:43.5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lEjIgIAACMEAAAOAAAAZHJzL2Uyb0RvYy54bWysU1+P0zAMf0fiO0R5Z+3KCl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" stroked="f">
                <v:textbox style="mso-fit-shape-to-text:t">
                  <w:txbxContent>
                    <w:p w14:paraId="288E5151" w14:textId="77777777" w:rsidR="00DA3BBB" w:rsidRDefault="00DA3BBB" w:rsidP="00DA3BBB">
                      <w:r>
                        <w:t>No</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7D00B160" wp14:editId="1EA1A404">
                <wp:simplePos x="0" y="0"/>
                <wp:positionH relativeFrom="column">
                  <wp:posOffset>2914809</wp:posOffset>
                </wp:positionH>
                <wp:positionV relativeFrom="paragraph">
                  <wp:posOffset>2687955</wp:posOffset>
                </wp:positionV>
                <wp:extent cx="4604" cy="323215"/>
                <wp:effectExtent l="95250" t="0" r="71755" b="57785"/>
                <wp:wrapNone/>
                <wp:docPr id="27" name="Straight Arrow Connector 27"/>
                <wp:cNvGraphicFramePr/>
                <a:graphic xmlns:a="http://schemas.openxmlformats.org/drawingml/2006/main">
                  <a:graphicData uri="http://schemas.microsoft.com/office/word/2010/wordprocessingShape">
                    <wps:wsp>
                      <wps:cNvCnPr/>
                      <wps:spPr>
                        <a:xfrm flipH="1">
                          <a:off x="0" y="0"/>
                          <a:ext cx="4604" cy="3232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7" o:spid="_x0000_s1026" type="#_x0000_t32" style="position:absolute;margin-left:229.5pt;margin-top:211.65pt;width:.35pt;height:25.45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" strokecolor="#4579b8 [3044]">
                <v:stroke endarrow="open"/>
              </v:shape>
            </w:pict>
          </mc:Fallback>
        </mc:AlternateContent>
      </w:r>
      <w:r>
        <w:rPr>
          <w:noProof/>
        </w:rPr>
        <mc:AlternateContent>
          <mc:Choice Requires="wps">
            <w:drawing>
              <wp:anchor distT="0" distB="0" distL="114300" distR="114300" simplePos="0" relativeHeight="251684864" behindDoc="0" locked="0" layoutInCell="1" allowOverlap="1" wp14:anchorId="3A1DF5E9" wp14:editId="2A6FB7EC">
                <wp:simplePos x="0" y="0"/>
                <wp:positionH relativeFrom="column">
                  <wp:posOffset>4081145</wp:posOffset>
                </wp:positionH>
                <wp:positionV relativeFrom="paragraph">
                  <wp:posOffset>2734945</wp:posOffset>
                </wp:positionV>
                <wp:extent cx="552450" cy="14039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3985"/>
                        </a:xfrm>
                        <a:prstGeom prst="rect">
                          <a:avLst/>
                        </a:prstGeom>
                        <a:solidFill>
                          <a:srgbClr val="FFFFFF"/>
                        </a:solidFill>
                        <a:ln w="9525">
                          <a:noFill/>
                          <a:miter lim="800000"/>
                          <a:headEnd/>
                          <a:tailEnd/>
                        </a:ln>
                      </wps:spPr>
                      <wps:txbx>
                        <w:txbxContent>
                          <w:p w14:paraId="00662E56" w14:textId="77777777" w:rsidR="00284BD2" w:rsidRDefault="00284BD2" w:rsidP="00DA3BBB">
                            <w: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321.35pt;margin-top:215.35pt;width:43.5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" stroked="f">
                <v:textbox style="mso-fit-shape-to-text:t">
                  <w:txbxContent>
                    <w:p w14:paraId="00662E56" w14:textId="77777777" w:rsidR="00DA3BBB" w:rsidRDefault="00DA3BBB" w:rsidP="00DA3BBB">
                      <w:r>
                        <w:t>No</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1AEFAF21" wp14:editId="781E4905">
                <wp:simplePos x="0" y="0"/>
                <wp:positionH relativeFrom="column">
                  <wp:posOffset>3762375</wp:posOffset>
                </wp:positionH>
                <wp:positionV relativeFrom="paragraph">
                  <wp:posOffset>2297430</wp:posOffset>
                </wp:positionV>
                <wp:extent cx="614363" cy="952500"/>
                <wp:effectExtent l="38100" t="0" r="14605" b="114300"/>
                <wp:wrapNone/>
                <wp:docPr id="25" name="Elbow Connector 25"/>
                <wp:cNvGraphicFramePr/>
                <a:graphic xmlns:a="http://schemas.openxmlformats.org/drawingml/2006/main">
                  <a:graphicData uri="http://schemas.microsoft.com/office/word/2010/wordprocessingShape">
                    <wps:wsp>
                      <wps:cNvCnPr/>
                      <wps:spPr>
                        <a:xfrm flipH="1">
                          <a:off x="0" y="0"/>
                          <a:ext cx="614363" cy="95250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Elbow Connector 25" o:spid="_x0000_s1026" type="#_x0000_t34" style="position:absolute;margin-left:296.25pt;margin-top:180.9pt;width:48.4pt;height:75pt;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" strokecolor="#4579b8 [3044]">
                <v:stroke endarrow="open"/>
              </v:shape>
            </w:pict>
          </mc:Fallback>
        </mc:AlternateContent>
      </w:r>
      <w:r>
        <w:rPr>
          <w:noProof/>
        </w:rPr>
        <mc:AlternateContent>
          <mc:Choice Requires="wps">
            <w:drawing>
              <wp:anchor distT="0" distB="0" distL="114300" distR="114300" simplePos="0" relativeHeight="251682816" behindDoc="0" locked="0" layoutInCell="1" allowOverlap="1" wp14:anchorId="3CE44252" wp14:editId="1BD12739">
                <wp:simplePos x="0" y="0"/>
                <wp:positionH relativeFrom="column">
                  <wp:posOffset>2924175</wp:posOffset>
                </wp:positionH>
                <wp:positionV relativeFrom="paragraph">
                  <wp:posOffset>1697355</wp:posOffset>
                </wp:positionV>
                <wp:extent cx="0" cy="219075"/>
                <wp:effectExtent l="95250" t="0" r="57150" b="66675"/>
                <wp:wrapNone/>
                <wp:docPr id="23" name="Straight Arrow Connector 23"/>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3" o:spid="_x0000_s1026" type="#_x0000_t32" style="position:absolute;margin-left:230.25pt;margin-top:133.65pt;width:0;height:17.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" strokecolor="#4579b8 [3044]">
                <v:stroke endarrow="open"/>
              </v:shape>
            </w:pict>
          </mc:Fallback>
        </mc:AlternateContent>
      </w:r>
      <w:r>
        <w:rPr>
          <w:noProof/>
        </w:rPr>
        <mc:AlternateContent>
          <mc:Choice Requires="wps">
            <w:drawing>
              <wp:anchor distT="0" distB="0" distL="114300" distR="114300" simplePos="0" relativeHeight="251681792" behindDoc="0" locked="0" layoutInCell="1" allowOverlap="1" wp14:anchorId="41DA6A9B" wp14:editId="73389F49">
                <wp:simplePos x="0" y="0"/>
                <wp:positionH relativeFrom="column">
                  <wp:posOffset>3800475</wp:posOffset>
                </wp:positionH>
                <wp:positionV relativeFrom="paragraph">
                  <wp:posOffset>3764279</wp:posOffset>
                </wp:positionV>
                <wp:extent cx="542925" cy="1571625"/>
                <wp:effectExtent l="95250" t="0" r="9525" b="66675"/>
                <wp:wrapNone/>
                <wp:docPr id="22" name="Elbow Connector 22"/>
                <wp:cNvGraphicFramePr/>
                <a:graphic xmlns:a="http://schemas.openxmlformats.org/drawingml/2006/main">
                  <a:graphicData uri="http://schemas.microsoft.com/office/word/2010/wordprocessingShape">
                    <wps:wsp>
                      <wps:cNvCnPr/>
                      <wps:spPr>
                        <a:xfrm flipH="1">
                          <a:off x="0" y="0"/>
                          <a:ext cx="542925" cy="1571625"/>
                        </a:xfrm>
                        <a:prstGeom prst="bentConnector3">
                          <a:avLst>
                            <a:gd name="adj1" fmla="val 100877"/>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Elbow Connector 22" o:spid="_x0000_s1026" type="#_x0000_t34" style="position:absolute;margin-left:299.25pt;margin-top:296.4pt;width:42.75pt;height:123.75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" adj="21789" strokecolor="#4579b8 [3044]">
                <v:stroke endarrow="open"/>
              </v:shape>
            </w:pict>
          </mc:Fallback>
        </mc:AlternateContent>
      </w:r>
      <w:r>
        <w:rPr>
          <w:noProof/>
        </w:rPr>
        <mc:AlternateContent>
          <mc:Choice Requires="wps">
            <w:drawing>
              <wp:anchor distT="0" distB="0" distL="114300" distR="114300" simplePos="0" relativeHeight="251671552" behindDoc="0" locked="0" layoutInCell="1" allowOverlap="1" wp14:anchorId="5E43B1B2" wp14:editId="6604F55E">
                <wp:simplePos x="0" y="0"/>
                <wp:positionH relativeFrom="column">
                  <wp:posOffset>4343400</wp:posOffset>
                </wp:positionH>
                <wp:positionV relativeFrom="paragraph">
                  <wp:posOffset>3249930</wp:posOffset>
                </wp:positionV>
                <wp:extent cx="1638300" cy="1019175"/>
                <wp:effectExtent l="0" t="0" r="19050" b="28575"/>
                <wp:wrapNone/>
                <wp:docPr id="13" name="Flowchart: Decision 13"/>
                <wp:cNvGraphicFramePr/>
                <a:graphic xmlns:a="http://schemas.openxmlformats.org/drawingml/2006/main">
                  <a:graphicData uri="http://schemas.microsoft.com/office/word/2010/wordprocessingShape">
                    <wps:wsp>
                      <wps:cNvSpPr/>
                      <wps:spPr>
                        <a:xfrm>
                          <a:off x="0" y="0"/>
                          <a:ext cx="1638300" cy="1019175"/>
                        </a:xfrm>
                        <a:prstGeom prst="flowChartDecision">
                          <a:avLst/>
                        </a:prstGeom>
                        <a:solidFill>
                          <a:srgbClr val="4F81BD"/>
                        </a:solidFill>
                        <a:ln w="25400" cap="flat" cmpd="sng" algn="ctr">
                          <a:solidFill>
                            <a:srgbClr val="4F81BD">
                              <a:shade val="50000"/>
                            </a:srgbClr>
                          </a:solidFill>
                          <a:prstDash val="solid"/>
                        </a:ln>
                        <a:effectLst/>
                      </wps:spPr>
                      <wps:txbx>
                        <w:txbxContent>
                          <w:p w14:paraId="53692F30" w14:textId="77777777" w:rsidR="00284BD2" w:rsidRPr="00936FEF" w:rsidRDefault="00284BD2" w:rsidP="00DA3BBB">
                            <w:pPr>
                              <w:jc w:val="center"/>
                              <w:rPr>
                                <w:color w:val="FFFFFF" w:themeColor="background1"/>
                                <w:sz w:val="18"/>
                                <w:szCs w:val="18"/>
                              </w:rPr>
                            </w:pPr>
                            <w:r>
                              <w:rPr>
                                <w:color w:val="FFFFFF" w:themeColor="background1"/>
                                <w:sz w:val="18"/>
                                <w:szCs w:val="18"/>
                              </w:rPr>
                              <w:t>Life expectancy &gt;6 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lowchart: Decision 13" o:spid="_x0000_s1032" type="#_x0000_t110" style="position:absolute;margin-left:342pt;margin-top:255.9pt;width:129pt;height:8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" fillcolor="#4f81bd" strokecolor="#385d8a" strokeweight="2pt">
                <v:textbox>
                  <w:txbxContent>
                    <w:p w14:paraId="53692F30" w14:textId="77777777" w:rsidR="00DA3BBB" w:rsidRPr="00936FEF" w:rsidRDefault="00DA3BBB" w:rsidP="00DA3BBB">
                      <w:pPr>
                        <w:jc w:val="center"/>
                        <w:rPr>
                          <w:color w:val="FFFFFF" w:themeColor="background1"/>
                          <w:sz w:val="18"/>
                          <w:szCs w:val="18"/>
                        </w:rPr>
                      </w:pPr>
                      <w:r>
                        <w:rPr>
                          <w:color w:val="FFFFFF" w:themeColor="background1"/>
                          <w:sz w:val="18"/>
                          <w:szCs w:val="18"/>
                        </w:rPr>
                        <w:t>Life expectancy &gt;6 mo?</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67461314" wp14:editId="0656D0BE">
                <wp:simplePos x="0" y="0"/>
                <wp:positionH relativeFrom="column">
                  <wp:posOffset>3990975</wp:posOffset>
                </wp:positionH>
                <wp:positionV relativeFrom="paragraph">
                  <wp:posOffset>4554855</wp:posOffset>
                </wp:positionV>
                <wp:extent cx="5524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3985"/>
                        </a:xfrm>
                        <a:prstGeom prst="rect">
                          <a:avLst/>
                        </a:prstGeom>
                        <a:solidFill>
                          <a:srgbClr val="FFFFFF"/>
                        </a:solidFill>
                        <a:ln w="9525">
                          <a:noFill/>
                          <a:miter lim="800000"/>
                          <a:headEnd/>
                          <a:tailEnd/>
                        </a:ln>
                      </wps:spPr>
                      <wps:txbx>
                        <w:txbxContent>
                          <w:p w14:paraId="211C5D89" w14:textId="77777777" w:rsidR="00284BD2" w:rsidRDefault="00284BD2" w:rsidP="00DA3BBB">
                            <w: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314.25pt;margin-top:358.65pt;width:43.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" stroked="f">
                <v:textbox style="mso-fit-shape-to-text:t">
                  <w:txbxContent>
                    <w:p w14:paraId="211C5D89" w14:textId="77777777" w:rsidR="00DA3BBB" w:rsidRDefault="00DA3BBB" w:rsidP="00DA3BBB">
                      <w:r>
                        <w:t>Yes</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4B92C0C5" wp14:editId="57FA24CD">
                <wp:simplePos x="0" y="0"/>
                <wp:positionH relativeFrom="column">
                  <wp:posOffset>3381375</wp:posOffset>
                </wp:positionH>
                <wp:positionV relativeFrom="paragraph">
                  <wp:posOffset>5335905</wp:posOffset>
                </wp:positionV>
                <wp:extent cx="876300" cy="361950"/>
                <wp:effectExtent l="0" t="0" r="19050" b="19050"/>
                <wp:wrapNone/>
                <wp:docPr id="21" name="Flowchart: Terminator 21"/>
                <wp:cNvGraphicFramePr/>
                <a:graphic xmlns:a="http://schemas.openxmlformats.org/drawingml/2006/main">
                  <a:graphicData uri="http://schemas.microsoft.com/office/word/2010/wordprocessingShape">
                    <wps:wsp>
                      <wps:cNvSpPr/>
                      <wps:spPr>
                        <a:xfrm>
                          <a:off x="0" y="0"/>
                          <a:ext cx="876300" cy="361950"/>
                        </a:xfrm>
                        <a:prstGeom prst="flowChartTerminator">
                          <a:avLst/>
                        </a:prstGeom>
                        <a:solidFill>
                          <a:srgbClr val="4F81BD"/>
                        </a:solidFill>
                        <a:ln w="25400" cap="flat" cmpd="sng" algn="ctr">
                          <a:solidFill>
                            <a:srgbClr val="4F81BD">
                              <a:shade val="50000"/>
                            </a:srgbClr>
                          </a:solidFill>
                          <a:prstDash val="solid"/>
                        </a:ln>
                        <a:effectLst/>
                      </wps:spPr>
                      <wps:txbx>
                        <w:txbxContent>
                          <w:p w14:paraId="3BE947BE" w14:textId="77777777" w:rsidR="00284BD2" w:rsidRPr="000F6963" w:rsidRDefault="00284BD2" w:rsidP="00DA3BBB">
                            <w:pPr>
                              <w:jc w:val="center"/>
                              <w:rPr>
                                <w:color w:val="FFFFFF" w:themeColor="background1"/>
                                <w:sz w:val="18"/>
                              </w:rPr>
                            </w:pPr>
                            <w:r w:rsidRPr="000F6963">
                              <w:rPr>
                                <w:color w:val="FFFFFF" w:themeColor="background1"/>
                                <w:sz w:val="18"/>
                              </w:rPr>
                              <w:t>SEMS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21" o:spid="_x0000_s1034" type="#_x0000_t116" style="position:absolute;margin-left:266.25pt;margin-top:420.15pt;width:69pt;height: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" fillcolor="#4f81bd" strokecolor="#385d8a" strokeweight="2pt">
                <v:textbox>
                  <w:txbxContent>
                    <w:p w14:paraId="3BE947BE" w14:textId="77777777" w:rsidR="00DA3BBB" w:rsidRPr="000F6963" w:rsidRDefault="00DA3BBB" w:rsidP="00DA3BBB">
                      <w:pPr>
                        <w:jc w:val="center"/>
                        <w:rPr>
                          <w:color w:val="FFFFFF" w:themeColor="background1"/>
                          <w:sz w:val="18"/>
                        </w:rPr>
                      </w:pPr>
                      <w:r w:rsidRPr="000F6963">
                        <w:rPr>
                          <w:color w:val="FFFFFF" w:themeColor="background1"/>
                          <w:sz w:val="18"/>
                        </w:rPr>
                        <w:t>SEMS</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3262A125" wp14:editId="0CCCC5A9">
                <wp:simplePos x="0" y="0"/>
                <wp:positionH relativeFrom="column">
                  <wp:posOffset>5205095</wp:posOffset>
                </wp:positionH>
                <wp:positionV relativeFrom="paragraph">
                  <wp:posOffset>2863850</wp:posOffset>
                </wp:positionV>
                <wp:extent cx="552450" cy="140398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3985"/>
                        </a:xfrm>
                        <a:prstGeom prst="rect">
                          <a:avLst/>
                        </a:prstGeom>
                        <a:solidFill>
                          <a:srgbClr val="FFFFFF"/>
                        </a:solidFill>
                        <a:ln w="9525">
                          <a:noFill/>
                          <a:miter lim="800000"/>
                          <a:headEnd/>
                          <a:tailEnd/>
                        </a:ln>
                      </wps:spPr>
                      <wps:txbx>
                        <w:txbxContent>
                          <w:p w14:paraId="5885F23B" w14:textId="77777777" w:rsidR="00284BD2" w:rsidRDefault="00284BD2" w:rsidP="00DA3BBB">
                            <w: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409.85pt;margin-top:225.5pt;width:43.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" stroked="f">
                <v:textbox style="mso-fit-shape-to-text:t">
                  <w:txbxContent>
                    <w:p w14:paraId="5885F23B" w14:textId="77777777" w:rsidR="00DA3BBB" w:rsidRDefault="00DA3BBB" w:rsidP="00DA3BBB">
                      <w:r>
                        <w:t>Yes</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26C7A73C" wp14:editId="54675D2C">
                <wp:simplePos x="0" y="0"/>
                <wp:positionH relativeFrom="column">
                  <wp:posOffset>5181600</wp:posOffset>
                </wp:positionH>
                <wp:positionV relativeFrom="paragraph">
                  <wp:posOffset>4554220</wp:posOffset>
                </wp:positionV>
                <wp:extent cx="552450" cy="140398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3985"/>
                        </a:xfrm>
                        <a:prstGeom prst="rect">
                          <a:avLst/>
                        </a:prstGeom>
                        <a:solidFill>
                          <a:srgbClr val="FFFFFF"/>
                        </a:solidFill>
                        <a:ln w="9525">
                          <a:noFill/>
                          <a:miter lim="800000"/>
                          <a:headEnd/>
                          <a:tailEnd/>
                        </a:ln>
                      </wps:spPr>
                      <wps:txbx>
                        <w:txbxContent>
                          <w:p w14:paraId="1F698334" w14:textId="77777777" w:rsidR="00284BD2" w:rsidRDefault="00284BD2" w:rsidP="00DA3BBB">
                            <w: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408pt;margin-top:358.6pt;width:43.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" stroked="f">
                <v:textbox style="mso-fit-shape-to-text:t">
                  <w:txbxContent>
                    <w:p w14:paraId="1F698334" w14:textId="77777777" w:rsidR="00DA3BBB" w:rsidRDefault="00DA3BBB" w:rsidP="00DA3BBB">
                      <w:r>
                        <w:t>No</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1C6E398D" wp14:editId="4BA2A486">
                <wp:simplePos x="0" y="0"/>
                <wp:positionH relativeFrom="column">
                  <wp:posOffset>5181600</wp:posOffset>
                </wp:positionH>
                <wp:positionV relativeFrom="paragraph">
                  <wp:posOffset>4259579</wp:posOffset>
                </wp:positionV>
                <wp:extent cx="0" cy="1076325"/>
                <wp:effectExtent l="95250" t="0" r="57150" b="66675"/>
                <wp:wrapNone/>
                <wp:docPr id="19" name="Straight Arrow Connector 19"/>
                <wp:cNvGraphicFramePr/>
                <a:graphic xmlns:a="http://schemas.openxmlformats.org/drawingml/2006/main">
                  <a:graphicData uri="http://schemas.microsoft.com/office/word/2010/wordprocessingShape">
                    <wps:wsp>
                      <wps:cNvCnPr/>
                      <wps:spPr>
                        <a:xfrm>
                          <a:off x="0" y="0"/>
                          <a:ext cx="0" cy="1076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9" o:spid="_x0000_s1026" type="#_x0000_t32" style="position:absolute;margin-left:408pt;margin-top:335.4pt;width:0;height:84.7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" strokecolor="#4579b8 [3044]">
                <v:stroke endarrow="open"/>
              </v:shape>
            </w:pict>
          </mc:Fallback>
        </mc:AlternateContent>
      </w:r>
      <w:r>
        <w:rPr>
          <w:noProof/>
        </w:rPr>
        <mc:AlternateContent>
          <mc:Choice Requires="wps">
            <w:drawing>
              <wp:anchor distT="0" distB="0" distL="114300" distR="114300" simplePos="0" relativeHeight="251669504" behindDoc="0" locked="0" layoutInCell="1" allowOverlap="1" wp14:anchorId="398E7B67" wp14:editId="2A20E647">
                <wp:simplePos x="0" y="0"/>
                <wp:positionH relativeFrom="column">
                  <wp:posOffset>4376737</wp:posOffset>
                </wp:positionH>
                <wp:positionV relativeFrom="paragraph">
                  <wp:posOffset>1897380</wp:posOffset>
                </wp:positionV>
                <wp:extent cx="1628775" cy="790575"/>
                <wp:effectExtent l="0" t="0" r="28575" b="28575"/>
                <wp:wrapNone/>
                <wp:docPr id="11" name="Flowchart: Decision 11"/>
                <wp:cNvGraphicFramePr/>
                <a:graphic xmlns:a="http://schemas.openxmlformats.org/drawingml/2006/main">
                  <a:graphicData uri="http://schemas.microsoft.com/office/word/2010/wordprocessingShape">
                    <wps:wsp>
                      <wps:cNvSpPr/>
                      <wps:spPr>
                        <a:xfrm>
                          <a:off x="0" y="0"/>
                          <a:ext cx="1628775" cy="79057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C841E24" w14:textId="77777777" w:rsidR="00284BD2" w:rsidRPr="00745477" w:rsidRDefault="00284BD2" w:rsidP="00DA3BBB">
                            <w:pPr>
                              <w:jc w:val="center"/>
                              <w:rPr>
                                <w:sz w:val="18"/>
                                <w:szCs w:val="18"/>
                              </w:rPr>
                            </w:pPr>
                            <w:r w:rsidRPr="00745477">
                              <w:rPr>
                                <w:sz w:val="18"/>
                                <w:szCs w:val="18"/>
                              </w:rPr>
                              <w:t>ERCP possible?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ecision 11" o:spid="_x0000_s1037" type="#_x0000_t110" style="position:absolute;margin-left:344.6pt;margin-top:149.4pt;width:128.25pt;height:6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" fillcolor="#4f81bd [3204]" strokecolor="#243f60 [1604]" strokeweight="2pt">
                <v:textbox>
                  <w:txbxContent>
                    <w:p w14:paraId="4C841E24" w14:textId="77777777" w:rsidR="00DA3BBB" w:rsidRPr="00745477" w:rsidRDefault="00DA3BBB" w:rsidP="00DA3BBB">
                      <w:pPr>
                        <w:jc w:val="center"/>
                        <w:rPr>
                          <w:sz w:val="18"/>
                          <w:szCs w:val="18"/>
                        </w:rPr>
                      </w:pPr>
                      <w:r w:rsidRPr="00745477">
                        <w:rPr>
                          <w:sz w:val="18"/>
                          <w:szCs w:val="18"/>
                        </w:rPr>
                        <w:t>ERCP possible?</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4B2EECB0" wp14:editId="623AECEF">
                <wp:simplePos x="0" y="0"/>
                <wp:positionH relativeFrom="column">
                  <wp:posOffset>5181600</wp:posOffset>
                </wp:positionH>
                <wp:positionV relativeFrom="paragraph">
                  <wp:posOffset>2687955</wp:posOffset>
                </wp:positionV>
                <wp:extent cx="0" cy="552450"/>
                <wp:effectExtent l="95250" t="0" r="57150" b="57150"/>
                <wp:wrapNone/>
                <wp:docPr id="18" name="Straight Arrow Connector 18"/>
                <wp:cNvGraphicFramePr/>
                <a:graphic xmlns:a="http://schemas.openxmlformats.org/drawingml/2006/main">
                  <a:graphicData uri="http://schemas.microsoft.com/office/word/2010/wordprocessingShape">
                    <wps:wsp>
                      <wps:cNvCnPr/>
                      <wps:spPr>
                        <a:xfrm>
                          <a:off x="0" y="0"/>
                          <a:ext cx="0" cy="552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8" o:spid="_x0000_s1026" type="#_x0000_t32" style="position:absolute;margin-left:408pt;margin-top:211.65pt;width:0;height:43.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" strokecolor="#4579b8 [3044]">
                <v:stroke endarrow="open"/>
              </v:shape>
            </w:pict>
          </mc:Fallback>
        </mc:AlternateContent>
      </w:r>
      <w:r>
        <w:rPr>
          <w:noProof/>
        </w:rPr>
        <mc:AlternateContent>
          <mc:Choice Requires="wps">
            <w:drawing>
              <wp:anchor distT="0" distB="0" distL="114300" distR="114300" simplePos="0" relativeHeight="251676672" behindDoc="0" locked="0" layoutInCell="1" allowOverlap="1" wp14:anchorId="09A0743B" wp14:editId="6B97A205">
                <wp:simplePos x="0" y="0"/>
                <wp:positionH relativeFrom="column">
                  <wp:posOffset>5181600</wp:posOffset>
                </wp:positionH>
                <wp:positionV relativeFrom="paragraph">
                  <wp:posOffset>1697355</wp:posOffset>
                </wp:positionV>
                <wp:extent cx="0" cy="200025"/>
                <wp:effectExtent l="95250" t="0" r="57150" b="66675"/>
                <wp:wrapNone/>
                <wp:docPr id="17" name="Straight Arrow Connector 17"/>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7" o:spid="_x0000_s1026" type="#_x0000_t32" style="position:absolute;margin-left:408pt;margin-top:133.65pt;width:0;height:15.7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" strokecolor="#4579b8 [3044]">
                <v:stroke endarrow="open"/>
              </v:shape>
            </w:pict>
          </mc:Fallback>
        </mc:AlternateContent>
      </w:r>
      <w:r>
        <w:rPr>
          <w:noProof/>
        </w:rPr>
        <mc:AlternateContent>
          <mc:Choice Requires="wps">
            <w:drawing>
              <wp:anchor distT="0" distB="0" distL="114300" distR="114300" simplePos="0" relativeHeight="251673600" behindDoc="0" locked="0" layoutInCell="1" allowOverlap="1" wp14:anchorId="332F8890" wp14:editId="4196C1C5">
                <wp:simplePos x="0" y="0"/>
                <wp:positionH relativeFrom="column">
                  <wp:posOffset>4448175</wp:posOffset>
                </wp:positionH>
                <wp:positionV relativeFrom="paragraph">
                  <wp:posOffset>5335905</wp:posOffset>
                </wp:positionV>
                <wp:extent cx="1524000" cy="361950"/>
                <wp:effectExtent l="0" t="0" r="19050" b="19050"/>
                <wp:wrapNone/>
                <wp:docPr id="15" name="Flowchart: Terminator 15"/>
                <wp:cNvGraphicFramePr/>
                <a:graphic xmlns:a="http://schemas.openxmlformats.org/drawingml/2006/main">
                  <a:graphicData uri="http://schemas.microsoft.com/office/word/2010/wordprocessingShape">
                    <wps:wsp>
                      <wps:cNvSpPr/>
                      <wps:spPr>
                        <a:xfrm>
                          <a:off x="0" y="0"/>
                          <a:ext cx="1524000" cy="361950"/>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FF795A" w14:textId="77777777" w:rsidR="00284BD2" w:rsidRPr="00936FEF" w:rsidRDefault="00284BD2" w:rsidP="00DA3BBB">
                            <w:pPr>
                              <w:jc w:val="center"/>
                              <w:rPr>
                                <w:sz w:val="18"/>
                              </w:rPr>
                            </w:pPr>
                            <w:r w:rsidRPr="00936FEF">
                              <w:rPr>
                                <w:sz w:val="18"/>
                              </w:rPr>
                              <w:t>Palliative plastic stent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Terminator 15" o:spid="_x0000_s1038" type="#_x0000_t116" style="position:absolute;margin-left:350.25pt;margin-top:420.15pt;width:120pt;height:28.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" fillcolor="#4f81bd [3204]" strokecolor="#243f60 [1604]" strokeweight="2pt">
                <v:textbox>
                  <w:txbxContent>
                    <w:p w14:paraId="28FF795A" w14:textId="77777777" w:rsidR="00DA3BBB" w:rsidRPr="00936FEF" w:rsidRDefault="00DA3BBB" w:rsidP="00DA3BBB">
                      <w:pPr>
                        <w:jc w:val="center"/>
                        <w:rPr>
                          <w:sz w:val="18"/>
                        </w:rPr>
                      </w:pPr>
                      <w:r w:rsidRPr="00936FEF">
                        <w:rPr>
                          <w:sz w:val="18"/>
                        </w:rPr>
                        <w:t>Palliative plastic stent</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4F948B04" wp14:editId="10A5FA3D">
                <wp:simplePos x="0" y="0"/>
                <wp:positionH relativeFrom="column">
                  <wp:posOffset>2105025</wp:posOffset>
                </wp:positionH>
                <wp:positionV relativeFrom="paragraph">
                  <wp:posOffset>1916430</wp:posOffset>
                </wp:positionV>
                <wp:extent cx="1619250" cy="771525"/>
                <wp:effectExtent l="0" t="0" r="19050" b="28575"/>
                <wp:wrapNone/>
                <wp:docPr id="12" name="Flowchart: Decision 12"/>
                <wp:cNvGraphicFramePr/>
                <a:graphic xmlns:a="http://schemas.openxmlformats.org/drawingml/2006/main">
                  <a:graphicData uri="http://schemas.microsoft.com/office/word/2010/wordprocessingShape">
                    <wps:wsp>
                      <wps:cNvSpPr/>
                      <wps:spPr>
                        <a:xfrm>
                          <a:off x="0" y="0"/>
                          <a:ext cx="1619250" cy="771525"/>
                        </a:xfrm>
                        <a:prstGeom prst="flowChartDecision">
                          <a:avLst/>
                        </a:prstGeom>
                        <a:solidFill>
                          <a:srgbClr val="4F81BD"/>
                        </a:solidFill>
                        <a:ln w="25400" cap="flat" cmpd="sng" algn="ctr">
                          <a:solidFill>
                            <a:srgbClr val="4F81BD">
                              <a:shade val="50000"/>
                            </a:srgbClr>
                          </a:solidFill>
                          <a:prstDash val="solid"/>
                        </a:ln>
                        <a:effectLst/>
                      </wps:spPr>
                      <wps:txbx>
                        <w:txbxContent>
                          <w:p w14:paraId="6C960427" w14:textId="77777777" w:rsidR="00284BD2" w:rsidRPr="00745477" w:rsidRDefault="00284BD2" w:rsidP="00DA3BBB">
                            <w:pPr>
                              <w:jc w:val="center"/>
                              <w:rPr>
                                <w:color w:val="FFFFFF" w:themeColor="background1"/>
                                <w:sz w:val="18"/>
                                <w:szCs w:val="18"/>
                              </w:rPr>
                            </w:pPr>
                            <w:r w:rsidRPr="00745477">
                              <w:rPr>
                                <w:color w:val="FFFFFF" w:themeColor="background1"/>
                                <w:sz w:val="18"/>
                                <w:szCs w:val="18"/>
                              </w:rPr>
                              <w:t>ERCP possible?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ecision 12" o:spid="_x0000_s1039" type="#_x0000_t110" style="position:absolute;margin-left:165.75pt;margin-top:150.9pt;width:127.5pt;height:6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" fillcolor="#4f81bd" strokecolor="#385d8a" strokeweight="2pt">
                <v:textbox>
                  <w:txbxContent>
                    <w:p w14:paraId="6C960427" w14:textId="77777777" w:rsidR="00DA3BBB" w:rsidRPr="00745477" w:rsidRDefault="00DA3BBB" w:rsidP="00DA3BBB">
                      <w:pPr>
                        <w:jc w:val="center"/>
                        <w:rPr>
                          <w:color w:val="FFFFFF" w:themeColor="background1"/>
                          <w:sz w:val="18"/>
                          <w:szCs w:val="18"/>
                        </w:rPr>
                      </w:pPr>
                      <w:r w:rsidRPr="00745477">
                        <w:rPr>
                          <w:color w:val="FFFFFF" w:themeColor="background1"/>
                          <w:sz w:val="18"/>
                          <w:szCs w:val="18"/>
                        </w:rPr>
                        <w:t>ERCP possible?</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4A7DAB36" wp14:editId="521E012C">
                <wp:simplePos x="0" y="0"/>
                <wp:positionH relativeFrom="column">
                  <wp:posOffset>2921952</wp:posOffset>
                </wp:positionH>
                <wp:positionV relativeFrom="paragraph">
                  <wp:posOffset>1087755</wp:posOffset>
                </wp:positionV>
                <wp:extent cx="0" cy="266700"/>
                <wp:effectExtent l="95250" t="0" r="57150" b="57150"/>
                <wp:wrapNone/>
                <wp:docPr id="14" name="Straight Arrow Connector 14"/>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4" o:spid="_x0000_s1026" type="#_x0000_t32" style="position:absolute;margin-left:230.05pt;margin-top:85.65pt;width:0;height:21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" strokecolor="#4579b8 [3044]">
                <v:stroke endarrow="open"/>
              </v:shape>
            </w:pict>
          </mc:Fallback>
        </mc:AlternateContent>
      </w:r>
      <w:r>
        <w:rPr>
          <w:noProof/>
        </w:rPr>
        <mc:AlternateContent>
          <mc:Choice Requires="wps">
            <w:drawing>
              <wp:anchor distT="0" distB="0" distL="114300" distR="114300" simplePos="0" relativeHeight="251666432" behindDoc="0" locked="0" layoutInCell="1" allowOverlap="1" wp14:anchorId="641FC48E" wp14:editId="31C4780B">
                <wp:simplePos x="0" y="0"/>
                <wp:positionH relativeFrom="column">
                  <wp:posOffset>2028825</wp:posOffset>
                </wp:positionH>
                <wp:positionV relativeFrom="paragraph">
                  <wp:posOffset>1354455</wp:posOffset>
                </wp:positionV>
                <wp:extent cx="1771650" cy="342900"/>
                <wp:effectExtent l="0" t="0" r="19050" b="19050"/>
                <wp:wrapNone/>
                <wp:docPr id="8" name="Flowchart: Process 8"/>
                <wp:cNvGraphicFramePr/>
                <a:graphic xmlns:a="http://schemas.openxmlformats.org/drawingml/2006/main">
                  <a:graphicData uri="http://schemas.microsoft.com/office/word/2010/wordprocessingShape">
                    <wps:wsp>
                      <wps:cNvSpPr/>
                      <wps:spPr>
                        <a:xfrm>
                          <a:off x="0" y="0"/>
                          <a:ext cx="1771650" cy="3429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B5D8D1" w14:textId="77777777" w:rsidR="00284BD2" w:rsidRPr="00745477" w:rsidRDefault="00284BD2" w:rsidP="00DA3BBB">
                            <w:pPr>
                              <w:jc w:val="center"/>
                              <w:rPr>
                                <w:sz w:val="18"/>
                                <w:szCs w:val="18"/>
                              </w:rPr>
                            </w:pPr>
                            <w:r w:rsidRPr="00745477">
                              <w:rPr>
                                <w:sz w:val="18"/>
                                <w:szCs w:val="18"/>
                              </w:rPr>
                              <w:t>Locally advanced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8" o:spid="_x0000_s1040" type="#_x0000_t109" style="position:absolute;margin-left:159.75pt;margin-top:106.65pt;width:139.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" fillcolor="#4f81bd [3204]" strokecolor="#243f60 [1604]" strokeweight="2pt">
                <v:textbox>
                  <w:txbxContent>
                    <w:p w14:paraId="37B5D8D1" w14:textId="77777777" w:rsidR="00DA3BBB" w:rsidRPr="00745477" w:rsidRDefault="00DA3BBB" w:rsidP="00DA3BBB">
                      <w:pPr>
                        <w:jc w:val="center"/>
                        <w:rPr>
                          <w:sz w:val="18"/>
                          <w:szCs w:val="18"/>
                        </w:rPr>
                      </w:pPr>
                      <w:r w:rsidRPr="00745477">
                        <w:rPr>
                          <w:sz w:val="18"/>
                          <w:szCs w:val="18"/>
                        </w:rPr>
                        <w:t>Locally advanced</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593E0C85" wp14:editId="3C7331F1">
                <wp:simplePos x="0" y="0"/>
                <wp:positionH relativeFrom="column">
                  <wp:posOffset>3381375</wp:posOffset>
                </wp:positionH>
                <wp:positionV relativeFrom="paragraph">
                  <wp:posOffset>916305</wp:posOffset>
                </wp:positionV>
                <wp:extent cx="1800225" cy="438150"/>
                <wp:effectExtent l="0" t="0" r="85725" b="57150"/>
                <wp:wrapNone/>
                <wp:docPr id="10" name="Elbow Connector 10"/>
                <wp:cNvGraphicFramePr/>
                <a:graphic xmlns:a="http://schemas.openxmlformats.org/drawingml/2006/main">
                  <a:graphicData uri="http://schemas.microsoft.com/office/word/2010/wordprocessingShape">
                    <wps:wsp>
                      <wps:cNvCnPr/>
                      <wps:spPr>
                        <a:xfrm>
                          <a:off x="0" y="0"/>
                          <a:ext cx="1800225" cy="438150"/>
                        </a:xfrm>
                        <a:prstGeom prst="bentConnector3">
                          <a:avLst>
                            <a:gd name="adj1" fmla="val 100000"/>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10" o:spid="_x0000_s1026" type="#_x0000_t34" style="position:absolute;margin-left:266.25pt;margin-top:72.15pt;width:141.75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" adj="21600" strokecolor="#4579b8 [3044]">
                <v:stroke endarrow="open"/>
              </v:shape>
            </w:pict>
          </mc:Fallback>
        </mc:AlternateContent>
      </w:r>
      <w:r>
        <w:rPr>
          <w:noProof/>
        </w:rPr>
        <mc:AlternateContent>
          <mc:Choice Requires="wps">
            <w:drawing>
              <wp:anchor distT="0" distB="0" distL="114300" distR="114300" simplePos="0" relativeHeight="251664384" behindDoc="0" locked="0" layoutInCell="1" allowOverlap="1" wp14:anchorId="2A4FCC69" wp14:editId="52619429">
                <wp:simplePos x="0" y="0"/>
                <wp:positionH relativeFrom="column">
                  <wp:posOffset>514350</wp:posOffset>
                </wp:positionH>
                <wp:positionV relativeFrom="paragraph">
                  <wp:posOffset>916305</wp:posOffset>
                </wp:positionV>
                <wp:extent cx="1971676" cy="438150"/>
                <wp:effectExtent l="95250" t="0" r="9525" b="57150"/>
                <wp:wrapNone/>
                <wp:docPr id="6" name="Elbow Connector 6"/>
                <wp:cNvGraphicFramePr/>
                <a:graphic xmlns:a="http://schemas.openxmlformats.org/drawingml/2006/main">
                  <a:graphicData uri="http://schemas.microsoft.com/office/word/2010/wordprocessingShape">
                    <wps:wsp>
                      <wps:cNvCnPr/>
                      <wps:spPr>
                        <a:xfrm rot="10800000" flipV="1">
                          <a:off x="0" y="0"/>
                          <a:ext cx="1971676" cy="438150"/>
                        </a:xfrm>
                        <a:prstGeom prst="bentConnector3">
                          <a:avLst>
                            <a:gd name="adj1" fmla="val 100000"/>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6" o:spid="_x0000_s1026" type="#_x0000_t34" style="position:absolute;margin-left:40.5pt;margin-top:72.15pt;width:155.25pt;height:34.5pt;rotation:18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" adj="21600" strokecolor="#4579b8 [3044]">
                <v:stroke endarrow="open"/>
              </v:shape>
            </w:pict>
          </mc:Fallback>
        </mc:AlternateContent>
      </w:r>
      <w:r>
        <w:rPr>
          <w:noProof/>
        </w:rPr>
        <mc:AlternateContent>
          <mc:Choice Requires="wps">
            <w:drawing>
              <wp:anchor distT="0" distB="0" distL="114300" distR="114300" simplePos="0" relativeHeight="251662336" behindDoc="0" locked="0" layoutInCell="1" allowOverlap="1" wp14:anchorId="047DD5B2" wp14:editId="6A7BB73F">
                <wp:simplePos x="0" y="0"/>
                <wp:positionH relativeFrom="column">
                  <wp:posOffset>-85725</wp:posOffset>
                </wp:positionH>
                <wp:positionV relativeFrom="paragraph">
                  <wp:posOffset>1363980</wp:posOffset>
                </wp:positionV>
                <wp:extent cx="1219200" cy="333375"/>
                <wp:effectExtent l="0" t="0" r="19050" b="28575"/>
                <wp:wrapNone/>
                <wp:docPr id="4" name="Flowchart: Process 4"/>
                <wp:cNvGraphicFramePr/>
                <a:graphic xmlns:a="http://schemas.openxmlformats.org/drawingml/2006/main">
                  <a:graphicData uri="http://schemas.microsoft.com/office/word/2010/wordprocessingShape">
                    <wps:wsp>
                      <wps:cNvSpPr/>
                      <wps:spPr>
                        <a:xfrm>
                          <a:off x="0" y="0"/>
                          <a:ext cx="1219200" cy="3333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ED925A" w14:textId="77777777" w:rsidR="00284BD2" w:rsidRPr="0023792E" w:rsidRDefault="00284BD2" w:rsidP="00DA3BBB">
                            <w:pPr>
                              <w:jc w:val="center"/>
                              <w:rPr>
                                <w:sz w:val="18"/>
                                <w:szCs w:val="18"/>
                              </w:rPr>
                            </w:pPr>
                            <w:r w:rsidRPr="0023792E">
                              <w:rPr>
                                <w:sz w:val="18"/>
                                <w:szCs w:val="18"/>
                              </w:rPr>
                              <w:t>Resectable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Process 4" o:spid="_x0000_s1041" type="#_x0000_t109" style="position:absolute;margin-left:-6.75pt;margin-top:107.4pt;width:96pt;height:26.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" fillcolor="#4f81bd [3204]" strokecolor="#243f60 [1604]" strokeweight="2pt">
                <v:textbox>
                  <w:txbxContent>
                    <w:p w14:paraId="2DED925A" w14:textId="77777777" w:rsidR="00DA3BBB" w:rsidRPr="0023792E" w:rsidRDefault="00DA3BBB" w:rsidP="00DA3BBB">
                      <w:pPr>
                        <w:jc w:val="center"/>
                        <w:rPr>
                          <w:sz w:val="18"/>
                          <w:szCs w:val="18"/>
                        </w:rPr>
                      </w:pPr>
                      <w:r w:rsidRPr="0023792E">
                        <w:rPr>
                          <w:sz w:val="18"/>
                          <w:szCs w:val="18"/>
                        </w:rPr>
                        <w:t>Resectable</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2731E4D3" wp14:editId="40242C92">
                <wp:simplePos x="0" y="0"/>
                <wp:positionH relativeFrom="column">
                  <wp:posOffset>514350</wp:posOffset>
                </wp:positionH>
                <wp:positionV relativeFrom="paragraph">
                  <wp:posOffset>1544955</wp:posOffset>
                </wp:positionV>
                <wp:extent cx="0" cy="628650"/>
                <wp:effectExtent l="95250" t="0" r="76200" b="57150"/>
                <wp:wrapNone/>
                <wp:docPr id="7" name="Straight Arrow Connector 7"/>
                <wp:cNvGraphicFramePr/>
                <a:graphic xmlns:a="http://schemas.openxmlformats.org/drawingml/2006/main">
                  <a:graphicData uri="http://schemas.microsoft.com/office/word/2010/wordprocessingShape">
                    <wps:wsp>
                      <wps:cNvCnPr/>
                      <wps:spPr>
                        <a:xfrm>
                          <a:off x="0" y="0"/>
                          <a:ext cx="0" cy="628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7" o:spid="_x0000_s1026" type="#_x0000_t32" style="position:absolute;margin-left:40.5pt;margin-top:121.65pt;width:0;height:4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" strokecolor="#4579b8 [3044]">
                <v:stroke endarrow="open"/>
              </v:shape>
            </w:pict>
          </mc:Fallback>
        </mc:AlternateContent>
      </w:r>
      <w:r>
        <w:rPr>
          <w:noProof/>
        </w:rPr>
        <mc:AlternateContent>
          <mc:Choice Requires="wps">
            <w:drawing>
              <wp:anchor distT="0" distB="0" distL="114300" distR="114300" simplePos="0" relativeHeight="251663360" behindDoc="0" locked="0" layoutInCell="1" allowOverlap="1" wp14:anchorId="46CEC68A" wp14:editId="05A36C63">
                <wp:simplePos x="0" y="0"/>
                <wp:positionH relativeFrom="column">
                  <wp:posOffset>0</wp:posOffset>
                </wp:positionH>
                <wp:positionV relativeFrom="paragraph">
                  <wp:posOffset>2173605</wp:posOffset>
                </wp:positionV>
                <wp:extent cx="1009650" cy="333375"/>
                <wp:effectExtent l="0" t="0" r="19050" b="28575"/>
                <wp:wrapNone/>
                <wp:docPr id="5" name="Flowchart: Terminator 5"/>
                <wp:cNvGraphicFramePr/>
                <a:graphic xmlns:a="http://schemas.openxmlformats.org/drawingml/2006/main">
                  <a:graphicData uri="http://schemas.microsoft.com/office/word/2010/wordprocessingShape">
                    <wps:wsp>
                      <wps:cNvSpPr/>
                      <wps:spPr>
                        <a:xfrm>
                          <a:off x="0" y="0"/>
                          <a:ext cx="1009650" cy="333375"/>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CFF2E01" w14:textId="77777777" w:rsidR="00284BD2" w:rsidRPr="0023792E" w:rsidRDefault="00284BD2" w:rsidP="00DA3BBB">
                            <w:pPr>
                              <w:jc w:val="center"/>
                              <w:rPr>
                                <w:sz w:val="18"/>
                                <w:szCs w:val="18"/>
                              </w:rPr>
                            </w:pPr>
                            <w:r w:rsidRPr="0023792E">
                              <w:rPr>
                                <w:sz w:val="18"/>
                                <w:szCs w:val="18"/>
                              </w:rPr>
                              <w:t>Surgery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5" o:spid="_x0000_s1042" type="#_x0000_t116" style="position:absolute;margin-left:0;margin-top:171.15pt;width:79.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" fillcolor="#4f81bd [3204]" strokecolor="#243f60 [1604]" strokeweight="2pt">
                <v:textbox>
                  <w:txbxContent>
                    <w:p w14:paraId="3CFF2E01" w14:textId="77777777" w:rsidR="00DA3BBB" w:rsidRPr="0023792E" w:rsidRDefault="00DA3BBB" w:rsidP="00DA3BBB">
                      <w:pPr>
                        <w:jc w:val="center"/>
                        <w:rPr>
                          <w:sz w:val="18"/>
                          <w:szCs w:val="18"/>
                        </w:rPr>
                      </w:pPr>
                      <w:r w:rsidRPr="0023792E">
                        <w:rPr>
                          <w:sz w:val="18"/>
                          <w:szCs w:val="18"/>
                        </w:rPr>
                        <w:t>Surgery</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981B3AE" wp14:editId="2FD71060">
                <wp:simplePos x="0" y="0"/>
                <wp:positionH relativeFrom="column">
                  <wp:posOffset>4410075</wp:posOffset>
                </wp:positionH>
                <wp:positionV relativeFrom="paragraph">
                  <wp:posOffset>1354455</wp:posOffset>
                </wp:positionV>
                <wp:extent cx="1447800" cy="342900"/>
                <wp:effectExtent l="0" t="0" r="19050" b="19050"/>
                <wp:wrapNone/>
                <wp:docPr id="9" name="Flowchart: Process 9"/>
                <wp:cNvGraphicFramePr/>
                <a:graphic xmlns:a="http://schemas.openxmlformats.org/drawingml/2006/main">
                  <a:graphicData uri="http://schemas.microsoft.com/office/word/2010/wordprocessingShape">
                    <wps:wsp>
                      <wps:cNvSpPr/>
                      <wps:spPr>
                        <a:xfrm>
                          <a:off x="0" y="0"/>
                          <a:ext cx="1447800" cy="3429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8835608" w14:textId="77777777" w:rsidR="00284BD2" w:rsidRPr="0023792E" w:rsidRDefault="00284BD2" w:rsidP="00DA3BBB">
                            <w:pPr>
                              <w:jc w:val="center"/>
                              <w:rPr>
                                <w:sz w:val="18"/>
                                <w:szCs w:val="18"/>
                              </w:rPr>
                            </w:pPr>
                            <w:r w:rsidRPr="0023792E">
                              <w:rPr>
                                <w:sz w:val="18"/>
                                <w:szCs w:val="18"/>
                              </w:rPr>
                              <w:t>Metastatic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9" o:spid="_x0000_s1043" type="#_x0000_t109" style="position:absolute;margin-left:347.25pt;margin-top:106.65pt;width:114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" fillcolor="#4f81bd [3204]" strokecolor="#243f60 [1604]" strokeweight="2pt">
                <v:textbox>
                  <w:txbxContent>
                    <w:p w14:paraId="78835608" w14:textId="77777777" w:rsidR="00DA3BBB" w:rsidRPr="0023792E" w:rsidRDefault="00DA3BBB" w:rsidP="00DA3BBB">
                      <w:pPr>
                        <w:jc w:val="center"/>
                        <w:rPr>
                          <w:sz w:val="18"/>
                          <w:szCs w:val="18"/>
                        </w:rPr>
                      </w:pPr>
                      <w:r w:rsidRPr="0023792E">
                        <w:rPr>
                          <w:sz w:val="18"/>
                          <w:szCs w:val="18"/>
                        </w:rPr>
                        <w:t>Metastatic</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89BF782" wp14:editId="42731EC0">
                <wp:simplePos x="0" y="0"/>
                <wp:positionH relativeFrom="column">
                  <wp:posOffset>2769235</wp:posOffset>
                </wp:positionH>
                <wp:positionV relativeFrom="paragraph">
                  <wp:posOffset>575310</wp:posOffset>
                </wp:positionV>
                <wp:extent cx="300355" cy="0"/>
                <wp:effectExtent l="35878" t="2222" r="116522" b="59373"/>
                <wp:wrapNone/>
                <wp:docPr id="3" name="Elbow Connector 3"/>
                <wp:cNvGraphicFramePr/>
                <a:graphic xmlns:a="http://schemas.openxmlformats.org/drawingml/2006/main">
                  <a:graphicData uri="http://schemas.microsoft.com/office/word/2010/wordprocessingShape">
                    <wps:wsp>
                      <wps:cNvCnPr/>
                      <wps:spPr>
                        <a:xfrm rot="16200000" flipH="1">
                          <a:off x="0" y="0"/>
                          <a:ext cx="300355" cy="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3" o:spid="_x0000_s1026" type="#_x0000_t34" style="position:absolute;margin-left:218.05pt;margin-top:45.3pt;width:23.65pt;height:0;rotation:9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" strokecolor="#4579b8 [3044]">
                <v:stroke endarrow="open"/>
              </v:shape>
            </w:pict>
          </mc:Fallback>
        </mc:AlternateContent>
      </w:r>
      <w:r>
        <w:rPr>
          <w:noProof/>
        </w:rPr>
        <mc:AlternateContent>
          <mc:Choice Requires="wps">
            <w:drawing>
              <wp:anchor distT="0" distB="0" distL="114300" distR="114300" simplePos="0" relativeHeight="251660288" behindDoc="0" locked="0" layoutInCell="1" allowOverlap="1" wp14:anchorId="556F9480" wp14:editId="34A0C9CB">
                <wp:simplePos x="0" y="0"/>
                <wp:positionH relativeFrom="column">
                  <wp:posOffset>2486025</wp:posOffset>
                </wp:positionH>
                <wp:positionV relativeFrom="paragraph">
                  <wp:posOffset>721360</wp:posOffset>
                </wp:positionV>
                <wp:extent cx="895350" cy="361950"/>
                <wp:effectExtent l="0" t="0" r="19050" b="19050"/>
                <wp:wrapNone/>
                <wp:docPr id="2" name="Flowchart: Process 2"/>
                <wp:cNvGraphicFramePr/>
                <a:graphic xmlns:a="http://schemas.openxmlformats.org/drawingml/2006/main">
                  <a:graphicData uri="http://schemas.microsoft.com/office/word/2010/wordprocessingShape">
                    <wps:wsp>
                      <wps:cNvSpPr/>
                      <wps:spPr>
                        <a:xfrm>
                          <a:off x="0" y="0"/>
                          <a:ext cx="895350" cy="3619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BB861B6" w14:textId="77777777" w:rsidR="00284BD2" w:rsidRPr="0023792E" w:rsidRDefault="00284BD2" w:rsidP="00DA3BBB">
                            <w:pPr>
                              <w:jc w:val="center"/>
                              <w:rPr>
                                <w:sz w:val="18"/>
                                <w:szCs w:val="18"/>
                              </w:rPr>
                            </w:pPr>
                            <w:r w:rsidRPr="0023792E">
                              <w:rPr>
                                <w:sz w:val="18"/>
                                <w:szCs w:val="18"/>
                              </w:rPr>
                              <w:t>Stage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Process 2" o:spid="_x0000_s1044" type="#_x0000_t109" style="position:absolute;margin-left:195.75pt;margin-top:56.8pt;width:70.5pt;height:2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" fillcolor="#4f81bd [3204]" strokecolor="#243f60 [1604]" strokeweight="2pt">
                <v:textbox>
                  <w:txbxContent>
                    <w:p w14:paraId="4BB861B6" w14:textId="77777777" w:rsidR="00DA3BBB" w:rsidRPr="0023792E" w:rsidRDefault="00DA3BBB" w:rsidP="00DA3BBB">
                      <w:pPr>
                        <w:jc w:val="center"/>
                        <w:rPr>
                          <w:sz w:val="18"/>
                          <w:szCs w:val="18"/>
                        </w:rPr>
                      </w:pPr>
                      <w:r w:rsidRPr="0023792E">
                        <w:rPr>
                          <w:sz w:val="18"/>
                          <w:szCs w:val="18"/>
                        </w:rPr>
                        <w:t>Stage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76A3BAD" wp14:editId="618027E6">
                <wp:simplePos x="0" y="0"/>
                <wp:positionH relativeFrom="column">
                  <wp:posOffset>1828800</wp:posOffset>
                </wp:positionH>
                <wp:positionV relativeFrom="paragraph">
                  <wp:posOffset>59055</wp:posOffset>
                </wp:positionV>
                <wp:extent cx="2162175" cy="371475"/>
                <wp:effectExtent l="0" t="0" r="28575" b="28575"/>
                <wp:wrapNone/>
                <wp:docPr id="1" name="Flowchart: Terminator 1"/>
                <wp:cNvGraphicFramePr/>
                <a:graphic xmlns:a="http://schemas.openxmlformats.org/drawingml/2006/main">
                  <a:graphicData uri="http://schemas.microsoft.com/office/word/2010/wordprocessingShape">
                    <wps:wsp>
                      <wps:cNvSpPr/>
                      <wps:spPr>
                        <a:xfrm>
                          <a:off x="0" y="0"/>
                          <a:ext cx="2162175" cy="371475"/>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29F8DE" w14:textId="77777777" w:rsidR="00284BD2" w:rsidRPr="0023792E" w:rsidRDefault="00284BD2" w:rsidP="00DA3BBB">
                            <w:pPr>
                              <w:jc w:val="center"/>
                              <w:rPr>
                                <w:sz w:val="18"/>
                                <w:szCs w:val="18"/>
                              </w:rPr>
                            </w:pPr>
                            <w:r w:rsidRPr="0023792E">
                              <w:rPr>
                                <w:sz w:val="18"/>
                                <w:szCs w:val="18"/>
                              </w:rPr>
                              <w:t>Suspected/confirmed neoplasm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1" o:spid="_x0000_s1045" type="#_x0000_t116" style="position:absolute;margin-left:2in;margin-top:4.65pt;width:170.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" fillcolor="#4f81bd [3204]" strokecolor="#243f60 [1604]" strokeweight="2pt">
                <v:textbox>
                  <w:txbxContent>
                    <w:p w14:paraId="6229F8DE" w14:textId="77777777" w:rsidR="00DA3BBB" w:rsidRPr="0023792E" w:rsidRDefault="00DA3BBB" w:rsidP="00DA3BBB">
                      <w:pPr>
                        <w:jc w:val="center"/>
                        <w:rPr>
                          <w:sz w:val="18"/>
                          <w:szCs w:val="18"/>
                        </w:rPr>
                      </w:pPr>
                      <w:r w:rsidRPr="0023792E">
                        <w:rPr>
                          <w:sz w:val="18"/>
                          <w:szCs w:val="18"/>
                        </w:rPr>
                        <w:t>Suspected/confirmed neoplasm</w:t>
                      </w:r>
                    </w:p>
                  </w:txbxContent>
                </v:textbox>
              </v:shape>
            </w:pict>
          </mc:Fallback>
        </mc:AlternateContent>
      </w:r>
    </w:p>
    <w:p w14:paraId="7EAA0626" w14:textId="2FCCE2A5" w:rsidR="00DA3BBB" w:rsidRDefault="00DA3BBB" w:rsidP="0083722B">
      <w:pPr>
        <w:rPr>
          <w:b/>
        </w:rPr>
      </w:pPr>
    </w:p>
    <w:p w14:paraId="621FAC6E" w14:textId="2C9D4485" w:rsidR="00DA3BBB" w:rsidRDefault="00284BD2">
      <w:pPr>
        <w:rPr>
          <w:b/>
        </w:rPr>
      </w:pPr>
      <w:r>
        <w:rPr>
          <w:noProof/>
        </w:rPr>
        <mc:AlternateContent>
          <mc:Choice Requires="wps">
            <w:drawing>
              <wp:anchor distT="0" distB="0" distL="114300" distR="114300" simplePos="0" relativeHeight="251691008" behindDoc="0" locked="0" layoutInCell="1" allowOverlap="1" wp14:anchorId="0C91E36E" wp14:editId="4B816029">
                <wp:simplePos x="0" y="0"/>
                <wp:positionH relativeFrom="column">
                  <wp:posOffset>609600</wp:posOffset>
                </wp:positionH>
                <wp:positionV relativeFrom="paragraph">
                  <wp:posOffset>3733165</wp:posOffset>
                </wp:positionV>
                <wp:extent cx="1562100" cy="600075"/>
                <wp:effectExtent l="0" t="0" r="19050" b="28575"/>
                <wp:wrapNone/>
                <wp:docPr id="288" name="Flowchart: Terminator 288"/>
                <wp:cNvGraphicFramePr/>
                <a:graphic xmlns:a="http://schemas.openxmlformats.org/drawingml/2006/main">
                  <a:graphicData uri="http://schemas.microsoft.com/office/word/2010/wordprocessingShape">
                    <wps:wsp>
                      <wps:cNvSpPr/>
                      <wps:spPr>
                        <a:xfrm>
                          <a:off x="0" y="0"/>
                          <a:ext cx="1562100" cy="600075"/>
                        </a:xfrm>
                        <a:prstGeom prst="flowChartTerminator">
                          <a:avLst/>
                        </a:prstGeom>
                        <a:solidFill>
                          <a:srgbClr val="4F81BD"/>
                        </a:solidFill>
                        <a:ln w="25400" cap="flat" cmpd="sng" algn="ctr">
                          <a:solidFill>
                            <a:srgbClr val="4F81BD">
                              <a:shade val="50000"/>
                            </a:srgbClr>
                          </a:solidFill>
                          <a:prstDash val="solid"/>
                        </a:ln>
                        <a:effectLst/>
                      </wps:spPr>
                      <wps:txbx>
                        <w:txbxContent>
                          <w:p w14:paraId="1B0F3BD7" w14:textId="77777777" w:rsidR="00284BD2" w:rsidRPr="00FD3211" w:rsidRDefault="00284BD2" w:rsidP="00DA3BBB">
                            <w:pPr>
                              <w:jc w:val="center"/>
                              <w:rPr>
                                <w:color w:val="FFFFFF" w:themeColor="background1"/>
                                <w:sz w:val="18"/>
                              </w:rPr>
                            </w:pPr>
                            <w:r w:rsidRPr="00FD3211">
                              <w:rPr>
                                <w:color w:val="FFFFFF" w:themeColor="background1"/>
                                <w:sz w:val="18"/>
                              </w:rPr>
                              <w:t>Neoadjuvant therapy (unless metastatic)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Flowchart: Terminator 288" o:spid="_x0000_s1045" type="#_x0000_t116" style="position:absolute;margin-left:48pt;margin-top:293.95pt;width:123pt;height:4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" fillcolor="#4f81bd" strokecolor="#385d8a" strokeweight="2pt">
                <v:textbox>
                  <w:txbxContent>
                    <w:p w14:paraId="1B0F3BD7" w14:textId="77777777" w:rsidR="00284BD2" w:rsidRPr="00FD3211" w:rsidRDefault="00284BD2" w:rsidP="00DA3BBB">
                      <w:pPr>
                        <w:jc w:val="center"/>
                        <w:rPr>
                          <w:color w:val="FFFFFF" w:themeColor="background1"/>
                          <w:sz w:val="18"/>
                        </w:rPr>
                      </w:pPr>
                      <w:r w:rsidRPr="00FD3211">
                        <w:rPr>
                          <w:color w:val="FFFFFF" w:themeColor="background1"/>
                          <w:sz w:val="18"/>
                        </w:rPr>
                        <w:t>Neoadjuvant therapy (unless metastatic)</w:t>
                      </w:r>
                    </w:p>
                  </w:txbxContent>
                </v:textbox>
              </v:shape>
            </w:pict>
          </mc:Fallback>
        </mc:AlternateContent>
      </w:r>
      <w:r w:rsidR="00DA3BBB">
        <w:rPr>
          <w:b/>
        </w:rPr>
        <w:br w:type="page"/>
      </w:r>
    </w:p>
    <w:p w14:paraId="2A58E819" w14:textId="77777777" w:rsidR="001D01AC" w:rsidRDefault="001D01AC" w:rsidP="0083722B">
      <w:pPr>
        <w:rPr>
          <w:b/>
        </w:rPr>
      </w:pPr>
    </w:p>
    <w:p w14:paraId="4616911D" w14:textId="4A9B0EF6" w:rsidR="0083722B" w:rsidRPr="00672B35" w:rsidRDefault="009D3E48" w:rsidP="0083722B">
      <w:pPr>
        <w:rPr>
          <w:b/>
        </w:rPr>
      </w:pPr>
      <w:r>
        <w:rPr>
          <w:b/>
        </w:rPr>
        <w:t>Refere</w:t>
      </w:r>
      <w:r w:rsidR="0083722B" w:rsidRPr="00672B35">
        <w:rPr>
          <w:b/>
        </w:rPr>
        <w:t>nces</w:t>
      </w:r>
    </w:p>
    <w:p w14:paraId="690FF91B" w14:textId="77777777" w:rsidR="00CE494B" w:rsidRPr="00CE494B" w:rsidRDefault="00CE494B" w:rsidP="00CE494B">
      <w:pPr>
        <w:rPr>
          <w:rFonts w:cs="Times New Roman"/>
          <w:sz w:val="20"/>
          <w:szCs w:val="20"/>
        </w:rPr>
      </w:pPr>
      <w:r w:rsidRPr="00CE494B">
        <w:rPr>
          <w:rFonts w:cs="Times New Roman"/>
          <w:sz w:val="20"/>
          <w:szCs w:val="20"/>
          <w:vertAlign w:val="superscript"/>
        </w:rPr>
        <w:footnoteRef/>
      </w:r>
      <w:r w:rsidRPr="00CE494B">
        <w:rPr>
          <w:rFonts w:cs="Times New Roman"/>
          <w:sz w:val="20"/>
          <w:szCs w:val="20"/>
        </w:rPr>
        <w:t xml:space="preserve"> Surveillance Epidemiology and End Results.  1973 to 2010 Database. National Cancer Institute.</w:t>
      </w:r>
    </w:p>
    <w:p w14:paraId="24D47925" w14:textId="1F19B33B" w:rsidR="00CE494B" w:rsidRPr="00CE494B" w:rsidRDefault="00CE494B" w:rsidP="00CE494B">
      <w:pPr>
        <w:rPr>
          <w:rFonts w:cs="Times New Roman"/>
          <w:color w:val="000000" w:themeColor="text1"/>
          <w:sz w:val="20"/>
          <w:szCs w:val="20"/>
        </w:rPr>
      </w:pPr>
      <w:r w:rsidRPr="00CE494B">
        <w:rPr>
          <w:rFonts w:cs="Times New Roman"/>
          <w:sz w:val="20"/>
          <w:szCs w:val="20"/>
          <w:vertAlign w:val="superscript"/>
        </w:rPr>
        <w:t xml:space="preserve">2 </w:t>
      </w:r>
      <w:r w:rsidRPr="00CE494B">
        <w:rPr>
          <w:rFonts w:cs="Times New Roman"/>
          <w:color w:val="000000" w:themeColor="text1"/>
          <w:sz w:val="20"/>
          <w:szCs w:val="20"/>
        </w:rPr>
        <w:t xml:space="preserve">Kruse EJ. Palliation in pancreatic cancer. Surg Clin North Am 2010; 90:355-64. </w:t>
      </w:r>
      <w:r w:rsidR="00EC0C9E">
        <w:rPr>
          <w:rFonts w:cs="Times New Roman"/>
          <w:color w:val="000000" w:themeColor="text1"/>
          <w:sz w:val="20"/>
          <w:szCs w:val="20"/>
        </w:rPr>
        <w:t>[</w:t>
      </w:r>
      <w:r w:rsidR="00EC0C9E" w:rsidRPr="00EC0C9E">
        <w:rPr>
          <w:rFonts w:cs="Times New Roman"/>
          <w:color w:val="000000" w:themeColor="text1"/>
          <w:sz w:val="20"/>
          <w:szCs w:val="20"/>
        </w:rPr>
        <w:t>PMID:20362791</w:t>
      </w:r>
      <w:r w:rsidR="00EC0C9E">
        <w:rPr>
          <w:rFonts w:cs="Times New Roman"/>
          <w:color w:val="000000" w:themeColor="text1"/>
          <w:sz w:val="20"/>
          <w:szCs w:val="20"/>
        </w:rPr>
        <w:t xml:space="preserve"> </w:t>
      </w:r>
      <w:r w:rsidR="00EC0C9E" w:rsidRPr="00EC0C9E">
        <w:rPr>
          <w:rFonts w:cs="Times New Roman"/>
          <w:color w:val="000000" w:themeColor="text1"/>
          <w:sz w:val="20"/>
          <w:szCs w:val="20"/>
        </w:rPr>
        <w:t>doi: 10.1016/j.suc.2009.12.004</w:t>
      </w:r>
      <w:r w:rsidR="00EC0C9E">
        <w:rPr>
          <w:rFonts w:cs="Times New Roman"/>
          <w:color w:val="000000" w:themeColor="text1"/>
          <w:sz w:val="20"/>
          <w:szCs w:val="20"/>
        </w:rPr>
        <w:t>]</w:t>
      </w:r>
    </w:p>
    <w:p w14:paraId="06384F58" w14:textId="58FFE586" w:rsidR="00CE494B" w:rsidRPr="00CE494B" w:rsidRDefault="00CE494B" w:rsidP="00CE494B">
      <w:pPr>
        <w:rPr>
          <w:rFonts w:cs="Times New Roman"/>
          <w:color w:val="000000" w:themeColor="text1"/>
          <w:sz w:val="20"/>
          <w:szCs w:val="20"/>
        </w:rPr>
      </w:pPr>
      <w:r w:rsidRPr="00CE494B">
        <w:rPr>
          <w:rFonts w:cs="Times New Roman"/>
          <w:color w:val="000000" w:themeColor="text1"/>
          <w:sz w:val="20"/>
          <w:szCs w:val="20"/>
          <w:vertAlign w:val="superscript"/>
        </w:rPr>
        <w:t>3</w:t>
      </w:r>
      <w:r w:rsidRPr="00CE494B">
        <w:rPr>
          <w:rFonts w:cs="Times New Roman"/>
          <w:color w:val="000000" w:themeColor="text1"/>
          <w:sz w:val="20"/>
          <w:szCs w:val="20"/>
        </w:rPr>
        <w:t xml:space="preserve"> Ballinger AB, McHugh M, Catnach SM et al. Symptomatic relief and quality of life after stenting for malignant bile duct obstruction. Gut.1994; 35(4): 467-70.</w:t>
      </w:r>
      <w:r w:rsidR="00EC0C9E">
        <w:rPr>
          <w:rFonts w:cs="Times New Roman"/>
          <w:color w:val="000000" w:themeColor="text1"/>
          <w:sz w:val="20"/>
          <w:szCs w:val="20"/>
        </w:rPr>
        <w:t xml:space="preserve"> [</w:t>
      </w:r>
      <w:r w:rsidR="00EC0C9E" w:rsidRPr="00EC0C9E">
        <w:rPr>
          <w:rFonts w:cs="Times New Roman"/>
          <w:color w:val="000000" w:themeColor="text1"/>
          <w:sz w:val="20"/>
          <w:szCs w:val="20"/>
        </w:rPr>
        <w:t>PMID:7513672</w:t>
      </w:r>
      <w:r w:rsidR="00343599">
        <w:rPr>
          <w:rFonts w:cs="Times New Roman"/>
          <w:color w:val="000000" w:themeColor="text1"/>
          <w:sz w:val="20"/>
          <w:szCs w:val="20"/>
        </w:rPr>
        <w:t xml:space="preserve"> </w:t>
      </w:r>
      <w:r w:rsidR="00343599" w:rsidRPr="00343599">
        <w:rPr>
          <w:rFonts w:cs="Times New Roman"/>
          <w:color w:val="000000" w:themeColor="text1"/>
          <w:sz w:val="20"/>
          <w:szCs w:val="20"/>
        </w:rPr>
        <w:t>doi:10.1136/gut.35.4.467</w:t>
      </w:r>
      <w:r w:rsidR="00EC0C9E">
        <w:rPr>
          <w:rFonts w:cs="Times New Roman"/>
          <w:color w:val="000000" w:themeColor="text1"/>
          <w:sz w:val="20"/>
          <w:szCs w:val="20"/>
        </w:rPr>
        <w:t>]</w:t>
      </w:r>
    </w:p>
    <w:p w14:paraId="3948A0B6" w14:textId="4F32FC2E" w:rsidR="00CE494B" w:rsidRPr="00CE494B" w:rsidRDefault="00CE494B" w:rsidP="00CE494B">
      <w:pPr>
        <w:rPr>
          <w:rFonts w:cs="Times New Roman"/>
          <w:sz w:val="20"/>
          <w:szCs w:val="20"/>
          <w:vertAlign w:val="superscript"/>
        </w:rPr>
      </w:pPr>
      <w:r w:rsidRPr="00CE494B">
        <w:rPr>
          <w:rFonts w:cs="Times New Roman"/>
          <w:sz w:val="20"/>
          <w:szCs w:val="20"/>
          <w:vertAlign w:val="superscript"/>
        </w:rPr>
        <w:t xml:space="preserve">4 </w:t>
      </w:r>
      <w:r w:rsidRPr="00CE494B">
        <w:rPr>
          <w:rFonts w:cs="Times New Roman"/>
          <w:sz w:val="20"/>
          <w:szCs w:val="20"/>
        </w:rPr>
        <w:t>Conroy</w:t>
      </w:r>
      <w:r w:rsidR="00EC0C9E">
        <w:rPr>
          <w:rFonts w:cs="Times New Roman"/>
          <w:sz w:val="20"/>
          <w:szCs w:val="20"/>
        </w:rPr>
        <w:t xml:space="preserve"> T, </w:t>
      </w:r>
      <w:r w:rsidRPr="00CE494B">
        <w:rPr>
          <w:rFonts w:cs="Times New Roman"/>
          <w:sz w:val="20"/>
          <w:szCs w:val="20"/>
        </w:rPr>
        <w:t>Desseigne</w:t>
      </w:r>
      <w:r w:rsidR="00EC0C9E">
        <w:rPr>
          <w:rFonts w:cs="Times New Roman"/>
          <w:sz w:val="20"/>
          <w:szCs w:val="20"/>
        </w:rPr>
        <w:t xml:space="preserve"> F, </w:t>
      </w:r>
      <w:r w:rsidRPr="00CE494B">
        <w:rPr>
          <w:rFonts w:cs="Times New Roman"/>
          <w:sz w:val="20"/>
          <w:szCs w:val="20"/>
        </w:rPr>
        <w:t xml:space="preserve">Ychou </w:t>
      </w:r>
      <w:r w:rsidR="00EC0C9E">
        <w:rPr>
          <w:rFonts w:cs="Times New Roman"/>
          <w:sz w:val="20"/>
          <w:szCs w:val="20"/>
        </w:rPr>
        <w:t xml:space="preserve">M </w:t>
      </w:r>
      <w:r w:rsidRPr="00CE494B">
        <w:rPr>
          <w:rFonts w:cs="Times New Roman"/>
          <w:sz w:val="20"/>
          <w:szCs w:val="20"/>
        </w:rPr>
        <w:t>et al. FOLFIRINOX versus gemcitabine for metastatic pancreatic cancer. N Engl J Med, 2011; 364: 1817–1825.</w:t>
      </w:r>
      <w:r w:rsidR="00EC0C9E">
        <w:rPr>
          <w:rFonts w:cs="Times New Roman"/>
          <w:sz w:val="20"/>
          <w:szCs w:val="20"/>
        </w:rPr>
        <w:t xml:space="preserve"> [</w:t>
      </w:r>
      <w:r w:rsidR="00EC0C9E" w:rsidRPr="00EC0C9E">
        <w:rPr>
          <w:rFonts w:cs="Times New Roman"/>
          <w:sz w:val="20"/>
          <w:szCs w:val="20"/>
        </w:rPr>
        <w:t>PMID:21561347</w:t>
      </w:r>
      <w:r w:rsidR="00EC0C9E">
        <w:rPr>
          <w:rFonts w:cs="Times New Roman"/>
          <w:sz w:val="20"/>
          <w:szCs w:val="20"/>
        </w:rPr>
        <w:t xml:space="preserve">  </w:t>
      </w:r>
      <w:r w:rsidR="00EC0C9E" w:rsidRPr="00EC0C9E">
        <w:rPr>
          <w:rFonts w:cs="Times New Roman"/>
          <w:sz w:val="20"/>
          <w:szCs w:val="20"/>
        </w:rPr>
        <w:t>doi: 10.1056/NEJMoa1011923</w:t>
      </w:r>
      <w:r w:rsidR="00EC0C9E">
        <w:rPr>
          <w:rFonts w:cs="Times New Roman"/>
          <w:sz w:val="20"/>
          <w:szCs w:val="20"/>
        </w:rPr>
        <w:t>]</w:t>
      </w:r>
    </w:p>
    <w:p w14:paraId="11599FEC" w14:textId="05791D73" w:rsidR="00EC0C9E" w:rsidRPr="00EC0C9E" w:rsidRDefault="00CE494B" w:rsidP="00EC0C9E">
      <w:pPr>
        <w:rPr>
          <w:rFonts w:cs="Times New Roman"/>
          <w:sz w:val="20"/>
          <w:szCs w:val="20"/>
        </w:rPr>
      </w:pPr>
      <w:r w:rsidRPr="00CE494B">
        <w:rPr>
          <w:rFonts w:cs="Times New Roman"/>
          <w:sz w:val="20"/>
          <w:szCs w:val="20"/>
          <w:vertAlign w:val="superscript"/>
        </w:rPr>
        <w:t xml:space="preserve">5 </w:t>
      </w:r>
      <w:r w:rsidRPr="00CE494B">
        <w:rPr>
          <w:rFonts w:cs="Times New Roman"/>
          <w:sz w:val="20"/>
          <w:szCs w:val="20"/>
        </w:rPr>
        <w:t>Boulay BR, Gardner TB, Gordon SR. Occlusion rate and complications of plastic biliary stent placement in patients undergoing neoadjuvant chemoradiotherapy for pancreatic cancer with malignant biliary obstruction. J Clin Gastroenterol 2010; 44: 452-5.</w:t>
      </w:r>
      <w:r w:rsidR="00EC0C9E">
        <w:rPr>
          <w:rFonts w:cs="Times New Roman"/>
          <w:sz w:val="20"/>
          <w:szCs w:val="20"/>
        </w:rPr>
        <w:t xml:space="preserve"> [</w:t>
      </w:r>
      <w:r w:rsidR="00EC0C9E" w:rsidRPr="00EC0C9E">
        <w:rPr>
          <w:rFonts w:cs="Times New Roman"/>
          <w:sz w:val="20"/>
          <w:szCs w:val="20"/>
        </w:rPr>
        <w:t>PMID:20179612</w:t>
      </w:r>
      <w:r w:rsidR="00EC0C9E">
        <w:rPr>
          <w:rFonts w:cs="Times New Roman"/>
          <w:sz w:val="20"/>
          <w:szCs w:val="20"/>
        </w:rPr>
        <w:t xml:space="preserve"> </w:t>
      </w:r>
      <w:r w:rsidR="00EC0C9E" w:rsidRPr="00EC0C9E">
        <w:rPr>
          <w:rFonts w:cs="Times New Roman"/>
          <w:sz w:val="20"/>
          <w:szCs w:val="20"/>
        </w:rPr>
        <w:t>doi</w:t>
      </w:r>
      <w:r w:rsidR="00EC0C9E">
        <w:rPr>
          <w:rFonts w:cs="Times New Roman"/>
          <w:sz w:val="20"/>
          <w:szCs w:val="20"/>
        </w:rPr>
        <w:t>: 10.1097/MCG.0b013e3181d2ef06]</w:t>
      </w:r>
    </w:p>
    <w:p w14:paraId="63A18167" w14:textId="58A32908" w:rsidR="00CE494B" w:rsidRPr="00CE494B" w:rsidRDefault="00CE494B" w:rsidP="00CE494B">
      <w:pPr>
        <w:rPr>
          <w:rFonts w:cs="Times New Roman"/>
          <w:sz w:val="20"/>
          <w:szCs w:val="20"/>
        </w:rPr>
      </w:pPr>
      <w:r w:rsidRPr="00CE494B">
        <w:rPr>
          <w:rFonts w:cs="Times New Roman"/>
          <w:sz w:val="20"/>
          <w:szCs w:val="20"/>
          <w:vertAlign w:val="superscript"/>
        </w:rPr>
        <w:t xml:space="preserve">6 </w:t>
      </w:r>
      <w:r w:rsidRPr="00CE494B">
        <w:rPr>
          <w:rFonts w:cs="Times New Roman"/>
          <w:sz w:val="20"/>
          <w:szCs w:val="20"/>
        </w:rPr>
        <w:t>Wasan SM, Ross WA, Staerkel GA, et al. Use of expandable metallic biliary stenosis in resectable pancreatic cancer. Am J Gastroenterol 2005; 100: 2056-61.</w:t>
      </w:r>
      <w:r w:rsidR="00EC0C9E">
        <w:rPr>
          <w:rFonts w:cs="Times New Roman"/>
          <w:sz w:val="20"/>
          <w:szCs w:val="20"/>
        </w:rPr>
        <w:t xml:space="preserve"> [</w:t>
      </w:r>
      <w:r w:rsidR="00EC0C9E" w:rsidRPr="00EC0C9E">
        <w:rPr>
          <w:rFonts w:cs="Times New Roman"/>
          <w:sz w:val="20"/>
          <w:szCs w:val="20"/>
        </w:rPr>
        <w:t>PMID:16128952</w:t>
      </w:r>
      <w:r w:rsidR="00343599">
        <w:rPr>
          <w:rFonts w:cs="Times New Roman"/>
          <w:sz w:val="20"/>
          <w:szCs w:val="20"/>
        </w:rPr>
        <w:t xml:space="preserve">  </w:t>
      </w:r>
      <w:r w:rsidR="00343599" w:rsidRPr="00343599">
        <w:rPr>
          <w:rFonts w:cs="Times New Roman"/>
          <w:sz w:val="20"/>
          <w:szCs w:val="20"/>
        </w:rPr>
        <w:t>doi:1</w:t>
      </w:r>
      <w:r w:rsidR="00343599">
        <w:rPr>
          <w:rFonts w:cs="Times New Roman"/>
          <w:sz w:val="20"/>
          <w:szCs w:val="20"/>
        </w:rPr>
        <w:t>0.1111/j.1572-0241.2005.42031.x</w:t>
      </w:r>
      <w:r w:rsidR="00EC0C9E">
        <w:rPr>
          <w:rFonts w:cs="Times New Roman"/>
          <w:sz w:val="20"/>
          <w:szCs w:val="20"/>
        </w:rPr>
        <w:t>]</w:t>
      </w:r>
    </w:p>
    <w:p w14:paraId="6E1991A2" w14:textId="1FBAEE1D" w:rsidR="00343599" w:rsidRPr="00343599" w:rsidRDefault="00CE494B" w:rsidP="00343599">
      <w:pPr>
        <w:rPr>
          <w:rFonts w:cs="Times New Roman"/>
          <w:sz w:val="20"/>
          <w:szCs w:val="20"/>
        </w:rPr>
      </w:pPr>
      <w:r w:rsidRPr="00CE494B">
        <w:rPr>
          <w:rFonts w:cs="Times New Roman"/>
          <w:sz w:val="20"/>
          <w:szCs w:val="20"/>
          <w:vertAlign w:val="superscript"/>
        </w:rPr>
        <w:t xml:space="preserve">7 </w:t>
      </w:r>
      <w:r w:rsidRPr="00CE494B">
        <w:rPr>
          <w:rFonts w:cs="Times New Roman"/>
          <w:sz w:val="20"/>
          <w:szCs w:val="20"/>
        </w:rPr>
        <w:t xml:space="preserve">Lawrence C, Howell DA, Conklin DE, et al.  Delayed pancreaticoduodenectomy for cancer patients with prior ERCP-placed, nonforeshortening, self-expanding metal stents: a positive outcome.  Gastrointest Endosc 2006; 63: 804-7.  </w:t>
      </w:r>
      <w:r w:rsidR="00343599">
        <w:rPr>
          <w:rFonts w:cs="Times New Roman"/>
          <w:sz w:val="20"/>
          <w:szCs w:val="20"/>
        </w:rPr>
        <w:t>[PMID</w:t>
      </w:r>
      <w:r w:rsidR="00343599" w:rsidRPr="00343599">
        <w:rPr>
          <w:rFonts w:cs="Times New Roman"/>
          <w:sz w:val="20"/>
          <w:szCs w:val="20"/>
        </w:rPr>
        <w:t>:16650542</w:t>
      </w:r>
      <w:r w:rsidR="00343599">
        <w:rPr>
          <w:rFonts w:cs="Times New Roman"/>
          <w:sz w:val="20"/>
          <w:szCs w:val="20"/>
        </w:rPr>
        <w:t xml:space="preserve">  doi: </w:t>
      </w:r>
      <w:r w:rsidR="00343599" w:rsidRPr="00343599">
        <w:rPr>
          <w:rFonts w:cs="Times New Roman"/>
          <w:sz w:val="20"/>
          <w:szCs w:val="20"/>
        </w:rPr>
        <w:t>10.1016/j.gie.2005.11.057</w:t>
      </w:r>
      <w:r w:rsidR="00343599">
        <w:rPr>
          <w:rFonts w:cs="Times New Roman"/>
          <w:sz w:val="20"/>
          <w:szCs w:val="20"/>
        </w:rPr>
        <w:t>]</w:t>
      </w:r>
    </w:p>
    <w:p w14:paraId="2DDD4C9A" w14:textId="0E324F9B" w:rsidR="00343599" w:rsidRPr="00343599" w:rsidRDefault="00CE494B" w:rsidP="00343599">
      <w:pPr>
        <w:rPr>
          <w:rFonts w:cs="Times New Roman"/>
          <w:sz w:val="20"/>
          <w:szCs w:val="20"/>
        </w:rPr>
      </w:pPr>
      <w:r w:rsidRPr="00CE494B">
        <w:rPr>
          <w:rFonts w:cs="Times New Roman"/>
          <w:sz w:val="20"/>
          <w:szCs w:val="20"/>
          <w:vertAlign w:val="superscript"/>
        </w:rPr>
        <w:t xml:space="preserve">8 </w:t>
      </w:r>
      <w:r w:rsidRPr="00CE494B">
        <w:rPr>
          <w:rFonts w:cs="Times New Roman"/>
          <w:sz w:val="20"/>
          <w:szCs w:val="20"/>
        </w:rPr>
        <w:t>Sung JY, Leung JW, Shaffer EA et al, Bacterial biofilm, brown pigment stone and blockage of biliary stents.  J Gastroenterol Hepatol 1993; 8: 28-34.</w:t>
      </w:r>
      <w:r w:rsidR="00343599">
        <w:rPr>
          <w:rFonts w:cs="Times New Roman"/>
          <w:sz w:val="20"/>
          <w:szCs w:val="20"/>
        </w:rPr>
        <w:t xml:space="preserve">  [PMID</w:t>
      </w:r>
      <w:r w:rsidR="00343599" w:rsidRPr="00343599">
        <w:rPr>
          <w:rFonts w:cs="Times New Roman"/>
          <w:sz w:val="20"/>
          <w:szCs w:val="20"/>
        </w:rPr>
        <w:t>:8439659</w:t>
      </w:r>
      <w:r w:rsidR="00343599">
        <w:rPr>
          <w:rFonts w:cs="Times New Roman"/>
          <w:sz w:val="20"/>
          <w:szCs w:val="20"/>
        </w:rPr>
        <w:t xml:space="preserve">  doi: </w:t>
      </w:r>
      <w:r w:rsidR="00343599" w:rsidRPr="00343599">
        <w:rPr>
          <w:rFonts w:cs="Times New Roman"/>
          <w:sz w:val="20"/>
          <w:szCs w:val="20"/>
        </w:rPr>
        <w:t>10.1111/j.1440-1746.1993.tb01171.x</w:t>
      </w:r>
      <w:r w:rsidR="00343599">
        <w:rPr>
          <w:rFonts w:cs="Times New Roman"/>
          <w:sz w:val="20"/>
          <w:szCs w:val="20"/>
        </w:rPr>
        <w:t>]</w:t>
      </w:r>
    </w:p>
    <w:p w14:paraId="51FE474E" w14:textId="49E7FE9B" w:rsidR="000D2419" w:rsidRPr="000D2419" w:rsidRDefault="00CE494B" w:rsidP="000D2419">
      <w:pPr>
        <w:rPr>
          <w:rFonts w:cs="Times New Roman"/>
          <w:sz w:val="20"/>
          <w:szCs w:val="20"/>
        </w:rPr>
      </w:pPr>
      <w:r w:rsidRPr="00CE494B">
        <w:rPr>
          <w:rFonts w:cs="Times New Roman"/>
          <w:sz w:val="20"/>
          <w:szCs w:val="20"/>
          <w:vertAlign w:val="superscript"/>
        </w:rPr>
        <w:t xml:space="preserve">9 </w:t>
      </w:r>
      <w:r w:rsidRPr="00CE494B">
        <w:rPr>
          <w:rFonts w:cs="Times New Roman"/>
          <w:sz w:val="20"/>
          <w:szCs w:val="20"/>
        </w:rPr>
        <w:t xml:space="preserve">Dumonceau JM, Delhaye M, Tringali A et al. Endoscopic treatment of chronic pancreatitis: European Society of Gastrointestinal Endoscopy (ESGE) Clinical Guideline. Endoscopy 2012; 44(8): 784-800. </w:t>
      </w:r>
      <w:r w:rsidR="000D2419">
        <w:rPr>
          <w:rFonts w:cs="Times New Roman"/>
          <w:sz w:val="20"/>
          <w:szCs w:val="20"/>
        </w:rPr>
        <w:t>[PMID</w:t>
      </w:r>
      <w:r w:rsidR="000D2419" w:rsidRPr="000D2419">
        <w:rPr>
          <w:rFonts w:cs="Times New Roman"/>
          <w:sz w:val="20"/>
          <w:szCs w:val="20"/>
        </w:rPr>
        <w:t>:22752888</w:t>
      </w:r>
      <w:r w:rsidR="000D2419">
        <w:rPr>
          <w:rFonts w:cs="Times New Roman"/>
          <w:sz w:val="20"/>
          <w:szCs w:val="20"/>
        </w:rPr>
        <w:t xml:space="preserve"> doi: </w:t>
      </w:r>
      <w:r w:rsidR="000D2419" w:rsidRPr="000D2419">
        <w:rPr>
          <w:rFonts w:cs="Times New Roman"/>
          <w:sz w:val="20"/>
          <w:szCs w:val="20"/>
        </w:rPr>
        <w:t>10.1055/s-0032-1309840</w:t>
      </w:r>
      <w:r w:rsidR="000D2419">
        <w:rPr>
          <w:rFonts w:cs="Times New Roman"/>
          <w:sz w:val="20"/>
          <w:szCs w:val="20"/>
        </w:rPr>
        <w:t>]</w:t>
      </w:r>
    </w:p>
    <w:p w14:paraId="1D7B2E8B" w14:textId="468EA92B" w:rsidR="00CE494B" w:rsidRPr="00CE494B" w:rsidRDefault="00CE494B" w:rsidP="00CE494B">
      <w:pPr>
        <w:rPr>
          <w:rFonts w:cs="Times New Roman"/>
          <w:sz w:val="20"/>
          <w:szCs w:val="20"/>
        </w:rPr>
      </w:pPr>
      <w:r w:rsidRPr="00CE494B">
        <w:rPr>
          <w:rFonts w:cs="Times New Roman"/>
          <w:sz w:val="20"/>
          <w:szCs w:val="20"/>
          <w:vertAlign w:val="superscript"/>
        </w:rPr>
        <w:t xml:space="preserve">10 </w:t>
      </w:r>
      <w:r w:rsidRPr="00CE494B">
        <w:rPr>
          <w:rFonts w:cs="Times New Roman"/>
          <w:sz w:val="20"/>
          <w:szCs w:val="20"/>
        </w:rPr>
        <w:t>Adams MA, Anderson MA, Myles JD, et al. Self-expanding metal stents (SEMS) provide superior outcomes compared to plastic stents for pancreatic cancer patients undergoing neoadjuvant therapy. J Gastrointest Oncol 2012; 3(4): 309-313.</w:t>
      </w:r>
      <w:r w:rsidR="000D2419">
        <w:rPr>
          <w:rFonts w:cs="Times New Roman"/>
          <w:sz w:val="20"/>
          <w:szCs w:val="20"/>
        </w:rPr>
        <w:t xml:space="preserve">  [PMID</w:t>
      </w:r>
      <w:r w:rsidR="000D2419" w:rsidRPr="000D2419">
        <w:rPr>
          <w:rFonts w:cs="Times New Roman"/>
          <w:sz w:val="20"/>
          <w:szCs w:val="20"/>
        </w:rPr>
        <w:t>:23205306</w:t>
      </w:r>
      <w:r w:rsidR="000D2419">
        <w:rPr>
          <w:rFonts w:cs="Times New Roman"/>
          <w:sz w:val="20"/>
          <w:szCs w:val="20"/>
        </w:rPr>
        <w:t xml:space="preserve">  </w:t>
      </w:r>
      <w:r w:rsidR="000D2419" w:rsidRPr="000D2419">
        <w:rPr>
          <w:rFonts w:cs="Times New Roman"/>
          <w:sz w:val="20"/>
          <w:szCs w:val="20"/>
        </w:rPr>
        <w:t>doi: 10.3978/j.issn.2078-6891.2011.050.</w:t>
      </w:r>
      <w:r w:rsidR="000D2419">
        <w:rPr>
          <w:rFonts w:cs="Times New Roman"/>
          <w:sz w:val="20"/>
          <w:szCs w:val="20"/>
        </w:rPr>
        <w:t>]</w:t>
      </w:r>
    </w:p>
    <w:p w14:paraId="1E872F77" w14:textId="6A3EB4DD" w:rsidR="00770F15" w:rsidRPr="00770F15" w:rsidRDefault="00CE494B" w:rsidP="00770F15">
      <w:pPr>
        <w:rPr>
          <w:rFonts w:cs="Times New Roman"/>
          <w:sz w:val="20"/>
          <w:szCs w:val="20"/>
        </w:rPr>
      </w:pPr>
      <w:r w:rsidRPr="00CE494B">
        <w:rPr>
          <w:rFonts w:cs="Times New Roman"/>
          <w:sz w:val="20"/>
          <w:szCs w:val="20"/>
          <w:vertAlign w:val="superscript"/>
        </w:rPr>
        <w:t xml:space="preserve">11 </w:t>
      </w:r>
      <w:r w:rsidRPr="00CE494B">
        <w:rPr>
          <w:rFonts w:cs="Times New Roman"/>
          <w:sz w:val="20"/>
          <w:szCs w:val="20"/>
        </w:rPr>
        <w:t>Misra SP, Dwivedi M. Reflux of duodenal contents and cholangitis in patients undergoing self-expanding metal stent placement. Gastrointest Endosc 2009; 70:317-21.</w:t>
      </w:r>
      <w:r w:rsidR="00770F15">
        <w:rPr>
          <w:rFonts w:cs="Times New Roman"/>
          <w:sz w:val="20"/>
          <w:szCs w:val="20"/>
        </w:rPr>
        <w:t xml:space="preserve">  [PMID</w:t>
      </w:r>
      <w:r w:rsidR="00770F15" w:rsidRPr="00770F15">
        <w:rPr>
          <w:rFonts w:cs="Times New Roman"/>
          <w:sz w:val="20"/>
          <w:szCs w:val="20"/>
        </w:rPr>
        <w:t>:19539920</w:t>
      </w:r>
      <w:r w:rsidR="00770F15">
        <w:rPr>
          <w:rFonts w:cs="Times New Roman"/>
          <w:sz w:val="20"/>
          <w:szCs w:val="20"/>
        </w:rPr>
        <w:t xml:space="preserve"> doi: </w:t>
      </w:r>
      <w:r w:rsidR="00770F15" w:rsidRPr="00770F15">
        <w:rPr>
          <w:rFonts w:cs="Times New Roman"/>
          <w:sz w:val="20"/>
          <w:szCs w:val="20"/>
        </w:rPr>
        <w:t>10.1016/j.gie.2008.12.054</w:t>
      </w:r>
      <w:r w:rsidR="00770F15">
        <w:rPr>
          <w:rFonts w:cs="Times New Roman"/>
          <w:sz w:val="20"/>
          <w:szCs w:val="20"/>
        </w:rPr>
        <w:t>]</w:t>
      </w:r>
    </w:p>
    <w:p w14:paraId="3C6C9181" w14:textId="38422602" w:rsidR="00770F15" w:rsidRPr="00770F15" w:rsidRDefault="00CE494B" w:rsidP="00770F15">
      <w:pPr>
        <w:rPr>
          <w:rFonts w:cs="Times New Roman"/>
          <w:sz w:val="20"/>
          <w:szCs w:val="20"/>
        </w:rPr>
      </w:pPr>
      <w:r w:rsidRPr="00CE494B">
        <w:rPr>
          <w:rFonts w:cs="Times New Roman"/>
          <w:sz w:val="20"/>
          <w:szCs w:val="20"/>
          <w:vertAlign w:val="superscript"/>
        </w:rPr>
        <w:t xml:space="preserve">12 </w:t>
      </w:r>
      <w:r w:rsidRPr="00CE494B">
        <w:rPr>
          <w:rFonts w:cs="Times New Roman"/>
          <w:sz w:val="20"/>
          <w:szCs w:val="20"/>
        </w:rPr>
        <w:t xml:space="preserve">Wray  CJ, Ahmad, SA, et al. Surgery for Pancreatic Cancer: Recent Controversies and Current Practice. Gastroenterology 2005; 128:1626-1641. </w:t>
      </w:r>
      <w:r w:rsidR="00770F15">
        <w:rPr>
          <w:rFonts w:cs="Times New Roman"/>
          <w:sz w:val="20"/>
          <w:szCs w:val="20"/>
        </w:rPr>
        <w:t>[PMID</w:t>
      </w:r>
      <w:r w:rsidR="00770F15" w:rsidRPr="00770F15">
        <w:rPr>
          <w:rFonts w:cs="Times New Roman"/>
          <w:sz w:val="20"/>
          <w:szCs w:val="20"/>
        </w:rPr>
        <w:t>:15887155</w:t>
      </w:r>
      <w:r w:rsidR="00770F15">
        <w:rPr>
          <w:rFonts w:cs="Times New Roman"/>
          <w:sz w:val="20"/>
          <w:szCs w:val="20"/>
        </w:rPr>
        <w:t xml:space="preserve"> doi: </w:t>
      </w:r>
      <w:r w:rsidR="00770F15" w:rsidRPr="00770F15">
        <w:rPr>
          <w:rFonts w:cs="Times New Roman"/>
          <w:sz w:val="20"/>
          <w:szCs w:val="20"/>
        </w:rPr>
        <w:t>10.1053/j.gastro.2005.03.035</w:t>
      </w:r>
    </w:p>
    <w:p w14:paraId="1EE9E779" w14:textId="143F39C1" w:rsidR="00CE494B" w:rsidRPr="00CE494B" w:rsidRDefault="00CE494B" w:rsidP="00CE494B">
      <w:pPr>
        <w:rPr>
          <w:rFonts w:cs="Times New Roman"/>
          <w:sz w:val="20"/>
          <w:szCs w:val="20"/>
        </w:rPr>
      </w:pPr>
      <w:r w:rsidRPr="00CE494B">
        <w:rPr>
          <w:rFonts w:cs="Times New Roman"/>
          <w:sz w:val="20"/>
          <w:szCs w:val="20"/>
          <w:vertAlign w:val="superscript"/>
        </w:rPr>
        <w:t xml:space="preserve">13 </w:t>
      </w:r>
      <w:r w:rsidRPr="00CE494B">
        <w:rPr>
          <w:rFonts w:cs="Times New Roman"/>
          <w:sz w:val="20"/>
          <w:szCs w:val="20"/>
        </w:rPr>
        <w:t>Sohn TA, Yeo CJ, Cameron JL, et al. Do preoperative biliary stents increase postpancreaticoduodenectomy complications? J Gastrointestin Surg 2000; 4: 258-267.</w:t>
      </w:r>
      <w:r w:rsidR="00770F15">
        <w:rPr>
          <w:rFonts w:cs="Times New Roman"/>
          <w:sz w:val="20"/>
          <w:szCs w:val="20"/>
        </w:rPr>
        <w:t xml:space="preserve"> [</w:t>
      </w:r>
      <w:r w:rsidR="00202AB9" w:rsidRPr="00202AB9">
        <w:rPr>
          <w:rFonts w:cs="Times New Roman"/>
          <w:sz w:val="20"/>
          <w:szCs w:val="20"/>
        </w:rPr>
        <w:t>PMID:10769088</w:t>
      </w:r>
      <w:r w:rsidR="00202AB9">
        <w:rPr>
          <w:rFonts w:cs="Times New Roman"/>
          <w:sz w:val="20"/>
          <w:szCs w:val="20"/>
        </w:rPr>
        <w:t>]</w:t>
      </w:r>
    </w:p>
    <w:p w14:paraId="50FE8C20" w14:textId="1DCD45AA" w:rsidR="00202AB9" w:rsidRPr="00202AB9" w:rsidRDefault="00CE494B" w:rsidP="00202AB9">
      <w:pPr>
        <w:rPr>
          <w:rFonts w:cs="Times New Roman"/>
          <w:sz w:val="20"/>
          <w:szCs w:val="20"/>
        </w:rPr>
      </w:pPr>
      <w:r w:rsidRPr="00CE494B">
        <w:rPr>
          <w:rFonts w:cs="Times New Roman"/>
          <w:sz w:val="20"/>
          <w:szCs w:val="20"/>
          <w:vertAlign w:val="superscript"/>
        </w:rPr>
        <w:t xml:space="preserve">14 </w:t>
      </w:r>
      <w:r w:rsidRPr="00CE494B">
        <w:rPr>
          <w:rFonts w:cs="Times New Roman"/>
          <w:sz w:val="20"/>
          <w:szCs w:val="20"/>
        </w:rPr>
        <w:t>Pisters PW, Hudec WA, Hess KR, et al. Effect of preoperative biliary decompression on pancreaticoduodenectomy- associated morbidity in 300 consecutive patients. Ann Surg 2001; 234(1):47-55.</w:t>
      </w:r>
      <w:r w:rsidR="00202AB9">
        <w:rPr>
          <w:rFonts w:cs="Times New Roman"/>
          <w:sz w:val="20"/>
          <w:szCs w:val="20"/>
        </w:rPr>
        <w:t xml:space="preserve"> [PMID</w:t>
      </w:r>
      <w:r w:rsidR="00202AB9" w:rsidRPr="00202AB9">
        <w:rPr>
          <w:rFonts w:cs="Times New Roman"/>
          <w:sz w:val="20"/>
          <w:szCs w:val="20"/>
        </w:rPr>
        <w:t>:11420482</w:t>
      </w:r>
      <w:r w:rsidR="00202AB9">
        <w:rPr>
          <w:rFonts w:cs="Times New Roman"/>
          <w:sz w:val="20"/>
          <w:szCs w:val="20"/>
        </w:rPr>
        <w:t xml:space="preserve"> doi:</w:t>
      </w:r>
      <w:r w:rsidR="00202AB9" w:rsidRPr="00202AB9">
        <w:rPr>
          <w:rFonts w:cs="Times New Roman"/>
          <w:sz w:val="20"/>
          <w:szCs w:val="20"/>
        </w:rPr>
        <w:t>10.1097/00000658-200107000-00008</w:t>
      </w:r>
      <w:r w:rsidR="00202AB9">
        <w:rPr>
          <w:rFonts w:cs="Times New Roman"/>
          <w:sz w:val="20"/>
          <w:szCs w:val="20"/>
        </w:rPr>
        <w:t>]</w:t>
      </w:r>
    </w:p>
    <w:p w14:paraId="33BC8ECD" w14:textId="3367468A" w:rsidR="00202AB9" w:rsidRPr="00202AB9" w:rsidRDefault="00CE494B" w:rsidP="00202AB9">
      <w:pPr>
        <w:rPr>
          <w:rFonts w:cs="Times New Roman"/>
          <w:sz w:val="20"/>
          <w:szCs w:val="20"/>
        </w:rPr>
      </w:pPr>
      <w:r w:rsidRPr="00CE494B">
        <w:rPr>
          <w:rFonts w:cs="Times New Roman"/>
          <w:sz w:val="20"/>
          <w:szCs w:val="20"/>
          <w:vertAlign w:val="superscript"/>
        </w:rPr>
        <w:t xml:space="preserve">15 </w:t>
      </w:r>
      <w:r w:rsidRPr="00CE494B">
        <w:rPr>
          <w:rFonts w:cs="Times New Roman"/>
          <w:sz w:val="20"/>
          <w:szCs w:val="20"/>
        </w:rPr>
        <w:t xml:space="preserve">Namias N, Demoya M, Sleeman, D et al. Risk of postoperative infection in patients with bactibilia undergoing surgery for obstructive jaundice. Surgical Infections 2005; 6(3). </w:t>
      </w:r>
      <w:r w:rsidR="00202AB9">
        <w:rPr>
          <w:rFonts w:cs="Times New Roman"/>
          <w:sz w:val="20"/>
          <w:szCs w:val="20"/>
        </w:rPr>
        <w:t>[PMID</w:t>
      </w:r>
      <w:r w:rsidR="00202AB9" w:rsidRPr="00202AB9">
        <w:rPr>
          <w:rFonts w:cs="Times New Roman"/>
          <w:sz w:val="20"/>
          <w:szCs w:val="20"/>
        </w:rPr>
        <w:t>:16201942</w:t>
      </w:r>
      <w:r w:rsidR="00202AB9">
        <w:rPr>
          <w:rFonts w:cs="Times New Roman"/>
          <w:sz w:val="20"/>
          <w:szCs w:val="20"/>
        </w:rPr>
        <w:t xml:space="preserve">  doi: </w:t>
      </w:r>
      <w:r w:rsidR="00202AB9" w:rsidRPr="00202AB9">
        <w:rPr>
          <w:rFonts w:cs="Times New Roman"/>
          <w:sz w:val="20"/>
          <w:szCs w:val="20"/>
        </w:rPr>
        <w:t>10.1089/sur.2005.6.323</w:t>
      </w:r>
      <w:r w:rsidR="00202AB9">
        <w:rPr>
          <w:rFonts w:cs="Times New Roman"/>
          <w:sz w:val="20"/>
          <w:szCs w:val="20"/>
        </w:rPr>
        <w:t>]</w:t>
      </w:r>
    </w:p>
    <w:p w14:paraId="60D85EAD" w14:textId="0EE39D82" w:rsidR="00202AB9" w:rsidRPr="00202AB9" w:rsidRDefault="00CE494B" w:rsidP="00202AB9">
      <w:pPr>
        <w:rPr>
          <w:rFonts w:cs="Times New Roman"/>
          <w:sz w:val="20"/>
          <w:szCs w:val="20"/>
        </w:rPr>
      </w:pPr>
      <w:r w:rsidRPr="00CE494B">
        <w:rPr>
          <w:rFonts w:cs="Times New Roman"/>
          <w:sz w:val="20"/>
          <w:szCs w:val="20"/>
          <w:vertAlign w:val="superscript"/>
        </w:rPr>
        <w:t xml:space="preserve">16 </w:t>
      </w:r>
      <w:r w:rsidRPr="00CE494B">
        <w:rPr>
          <w:rFonts w:cs="Times New Roman"/>
          <w:sz w:val="20"/>
          <w:szCs w:val="20"/>
        </w:rPr>
        <w:t>Van der Gaag, NA, Rauws, EAJ, van Eijck, CHJ, et al. Preoperative Biliary Drainage for Cancer of the Head of the Pancreas. N Engl J Med. 2010; 362: 129-37.</w:t>
      </w:r>
      <w:r w:rsidR="00202AB9">
        <w:rPr>
          <w:rFonts w:cs="Times New Roman"/>
          <w:sz w:val="20"/>
          <w:szCs w:val="20"/>
        </w:rPr>
        <w:t xml:space="preserve">  [PMID</w:t>
      </w:r>
      <w:r w:rsidR="00202AB9" w:rsidRPr="00202AB9">
        <w:rPr>
          <w:rFonts w:cs="Times New Roman"/>
          <w:sz w:val="20"/>
          <w:szCs w:val="20"/>
        </w:rPr>
        <w:t>:20071702</w:t>
      </w:r>
      <w:r w:rsidR="00202AB9">
        <w:rPr>
          <w:rFonts w:cs="Times New Roman"/>
          <w:sz w:val="20"/>
          <w:szCs w:val="20"/>
        </w:rPr>
        <w:t xml:space="preserve"> doi: </w:t>
      </w:r>
      <w:r w:rsidR="00202AB9" w:rsidRPr="00202AB9">
        <w:rPr>
          <w:rFonts w:cs="Times New Roman"/>
          <w:sz w:val="20"/>
          <w:szCs w:val="20"/>
        </w:rPr>
        <w:t>10.1056/NEJMoa0903230</w:t>
      </w:r>
      <w:r w:rsidR="00202AB9">
        <w:rPr>
          <w:rFonts w:cs="Times New Roman"/>
          <w:sz w:val="20"/>
          <w:szCs w:val="20"/>
        </w:rPr>
        <w:t>]</w:t>
      </w:r>
    </w:p>
    <w:p w14:paraId="64B6EDD9" w14:textId="50DD1E74" w:rsidR="00202AB9" w:rsidRPr="00202AB9" w:rsidRDefault="00CE494B" w:rsidP="00202AB9">
      <w:pPr>
        <w:rPr>
          <w:rFonts w:cs="Times New Roman"/>
          <w:sz w:val="20"/>
          <w:szCs w:val="20"/>
        </w:rPr>
      </w:pPr>
      <w:r w:rsidRPr="00CE494B">
        <w:rPr>
          <w:rFonts w:cs="Times New Roman"/>
          <w:sz w:val="20"/>
          <w:szCs w:val="20"/>
          <w:vertAlign w:val="superscript"/>
        </w:rPr>
        <w:t>17</w:t>
      </w:r>
      <w:r w:rsidRPr="00CE494B">
        <w:rPr>
          <w:rFonts w:cs="Times New Roman"/>
          <w:sz w:val="20"/>
          <w:szCs w:val="20"/>
        </w:rPr>
        <w:t>Artinyan A, Anaya DA, McKenzie S, et al. Neoadjuvant therapy is associated with improved survival in resectable pancreatic adenocarcinoma. Cancer 2011; 117:2044-9.</w:t>
      </w:r>
      <w:r w:rsidR="00202AB9">
        <w:rPr>
          <w:rFonts w:cs="Times New Roman"/>
          <w:sz w:val="20"/>
          <w:szCs w:val="20"/>
        </w:rPr>
        <w:t xml:space="preserve"> [PMID</w:t>
      </w:r>
      <w:r w:rsidR="00202AB9" w:rsidRPr="00202AB9">
        <w:rPr>
          <w:rFonts w:cs="Times New Roman"/>
          <w:sz w:val="20"/>
          <w:szCs w:val="20"/>
        </w:rPr>
        <w:t>:21523715</w:t>
      </w:r>
      <w:r w:rsidR="00202AB9">
        <w:rPr>
          <w:rFonts w:cs="Times New Roman"/>
          <w:sz w:val="20"/>
          <w:szCs w:val="20"/>
        </w:rPr>
        <w:t xml:space="preserve"> doi: </w:t>
      </w:r>
      <w:r w:rsidR="00202AB9" w:rsidRPr="00202AB9">
        <w:rPr>
          <w:rFonts w:cs="Times New Roman"/>
          <w:sz w:val="20"/>
          <w:szCs w:val="20"/>
        </w:rPr>
        <w:t>10.1002/cncr.25763</w:t>
      </w:r>
      <w:r w:rsidR="00202AB9">
        <w:rPr>
          <w:rFonts w:cs="Times New Roman"/>
          <w:sz w:val="20"/>
          <w:szCs w:val="20"/>
        </w:rPr>
        <w:t>]</w:t>
      </w:r>
    </w:p>
    <w:p w14:paraId="52D1589A" w14:textId="40834432" w:rsidR="00CE494B" w:rsidRPr="00CE494B" w:rsidRDefault="00CE494B" w:rsidP="00CE494B">
      <w:pPr>
        <w:rPr>
          <w:rFonts w:cs="Times New Roman"/>
          <w:sz w:val="20"/>
          <w:szCs w:val="20"/>
        </w:rPr>
      </w:pPr>
      <w:r w:rsidRPr="00CE494B">
        <w:rPr>
          <w:rFonts w:cs="Times New Roman"/>
          <w:sz w:val="20"/>
          <w:szCs w:val="20"/>
          <w:vertAlign w:val="superscript"/>
        </w:rPr>
        <w:t xml:space="preserve">18 </w:t>
      </w:r>
      <w:r w:rsidRPr="00CE494B">
        <w:rPr>
          <w:rFonts w:cs="Times New Roman"/>
          <w:sz w:val="20"/>
          <w:szCs w:val="20"/>
        </w:rPr>
        <w:t>Boulay BR. Biliary stents for pancreas cancer with obstruction: the problem with plastic. J Gastrointest Oncol 2012; 3(4): 306- 308.</w:t>
      </w:r>
      <w:r w:rsidR="00202AB9">
        <w:rPr>
          <w:rFonts w:cs="Times New Roman"/>
          <w:sz w:val="20"/>
          <w:szCs w:val="20"/>
        </w:rPr>
        <w:t xml:space="preserve"> [PMID</w:t>
      </w:r>
      <w:r w:rsidR="00202AB9" w:rsidRPr="00202AB9">
        <w:rPr>
          <w:rFonts w:cs="Times New Roman"/>
          <w:sz w:val="20"/>
          <w:szCs w:val="20"/>
        </w:rPr>
        <w:t>:23205305</w:t>
      </w:r>
      <w:r w:rsidR="00202AB9">
        <w:rPr>
          <w:rFonts w:cs="Times New Roman"/>
          <w:sz w:val="20"/>
          <w:szCs w:val="20"/>
        </w:rPr>
        <w:t>]</w:t>
      </w:r>
    </w:p>
    <w:p w14:paraId="10A89223" w14:textId="06590194" w:rsidR="00202AB9" w:rsidRPr="00202AB9" w:rsidRDefault="00CE494B" w:rsidP="00202AB9">
      <w:pPr>
        <w:rPr>
          <w:rFonts w:cs="Times New Roman"/>
          <w:sz w:val="20"/>
          <w:szCs w:val="20"/>
        </w:rPr>
      </w:pPr>
      <w:r w:rsidRPr="00CE494B">
        <w:rPr>
          <w:rFonts w:cs="Times New Roman"/>
          <w:sz w:val="20"/>
          <w:szCs w:val="20"/>
          <w:vertAlign w:val="superscript"/>
        </w:rPr>
        <w:t>19</w:t>
      </w:r>
      <w:r w:rsidRPr="00CE494B">
        <w:rPr>
          <w:rFonts w:cs="Times New Roman"/>
          <w:sz w:val="20"/>
          <w:szCs w:val="20"/>
        </w:rPr>
        <w:t xml:space="preserve"> Moss AC, Morris E, Leyden J, et al. Do the benefits of metal stents justify the costs? A systematic review and meta-analysis of trials comparing endoscopic stents for malignant biliary obstruction. Eur J Gastroenterol Hepatol. 2007; 19:1119-1124.</w:t>
      </w:r>
      <w:r w:rsidR="00202AB9">
        <w:rPr>
          <w:rFonts w:cs="Times New Roman"/>
          <w:sz w:val="20"/>
          <w:szCs w:val="20"/>
        </w:rPr>
        <w:t xml:space="preserve"> [</w:t>
      </w:r>
      <w:r w:rsidR="00CD2F88">
        <w:rPr>
          <w:rFonts w:cs="Times New Roman"/>
          <w:sz w:val="20"/>
          <w:szCs w:val="20"/>
        </w:rPr>
        <w:t>PMID</w:t>
      </w:r>
      <w:r w:rsidR="00202AB9" w:rsidRPr="00202AB9">
        <w:rPr>
          <w:rFonts w:cs="Times New Roman"/>
          <w:sz w:val="20"/>
          <w:szCs w:val="20"/>
        </w:rPr>
        <w:t>:17998839</w:t>
      </w:r>
      <w:r w:rsidR="00202AB9">
        <w:rPr>
          <w:rFonts w:cs="Times New Roman"/>
          <w:sz w:val="20"/>
          <w:szCs w:val="20"/>
        </w:rPr>
        <w:t xml:space="preserve"> doi: </w:t>
      </w:r>
      <w:r w:rsidR="00202AB9" w:rsidRPr="00202AB9">
        <w:rPr>
          <w:rFonts w:cs="Times New Roman"/>
          <w:sz w:val="20"/>
          <w:szCs w:val="20"/>
        </w:rPr>
        <w:t>10.1097/MEG.0b013e3282f16206</w:t>
      </w:r>
      <w:r w:rsidR="00202AB9">
        <w:rPr>
          <w:rFonts w:cs="Times New Roman"/>
          <w:sz w:val="20"/>
          <w:szCs w:val="20"/>
        </w:rPr>
        <w:t>]</w:t>
      </w:r>
    </w:p>
    <w:p w14:paraId="5FF72604" w14:textId="7B3F1FA4" w:rsidR="003F52E9" w:rsidRPr="003F52E9" w:rsidRDefault="00CE494B" w:rsidP="003F52E9">
      <w:pPr>
        <w:rPr>
          <w:rFonts w:cs="Times New Roman"/>
          <w:sz w:val="20"/>
          <w:szCs w:val="20"/>
        </w:rPr>
      </w:pPr>
      <w:r w:rsidRPr="00CE494B">
        <w:rPr>
          <w:rFonts w:cs="Times New Roman"/>
          <w:sz w:val="20"/>
          <w:szCs w:val="20"/>
          <w:vertAlign w:val="superscript"/>
        </w:rPr>
        <w:t xml:space="preserve">20 </w:t>
      </w:r>
      <w:r w:rsidRPr="00CE494B">
        <w:rPr>
          <w:rFonts w:cs="Times New Roman"/>
          <w:sz w:val="20"/>
          <w:szCs w:val="20"/>
        </w:rPr>
        <w:t>Park DH, Kim MH, Choi JS, et al. Covered versus uncovered wallstent for malignant extrahepatic biliary obstruction: a cohort comparative analysis. Clin Gastroenterol Hepatol 2006; 4: 790-6.</w:t>
      </w:r>
      <w:r w:rsidR="003F52E9">
        <w:rPr>
          <w:rFonts w:cs="Times New Roman"/>
          <w:sz w:val="20"/>
          <w:szCs w:val="20"/>
        </w:rPr>
        <w:t xml:space="preserve"> [PMID</w:t>
      </w:r>
      <w:r w:rsidR="003F52E9" w:rsidRPr="003F52E9">
        <w:rPr>
          <w:rFonts w:cs="Times New Roman"/>
          <w:sz w:val="20"/>
          <w:szCs w:val="20"/>
        </w:rPr>
        <w:t>:16716757</w:t>
      </w:r>
      <w:r w:rsidR="003F52E9">
        <w:rPr>
          <w:rFonts w:cs="Times New Roman"/>
          <w:sz w:val="20"/>
          <w:szCs w:val="20"/>
        </w:rPr>
        <w:t xml:space="preserve">  doi: </w:t>
      </w:r>
      <w:r w:rsidR="003F52E9" w:rsidRPr="003F52E9">
        <w:rPr>
          <w:rFonts w:cs="Times New Roman"/>
          <w:sz w:val="20"/>
          <w:szCs w:val="20"/>
        </w:rPr>
        <w:t>10.1016/j.cgh.2006.03.032</w:t>
      </w:r>
      <w:r w:rsidR="003F52E9">
        <w:rPr>
          <w:rFonts w:cs="Times New Roman"/>
          <w:sz w:val="20"/>
          <w:szCs w:val="20"/>
        </w:rPr>
        <w:t>]</w:t>
      </w:r>
    </w:p>
    <w:p w14:paraId="15D0F9F2" w14:textId="20FA8E95" w:rsidR="003F52E9" w:rsidRPr="003F52E9" w:rsidRDefault="00CE494B" w:rsidP="003F52E9">
      <w:pPr>
        <w:rPr>
          <w:rFonts w:cs="Times New Roman"/>
          <w:sz w:val="20"/>
          <w:szCs w:val="20"/>
        </w:rPr>
      </w:pPr>
      <w:r w:rsidRPr="00CE494B">
        <w:rPr>
          <w:rFonts w:cs="Times New Roman"/>
          <w:sz w:val="20"/>
          <w:szCs w:val="20"/>
          <w:vertAlign w:val="superscript"/>
        </w:rPr>
        <w:t>21</w:t>
      </w:r>
      <w:r w:rsidRPr="00CE494B">
        <w:rPr>
          <w:rFonts w:cs="Times New Roman"/>
          <w:sz w:val="20"/>
          <w:szCs w:val="20"/>
        </w:rPr>
        <w:t xml:space="preserve"> Saleem A, Leggett CL, Murad MH, et al. Meta-analysis of randomized trials comparing the patency of covered and uncovered self- expandable metal stents for palliation of distal malignant bile duct obstruction. Gastrointest Endosc 2011; 74: 321-27</w:t>
      </w:r>
      <w:r w:rsidR="003F52E9">
        <w:rPr>
          <w:rFonts w:cs="Times New Roman"/>
          <w:sz w:val="20"/>
          <w:szCs w:val="20"/>
        </w:rPr>
        <w:t xml:space="preserve"> [PMID</w:t>
      </w:r>
      <w:r w:rsidR="003F52E9" w:rsidRPr="003F52E9">
        <w:rPr>
          <w:rFonts w:cs="Times New Roman"/>
          <w:sz w:val="20"/>
          <w:szCs w:val="20"/>
        </w:rPr>
        <w:t>:21683354</w:t>
      </w:r>
      <w:r w:rsidR="003F52E9">
        <w:rPr>
          <w:rFonts w:cs="Times New Roman"/>
          <w:sz w:val="20"/>
          <w:szCs w:val="20"/>
        </w:rPr>
        <w:t xml:space="preserve"> doi: </w:t>
      </w:r>
      <w:r w:rsidR="003F52E9" w:rsidRPr="003F52E9">
        <w:rPr>
          <w:rFonts w:cs="Times New Roman"/>
          <w:sz w:val="20"/>
          <w:szCs w:val="20"/>
        </w:rPr>
        <w:t>10.1016/j.gie.2011.03.1249</w:t>
      </w:r>
      <w:r w:rsidR="003F52E9">
        <w:rPr>
          <w:rFonts w:cs="Times New Roman"/>
          <w:sz w:val="20"/>
          <w:szCs w:val="20"/>
        </w:rPr>
        <w:t>]</w:t>
      </w:r>
    </w:p>
    <w:p w14:paraId="568EFAFA" w14:textId="096C03A5" w:rsidR="003F52E9" w:rsidRPr="003F52E9" w:rsidRDefault="00CE494B" w:rsidP="003F52E9">
      <w:pPr>
        <w:rPr>
          <w:rFonts w:cs="Times New Roman"/>
          <w:sz w:val="20"/>
          <w:szCs w:val="20"/>
        </w:rPr>
      </w:pPr>
      <w:r w:rsidRPr="00CE494B">
        <w:rPr>
          <w:rFonts w:cs="Times New Roman"/>
          <w:sz w:val="20"/>
          <w:szCs w:val="20"/>
          <w:vertAlign w:val="superscript"/>
        </w:rPr>
        <w:t>22</w:t>
      </w:r>
      <w:r w:rsidRPr="00CE494B">
        <w:rPr>
          <w:rFonts w:cs="Times New Roman"/>
          <w:sz w:val="20"/>
          <w:szCs w:val="20"/>
        </w:rPr>
        <w:t xml:space="preserve"> Lee JH, Krishna SG, Singh A, et al. Comparison of the utility of covered metal stents versus uncovered metal stents in the management of malignant biliary strictures in 749 patients. Gastrointest Endosc 2013; 78(2):312-24.</w:t>
      </w:r>
      <w:r w:rsidR="003F52E9">
        <w:rPr>
          <w:rFonts w:cs="Times New Roman"/>
          <w:sz w:val="20"/>
          <w:szCs w:val="20"/>
        </w:rPr>
        <w:t xml:space="preserve"> [PMID</w:t>
      </w:r>
      <w:r w:rsidR="003F52E9" w:rsidRPr="003F52E9">
        <w:rPr>
          <w:rFonts w:cs="Times New Roman"/>
          <w:sz w:val="20"/>
          <w:szCs w:val="20"/>
        </w:rPr>
        <w:t>:23591331</w:t>
      </w:r>
      <w:r w:rsidR="003F52E9">
        <w:rPr>
          <w:rFonts w:cs="Times New Roman"/>
          <w:sz w:val="20"/>
          <w:szCs w:val="20"/>
        </w:rPr>
        <w:t xml:space="preserve"> doi: </w:t>
      </w:r>
      <w:r w:rsidR="003F52E9" w:rsidRPr="003F52E9">
        <w:rPr>
          <w:rFonts w:cs="Times New Roman"/>
          <w:sz w:val="20"/>
          <w:szCs w:val="20"/>
        </w:rPr>
        <w:t>10.1016/j.gie.2013.02.032</w:t>
      </w:r>
      <w:r w:rsidR="003F52E9">
        <w:rPr>
          <w:rFonts w:cs="Times New Roman"/>
          <w:sz w:val="20"/>
          <w:szCs w:val="20"/>
        </w:rPr>
        <w:t>]</w:t>
      </w:r>
    </w:p>
    <w:p w14:paraId="1BFADCB0" w14:textId="6ACD3A1B" w:rsidR="003F52E9" w:rsidRPr="003F52E9" w:rsidRDefault="00CE494B" w:rsidP="003F52E9">
      <w:pPr>
        <w:rPr>
          <w:rFonts w:cs="Times New Roman"/>
          <w:sz w:val="20"/>
          <w:szCs w:val="20"/>
        </w:rPr>
      </w:pPr>
      <w:r w:rsidRPr="00CE494B">
        <w:rPr>
          <w:rFonts w:cs="Times New Roman"/>
          <w:sz w:val="20"/>
          <w:szCs w:val="20"/>
          <w:vertAlign w:val="superscript"/>
        </w:rPr>
        <w:t xml:space="preserve">23 </w:t>
      </w:r>
      <w:r w:rsidRPr="00CE494B">
        <w:rPr>
          <w:rFonts w:cs="Times New Roman"/>
          <w:sz w:val="20"/>
          <w:szCs w:val="20"/>
        </w:rPr>
        <w:t>Telford JJ, Carr-Locke DL, Baron TH, et al. A randomized trial comparing uncovered and partially covered self-expandable metal stents in the palliation of distal malignant biliary obstruction. Gastrointest Endosc 2010; 72:907-14.</w:t>
      </w:r>
      <w:r w:rsidR="003F52E9">
        <w:rPr>
          <w:rFonts w:cs="Times New Roman"/>
          <w:sz w:val="20"/>
          <w:szCs w:val="20"/>
        </w:rPr>
        <w:t xml:space="preserve"> [PMID</w:t>
      </w:r>
      <w:r w:rsidR="003F52E9" w:rsidRPr="003F52E9">
        <w:rPr>
          <w:rFonts w:cs="Times New Roman"/>
          <w:sz w:val="20"/>
          <w:szCs w:val="20"/>
        </w:rPr>
        <w:t>:21034891</w:t>
      </w:r>
      <w:r w:rsidR="003F52E9">
        <w:rPr>
          <w:rFonts w:cs="Times New Roman"/>
          <w:sz w:val="20"/>
          <w:szCs w:val="20"/>
        </w:rPr>
        <w:t xml:space="preserve"> doi: </w:t>
      </w:r>
      <w:r w:rsidR="003F52E9" w:rsidRPr="003F52E9">
        <w:rPr>
          <w:rFonts w:cs="Times New Roman"/>
          <w:sz w:val="20"/>
          <w:szCs w:val="20"/>
        </w:rPr>
        <w:t>10.1016/j.gie.2010.08.021</w:t>
      </w:r>
      <w:r w:rsidR="003F52E9">
        <w:rPr>
          <w:rFonts w:cs="Times New Roman"/>
          <w:sz w:val="20"/>
          <w:szCs w:val="20"/>
        </w:rPr>
        <w:t>]</w:t>
      </w:r>
    </w:p>
    <w:p w14:paraId="38319E58" w14:textId="1A860F08" w:rsidR="003F52E9" w:rsidRPr="003F52E9" w:rsidRDefault="00CE494B" w:rsidP="003F52E9">
      <w:pPr>
        <w:rPr>
          <w:rFonts w:cs="Times New Roman"/>
          <w:sz w:val="20"/>
          <w:szCs w:val="20"/>
        </w:rPr>
      </w:pPr>
      <w:r w:rsidRPr="00CE494B">
        <w:rPr>
          <w:rFonts w:cs="Times New Roman"/>
          <w:sz w:val="20"/>
          <w:szCs w:val="20"/>
          <w:vertAlign w:val="superscript"/>
        </w:rPr>
        <w:t>24</w:t>
      </w:r>
      <w:r w:rsidRPr="00CE494B">
        <w:rPr>
          <w:rFonts w:cs="Times New Roman"/>
          <w:sz w:val="20"/>
          <w:szCs w:val="20"/>
        </w:rPr>
        <w:t xml:space="preserve"> Kitano M, Yamashita Y, Tanaka K, et al. Covered self-expandable metal stents with an anti-migration system improve patency duration without increased complications compared with uncovered stents for distal biliary obstruction caused by pancreatic carcinoma: A randomized multicenter trial. Am J Gastroenterol 2013; 108:1713-1722.</w:t>
      </w:r>
      <w:r w:rsidR="003F52E9">
        <w:rPr>
          <w:rFonts w:cs="Times New Roman"/>
          <w:sz w:val="20"/>
          <w:szCs w:val="20"/>
        </w:rPr>
        <w:t xml:space="preserve">  [PMID</w:t>
      </w:r>
      <w:r w:rsidR="003F52E9" w:rsidRPr="003F52E9">
        <w:rPr>
          <w:rFonts w:cs="Times New Roman"/>
          <w:sz w:val="20"/>
          <w:szCs w:val="20"/>
        </w:rPr>
        <w:t>:24042190</w:t>
      </w:r>
      <w:r w:rsidR="003F52E9">
        <w:rPr>
          <w:rFonts w:cs="Times New Roman"/>
          <w:sz w:val="20"/>
          <w:szCs w:val="20"/>
        </w:rPr>
        <w:t xml:space="preserve"> doi: </w:t>
      </w:r>
      <w:r w:rsidR="003F52E9" w:rsidRPr="003F52E9">
        <w:rPr>
          <w:rFonts w:cs="Times New Roman"/>
          <w:sz w:val="20"/>
          <w:szCs w:val="20"/>
        </w:rPr>
        <w:t>10.1038/ajg.2013.305</w:t>
      </w:r>
      <w:r w:rsidR="003F52E9">
        <w:rPr>
          <w:rFonts w:cs="Times New Roman"/>
          <w:sz w:val="20"/>
          <w:szCs w:val="20"/>
        </w:rPr>
        <w:t>]</w:t>
      </w:r>
    </w:p>
    <w:p w14:paraId="43AFB101" w14:textId="70497624" w:rsidR="00FB7F8B" w:rsidRPr="00FB7F8B" w:rsidRDefault="00CE494B" w:rsidP="00FB7F8B">
      <w:pPr>
        <w:rPr>
          <w:rFonts w:cs="Times New Roman"/>
          <w:sz w:val="20"/>
          <w:szCs w:val="20"/>
        </w:rPr>
      </w:pPr>
      <w:r w:rsidRPr="00CE494B">
        <w:rPr>
          <w:rFonts w:cs="Times New Roman"/>
          <w:sz w:val="20"/>
          <w:szCs w:val="20"/>
          <w:vertAlign w:val="superscript"/>
        </w:rPr>
        <w:t>25</w:t>
      </w:r>
      <w:r w:rsidRPr="00CE494B">
        <w:rPr>
          <w:rFonts w:cs="Times New Roman"/>
          <w:color w:val="00B0F0"/>
          <w:sz w:val="20"/>
          <w:szCs w:val="20"/>
        </w:rPr>
        <w:t xml:space="preserve"> </w:t>
      </w:r>
      <w:r w:rsidRPr="00CE494B">
        <w:rPr>
          <w:rFonts w:cs="Times New Roman"/>
          <w:sz w:val="20"/>
          <w:szCs w:val="20"/>
        </w:rPr>
        <w:t>Eum YO, Kim YT, Lee SH et al.  Stent patency using competing risk model in unresectable pancreatic cancers inserted with biliary self-expandable metallic stent.  Dig Endosc. 2013 Jan; 25(1):67-75.</w:t>
      </w:r>
      <w:r w:rsidR="00FB7F8B">
        <w:rPr>
          <w:rFonts w:cs="Times New Roman"/>
          <w:sz w:val="20"/>
          <w:szCs w:val="20"/>
        </w:rPr>
        <w:t xml:space="preserve"> [PMID</w:t>
      </w:r>
      <w:r w:rsidR="00FB7F8B" w:rsidRPr="00FB7F8B">
        <w:rPr>
          <w:rFonts w:cs="Times New Roman"/>
          <w:sz w:val="20"/>
          <w:szCs w:val="20"/>
        </w:rPr>
        <w:t>:23286259</w:t>
      </w:r>
      <w:r w:rsidR="00FB7F8B">
        <w:rPr>
          <w:rFonts w:cs="Times New Roman"/>
          <w:sz w:val="20"/>
          <w:szCs w:val="20"/>
        </w:rPr>
        <w:t xml:space="preserve"> doi: </w:t>
      </w:r>
      <w:r w:rsidR="00FB7F8B" w:rsidRPr="00FB7F8B">
        <w:rPr>
          <w:rFonts w:cs="Times New Roman"/>
          <w:sz w:val="20"/>
          <w:szCs w:val="20"/>
        </w:rPr>
        <w:t>10.1111/j.1443-1661.2012.01335.x</w:t>
      </w:r>
      <w:r w:rsidR="00FB7F8B">
        <w:rPr>
          <w:rFonts w:cs="Times New Roman"/>
          <w:sz w:val="20"/>
          <w:szCs w:val="20"/>
        </w:rPr>
        <w:t>]</w:t>
      </w:r>
    </w:p>
    <w:p w14:paraId="737286FA" w14:textId="555395CB" w:rsidR="00FB7F8B" w:rsidRPr="00FB7F8B" w:rsidRDefault="00CE494B" w:rsidP="00FB7F8B">
      <w:pPr>
        <w:rPr>
          <w:rFonts w:cs="Times New Roman"/>
          <w:sz w:val="20"/>
          <w:szCs w:val="20"/>
        </w:rPr>
      </w:pPr>
      <w:r w:rsidRPr="00CE494B">
        <w:rPr>
          <w:rFonts w:cs="Times New Roman"/>
          <w:sz w:val="20"/>
          <w:szCs w:val="20"/>
          <w:vertAlign w:val="superscript"/>
        </w:rPr>
        <w:t xml:space="preserve">26 </w:t>
      </w:r>
      <w:r w:rsidRPr="00CE494B">
        <w:rPr>
          <w:rFonts w:cs="Times New Roman"/>
          <w:sz w:val="20"/>
          <w:szCs w:val="20"/>
        </w:rPr>
        <w:t>Shah T. Drug-Eluting Stents in Malignant Biliary Obstruction: Where Do We Stand? Dig Dis Sci. 2013; 58:610-612.</w:t>
      </w:r>
      <w:r w:rsidR="00FB7F8B">
        <w:rPr>
          <w:rFonts w:cs="Times New Roman"/>
          <w:sz w:val="20"/>
          <w:szCs w:val="20"/>
        </w:rPr>
        <w:t xml:space="preserve"> [PMID</w:t>
      </w:r>
      <w:r w:rsidR="00FB7F8B" w:rsidRPr="00FB7F8B">
        <w:rPr>
          <w:rFonts w:cs="Times New Roman"/>
          <w:sz w:val="20"/>
          <w:szCs w:val="20"/>
        </w:rPr>
        <w:t>:23250674</w:t>
      </w:r>
      <w:r w:rsidR="00FB7F8B">
        <w:rPr>
          <w:rFonts w:cs="Times New Roman"/>
          <w:sz w:val="20"/>
          <w:szCs w:val="20"/>
        </w:rPr>
        <w:t xml:space="preserve"> doi: </w:t>
      </w:r>
      <w:r w:rsidR="00FB7F8B" w:rsidRPr="00FB7F8B">
        <w:rPr>
          <w:rFonts w:cs="Times New Roman"/>
          <w:sz w:val="20"/>
          <w:szCs w:val="20"/>
        </w:rPr>
        <w:t>10.1007/s10620-012-2507-7</w:t>
      </w:r>
      <w:r w:rsidR="00FB7F8B">
        <w:rPr>
          <w:rFonts w:cs="Times New Roman"/>
          <w:sz w:val="20"/>
          <w:szCs w:val="20"/>
        </w:rPr>
        <w:t>]</w:t>
      </w:r>
    </w:p>
    <w:p w14:paraId="51EFF1D4" w14:textId="4B49AAF9" w:rsidR="00FB7F8B" w:rsidRPr="00FB7F8B" w:rsidRDefault="00CE494B" w:rsidP="00FB7F8B">
      <w:pPr>
        <w:rPr>
          <w:rFonts w:cs="Times New Roman"/>
          <w:sz w:val="20"/>
          <w:szCs w:val="20"/>
        </w:rPr>
      </w:pPr>
      <w:r w:rsidRPr="00CE494B">
        <w:rPr>
          <w:rFonts w:cs="Times New Roman"/>
          <w:sz w:val="20"/>
          <w:szCs w:val="20"/>
          <w:vertAlign w:val="superscript"/>
        </w:rPr>
        <w:t xml:space="preserve">27 </w:t>
      </w:r>
      <w:r w:rsidRPr="00CE494B">
        <w:rPr>
          <w:rFonts w:cs="Times New Roman"/>
          <w:sz w:val="20"/>
          <w:szCs w:val="20"/>
        </w:rPr>
        <w:t>Kalinowski M, Alfke H, Kleb B, Durfeld F et al. Paclitaxel inhibits proliferation of cell lines responsible for metal stent obstruction: possible topical application in malignant bile duct obstructions. Invest Radiol. 2002; 37:399-404.</w:t>
      </w:r>
      <w:r w:rsidR="00FB7F8B">
        <w:rPr>
          <w:rFonts w:cs="Times New Roman"/>
          <w:sz w:val="20"/>
          <w:szCs w:val="20"/>
        </w:rPr>
        <w:t xml:space="preserve"> [PMID</w:t>
      </w:r>
      <w:r w:rsidR="00FB7F8B" w:rsidRPr="00FB7F8B">
        <w:rPr>
          <w:rFonts w:cs="Times New Roman"/>
          <w:sz w:val="20"/>
          <w:szCs w:val="20"/>
        </w:rPr>
        <w:t>:12068162</w:t>
      </w:r>
      <w:r w:rsidR="00FB7F8B">
        <w:rPr>
          <w:rFonts w:cs="Times New Roman"/>
          <w:sz w:val="20"/>
          <w:szCs w:val="20"/>
        </w:rPr>
        <w:t xml:space="preserve">  doi: </w:t>
      </w:r>
      <w:r w:rsidR="00FB7F8B" w:rsidRPr="00FB7F8B">
        <w:rPr>
          <w:rFonts w:cs="Times New Roman"/>
          <w:sz w:val="20"/>
          <w:szCs w:val="20"/>
        </w:rPr>
        <w:t>10.1097/00004424-200207000-00007</w:t>
      </w:r>
      <w:r w:rsidR="00FB7F8B">
        <w:rPr>
          <w:rFonts w:cs="Times New Roman"/>
          <w:sz w:val="20"/>
          <w:szCs w:val="20"/>
        </w:rPr>
        <w:t>]</w:t>
      </w:r>
    </w:p>
    <w:p w14:paraId="40873844" w14:textId="2872EA5C" w:rsidR="00CE494B" w:rsidRPr="00CE494B" w:rsidRDefault="00CE494B" w:rsidP="00CE494B">
      <w:pPr>
        <w:rPr>
          <w:rFonts w:cs="Times New Roman"/>
          <w:sz w:val="20"/>
          <w:szCs w:val="20"/>
        </w:rPr>
      </w:pPr>
      <w:r w:rsidRPr="00CE494B">
        <w:rPr>
          <w:rFonts w:cs="Times New Roman"/>
          <w:sz w:val="20"/>
          <w:szCs w:val="20"/>
          <w:vertAlign w:val="superscript"/>
        </w:rPr>
        <w:t xml:space="preserve">28 </w:t>
      </w:r>
      <w:r w:rsidRPr="00CE494B">
        <w:rPr>
          <w:rFonts w:cs="Times New Roman"/>
          <w:sz w:val="20"/>
          <w:szCs w:val="20"/>
        </w:rPr>
        <w:t>Lee DK, Kim HS, Kim KS, et al. The effect on porcine bile duct of a metallic stent covered with a paclitaxel-incorporated membrane. Gastrointest Endosc. 2005; 61:296-301.</w:t>
      </w:r>
      <w:r w:rsidR="00FB7F8B">
        <w:rPr>
          <w:rFonts w:cs="Times New Roman"/>
          <w:sz w:val="20"/>
          <w:szCs w:val="20"/>
        </w:rPr>
        <w:t xml:space="preserve"> [</w:t>
      </w:r>
      <w:r w:rsidR="00FB7F8B" w:rsidRPr="00FB7F8B">
        <w:rPr>
          <w:rFonts w:cs="Times New Roman"/>
          <w:sz w:val="20"/>
          <w:szCs w:val="20"/>
        </w:rPr>
        <w:t>PMID:15729251</w:t>
      </w:r>
      <w:r w:rsidR="00FB7F8B">
        <w:rPr>
          <w:rFonts w:cs="Times New Roman"/>
          <w:sz w:val="20"/>
          <w:szCs w:val="20"/>
        </w:rPr>
        <w:t xml:space="preserve"> doi: </w:t>
      </w:r>
      <w:r w:rsidR="00FB7F8B" w:rsidRPr="00FB7F8B">
        <w:rPr>
          <w:rFonts w:cs="Times New Roman"/>
          <w:sz w:val="20"/>
          <w:szCs w:val="20"/>
        </w:rPr>
        <w:t>10.1016/S0016-5107(04)02570-2</w:t>
      </w:r>
      <w:r w:rsidR="00FB7F8B">
        <w:rPr>
          <w:rFonts w:cs="Times New Roman"/>
          <w:sz w:val="20"/>
          <w:szCs w:val="20"/>
        </w:rPr>
        <w:t>]</w:t>
      </w:r>
    </w:p>
    <w:p w14:paraId="27196C76" w14:textId="486141FB" w:rsidR="00FB7F8B" w:rsidRPr="00FB7F8B" w:rsidRDefault="00CE494B" w:rsidP="00FB7F8B">
      <w:pPr>
        <w:rPr>
          <w:rFonts w:cs="Times New Roman"/>
          <w:sz w:val="20"/>
          <w:szCs w:val="20"/>
        </w:rPr>
      </w:pPr>
      <w:r w:rsidRPr="00CE494B">
        <w:rPr>
          <w:rFonts w:cs="Times New Roman"/>
          <w:sz w:val="20"/>
          <w:szCs w:val="20"/>
          <w:vertAlign w:val="superscript"/>
        </w:rPr>
        <w:t xml:space="preserve">29 </w:t>
      </w:r>
      <w:r w:rsidRPr="00CE494B">
        <w:rPr>
          <w:rFonts w:cs="Times New Roman"/>
          <w:sz w:val="20"/>
          <w:szCs w:val="20"/>
        </w:rPr>
        <w:t>Suk KT, Kim JW, Kim HS, et al. Human application of a metallic stent covered with a paclitaxel-incorporated membrane for malignant biliary obstruction: multicenter pilot study. Gastrointest Endosc. 2007; 66:798-803.</w:t>
      </w:r>
      <w:r w:rsidR="00FB7F8B">
        <w:rPr>
          <w:rFonts w:cs="Times New Roman"/>
          <w:sz w:val="20"/>
          <w:szCs w:val="20"/>
        </w:rPr>
        <w:t xml:space="preserve"> [PMID</w:t>
      </w:r>
      <w:r w:rsidR="00FB7F8B" w:rsidRPr="00FB7F8B">
        <w:rPr>
          <w:rFonts w:cs="Times New Roman"/>
          <w:sz w:val="20"/>
          <w:szCs w:val="20"/>
        </w:rPr>
        <w:t>:17905025</w:t>
      </w:r>
      <w:r w:rsidR="00FB7F8B">
        <w:rPr>
          <w:rFonts w:cs="Times New Roman"/>
          <w:sz w:val="20"/>
          <w:szCs w:val="20"/>
        </w:rPr>
        <w:t xml:space="preserve">  doi: </w:t>
      </w:r>
      <w:r w:rsidR="00FB7F8B" w:rsidRPr="00FB7F8B">
        <w:rPr>
          <w:rFonts w:cs="Times New Roman"/>
          <w:sz w:val="20"/>
          <w:szCs w:val="20"/>
        </w:rPr>
        <w:t>10.1016/j.gie.2007.05.037</w:t>
      </w:r>
      <w:r w:rsidR="00FB7F8B">
        <w:rPr>
          <w:rFonts w:cs="Times New Roman"/>
          <w:sz w:val="20"/>
          <w:szCs w:val="20"/>
        </w:rPr>
        <w:t>]</w:t>
      </w:r>
    </w:p>
    <w:p w14:paraId="392E2A97" w14:textId="289BE20C" w:rsidR="00FB7F8B" w:rsidRPr="00FB7F8B" w:rsidRDefault="00CE494B" w:rsidP="00FB7F8B">
      <w:pPr>
        <w:rPr>
          <w:rFonts w:cs="Times New Roman"/>
          <w:sz w:val="20"/>
          <w:szCs w:val="20"/>
        </w:rPr>
      </w:pPr>
      <w:r w:rsidRPr="00CE494B">
        <w:rPr>
          <w:rFonts w:cs="Times New Roman"/>
          <w:sz w:val="20"/>
          <w:szCs w:val="20"/>
          <w:vertAlign w:val="superscript"/>
        </w:rPr>
        <w:t xml:space="preserve">30 </w:t>
      </w:r>
      <w:r w:rsidRPr="00CE494B">
        <w:rPr>
          <w:rFonts w:cs="Times New Roman"/>
          <w:sz w:val="20"/>
          <w:szCs w:val="20"/>
        </w:rPr>
        <w:t>Jang SI, Kim JK, You JW, et al. Efficacy of a metallic stent covered with a paclitaxel-incorporated membrane versus a covered metal stent for malignant biliary obstruction.   Dig Dis Sci. 2013 Mar; 58(3):865-71.</w:t>
      </w:r>
      <w:r w:rsidR="00FB7F8B">
        <w:rPr>
          <w:rFonts w:cs="Times New Roman"/>
          <w:sz w:val="20"/>
          <w:szCs w:val="20"/>
        </w:rPr>
        <w:t xml:space="preserve"> [PMID</w:t>
      </w:r>
      <w:r w:rsidR="00FB7F8B" w:rsidRPr="00FB7F8B">
        <w:rPr>
          <w:rFonts w:cs="Times New Roman"/>
          <w:sz w:val="20"/>
          <w:szCs w:val="20"/>
        </w:rPr>
        <w:t xml:space="preserve">:23179148 </w:t>
      </w:r>
      <w:r w:rsidR="00FB7F8B">
        <w:rPr>
          <w:rFonts w:cs="Times New Roman"/>
          <w:sz w:val="20"/>
          <w:szCs w:val="20"/>
        </w:rPr>
        <w:t xml:space="preserve">doi: </w:t>
      </w:r>
      <w:r w:rsidR="00FB7F8B" w:rsidRPr="00FB7F8B">
        <w:rPr>
          <w:rFonts w:cs="Times New Roman"/>
          <w:sz w:val="20"/>
          <w:szCs w:val="20"/>
        </w:rPr>
        <w:t>10.1007/s10620-012-2472-1</w:t>
      </w:r>
      <w:r w:rsidR="00FB7F8B">
        <w:rPr>
          <w:rFonts w:cs="Times New Roman"/>
          <w:sz w:val="20"/>
          <w:szCs w:val="20"/>
        </w:rPr>
        <w:t>]</w:t>
      </w:r>
    </w:p>
    <w:p w14:paraId="78EA0F6F" w14:textId="4596CFAA" w:rsidR="00FB7F8B" w:rsidRPr="00FB7F8B" w:rsidRDefault="00CE494B" w:rsidP="00FB7F8B">
      <w:pPr>
        <w:rPr>
          <w:rFonts w:cs="Times New Roman"/>
          <w:sz w:val="20"/>
          <w:szCs w:val="20"/>
        </w:rPr>
      </w:pPr>
      <w:r w:rsidRPr="00CE494B">
        <w:rPr>
          <w:rFonts w:cs="Times New Roman"/>
          <w:sz w:val="20"/>
          <w:szCs w:val="20"/>
          <w:vertAlign w:val="superscript"/>
        </w:rPr>
        <w:t xml:space="preserve">31 </w:t>
      </w:r>
      <w:r w:rsidRPr="00CE494B">
        <w:rPr>
          <w:rFonts w:cs="Times New Roman"/>
          <w:sz w:val="20"/>
          <w:szCs w:val="20"/>
        </w:rPr>
        <w:t>Dua KS, Reddy ND, Rao VG, et al. Impact of reducing duodenobiliary reflux on biliary stent patency: an in vitro evaluation and a prospective randomized clinical trial that used a biliary stent with an antireflux valve. Gastrointest Endosc 2007; 65:819-28.</w:t>
      </w:r>
      <w:r w:rsidR="00FB7F8B">
        <w:rPr>
          <w:rFonts w:cs="Times New Roman"/>
          <w:sz w:val="20"/>
          <w:szCs w:val="20"/>
        </w:rPr>
        <w:t xml:space="preserve"> [PMID</w:t>
      </w:r>
      <w:r w:rsidR="00FB7F8B" w:rsidRPr="00FB7F8B">
        <w:rPr>
          <w:rFonts w:cs="Times New Roman"/>
          <w:sz w:val="20"/>
          <w:szCs w:val="20"/>
        </w:rPr>
        <w:t>:17383650</w:t>
      </w:r>
      <w:r w:rsidR="00FB7F8B">
        <w:rPr>
          <w:rFonts w:cs="Times New Roman"/>
          <w:sz w:val="20"/>
          <w:szCs w:val="20"/>
        </w:rPr>
        <w:t xml:space="preserve"> doi: </w:t>
      </w:r>
      <w:r w:rsidR="00FB7F8B" w:rsidRPr="00FB7F8B">
        <w:rPr>
          <w:rFonts w:cs="Times New Roman"/>
          <w:sz w:val="20"/>
          <w:szCs w:val="20"/>
        </w:rPr>
        <w:t>10.1016/j.gie.2006.09.011</w:t>
      </w:r>
      <w:r w:rsidR="00FB7F8B">
        <w:rPr>
          <w:rFonts w:cs="Times New Roman"/>
          <w:sz w:val="20"/>
          <w:szCs w:val="20"/>
        </w:rPr>
        <w:t>]</w:t>
      </w:r>
    </w:p>
    <w:p w14:paraId="6B4F3610" w14:textId="1AA1B39A" w:rsidR="00FB7F8B" w:rsidRPr="00FB7F8B" w:rsidRDefault="00CE494B" w:rsidP="00FB7F8B">
      <w:pPr>
        <w:rPr>
          <w:rFonts w:cs="Times New Roman"/>
          <w:sz w:val="20"/>
          <w:szCs w:val="20"/>
        </w:rPr>
      </w:pPr>
      <w:r w:rsidRPr="00CE494B">
        <w:rPr>
          <w:rFonts w:cs="Times New Roman"/>
          <w:sz w:val="20"/>
          <w:szCs w:val="20"/>
          <w:vertAlign w:val="superscript"/>
        </w:rPr>
        <w:t xml:space="preserve">32 </w:t>
      </w:r>
      <w:r w:rsidRPr="00CE494B">
        <w:rPr>
          <w:rFonts w:cs="Times New Roman"/>
          <w:sz w:val="20"/>
          <w:szCs w:val="20"/>
        </w:rPr>
        <w:t>Hu B, W TT, Shi ZM, et al. A novel antireflux metal stent for the palliation of biliary malignancies: a pilot feasibility study (with video). Gastrointest Endosc 2011; 73(1):143-8.</w:t>
      </w:r>
      <w:r w:rsidR="00FB7F8B">
        <w:rPr>
          <w:rFonts w:cs="Times New Roman"/>
          <w:sz w:val="20"/>
          <w:szCs w:val="20"/>
        </w:rPr>
        <w:t xml:space="preserve"> [</w:t>
      </w:r>
      <w:r w:rsidR="001447B9">
        <w:rPr>
          <w:rFonts w:cs="Times New Roman"/>
          <w:sz w:val="20"/>
          <w:szCs w:val="20"/>
        </w:rPr>
        <w:t>PMID</w:t>
      </w:r>
      <w:r w:rsidR="001447B9" w:rsidRPr="001447B9">
        <w:rPr>
          <w:rFonts w:cs="Times New Roman"/>
          <w:sz w:val="20"/>
          <w:szCs w:val="20"/>
        </w:rPr>
        <w:t>:20970788</w:t>
      </w:r>
      <w:r w:rsidR="001447B9">
        <w:rPr>
          <w:rFonts w:cs="Times New Roman"/>
          <w:sz w:val="20"/>
          <w:szCs w:val="20"/>
        </w:rPr>
        <w:t xml:space="preserve">  doi: </w:t>
      </w:r>
      <w:r w:rsidR="00FB7F8B" w:rsidRPr="00FB7F8B">
        <w:rPr>
          <w:rFonts w:cs="Times New Roman"/>
          <w:sz w:val="20"/>
          <w:szCs w:val="20"/>
        </w:rPr>
        <w:t>10.1016/j.gie.2010.08.048</w:t>
      </w:r>
      <w:r w:rsidR="001447B9">
        <w:rPr>
          <w:rFonts w:cs="Times New Roman"/>
          <w:sz w:val="20"/>
          <w:szCs w:val="20"/>
        </w:rPr>
        <w:t>]</w:t>
      </w:r>
    </w:p>
    <w:p w14:paraId="7D1753B0" w14:textId="39AE571F" w:rsidR="001447B9" w:rsidRPr="001447B9" w:rsidRDefault="00CE494B" w:rsidP="001447B9">
      <w:pPr>
        <w:rPr>
          <w:rFonts w:cs="Times New Roman"/>
          <w:sz w:val="20"/>
          <w:szCs w:val="20"/>
        </w:rPr>
      </w:pPr>
      <w:r w:rsidRPr="00CE494B">
        <w:rPr>
          <w:rFonts w:cs="Times New Roman"/>
          <w:sz w:val="20"/>
          <w:szCs w:val="20"/>
          <w:vertAlign w:val="superscript"/>
        </w:rPr>
        <w:t xml:space="preserve">33 </w:t>
      </w:r>
      <w:r w:rsidRPr="00CE494B">
        <w:rPr>
          <w:rFonts w:cs="Times New Roman"/>
          <w:sz w:val="20"/>
          <w:szCs w:val="20"/>
        </w:rPr>
        <w:t>Kim DU, Kwon CI, Kang DH, et al. New antireflux self-expandable metal stent for malignant lower biliary obstruction: inn vitro and in vivo preliminary study. Dig Endosc 2013; 25(1):60-6.</w:t>
      </w:r>
      <w:r w:rsidR="001447B9">
        <w:rPr>
          <w:rFonts w:cs="Times New Roman"/>
          <w:sz w:val="20"/>
          <w:szCs w:val="20"/>
        </w:rPr>
        <w:t xml:space="preserve"> [PMID</w:t>
      </w:r>
      <w:r w:rsidR="001447B9" w:rsidRPr="001447B9">
        <w:rPr>
          <w:rFonts w:cs="Times New Roman"/>
          <w:sz w:val="20"/>
          <w:szCs w:val="20"/>
        </w:rPr>
        <w:t>:23286258</w:t>
      </w:r>
      <w:r w:rsidR="001447B9">
        <w:rPr>
          <w:rFonts w:cs="Times New Roman"/>
          <w:sz w:val="20"/>
          <w:szCs w:val="20"/>
        </w:rPr>
        <w:t xml:space="preserve"> doi: </w:t>
      </w:r>
      <w:r w:rsidR="001447B9" w:rsidRPr="001447B9">
        <w:rPr>
          <w:rFonts w:cs="Times New Roman"/>
          <w:sz w:val="20"/>
          <w:szCs w:val="20"/>
        </w:rPr>
        <w:t>10.1111/j.1443-1661.2012.01324.x</w:t>
      </w:r>
      <w:r w:rsidR="001447B9">
        <w:rPr>
          <w:rFonts w:cs="Times New Roman"/>
          <w:sz w:val="20"/>
          <w:szCs w:val="20"/>
        </w:rPr>
        <w:t>]</w:t>
      </w:r>
    </w:p>
    <w:p w14:paraId="4D10AEB9" w14:textId="6604ECAC" w:rsidR="001447B9" w:rsidRPr="001447B9" w:rsidRDefault="00CE494B" w:rsidP="001447B9">
      <w:pPr>
        <w:rPr>
          <w:rFonts w:cs="Times New Roman"/>
          <w:sz w:val="20"/>
          <w:szCs w:val="20"/>
        </w:rPr>
      </w:pPr>
      <w:r w:rsidRPr="00CE494B">
        <w:rPr>
          <w:rFonts w:cs="Times New Roman"/>
          <w:sz w:val="20"/>
          <w:szCs w:val="20"/>
          <w:vertAlign w:val="superscript"/>
        </w:rPr>
        <w:t xml:space="preserve">34 </w:t>
      </w:r>
      <w:r w:rsidRPr="00CE494B">
        <w:rPr>
          <w:rFonts w:cs="Times New Roman"/>
          <w:sz w:val="20"/>
          <w:szCs w:val="20"/>
        </w:rPr>
        <w:t>Kaassis M, Boyer J, Dumas R, et al. Plastic or metal stents for malignant stricture of the common bile duct? Results of a randomized prospective study. Gastrointest Endosc 2003; 57(2):178-82.</w:t>
      </w:r>
      <w:r w:rsidR="001447B9">
        <w:rPr>
          <w:rFonts w:cs="Times New Roman"/>
          <w:sz w:val="20"/>
          <w:szCs w:val="20"/>
        </w:rPr>
        <w:t xml:space="preserve"> [PMID</w:t>
      </w:r>
      <w:r w:rsidR="001447B9" w:rsidRPr="001447B9">
        <w:rPr>
          <w:rFonts w:cs="Times New Roman"/>
          <w:sz w:val="20"/>
          <w:szCs w:val="20"/>
        </w:rPr>
        <w:t>:12556780</w:t>
      </w:r>
      <w:r w:rsidR="001447B9">
        <w:rPr>
          <w:rFonts w:cs="Times New Roman"/>
          <w:sz w:val="20"/>
          <w:szCs w:val="20"/>
        </w:rPr>
        <w:t xml:space="preserve"> doi: </w:t>
      </w:r>
      <w:r w:rsidR="001447B9" w:rsidRPr="001447B9">
        <w:rPr>
          <w:rFonts w:cs="Times New Roman"/>
          <w:sz w:val="20"/>
          <w:szCs w:val="20"/>
        </w:rPr>
        <w:t>10.1067/mge.2003.66</w:t>
      </w:r>
      <w:r w:rsidR="001447B9">
        <w:rPr>
          <w:rFonts w:cs="Times New Roman"/>
          <w:sz w:val="20"/>
          <w:szCs w:val="20"/>
        </w:rPr>
        <w:t>]</w:t>
      </w:r>
    </w:p>
    <w:p w14:paraId="1635A6EF" w14:textId="759048EC" w:rsidR="001447B9" w:rsidRPr="001447B9" w:rsidRDefault="00CE494B" w:rsidP="001447B9">
      <w:pPr>
        <w:rPr>
          <w:rFonts w:cs="Times New Roman"/>
          <w:sz w:val="20"/>
          <w:szCs w:val="20"/>
        </w:rPr>
      </w:pPr>
      <w:r w:rsidRPr="00CE494B">
        <w:rPr>
          <w:rFonts w:cs="Times New Roman"/>
          <w:sz w:val="20"/>
          <w:szCs w:val="20"/>
          <w:vertAlign w:val="superscript"/>
        </w:rPr>
        <w:t>35</w:t>
      </w:r>
      <w:r w:rsidRPr="00CE494B">
        <w:rPr>
          <w:rFonts w:cs="Times New Roman"/>
          <w:sz w:val="20"/>
          <w:szCs w:val="20"/>
        </w:rPr>
        <w:t xml:space="preserve"> Soderlund C, Linder S. Covered metal versus plastic stents for malignant common bile duct stenosis: a prospective, randomized, controlled trial. Gastrointest Endosc 2006; 63:986-95.</w:t>
      </w:r>
      <w:r w:rsidR="001447B9">
        <w:rPr>
          <w:rFonts w:cs="Times New Roman"/>
          <w:sz w:val="20"/>
          <w:szCs w:val="20"/>
        </w:rPr>
        <w:t xml:space="preserve"> [PMID</w:t>
      </w:r>
      <w:r w:rsidR="001447B9" w:rsidRPr="001447B9">
        <w:rPr>
          <w:rFonts w:cs="Times New Roman"/>
          <w:sz w:val="20"/>
          <w:szCs w:val="20"/>
        </w:rPr>
        <w:t>:16733114</w:t>
      </w:r>
      <w:r w:rsidR="001447B9">
        <w:rPr>
          <w:rFonts w:cs="Times New Roman"/>
          <w:sz w:val="20"/>
          <w:szCs w:val="20"/>
        </w:rPr>
        <w:t xml:space="preserve"> doi: </w:t>
      </w:r>
      <w:r w:rsidR="001447B9" w:rsidRPr="001447B9">
        <w:rPr>
          <w:rFonts w:cs="Times New Roman"/>
          <w:sz w:val="20"/>
          <w:szCs w:val="20"/>
        </w:rPr>
        <w:t>10.1016/j.gie.2005.11.052</w:t>
      </w:r>
      <w:r w:rsidR="001447B9">
        <w:rPr>
          <w:rFonts w:cs="Times New Roman"/>
          <w:sz w:val="20"/>
          <w:szCs w:val="20"/>
        </w:rPr>
        <w:t>]</w:t>
      </w:r>
    </w:p>
    <w:p w14:paraId="1A0981B3" w14:textId="6F3A555E" w:rsidR="00CE494B" w:rsidRPr="00CE494B" w:rsidRDefault="00CE494B" w:rsidP="00CE494B">
      <w:pPr>
        <w:rPr>
          <w:rFonts w:cs="Times New Roman"/>
          <w:sz w:val="20"/>
          <w:szCs w:val="20"/>
        </w:rPr>
      </w:pPr>
      <w:r w:rsidRPr="00CE494B">
        <w:rPr>
          <w:rFonts w:cs="Times New Roman"/>
          <w:sz w:val="20"/>
          <w:szCs w:val="20"/>
          <w:vertAlign w:val="superscript"/>
        </w:rPr>
        <w:t>36</w:t>
      </w:r>
      <w:r w:rsidRPr="00CE494B">
        <w:rPr>
          <w:rFonts w:cs="Times New Roman"/>
          <w:sz w:val="20"/>
          <w:szCs w:val="20"/>
        </w:rPr>
        <w:t xml:space="preserve"> Inal A, Kos FT, Algin E, Yildiz R et al.   Prognostic factors in patients with advanced pancreatic cancer treated with gemcitabine alone or gemcitabine plus cisplatin: retrospective analysis of a multicenter study.  J BUON. 2012 Jan-Mar;17(1):102-5.</w:t>
      </w:r>
      <w:r w:rsidR="001447B9">
        <w:rPr>
          <w:rFonts w:cs="Times New Roman"/>
          <w:sz w:val="20"/>
          <w:szCs w:val="20"/>
        </w:rPr>
        <w:t xml:space="preserve"> [</w:t>
      </w:r>
      <w:r w:rsidR="001447B9" w:rsidRPr="001447B9">
        <w:rPr>
          <w:rFonts w:cs="Times New Roman"/>
          <w:sz w:val="20"/>
          <w:szCs w:val="20"/>
        </w:rPr>
        <w:t>PMID:22517701</w:t>
      </w:r>
      <w:r w:rsidR="001447B9">
        <w:rPr>
          <w:rFonts w:cs="Times New Roman"/>
          <w:sz w:val="20"/>
          <w:szCs w:val="20"/>
        </w:rPr>
        <w:t>]</w:t>
      </w:r>
    </w:p>
    <w:p w14:paraId="79C17615" w14:textId="7A778584" w:rsidR="00CE494B" w:rsidRPr="00CE494B" w:rsidRDefault="00CE494B" w:rsidP="00CE494B">
      <w:pPr>
        <w:rPr>
          <w:rFonts w:cs="Times New Roman"/>
          <w:sz w:val="20"/>
          <w:szCs w:val="20"/>
        </w:rPr>
      </w:pPr>
      <w:r w:rsidRPr="00CE494B">
        <w:rPr>
          <w:rFonts w:cs="Times New Roman"/>
          <w:sz w:val="20"/>
          <w:szCs w:val="20"/>
          <w:vertAlign w:val="superscript"/>
        </w:rPr>
        <w:t>37</w:t>
      </w:r>
      <w:r w:rsidRPr="00CE494B">
        <w:rPr>
          <w:rFonts w:cs="Times New Roman"/>
          <w:sz w:val="20"/>
          <w:szCs w:val="20"/>
        </w:rPr>
        <w:t xml:space="preserve">  Zhang DX, Dai YD, Yuan SX et al.  Prognostic factors in patients with pancreatic cancer.  Exp Ther Med. 2012 Mar;3(3):423-432. Epub 2011 Dec 8. </w:t>
      </w:r>
      <w:r w:rsidR="001447B9">
        <w:rPr>
          <w:rFonts w:cs="Times New Roman"/>
          <w:sz w:val="20"/>
          <w:szCs w:val="20"/>
        </w:rPr>
        <w:t xml:space="preserve"> [PMID</w:t>
      </w:r>
      <w:r w:rsidR="001447B9" w:rsidRPr="001447B9">
        <w:rPr>
          <w:rFonts w:cs="Times New Roman"/>
          <w:sz w:val="20"/>
          <w:szCs w:val="20"/>
        </w:rPr>
        <w:t xml:space="preserve">:22969906 </w:t>
      </w:r>
      <w:r w:rsidR="001447B9">
        <w:rPr>
          <w:rFonts w:cs="Times New Roman"/>
          <w:sz w:val="20"/>
          <w:szCs w:val="20"/>
        </w:rPr>
        <w:t xml:space="preserve">doi: </w:t>
      </w:r>
      <w:r w:rsidR="001447B9" w:rsidRPr="001447B9">
        <w:rPr>
          <w:rFonts w:cs="Times New Roman"/>
          <w:sz w:val="20"/>
          <w:szCs w:val="20"/>
        </w:rPr>
        <w:t>10.3892%2Fetm.2011.412</w:t>
      </w:r>
      <w:r w:rsidR="001447B9">
        <w:rPr>
          <w:rFonts w:cs="Times New Roman"/>
          <w:sz w:val="20"/>
          <w:szCs w:val="20"/>
        </w:rPr>
        <w:t>]</w:t>
      </w:r>
    </w:p>
    <w:p w14:paraId="1E5B5C71" w14:textId="4EE04B43" w:rsidR="001447B9" w:rsidRPr="001447B9" w:rsidRDefault="00CE494B" w:rsidP="001447B9">
      <w:pPr>
        <w:rPr>
          <w:rFonts w:cs="Times New Roman"/>
          <w:sz w:val="20"/>
          <w:szCs w:val="20"/>
        </w:rPr>
      </w:pPr>
      <w:r w:rsidRPr="00CE494B">
        <w:rPr>
          <w:rFonts w:cs="Times New Roman"/>
          <w:sz w:val="20"/>
          <w:szCs w:val="20"/>
          <w:vertAlign w:val="superscript"/>
        </w:rPr>
        <w:t>38</w:t>
      </w:r>
      <w:r w:rsidRPr="00CE494B">
        <w:rPr>
          <w:rFonts w:cs="Times New Roman"/>
          <w:sz w:val="20"/>
          <w:szCs w:val="20"/>
        </w:rPr>
        <w:t xml:space="preserve">  Hartwig W, Hackert T, Hinz U et al.  Pancreatic cancer surgery in the new millennium: better prediction of outcome.  Ann Surg. 2011 Aug;254(2):311-9.</w:t>
      </w:r>
      <w:r w:rsidR="001447B9">
        <w:rPr>
          <w:rFonts w:cs="Times New Roman"/>
          <w:sz w:val="20"/>
          <w:szCs w:val="20"/>
        </w:rPr>
        <w:t xml:space="preserve"> [PMID</w:t>
      </w:r>
      <w:r w:rsidR="001447B9" w:rsidRPr="001447B9">
        <w:rPr>
          <w:rFonts w:cs="Times New Roman"/>
          <w:sz w:val="20"/>
          <w:szCs w:val="20"/>
        </w:rPr>
        <w:t>:21606835</w:t>
      </w:r>
      <w:r w:rsidR="001447B9">
        <w:rPr>
          <w:rFonts w:cs="Times New Roman"/>
          <w:sz w:val="20"/>
          <w:szCs w:val="20"/>
        </w:rPr>
        <w:t xml:space="preserve"> doi: </w:t>
      </w:r>
      <w:r w:rsidR="001447B9" w:rsidRPr="001447B9">
        <w:rPr>
          <w:rFonts w:cs="Times New Roman"/>
          <w:sz w:val="20"/>
          <w:szCs w:val="20"/>
        </w:rPr>
        <w:t>10.1097/SLA.0b013e31821fd334</w:t>
      </w:r>
      <w:r w:rsidR="001447B9">
        <w:rPr>
          <w:rFonts w:cs="Times New Roman"/>
          <w:sz w:val="20"/>
          <w:szCs w:val="20"/>
        </w:rPr>
        <w:t>]</w:t>
      </w:r>
    </w:p>
    <w:p w14:paraId="44AB642A" w14:textId="08F92DA7" w:rsidR="001B5B5D" w:rsidRPr="001B5B5D" w:rsidRDefault="00CE494B" w:rsidP="001B5B5D">
      <w:pPr>
        <w:rPr>
          <w:rFonts w:cs="Times New Roman"/>
          <w:sz w:val="20"/>
          <w:szCs w:val="20"/>
        </w:rPr>
      </w:pPr>
      <w:r w:rsidRPr="00CE494B">
        <w:rPr>
          <w:rFonts w:cs="Times New Roman"/>
          <w:sz w:val="20"/>
          <w:szCs w:val="20"/>
          <w:vertAlign w:val="superscript"/>
        </w:rPr>
        <w:t xml:space="preserve">39 </w:t>
      </w:r>
      <w:r w:rsidRPr="00CE494B">
        <w:rPr>
          <w:rFonts w:cs="Times New Roman"/>
          <w:sz w:val="20"/>
          <w:szCs w:val="20"/>
        </w:rPr>
        <w:t>Elwir S, Sharzehi K, Veith J, et al. Biliary Stenting in Patients with Malignant Biliary Obstruction : Comparison of Double Layer, Plastic and Metal Stents. Dig Dis Sci. 2013; 58:2088-92.</w:t>
      </w:r>
      <w:r w:rsidR="001B5B5D">
        <w:rPr>
          <w:rFonts w:cs="Times New Roman"/>
          <w:sz w:val="20"/>
          <w:szCs w:val="20"/>
        </w:rPr>
        <w:t xml:space="preserve"> [PMID</w:t>
      </w:r>
      <w:r w:rsidR="001B5B5D" w:rsidRPr="001B5B5D">
        <w:rPr>
          <w:rFonts w:cs="Times New Roman"/>
          <w:sz w:val="20"/>
          <w:szCs w:val="20"/>
        </w:rPr>
        <w:t>:23456505</w:t>
      </w:r>
      <w:r w:rsidR="001B5B5D">
        <w:rPr>
          <w:rFonts w:cs="Times New Roman"/>
          <w:sz w:val="20"/>
          <w:szCs w:val="20"/>
        </w:rPr>
        <w:t xml:space="preserve"> doi: </w:t>
      </w:r>
      <w:r w:rsidR="001B5B5D" w:rsidRPr="001B5B5D">
        <w:rPr>
          <w:rFonts w:cs="Times New Roman"/>
          <w:sz w:val="20"/>
          <w:szCs w:val="20"/>
        </w:rPr>
        <w:t>10.1007/s10620-013-2607-z</w:t>
      </w:r>
      <w:r w:rsidR="001B5B5D">
        <w:rPr>
          <w:rFonts w:cs="Times New Roman"/>
          <w:sz w:val="20"/>
          <w:szCs w:val="20"/>
        </w:rPr>
        <w:t>]</w:t>
      </w:r>
    </w:p>
    <w:p w14:paraId="065C0322" w14:textId="3D9E489A" w:rsidR="001B5B5D" w:rsidRPr="001B5B5D" w:rsidRDefault="00CE494B" w:rsidP="001B5B5D">
      <w:pPr>
        <w:rPr>
          <w:rFonts w:cs="Times New Roman"/>
          <w:sz w:val="20"/>
          <w:szCs w:val="20"/>
        </w:rPr>
      </w:pPr>
      <w:r w:rsidRPr="00CE494B">
        <w:rPr>
          <w:rFonts w:cs="Times New Roman"/>
          <w:sz w:val="20"/>
          <w:szCs w:val="20"/>
          <w:vertAlign w:val="superscript"/>
        </w:rPr>
        <w:t xml:space="preserve">40 </w:t>
      </w:r>
      <w:r w:rsidRPr="00CE494B">
        <w:rPr>
          <w:rFonts w:cs="Times New Roman"/>
          <w:sz w:val="20"/>
          <w:szCs w:val="20"/>
        </w:rPr>
        <w:t>Tringali A, Mutignani M, Perri V, et al. A prospective, randomized multicenter trial comparing doublelayer and polyethylene stents for malignant distal common bile duct strictures. Endoscopy 2003; 35:992-997.</w:t>
      </w:r>
      <w:r w:rsidR="001B5B5D">
        <w:rPr>
          <w:rFonts w:cs="Times New Roman"/>
          <w:sz w:val="20"/>
          <w:szCs w:val="20"/>
        </w:rPr>
        <w:t xml:space="preserve"> [PMID</w:t>
      </w:r>
      <w:r w:rsidR="001B5B5D" w:rsidRPr="001B5B5D">
        <w:rPr>
          <w:rFonts w:cs="Times New Roman"/>
          <w:sz w:val="20"/>
          <w:szCs w:val="20"/>
        </w:rPr>
        <w:t>:14648409</w:t>
      </w:r>
      <w:r w:rsidR="001B5B5D">
        <w:rPr>
          <w:rFonts w:cs="Times New Roman"/>
          <w:sz w:val="20"/>
          <w:szCs w:val="20"/>
        </w:rPr>
        <w:t xml:space="preserve"> doi: </w:t>
      </w:r>
      <w:r w:rsidR="001B5B5D" w:rsidRPr="001B5B5D">
        <w:rPr>
          <w:rFonts w:cs="Times New Roman"/>
          <w:sz w:val="20"/>
          <w:szCs w:val="20"/>
        </w:rPr>
        <w:t>10.1055/s-2003-44601</w:t>
      </w:r>
      <w:r w:rsidR="001B5B5D">
        <w:rPr>
          <w:rFonts w:cs="Times New Roman"/>
          <w:sz w:val="20"/>
          <w:szCs w:val="20"/>
        </w:rPr>
        <w:t>]</w:t>
      </w:r>
    </w:p>
    <w:p w14:paraId="673CE94E" w14:textId="71B01E25" w:rsidR="00CE494B" w:rsidRPr="00CE494B" w:rsidRDefault="00CE494B" w:rsidP="00CE494B">
      <w:pPr>
        <w:rPr>
          <w:rFonts w:cs="Times New Roman"/>
          <w:sz w:val="20"/>
          <w:szCs w:val="20"/>
          <w:vertAlign w:val="superscript"/>
        </w:rPr>
      </w:pPr>
      <w:r w:rsidRPr="00CE494B">
        <w:rPr>
          <w:rFonts w:cs="Times New Roman"/>
          <w:sz w:val="20"/>
          <w:szCs w:val="20"/>
          <w:vertAlign w:val="superscript"/>
        </w:rPr>
        <w:t xml:space="preserve">41 </w:t>
      </w:r>
      <w:r w:rsidRPr="00CE494B">
        <w:rPr>
          <w:rFonts w:cs="Times New Roman"/>
          <w:sz w:val="20"/>
          <w:szCs w:val="20"/>
        </w:rPr>
        <w:t>Katsinelos P, Paroutoglou G, Chatzimavroudis G, et al. Prospective randomized study comparing double layer and Tannenbaum stents in distal malignant biliary stenosis. Acta Gastroenterol Belg. 2010; 73: 445-450.</w:t>
      </w:r>
      <w:r w:rsidR="005341D9">
        <w:rPr>
          <w:rFonts w:cs="Times New Roman"/>
          <w:sz w:val="20"/>
          <w:szCs w:val="20"/>
        </w:rPr>
        <w:t xml:space="preserve"> [PMID </w:t>
      </w:r>
      <w:r w:rsidR="005341D9" w:rsidRPr="005341D9">
        <w:rPr>
          <w:rFonts w:cs="Times New Roman"/>
          <w:sz w:val="20"/>
          <w:szCs w:val="20"/>
        </w:rPr>
        <w:t>21299153</w:t>
      </w:r>
      <w:r w:rsidR="005341D9">
        <w:rPr>
          <w:rFonts w:cs="Times New Roman"/>
          <w:sz w:val="20"/>
          <w:szCs w:val="20"/>
        </w:rPr>
        <w:t>]</w:t>
      </w:r>
    </w:p>
    <w:p w14:paraId="3E4BB6F2" w14:textId="0AAF6A6C" w:rsidR="005341D9" w:rsidRPr="005341D9" w:rsidRDefault="00CE494B" w:rsidP="005341D9">
      <w:pPr>
        <w:rPr>
          <w:rFonts w:cs="Times New Roman"/>
          <w:sz w:val="20"/>
          <w:szCs w:val="20"/>
        </w:rPr>
      </w:pPr>
      <w:r w:rsidRPr="00CE494B">
        <w:rPr>
          <w:rFonts w:cs="Times New Roman"/>
          <w:sz w:val="20"/>
          <w:szCs w:val="20"/>
          <w:vertAlign w:val="superscript"/>
        </w:rPr>
        <w:t xml:space="preserve">42 </w:t>
      </w:r>
      <w:r w:rsidRPr="00CE494B">
        <w:rPr>
          <w:rFonts w:cs="Times New Roman"/>
          <w:sz w:val="20"/>
          <w:szCs w:val="20"/>
        </w:rPr>
        <w:t>Isayama H, Yasuda I, Ryozawa S, et al. Results of a Japenese multicenter, randomized trial of endoscopic stenting for nonresectable pancreatic head cancer: covered wall stent versus double layer stent. Dig Endosc. 2011; 23:310-315.</w:t>
      </w:r>
      <w:r w:rsidR="005341D9">
        <w:rPr>
          <w:rFonts w:cs="Times New Roman"/>
          <w:sz w:val="20"/>
          <w:szCs w:val="20"/>
        </w:rPr>
        <w:t xml:space="preserve"> [PMID</w:t>
      </w:r>
      <w:r w:rsidR="005341D9" w:rsidRPr="005341D9">
        <w:rPr>
          <w:rFonts w:cs="Times New Roman"/>
          <w:sz w:val="20"/>
          <w:szCs w:val="20"/>
        </w:rPr>
        <w:t>:21951091</w:t>
      </w:r>
      <w:r w:rsidR="005341D9">
        <w:rPr>
          <w:rFonts w:cs="Times New Roman"/>
          <w:sz w:val="20"/>
          <w:szCs w:val="20"/>
        </w:rPr>
        <w:t xml:space="preserve"> doi: </w:t>
      </w:r>
      <w:r w:rsidR="005341D9" w:rsidRPr="005341D9">
        <w:rPr>
          <w:rFonts w:cs="Times New Roman"/>
          <w:sz w:val="20"/>
          <w:szCs w:val="20"/>
        </w:rPr>
        <w:t>10.1111/j.1443-1661.2011.01124.x</w:t>
      </w:r>
      <w:r w:rsidR="005341D9">
        <w:rPr>
          <w:rFonts w:cs="Times New Roman"/>
          <w:sz w:val="20"/>
          <w:szCs w:val="20"/>
        </w:rPr>
        <w:t>]</w:t>
      </w:r>
    </w:p>
    <w:p w14:paraId="77EF64E2" w14:textId="5CC70985" w:rsidR="00CE494B" w:rsidRPr="00CE494B" w:rsidRDefault="00CE494B" w:rsidP="00CE494B">
      <w:pPr>
        <w:rPr>
          <w:rFonts w:cs="Times New Roman"/>
          <w:sz w:val="20"/>
          <w:szCs w:val="20"/>
        </w:rPr>
      </w:pPr>
      <w:r w:rsidRPr="00CE494B">
        <w:rPr>
          <w:rFonts w:cs="Times New Roman"/>
          <w:sz w:val="20"/>
          <w:szCs w:val="20"/>
          <w:vertAlign w:val="superscript"/>
        </w:rPr>
        <w:t>43</w:t>
      </w:r>
      <w:r w:rsidRPr="00CE494B">
        <w:rPr>
          <w:rFonts w:cs="Times New Roman"/>
          <w:sz w:val="20"/>
          <w:szCs w:val="20"/>
        </w:rPr>
        <w:t xml:space="preserve"> Robson PC, Heffernan N, Gonen M, et al.  Prospective study of outcomes after percutaneous biliary drainage for malignant biliary obstruction.  Ann Surg Oncol. 2010 Sep;17(9):2303-11. </w:t>
      </w:r>
      <w:r w:rsidR="005341D9">
        <w:rPr>
          <w:rFonts w:cs="Times New Roman"/>
          <w:sz w:val="20"/>
          <w:szCs w:val="20"/>
        </w:rPr>
        <w:t>[</w:t>
      </w:r>
      <w:r w:rsidR="005341D9" w:rsidRPr="005341D9">
        <w:rPr>
          <w:rFonts w:cs="Times New Roman"/>
          <w:sz w:val="20"/>
          <w:szCs w:val="20"/>
        </w:rPr>
        <w:t>PMID:20358300</w:t>
      </w:r>
      <w:r w:rsidR="005341D9">
        <w:rPr>
          <w:rFonts w:cs="Times New Roman"/>
          <w:sz w:val="20"/>
          <w:szCs w:val="20"/>
        </w:rPr>
        <w:t xml:space="preserve"> </w:t>
      </w:r>
      <w:r w:rsidRPr="00CE494B">
        <w:rPr>
          <w:rFonts w:cs="Times New Roman"/>
          <w:sz w:val="20"/>
          <w:szCs w:val="20"/>
        </w:rPr>
        <w:t>doi: 10.1245/s10434-010-1045-9.</w:t>
      </w:r>
      <w:r w:rsidR="005341D9">
        <w:rPr>
          <w:rFonts w:cs="Times New Roman"/>
          <w:sz w:val="20"/>
          <w:szCs w:val="20"/>
        </w:rPr>
        <w:t>]</w:t>
      </w:r>
      <w:r w:rsidRPr="00CE494B">
        <w:rPr>
          <w:rFonts w:cs="Times New Roman"/>
          <w:sz w:val="20"/>
          <w:szCs w:val="20"/>
        </w:rPr>
        <w:t xml:space="preserve"> </w:t>
      </w:r>
    </w:p>
    <w:p w14:paraId="35FE30BB" w14:textId="77334CE4" w:rsidR="00CE494B" w:rsidRPr="00CE494B" w:rsidRDefault="00CE494B" w:rsidP="00CE494B">
      <w:pPr>
        <w:rPr>
          <w:rFonts w:cs="Times New Roman"/>
          <w:sz w:val="20"/>
          <w:szCs w:val="20"/>
        </w:rPr>
      </w:pPr>
      <w:r w:rsidRPr="00CE494B">
        <w:rPr>
          <w:rFonts w:cs="Times New Roman"/>
          <w:sz w:val="20"/>
          <w:szCs w:val="20"/>
          <w:vertAlign w:val="superscript"/>
        </w:rPr>
        <w:t>44</w:t>
      </w:r>
      <w:r w:rsidRPr="00CE494B">
        <w:rPr>
          <w:rFonts w:cs="Times New Roman"/>
          <w:color w:val="00B0F0"/>
          <w:sz w:val="20"/>
          <w:szCs w:val="20"/>
        </w:rPr>
        <w:t xml:space="preserve"> </w:t>
      </w:r>
      <w:r w:rsidRPr="00CE494B">
        <w:rPr>
          <w:rFonts w:cs="Times New Roman"/>
          <w:sz w:val="20"/>
          <w:szCs w:val="20"/>
        </w:rPr>
        <w:t>Speer AG, Cotton PB, Russell RC, et al.  Randomised trial of endoscopic versus percutaneous stent insertion in malignant obstructive jaundice.  Lancet. 1987 Jul 11; 2(8550):57-62.</w:t>
      </w:r>
      <w:r w:rsidR="005341D9">
        <w:rPr>
          <w:rFonts w:cs="Times New Roman"/>
          <w:sz w:val="20"/>
          <w:szCs w:val="20"/>
        </w:rPr>
        <w:t xml:space="preserve"> [</w:t>
      </w:r>
      <w:r w:rsidR="005341D9" w:rsidRPr="005341D9">
        <w:rPr>
          <w:rFonts w:cs="Times New Roman"/>
          <w:sz w:val="20"/>
          <w:szCs w:val="20"/>
        </w:rPr>
        <w:t>PMID:2439854</w:t>
      </w:r>
      <w:r w:rsidR="005341D9">
        <w:rPr>
          <w:rFonts w:cs="Times New Roman"/>
          <w:sz w:val="20"/>
          <w:szCs w:val="20"/>
        </w:rPr>
        <w:t xml:space="preserve">  doi: </w:t>
      </w:r>
      <w:r w:rsidR="005341D9" w:rsidRPr="005341D9">
        <w:rPr>
          <w:rFonts w:cs="Times New Roman"/>
          <w:sz w:val="20"/>
          <w:szCs w:val="20"/>
        </w:rPr>
        <w:t>10.1016/S0140-6736(87)92733-4</w:t>
      </w:r>
      <w:r w:rsidR="005341D9">
        <w:rPr>
          <w:rFonts w:cs="Times New Roman"/>
          <w:sz w:val="20"/>
          <w:szCs w:val="20"/>
        </w:rPr>
        <w:t>]</w:t>
      </w:r>
    </w:p>
    <w:p w14:paraId="619BB85A" w14:textId="47B2EE49" w:rsidR="00284BD2" w:rsidRPr="00284BD2" w:rsidRDefault="00CE494B" w:rsidP="00284BD2">
      <w:pPr>
        <w:rPr>
          <w:rFonts w:cs="Times New Roman"/>
          <w:sz w:val="20"/>
          <w:szCs w:val="20"/>
        </w:rPr>
      </w:pPr>
      <w:r w:rsidRPr="00CE494B">
        <w:rPr>
          <w:rFonts w:cs="Times New Roman"/>
          <w:sz w:val="20"/>
          <w:szCs w:val="20"/>
          <w:vertAlign w:val="superscript"/>
        </w:rPr>
        <w:t>45</w:t>
      </w:r>
      <w:r w:rsidRPr="00CE494B">
        <w:rPr>
          <w:rFonts w:cs="Times New Roman"/>
          <w:sz w:val="20"/>
          <w:szCs w:val="20"/>
        </w:rPr>
        <w:t xml:space="preserve"> Pinol V, Castells A, Bordas JM, et al. Percutaneous self-expanding metal stents versus endoscopic polyethylene endoprostheses for treating malignant biliary obstruction: randomized clinical trial. Radiology 2002; 225:27-34.</w:t>
      </w:r>
      <w:r w:rsidR="00284BD2">
        <w:rPr>
          <w:rFonts w:cs="Times New Roman"/>
          <w:sz w:val="20"/>
          <w:szCs w:val="20"/>
        </w:rPr>
        <w:t xml:space="preserve">  [PMID</w:t>
      </w:r>
      <w:r w:rsidR="00284BD2" w:rsidRPr="00284BD2">
        <w:rPr>
          <w:rFonts w:cs="Times New Roman"/>
          <w:sz w:val="20"/>
          <w:szCs w:val="20"/>
        </w:rPr>
        <w:t>:12354980</w:t>
      </w:r>
      <w:r w:rsidR="00284BD2">
        <w:rPr>
          <w:rFonts w:cs="Times New Roman"/>
          <w:sz w:val="20"/>
          <w:szCs w:val="20"/>
        </w:rPr>
        <w:t xml:space="preserve"> doi: </w:t>
      </w:r>
      <w:r w:rsidR="00284BD2" w:rsidRPr="00284BD2">
        <w:rPr>
          <w:rFonts w:cs="Times New Roman"/>
          <w:sz w:val="20"/>
          <w:szCs w:val="20"/>
        </w:rPr>
        <w:t>10.1148/radiol.2243011517</w:t>
      </w:r>
      <w:r w:rsidR="00284BD2">
        <w:rPr>
          <w:rFonts w:cs="Times New Roman"/>
          <w:sz w:val="20"/>
          <w:szCs w:val="20"/>
        </w:rPr>
        <w:t>]</w:t>
      </w:r>
    </w:p>
    <w:p w14:paraId="67FEB227" w14:textId="00A664C3" w:rsidR="00CE494B" w:rsidRPr="00CE494B" w:rsidRDefault="00CE494B" w:rsidP="00CE494B">
      <w:pPr>
        <w:rPr>
          <w:rFonts w:cs="Times New Roman"/>
          <w:sz w:val="20"/>
          <w:szCs w:val="20"/>
        </w:rPr>
      </w:pPr>
      <w:r w:rsidRPr="00CE494B">
        <w:rPr>
          <w:rFonts w:cs="Times New Roman"/>
          <w:sz w:val="20"/>
          <w:szCs w:val="20"/>
          <w:vertAlign w:val="superscript"/>
        </w:rPr>
        <w:t>46</w:t>
      </w:r>
      <w:r w:rsidRPr="00CE494B">
        <w:rPr>
          <w:rFonts w:cs="Times New Roman"/>
          <w:sz w:val="20"/>
          <w:szCs w:val="20"/>
        </w:rPr>
        <w:t xml:space="preserve"> Briggs CD, Irving GR, Cresswell A, et al.  Percutaneous transhepatic insertion of self-expanding short metal stents for biliary obstruction before resection of pancreatic or duodenal malignancy proves to be safe and effective.  Surg Endosc. 2010 Mar; 24(3):567-71. </w:t>
      </w:r>
      <w:r w:rsidR="00284BD2">
        <w:rPr>
          <w:rFonts w:cs="Times New Roman"/>
          <w:sz w:val="20"/>
          <w:szCs w:val="20"/>
        </w:rPr>
        <w:t>[</w:t>
      </w:r>
      <w:r w:rsidR="00284BD2" w:rsidRPr="00284BD2">
        <w:rPr>
          <w:rFonts w:cs="Times New Roman"/>
          <w:sz w:val="20"/>
          <w:szCs w:val="20"/>
        </w:rPr>
        <w:t>PMID:19609609</w:t>
      </w:r>
      <w:r w:rsidR="00284BD2">
        <w:rPr>
          <w:rFonts w:cs="Times New Roman"/>
          <w:sz w:val="20"/>
          <w:szCs w:val="20"/>
        </w:rPr>
        <w:t xml:space="preserve"> </w:t>
      </w:r>
      <w:r w:rsidRPr="00CE494B">
        <w:rPr>
          <w:rFonts w:cs="Times New Roman"/>
          <w:sz w:val="20"/>
          <w:szCs w:val="20"/>
        </w:rPr>
        <w:t>doi: 10.1007/s00464-009-0598-9</w:t>
      </w:r>
      <w:r w:rsidR="00284BD2">
        <w:rPr>
          <w:rFonts w:cs="Times New Roman"/>
          <w:sz w:val="20"/>
          <w:szCs w:val="20"/>
        </w:rPr>
        <w:t xml:space="preserve">] </w:t>
      </w:r>
    </w:p>
    <w:p w14:paraId="310566CC" w14:textId="3666A1EE" w:rsidR="00CE494B" w:rsidRPr="00CE494B" w:rsidRDefault="00CE494B" w:rsidP="00CE494B">
      <w:pPr>
        <w:rPr>
          <w:rFonts w:cs="Times New Roman"/>
          <w:sz w:val="20"/>
          <w:szCs w:val="20"/>
        </w:rPr>
      </w:pPr>
      <w:r w:rsidRPr="00CE494B">
        <w:rPr>
          <w:rFonts w:cs="Times New Roman"/>
          <w:sz w:val="20"/>
          <w:szCs w:val="20"/>
          <w:vertAlign w:val="superscript"/>
        </w:rPr>
        <w:t xml:space="preserve">47 </w:t>
      </w:r>
      <w:r w:rsidRPr="00CE494B">
        <w:rPr>
          <w:rFonts w:cs="Times New Roman"/>
          <w:sz w:val="20"/>
          <w:szCs w:val="20"/>
        </w:rPr>
        <w:t xml:space="preserve">Mahgerefteh S, Hubert A, Klimov A, et al. Clinical impact of percutaneous transhepatic insertion of metal biliary endoprostheses for palliation of jaundice and facilitation of chemotherapy. Am J Clin Oncol 2013; </w:t>
      </w:r>
      <w:r w:rsidR="00284BD2">
        <w:rPr>
          <w:rFonts w:cs="Times New Roman"/>
          <w:sz w:val="20"/>
          <w:szCs w:val="20"/>
        </w:rPr>
        <w:t xml:space="preserve">[PMID:24064748 </w:t>
      </w:r>
      <w:r w:rsidR="00284BD2" w:rsidRPr="00284BD2">
        <w:rPr>
          <w:rFonts w:cs="Times New Roman"/>
          <w:sz w:val="20"/>
          <w:szCs w:val="20"/>
        </w:rPr>
        <w:t>DOI: 10.1097/COC.0b013e3182a5341a</w:t>
      </w:r>
      <w:r w:rsidR="00284BD2">
        <w:rPr>
          <w:rFonts w:cs="Times New Roman"/>
          <w:sz w:val="20"/>
          <w:szCs w:val="20"/>
        </w:rPr>
        <w:t>]</w:t>
      </w:r>
    </w:p>
    <w:p w14:paraId="72C8525E" w14:textId="0FC5B187" w:rsidR="00284BD2" w:rsidRPr="00284BD2" w:rsidRDefault="00CE494B" w:rsidP="00284BD2">
      <w:pPr>
        <w:rPr>
          <w:rFonts w:cs="Times New Roman"/>
          <w:sz w:val="20"/>
          <w:szCs w:val="20"/>
        </w:rPr>
      </w:pPr>
      <w:r w:rsidRPr="00CE494B">
        <w:rPr>
          <w:rFonts w:cs="Times New Roman"/>
          <w:sz w:val="20"/>
          <w:szCs w:val="20"/>
          <w:vertAlign w:val="superscript"/>
        </w:rPr>
        <w:t xml:space="preserve">48 </w:t>
      </w:r>
      <w:r w:rsidRPr="00CE494B">
        <w:rPr>
          <w:rFonts w:cs="Times New Roman"/>
          <w:sz w:val="20"/>
          <w:szCs w:val="20"/>
        </w:rPr>
        <w:t xml:space="preserve">Sarkaria S, Lee HS, Gaidhane M, et al. Advances in Endoscopic Ultrasound- Guided Biliary Drainage: A Comprehensive Review. Gut Liver 2013; 7:129-136. </w:t>
      </w:r>
      <w:r w:rsidR="00284BD2">
        <w:rPr>
          <w:rFonts w:cs="Times New Roman"/>
          <w:sz w:val="20"/>
          <w:szCs w:val="20"/>
        </w:rPr>
        <w:t>[PMID</w:t>
      </w:r>
      <w:r w:rsidR="00284BD2" w:rsidRPr="00284BD2">
        <w:rPr>
          <w:rFonts w:cs="Times New Roman"/>
          <w:sz w:val="20"/>
          <w:szCs w:val="20"/>
        </w:rPr>
        <w:t>:23560147</w:t>
      </w:r>
      <w:r w:rsidR="00284BD2">
        <w:rPr>
          <w:rFonts w:cs="Times New Roman"/>
          <w:sz w:val="20"/>
          <w:szCs w:val="20"/>
        </w:rPr>
        <w:t xml:space="preserve"> doi: </w:t>
      </w:r>
      <w:r w:rsidR="00284BD2" w:rsidRPr="00284BD2">
        <w:rPr>
          <w:rFonts w:cs="Times New Roman"/>
          <w:sz w:val="20"/>
          <w:szCs w:val="20"/>
        </w:rPr>
        <w:t>10.5009/gnl.2013.7.2.129</w:t>
      </w:r>
      <w:r w:rsidR="00284BD2">
        <w:rPr>
          <w:rFonts w:cs="Times New Roman"/>
          <w:sz w:val="20"/>
          <w:szCs w:val="20"/>
        </w:rPr>
        <w:t>]</w:t>
      </w:r>
    </w:p>
    <w:p w14:paraId="419F85BF" w14:textId="36CCCC6C" w:rsidR="00284BD2" w:rsidRPr="00284BD2" w:rsidRDefault="00CE494B" w:rsidP="00284BD2">
      <w:pPr>
        <w:rPr>
          <w:rFonts w:cs="Times New Roman"/>
          <w:sz w:val="20"/>
          <w:szCs w:val="20"/>
        </w:rPr>
      </w:pPr>
      <w:r w:rsidRPr="00CE494B">
        <w:rPr>
          <w:rFonts w:cs="Times New Roman"/>
          <w:sz w:val="20"/>
          <w:szCs w:val="20"/>
          <w:vertAlign w:val="superscript"/>
        </w:rPr>
        <w:t>49</w:t>
      </w:r>
      <w:r w:rsidRPr="00CE494B">
        <w:rPr>
          <w:rFonts w:cs="Times New Roman"/>
          <w:color w:val="00B0F0"/>
          <w:sz w:val="20"/>
          <w:szCs w:val="20"/>
        </w:rPr>
        <w:t xml:space="preserve"> </w:t>
      </w:r>
      <w:r w:rsidRPr="00CE494B">
        <w:rPr>
          <w:rFonts w:cs="Times New Roman"/>
          <w:sz w:val="20"/>
          <w:szCs w:val="20"/>
        </w:rPr>
        <w:t>Shah JN, Marson F, Weilert F, et al.   Single-operator, single-session EUS-guided anterograde cholangiopancreatography in failed ERCP or inaccessible papilla. Gastrointest Endosc. 2012 Jan; 75(1):56-64</w:t>
      </w:r>
      <w:r w:rsidR="00284BD2">
        <w:rPr>
          <w:rFonts w:cs="Times New Roman"/>
          <w:sz w:val="20"/>
          <w:szCs w:val="20"/>
        </w:rPr>
        <w:t xml:space="preserve"> [PMID</w:t>
      </w:r>
      <w:r w:rsidR="00284BD2" w:rsidRPr="00284BD2">
        <w:rPr>
          <w:rFonts w:cs="Times New Roman"/>
          <w:sz w:val="20"/>
          <w:szCs w:val="20"/>
        </w:rPr>
        <w:t>:22018554</w:t>
      </w:r>
      <w:r w:rsidR="00284BD2">
        <w:rPr>
          <w:rFonts w:cs="Times New Roman"/>
          <w:sz w:val="20"/>
          <w:szCs w:val="20"/>
        </w:rPr>
        <w:t xml:space="preserve">  doi: </w:t>
      </w:r>
      <w:r w:rsidR="00284BD2" w:rsidRPr="00284BD2">
        <w:rPr>
          <w:rFonts w:cs="Times New Roman"/>
          <w:sz w:val="20"/>
          <w:szCs w:val="20"/>
        </w:rPr>
        <w:t>10.1016/j.gie.2011.08.032</w:t>
      </w:r>
      <w:r w:rsidR="00284BD2">
        <w:rPr>
          <w:rFonts w:cs="Times New Roman"/>
          <w:sz w:val="20"/>
          <w:szCs w:val="20"/>
        </w:rPr>
        <w:t>]</w:t>
      </w:r>
    </w:p>
    <w:p w14:paraId="26EFB75F" w14:textId="00CCD5A7" w:rsidR="00284BD2" w:rsidRPr="00284BD2" w:rsidRDefault="00CE494B" w:rsidP="00284BD2">
      <w:pPr>
        <w:rPr>
          <w:rFonts w:cs="Times New Roman"/>
          <w:sz w:val="20"/>
          <w:szCs w:val="20"/>
        </w:rPr>
      </w:pPr>
      <w:r w:rsidRPr="00CE494B">
        <w:rPr>
          <w:rFonts w:cs="Times New Roman"/>
          <w:sz w:val="20"/>
          <w:szCs w:val="20"/>
          <w:vertAlign w:val="superscript"/>
        </w:rPr>
        <w:t>50</w:t>
      </w:r>
      <w:r w:rsidRPr="00CE494B">
        <w:rPr>
          <w:rFonts w:cs="Times New Roman"/>
          <w:sz w:val="20"/>
          <w:szCs w:val="20"/>
        </w:rPr>
        <w:t xml:space="preserve"> Steel AW, Postgate AJ, Khorsandi S, et al. Endoscopically applied radiofrequency ablation appears to be safe in the treatment of malignant biliary obstruction. Gastrointest Endosc. 2011; 73:149-153.</w:t>
      </w:r>
      <w:r w:rsidR="00284BD2">
        <w:rPr>
          <w:rFonts w:cs="Times New Roman"/>
          <w:sz w:val="20"/>
          <w:szCs w:val="20"/>
        </w:rPr>
        <w:t xml:space="preserve"> [PMID</w:t>
      </w:r>
      <w:r w:rsidR="00284BD2" w:rsidRPr="00284BD2">
        <w:rPr>
          <w:rFonts w:cs="Times New Roman"/>
          <w:sz w:val="20"/>
          <w:szCs w:val="20"/>
        </w:rPr>
        <w:t>:21184881</w:t>
      </w:r>
      <w:r w:rsidR="00284BD2">
        <w:rPr>
          <w:rFonts w:cs="Times New Roman"/>
          <w:sz w:val="20"/>
          <w:szCs w:val="20"/>
        </w:rPr>
        <w:t xml:space="preserve">  doi: </w:t>
      </w:r>
      <w:r w:rsidR="00284BD2" w:rsidRPr="00284BD2">
        <w:rPr>
          <w:rFonts w:cs="Times New Roman"/>
          <w:sz w:val="20"/>
          <w:szCs w:val="20"/>
        </w:rPr>
        <w:t>10.1016/j.gie.2010.09.031</w:t>
      </w:r>
      <w:r w:rsidR="00284BD2">
        <w:rPr>
          <w:rFonts w:cs="Times New Roman"/>
          <w:sz w:val="20"/>
          <w:szCs w:val="20"/>
        </w:rPr>
        <w:t>]</w:t>
      </w:r>
    </w:p>
    <w:p w14:paraId="6183C41E" w14:textId="77777777" w:rsidR="002C56EF" w:rsidRDefault="00CE494B" w:rsidP="00CE494B">
      <w:pPr>
        <w:rPr>
          <w:rFonts w:cs="Times New Roman"/>
          <w:sz w:val="20"/>
          <w:szCs w:val="20"/>
        </w:rPr>
      </w:pPr>
      <w:r w:rsidRPr="00CE494B">
        <w:rPr>
          <w:rFonts w:cs="Times New Roman"/>
          <w:sz w:val="20"/>
          <w:szCs w:val="20"/>
          <w:vertAlign w:val="superscript"/>
        </w:rPr>
        <w:t>51</w:t>
      </w:r>
      <w:r w:rsidRPr="00CE494B">
        <w:rPr>
          <w:rFonts w:cs="Times New Roman"/>
          <w:color w:val="00B0F0"/>
          <w:sz w:val="20"/>
          <w:szCs w:val="20"/>
        </w:rPr>
        <w:t xml:space="preserve"> </w:t>
      </w:r>
      <w:r w:rsidRPr="00CE494B">
        <w:rPr>
          <w:rFonts w:cs="Times New Roman"/>
          <w:sz w:val="20"/>
          <w:szCs w:val="20"/>
        </w:rPr>
        <w:t>Glazer ES, Hornbrook MC, Krouse RS.   A Meta-Analysis of Randomized Trials: Immediate Stent Placement vs. Surgical Bypass in the Palliative Management of Malignant Biliary Obstruction.  J Pain Symptom Manage. 2013 Jul 3.</w:t>
      </w:r>
      <w:r w:rsidR="002C56EF">
        <w:rPr>
          <w:rFonts w:cs="Times New Roman"/>
          <w:sz w:val="20"/>
          <w:szCs w:val="20"/>
        </w:rPr>
        <w:t xml:space="preserve"> [PMID</w:t>
      </w:r>
      <w:r w:rsidR="002C56EF" w:rsidRPr="002C56EF">
        <w:rPr>
          <w:rFonts w:cs="Times New Roman"/>
          <w:sz w:val="20"/>
          <w:szCs w:val="20"/>
        </w:rPr>
        <w:t>:23830531</w:t>
      </w:r>
      <w:r w:rsidR="002C56EF">
        <w:rPr>
          <w:rFonts w:cs="Times New Roman"/>
          <w:sz w:val="20"/>
          <w:szCs w:val="20"/>
        </w:rPr>
        <w:t xml:space="preserve"> doi: </w:t>
      </w:r>
      <w:r w:rsidR="002C56EF" w:rsidRPr="002C56EF">
        <w:rPr>
          <w:rFonts w:cs="Times New Roman"/>
          <w:sz w:val="20"/>
          <w:szCs w:val="20"/>
        </w:rPr>
        <w:t>10</w:t>
      </w:r>
      <w:r w:rsidR="002C56EF">
        <w:rPr>
          <w:rFonts w:cs="Times New Roman"/>
          <w:sz w:val="20"/>
          <w:szCs w:val="20"/>
        </w:rPr>
        <w:t>.1016/j.jpainsymman.2013.03.013]</w:t>
      </w:r>
    </w:p>
    <w:p w14:paraId="2AAF85E8" w14:textId="77777777" w:rsidR="002C56EF" w:rsidRDefault="00CE494B" w:rsidP="00CE494B">
      <w:pPr>
        <w:rPr>
          <w:rFonts w:cs="Times New Roman"/>
          <w:sz w:val="20"/>
          <w:szCs w:val="20"/>
        </w:rPr>
      </w:pPr>
      <w:r w:rsidRPr="00CE494B">
        <w:rPr>
          <w:rFonts w:cs="Times New Roman"/>
          <w:sz w:val="20"/>
          <w:szCs w:val="20"/>
          <w:vertAlign w:val="superscript"/>
        </w:rPr>
        <w:t xml:space="preserve">52 </w:t>
      </w:r>
      <w:r w:rsidRPr="00CE494B">
        <w:rPr>
          <w:rFonts w:cs="Times New Roman"/>
          <w:sz w:val="20"/>
          <w:szCs w:val="20"/>
        </w:rPr>
        <w:t>Moss AC, Morris E, Leyden J, MacMathuna P.  Malignant distal biliary obstruction: a systematic review and meta-analysis of endoscopic and surgical bypass results. Cancer Treat Rev. 2007 Apr; 33(2):213-21.</w:t>
      </w:r>
      <w:r w:rsidR="002C56EF">
        <w:rPr>
          <w:rFonts w:cs="Times New Roman"/>
          <w:sz w:val="20"/>
          <w:szCs w:val="20"/>
        </w:rPr>
        <w:t xml:space="preserve"> [PMID</w:t>
      </w:r>
      <w:r w:rsidR="002C56EF" w:rsidRPr="002C56EF">
        <w:rPr>
          <w:rFonts w:cs="Times New Roman"/>
          <w:sz w:val="20"/>
          <w:szCs w:val="20"/>
        </w:rPr>
        <w:t>:17157990</w:t>
      </w:r>
      <w:r w:rsidR="002C56EF">
        <w:rPr>
          <w:rFonts w:cs="Times New Roman"/>
          <w:sz w:val="20"/>
          <w:szCs w:val="20"/>
        </w:rPr>
        <w:t xml:space="preserve"> doi: 10.1016/j.ctrv.2006.10.006]</w:t>
      </w:r>
    </w:p>
    <w:p w14:paraId="1A66A9A4" w14:textId="52B1B2ED" w:rsidR="002C56EF" w:rsidRPr="002C56EF" w:rsidRDefault="00CE494B" w:rsidP="002C56EF">
      <w:pPr>
        <w:rPr>
          <w:rFonts w:cs="Times New Roman"/>
          <w:sz w:val="20"/>
          <w:szCs w:val="20"/>
        </w:rPr>
      </w:pPr>
      <w:r w:rsidRPr="00CE494B">
        <w:rPr>
          <w:rFonts w:cs="Times New Roman"/>
          <w:sz w:val="20"/>
          <w:szCs w:val="20"/>
          <w:vertAlign w:val="superscript"/>
        </w:rPr>
        <w:t>53</w:t>
      </w:r>
      <w:r w:rsidRPr="00CE494B">
        <w:rPr>
          <w:rFonts w:cs="Times New Roman"/>
          <w:sz w:val="20"/>
          <w:szCs w:val="20"/>
        </w:rPr>
        <w:t xml:space="preserve"> Kaw M, Singh S, Gagneja H, et al. Clinical outcome of simultaneous self-expandable metal stents for palliation of malignant biliary and duodenal obstruction. Surg Endosc 2003; 17:457-61.</w:t>
      </w:r>
      <w:r w:rsidR="002C56EF">
        <w:rPr>
          <w:rFonts w:cs="Times New Roman"/>
          <w:sz w:val="20"/>
          <w:szCs w:val="20"/>
        </w:rPr>
        <w:t xml:space="preserve"> [PMID</w:t>
      </w:r>
      <w:r w:rsidR="002C56EF" w:rsidRPr="002C56EF">
        <w:rPr>
          <w:rFonts w:cs="Times New Roman"/>
          <w:sz w:val="20"/>
          <w:szCs w:val="20"/>
        </w:rPr>
        <w:t>:12404053</w:t>
      </w:r>
      <w:r w:rsidR="002C56EF">
        <w:rPr>
          <w:rFonts w:cs="Times New Roman"/>
          <w:sz w:val="20"/>
          <w:szCs w:val="20"/>
        </w:rPr>
        <w:t xml:space="preserve">  doi: </w:t>
      </w:r>
      <w:r w:rsidR="002C56EF" w:rsidRPr="002C56EF">
        <w:rPr>
          <w:rFonts w:cs="Times New Roman"/>
          <w:sz w:val="20"/>
          <w:szCs w:val="20"/>
        </w:rPr>
        <w:t>10.1007/s00464-002-8541-3</w:t>
      </w:r>
      <w:r w:rsidR="002C56EF">
        <w:rPr>
          <w:rFonts w:cs="Times New Roman"/>
          <w:sz w:val="20"/>
          <w:szCs w:val="20"/>
        </w:rPr>
        <w:t>]</w:t>
      </w:r>
    </w:p>
    <w:p w14:paraId="648D3B04" w14:textId="385DF991" w:rsidR="002C56EF" w:rsidRPr="002C56EF" w:rsidRDefault="00CE494B" w:rsidP="002C56EF">
      <w:pPr>
        <w:rPr>
          <w:rFonts w:cs="Times New Roman"/>
          <w:sz w:val="20"/>
          <w:szCs w:val="20"/>
        </w:rPr>
      </w:pPr>
      <w:r w:rsidRPr="00CE494B">
        <w:rPr>
          <w:rFonts w:cs="Times New Roman"/>
          <w:sz w:val="20"/>
          <w:szCs w:val="20"/>
          <w:vertAlign w:val="superscript"/>
        </w:rPr>
        <w:t xml:space="preserve">54 </w:t>
      </w:r>
      <w:r w:rsidRPr="00CE494B">
        <w:rPr>
          <w:rFonts w:cs="Times New Roman"/>
          <w:sz w:val="20"/>
          <w:szCs w:val="20"/>
        </w:rPr>
        <w:t>Mutignani M, Tringali A, Shah SG, et al. Combined endoscopic stent insertion in malignant biliary and duodenal obstruction. Endoscopy 2007; 39:440-7.</w:t>
      </w:r>
      <w:r w:rsidR="002C56EF">
        <w:rPr>
          <w:rFonts w:cs="Times New Roman"/>
          <w:sz w:val="20"/>
          <w:szCs w:val="20"/>
        </w:rPr>
        <w:t xml:space="preserve"> [PMID</w:t>
      </w:r>
      <w:r w:rsidR="002C56EF" w:rsidRPr="002C56EF">
        <w:rPr>
          <w:rFonts w:cs="Times New Roman"/>
          <w:sz w:val="20"/>
          <w:szCs w:val="20"/>
        </w:rPr>
        <w:t>:17516351</w:t>
      </w:r>
      <w:r w:rsidR="002C56EF">
        <w:rPr>
          <w:rFonts w:cs="Times New Roman"/>
          <w:sz w:val="20"/>
          <w:szCs w:val="20"/>
        </w:rPr>
        <w:t xml:space="preserve"> doi: </w:t>
      </w:r>
      <w:r w:rsidR="002C56EF" w:rsidRPr="002C56EF">
        <w:rPr>
          <w:rFonts w:cs="Times New Roman"/>
          <w:sz w:val="20"/>
          <w:szCs w:val="20"/>
        </w:rPr>
        <w:t>10.1055/s-2007-966327</w:t>
      </w:r>
      <w:r w:rsidR="002C56EF">
        <w:rPr>
          <w:rFonts w:cs="Times New Roman"/>
          <w:sz w:val="20"/>
          <w:szCs w:val="20"/>
        </w:rPr>
        <w:t>]</w:t>
      </w:r>
    </w:p>
    <w:p w14:paraId="07D5CB67" w14:textId="06BA13E9" w:rsidR="002C56EF" w:rsidRPr="002C56EF" w:rsidRDefault="00CE494B" w:rsidP="002C56EF">
      <w:pPr>
        <w:rPr>
          <w:rFonts w:cs="Times New Roman"/>
          <w:sz w:val="20"/>
          <w:szCs w:val="20"/>
        </w:rPr>
      </w:pPr>
      <w:r w:rsidRPr="00CE494B">
        <w:rPr>
          <w:rFonts w:cs="Times New Roman"/>
          <w:sz w:val="20"/>
          <w:szCs w:val="20"/>
          <w:vertAlign w:val="superscript"/>
        </w:rPr>
        <w:t>55</w:t>
      </w:r>
      <w:r w:rsidRPr="00CE494B">
        <w:rPr>
          <w:rFonts w:cs="Times New Roman"/>
          <w:sz w:val="20"/>
          <w:szCs w:val="20"/>
        </w:rPr>
        <w:t xml:space="preserve"> Moon JH, Choi HJ. Endoscopic double-metallic stenting for malignant biliary and duodenal obstructions. J Hepatobiliary Pancreat Sci 2011; 18:658-63.</w:t>
      </w:r>
      <w:r w:rsidR="002C56EF">
        <w:rPr>
          <w:rFonts w:cs="Times New Roman"/>
          <w:sz w:val="20"/>
          <w:szCs w:val="20"/>
        </w:rPr>
        <w:t xml:space="preserve"> [PMID</w:t>
      </w:r>
      <w:r w:rsidR="002C56EF" w:rsidRPr="002C56EF">
        <w:rPr>
          <w:rFonts w:cs="Times New Roman"/>
          <w:sz w:val="20"/>
          <w:szCs w:val="20"/>
        </w:rPr>
        <w:t>:21655973</w:t>
      </w:r>
      <w:r w:rsidR="002C56EF">
        <w:rPr>
          <w:rFonts w:cs="Times New Roman"/>
          <w:sz w:val="20"/>
          <w:szCs w:val="20"/>
        </w:rPr>
        <w:t xml:space="preserve"> doi: </w:t>
      </w:r>
      <w:r w:rsidR="002C56EF" w:rsidRPr="002C56EF">
        <w:rPr>
          <w:rFonts w:cs="Times New Roman"/>
          <w:sz w:val="20"/>
          <w:szCs w:val="20"/>
        </w:rPr>
        <w:t>10.1007/s00534-011-0409-2</w:t>
      </w:r>
      <w:r w:rsidR="002C56EF">
        <w:rPr>
          <w:rFonts w:cs="Times New Roman"/>
          <w:sz w:val="20"/>
          <w:szCs w:val="20"/>
        </w:rPr>
        <w:t>]</w:t>
      </w:r>
    </w:p>
    <w:p w14:paraId="1BD0B8A3" w14:textId="153A7A53" w:rsidR="00CE494B" w:rsidRPr="00CE494B" w:rsidRDefault="00CE494B" w:rsidP="00CE494B">
      <w:pPr>
        <w:rPr>
          <w:rFonts w:cs="Times New Roman"/>
          <w:sz w:val="20"/>
          <w:szCs w:val="20"/>
        </w:rPr>
      </w:pPr>
      <w:r w:rsidRPr="00CE494B">
        <w:rPr>
          <w:rFonts w:cs="Times New Roman"/>
          <w:sz w:val="20"/>
          <w:szCs w:val="20"/>
          <w:vertAlign w:val="superscript"/>
        </w:rPr>
        <w:t>56</w:t>
      </w:r>
      <w:r w:rsidRPr="00CE494B">
        <w:rPr>
          <w:rFonts w:cs="Times New Roman"/>
          <w:sz w:val="20"/>
          <w:szCs w:val="20"/>
        </w:rPr>
        <w:t xml:space="preserve"> Tonozuka R, Itoi T, Sofuni A, et al. Endoscopic double stenting for the treatment of malignant biliary and duodenal obstruction due to pancreatic cancer. Dig Endosc 2013; 25(Suppl 2):100-8. </w:t>
      </w:r>
      <w:r w:rsidR="002C56EF">
        <w:rPr>
          <w:rFonts w:cs="Times New Roman"/>
          <w:sz w:val="20"/>
          <w:szCs w:val="20"/>
        </w:rPr>
        <w:t>[PMID</w:t>
      </w:r>
      <w:r w:rsidR="002C56EF" w:rsidRPr="002C56EF">
        <w:rPr>
          <w:rFonts w:cs="Times New Roman"/>
          <w:sz w:val="20"/>
          <w:szCs w:val="20"/>
        </w:rPr>
        <w:t>:23617659</w:t>
      </w:r>
      <w:r w:rsidR="002C56EF">
        <w:rPr>
          <w:rFonts w:cs="Times New Roman"/>
          <w:sz w:val="20"/>
          <w:szCs w:val="20"/>
        </w:rPr>
        <w:t xml:space="preserve"> doi: 10.1111/den.12063]</w:t>
      </w:r>
      <w:bookmarkStart w:id="0" w:name="_GoBack"/>
      <w:bookmarkEnd w:id="0"/>
    </w:p>
    <w:p w14:paraId="31480AE6" w14:textId="77777777" w:rsidR="00CE494B" w:rsidRPr="00CE494B" w:rsidRDefault="00CE494B" w:rsidP="00CE494B">
      <w:pPr>
        <w:rPr>
          <w:rFonts w:cs="Times New Roman"/>
          <w:sz w:val="20"/>
          <w:szCs w:val="20"/>
        </w:rPr>
      </w:pPr>
    </w:p>
    <w:p w14:paraId="401A6A45" w14:textId="5E60E3F8" w:rsidR="008C6A6F" w:rsidRPr="00B907D7" w:rsidRDefault="008C6A6F" w:rsidP="0083722B">
      <w:pPr>
        <w:pStyle w:val="FootnoteText"/>
        <w:rPr>
          <w:sz w:val="20"/>
          <w:szCs w:val="20"/>
        </w:rPr>
      </w:pPr>
    </w:p>
    <w:sectPr w:rsidR="008C6A6F" w:rsidRPr="00B907D7" w:rsidSect="00B845F6">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A8C37" w14:textId="77777777" w:rsidR="00284BD2" w:rsidRDefault="00284BD2" w:rsidP="008D1310">
      <w:r>
        <w:separator/>
      </w:r>
    </w:p>
  </w:endnote>
  <w:endnote w:type="continuationSeparator" w:id="0">
    <w:p w14:paraId="33130A2E" w14:textId="77777777" w:rsidR="00284BD2" w:rsidRDefault="00284BD2" w:rsidP="008D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619668"/>
      <w:docPartObj>
        <w:docPartGallery w:val="Page Numbers (Bottom of Page)"/>
        <w:docPartUnique/>
      </w:docPartObj>
    </w:sdtPr>
    <w:sdtEndPr>
      <w:rPr>
        <w:noProof/>
      </w:rPr>
    </w:sdtEndPr>
    <w:sdtContent>
      <w:p w14:paraId="054DAC6E" w14:textId="1D0BF77F" w:rsidR="00284BD2" w:rsidRDefault="00284BD2">
        <w:pPr>
          <w:pStyle w:val="Footer"/>
          <w:jc w:val="right"/>
        </w:pPr>
        <w:r>
          <w:fldChar w:fldCharType="begin"/>
        </w:r>
        <w:r>
          <w:instrText xml:space="preserve"> PAGE   \* MERGEFORMAT </w:instrText>
        </w:r>
        <w:r>
          <w:fldChar w:fldCharType="separate"/>
        </w:r>
        <w:r w:rsidR="002C56EF">
          <w:rPr>
            <w:noProof/>
          </w:rPr>
          <w:t>1</w:t>
        </w:r>
        <w:r>
          <w:rPr>
            <w:noProof/>
          </w:rPr>
          <w:fldChar w:fldCharType="end"/>
        </w:r>
      </w:p>
    </w:sdtContent>
  </w:sdt>
  <w:p w14:paraId="3998C98A" w14:textId="77777777" w:rsidR="00284BD2" w:rsidRDefault="00284B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38B18" w14:textId="77777777" w:rsidR="00284BD2" w:rsidRDefault="00284BD2" w:rsidP="008D1310">
      <w:r>
        <w:separator/>
      </w:r>
    </w:p>
  </w:footnote>
  <w:footnote w:type="continuationSeparator" w:id="0">
    <w:p w14:paraId="0991C9A6" w14:textId="77777777" w:rsidR="00284BD2" w:rsidRDefault="00284BD2" w:rsidP="008D13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89C"/>
    <w:multiLevelType w:val="hybridMultilevel"/>
    <w:tmpl w:val="3CC2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390884"/>
    <w:multiLevelType w:val="hybridMultilevel"/>
    <w:tmpl w:val="D1345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310"/>
    <w:rsid w:val="00004CDF"/>
    <w:rsid w:val="00012229"/>
    <w:rsid w:val="000158B1"/>
    <w:rsid w:val="00017B04"/>
    <w:rsid w:val="000221D5"/>
    <w:rsid w:val="0002399F"/>
    <w:rsid w:val="00034FF9"/>
    <w:rsid w:val="00035E07"/>
    <w:rsid w:val="00041C89"/>
    <w:rsid w:val="00043710"/>
    <w:rsid w:val="00045D53"/>
    <w:rsid w:val="0005103A"/>
    <w:rsid w:val="000517DE"/>
    <w:rsid w:val="000615D6"/>
    <w:rsid w:val="00061E6E"/>
    <w:rsid w:val="00083CCC"/>
    <w:rsid w:val="00086693"/>
    <w:rsid w:val="000A34F4"/>
    <w:rsid w:val="000A4FAD"/>
    <w:rsid w:val="000B7662"/>
    <w:rsid w:val="000C29C7"/>
    <w:rsid w:val="000D2419"/>
    <w:rsid w:val="000F1070"/>
    <w:rsid w:val="00101417"/>
    <w:rsid w:val="00101A23"/>
    <w:rsid w:val="001165F1"/>
    <w:rsid w:val="00143207"/>
    <w:rsid w:val="001447B9"/>
    <w:rsid w:val="00167508"/>
    <w:rsid w:val="001676EC"/>
    <w:rsid w:val="001761E5"/>
    <w:rsid w:val="00180848"/>
    <w:rsid w:val="001A16DA"/>
    <w:rsid w:val="001A6B00"/>
    <w:rsid w:val="001B39C3"/>
    <w:rsid w:val="001B5B5D"/>
    <w:rsid w:val="001D01AC"/>
    <w:rsid w:val="001E06D2"/>
    <w:rsid w:val="001E219E"/>
    <w:rsid w:val="001F2E9A"/>
    <w:rsid w:val="00202AB9"/>
    <w:rsid w:val="00203AD1"/>
    <w:rsid w:val="0021106D"/>
    <w:rsid w:val="002170FF"/>
    <w:rsid w:val="002368E7"/>
    <w:rsid w:val="002575B9"/>
    <w:rsid w:val="00260607"/>
    <w:rsid w:val="00263D8B"/>
    <w:rsid w:val="00282540"/>
    <w:rsid w:val="00284BD2"/>
    <w:rsid w:val="00287754"/>
    <w:rsid w:val="00291DF2"/>
    <w:rsid w:val="00295F43"/>
    <w:rsid w:val="002A4306"/>
    <w:rsid w:val="002B6DA1"/>
    <w:rsid w:val="002B799C"/>
    <w:rsid w:val="002C56EF"/>
    <w:rsid w:val="002C6D10"/>
    <w:rsid w:val="002D1066"/>
    <w:rsid w:val="002E1F23"/>
    <w:rsid w:val="00312271"/>
    <w:rsid w:val="003274CB"/>
    <w:rsid w:val="003320F7"/>
    <w:rsid w:val="0033646F"/>
    <w:rsid w:val="00342209"/>
    <w:rsid w:val="00343599"/>
    <w:rsid w:val="003740AC"/>
    <w:rsid w:val="003A4459"/>
    <w:rsid w:val="003A586D"/>
    <w:rsid w:val="003B5A35"/>
    <w:rsid w:val="003C0BBC"/>
    <w:rsid w:val="003C1DD2"/>
    <w:rsid w:val="003C6BDA"/>
    <w:rsid w:val="003D4B89"/>
    <w:rsid w:val="003E2375"/>
    <w:rsid w:val="003E4416"/>
    <w:rsid w:val="003E5293"/>
    <w:rsid w:val="003F52E9"/>
    <w:rsid w:val="004033FC"/>
    <w:rsid w:val="0041260B"/>
    <w:rsid w:val="00417069"/>
    <w:rsid w:val="0042252B"/>
    <w:rsid w:val="0044189E"/>
    <w:rsid w:val="00447030"/>
    <w:rsid w:val="00457840"/>
    <w:rsid w:val="00472F2B"/>
    <w:rsid w:val="0047343C"/>
    <w:rsid w:val="00476BF9"/>
    <w:rsid w:val="004877D2"/>
    <w:rsid w:val="00492CA2"/>
    <w:rsid w:val="004A0B31"/>
    <w:rsid w:val="004B4E54"/>
    <w:rsid w:val="004C5BFD"/>
    <w:rsid w:val="004C5D10"/>
    <w:rsid w:val="004E2E32"/>
    <w:rsid w:val="004E4A0D"/>
    <w:rsid w:val="00510BCA"/>
    <w:rsid w:val="00510DB5"/>
    <w:rsid w:val="00511A08"/>
    <w:rsid w:val="00514715"/>
    <w:rsid w:val="005341D9"/>
    <w:rsid w:val="00543512"/>
    <w:rsid w:val="0056185D"/>
    <w:rsid w:val="00561FAE"/>
    <w:rsid w:val="00576827"/>
    <w:rsid w:val="0058010D"/>
    <w:rsid w:val="0058493B"/>
    <w:rsid w:val="005864FC"/>
    <w:rsid w:val="005970ED"/>
    <w:rsid w:val="005A16C0"/>
    <w:rsid w:val="005B6EDE"/>
    <w:rsid w:val="005C0291"/>
    <w:rsid w:val="005C57FD"/>
    <w:rsid w:val="005C6B85"/>
    <w:rsid w:val="005E510C"/>
    <w:rsid w:val="005E7B46"/>
    <w:rsid w:val="005F44AA"/>
    <w:rsid w:val="00604691"/>
    <w:rsid w:val="00607B5C"/>
    <w:rsid w:val="00620193"/>
    <w:rsid w:val="0062272B"/>
    <w:rsid w:val="00635E0D"/>
    <w:rsid w:val="00635EAD"/>
    <w:rsid w:val="00640200"/>
    <w:rsid w:val="00642EC6"/>
    <w:rsid w:val="00645174"/>
    <w:rsid w:val="0065794D"/>
    <w:rsid w:val="006579D9"/>
    <w:rsid w:val="00666C5A"/>
    <w:rsid w:val="00672B35"/>
    <w:rsid w:val="0068471C"/>
    <w:rsid w:val="006A0AAE"/>
    <w:rsid w:val="006B6221"/>
    <w:rsid w:val="006C38C7"/>
    <w:rsid w:val="006F1AA9"/>
    <w:rsid w:val="006F1CF9"/>
    <w:rsid w:val="007365D0"/>
    <w:rsid w:val="00736E83"/>
    <w:rsid w:val="007403B8"/>
    <w:rsid w:val="00751937"/>
    <w:rsid w:val="007531B4"/>
    <w:rsid w:val="00753632"/>
    <w:rsid w:val="00753688"/>
    <w:rsid w:val="0075385A"/>
    <w:rsid w:val="00765934"/>
    <w:rsid w:val="007660BA"/>
    <w:rsid w:val="00770F15"/>
    <w:rsid w:val="00784BF0"/>
    <w:rsid w:val="00795231"/>
    <w:rsid w:val="00796E45"/>
    <w:rsid w:val="0079707E"/>
    <w:rsid w:val="007C3762"/>
    <w:rsid w:val="007C6B78"/>
    <w:rsid w:val="007D042F"/>
    <w:rsid w:val="007D3E16"/>
    <w:rsid w:val="007E62A4"/>
    <w:rsid w:val="00800563"/>
    <w:rsid w:val="0081712D"/>
    <w:rsid w:val="008351E9"/>
    <w:rsid w:val="0083722B"/>
    <w:rsid w:val="00841E66"/>
    <w:rsid w:val="008A4E59"/>
    <w:rsid w:val="008B0595"/>
    <w:rsid w:val="008C1BB1"/>
    <w:rsid w:val="008C5B35"/>
    <w:rsid w:val="008C6A6F"/>
    <w:rsid w:val="008D1310"/>
    <w:rsid w:val="0090185B"/>
    <w:rsid w:val="00920513"/>
    <w:rsid w:val="009271DB"/>
    <w:rsid w:val="00936943"/>
    <w:rsid w:val="00936D74"/>
    <w:rsid w:val="009544EB"/>
    <w:rsid w:val="00964B12"/>
    <w:rsid w:val="00975266"/>
    <w:rsid w:val="009864D2"/>
    <w:rsid w:val="00987C58"/>
    <w:rsid w:val="00993C3E"/>
    <w:rsid w:val="00993F18"/>
    <w:rsid w:val="00996E0B"/>
    <w:rsid w:val="009B013C"/>
    <w:rsid w:val="009C26DC"/>
    <w:rsid w:val="009D1F00"/>
    <w:rsid w:val="009D242B"/>
    <w:rsid w:val="009D3E48"/>
    <w:rsid w:val="009D4B02"/>
    <w:rsid w:val="009F50B8"/>
    <w:rsid w:val="009F5E0E"/>
    <w:rsid w:val="009F7521"/>
    <w:rsid w:val="00A060C9"/>
    <w:rsid w:val="00A13B18"/>
    <w:rsid w:val="00A24F4C"/>
    <w:rsid w:val="00A317DD"/>
    <w:rsid w:val="00A456C8"/>
    <w:rsid w:val="00A608D5"/>
    <w:rsid w:val="00A62723"/>
    <w:rsid w:val="00A662FA"/>
    <w:rsid w:val="00A664F0"/>
    <w:rsid w:val="00A94C29"/>
    <w:rsid w:val="00AC6295"/>
    <w:rsid w:val="00AD2DB0"/>
    <w:rsid w:val="00AD6637"/>
    <w:rsid w:val="00AE0488"/>
    <w:rsid w:val="00AF098B"/>
    <w:rsid w:val="00AF7FCA"/>
    <w:rsid w:val="00B4306D"/>
    <w:rsid w:val="00B43E55"/>
    <w:rsid w:val="00B51A0E"/>
    <w:rsid w:val="00B5319C"/>
    <w:rsid w:val="00B54340"/>
    <w:rsid w:val="00B63F21"/>
    <w:rsid w:val="00B72CAC"/>
    <w:rsid w:val="00B738A2"/>
    <w:rsid w:val="00B76551"/>
    <w:rsid w:val="00B837FD"/>
    <w:rsid w:val="00B845F6"/>
    <w:rsid w:val="00B871C1"/>
    <w:rsid w:val="00B907D7"/>
    <w:rsid w:val="00BA5D81"/>
    <w:rsid w:val="00BD05E5"/>
    <w:rsid w:val="00BE62DD"/>
    <w:rsid w:val="00BF26AB"/>
    <w:rsid w:val="00C10256"/>
    <w:rsid w:val="00C1405D"/>
    <w:rsid w:val="00C14A06"/>
    <w:rsid w:val="00C41060"/>
    <w:rsid w:val="00C51D6E"/>
    <w:rsid w:val="00C60F62"/>
    <w:rsid w:val="00C73B21"/>
    <w:rsid w:val="00C95207"/>
    <w:rsid w:val="00CB4B8F"/>
    <w:rsid w:val="00CD2F88"/>
    <w:rsid w:val="00CD455E"/>
    <w:rsid w:val="00CD5ABA"/>
    <w:rsid w:val="00CE494B"/>
    <w:rsid w:val="00CE540D"/>
    <w:rsid w:val="00CE6F72"/>
    <w:rsid w:val="00D0771E"/>
    <w:rsid w:val="00D364E0"/>
    <w:rsid w:val="00D45B9A"/>
    <w:rsid w:val="00D54160"/>
    <w:rsid w:val="00D542A7"/>
    <w:rsid w:val="00D60416"/>
    <w:rsid w:val="00D62A9B"/>
    <w:rsid w:val="00D7239E"/>
    <w:rsid w:val="00D7401B"/>
    <w:rsid w:val="00D9544C"/>
    <w:rsid w:val="00DA005A"/>
    <w:rsid w:val="00DA1319"/>
    <w:rsid w:val="00DA3BBB"/>
    <w:rsid w:val="00DA7D8D"/>
    <w:rsid w:val="00DB6B1D"/>
    <w:rsid w:val="00DC1CC0"/>
    <w:rsid w:val="00DD4F25"/>
    <w:rsid w:val="00DE087D"/>
    <w:rsid w:val="00DE11FB"/>
    <w:rsid w:val="00DE7203"/>
    <w:rsid w:val="00E20773"/>
    <w:rsid w:val="00E2704C"/>
    <w:rsid w:val="00E27714"/>
    <w:rsid w:val="00E50E9B"/>
    <w:rsid w:val="00E518B1"/>
    <w:rsid w:val="00E639ED"/>
    <w:rsid w:val="00E676A3"/>
    <w:rsid w:val="00E7593B"/>
    <w:rsid w:val="00E76279"/>
    <w:rsid w:val="00E83A48"/>
    <w:rsid w:val="00E87E79"/>
    <w:rsid w:val="00E9144A"/>
    <w:rsid w:val="00EA3CAF"/>
    <w:rsid w:val="00EA3E1A"/>
    <w:rsid w:val="00EB5EB8"/>
    <w:rsid w:val="00EB6490"/>
    <w:rsid w:val="00EC0C9E"/>
    <w:rsid w:val="00ED4812"/>
    <w:rsid w:val="00EE0466"/>
    <w:rsid w:val="00EE14D8"/>
    <w:rsid w:val="00EE2103"/>
    <w:rsid w:val="00F036D9"/>
    <w:rsid w:val="00F04F65"/>
    <w:rsid w:val="00F20F4E"/>
    <w:rsid w:val="00F37643"/>
    <w:rsid w:val="00F52A2F"/>
    <w:rsid w:val="00F6695C"/>
    <w:rsid w:val="00F66A42"/>
    <w:rsid w:val="00F71030"/>
    <w:rsid w:val="00F81878"/>
    <w:rsid w:val="00F86629"/>
    <w:rsid w:val="00FA5A83"/>
    <w:rsid w:val="00FB1189"/>
    <w:rsid w:val="00FB5AF1"/>
    <w:rsid w:val="00FB7F8B"/>
    <w:rsid w:val="00FC0136"/>
    <w:rsid w:val="00FC1C9D"/>
    <w:rsid w:val="00FD0166"/>
    <w:rsid w:val="00FD0341"/>
    <w:rsid w:val="00FD63B6"/>
    <w:rsid w:val="00FD7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7E7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D1310"/>
  </w:style>
  <w:style w:type="character" w:customStyle="1" w:styleId="FootnoteTextChar">
    <w:name w:val="Footnote Text Char"/>
    <w:basedOn w:val="DefaultParagraphFont"/>
    <w:link w:val="FootnoteText"/>
    <w:uiPriority w:val="99"/>
    <w:rsid w:val="008D1310"/>
  </w:style>
  <w:style w:type="character" w:styleId="FootnoteReference">
    <w:name w:val="footnote reference"/>
    <w:basedOn w:val="DefaultParagraphFont"/>
    <w:uiPriority w:val="99"/>
    <w:unhideWhenUsed/>
    <w:rsid w:val="008D1310"/>
    <w:rPr>
      <w:vertAlign w:val="superscript"/>
    </w:rPr>
  </w:style>
  <w:style w:type="character" w:styleId="Hyperlink">
    <w:name w:val="Hyperlink"/>
    <w:basedOn w:val="DefaultParagraphFont"/>
    <w:uiPriority w:val="99"/>
    <w:unhideWhenUsed/>
    <w:rsid w:val="00796E45"/>
    <w:rPr>
      <w:color w:val="0000FF" w:themeColor="hyperlink"/>
      <w:u w:val="single"/>
    </w:rPr>
  </w:style>
  <w:style w:type="paragraph" w:styleId="ListParagraph">
    <w:name w:val="List Paragraph"/>
    <w:basedOn w:val="Normal"/>
    <w:uiPriority w:val="34"/>
    <w:qFormat/>
    <w:rsid w:val="00B907D7"/>
    <w:pPr>
      <w:ind w:left="720"/>
      <w:contextualSpacing/>
    </w:pPr>
  </w:style>
  <w:style w:type="paragraph" w:styleId="EndnoteText">
    <w:name w:val="endnote text"/>
    <w:basedOn w:val="Normal"/>
    <w:link w:val="EndnoteTextChar"/>
    <w:uiPriority w:val="99"/>
    <w:semiHidden/>
    <w:unhideWhenUsed/>
    <w:rsid w:val="00017B04"/>
    <w:rPr>
      <w:sz w:val="20"/>
      <w:szCs w:val="20"/>
    </w:rPr>
  </w:style>
  <w:style w:type="character" w:customStyle="1" w:styleId="EndnoteTextChar">
    <w:name w:val="Endnote Text Char"/>
    <w:basedOn w:val="DefaultParagraphFont"/>
    <w:link w:val="EndnoteText"/>
    <w:uiPriority w:val="99"/>
    <w:semiHidden/>
    <w:rsid w:val="00017B04"/>
    <w:rPr>
      <w:sz w:val="20"/>
      <w:szCs w:val="20"/>
    </w:rPr>
  </w:style>
  <w:style w:type="character" w:styleId="EndnoteReference">
    <w:name w:val="endnote reference"/>
    <w:basedOn w:val="DefaultParagraphFont"/>
    <w:uiPriority w:val="99"/>
    <w:semiHidden/>
    <w:unhideWhenUsed/>
    <w:rsid w:val="00017B04"/>
    <w:rPr>
      <w:vertAlign w:val="superscript"/>
    </w:rPr>
  </w:style>
  <w:style w:type="paragraph" w:customStyle="1" w:styleId="H1">
    <w:name w:val="H1"/>
    <w:basedOn w:val="Normal"/>
    <w:next w:val="Normal"/>
    <w:uiPriority w:val="99"/>
    <w:rsid w:val="00751937"/>
    <w:pPr>
      <w:keepNext/>
      <w:autoSpaceDE w:val="0"/>
      <w:autoSpaceDN w:val="0"/>
      <w:adjustRightInd w:val="0"/>
      <w:spacing w:before="100" w:after="100"/>
      <w:outlineLvl w:val="1"/>
    </w:pPr>
    <w:rPr>
      <w:rFonts w:ascii="Times New Roman" w:hAnsi="Times New Roman" w:cs="Times New Roman"/>
      <w:b/>
      <w:bCs/>
      <w:kern w:val="36"/>
      <w:sz w:val="48"/>
      <w:szCs w:val="48"/>
    </w:rPr>
  </w:style>
  <w:style w:type="paragraph" w:customStyle="1" w:styleId="H3">
    <w:name w:val="H3"/>
    <w:basedOn w:val="Normal"/>
    <w:next w:val="Normal"/>
    <w:uiPriority w:val="99"/>
    <w:rsid w:val="00751937"/>
    <w:pPr>
      <w:keepNext/>
      <w:autoSpaceDE w:val="0"/>
      <w:autoSpaceDN w:val="0"/>
      <w:adjustRightInd w:val="0"/>
      <w:spacing w:before="100" w:after="100"/>
      <w:outlineLvl w:val="3"/>
    </w:pPr>
    <w:rPr>
      <w:rFonts w:ascii="Times New Roman" w:hAnsi="Times New Roman" w:cs="Times New Roman"/>
      <w:b/>
      <w:bCs/>
      <w:sz w:val="28"/>
      <w:szCs w:val="28"/>
    </w:rPr>
  </w:style>
  <w:style w:type="character" w:styleId="FollowedHyperlink">
    <w:name w:val="FollowedHyperlink"/>
    <w:basedOn w:val="DefaultParagraphFont"/>
    <w:uiPriority w:val="99"/>
    <w:semiHidden/>
    <w:unhideWhenUsed/>
    <w:rsid w:val="00672B35"/>
    <w:rPr>
      <w:color w:val="800080" w:themeColor="followedHyperlink"/>
      <w:u w:val="single"/>
    </w:rPr>
  </w:style>
  <w:style w:type="paragraph" w:styleId="Header">
    <w:name w:val="header"/>
    <w:basedOn w:val="Normal"/>
    <w:link w:val="HeaderChar"/>
    <w:uiPriority w:val="99"/>
    <w:unhideWhenUsed/>
    <w:rsid w:val="000158B1"/>
    <w:pPr>
      <w:tabs>
        <w:tab w:val="center" w:pos="4680"/>
        <w:tab w:val="right" w:pos="9360"/>
      </w:tabs>
    </w:pPr>
  </w:style>
  <w:style w:type="character" w:customStyle="1" w:styleId="HeaderChar">
    <w:name w:val="Header Char"/>
    <w:basedOn w:val="DefaultParagraphFont"/>
    <w:link w:val="Header"/>
    <w:uiPriority w:val="99"/>
    <w:rsid w:val="000158B1"/>
  </w:style>
  <w:style w:type="paragraph" w:styleId="Footer">
    <w:name w:val="footer"/>
    <w:basedOn w:val="Normal"/>
    <w:link w:val="FooterChar"/>
    <w:uiPriority w:val="99"/>
    <w:unhideWhenUsed/>
    <w:rsid w:val="000158B1"/>
    <w:pPr>
      <w:tabs>
        <w:tab w:val="center" w:pos="4680"/>
        <w:tab w:val="right" w:pos="9360"/>
      </w:tabs>
    </w:pPr>
  </w:style>
  <w:style w:type="character" w:customStyle="1" w:styleId="FooterChar">
    <w:name w:val="Footer Char"/>
    <w:basedOn w:val="DefaultParagraphFont"/>
    <w:link w:val="Footer"/>
    <w:uiPriority w:val="99"/>
    <w:rsid w:val="000158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D1310"/>
  </w:style>
  <w:style w:type="character" w:customStyle="1" w:styleId="FootnoteTextChar">
    <w:name w:val="Footnote Text Char"/>
    <w:basedOn w:val="DefaultParagraphFont"/>
    <w:link w:val="FootnoteText"/>
    <w:uiPriority w:val="99"/>
    <w:rsid w:val="008D1310"/>
  </w:style>
  <w:style w:type="character" w:styleId="FootnoteReference">
    <w:name w:val="footnote reference"/>
    <w:basedOn w:val="DefaultParagraphFont"/>
    <w:uiPriority w:val="99"/>
    <w:unhideWhenUsed/>
    <w:rsid w:val="008D1310"/>
    <w:rPr>
      <w:vertAlign w:val="superscript"/>
    </w:rPr>
  </w:style>
  <w:style w:type="character" w:styleId="Hyperlink">
    <w:name w:val="Hyperlink"/>
    <w:basedOn w:val="DefaultParagraphFont"/>
    <w:uiPriority w:val="99"/>
    <w:unhideWhenUsed/>
    <w:rsid w:val="00796E45"/>
    <w:rPr>
      <w:color w:val="0000FF" w:themeColor="hyperlink"/>
      <w:u w:val="single"/>
    </w:rPr>
  </w:style>
  <w:style w:type="paragraph" w:styleId="ListParagraph">
    <w:name w:val="List Paragraph"/>
    <w:basedOn w:val="Normal"/>
    <w:uiPriority w:val="34"/>
    <w:qFormat/>
    <w:rsid w:val="00B907D7"/>
    <w:pPr>
      <w:ind w:left="720"/>
      <w:contextualSpacing/>
    </w:pPr>
  </w:style>
  <w:style w:type="paragraph" w:styleId="EndnoteText">
    <w:name w:val="endnote text"/>
    <w:basedOn w:val="Normal"/>
    <w:link w:val="EndnoteTextChar"/>
    <w:uiPriority w:val="99"/>
    <w:semiHidden/>
    <w:unhideWhenUsed/>
    <w:rsid w:val="00017B04"/>
    <w:rPr>
      <w:sz w:val="20"/>
      <w:szCs w:val="20"/>
    </w:rPr>
  </w:style>
  <w:style w:type="character" w:customStyle="1" w:styleId="EndnoteTextChar">
    <w:name w:val="Endnote Text Char"/>
    <w:basedOn w:val="DefaultParagraphFont"/>
    <w:link w:val="EndnoteText"/>
    <w:uiPriority w:val="99"/>
    <w:semiHidden/>
    <w:rsid w:val="00017B04"/>
    <w:rPr>
      <w:sz w:val="20"/>
      <w:szCs w:val="20"/>
    </w:rPr>
  </w:style>
  <w:style w:type="character" w:styleId="EndnoteReference">
    <w:name w:val="endnote reference"/>
    <w:basedOn w:val="DefaultParagraphFont"/>
    <w:uiPriority w:val="99"/>
    <w:semiHidden/>
    <w:unhideWhenUsed/>
    <w:rsid w:val="00017B04"/>
    <w:rPr>
      <w:vertAlign w:val="superscript"/>
    </w:rPr>
  </w:style>
  <w:style w:type="paragraph" w:customStyle="1" w:styleId="H1">
    <w:name w:val="H1"/>
    <w:basedOn w:val="Normal"/>
    <w:next w:val="Normal"/>
    <w:uiPriority w:val="99"/>
    <w:rsid w:val="00751937"/>
    <w:pPr>
      <w:keepNext/>
      <w:autoSpaceDE w:val="0"/>
      <w:autoSpaceDN w:val="0"/>
      <w:adjustRightInd w:val="0"/>
      <w:spacing w:before="100" w:after="100"/>
      <w:outlineLvl w:val="1"/>
    </w:pPr>
    <w:rPr>
      <w:rFonts w:ascii="Times New Roman" w:hAnsi="Times New Roman" w:cs="Times New Roman"/>
      <w:b/>
      <w:bCs/>
      <w:kern w:val="36"/>
      <w:sz w:val="48"/>
      <w:szCs w:val="48"/>
    </w:rPr>
  </w:style>
  <w:style w:type="paragraph" w:customStyle="1" w:styleId="H3">
    <w:name w:val="H3"/>
    <w:basedOn w:val="Normal"/>
    <w:next w:val="Normal"/>
    <w:uiPriority w:val="99"/>
    <w:rsid w:val="00751937"/>
    <w:pPr>
      <w:keepNext/>
      <w:autoSpaceDE w:val="0"/>
      <w:autoSpaceDN w:val="0"/>
      <w:adjustRightInd w:val="0"/>
      <w:spacing w:before="100" w:after="100"/>
      <w:outlineLvl w:val="3"/>
    </w:pPr>
    <w:rPr>
      <w:rFonts w:ascii="Times New Roman" w:hAnsi="Times New Roman" w:cs="Times New Roman"/>
      <w:b/>
      <w:bCs/>
      <w:sz w:val="28"/>
      <w:szCs w:val="28"/>
    </w:rPr>
  </w:style>
  <w:style w:type="character" w:styleId="FollowedHyperlink">
    <w:name w:val="FollowedHyperlink"/>
    <w:basedOn w:val="DefaultParagraphFont"/>
    <w:uiPriority w:val="99"/>
    <w:semiHidden/>
    <w:unhideWhenUsed/>
    <w:rsid w:val="00672B35"/>
    <w:rPr>
      <w:color w:val="800080" w:themeColor="followedHyperlink"/>
      <w:u w:val="single"/>
    </w:rPr>
  </w:style>
  <w:style w:type="paragraph" w:styleId="Header">
    <w:name w:val="header"/>
    <w:basedOn w:val="Normal"/>
    <w:link w:val="HeaderChar"/>
    <w:uiPriority w:val="99"/>
    <w:unhideWhenUsed/>
    <w:rsid w:val="000158B1"/>
    <w:pPr>
      <w:tabs>
        <w:tab w:val="center" w:pos="4680"/>
        <w:tab w:val="right" w:pos="9360"/>
      </w:tabs>
    </w:pPr>
  </w:style>
  <w:style w:type="character" w:customStyle="1" w:styleId="HeaderChar">
    <w:name w:val="Header Char"/>
    <w:basedOn w:val="DefaultParagraphFont"/>
    <w:link w:val="Header"/>
    <w:uiPriority w:val="99"/>
    <w:rsid w:val="000158B1"/>
  </w:style>
  <w:style w:type="paragraph" w:styleId="Footer">
    <w:name w:val="footer"/>
    <w:basedOn w:val="Normal"/>
    <w:link w:val="FooterChar"/>
    <w:uiPriority w:val="99"/>
    <w:unhideWhenUsed/>
    <w:rsid w:val="000158B1"/>
    <w:pPr>
      <w:tabs>
        <w:tab w:val="center" w:pos="4680"/>
        <w:tab w:val="right" w:pos="9360"/>
      </w:tabs>
    </w:pPr>
  </w:style>
  <w:style w:type="character" w:customStyle="1" w:styleId="FooterChar">
    <w:name w:val="Footer Char"/>
    <w:basedOn w:val="DefaultParagraphFont"/>
    <w:link w:val="Footer"/>
    <w:uiPriority w:val="99"/>
    <w:rsid w:val="00015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boulay2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8AD2F-845D-4279-9AF3-7E21E853A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25</Pages>
  <Words>6797</Words>
  <Characters>38749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MAYUR PAREPALLY</dc:creator>
  <cp:keywords/>
  <dc:description/>
  <cp:lastModifiedBy>Boulay, Brian</cp:lastModifiedBy>
  <cp:revision>11</cp:revision>
  <dcterms:created xsi:type="dcterms:W3CDTF">2013-12-29T17:21:00Z</dcterms:created>
  <dcterms:modified xsi:type="dcterms:W3CDTF">2013-12-31T13:19:00Z</dcterms:modified>
</cp:coreProperties>
</file>