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69203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Noninvasive diagnosis of periportal fibrosis in schistosomiasis mansoni: A comprehensive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Santos JC </w:t>
      </w:r>
      <w:r>
        <w:rPr>
          <w:rFonts w:ascii="Book Antiqua" w:hAnsi="Book Antiqua" w:eastAsia="Book Antiqua" w:cs="Book Antiqua"/>
          <w:i/>
          <w:iCs/>
          <w:color w:val="000000"/>
        </w:rPr>
        <w:t>et al</w:t>
      </w:r>
      <w:r>
        <w:rPr>
          <w:rFonts w:ascii="Book Antiqua" w:hAnsi="Book Antiqua" w:eastAsia="Book Antiqua" w:cs="Book Antiqua"/>
          <w:color w:val="000000"/>
        </w:rPr>
        <w:t>. Noninvasive diagnosis of PPF in schistosomiasis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Joelma Carvalho Santos, Caroline Louise Diniz Pereira, Ana Lúcia Coutinho Domingues, Edmundo Pessoa Lopes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Joelma Carvalho Santos, Caroline Louise Diniz Pereira, Ana Lúcia Coutinho Domingues</w:t>
      </w:r>
      <w:r>
        <w:rPr>
          <w:rFonts w:ascii="Book Antiqua" w:hAnsi="Book Antiqua" w:eastAsia="Book Antiqua" w:cs="Book Antiqua"/>
          <w:b/>
          <w:bCs/>
          <w:color w:val="000000"/>
          <w:lang w:val="pt-BR"/>
        </w:rPr>
        <w:t xml:space="preserve">, </w:t>
      </w:r>
      <w:r>
        <w:rPr>
          <w:rFonts w:ascii="Book Antiqua" w:hAnsi="Book Antiqua" w:eastAsia="Book Antiqua" w:cs="Book Antiqua"/>
          <w:b/>
          <w:bCs/>
          <w:color w:val="000000"/>
        </w:rPr>
        <w:t xml:space="preserve">Edmundo Pessoa Lopes, </w:t>
      </w:r>
      <w:r>
        <w:rPr>
          <w:rFonts w:ascii="Book Antiqua" w:hAnsi="Book Antiqua" w:eastAsia="Book Antiqua" w:cs="Book Antiqua"/>
          <w:color w:val="000000"/>
        </w:rPr>
        <w:t>Postgraduate Program in Tropical Medicine, Center of Health Sciences, Universidade Federal de Pernambuco, Recife 50670-901, Pernambuco,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Ana Lúcia Coutinho Domingues, </w:t>
      </w:r>
      <w:r>
        <w:rPr>
          <w:rFonts w:ascii="Book Antiqua" w:hAnsi="Book Antiqua" w:eastAsia="Book Antiqua" w:cs="Book Antiqua"/>
          <w:b/>
          <w:color w:val="000000" w:themeColor="text1"/>
          <w:lang w:val="pt-BR"/>
          <w14:textFill>
            <w14:solidFill>
              <w14:schemeClr w14:val="tx1"/>
            </w14:solidFill>
          </w14:textFill>
        </w:rPr>
        <w:t>Edmundo Pessoa Lopes,</w:t>
      </w:r>
      <w:r>
        <w:rPr>
          <w:rFonts w:ascii="Book Antiqua" w:hAnsi="Book Antiqua" w:eastAsia="Book Antiqua" w:cs="Book Antiqua"/>
          <w:color w:val="000000" w:themeColor="text1"/>
          <w:lang w:val="pt-BR"/>
          <w14:textFill>
            <w14:solidFill>
              <w14:schemeClr w14:val="tx1"/>
            </w14:solidFill>
          </w14:textFill>
        </w:rPr>
        <w:t xml:space="preserve"> </w:t>
      </w:r>
      <w:r>
        <w:rPr>
          <w:rFonts w:ascii="Book Antiqua" w:hAnsi="Book Antiqua" w:eastAsia="Book Antiqua" w:cs="Book Antiqua"/>
          <w:color w:val="000000"/>
          <w:lang w:val="pt-BR"/>
        </w:rPr>
        <w:t xml:space="preserve">Gastroenterology Division, </w:t>
      </w:r>
      <w:r>
        <w:rPr>
          <w:rFonts w:ascii="Book Antiqua" w:hAnsi="Book Antiqua" w:eastAsia="Book Antiqua" w:cs="Book Antiqua"/>
          <w:color w:val="000000"/>
        </w:rPr>
        <w:t xml:space="preserve">Department of Internal Medicine of </w:t>
      </w:r>
      <w:r>
        <w:rPr>
          <w:rFonts w:ascii="Book Antiqua" w:hAnsi="Book Antiqua" w:eastAsia="Book Antiqua" w:cs="Book Antiqua"/>
          <w:color w:val="000000"/>
          <w:lang w:val="pt-BR"/>
        </w:rPr>
        <w:t xml:space="preserve">Center of Health Sciences, </w:t>
      </w:r>
      <w:r>
        <w:rPr>
          <w:rFonts w:ascii="Book Antiqua" w:hAnsi="Book Antiqua" w:eastAsia="Book Antiqua" w:cs="Book Antiqua"/>
          <w:color w:val="000000"/>
        </w:rPr>
        <w:t xml:space="preserve">Hospital das Clínicas - </w:t>
      </w:r>
      <w:r>
        <w:rPr>
          <w:rFonts w:ascii="Book Antiqua" w:hAnsi="Book Antiqua" w:eastAsia="Book Antiqua" w:cs="Book Antiqua"/>
          <w:color w:val="000000"/>
          <w:lang w:val="pt-BR"/>
        </w:rPr>
        <w:t>Universidade Federal de Pernambuco</w:t>
      </w:r>
      <w:r>
        <w:rPr>
          <w:rFonts w:ascii="Book Antiqua" w:hAnsi="Book Antiqua" w:eastAsia="Book Antiqua" w:cs="Book Antiqua"/>
          <w:color w:val="000000"/>
        </w:rPr>
        <w:t>, Recife 50670-901, Pernambuco, Brazil</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Santos JC and Pereira CLD wrote the paper; Domingues ALC and Lopes EP contributed to the concept and the revision of the paper.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Edmundo Pessoa Lopes, MD, PhD, Professor, Staff Physician, </w:t>
      </w:r>
      <w:r>
        <w:rPr>
          <w:rFonts w:ascii="Book Antiqua" w:hAnsi="Book Antiqua" w:eastAsia="Book Antiqua" w:cs="Book Antiqua"/>
          <w:color w:val="000000"/>
        </w:rPr>
        <w:t>Postgraduate Program in Tropical Medicine, Center of Health Sciences, Universidade Federal de Pernambuco, Avenida Professor Moraes Rego, 135, Recife 50670-901, Pernambuco, Brazil. epalopes@uol.com.br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June 21,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September 14,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14,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April 27, 2022</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Schistosomiasis mansoni is a neglected disease and key public health problem, mainly due to its high prevalence, the scarcity of public policies, and the severity of some clinical forms. Periportal fibrosis (PPF) is the commonest complication of chronic schistosomiasis mansoni and its diagnosis requires different techniques. Even though wedge biopsy of the liver is considered the gold standard, it is not justified in non-surgical patients, and percutaneous liver biopsy may be informative but does not have sufficient sensitivity. Noninvasive PPF tests mostly include biological (serum biomarkers or combined scores) or physical assessments (imaging assessment of fibrosis pattern or tissue stiffness). Moreover, imaging techniques, such as ultrasound, computed tomography, magnetic resonance imaging, and elastography are applied not only to support the diagnosis of schistosomiasis, but also to assess and detect signs of portal hypertension and organ damage due to chronic schistosomiasis. A combination between a comprehensive history and physical examination with biomarkers for liver fibrosis and imaging methods seems to offer the best approach for evaluating these patients. In addition, understanding their strengths and limitations will allow a more accurate interpretation in the clinical context and can lead to greater accuracy in estimating the degree of fibrosis in patients with </w:t>
      </w:r>
      <w:r>
        <w:rPr>
          <w:rFonts w:ascii="Book Antiqua" w:hAnsi="Book Antiqua" w:eastAsia="Book Antiqua" w:cs="Book Antiqua"/>
          <w:i/>
          <w:iCs/>
          <w:color w:val="000000"/>
        </w:rPr>
        <w:t>Schistosomiasis mansoni (S. mansoni)</w:t>
      </w:r>
      <w:r>
        <w:rPr>
          <w:rFonts w:ascii="Book Antiqua" w:hAnsi="Book Antiqua" w:eastAsia="Book Antiqua" w:cs="Book Antiqua"/>
          <w:color w:val="000000"/>
        </w:rPr>
        <w:t xml:space="preserve"> infection. This review will discuss the different noninvasive methods that are currently available for the evaluation of PPF in </w:t>
      </w:r>
      <w:r>
        <w:rPr>
          <w:rFonts w:ascii="Book Antiqua" w:hAnsi="Book Antiqua" w:eastAsia="Book Antiqua" w:cs="Book Antiqua"/>
          <w:i/>
          <w:iCs/>
          <w:color w:val="000000"/>
        </w:rPr>
        <w:t>S. mansoni</w:t>
      </w:r>
      <w:r>
        <w:rPr>
          <w:rFonts w:ascii="Book Antiqua" w:hAnsi="Book Antiqua" w:eastAsia="Book Antiqua" w:cs="Book Antiqua"/>
          <w:color w:val="000000"/>
        </w:rPr>
        <w:t xml:space="preserve"> infection, and their application, advantages, and limitations in clinical practice.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Schistosoma mansoni; Parasitic liver diseases; Liver fibrosis; Biomarkers; Elasticity imaging techniques; Ultrasonography</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b w:val="0"/>
          <w:bCs w:val="0"/>
          <w:lang w:val="en-US" w:eastAsia="zh-CN"/>
        </w:rPr>
        <w:t xml:space="preserve">: </w:t>
      </w:r>
      <w:r>
        <w:rPr>
          <w:rFonts w:ascii="Book Antiqua" w:hAnsi="Book Antiqua" w:eastAsia="Book Antiqua" w:cs="Book Antiqua"/>
          <w:color w:val="000000"/>
        </w:rPr>
        <w:t xml:space="preserve">Santos JC, Pereira CLD, Domingues ALC, Lopes EP. Noninvasive diagnosis of periportal fibrosis in schistosomiasis mansoni: A comprehensive review.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14(4): </w:t>
      </w:r>
      <w:r>
        <w:rPr>
          <w:rFonts w:hint="eastAsia" w:ascii="Book Antiqua" w:hAnsi="Book Antiqua" w:cs="Book Antiqua"/>
          <w:color w:val="000000"/>
          <w:lang w:val="en-US" w:eastAsia="zh-CN"/>
        </w:rPr>
        <w:t>696</w:t>
      </w:r>
      <w:r>
        <w:rPr>
          <w:rFonts w:hint="eastAsia" w:ascii="Book Antiqua" w:hAnsi="Book Antiqua" w:eastAsia="Book Antiqua" w:cs="Book Antiqua"/>
          <w:color w:val="000000"/>
        </w:rPr>
        <w:t>-</w:t>
      </w:r>
      <w:r>
        <w:rPr>
          <w:rFonts w:hint="eastAsia" w:ascii="Book Antiqua" w:hAnsi="Book Antiqua" w:cs="Book Antiqua"/>
          <w:color w:val="000000"/>
          <w:lang w:val="en-US" w:eastAsia="zh-CN"/>
        </w:rPr>
        <w:t>707</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https://www.wjgnet.com/1948-5182/full/v14/i4/</w:t>
      </w:r>
      <w:r>
        <w:rPr>
          <w:rFonts w:hint="eastAsia" w:ascii="Book Antiqua" w:hAnsi="Book Antiqua" w:cs="Book Antiqua"/>
          <w:color w:val="000000"/>
          <w:lang w:val="en-US" w:eastAsia="zh-CN"/>
        </w:rPr>
        <w:t>696</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https://dx.doi.org/10.4254/wjh.v14.i4.</w:t>
      </w:r>
      <w:r>
        <w:rPr>
          <w:rFonts w:hint="eastAsia" w:ascii="Book Antiqua" w:hAnsi="Book Antiqua" w:cs="Book Antiqua"/>
          <w:color w:val="000000"/>
          <w:lang w:val="en-US" w:eastAsia="zh-CN"/>
        </w:rPr>
        <w:t>696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Schistosomiasis mansoni is a neglected and key public health problem and periportal fibrosis (PPF) is its commonest complication. Noninvasive PPF tests mostly include biological or physical assessments. Imaging techniques have been currently applied to assess and detect liver damage due to chronic schistosomiasis. A combination between these biomarkers, a comprehensive history and physical examination, laboratory tests, and imaging methods seems to offer the best approach for evaluating these patients. We herein discuss the different noninvasive methods that are currently available for evaluating PPF in </w:t>
      </w:r>
      <w:r>
        <w:rPr>
          <w:rFonts w:ascii="Book Antiqua" w:hAnsi="Book Antiqua" w:eastAsia="Book Antiqua" w:cs="Book Antiqua"/>
          <w:i/>
          <w:iCs/>
          <w:color w:val="000000"/>
        </w:rPr>
        <w:t>Schistosomiasis mansoni</w:t>
      </w:r>
      <w:r>
        <w:rPr>
          <w:rFonts w:ascii="Book Antiqua" w:hAnsi="Book Antiqua" w:eastAsia="Book Antiqua" w:cs="Book Antiqua"/>
          <w:color w:val="000000"/>
        </w:rPr>
        <w:t xml:space="preserve"> infection, and their application, advantages, and limitations in clinical practice.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Schistosomiasis mansoni is a neglected parasitic disease of chronic evolution and a key public health problem, mainly due to its high prevalence, the scarcity of public policies, and the severity of some clinical forms. As it is endemic in over 78 resource-constrained countries, schistosomiasis is considered one of the indicators of poverty</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World Health Organization (WHO) estimates that at least 241 million people required preventive treatment</w:t>
      </w:r>
      <w:r>
        <w:rPr>
          <w:rFonts w:ascii="Book Antiqua" w:hAnsi="Book Antiqua" w:eastAsia="Book Antiqua" w:cs="Book Antiqua"/>
          <w:color w:val="000000"/>
          <w:vertAlign w:val="superscript"/>
        </w:rPr>
        <w:t>[3]</w:t>
      </w:r>
      <w:r>
        <w:rPr>
          <w:rFonts w:ascii="Book Antiqua" w:hAnsi="Book Antiqua" w:eastAsia="Book Antiqua" w:cs="Book Antiqua"/>
          <w:color w:val="000000"/>
        </w:rPr>
        <w:t>. In Brazil, the economic burden of schistosomiasis mansoni is high and results in loss of productivity, and it is a big challenge to public health</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Approximately 200 thousand deaths are attributed to this disease annually and they occur in up to 29% of those who present bleeding varices even with full hospital care. Community-based studies suggest that periportal fibrosis (PPF), which is the term more frequently used after the advent of ultrasonography in schistosomiasis, is the commonest complication of </w:t>
      </w:r>
      <w:r>
        <w:rPr>
          <w:rFonts w:ascii="Book Antiqua" w:hAnsi="Book Antiqua" w:eastAsia="Book Antiqua" w:cs="Book Antiqua"/>
          <w:i/>
          <w:iCs/>
          <w:color w:val="000000"/>
        </w:rPr>
        <w:t>Schistosomiasis mansoni (S. mansoni)</w:t>
      </w:r>
      <w:r>
        <w:rPr>
          <w:rFonts w:ascii="Book Antiqua" w:hAnsi="Book Antiqua" w:eastAsia="Book Antiqua" w:cs="Book Antiqua"/>
          <w:color w:val="000000"/>
        </w:rPr>
        <w:t xml:space="preserve"> chronic infection</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Additionally, Symmers fibrosis or “pipestem fibrosis” is the advanced PPF form that occurs in patients with hepatosplenic schistosomiasis (HSS) and it is defined as a moderate to advanced PPF, with or without hepatomegaly, but always with splenomegaly, on ultrasound (US). In endemic areas, it is possible to find patients with advanced PPF (Symmers fibrosis) without splenomegaly, also known as the hepatic form of the disease. On the other hand, a few individuals with splenomegaly without PPF can also be found, which is due to other causes of splenomegaly, and if there were no US, these patients would be misdiagnosed, based on the clinical examination, as HSS.</w:t>
      </w:r>
    </w:p>
    <w:p>
      <w:pPr>
        <w:spacing w:line="360" w:lineRule="auto"/>
        <w:ind w:firstLine="240" w:firstLineChars="100"/>
        <w:jc w:val="both"/>
        <w:rPr>
          <w:rFonts w:ascii="Book Antiqua" w:hAnsi="Book Antiqua"/>
        </w:rPr>
      </w:pPr>
      <w:r>
        <w:rPr>
          <w:rFonts w:ascii="Book Antiqua" w:hAnsi="Book Antiqua" w:eastAsia="Book Antiqua" w:cs="Book Antiqua"/>
          <w:color w:val="000000"/>
        </w:rPr>
        <w:t>Hence, Symmers fibrosis is the most prominent feature of liver pathology in schistosomiasis mansoni and it is represented by a process of portal fibrosis that extends from the smallest to the largest portal spaces</w:t>
      </w:r>
      <w:r>
        <w:rPr>
          <w:rFonts w:ascii="Book Antiqua" w:hAnsi="Book Antiqua" w:eastAsia="Book Antiqua" w:cs="Book Antiqua"/>
          <w:color w:val="000000"/>
          <w:vertAlign w:val="superscript"/>
        </w:rPr>
        <w:t>[6]</w:t>
      </w:r>
      <w:r>
        <w:rPr>
          <w:rFonts w:ascii="Book Antiqua" w:hAnsi="Book Antiqua" w:eastAsia="Book Antiqua" w:cs="Book Antiqua"/>
          <w:color w:val="000000"/>
        </w:rPr>
        <w:t>. Granulomas around the parasite eggs can be seen in abundance in the portal spaces, at the beginning of the disease, which disappear when it becomes chronic and the fibrosis remains. There are also obstructive vascular lesions secondary to granulomas, thrombosis, phleboscleorosis, and fibrous intimal thickening. The major liver pathology of egg granulomas results from physical obstruction and tissue compression, while splenomegaly results from both chronic passive congestion and reactive hyperplasia of the reticuloendothelial system due to immune dysregulation</w:t>
      </w:r>
      <w:r>
        <w:rPr>
          <w:rFonts w:ascii="Book Antiqua" w:hAnsi="Book Antiqua" w:eastAsia="Book Antiqua" w:cs="Book Antiqua"/>
          <w:color w:val="000000"/>
          <w:vertAlign w:val="superscript"/>
        </w:rPr>
        <w:t>[7]</w:t>
      </w:r>
      <w:r>
        <w:rPr>
          <w:rFonts w:ascii="Book Antiqua" w:hAnsi="Book Antiqua" w:eastAsia="Book Antiqua" w:cs="Book Antiqua"/>
          <w:color w:val="000000"/>
        </w:rPr>
        <w:t>. The main clinical manifestation of HSS is portal hypertension (non-cirrhotic) and porto-systemic collateral circulation, notably esophageal varices</w:t>
      </w:r>
      <w:r>
        <w:rPr>
          <w:rFonts w:ascii="Book Antiqua" w:hAnsi="Book Antiqua" w:eastAsia="Book Antiqua" w:cs="Book Antiqua"/>
          <w:color w:val="000000"/>
          <w:vertAlign w:val="superscript"/>
        </w:rPr>
        <w:t>[8,9]</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hepatic parenchyma maintains its usual acinar structure, and this is reflected in patients exhibiting a normal hepatocyte function despite the signs of portal hypertension, without s</w:t>
      </w:r>
      <w:r>
        <w:rPr>
          <w:rFonts w:ascii="Book Antiqua" w:hAnsi="Book Antiqua" w:eastAsia="Book Antiqua" w:cs="Book Antiqua"/>
          <w:color w:val="000000"/>
          <w:shd w:val="clear" w:color="auto" w:fill="FFFFFF"/>
        </w:rPr>
        <w:t>tigmata of chronic liver disease,</w:t>
      </w:r>
      <w:r>
        <w:rPr>
          <w:rFonts w:ascii="Book Antiqua" w:hAnsi="Book Antiqua" w:eastAsia="Book Antiqua" w:cs="Book Antiqua"/>
          <w:color w:val="000000"/>
        </w:rPr>
        <w:t xml:space="preserve"> unlike cirrhosis. However, in some cases, compensated HSS may turn into decompensated HSS with the presence of s</w:t>
      </w:r>
      <w:r>
        <w:rPr>
          <w:rFonts w:ascii="Book Antiqua" w:hAnsi="Book Antiqua" w:eastAsia="Book Antiqua" w:cs="Book Antiqua"/>
          <w:color w:val="000000"/>
          <w:shd w:val="clear" w:color="auto" w:fill="FFFFFF"/>
        </w:rPr>
        <w:t>tigmatas</w:t>
      </w:r>
      <w:r>
        <w:rPr>
          <w:rFonts w:ascii="Book Antiqua" w:hAnsi="Book Antiqua" w:eastAsia="Book Antiqua" w:cs="Book Antiqua"/>
          <w:color w:val="000000"/>
        </w:rPr>
        <w:t>, ascites, muscular loss, and hepatic failure</w:t>
      </w:r>
      <w:r>
        <w:rPr>
          <w:rFonts w:ascii="Book Antiqua" w:hAnsi="Book Antiqua" w:eastAsia="Book Antiqua" w:cs="Book Antiqua"/>
          <w:color w:val="000000"/>
          <w:vertAlign w:val="superscript"/>
        </w:rPr>
        <w:t>[8]</w:t>
      </w:r>
      <w:r>
        <w:rPr>
          <w:rFonts w:ascii="Book Antiqua" w:hAnsi="Book Antiqua" w:eastAsia="Book Antiqua" w:cs="Book Antiqua"/>
          <w:color w:val="000000"/>
        </w:rPr>
        <w:t>. These cases of progression from schistosomiasis to liver cirrhosis, with the capacity of the synthesis of hepatocytes being impaired, are sometimes observed in clinical practice in patients who have recurrent episodes of digestive bleeding and repeated necrosis of hepatocytes.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these decompensated cases, it should also be remembered that there is the possibility of co-infection of schistosomiasis with hepatitis B, C, and E viruses, with the non-alcoholic steatohepatitis or chronic alcohol abuse</w:t>
      </w:r>
      <w:r>
        <w:rPr>
          <w:rFonts w:ascii="Book Antiqua" w:hAnsi="Book Antiqua" w:eastAsia="Book Antiqua" w:cs="Book Antiqua"/>
          <w:color w:val="000000"/>
          <w:vertAlign w:val="superscript"/>
        </w:rPr>
        <w:t>[10-12]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Schistosomiasis mansoni is commonly diagnosed due to detecting parasite eggs in stool using the Kato-Katz technique. Immunological methods are favored for monitoring communities in areas with low infection rates, and for patients with mild and chronic infections where parasitological tests are negative. Polymerase chain reaction-based diagnostic techniques are more sensitive, but expensive. The Point-of-care Circulating Cathodic Antigen test method appeared to be a promising feature in the diagnosis, but many false positive cases were reported in low endemic areas</w:t>
      </w:r>
      <w:r>
        <w:rPr>
          <w:rFonts w:ascii="Book Antiqua" w:hAnsi="Book Antiqua" w:eastAsia="Book Antiqua" w:cs="Book Antiqua"/>
          <w:color w:val="000000"/>
          <w:vertAlign w:val="superscript"/>
        </w:rPr>
        <w:t>[2,3,13]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Recently, studies in low prevalence areas for schistosomiasis in Brazil have shown that the primary diagnostic approach performed by the Schistosomiasis Control Country Program may underestimate the real prevalence of this infection. In addition, there have been reports of a high proportion of infected individuals in the urban area, the presence of infected snails, a random distribution of vectors, and the absence of an association between classical risk factors and the human infection</w:t>
      </w:r>
      <w:r>
        <w:rPr>
          <w:rFonts w:ascii="Book Antiqua" w:hAnsi="Book Antiqua" w:eastAsia="Book Antiqua" w:cs="Book Antiqua"/>
          <w:color w:val="000000"/>
          <w:vertAlign w:val="superscript"/>
        </w:rPr>
        <w:t>[14]</w:t>
      </w:r>
      <w:r>
        <w:rPr>
          <w:rFonts w:ascii="Book Antiqua" w:hAnsi="Book Antiqua" w:eastAsia="Book Antiqua" w:cs="Book Antiqua"/>
          <w:color w:val="000000"/>
        </w:rPr>
        <w:t>. In low endemic countries, the determination of infected patients should combine different methods and algorithms for accurately estimating the prevalence and the indicators that could be used in the control of schistosomiasis</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Moreover, diagnosing PPF requires different techniques. Wedge liver biopsy is considered the gold standard, but it is not justified in non-surgical patients. Alternatively, percutaneous liver biopsy may be informative but does not have sufficient sensitivity</w:t>
      </w:r>
      <w:r>
        <w:rPr>
          <w:rFonts w:ascii="Book Antiqua" w:hAnsi="Book Antiqua" w:eastAsia="Book Antiqua" w:cs="Book Antiqua"/>
          <w:color w:val="000000"/>
          <w:vertAlign w:val="superscript"/>
        </w:rPr>
        <w:t>[15,16]</w:t>
      </w:r>
      <w:r>
        <w:rPr>
          <w:rFonts w:ascii="Book Antiqua" w:hAnsi="Book Antiqua" w:eastAsia="Book Antiqua" w:cs="Book Antiqua"/>
          <w:color w:val="000000"/>
        </w:rPr>
        <w:t>. Imaging techniques like US, computed tomography (CT), magnetic resonance imaging (MRI), and elastography, on the other hand, are used not only to support the diagnosis of schistosomiasis but also to assess and detect signs of portal hypertension and organ damage due to chronic schistosomiasis disease</w:t>
      </w:r>
      <w:r>
        <w:rPr>
          <w:rFonts w:ascii="Book Antiqua" w:hAnsi="Book Antiqua" w:eastAsia="Book Antiqua" w:cs="Book Antiqua"/>
          <w:color w:val="000000"/>
          <w:vertAlign w:val="superscript"/>
        </w:rPr>
        <w:t>[17-20]</w:t>
      </w:r>
      <w:r>
        <w:rPr>
          <w:rFonts w:ascii="Book Antiqua" w:hAnsi="Book Antiqua" w:eastAsia="Book Antiqua" w:cs="Book Antiqua"/>
          <w:color w:val="000000"/>
        </w:rPr>
        <w:t>. A combination between a comprehensive history and physical examination with biomarkers for liver fibrosis, and imaging methods seems to offer the best approach for evaluating these patients</w:t>
      </w:r>
      <w:r>
        <w:rPr>
          <w:rFonts w:ascii="Book Antiqua" w:hAnsi="Book Antiqua" w:eastAsia="Book Antiqua" w:cs="Book Antiqua"/>
          <w:color w:val="000000"/>
          <w:vertAlign w:val="superscript"/>
        </w:rPr>
        <w:t>[7,17]</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this review, we will discuss the different noninvasive methods that are currently available for evaluating PPF in chronic schistosomiasis mansoni, and their application, advantages, and limitations in clinical practice.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NONINVASIVE MARKERS OF PPF </w:t>
      </w:r>
    </w:p>
    <w:p>
      <w:pPr>
        <w:spacing w:line="360" w:lineRule="auto"/>
        <w:jc w:val="both"/>
        <w:rPr>
          <w:rFonts w:ascii="Book Antiqua" w:hAnsi="Book Antiqua"/>
        </w:rPr>
      </w:pPr>
      <w:r>
        <w:rPr>
          <w:rFonts w:ascii="Book Antiqua" w:hAnsi="Book Antiqua" w:eastAsia="Book Antiqua" w:cs="Book Antiqua"/>
          <w:color w:val="000000"/>
        </w:rPr>
        <w:t>Noninvasive markers of liver fibrosis can be divided into two groups: Serum biomarkers and imaging techniques. Table 1 summarizes the main features of these methods. Besides the clear advantage of being noninvasive, some of them can offer a more objective interpretation of numerical test results and may overcome the intra- and inter-observer variability of US techniques.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Serum biomarkers</w:t>
      </w:r>
    </w:p>
    <w:p>
      <w:pPr>
        <w:spacing w:line="360" w:lineRule="auto"/>
        <w:jc w:val="both"/>
        <w:rPr>
          <w:rFonts w:ascii="Book Antiqua" w:hAnsi="Book Antiqua"/>
        </w:rPr>
      </w:pPr>
      <w:r>
        <w:rPr>
          <w:rFonts w:ascii="Book Antiqua" w:hAnsi="Book Antiqua" w:eastAsia="Book Antiqua" w:cs="Book Antiqua"/>
          <w:color w:val="000000"/>
        </w:rPr>
        <w:t>Serological biomarkers of liver fibrosis are frequently classified as direct or indirect biomarkers. Whereas direct biomarkers reflect extracellular matrix (ECM) turnover and the changes in the fibrogenic cell type, indirect biomarkers mostly estimate the degree of fibrosis</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advanced stages of fibrosis, the liver contains approximately six times more ECM components than normal, including collagens (I, III, and IV), fibronectin, undulin, elastin, laminin, hyaluronic acid (HA), and proteoglycans</w:t>
      </w:r>
      <w:r>
        <w:rPr>
          <w:rFonts w:ascii="Book Antiqua" w:hAnsi="Book Antiqua" w:eastAsia="Book Antiqua" w:cs="Book Antiqua"/>
          <w:color w:val="000000"/>
          <w:vertAlign w:val="superscript"/>
        </w:rPr>
        <w:t>[22]</w:t>
      </w:r>
      <w:r>
        <w:rPr>
          <w:rFonts w:ascii="Book Antiqua" w:hAnsi="Book Antiqua" w:eastAsia="Book Antiqua" w:cs="Book Antiqua"/>
          <w:color w:val="000000"/>
        </w:rPr>
        <w:t>. Therefore, qualitative and quantitative ECM changes in liver fibrosis can be measured in the blood or urine using these serological biomarkers</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Direct and indirect markers may be used alone or in combination to produce composite scores, which can be relatively simple or can be based on complicated formulas</w:t>
      </w:r>
      <w:r>
        <w:rPr>
          <w:rFonts w:ascii="Book Antiqua" w:hAnsi="Book Antiqua" w:eastAsia="Book Antiqua" w:cs="Book Antiqua"/>
          <w:color w:val="000000"/>
          <w:vertAlign w:val="superscript"/>
        </w:rPr>
        <w:t>[21]</w:t>
      </w:r>
      <w:r>
        <w:rPr>
          <w:rFonts w:ascii="Book Antiqua" w:hAnsi="Book Antiqua" w:eastAsia="Book Antiqua" w:cs="Book Antiqua"/>
          <w:color w:val="000000"/>
        </w:rPr>
        <w:t>. These markers should be reliable and sensitive so as to indicate advanced lesions and also have prognostic value for identifying early disease</w:t>
      </w:r>
      <w:r>
        <w:rPr>
          <w:rFonts w:ascii="Book Antiqua" w:hAnsi="Book Antiqua" w:eastAsia="Book Antiqua" w:cs="Book Antiqua"/>
          <w:color w:val="000000"/>
          <w:vertAlign w:val="superscript"/>
        </w:rPr>
        <w:t>[17]</w:t>
      </w:r>
      <w:r>
        <w:rPr>
          <w:rFonts w:ascii="Book Antiqua" w:hAnsi="Book Antiqua" w:eastAsia="Book Antiqua" w:cs="Book Antiqua"/>
          <w:color w:val="000000"/>
        </w:rPr>
        <w:t>. Table 2 summarizes the major advantages and limitations of these markers.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Direct markers</w:t>
      </w:r>
    </w:p>
    <w:p>
      <w:pPr>
        <w:spacing w:line="360" w:lineRule="auto"/>
        <w:jc w:val="both"/>
        <w:rPr>
          <w:rFonts w:ascii="Book Antiqua" w:hAnsi="Book Antiqua"/>
        </w:rPr>
      </w:pPr>
      <w:r>
        <w:rPr>
          <w:rFonts w:ascii="Book Antiqua" w:hAnsi="Book Antiqua" w:eastAsia="Book Antiqua" w:cs="Book Antiqua"/>
          <w:color w:val="000000"/>
        </w:rPr>
        <w:t>Direct markers are usually fragments of the components of the ECM of the liver produced by hepatic stellate cells during the ECM remodeling process and they usually reflect its deposition or removal</w:t>
      </w:r>
      <w:r>
        <w:rPr>
          <w:rFonts w:ascii="Book Antiqua" w:hAnsi="Book Antiqua" w:eastAsia="Book Antiqua" w:cs="Book Antiqua"/>
          <w:color w:val="000000"/>
          <w:vertAlign w:val="superscript"/>
        </w:rPr>
        <w:t>[24]</w:t>
      </w:r>
      <w:r>
        <w:rPr>
          <w:rFonts w:ascii="Book Antiqua" w:hAnsi="Book Antiqua" w:eastAsia="Book Antiqua" w:cs="Book Antiqua"/>
          <w:color w:val="000000"/>
        </w:rPr>
        <w:t>. However, they do not indicate the extent of ECM protein distribution</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and since they are not liver specific, they have a tendency to be more elevated when associated with high inflammatory activity and tend not to be detected in the presence of minimal inflammation</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These biomarkers are classified into three groups: Those that measure matrix deposition [procollagen I carboxy terminal peptide, procollagen III amino terminal peptide, tissue inhibitors of metalloproteinase (MMP), transforming growth factor beta and tenascin], those that reflect matrix removal or degradation (procollagen IV C peptide, procollagen IV N peptide, collagen IV, MMP, undulin, urinary desmosine, and hydroxylysylpyridinoline), and those that cannot clearly determine the relationship to the matrix deposition or removal (HA, chitinase-3-like protein 1, and laminin)</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Even though direct markers are less useful in clinical practice due to their high cost and difficult procedures, their potential role in the diagnosis and assessment of PPF in schistosomiasis warrants further investigation. The most promising and studied serum markers for the evaluation of PPF are HA, collagen type III, chitinase-3-like protein 1, and laminin</w:t>
      </w:r>
      <w:r>
        <w:rPr>
          <w:rFonts w:ascii="Book Antiqua" w:hAnsi="Book Antiqua" w:eastAsia="Book Antiqua" w:cs="Book Antiqua"/>
          <w:color w:val="000000"/>
          <w:vertAlign w:val="superscript"/>
        </w:rPr>
        <w:t>[17,23,25]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Since the latest studies referring to these markers have been previously described in complete review articles</w:t>
      </w:r>
      <w:r>
        <w:rPr>
          <w:rFonts w:ascii="Book Antiqua" w:hAnsi="Book Antiqua" w:eastAsia="Book Antiqua" w:cs="Book Antiqua"/>
          <w:color w:val="000000"/>
          <w:vertAlign w:val="superscript"/>
        </w:rPr>
        <w:t>[17,23,24]</w:t>
      </w:r>
      <w:r>
        <w:rPr>
          <w:rFonts w:ascii="Book Antiqua" w:hAnsi="Book Antiqua" w:eastAsia="Book Antiqua" w:cs="Book Antiqua"/>
          <w:color w:val="000000"/>
        </w:rPr>
        <w:t>, the present paper will not be well on them but rather will concentrate on the most recent markers.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Indirect markers</w:t>
      </w:r>
    </w:p>
    <w:p>
      <w:pPr>
        <w:spacing w:line="360" w:lineRule="auto"/>
        <w:jc w:val="both"/>
        <w:rPr>
          <w:rFonts w:ascii="Book Antiqua" w:hAnsi="Book Antiqua"/>
        </w:rPr>
      </w:pPr>
      <w:r>
        <w:rPr>
          <w:rFonts w:ascii="Book Antiqua" w:hAnsi="Book Antiqua" w:eastAsia="Book Antiqua" w:cs="Book Antiqua"/>
          <w:color w:val="000000"/>
        </w:rPr>
        <w:t>Indirect markers include molecules synthesized, regulated, excreted by the liver or released into the blood in response to liver inflammation, or impairment of the liver function</w:t>
      </w:r>
      <w:r>
        <w:rPr>
          <w:rFonts w:ascii="Book Antiqua" w:hAnsi="Book Antiqua" w:eastAsia="Book Antiqua" w:cs="Book Antiqua"/>
          <w:color w:val="000000"/>
          <w:vertAlign w:val="superscript"/>
        </w:rPr>
        <w:t>[24]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These markers include common clinical biochemistry tests, such as enzymes, proteins, platelets, and coagulation factors, which do not necessarily reflect ECM turnover or fibrogenic cell changes</w:t>
      </w:r>
      <w:r>
        <w:rPr>
          <w:rFonts w:ascii="Book Antiqua" w:hAnsi="Book Antiqua" w:eastAsia="Book Antiqua" w:cs="Book Antiqua"/>
          <w:color w:val="000000"/>
          <w:vertAlign w:val="superscript"/>
        </w:rPr>
        <w:t>[24]</w:t>
      </w:r>
      <w:r>
        <w:rPr>
          <w:rFonts w:ascii="Book Antiqua" w:hAnsi="Book Antiqua" w:eastAsia="Book Antiqua" w:cs="Book Antiqua"/>
          <w:color w:val="000000"/>
        </w:rPr>
        <w:t>. Moreover, most indirect biomarkers of fibrosis are integrated with one or more biomarker panels that predict fibrosis.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most prevalent markers to assess PPF are the platelet count, aspartate aminotransferase to platelet ratio index (APRI)</w:t>
      </w:r>
      <w:r>
        <w:rPr>
          <w:rFonts w:ascii="Book Antiqua" w:hAnsi="Book Antiqua" w:eastAsia="Book Antiqua" w:cs="Book Antiqua"/>
          <w:color w:val="000000"/>
          <w:vertAlign w:val="superscript"/>
        </w:rPr>
        <w:t>[26,27]</w:t>
      </w:r>
      <w:r>
        <w:rPr>
          <w:rFonts w:ascii="Book Antiqua" w:hAnsi="Book Antiqua" w:eastAsia="Book Antiqua" w:cs="Book Antiqua"/>
          <w:color w:val="000000"/>
        </w:rPr>
        <w:t>, Fibrosis-4 (FIB-4)</w:t>
      </w:r>
      <w:r>
        <w:rPr>
          <w:rFonts w:ascii="Book Antiqua" w:hAnsi="Book Antiqua" w:eastAsia="Book Antiqua" w:cs="Book Antiqua"/>
          <w:color w:val="000000"/>
          <w:vertAlign w:val="superscript"/>
        </w:rPr>
        <w:t>[4]</w:t>
      </w:r>
      <w:r>
        <w:rPr>
          <w:rFonts w:ascii="Book Antiqua" w:hAnsi="Book Antiqua" w:eastAsia="Book Antiqua" w:cs="Book Antiqua"/>
          <w:color w:val="000000"/>
        </w:rPr>
        <w:t>, gamma glutamyl transferase (GGT)</w:t>
      </w:r>
      <w:r>
        <w:rPr>
          <w:rFonts w:ascii="Book Antiqua" w:hAnsi="Book Antiqua" w:eastAsia="Book Antiqua" w:cs="Book Antiqua"/>
          <w:color w:val="000000"/>
          <w:vertAlign w:val="superscript"/>
        </w:rPr>
        <w:t>[17,28]</w:t>
      </w:r>
      <w:r>
        <w:rPr>
          <w:rFonts w:ascii="Book Antiqua" w:hAnsi="Book Antiqua" w:eastAsia="Book Antiqua" w:cs="Book Antiqua"/>
          <w:color w:val="000000"/>
        </w:rPr>
        <w:t>, and the Coutinho Index</w:t>
      </w:r>
      <w:r>
        <w:rPr>
          <w:rFonts w:ascii="Book Antiqua" w:hAnsi="Book Antiqua" w:eastAsia="Book Antiqua" w:cs="Book Antiqua"/>
          <w:color w:val="000000"/>
          <w:vertAlign w:val="superscript"/>
        </w:rPr>
        <w:t>[29,30]</w:t>
      </w:r>
      <w:r>
        <w:rPr>
          <w:rFonts w:ascii="Book Antiqua" w:hAnsi="Book Antiqua" w:eastAsia="Book Antiqua" w:cs="Book Antiqua"/>
          <w:color w:val="000000"/>
        </w:rPr>
        <w:t>. Table 3 summarizes the performance of these markers that has been reported in the literature.</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addition, Nascimento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(2018) noted a correlation tendency between the scores for APRI and FIB-4 (Spearman </w:t>
      </w:r>
      <w:r>
        <w:rPr>
          <w:rFonts w:ascii="Book Antiqua" w:hAnsi="Book Antiqua" w:eastAsia="Book Antiqua" w:cs="Book Antiqua"/>
          <w:i/>
          <w:iCs/>
          <w:color w:val="000000"/>
        </w:rPr>
        <w:t>r</w:t>
      </w:r>
      <w:r>
        <w:rPr>
          <w:rFonts w:ascii="Book Antiqua" w:hAnsi="Book Antiqua" w:eastAsia="Book Antiqua" w:cs="Book Antiqua"/>
          <w:color w:val="000000"/>
        </w:rPr>
        <w:t xml:space="preserve"> = 0.87,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0.0001), transient elastography (TE) and FIB-4 (</w:t>
      </w:r>
      <w:r>
        <w:rPr>
          <w:rFonts w:ascii="Book Antiqua" w:hAnsi="Book Antiqua" w:eastAsia="Book Antiqua" w:cs="Book Antiqua"/>
          <w:i/>
          <w:iCs/>
          <w:color w:val="000000"/>
        </w:rPr>
        <w:t>r</w:t>
      </w:r>
      <w:r>
        <w:rPr>
          <w:rFonts w:ascii="Book Antiqua" w:hAnsi="Book Antiqua" w:eastAsia="Book Antiqua" w:cs="Book Antiqua"/>
          <w:color w:val="000000"/>
        </w:rPr>
        <w:t xml:space="preserve"> = 0.70, </w:t>
      </w:r>
      <w:r>
        <w:rPr>
          <w:rFonts w:ascii="Book Antiqua" w:hAnsi="Book Antiqua" w:eastAsia="Book Antiqua" w:cs="Book Antiqua"/>
          <w:i/>
          <w:iCs/>
          <w:color w:val="000000"/>
        </w:rPr>
        <w:t>P</w:t>
      </w:r>
      <w:r>
        <w:rPr>
          <w:rFonts w:ascii="Book Antiqua" w:hAnsi="Book Antiqua" w:eastAsia="Book Antiqua" w:cs="Book Antiqua"/>
          <w:color w:val="000000"/>
        </w:rPr>
        <w:t xml:space="preserve"> = 0.01), and TE and GGT (</w:t>
      </w:r>
      <w:r>
        <w:rPr>
          <w:rFonts w:ascii="Book Antiqua" w:hAnsi="Book Antiqua" w:eastAsia="Book Antiqua" w:cs="Book Antiqua"/>
          <w:i/>
          <w:iCs/>
          <w:color w:val="000000"/>
        </w:rPr>
        <w:t>r</w:t>
      </w:r>
      <w:r>
        <w:rPr>
          <w:rFonts w:ascii="Book Antiqua" w:hAnsi="Book Antiqua" w:eastAsia="Book Antiqua" w:cs="Book Antiqua"/>
          <w:color w:val="000000"/>
        </w:rPr>
        <w:t xml:space="preserve"> = 0.68,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in a small sample of 17 patients with schistosomiasis. Therefore, further studies with a larger sample are required to confirm these results and to determine if this correlation can be used clinically.</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Coutinho index is the alkaline phosphatase (ALP) to platelet ratio {[ALP/upper limit of normality (ULN)]/platelet count (10</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/L) × 100}. This index was developed to identify patients with more advanced fibrosis (Niamey’s US classification D, E, and F patterns) in endemic areas, without the need for US. These patients, once recruited, were evaluated and, if necessary, sent to a referral hospital. Barreto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initially studied 120 patients at the referral hospital in Pernambuco, Brazil. After analyzing different enzymes that change during the course of this disease, they developed this index. Subsequently, in another study, this index was validated in an endemic area of the same state, with 378 patients who took a parasitological test that was positive for </w:t>
      </w:r>
      <w:r>
        <w:rPr>
          <w:rFonts w:ascii="Book Antiqua" w:hAnsi="Book Antiqua" w:eastAsia="Book Antiqua" w:cs="Book Antiqua"/>
          <w:i/>
          <w:iCs/>
          <w:color w:val="000000"/>
        </w:rPr>
        <w:t>S. mansoni</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Moreover, Gunda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have also indicated a positive correlation between the presence of esophageal varices and higher APRI levels (&gt; 1.5 m/s,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with a higher sensitivity (82.5%) and specificity (80.1%) in discriminating varices among patients with PPF due to schistosomiasis mansoni. The most common diagnostic approaches to stratify patients based on the risk of variceal bleeding include the use of US and platelet count</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this context, Agha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in a case-control study in Saudi Arabia, and Xu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in a cohort in China, investigated, independently, the platelet count/spleen diameter ratio and reported high specificity (83% to 92%) and sensitivity (85% to 100%) for the presence of esophageal varices in HSS patients.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Although the results of some of these studies are promising with regard to evaluating PPF with these indices, more studies with a larger number of patients will be necessary in order to demonstrate the validity of applying these indices in clinical practice.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Imaging techniques</w:t>
      </w:r>
    </w:p>
    <w:p>
      <w:pPr>
        <w:spacing w:line="360" w:lineRule="auto"/>
        <w:jc w:val="both"/>
        <w:rPr>
          <w:rFonts w:ascii="Book Antiqua" w:hAnsi="Book Antiqua"/>
        </w:rPr>
      </w:pPr>
      <w:r>
        <w:rPr>
          <w:rFonts w:ascii="Book Antiqua" w:hAnsi="Book Antiqua" w:eastAsia="Book Antiqua" w:cs="Book Antiqua"/>
          <w:color w:val="000000"/>
        </w:rPr>
        <w:t>The early detection of serious complications is vital in the management of chronic schistosomiasis. Thus, making use of diagnostic imaging modalities, such as US, CT, and MRI, is very important as each of them has a vital role in diagnosing and assessing the severity of target organ involvement</w:t>
      </w:r>
      <w:r>
        <w:rPr>
          <w:rFonts w:ascii="Book Antiqua" w:hAnsi="Book Antiqua" w:eastAsia="Book Antiqua" w:cs="Book Antiqua"/>
          <w:color w:val="000000"/>
          <w:vertAlign w:val="superscript"/>
        </w:rPr>
        <w:t>[35,36]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Since US is a convenient and reliable method, it is routinely used in the diagnosis and evaluation of patients with schistosomiasis and it has become the most well-established tool for evaluating PPF. It can be applied to demonstrate classical features of schistosomal hepatic damage and to grade schistosomiasis disease patterns and status, based on criteria published by the WHO</w:t>
      </w:r>
      <w:r>
        <w:rPr>
          <w:rFonts w:ascii="Book Antiqua" w:hAnsi="Book Antiqua" w:eastAsia="Book Antiqua" w:cs="Book Antiqua"/>
          <w:color w:val="000000"/>
          <w:vertAlign w:val="superscript"/>
        </w:rPr>
        <w:t>[37]</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US is a simple, inexpensive, and safe tool and the technique is more sensitive with respect to diagnosing advanced PPF (Symmers fibrosis) than its milder stages. Since the advent of the WHO protocol</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and later the Niamey-Belo-Horizonte Protocol (2001), US has become the gold standard in the diagnosis of PPF and in the classification of its intensity, which is mainly based on the use of pictorial image patterns (Table 4 and Figure 1). Other previously used protocols, such as Cairo and Managil, were abandoned due to flaws in classifying mild forms of the disease</w:t>
      </w:r>
      <w:r>
        <w:rPr>
          <w:rFonts w:ascii="Book Antiqua" w:hAnsi="Book Antiqua" w:eastAsia="Book Antiqua" w:cs="Book Antiqua"/>
          <w:color w:val="000000"/>
          <w:vertAlign w:val="superscript"/>
        </w:rPr>
        <w:t>[38,39]</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Santos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demonstrated moderate to substantial reproducibility in the PPF classification according to the WHO protocol, mainly using image patterns. In field studies, using these patterns is reported to be simpler and more reproducible than applying other measurements, such as the thickness of the wall of the portal branch and the diameter of the portal, which are also recommended in the WHO protocol</w:t>
      </w:r>
      <w:r>
        <w:rPr>
          <w:rFonts w:ascii="Book Antiqua" w:hAnsi="Book Antiqua" w:eastAsia="Book Antiqua" w:cs="Book Antiqua"/>
          <w:color w:val="000000"/>
          <w:vertAlign w:val="superscript"/>
        </w:rPr>
        <w:t>[40,41]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Furthermore, the imaging patterns B, C, and D can also be found in other diseases, such as congenital liver fibrosis, viral and autoimmune hepatitis, primary sclerosing cholangitis, and liver cirrhosis. Consequently, a more rigorous analysis by the observer is required to find other signs that will lead to a differential diagnosis of schistosomiasis liver fibrosis</w:t>
      </w:r>
      <w:r>
        <w:rPr>
          <w:rFonts w:ascii="Book Antiqua" w:hAnsi="Book Antiqua" w:eastAsia="Book Antiqua" w:cs="Book Antiqua"/>
          <w:color w:val="000000"/>
          <w:vertAlign w:val="superscript"/>
        </w:rPr>
        <w:t>[42]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More advanced portable US equipment, like color Doppler US, can characterize portal vein perfusion to predict disease prognosis and with this, decisions can be made on the best treatment options for portal hypertension complications, such as portal vein thrombosis</w:t>
      </w:r>
      <w:r>
        <w:rPr>
          <w:rFonts w:ascii="Book Antiqua" w:hAnsi="Book Antiqua" w:eastAsia="Book Antiqua" w:cs="Book Antiqua"/>
          <w:color w:val="000000"/>
          <w:vertAlign w:val="superscript"/>
        </w:rPr>
        <w:t>[18]</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our opinion, as US is an operator-dependent technique, the previous experience of the ultrasonographist is very important in evaluation of the image patterns and therefore, to obtain more consistent results. That is the reason why it is unsuitable for the PPF evaluation by US scan to be performed by non-physicians in rural areas, even if they are well trained. Well-trained physicians who know about other diseases that may affect the liver would apply the Niamey protocol in the evaluation of PPF in patients with </w:t>
      </w:r>
      <w:r>
        <w:rPr>
          <w:rFonts w:ascii="Book Antiqua" w:hAnsi="Book Antiqua" w:eastAsia="Book Antiqua" w:cs="Book Antiqua"/>
          <w:i/>
          <w:iCs/>
          <w:color w:val="000000"/>
        </w:rPr>
        <w:t>S mansoni</w:t>
      </w:r>
      <w:r>
        <w:rPr>
          <w:rFonts w:ascii="Book Antiqua" w:hAnsi="Book Antiqua" w:eastAsia="Book Antiqua" w:cs="Book Antiqua"/>
          <w:color w:val="000000"/>
        </w:rPr>
        <w:t>. However, in endemic areas, this protocol is not widely applied by every physician that usually performs US, but only by the few who are trained and interested in research projects.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CT and MRI can also be applied to diagnose PPF. The main features of CT in the fibrotic liver with HSS are round, low-density periportal zones enhanced after contrast administration, and linear bands in longitudinal sections of portal veins</w:t>
      </w:r>
      <w:r>
        <w:rPr>
          <w:rFonts w:ascii="Book Antiqua" w:hAnsi="Book Antiqua" w:eastAsia="Book Antiqua" w:cs="Book Antiqua"/>
          <w:color w:val="000000"/>
          <w:vertAlign w:val="superscript"/>
        </w:rPr>
        <w:t>[43]</w:t>
      </w:r>
      <w:r>
        <w:rPr>
          <w:rFonts w:ascii="Book Antiqua" w:hAnsi="Book Antiqua" w:eastAsia="Book Antiqua" w:cs="Book Antiqua"/>
          <w:color w:val="000000"/>
        </w:rPr>
        <w:t>. On the other hand, MRI is described as a more sensitive imaging technique than US in the diagnosis of Symmers fibrosis, because it can differentiate fibrosis from fatty liver disease and inflammatory infiltrate.</w:t>
      </w:r>
    </w:p>
    <w:p>
      <w:pPr>
        <w:spacing w:line="360" w:lineRule="auto"/>
        <w:ind w:firstLine="240" w:firstLineChars="100"/>
        <w:jc w:val="both"/>
        <w:rPr>
          <w:rFonts w:ascii="Book Antiqua" w:hAnsi="Book Antiqua"/>
        </w:rPr>
      </w:pPr>
      <w:r>
        <w:rPr>
          <w:rFonts w:ascii="Book Antiqua" w:hAnsi="Book Antiqua" w:eastAsia="Book Antiqua" w:cs="Book Antiqua"/>
          <w:color w:val="000000"/>
        </w:rPr>
        <w:t>However, these techniques are not routinely used for schistosomiasis diagnosis in resource-poor settings, due to the use of contrast and the associated risks and the costs</w:t>
      </w:r>
      <w:r>
        <w:rPr>
          <w:rFonts w:ascii="Book Antiqua" w:hAnsi="Book Antiqua" w:eastAsia="Book Antiqua" w:cs="Book Antiqua"/>
          <w:color w:val="000000"/>
          <w:vertAlign w:val="superscript"/>
        </w:rPr>
        <w:t>[44-46]</w:t>
      </w:r>
      <w:r>
        <w:rPr>
          <w:rFonts w:ascii="Book Antiqua" w:hAnsi="Book Antiqua" w:eastAsia="Book Antiqua" w:cs="Book Antiqua"/>
          <w:color w:val="000000"/>
        </w:rPr>
        <w:t>. In addition, some places do not have an adequate structure for installing these sophisticated devices.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Nevertheless, Voieta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aimed to classify schistosomal PPF intensity and observed a moderate agreement between imaging techniques (US and MRI) (</w:t>
      </w:r>
      <w:r>
        <w:rPr>
          <w:rFonts w:ascii="Book Antiqua" w:hAnsi="Book Antiqua" w:eastAsia="Book Antiqua" w:cs="Book Antiqua"/>
          <w:i/>
          <w:iCs/>
          <w:color w:val="000000"/>
        </w:rPr>
        <w:t xml:space="preserve">κ </w:t>
      </w:r>
      <w:r>
        <w:rPr>
          <w:rFonts w:ascii="Book Antiqua" w:hAnsi="Book Antiqua" w:eastAsia="Book Antiqua" w:cs="Book Antiqua"/>
          <w:color w:val="000000"/>
        </w:rPr>
        <w:t xml:space="preserve">= 0.41). However, it was only after re-grouping the grades (absent and slight </w:t>
      </w:r>
      <w:r>
        <w:rPr>
          <w:rFonts w:ascii="Book Antiqua" w:hAnsi="Book Antiqua" w:eastAsia="Book Antiqua" w:cs="Book Antiqua"/>
          <w:i/>
          <w:iCs/>
          <w:color w:val="000000"/>
        </w:rPr>
        <w:t>vs</w:t>
      </w:r>
      <w:r>
        <w:rPr>
          <w:rFonts w:ascii="Book Antiqua" w:hAnsi="Book Antiqua" w:eastAsia="Book Antiqua" w:cs="Book Antiqua"/>
          <w:color w:val="000000"/>
        </w:rPr>
        <w:t xml:space="preserve"> moderate and intense) that it was observed that the concordance was substantial (</w:t>
      </w:r>
      <w:r>
        <w:rPr>
          <w:rFonts w:ascii="Book Antiqua" w:hAnsi="Book Antiqua" w:eastAsia="Book Antiqua" w:cs="Book Antiqua"/>
          <w:i/>
          <w:iCs/>
          <w:color w:val="000000"/>
        </w:rPr>
        <w:t xml:space="preserve">κ </w:t>
      </w:r>
      <w:r>
        <w:rPr>
          <w:rFonts w:ascii="Book Antiqua" w:hAnsi="Book Antiqua" w:eastAsia="Book Antiqua" w:cs="Book Antiqua"/>
          <w:color w:val="000000"/>
        </w:rPr>
        <w:t>= 0.63). On the other hand, the agreement between US and MRI and histology was poor.</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Moreover, Silva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described a poor correlation between US and MRI in PPF assessment using WHO patterns (</w:t>
      </w:r>
      <w:r>
        <w:rPr>
          <w:rFonts w:ascii="Book Antiqua" w:hAnsi="Book Antiqua" w:eastAsia="Book Antiqua" w:cs="Book Antiqua"/>
          <w:i/>
          <w:iCs/>
          <w:color w:val="000000"/>
        </w:rPr>
        <w:t xml:space="preserve">κ </w:t>
      </w:r>
      <w:r>
        <w:rPr>
          <w:rFonts w:ascii="Book Antiqua" w:hAnsi="Book Antiqua" w:eastAsia="Book Antiqua" w:cs="Book Antiqua"/>
          <w:color w:val="000000"/>
        </w:rPr>
        <w:t>= 0.14), and even after grouping image patterns such as “A-D”, “Dc-E” and “Ec-F”, the agreement between US and MRI remained weak (</w:t>
      </w:r>
      <w:r>
        <w:rPr>
          <w:rFonts w:ascii="Book Antiqua" w:hAnsi="Book Antiqua" w:eastAsia="Book Antiqua" w:cs="Book Antiqua"/>
          <w:i/>
          <w:iCs/>
          <w:color w:val="000000"/>
        </w:rPr>
        <w:t xml:space="preserve">κ </w:t>
      </w:r>
      <w:r>
        <w:rPr>
          <w:rFonts w:ascii="Book Antiqua" w:hAnsi="Book Antiqua" w:eastAsia="Book Antiqua" w:cs="Book Antiqua"/>
          <w:color w:val="000000"/>
        </w:rPr>
        <w:t xml:space="preserve">= 0.39). The authors recommended that new patterns should be constructed to better reflect MRI findings. Accordingly, Scortegagna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reported that MRI presented a good reproducibility in the evaluation of PPF in later stages of schistosomiasis, with a global interobserver agreement of 70%. However, the correlation between MRI and US was poor, showing only a 30% agreement.</w:t>
      </w:r>
    </w:p>
    <w:p>
      <w:pPr>
        <w:spacing w:line="360" w:lineRule="auto"/>
        <w:ind w:firstLine="240" w:firstLineChars="100"/>
        <w:jc w:val="both"/>
        <w:rPr>
          <w:rFonts w:ascii="Book Antiqua" w:hAnsi="Book Antiqua"/>
        </w:rPr>
      </w:pPr>
      <w:r>
        <w:rPr>
          <w:rFonts w:ascii="Book Antiqua" w:hAnsi="Book Antiqua" w:eastAsia="Book Antiqua" w:cs="Book Antiqua"/>
          <w:color w:val="000000"/>
        </w:rPr>
        <w:t>Recently, elastography-based imaging techniques, such as TE and point shear wave elastography (pSWE) using acoustic radiation force imaging (ARFI), have received substantial attention with respect to the non-invasive assessment of the mechanical properties of tissue. These techniques have emerged as complementary to US images in the study of liver fibrosis in many hepatic diseases</w:t>
      </w:r>
      <w:r>
        <w:rPr>
          <w:rFonts w:ascii="Book Antiqua" w:hAnsi="Book Antiqua" w:eastAsia="Book Antiqua" w:cs="Book Antiqua"/>
          <w:color w:val="000000"/>
          <w:vertAlign w:val="superscript"/>
        </w:rPr>
        <w:t>[49,50]</w:t>
      </w:r>
      <w:r>
        <w:rPr>
          <w:rFonts w:ascii="Book Antiqua" w:hAnsi="Book Antiqua" w:eastAsia="Book Antiqua" w:cs="Book Antiqua"/>
          <w:color w:val="000000"/>
        </w:rPr>
        <w:t xml:space="preserve"> including schistosomiasis mansoni</w:t>
      </w:r>
      <w:r>
        <w:rPr>
          <w:rFonts w:ascii="Book Antiqua" w:hAnsi="Book Antiqua" w:eastAsia="Book Antiqua" w:cs="Book Antiqua"/>
          <w:color w:val="000000"/>
          <w:vertAlign w:val="superscript"/>
        </w:rPr>
        <w:t>[19,20,51-54]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These techniques take advantage of changes in the elasticity of soft tissue according to the involvement of certain organs, including the liver and spleen, as this yields qualitative and quantitative information that could be used for diagnostic and prognostic purposes</w:t>
      </w:r>
      <w:r>
        <w:rPr>
          <w:rFonts w:ascii="Book Antiqua" w:hAnsi="Book Antiqua" w:eastAsia="Book Antiqua" w:cs="Book Antiqua"/>
          <w:color w:val="000000"/>
          <w:vertAlign w:val="superscript"/>
        </w:rPr>
        <w:t>[55]</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Recent studies have suggested an association between the degree of liver fibrosis in chronic hepatitis C virus (HCV) infection, reflected by the shear wave speed in the liver, and the severity of liver disease (advanced, compensated, decompensated, or hepatocellular carcinoma). Additionally, in 358 patients with schistosomiais mansoni, Carvalho Santos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evaluated the PPF by hepatic pSWE (ARFI), thus revealing that this technique could be useful in the diagnosis of advanced forms of schistosomiasis mansoni. The ARFI was able to accurately differentiate mild PPF from significant PPF. Table 5 summarizes the performance reported in the literature of noninvasive PPF imaging techniques in </w:t>
      </w:r>
      <w:r>
        <w:rPr>
          <w:rFonts w:ascii="Book Antiqua" w:hAnsi="Book Antiqua" w:eastAsia="Book Antiqua" w:cs="Book Antiqua"/>
          <w:i/>
          <w:iCs/>
          <w:color w:val="000000"/>
        </w:rPr>
        <w:t>S. mansoni</w:t>
      </w:r>
      <w:r>
        <w:rPr>
          <w:rFonts w:ascii="Book Antiqua" w:hAnsi="Book Antiqua" w:eastAsia="Book Antiqua" w:cs="Book Antiqua"/>
          <w:color w:val="000000"/>
        </w:rPr>
        <w:t xml:space="preserve"> infected patients.</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Similarly, an association has also been reported between splenic elastography and signs of portal hypertension, including the presence of esophageal varices, in some chronic liver diseases</w:t>
      </w:r>
      <w:r>
        <w:rPr>
          <w:rFonts w:ascii="Book Antiqua" w:hAnsi="Book Antiqua" w:eastAsia="Book Antiqua" w:cs="Book Antiqua"/>
          <w:color w:val="000000"/>
          <w:vertAlign w:val="superscript"/>
        </w:rPr>
        <w:t>[56]</w:t>
      </w:r>
      <w:r>
        <w:rPr>
          <w:rFonts w:ascii="Book Antiqua" w:hAnsi="Book Antiqua" w:eastAsia="Book Antiqua" w:cs="Book Antiqua"/>
          <w:color w:val="000000"/>
        </w:rPr>
        <w:t>. However, these are still initial studies in assessing schistosomiasis portal hypertension</w:t>
      </w:r>
      <w:r>
        <w:rPr>
          <w:rFonts w:ascii="Book Antiqua" w:hAnsi="Book Antiqua" w:eastAsia="Book Antiqua" w:cs="Book Antiqua"/>
          <w:color w:val="000000"/>
          <w:vertAlign w:val="superscript"/>
        </w:rPr>
        <w:t>[52]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fact, recent studies have shown that the measurement of spleen stiffness by TE and pSWE correlates with that of liver stiffness and of portal hypertension in patients with HSS</w:t>
      </w:r>
      <w:r>
        <w:rPr>
          <w:rFonts w:ascii="Book Antiqua" w:hAnsi="Book Antiqua" w:eastAsia="Book Antiqua" w:cs="Book Antiqua"/>
          <w:color w:val="000000"/>
          <w:vertAlign w:val="superscript"/>
        </w:rPr>
        <w:t>[20,52]</w:t>
      </w:r>
      <w:r>
        <w:rPr>
          <w:rFonts w:ascii="Book Antiqua" w:hAnsi="Book Antiqua" w:eastAsia="Book Antiqua" w:cs="Book Antiqua"/>
          <w:color w:val="000000"/>
        </w:rPr>
        <w:t>. Accordingly, spleen stiffness may also be a predictor of variceal bleeding in HSS and may be further investigated for predicting HSS complications</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Furthermore, it is relevant to highlight that, in schistosomiasis, massive splenomegaly occurs due to the hyperplasia of the reticuloendothelial system. Hence, there is an increase in blood flow in the splenic vein and also obstruction for the venous flow by intra-hepatic granulomas resulting in portal hypertension</w:t>
      </w:r>
      <w:r>
        <w:rPr>
          <w:rFonts w:ascii="Book Antiqua" w:hAnsi="Book Antiqua" w:eastAsia="Book Antiqua" w:cs="Book Antiqua"/>
          <w:color w:val="000000"/>
          <w:vertAlign w:val="superscript"/>
        </w:rPr>
        <w:t>[9,58]</w:t>
      </w:r>
      <w:r>
        <w:rPr>
          <w:rFonts w:ascii="Book Antiqua" w:hAnsi="Book Antiqua" w:eastAsia="Book Antiqua" w:cs="Book Antiqua"/>
          <w:color w:val="000000"/>
        </w:rPr>
        <w:t>. The pathophysiology of portal hypertension in (non-cirrhotic) schistosomiasis should contribute to more changes in splenic parenchyma stiffness compared to cirrhosis, since the spleen undergoes passive congestion (without hyperplasia). As a result, splenic elastography should be more accurate than liver elastography for evaluating disease morbidity and portal hypertension signs in patients with schistosomiasis mansoni</w:t>
      </w:r>
      <w:r>
        <w:rPr>
          <w:rFonts w:ascii="Book Antiqua" w:hAnsi="Book Antiqua" w:eastAsia="Book Antiqua" w:cs="Book Antiqua"/>
          <w:color w:val="000000"/>
          <w:vertAlign w:val="superscript"/>
        </w:rPr>
        <w:t>[59,60]</w:t>
      </w:r>
      <w:r>
        <w:rPr>
          <w:rFonts w:ascii="Book Antiqua" w:hAnsi="Book Antiqua" w:eastAsia="Book Antiqua" w:cs="Book Antiqua"/>
          <w:color w:val="000000"/>
        </w:rPr>
        <w:t xml:space="preserve">. Table 6 summarizes the advantages and limitations of noninvasive PPF techniques that are frequently used in clinical practice with regard to </w:t>
      </w:r>
      <w:r>
        <w:rPr>
          <w:rFonts w:ascii="Book Antiqua" w:hAnsi="Book Antiqua" w:eastAsia="Book Antiqua" w:cs="Book Antiqua"/>
          <w:i/>
          <w:iCs/>
          <w:color w:val="000000"/>
        </w:rPr>
        <w:t>S. mansoni</w:t>
      </w:r>
      <w:r>
        <w:rPr>
          <w:rFonts w:ascii="Book Antiqua" w:hAnsi="Book Antiqua" w:eastAsia="Book Antiqua" w:cs="Book Antiqua"/>
          <w:color w:val="000000"/>
        </w:rPr>
        <w:t xml:space="preserve"> infected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COST-EFFECTIVENESS OF NONINVASIVE MARKERS OF FIBROSIS</w:t>
      </w:r>
    </w:p>
    <w:p>
      <w:pPr>
        <w:spacing w:line="360" w:lineRule="auto"/>
        <w:jc w:val="both"/>
        <w:rPr>
          <w:rFonts w:ascii="Book Antiqua" w:hAnsi="Book Antiqua"/>
        </w:rPr>
      </w:pPr>
      <w:r>
        <w:rPr>
          <w:rFonts w:ascii="Book Antiqua" w:hAnsi="Book Antiqua" w:eastAsia="Book Antiqua" w:cs="Book Antiqua"/>
          <w:color w:val="000000"/>
        </w:rPr>
        <w:t>Despite their increased use in clinical practice, Non-invasive tests were not designed to follow longitudinal changes in fibrosis or disease activity nor to reflect the dynamic process of fibrogenesis and differentiate between adjacent disease stages regardless of their increased application in clinical practice. Comprehending their strengths and limitations will result in a more accurate interpretation in the clinical context</w:t>
      </w:r>
      <w:r>
        <w:rPr>
          <w:rFonts w:ascii="Book Antiqua" w:hAnsi="Book Antiqua" w:eastAsia="Book Antiqua" w:cs="Book Antiqua"/>
          <w:color w:val="000000"/>
          <w:vertAlign w:val="superscript"/>
        </w:rPr>
        <w:t>[61]</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Therefore, liver fibrosis biological markers allow an objective interpretation of results and significantly reduce the risk of bias due to variability that occurs in liver biopsy, in addition to which these markers have the advantage of not being invasive. Associating the various non-invasive methods can lead to greater accuracy in estimating the degree of fibrosis in patients with schistosomiasis mansoni disease</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Crossan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in a cost-effectiveness study of non-invasive tests for assessment and monitoring of liver fibrosis and cirrhosis in patients with chronic liver disease in the United Kingdom, reported that high-quality studies with a low risk of bias are required to allow sufficient validation of specific cut-offs to stage fibrosis in different disease etiologies.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Moreover, Crossan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suggested that, for HCV and hepatitis B virus (HBeAg-negative) infected patients, treating all patients without prior diagnostic testing and regardless of fibrosis level was the most cost-effective option. Nevertheless, the findings from these models may not be transferable to a resource setting where funds are limited and the ability to treat all patients is not a realistic option</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rural areas with few resources, it becomes very difficult to implement imaging methods, such as elastography, for example, or even for there to be a trained physician available to perform US and define the fibrosis pattern using the Niamey-Belo Horizonte protocol. Certainly, the use of serum markers, especially the platelet count and the Coutinho index, should be the most cost-effective, straightforward, and objective noninvasive way to identify and select patients who may have the most advanced forms of PPF.</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By undertaking this literature review, we have observed that noninvasive PPF tests mostly include biological (serum biomarkers, indices, or combined algorithms) or physical assessments (imaging assessment of the fibrosis pattern or tissue stiffness). Even though currently available approaches have shown some advantages with respect to overcoming the limitations set out in the previous section, the reason for requesting a test is what will determine the best one for each case.</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To date, the platelet count and the Coutinho index appear to be the most applicable noninvasive tests for evaluating PPF in endemic zones where schistosomiasis mansoni occurs. These tests are simple and inexpensive and thus are used to select the cases that will need more accurate evaluation (US assessment of the fibrosis pattern or tissue stiffness). However, they are not always available in endemic areas. </w:t>
      </w:r>
      <w:r>
        <w:rPr>
          <w:rFonts w:ascii="Book Antiqua" w:hAnsi="Book Antiqua" w:eastAsia="Book Antiqua" w:cs="Book Antiqua"/>
          <w:color w:val="000000"/>
          <w:shd w:val="clear" w:color="auto" w:fill="FFFFFF"/>
        </w:rPr>
        <w:t>Therefore, in such cases, hepatosplenic patients should be referred, if necessary, to hospitals where more specialized imaging tests, such as MRI and CT, can be conducted.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Karunamoorthi K,</w:t>
      </w:r>
      <w:r>
        <w:rPr>
          <w:rFonts w:ascii="Book Antiqua" w:hAnsi="Book Antiqua" w:eastAsia="Book Antiqua" w:cs="Book Antiqua"/>
          <w:color w:val="000000"/>
        </w:rPr>
        <w:t xml:space="preserve"> Almalki MJ, Ghailan KY. Schistosomiasis: A Neglected Tropical Disease of Poverty: A Call for Intersectoral Mitigation Strategies for Better Health. </w:t>
      </w:r>
      <w:r>
        <w:rPr>
          <w:rFonts w:ascii="Book Antiqua" w:hAnsi="Book Antiqua" w:eastAsia="Book Antiqua" w:cs="Book Antiqua"/>
          <w:i/>
          <w:iCs/>
          <w:color w:val="000000"/>
        </w:rPr>
        <w:t>J Heal Res Rev</w:t>
      </w:r>
      <w:r>
        <w:rPr>
          <w:rFonts w:ascii="Book Antiqua" w:hAnsi="Book Antiqua" w:eastAsia="Book Antiqua" w:cs="Book Antiqua"/>
          <w:color w:val="000000"/>
        </w:rPr>
        <w:t xml:space="preserve"> 2018; </w:t>
      </w:r>
      <w:r>
        <w:rPr>
          <w:rFonts w:ascii="Book Antiqua" w:hAnsi="Book Antiqua" w:eastAsia="Book Antiqua" w:cs="Book Antiqua"/>
          <w:b/>
          <w:bCs/>
          <w:color w:val="000000"/>
        </w:rPr>
        <w:t>5</w:t>
      </w:r>
      <w:r>
        <w:rPr>
          <w:rFonts w:ascii="Book Antiqua" w:hAnsi="Book Antiqua" w:eastAsia="Book Antiqua" w:cs="Book Antiqua"/>
          <w:color w:val="000000"/>
        </w:rPr>
        <w:t>: 1-12 [DOI: 10.4103/jhrr.jhrr_92_17]</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Silva-Moraes V</w:t>
      </w:r>
      <w:r>
        <w:rPr>
          <w:rFonts w:ascii="Book Antiqua" w:hAnsi="Book Antiqua" w:eastAsia="Book Antiqua" w:cs="Book Antiqua"/>
          <w:color w:val="000000"/>
        </w:rPr>
        <w:t xml:space="preserve">, Shollenberger LM, Siqueira LMV, Castro-Borges W, Harn DA, Grenfell RFQE, Rabello ALT, Coelho PMZ. Diagnosis of Schistosoma mansoni infections: what are the choices in Brazilian low-endemic areas? </w:t>
      </w:r>
      <w:r>
        <w:rPr>
          <w:rFonts w:ascii="Book Antiqua" w:hAnsi="Book Antiqua" w:eastAsia="Book Antiqua" w:cs="Book Antiqua"/>
          <w:i/>
          <w:iCs/>
          <w:color w:val="000000"/>
        </w:rPr>
        <w:t>Mem Inst Oswaldo Cruz</w:t>
      </w:r>
      <w:r>
        <w:rPr>
          <w:rFonts w:ascii="Book Antiqua" w:hAnsi="Book Antiqua" w:eastAsia="Book Antiqua" w:cs="Book Antiqua"/>
          <w:color w:val="000000"/>
        </w:rPr>
        <w:t xml:space="preserve"> 2019; </w:t>
      </w:r>
      <w:r>
        <w:rPr>
          <w:rFonts w:ascii="Book Antiqua" w:hAnsi="Book Antiqua" w:eastAsia="Book Antiqua" w:cs="Book Antiqua"/>
          <w:b/>
          <w:bCs/>
          <w:color w:val="000000"/>
        </w:rPr>
        <w:t>114</w:t>
      </w:r>
      <w:r>
        <w:rPr>
          <w:rFonts w:ascii="Book Antiqua" w:hAnsi="Book Antiqua" w:eastAsia="Book Antiqua" w:cs="Book Antiqua"/>
          <w:color w:val="000000"/>
        </w:rPr>
        <w:t>: e180478 [PMID: 30942278 DOI: 10.1590/0074-02760180478]</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World Health Organization</w:t>
      </w:r>
      <w:r>
        <w:rPr>
          <w:rFonts w:ascii="Book Antiqua" w:hAnsi="Book Antiqua" w:eastAsia="Book Antiqua" w:cs="Book Antiqua"/>
          <w:color w:val="000000"/>
          <w:highlight w:val="none"/>
        </w:rPr>
        <w:t xml:space="preserve">. PCT Databank Schistosomiasis; 2021. [cited 1 March 2021]. Available from: </w:t>
      </w:r>
      <w:r>
        <w:rPr>
          <w:highlight w:val="none"/>
        </w:rPr>
        <w:fldChar w:fldCharType="begin"/>
      </w:r>
      <w:r>
        <w:rPr>
          <w:highlight w:val="none"/>
        </w:rPr>
        <w:instrText xml:space="preserve"> HYPERLINK "https://www.who.int/teams/control-of-neglected-tropical-diseases/preventive-chemotherapy/pct-databank/schistosomiasis" </w:instrText>
      </w:r>
      <w:r>
        <w:rPr>
          <w:highlight w:val="none"/>
        </w:rPr>
        <w:fldChar w:fldCharType="separate"/>
      </w:r>
      <w:r>
        <w:rPr>
          <w:rStyle w:val="9"/>
          <w:rFonts w:ascii="Book Antiqua" w:hAnsi="Book Antiqua" w:eastAsia="Book Antiqua" w:cs="Book Antiqua"/>
          <w:color w:val="000000" w:themeColor="text1"/>
          <w:highlight w:val="none"/>
          <w:u w:val="none"/>
          <w14:textFill>
            <w14:solidFill>
              <w14:schemeClr w14:val="tx1"/>
            </w14:solidFill>
          </w14:textFill>
        </w:rPr>
        <w:t>https://www.who.int/teams/control-of-neglected-tropical-diseases/preventive-chemotherapy/pct-databank/schistosomiasis</w:t>
      </w:r>
      <w:r>
        <w:rPr>
          <w:rStyle w:val="9"/>
          <w:rFonts w:ascii="Book Antiqua" w:hAnsi="Book Antiqua" w:eastAsia="Book Antiqua" w:cs="Book Antiqua"/>
          <w:color w:val="000000" w:themeColor="text1"/>
          <w:highlight w:val="none"/>
          <w:u w:val="none"/>
          <w14:textFill>
            <w14:solidFill>
              <w14:schemeClr w14:val="tx1"/>
            </w14:solidFill>
          </w14:textFill>
        </w:rPr>
        <w:fldChar w:fldCharType="end"/>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Nascimento MA</w:t>
      </w:r>
      <w:r>
        <w:rPr>
          <w:rFonts w:ascii="Book Antiqua" w:hAnsi="Book Antiqua" w:eastAsia="Book Antiqua" w:cs="Book Antiqua"/>
          <w:b/>
          <w:bCs/>
          <w:color w:val="000000"/>
          <w:lang w:val="pt-BR"/>
        </w:rPr>
        <w:t>J</w:t>
      </w:r>
      <w:r>
        <w:rPr>
          <w:rFonts w:ascii="Book Antiqua" w:hAnsi="Book Antiqua" w:eastAsia="Book Antiqua" w:cs="Book Antiqua"/>
          <w:b/>
          <w:bCs/>
          <w:color w:val="000000"/>
        </w:rPr>
        <w:t>,</w:t>
      </w:r>
      <w:r>
        <w:rPr>
          <w:rFonts w:ascii="Book Antiqua" w:hAnsi="Book Antiqua" w:eastAsia="Book Antiqua" w:cs="Book Antiqua"/>
          <w:color w:val="000000"/>
        </w:rPr>
        <w:t xml:space="preserve"> Palomares Filho G, Andrade ML, Reis AA VO, Baiao KMR, do Nascimento TVSB, Pacheco MS. Correlation Among Three Non-Invasive Methods (Apri, Fib-4 and Transient Elastography) To Evaluate Liver Function and Stiffness in Patients With Viral Hepatitis C or Schistosomiasis Mansoni. </w:t>
      </w:r>
      <w:r>
        <w:rPr>
          <w:rFonts w:ascii="Book Antiqua" w:hAnsi="Book Antiqua" w:eastAsia="Book Antiqua" w:cs="Book Antiqua"/>
          <w:i/>
          <w:iCs/>
          <w:color w:val="000000"/>
        </w:rPr>
        <w:t>J Trop Pathol</w:t>
      </w:r>
      <w:r>
        <w:rPr>
          <w:rFonts w:ascii="Book Antiqua" w:hAnsi="Book Antiqua" w:eastAsia="Book Antiqua" w:cs="Book Antiqua"/>
          <w:color w:val="000000"/>
        </w:rPr>
        <w:t xml:space="preserve"> 2018; </w:t>
      </w:r>
      <w:r>
        <w:rPr>
          <w:rFonts w:ascii="Book Antiqua" w:hAnsi="Book Antiqua" w:eastAsia="Book Antiqua" w:cs="Book Antiqua"/>
          <w:b/>
          <w:bCs/>
          <w:color w:val="000000"/>
        </w:rPr>
        <w:t>47</w:t>
      </w:r>
      <w:r>
        <w:rPr>
          <w:rFonts w:ascii="Book Antiqua" w:hAnsi="Book Antiqua" w:eastAsia="Book Antiqua" w:cs="Book Antiqua"/>
          <w:color w:val="000000"/>
        </w:rPr>
        <w:t>: 100-110 [DOI: 10.5216/rpt.v47i2.53679]</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Gunda DW</w:t>
      </w:r>
      <w:r>
        <w:rPr>
          <w:rFonts w:ascii="Book Antiqua" w:hAnsi="Book Antiqua" w:eastAsia="Book Antiqua" w:cs="Book Antiqua"/>
          <w:color w:val="000000"/>
        </w:rPr>
        <w:t xml:space="preserve">, Kilonzo SB, Manyiri PM, Peck RN, Mazigo HD. Morbidity and Mortality Due to </w:t>
      </w:r>
      <w:r>
        <w:rPr>
          <w:rFonts w:ascii="Book Antiqua" w:hAnsi="Book Antiqua" w:eastAsia="Book Antiqua" w:cs="Book Antiqua"/>
          <w:i/>
          <w:iCs/>
          <w:color w:val="000000"/>
        </w:rPr>
        <w:t>Schistosoma mansoni</w:t>
      </w:r>
      <w:r>
        <w:rPr>
          <w:rFonts w:ascii="Book Antiqua" w:hAnsi="Book Antiqua" w:eastAsia="Book Antiqua" w:cs="Book Antiqua"/>
          <w:color w:val="000000"/>
        </w:rPr>
        <w:t xml:space="preserve"> Related Periportal Fibrosis: Could Early Diagnosis of Varices Improve the Outcome Following Available Treatment Modalities in Sub Saharan Africa? A Scoping Review. </w:t>
      </w:r>
      <w:r>
        <w:rPr>
          <w:rFonts w:ascii="Book Antiqua" w:hAnsi="Book Antiqua" w:eastAsia="Book Antiqua" w:cs="Book Antiqua"/>
          <w:i/>
          <w:iCs/>
          <w:color w:val="000000"/>
        </w:rPr>
        <w:t>Trop Med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xml:space="preserve"> [PMID: 32028581 DOI: 10.3390/tropicalmed5010020]</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Andrade ZA</w:t>
      </w:r>
      <w:r>
        <w:rPr>
          <w:rFonts w:ascii="Book Antiqua" w:hAnsi="Book Antiqua" w:eastAsia="Book Antiqua" w:cs="Book Antiqua"/>
          <w:color w:val="000000"/>
        </w:rPr>
        <w:t xml:space="preserve">. Schistosomal hepatopathy. </w:t>
      </w:r>
      <w:r>
        <w:rPr>
          <w:rFonts w:ascii="Book Antiqua" w:hAnsi="Book Antiqua" w:eastAsia="Book Antiqua" w:cs="Book Antiqua"/>
          <w:i/>
          <w:iCs/>
          <w:color w:val="000000"/>
        </w:rPr>
        <w:t>Mem Inst Oswaldo Cruz</w:t>
      </w:r>
      <w:r>
        <w:rPr>
          <w:rFonts w:ascii="Book Antiqua" w:hAnsi="Book Antiqua" w:eastAsia="Book Antiqua" w:cs="Book Antiqua"/>
          <w:color w:val="000000"/>
        </w:rPr>
        <w:t xml:space="preserve"> 2004; </w:t>
      </w:r>
      <w:r>
        <w:rPr>
          <w:rFonts w:ascii="Book Antiqua" w:hAnsi="Book Antiqua" w:eastAsia="Book Antiqua" w:cs="Book Antiqua"/>
          <w:b/>
          <w:bCs/>
          <w:color w:val="000000"/>
        </w:rPr>
        <w:t>99</w:t>
      </w:r>
      <w:r>
        <w:rPr>
          <w:rFonts w:ascii="Book Antiqua" w:hAnsi="Book Antiqua" w:eastAsia="Book Antiqua" w:cs="Book Antiqua"/>
          <w:color w:val="000000"/>
        </w:rPr>
        <w:t>: 51-57 [PMID: 15486635 DOI: 10.1590/s0074-02762004000900009]</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Lambertucci JR</w:t>
      </w:r>
      <w:r>
        <w:rPr>
          <w:rFonts w:ascii="Book Antiqua" w:hAnsi="Book Antiqua" w:eastAsia="Book Antiqua" w:cs="Book Antiqua"/>
          <w:color w:val="000000"/>
        </w:rPr>
        <w:t xml:space="preserve">. Revisiting the concept of hepatosplenic schistosomiasis and its challenges using traditional and new tools. </w:t>
      </w:r>
      <w:r>
        <w:rPr>
          <w:rFonts w:ascii="Book Antiqua" w:hAnsi="Book Antiqua" w:eastAsia="Book Antiqua" w:cs="Book Antiqua"/>
          <w:i/>
          <w:iCs/>
          <w:color w:val="000000"/>
        </w:rPr>
        <w:t>Rev Soc Bras Med Trop</w:t>
      </w:r>
      <w:r>
        <w:rPr>
          <w:rFonts w:ascii="Book Antiqua" w:hAnsi="Book Antiqua" w:eastAsia="Book Antiqua" w:cs="Book Antiqua"/>
          <w:color w:val="000000"/>
        </w:rPr>
        <w:t xml:space="preserve"> 2014; </w:t>
      </w:r>
      <w:r>
        <w:rPr>
          <w:rFonts w:ascii="Book Antiqua" w:hAnsi="Book Antiqua" w:eastAsia="Book Antiqua" w:cs="Book Antiqua"/>
          <w:b/>
          <w:bCs/>
          <w:color w:val="000000"/>
        </w:rPr>
        <w:t>47</w:t>
      </w:r>
      <w:r>
        <w:rPr>
          <w:rFonts w:ascii="Book Antiqua" w:hAnsi="Book Antiqua" w:eastAsia="Book Antiqua" w:cs="Book Antiqua"/>
          <w:color w:val="000000"/>
        </w:rPr>
        <w:t>: 130-136 [PMID: 24861284 DOI: 10.1590/0037-8682-0186-2013]</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Andrade ZA</w:t>
      </w:r>
      <w:r>
        <w:rPr>
          <w:rFonts w:ascii="Book Antiqua" w:hAnsi="Book Antiqua" w:eastAsia="Book Antiqua" w:cs="Book Antiqua"/>
          <w:color w:val="000000"/>
        </w:rPr>
        <w:t xml:space="preserve">. Schistosomiasis and liver fibrosis. </w:t>
      </w:r>
      <w:r>
        <w:rPr>
          <w:rFonts w:ascii="Book Antiqua" w:hAnsi="Book Antiqua" w:eastAsia="Book Antiqua" w:cs="Book Antiqua"/>
          <w:i/>
          <w:iCs/>
          <w:color w:val="000000"/>
        </w:rPr>
        <w:t>Parasite Immunol</w:t>
      </w:r>
      <w:r>
        <w:rPr>
          <w:rFonts w:ascii="Book Antiqua" w:hAnsi="Book Antiqua" w:eastAsia="Book Antiqua" w:cs="Book Antiqua"/>
          <w:color w:val="000000"/>
        </w:rPr>
        <w:t xml:space="preserve"> 2009; </w:t>
      </w:r>
      <w:r>
        <w:rPr>
          <w:rFonts w:ascii="Book Antiqua" w:hAnsi="Book Antiqua" w:eastAsia="Book Antiqua" w:cs="Book Antiqua"/>
          <w:b/>
          <w:bCs/>
          <w:color w:val="000000"/>
        </w:rPr>
        <w:t>31</w:t>
      </w:r>
      <w:r>
        <w:rPr>
          <w:rFonts w:ascii="Book Antiqua" w:hAnsi="Book Antiqua" w:eastAsia="Book Antiqua" w:cs="Book Antiqua"/>
          <w:color w:val="000000"/>
        </w:rPr>
        <w:t>: 656-663 [PMID: 19825105 DOI: 10.1111/j.1365-3024.2009.01157.x]</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Coutinho A</w:t>
      </w:r>
      <w:r>
        <w:rPr>
          <w:rFonts w:ascii="Book Antiqua" w:hAnsi="Book Antiqua" w:eastAsia="Book Antiqua" w:cs="Book Antiqua"/>
          <w:color w:val="000000"/>
        </w:rPr>
        <w:t xml:space="preserve">. Hemodynamic studies of portal hypertension in schistosomiasis. </w:t>
      </w:r>
      <w:r>
        <w:rPr>
          <w:rFonts w:ascii="Book Antiqua" w:hAnsi="Book Antiqua" w:eastAsia="Book Antiqua" w:cs="Book Antiqua"/>
          <w:i/>
          <w:iCs/>
          <w:color w:val="000000"/>
        </w:rPr>
        <w:t>Am J Med</w:t>
      </w:r>
      <w:r>
        <w:rPr>
          <w:rFonts w:ascii="Book Antiqua" w:hAnsi="Book Antiqua" w:eastAsia="Book Antiqua" w:cs="Book Antiqua"/>
          <w:color w:val="000000"/>
        </w:rPr>
        <w:t xml:space="preserve"> 1968; </w:t>
      </w:r>
      <w:r>
        <w:rPr>
          <w:rFonts w:ascii="Book Antiqua" w:hAnsi="Book Antiqua" w:eastAsia="Book Antiqua" w:cs="Book Antiqua"/>
          <w:b/>
          <w:bCs/>
          <w:color w:val="000000"/>
        </w:rPr>
        <w:t>44</w:t>
      </w:r>
      <w:r>
        <w:rPr>
          <w:rFonts w:ascii="Book Antiqua" w:hAnsi="Book Antiqua" w:eastAsia="Book Antiqua" w:cs="Book Antiqua"/>
          <w:color w:val="000000"/>
        </w:rPr>
        <w:t>: 547-556 [PMID: 4868277 DOI: 10.1016/0002-9343(68)90055-7]</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Van-Lume DS</w:t>
      </w:r>
      <w:r>
        <w:rPr>
          <w:rFonts w:ascii="Book Antiqua" w:hAnsi="Book Antiqua" w:eastAsia="Book Antiqua" w:cs="Book Antiqua"/>
          <w:color w:val="000000"/>
        </w:rPr>
        <w:t xml:space="preserve">, Albuquerque Mde F, Souza AI, Domingues AL, Lopes EP, Morais CN, Montenegro SM. Association between Schistosomiasis mansoni and hepatitis C: systematic review. </w:t>
      </w:r>
      <w:r>
        <w:rPr>
          <w:rFonts w:ascii="Book Antiqua" w:hAnsi="Book Antiqua" w:eastAsia="Book Antiqua" w:cs="Book Antiqua"/>
          <w:i/>
          <w:iCs/>
          <w:color w:val="000000"/>
        </w:rPr>
        <w:t>Rev Saude Publica</w:t>
      </w:r>
      <w:r>
        <w:rPr>
          <w:rFonts w:ascii="Book Antiqua" w:hAnsi="Book Antiqua" w:eastAsia="Book Antiqua" w:cs="Book Antiqua"/>
          <w:color w:val="000000"/>
        </w:rPr>
        <w:t xml:space="preserve"> 2013; </w:t>
      </w:r>
      <w:r>
        <w:rPr>
          <w:rFonts w:ascii="Book Antiqua" w:hAnsi="Book Antiqua" w:eastAsia="Book Antiqua" w:cs="Book Antiqua"/>
          <w:b/>
          <w:bCs/>
          <w:color w:val="000000"/>
        </w:rPr>
        <w:t>47</w:t>
      </w:r>
      <w:r>
        <w:rPr>
          <w:rFonts w:ascii="Book Antiqua" w:hAnsi="Book Antiqua" w:eastAsia="Book Antiqua" w:cs="Book Antiqua"/>
          <w:color w:val="000000"/>
        </w:rPr>
        <w:t>: 414-424 [PMID: 24037369 DOI: 10.1590/S0034-910.2013047004247]</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Passos-Castilho AM</w:t>
      </w:r>
      <w:r>
        <w:rPr>
          <w:rFonts w:ascii="Book Antiqua" w:hAnsi="Book Antiqua" w:eastAsia="Book Antiqua" w:cs="Book Antiqua"/>
          <w:color w:val="000000"/>
        </w:rPr>
        <w:t xml:space="preserve">, de Sena A, Domingues AL, Lopes-Neto EP, Medeiros TB, Granato CF, Ferraz ML. Hepatitis E virus seroprevalence among schistosomiasis patients in Northeastern Brazil. </w:t>
      </w:r>
      <w:r>
        <w:rPr>
          <w:rFonts w:ascii="Book Antiqua" w:hAnsi="Book Antiqua" w:eastAsia="Book Antiqua" w:cs="Book Antiqua"/>
          <w:i/>
          <w:iCs/>
          <w:color w:val="000000"/>
        </w:rPr>
        <w:t>Braz J Infect Dis</w:t>
      </w:r>
      <w:r>
        <w:rPr>
          <w:rFonts w:ascii="Book Antiqua" w:hAnsi="Book Antiqua" w:eastAsia="Book Antiqua" w:cs="Book Antiqua"/>
          <w:color w:val="000000"/>
        </w:rPr>
        <w:t xml:space="preserve"> 2016; </w:t>
      </w:r>
      <w:r>
        <w:rPr>
          <w:rFonts w:ascii="Book Antiqua" w:hAnsi="Book Antiqua" w:eastAsia="Book Antiqua" w:cs="Book Antiqua"/>
          <w:b/>
          <w:bCs/>
          <w:color w:val="000000"/>
        </w:rPr>
        <w:t>20</w:t>
      </w:r>
      <w:r>
        <w:rPr>
          <w:rFonts w:ascii="Book Antiqua" w:hAnsi="Book Antiqua" w:eastAsia="Book Antiqua" w:cs="Book Antiqua"/>
          <w:color w:val="000000"/>
        </w:rPr>
        <w:t>: 262-266 [PMID: 27020708 DOI: 10.1016/j.bjid.2016.03.001]</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Gasim GI</w:t>
      </w:r>
      <w:r>
        <w:rPr>
          <w:rFonts w:ascii="Book Antiqua" w:hAnsi="Book Antiqua" w:eastAsia="Book Antiqua" w:cs="Book Antiqua"/>
          <w:color w:val="000000"/>
        </w:rPr>
        <w:t xml:space="preserve">, Bella A, Adam I. Schistosomiasis, hepatitis B and hepatitis C co-infection. </w:t>
      </w:r>
      <w:r>
        <w:rPr>
          <w:rFonts w:ascii="Book Antiqua" w:hAnsi="Book Antiqua" w:eastAsia="Book Antiqua" w:cs="Book Antiqua"/>
          <w:i/>
          <w:iCs/>
          <w:color w:val="000000"/>
        </w:rPr>
        <w:t>Virol J</w:t>
      </w:r>
      <w:r>
        <w:rPr>
          <w:rFonts w:ascii="Book Antiqua" w:hAnsi="Book Antiqua" w:eastAsia="Book Antiqua" w:cs="Book Antiqua"/>
          <w:color w:val="000000"/>
        </w:rPr>
        <w:t xml:space="preserve"> 2015; </w:t>
      </w:r>
      <w:r>
        <w:rPr>
          <w:rFonts w:ascii="Book Antiqua" w:hAnsi="Book Antiqua" w:eastAsia="Book Antiqua" w:cs="Book Antiqua"/>
          <w:b/>
          <w:bCs/>
          <w:color w:val="000000"/>
        </w:rPr>
        <w:t>12</w:t>
      </w:r>
      <w:r>
        <w:rPr>
          <w:rFonts w:ascii="Book Antiqua" w:hAnsi="Book Antiqua" w:eastAsia="Book Antiqua" w:cs="Book Antiqua"/>
          <w:color w:val="000000"/>
        </w:rPr>
        <w:t>: 19 [PMID: 25889398 DOI: 10.1186/s12985-015-0251-2]</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Graeff-Teixeira C,</w:t>
      </w:r>
      <w:r>
        <w:rPr>
          <w:rFonts w:ascii="Book Antiqua" w:hAnsi="Book Antiqua" w:eastAsia="Book Antiqua" w:cs="Book Antiqua"/>
          <w:color w:val="000000"/>
        </w:rPr>
        <w:t xml:space="preserve"> Favero V, Pascoal VF, de Souza RP, Rigo FV, Agnese LHD, Bezerra FSM, Coelho PMZ, Enk MJ, Favre TC, Katz N, Oliveira RR, dos Reis MG, Pieri OS. Low specificity of point-of-care circulating cathodic antigen (POC-CCA) diagnostic test in a non-endemic area for schistosomiasis mansoni in Brazil. </w:t>
      </w:r>
      <w:r>
        <w:rPr>
          <w:rFonts w:ascii="Book Antiqua" w:hAnsi="Book Antiqua" w:eastAsia="Book Antiqua" w:cs="Book Antiqua"/>
          <w:i/>
          <w:iCs/>
          <w:color w:val="000000"/>
        </w:rPr>
        <w:t>Acta Trop</w:t>
      </w:r>
      <w:r>
        <w:rPr>
          <w:rFonts w:ascii="Book Antiqua" w:hAnsi="Book Antiqua" w:eastAsia="Book Antiqua" w:cs="Book Antiqua"/>
          <w:color w:val="000000"/>
        </w:rPr>
        <w:t xml:space="preserve"> 2021; </w:t>
      </w:r>
      <w:r>
        <w:rPr>
          <w:rFonts w:ascii="Book Antiqua" w:hAnsi="Book Antiqua" w:eastAsia="Book Antiqua" w:cs="Book Antiqua"/>
          <w:b/>
          <w:bCs/>
          <w:color w:val="000000"/>
        </w:rPr>
        <w:t>217</w:t>
      </w:r>
      <w:r>
        <w:rPr>
          <w:rFonts w:ascii="Book Antiqua" w:hAnsi="Book Antiqua" w:eastAsia="Book Antiqua" w:cs="Book Antiqua"/>
          <w:color w:val="000000"/>
        </w:rPr>
        <w:t>: 105863 [DOI: 10.1016/j.actatropica.2021.105863]</w:t>
      </w:r>
    </w:p>
    <w:p>
      <w:pPr>
        <w:spacing w:line="360" w:lineRule="auto"/>
        <w:jc w:val="both"/>
        <w:rPr>
          <w:rFonts w:ascii="Book Antiqua" w:hAnsi="Book Antiqua"/>
          <w:lang w:val="pt-BR"/>
        </w:rPr>
      </w:pPr>
      <w:r>
        <w:rPr>
          <w:rFonts w:ascii="Book Antiqua" w:hAnsi="Book Antiqua" w:eastAsia="Book Antiqua" w:cs="Book Antiqua"/>
          <w:color w:val="000000"/>
        </w:rPr>
        <w:t xml:space="preserve">14 </w:t>
      </w:r>
      <w:r>
        <w:rPr>
          <w:rFonts w:ascii="Book Antiqua" w:hAnsi="Book Antiqua" w:eastAsia="Book Antiqua" w:cs="Book Antiqua"/>
          <w:b/>
          <w:bCs/>
          <w:color w:val="000000"/>
        </w:rPr>
        <w:t>Santos IGA</w:t>
      </w:r>
      <w:r>
        <w:rPr>
          <w:rFonts w:ascii="Book Antiqua" w:hAnsi="Book Antiqua" w:eastAsia="Book Antiqua" w:cs="Book Antiqua"/>
          <w:color w:val="000000"/>
        </w:rPr>
        <w:t xml:space="preserve">, Bezerra LP, Cirilo TM, Silva LO, Machado JPV, Lima PD, Bispo MRS, Gomes SDC, Silva GILD, Alencar VJB, Damasceno IA, Carvalho MMV, Gomes DS, Ramos RES, Santos Júnior EG, Alves LC, Brayner FA. New epidemiological profile of schistosomiasis from an area of low prevalence in Brazil. </w:t>
      </w:r>
      <w:r>
        <w:rPr>
          <w:rFonts w:ascii="Book Antiqua" w:hAnsi="Book Antiqua" w:eastAsia="Book Antiqua" w:cs="Book Antiqua"/>
          <w:i/>
          <w:iCs/>
          <w:color w:val="000000"/>
          <w:lang w:val="pt-BR"/>
        </w:rPr>
        <w:t>Rev Soc Bras Med Trop</w:t>
      </w:r>
      <w:r>
        <w:rPr>
          <w:rFonts w:ascii="Book Antiqua" w:hAnsi="Book Antiqua" w:eastAsia="Book Antiqua" w:cs="Book Antiqua"/>
          <w:color w:val="000000"/>
          <w:lang w:val="pt-BR"/>
        </w:rPr>
        <w:t xml:space="preserve"> 2020; </w:t>
      </w:r>
      <w:r>
        <w:rPr>
          <w:rFonts w:ascii="Book Antiqua" w:hAnsi="Book Antiqua" w:eastAsia="Book Antiqua" w:cs="Book Antiqua"/>
          <w:b/>
          <w:bCs/>
          <w:color w:val="000000"/>
          <w:lang w:val="pt-BR"/>
        </w:rPr>
        <w:t>53</w:t>
      </w:r>
      <w:r>
        <w:rPr>
          <w:rFonts w:ascii="Book Antiqua" w:hAnsi="Book Antiqua" w:eastAsia="Book Antiqua" w:cs="Book Antiqua"/>
          <w:color w:val="000000"/>
          <w:lang w:val="pt-BR"/>
        </w:rPr>
        <w:t>: e20200335 [PMID: 33111913 DOI: 10.1590/0037-8682-0335-2020]</w:t>
      </w:r>
    </w:p>
    <w:p>
      <w:pPr>
        <w:spacing w:line="360" w:lineRule="auto"/>
        <w:jc w:val="both"/>
        <w:rPr>
          <w:rFonts w:ascii="Book Antiqua" w:hAnsi="Book Antiqua"/>
        </w:rPr>
      </w:pPr>
      <w:r>
        <w:rPr>
          <w:rFonts w:ascii="Book Antiqua" w:hAnsi="Book Antiqua" w:eastAsia="Book Antiqua" w:cs="Book Antiqua"/>
          <w:color w:val="000000"/>
          <w:lang w:val="pt-BR"/>
        </w:rPr>
        <w:t xml:space="preserve">15 </w:t>
      </w:r>
      <w:r>
        <w:rPr>
          <w:rFonts w:ascii="Book Antiqua" w:hAnsi="Book Antiqua" w:eastAsia="Book Antiqua" w:cs="Book Antiqua"/>
          <w:b/>
          <w:bCs/>
          <w:color w:val="000000"/>
          <w:lang w:val="pt-BR"/>
        </w:rPr>
        <w:t>Silva LC</w:t>
      </w:r>
      <w:r>
        <w:rPr>
          <w:rFonts w:ascii="Book Antiqua" w:hAnsi="Book Antiqua" w:eastAsia="Book Antiqua" w:cs="Book Antiqua"/>
          <w:color w:val="000000"/>
          <w:lang w:val="pt-BR"/>
        </w:rPr>
        <w:t xml:space="preserve">, Andrade LM, Queiroz LC, Voieta I, Azeredo LM, Antunes CM, Lambertucci JR. </w:t>
      </w:r>
      <w:r>
        <w:rPr>
          <w:rFonts w:ascii="Book Antiqua" w:hAnsi="Book Antiqua" w:eastAsia="Book Antiqua" w:cs="Book Antiqua"/>
          <w:color w:val="000000"/>
        </w:rPr>
        <w:t xml:space="preserve">Schistosoma mansoni: magnetic resonance analysis of liver fibrosis according to WHO patterns for ultrasound assessment of schistosomiasis-related morbidity. </w:t>
      </w:r>
      <w:r>
        <w:rPr>
          <w:rFonts w:ascii="Book Antiqua" w:hAnsi="Book Antiqua" w:eastAsia="Book Antiqua" w:cs="Book Antiqua"/>
          <w:i/>
          <w:iCs/>
          <w:color w:val="000000"/>
        </w:rPr>
        <w:t>Mem Inst Oswaldo Cruz</w:t>
      </w:r>
      <w:r>
        <w:rPr>
          <w:rFonts w:ascii="Book Antiqua" w:hAnsi="Book Antiqua" w:eastAsia="Book Antiqua" w:cs="Book Antiqua"/>
          <w:color w:val="000000"/>
        </w:rPr>
        <w:t xml:space="preserve"> 2010; </w:t>
      </w:r>
      <w:r>
        <w:rPr>
          <w:rFonts w:ascii="Book Antiqua" w:hAnsi="Book Antiqua" w:eastAsia="Book Antiqua" w:cs="Book Antiqua"/>
          <w:b/>
          <w:bCs/>
          <w:color w:val="000000"/>
        </w:rPr>
        <w:t>105</w:t>
      </w:r>
      <w:r>
        <w:rPr>
          <w:rFonts w:ascii="Book Antiqua" w:hAnsi="Book Antiqua" w:eastAsia="Book Antiqua" w:cs="Book Antiqua"/>
          <w:color w:val="000000"/>
        </w:rPr>
        <w:t>: 467-470 [PMID: 20721492 DOI: 10.1590/s0074-02762010000400019]</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Rockey DC</w:t>
      </w:r>
      <w:r>
        <w:rPr>
          <w:rFonts w:ascii="Book Antiqua" w:hAnsi="Book Antiqua" w:eastAsia="Book Antiqua" w:cs="Book Antiqua"/>
          <w:color w:val="000000"/>
        </w:rPr>
        <w:t xml:space="preserve">, Caldwell SH, Goodman ZD, Nelson RC, Smith AD; American Association for the Study of Liver Diseases. Liver biopsy.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2009; </w:t>
      </w:r>
      <w:r>
        <w:rPr>
          <w:rFonts w:ascii="Book Antiqua" w:hAnsi="Book Antiqua" w:eastAsia="Book Antiqua" w:cs="Book Antiqua"/>
          <w:b/>
          <w:bCs/>
          <w:color w:val="000000"/>
        </w:rPr>
        <w:t>49</w:t>
      </w:r>
      <w:r>
        <w:rPr>
          <w:rFonts w:ascii="Book Antiqua" w:hAnsi="Book Antiqua" w:eastAsia="Book Antiqua" w:cs="Book Antiqua"/>
          <w:color w:val="000000"/>
        </w:rPr>
        <w:t>: 1017-1044 [PMID: 19243014 DOI: 10.1002/hep.22742]</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Domingues AL</w:t>
      </w:r>
      <w:r>
        <w:rPr>
          <w:rFonts w:ascii="Book Antiqua" w:hAnsi="Book Antiqua" w:eastAsia="Book Antiqua" w:cs="Book Antiqua"/>
          <w:color w:val="000000"/>
        </w:rPr>
        <w:t xml:space="preserve">, Medeiros TB, Lopes EP. Ultrasound versus biological markers in the evaluation of periportal fibrosis in human Schistosoma mansoni. </w:t>
      </w:r>
      <w:r>
        <w:rPr>
          <w:rFonts w:ascii="Book Antiqua" w:hAnsi="Book Antiqua" w:eastAsia="Book Antiqua" w:cs="Book Antiqua"/>
          <w:i/>
          <w:iCs/>
          <w:color w:val="000000"/>
        </w:rPr>
        <w:t>Mem Inst Oswaldo Cruz</w:t>
      </w:r>
      <w:r>
        <w:rPr>
          <w:rFonts w:ascii="Book Antiqua" w:hAnsi="Book Antiqua" w:eastAsia="Book Antiqua" w:cs="Book Antiqua"/>
          <w:color w:val="000000"/>
        </w:rPr>
        <w:t xml:space="preserve"> 2011; </w:t>
      </w:r>
      <w:r>
        <w:rPr>
          <w:rFonts w:ascii="Book Antiqua" w:hAnsi="Book Antiqua" w:eastAsia="Book Antiqua" w:cs="Book Antiqua"/>
          <w:b/>
          <w:bCs/>
          <w:color w:val="000000"/>
        </w:rPr>
        <w:t>106</w:t>
      </w:r>
      <w:r>
        <w:rPr>
          <w:rFonts w:ascii="Book Antiqua" w:hAnsi="Book Antiqua" w:eastAsia="Book Antiqua" w:cs="Book Antiqua"/>
          <w:color w:val="000000"/>
        </w:rPr>
        <w:t>: 802-807 [PMID: 22124551 DOI: 10.1590/S0074-02762011000700004]</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Olveda DU</w:t>
      </w:r>
      <w:r>
        <w:rPr>
          <w:rFonts w:ascii="Book Antiqua" w:hAnsi="Book Antiqua" w:eastAsia="Book Antiqua" w:cs="Book Antiqua"/>
          <w:color w:val="000000"/>
        </w:rPr>
        <w:t xml:space="preserve">, Olveda RM, Lam AK, Chau TN, Li Y, Gisparil AD 2nd, Ross AG. Utility of Diagnostic Imaging in the Diagnosis and Management of Schistosomiasis. </w:t>
      </w:r>
      <w:r>
        <w:rPr>
          <w:rFonts w:ascii="Book Antiqua" w:hAnsi="Book Antiqua" w:eastAsia="Book Antiqua" w:cs="Book Antiqua"/>
          <w:i/>
          <w:iCs/>
          <w:color w:val="000000"/>
        </w:rPr>
        <w:t>Clin Microbiol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3</w:t>
      </w:r>
      <w:r>
        <w:rPr>
          <w:rFonts w:ascii="Book Antiqua" w:hAnsi="Book Antiqua" w:eastAsia="Book Antiqua" w:cs="Book Antiqua"/>
          <w:color w:val="000000"/>
        </w:rPr>
        <w:t xml:space="preserve"> [PMID: 25110719 DOI: 10.4172/2327-5073.1000142]</w:t>
      </w:r>
    </w:p>
    <w:p>
      <w:pPr>
        <w:spacing w:line="360" w:lineRule="auto"/>
        <w:jc w:val="both"/>
        <w:rPr>
          <w:rFonts w:ascii="Book Antiqua" w:hAnsi="Book Antiqua"/>
        </w:rPr>
      </w:pPr>
      <w:r>
        <w:rPr>
          <w:rFonts w:ascii="Book Antiqua" w:hAnsi="Book Antiqua" w:eastAsia="Book Antiqua" w:cs="Book Antiqua"/>
          <w:color w:val="000000"/>
        </w:rPr>
        <w:t xml:space="preserve">19 </w:t>
      </w:r>
      <w:bookmarkStart w:id="0" w:name="_Hlk96942569"/>
      <w:r>
        <w:rPr>
          <w:rFonts w:ascii="Book Antiqua" w:hAnsi="Book Antiqua" w:eastAsia="Book Antiqua" w:cs="Book Antiqua"/>
          <w:b/>
          <w:bCs/>
          <w:color w:val="000000"/>
        </w:rPr>
        <w:t>Carvalho Santos</w:t>
      </w:r>
      <w:bookmarkEnd w:id="0"/>
      <w:r>
        <w:rPr>
          <w:rFonts w:ascii="Book Antiqua" w:hAnsi="Book Antiqua" w:eastAsia="Book Antiqua" w:cs="Book Antiqua"/>
          <w:b/>
          <w:bCs/>
          <w:color w:val="000000"/>
        </w:rPr>
        <w:t xml:space="preserve"> J</w:t>
      </w:r>
      <w:r>
        <w:rPr>
          <w:rFonts w:ascii="Book Antiqua" w:hAnsi="Book Antiqua" w:eastAsia="Book Antiqua" w:cs="Book Antiqua"/>
          <w:color w:val="000000"/>
        </w:rPr>
        <w:t xml:space="preserve">, Dória Batista A, Maria Mola Vasconcelos C, Souza Lemos R, Romão de Souza Junior V, Dessein A, Dessein H, Maria Lucena Montenegro S, Pessoa Almeida Lopes E, Lúcia Coutinho Domingues A. Liver ultrasound elastography for the evaluation of periportal fibrosis in schistosomiasis mansoni: A cross-sectional study. </w:t>
      </w:r>
      <w:r>
        <w:rPr>
          <w:rFonts w:ascii="Book Antiqua" w:hAnsi="Book Antiqua" w:eastAsia="Book Antiqua" w:cs="Book Antiqua"/>
          <w:i/>
          <w:iCs/>
          <w:color w:val="000000"/>
        </w:rPr>
        <w:t>PLoS Negl Trop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12</w:t>
      </w:r>
      <w:r>
        <w:rPr>
          <w:rFonts w:ascii="Book Antiqua" w:hAnsi="Book Antiqua" w:eastAsia="Book Antiqua" w:cs="Book Antiqua"/>
          <w:color w:val="000000"/>
        </w:rPr>
        <w:t>: e0006868 [PMID: 30444885 DOI: 10.1371/journal.pntd.0006868]</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Veiga ZST</w:t>
      </w:r>
      <w:r>
        <w:rPr>
          <w:rFonts w:ascii="Book Antiqua" w:hAnsi="Book Antiqua" w:eastAsia="Book Antiqua" w:cs="Book Antiqua"/>
          <w:color w:val="000000"/>
        </w:rPr>
        <w:t xml:space="preserve">, Villela-Nogueira CA, Fernandes FF, Cavalcanti MG, Figueiredo FA, Pereira JL, Pereira GH, Moraes Coelho HS, Peralta JM, Marques CE, Perez RM, Fogaça HS. Transient elastography evaluation of hepatic and spleen stiffness in patients with hepatosplenic schistosomiasis.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29</w:t>
      </w:r>
      <w:r>
        <w:rPr>
          <w:rFonts w:ascii="Book Antiqua" w:hAnsi="Book Antiqua" w:eastAsia="Book Antiqua" w:cs="Book Antiqua"/>
          <w:color w:val="000000"/>
        </w:rPr>
        <w:t>: 730-735 [PMID: 28177946 DOI: 10.1097/MEG.0000000000000853]</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Nielsen MJ,</w:t>
      </w:r>
      <w:r>
        <w:rPr>
          <w:rFonts w:ascii="Book Antiqua" w:hAnsi="Book Antiqua" w:eastAsia="Book Antiqua" w:cs="Book Antiqua"/>
          <w:color w:val="000000"/>
          <w:highlight w:val="none"/>
        </w:rPr>
        <w:t xml:space="preserve"> Leeming DJ, Karsdal MA, Krag A. Biomarkers of extracellular matrix remodeling in liver disease. In: Patel VB, Preedy VR. Biomarkers in disease: methods, discoveries and applications. Dordrecht: Springer, 2017: 221-246</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Olveda DU</w:t>
      </w:r>
      <w:r>
        <w:rPr>
          <w:rFonts w:ascii="Book Antiqua" w:hAnsi="Book Antiqua" w:eastAsia="Book Antiqua" w:cs="Book Antiqua"/>
          <w:color w:val="000000"/>
          <w:highlight w:val="none"/>
        </w:rPr>
        <w:t>, Ross AGP. Chronic schistosomiasis. In: Jamieson BGM. Schistosoma: biology, pathology, and control. 8</w:t>
      </w:r>
      <w:r>
        <w:rPr>
          <w:rFonts w:ascii="Book Antiqua" w:hAnsi="Book Antiqua" w:eastAsia="Book Antiqua" w:cs="Book Antiqua"/>
          <w:color w:val="000000"/>
          <w:highlight w:val="none"/>
          <w:vertAlign w:val="superscript"/>
        </w:rPr>
        <w:t>th</w:t>
      </w:r>
      <w:r>
        <w:rPr>
          <w:rFonts w:ascii="Book Antiqua" w:hAnsi="Book Antiqua" w:eastAsia="Book Antiqua" w:cs="Book Antiqua"/>
          <w:color w:val="000000"/>
          <w:highlight w:val="none"/>
        </w:rPr>
        <w:t xml:space="preserve"> ed. Boca Raton: CRC press, 2016: 360-378 </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Olveda DU</w:t>
      </w:r>
      <w:r>
        <w:rPr>
          <w:rFonts w:ascii="Book Antiqua" w:hAnsi="Book Antiqua" w:eastAsia="Book Antiqua" w:cs="Book Antiqua"/>
          <w:color w:val="000000"/>
        </w:rPr>
        <w:t xml:space="preserve">, Olveda RM, McManus DP, Cai P, Chau TN, Lam AK, Li Y, Harn DA, Vinluan ML, Ross AG. The chronic enteropathogenic disease schistosomiasis. </w:t>
      </w:r>
      <w:r>
        <w:rPr>
          <w:rFonts w:ascii="Book Antiqua" w:hAnsi="Book Antiqua" w:eastAsia="Book Antiqua" w:cs="Book Antiqua"/>
          <w:i/>
          <w:iCs/>
          <w:color w:val="000000"/>
        </w:rPr>
        <w:t>Int J Infect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28</w:t>
      </w:r>
      <w:r>
        <w:rPr>
          <w:rFonts w:ascii="Book Antiqua" w:hAnsi="Book Antiqua" w:eastAsia="Book Antiqua" w:cs="Book Antiqua"/>
          <w:color w:val="000000"/>
        </w:rPr>
        <w:t>: 193-203 [PMID: 25250908 DOI: 10.1016/j.ijid.2014.07.009]</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Baranova A</w:t>
      </w:r>
      <w:r>
        <w:rPr>
          <w:rFonts w:ascii="Book Antiqua" w:hAnsi="Book Antiqua" w:eastAsia="Book Antiqua" w:cs="Book Antiqua"/>
          <w:color w:val="000000"/>
        </w:rPr>
        <w:t xml:space="preserve">, Lal P, Birerdinc A, Younossi ZM. Non-invasive markers for hepatic fibrosis.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11</w:t>
      </w:r>
      <w:r>
        <w:rPr>
          <w:rFonts w:ascii="Book Antiqua" w:hAnsi="Book Antiqua" w:eastAsia="Book Antiqua" w:cs="Book Antiqua"/>
          <w:color w:val="000000"/>
        </w:rPr>
        <w:t>: 91 [PMID: 21849046 DOI: 10.1186/1471-230X-11-91]</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Silva CC</w:t>
      </w:r>
      <w:r>
        <w:rPr>
          <w:rFonts w:ascii="Book Antiqua" w:hAnsi="Book Antiqua" w:eastAsia="Book Antiqua" w:cs="Book Antiqua"/>
          <w:color w:val="000000"/>
        </w:rPr>
        <w:t xml:space="preserve">, Domingues AL, Lopes EP, Morais CN, Santos RB, Luna CF, Nader HB, Martins JR. Schistosomiasis mansoni: ultrasound-evaluated hepatic fibrosis and serum concentrations of hyaluronic acid. </w:t>
      </w:r>
      <w:r>
        <w:rPr>
          <w:rFonts w:ascii="Book Antiqua" w:hAnsi="Book Antiqua" w:eastAsia="Book Antiqua" w:cs="Book Antiqua"/>
          <w:i/>
          <w:iCs/>
          <w:color w:val="000000"/>
        </w:rPr>
        <w:t>Ann Trop Med Parasitol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105</w:t>
      </w:r>
      <w:r>
        <w:rPr>
          <w:rFonts w:ascii="Book Antiqua" w:hAnsi="Book Antiqua" w:eastAsia="Book Antiqua" w:cs="Book Antiqua"/>
          <w:color w:val="000000"/>
        </w:rPr>
        <w:t>: 233-239 [PMID: 21801502 DOI: 10.1179/136485911X12987676649629]</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Lambertucci JR</w:t>
      </w:r>
      <w:r>
        <w:rPr>
          <w:rFonts w:ascii="Book Antiqua" w:hAnsi="Book Antiqua" w:eastAsia="Book Antiqua" w:cs="Book Antiqua"/>
          <w:color w:val="000000"/>
        </w:rPr>
        <w:t xml:space="preserve">, Silva LC, Antunes CM. Aspartate aminotransferase to platelet ratio index and blood platelet count are good markers for fibrosis evaluation in schistosomiasis mansoni. </w:t>
      </w:r>
      <w:r>
        <w:rPr>
          <w:rFonts w:ascii="Book Antiqua" w:hAnsi="Book Antiqua" w:eastAsia="Book Antiqua" w:cs="Book Antiqua"/>
          <w:i/>
          <w:iCs/>
          <w:color w:val="000000"/>
        </w:rPr>
        <w:t>Rev Soc Bras Med Trop</w:t>
      </w:r>
      <w:r>
        <w:rPr>
          <w:rFonts w:ascii="Book Antiqua" w:hAnsi="Book Antiqua" w:eastAsia="Book Antiqua" w:cs="Book Antiqua"/>
          <w:color w:val="000000"/>
        </w:rPr>
        <w:t xml:space="preserve"> 2007; </w:t>
      </w:r>
      <w:r>
        <w:rPr>
          <w:rFonts w:ascii="Book Antiqua" w:hAnsi="Book Antiqua" w:eastAsia="Book Antiqua" w:cs="Book Antiqua"/>
          <w:b/>
          <w:bCs/>
          <w:color w:val="000000"/>
        </w:rPr>
        <w:t>40</w:t>
      </w:r>
      <w:r>
        <w:rPr>
          <w:rFonts w:ascii="Book Antiqua" w:hAnsi="Book Antiqua" w:eastAsia="Book Antiqua" w:cs="Book Antiqua"/>
          <w:color w:val="000000"/>
        </w:rPr>
        <w:t>: 599 [PMID: 17992423 DOI: 10.1590/s0037-86822007000500023]</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Medeiros TB</w:t>
      </w:r>
      <w:r>
        <w:rPr>
          <w:rFonts w:ascii="Book Antiqua" w:hAnsi="Book Antiqua" w:eastAsia="Book Antiqua" w:cs="Book Antiqua"/>
          <w:color w:val="000000"/>
        </w:rPr>
        <w:t xml:space="preserve">, Domingues AL, Luna CF, Lopes EP. Correlation between platelet count and both liver fibrosis and spleen diameter in patients with schistosomiasis mansoni. </w:t>
      </w:r>
      <w:r>
        <w:rPr>
          <w:rFonts w:ascii="Book Antiqua" w:hAnsi="Book Antiqua" w:eastAsia="Book Antiqua" w:cs="Book Antiqua"/>
          <w:i/>
          <w:iCs/>
          <w:color w:val="000000"/>
        </w:rPr>
        <w:t>Arq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51</w:t>
      </w:r>
      <w:r>
        <w:rPr>
          <w:rFonts w:ascii="Book Antiqua" w:hAnsi="Book Antiqua" w:eastAsia="Book Antiqua" w:cs="Book Antiqua"/>
          <w:color w:val="000000"/>
        </w:rPr>
        <w:t>: 34-38 [PMID: 24760062 DOI: 10.1590/s0004-28032014000100008]</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Leite LA</w:t>
      </w:r>
      <w:r>
        <w:rPr>
          <w:rFonts w:ascii="Book Antiqua" w:hAnsi="Book Antiqua" w:eastAsia="Book Antiqua" w:cs="Book Antiqua"/>
          <w:color w:val="000000"/>
        </w:rPr>
        <w:t xml:space="preserve">, Pimenta Filho AA, Martins da Fonseca CS, Santana dos Santos B, Ferreira Rde C, Montenegro SM, Lopes EP, Domingues AL, Owen JS, Lima VL. Hemostatic dysfunction is increased in patients with hepatosplenic schistosomiasis mansoni and advanced periportal fibrosis. </w:t>
      </w:r>
      <w:r>
        <w:rPr>
          <w:rFonts w:ascii="Book Antiqua" w:hAnsi="Book Antiqua" w:eastAsia="Book Antiqua" w:cs="Book Antiqua"/>
          <w:i/>
          <w:iCs/>
          <w:color w:val="000000"/>
        </w:rPr>
        <w:t>PLoS Negl Trop Dis</w:t>
      </w:r>
      <w:r>
        <w:rPr>
          <w:rFonts w:ascii="Book Antiqua" w:hAnsi="Book Antiqua" w:eastAsia="Book Antiqua" w:cs="Book Antiqua"/>
          <w:color w:val="000000"/>
        </w:rPr>
        <w:t xml:space="preserve"> 2013; </w:t>
      </w:r>
      <w:r>
        <w:rPr>
          <w:rFonts w:ascii="Book Antiqua" w:hAnsi="Book Antiqua" w:eastAsia="Book Antiqua" w:cs="Book Antiqua"/>
          <w:b/>
          <w:bCs/>
          <w:color w:val="000000"/>
        </w:rPr>
        <w:t>7</w:t>
      </w:r>
      <w:r>
        <w:rPr>
          <w:rFonts w:ascii="Book Antiqua" w:hAnsi="Book Antiqua" w:eastAsia="Book Antiqua" w:cs="Book Antiqua"/>
          <w:color w:val="000000"/>
        </w:rPr>
        <w:t>: e2314 [PMID: 23875049 DOI: 10.1371/journal.pntd.0002314]</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Barreto AV</w:t>
      </w:r>
      <w:r>
        <w:rPr>
          <w:rFonts w:ascii="Book Antiqua" w:hAnsi="Book Antiqua" w:eastAsia="Book Antiqua" w:cs="Book Antiqua"/>
          <w:color w:val="000000"/>
        </w:rPr>
        <w:t xml:space="preserve">, Alecrim VM, Medeiros TB, Domingues AL, Lopes EP, Martins JR, Nader HB, Diniz GT, Montenegro SM, Morais CN. New index for the diagnosis of liver fibrosis in Schistosomiasis mansoni. </w:t>
      </w:r>
      <w:r>
        <w:rPr>
          <w:rFonts w:ascii="Book Antiqua" w:hAnsi="Book Antiqua" w:eastAsia="Book Antiqua" w:cs="Book Antiqua"/>
          <w:i/>
          <w:iCs/>
          <w:color w:val="000000"/>
        </w:rPr>
        <w:t>Arq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54</w:t>
      </w:r>
      <w:r>
        <w:rPr>
          <w:rFonts w:ascii="Book Antiqua" w:hAnsi="Book Antiqua" w:eastAsia="Book Antiqua" w:cs="Book Antiqua"/>
          <w:color w:val="000000"/>
        </w:rPr>
        <w:t>: 51-56 [PMID: 28079240 DOI: 10.1590/S0004-2803.2017v54n1-10]</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Barreto AVMS</w:t>
      </w:r>
      <w:r>
        <w:rPr>
          <w:rFonts w:ascii="Book Antiqua" w:hAnsi="Book Antiqua" w:eastAsia="Book Antiqua" w:cs="Book Antiqua"/>
          <w:color w:val="000000"/>
        </w:rPr>
        <w:t xml:space="preserve">, Domingues ALC, Diniz GTN, Cavalcanti AMS, Lopes EP, Montenegro SML, Morais CNL. The Coutinho index as a simple tool for screening patients with advanced forms of Schistosomiasis mansoni: a validation study. </w:t>
      </w:r>
      <w:r>
        <w:rPr>
          <w:rFonts w:ascii="Book Antiqua" w:hAnsi="Book Antiqua" w:eastAsia="Book Antiqua" w:cs="Book Antiqua"/>
          <w:i/>
          <w:iCs/>
          <w:color w:val="000000"/>
        </w:rPr>
        <w:t>Trans R Soc Trop Med Hyg</w:t>
      </w:r>
      <w:r>
        <w:rPr>
          <w:rFonts w:ascii="Book Antiqua" w:hAnsi="Book Antiqua" w:eastAsia="Book Antiqua" w:cs="Book Antiqua"/>
          <w:color w:val="000000"/>
        </w:rPr>
        <w:t xml:space="preserve"> 2022; </w:t>
      </w:r>
      <w:r>
        <w:rPr>
          <w:rFonts w:ascii="Book Antiqua" w:hAnsi="Book Antiqua" w:eastAsia="Book Antiqua" w:cs="Book Antiqua"/>
          <w:b/>
          <w:bCs/>
          <w:color w:val="000000"/>
        </w:rPr>
        <w:t>116</w:t>
      </w:r>
      <w:r>
        <w:rPr>
          <w:rFonts w:ascii="Book Antiqua" w:hAnsi="Book Antiqua" w:eastAsia="Book Antiqua" w:cs="Book Antiqua"/>
          <w:color w:val="000000"/>
        </w:rPr>
        <w:t>: 19-25 [PMID: 33728455 DOI: 10.1093/trstmh/trab040]</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Gunda DW</w:t>
      </w:r>
      <w:r>
        <w:rPr>
          <w:rFonts w:ascii="Book Antiqua" w:hAnsi="Book Antiqua" w:eastAsia="Book Antiqua" w:cs="Book Antiqua"/>
          <w:color w:val="000000"/>
        </w:rPr>
        <w:t xml:space="preserve">, Mtui EF, Manyiri PM, Majinge DC, Kilonzo SB, Mazigo HD, Kidenya BR. Schistosoma mansoni-related periportal fibrosis; can we use APRI and PSDR levels in the real-time selection of patients for targeted endoscopy in a resource-limited setting? A case-control study.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219 [PMID: 33985430 DOI: 10.1186/s12876-021-01802-9]</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Tamarozzi F</w:t>
      </w:r>
      <w:r>
        <w:rPr>
          <w:rFonts w:ascii="Book Antiqua" w:hAnsi="Book Antiqua" w:eastAsia="Book Antiqua" w:cs="Book Antiqua"/>
          <w:color w:val="000000"/>
        </w:rPr>
        <w:t xml:space="preserve">, Fittipaldo VA, Orth HM, Richter J, Buonfrate D, Riccardi N, Gobbi FG. Diagnosis and clinical management of hepatosplenic schistosomiasis: A scoping review of the literature. </w:t>
      </w:r>
      <w:r>
        <w:rPr>
          <w:rFonts w:ascii="Book Antiqua" w:hAnsi="Book Antiqua" w:eastAsia="Book Antiqua" w:cs="Book Antiqua"/>
          <w:i/>
          <w:iCs/>
          <w:color w:val="000000"/>
        </w:rPr>
        <w:t>PLoS Negl Trop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15</w:t>
      </w:r>
      <w:r>
        <w:rPr>
          <w:rFonts w:ascii="Book Antiqua" w:hAnsi="Book Antiqua" w:eastAsia="Book Antiqua" w:cs="Book Antiqua"/>
          <w:color w:val="000000"/>
        </w:rPr>
        <w:t>: e0009191 [PMID: 33764979 DOI: 10.1371/journal.pntd.0009191]</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Agha A</w:t>
      </w:r>
      <w:r>
        <w:rPr>
          <w:rFonts w:ascii="Book Antiqua" w:hAnsi="Book Antiqua" w:eastAsia="Book Antiqua" w:cs="Book Antiqua"/>
          <w:color w:val="000000"/>
        </w:rPr>
        <w:t xml:space="preserve">, Abdulhadi MM, Marenco S, Bella A, Alsaudi D, El-Haddad A, Inferrera S, Savarino V, Giannini EG. Use of the platelet count/spleen diameter ratio for the noninvasive diagnosis of esophageal varices in patients with schistosomiasis. </w:t>
      </w:r>
      <w:r>
        <w:rPr>
          <w:rFonts w:ascii="Book Antiqua" w:hAnsi="Book Antiqua" w:eastAsia="Book Antiqua" w:cs="Book Antiqua"/>
          <w:i/>
          <w:iCs/>
          <w:color w:val="000000"/>
        </w:rPr>
        <w:t>Saudi J Gastroenterol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17</w:t>
      </w:r>
      <w:r>
        <w:rPr>
          <w:rFonts w:ascii="Book Antiqua" w:hAnsi="Book Antiqua" w:eastAsia="Book Antiqua" w:cs="Book Antiqua"/>
          <w:color w:val="000000"/>
        </w:rPr>
        <w:t>: 307-311 [PMID: 21912056 DOI: 10.4103/1319-3767.84483]</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Xu XD</w:t>
      </w:r>
      <w:r>
        <w:rPr>
          <w:rFonts w:ascii="Book Antiqua" w:hAnsi="Book Antiqua" w:eastAsia="Book Antiqua" w:cs="Book Antiqua"/>
          <w:color w:val="000000"/>
        </w:rPr>
        <w:t xml:space="preserve">, Xu CF, Dai JJ, Qian JQ, Pin X. Ratio of platelet count/spleen diameter predicted the presence of esophageal varices in patients with schistosomiasis liver cirrhosis.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28</w:t>
      </w:r>
      <w:r>
        <w:rPr>
          <w:rFonts w:ascii="Book Antiqua" w:hAnsi="Book Antiqua" w:eastAsia="Book Antiqua" w:cs="Book Antiqua"/>
          <w:color w:val="000000"/>
        </w:rPr>
        <w:t>: 588-591 [PMID: 26862932 DOI: 10.1097/MEG.0000000000000584]</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Sah VK,</w:t>
      </w:r>
      <w:r>
        <w:rPr>
          <w:rFonts w:ascii="Book Antiqua" w:hAnsi="Book Antiqua" w:eastAsia="Book Antiqua" w:cs="Book Antiqua"/>
          <w:color w:val="000000"/>
        </w:rPr>
        <w:t xml:space="preserve"> Wang L, Min X, Rizal R, Feng Z, Ke Z, Deng M, Li L, Li H. Human schistosomiasis: a diagnostic imaging focused review of a neglected disease. </w:t>
      </w:r>
      <w:r>
        <w:rPr>
          <w:rFonts w:ascii="Book Antiqua" w:hAnsi="Book Antiqua" w:eastAsia="Book Antiqua" w:cs="Book Antiqua"/>
          <w:i/>
          <w:iCs/>
          <w:color w:val="000000"/>
        </w:rPr>
        <w:t>Radiol Infect Dis</w:t>
      </w:r>
      <w:r>
        <w:rPr>
          <w:rFonts w:ascii="Book Antiqua" w:hAnsi="Book Antiqua" w:eastAsia="Book Antiqua" w:cs="Book Antiqua"/>
          <w:color w:val="000000"/>
        </w:rPr>
        <w:t xml:space="preserve"> 2015; </w:t>
      </w:r>
      <w:r>
        <w:rPr>
          <w:rFonts w:ascii="Book Antiqua" w:hAnsi="Book Antiqua" w:eastAsia="Book Antiqua" w:cs="Book Antiqua"/>
          <w:b/>
          <w:bCs/>
          <w:color w:val="000000"/>
        </w:rPr>
        <w:t>2</w:t>
      </w:r>
      <w:r>
        <w:rPr>
          <w:rFonts w:ascii="Book Antiqua" w:hAnsi="Book Antiqua" w:eastAsia="Book Antiqua" w:cs="Book Antiqua"/>
          <w:color w:val="000000"/>
        </w:rPr>
        <w:t>: 150-157 [DOI: 10.1016/j.jrid.2015.11.007]</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Weifeng G,</w:t>
      </w:r>
      <w:r>
        <w:rPr>
          <w:rFonts w:ascii="Book Antiqua" w:hAnsi="Book Antiqua" w:eastAsia="Book Antiqua" w:cs="Book Antiqua"/>
          <w:color w:val="000000"/>
        </w:rPr>
        <w:t xml:space="preserve"> Joseph WM, Zhisheng D, Yumin Z, Wei H. Advances in diagnosis of schistosomiasis. </w:t>
      </w:r>
      <w:r>
        <w:rPr>
          <w:rFonts w:ascii="Book Antiqua" w:hAnsi="Book Antiqua" w:eastAsia="Book Antiqua" w:cs="Book Antiqua"/>
          <w:i/>
          <w:iCs/>
          <w:color w:val="000000"/>
        </w:rPr>
        <w:t>Microbiol Curr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2</w:t>
      </w:r>
      <w:r>
        <w:rPr>
          <w:rFonts w:ascii="Book Antiqua" w:hAnsi="Book Antiqua" w:eastAsia="Book Antiqua" w:cs="Book Antiqua"/>
          <w:color w:val="000000"/>
        </w:rPr>
        <w:t>: 3-8 [DOI: 10.4066/2591-8036.18-404]</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World Health Organization</w:t>
      </w:r>
      <w:r>
        <w:rPr>
          <w:rFonts w:ascii="Book Antiqua" w:hAnsi="Book Antiqua" w:eastAsia="Book Antiqua" w:cs="Book Antiqua"/>
          <w:color w:val="000000"/>
          <w:highlight w:val="none"/>
        </w:rPr>
        <w:t xml:space="preserve">. </w:t>
      </w:r>
      <w:bookmarkStart w:id="2" w:name="_GoBack"/>
      <w:bookmarkEnd w:id="2"/>
      <w:r>
        <w:rPr>
          <w:rFonts w:ascii="Book Antiqua" w:hAnsi="Book Antiqua" w:eastAsia="Book Antiqua" w:cs="Book Antiqua"/>
          <w:color w:val="000000"/>
          <w:highlight w:val="none"/>
        </w:rPr>
        <w:t xml:space="preserve">Ultrasound in schistosomiasis: a practical guide to the standard use of ultrasonography for assessment of schistosomiasis-related morbidity. In: </w:t>
      </w:r>
      <w:r>
        <w:rPr>
          <w:rFonts w:ascii="Book Antiqua" w:hAnsi="Book Antiqua" w:eastAsia="Book Antiqua" w:cs="Book Antiqua"/>
          <w:bCs/>
          <w:color w:val="000000"/>
          <w:highlight w:val="none"/>
        </w:rPr>
        <w:t>Richter J,</w:t>
      </w:r>
      <w:r>
        <w:rPr>
          <w:rFonts w:ascii="Book Antiqua" w:hAnsi="Book Antiqua" w:eastAsia="Book Antiqua" w:cs="Book Antiqua"/>
          <w:color w:val="000000"/>
          <w:highlight w:val="none"/>
        </w:rPr>
        <w:t xml:space="preserve"> Hatz C, Campagne G, Bergquist NR, Jenkins JM, editors. Second international workshop; 1996 Oct 22-26; Niamey, NE. Geneva: World Health Organization, 2000: 1-49</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Friis H</w:t>
      </w:r>
      <w:r>
        <w:rPr>
          <w:rFonts w:ascii="Book Antiqua" w:hAnsi="Book Antiqua" w:eastAsia="Book Antiqua" w:cs="Book Antiqua"/>
          <w:color w:val="000000"/>
        </w:rPr>
        <w:t xml:space="preserve">, Ndhlovu P, Kaondera K, Franke D, Vennervald BJ, Christensen NO, Doehring E. Ultrasonographic assessment of Schistosoma mansoni and S haematobium morbidity in Zimbabwean schoolchildren. </w:t>
      </w:r>
      <w:r>
        <w:rPr>
          <w:rFonts w:ascii="Book Antiqua" w:hAnsi="Book Antiqua" w:eastAsia="Book Antiqua" w:cs="Book Antiqua"/>
          <w:i/>
          <w:iCs/>
          <w:color w:val="000000"/>
        </w:rPr>
        <w:t>Am J Trop Med Hyg</w:t>
      </w:r>
      <w:r>
        <w:rPr>
          <w:rFonts w:ascii="Book Antiqua" w:hAnsi="Book Antiqua" w:eastAsia="Book Antiqua" w:cs="Book Antiqua"/>
          <w:color w:val="000000"/>
        </w:rPr>
        <w:t xml:space="preserve"> 1996; </w:t>
      </w:r>
      <w:r>
        <w:rPr>
          <w:rFonts w:ascii="Book Antiqua" w:hAnsi="Book Antiqua" w:eastAsia="Book Antiqua" w:cs="Book Antiqua"/>
          <w:b/>
          <w:bCs/>
          <w:color w:val="000000"/>
        </w:rPr>
        <w:t>55</w:t>
      </w:r>
      <w:r>
        <w:rPr>
          <w:rFonts w:ascii="Book Antiqua" w:hAnsi="Book Antiqua" w:eastAsia="Book Antiqua" w:cs="Book Antiqua"/>
          <w:color w:val="000000"/>
        </w:rPr>
        <w:t>: 290-294 [PMID: 8842117 DOI: 10.4269/ajtmh.1996.55.290]</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Nooman ZM</w:t>
      </w:r>
      <w:r>
        <w:rPr>
          <w:rFonts w:ascii="Book Antiqua" w:hAnsi="Book Antiqua" w:eastAsia="Book Antiqua" w:cs="Book Antiqua"/>
          <w:color w:val="000000"/>
        </w:rPr>
        <w:t xml:space="preserve">, Hassan AH, Mishrirky AM, Ragheb M, Abu-Saif AN, Abaza SM, Serwah AA, Kamal M, Fouad M. The use and limitations of ultrasonography in the diagnosis of liver morbidity attributable to Schistosoma mansoni infection in community-based surveys. </w:t>
      </w:r>
      <w:r>
        <w:rPr>
          <w:rFonts w:ascii="Book Antiqua" w:hAnsi="Book Antiqua" w:eastAsia="Book Antiqua" w:cs="Book Antiqua"/>
          <w:i/>
          <w:iCs/>
          <w:color w:val="000000"/>
        </w:rPr>
        <w:t>Mem Inst Oswaldo Cruz</w:t>
      </w:r>
      <w:r>
        <w:rPr>
          <w:rFonts w:ascii="Book Antiqua" w:hAnsi="Book Antiqua" w:eastAsia="Book Antiqua" w:cs="Book Antiqua"/>
          <w:color w:val="000000"/>
        </w:rPr>
        <w:t xml:space="preserve"> 1995; </w:t>
      </w:r>
      <w:r>
        <w:rPr>
          <w:rFonts w:ascii="Book Antiqua" w:hAnsi="Book Antiqua" w:eastAsia="Book Antiqua" w:cs="Book Antiqua"/>
          <w:b/>
          <w:bCs/>
          <w:color w:val="000000"/>
        </w:rPr>
        <w:t>90</w:t>
      </w:r>
      <w:r>
        <w:rPr>
          <w:rFonts w:ascii="Book Antiqua" w:hAnsi="Book Antiqua" w:eastAsia="Book Antiqua" w:cs="Book Antiqua"/>
          <w:color w:val="000000"/>
        </w:rPr>
        <w:t>: 147-154 [PMID: 8531649 DOI: 10.1590/s0074-02761995000200004]</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King CH</w:t>
      </w:r>
      <w:r>
        <w:rPr>
          <w:rFonts w:ascii="Book Antiqua" w:hAnsi="Book Antiqua" w:eastAsia="Book Antiqua" w:cs="Book Antiqua"/>
          <w:color w:val="000000"/>
        </w:rPr>
        <w:t xml:space="preserve">, Magak P, Salam EA, Ouma JH, Kariuki HC, Blanton RE; World Health Organization. Measuring morbidity in schistosomiasis mansoni: relationship between image pattern, portal vein diameter and portal branch thickness in large-scale surveys using new WHO coding guidelines for ultrasound in schistosomiasis. </w:t>
      </w:r>
      <w:r>
        <w:rPr>
          <w:rFonts w:ascii="Book Antiqua" w:hAnsi="Book Antiqua" w:eastAsia="Book Antiqua" w:cs="Book Antiqua"/>
          <w:i/>
          <w:iCs/>
          <w:color w:val="000000"/>
        </w:rPr>
        <w:t>Trop Med Int Health</w:t>
      </w:r>
      <w:r>
        <w:rPr>
          <w:rFonts w:ascii="Book Antiqua" w:hAnsi="Book Antiqua" w:eastAsia="Book Antiqua" w:cs="Book Antiqua"/>
          <w:color w:val="000000"/>
        </w:rPr>
        <w:t xml:space="preserve"> 2003; </w:t>
      </w:r>
      <w:r>
        <w:rPr>
          <w:rFonts w:ascii="Book Antiqua" w:hAnsi="Book Antiqua" w:eastAsia="Book Antiqua" w:cs="Book Antiqua"/>
          <w:b/>
          <w:bCs/>
          <w:color w:val="000000"/>
        </w:rPr>
        <w:t>8</w:t>
      </w:r>
      <w:r>
        <w:rPr>
          <w:rFonts w:ascii="Book Antiqua" w:hAnsi="Book Antiqua" w:eastAsia="Book Antiqua" w:cs="Book Antiqua"/>
          <w:color w:val="000000"/>
        </w:rPr>
        <w:t>: 109-117 [PMID: 12581434 DOI: 10.1046/j.1365-3156.2003.00994.x]</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Berhe N</w:t>
      </w:r>
      <w:r>
        <w:rPr>
          <w:rFonts w:ascii="Book Antiqua" w:hAnsi="Book Antiqua" w:eastAsia="Book Antiqua" w:cs="Book Antiqua"/>
          <w:color w:val="000000"/>
        </w:rPr>
        <w:t xml:space="preserve">, Geitung JT, Medhin G, Gundersen SG. Large scale evaluation of WHO's ultrasonographic staging system of schistosomal periportal fibrosis in Ethiopia. </w:t>
      </w:r>
      <w:r>
        <w:rPr>
          <w:rFonts w:ascii="Book Antiqua" w:hAnsi="Book Antiqua" w:eastAsia="Book Antiqua" w:cs="Book Antiqua"/>
          <w:i/>
          <w:iCs/>
          <w:color w:val="000000"/>
        </w:rPr>
        <w:t>Trop Med Int Health</w:t>
      </w:r>
      <w:r>
        <w:rPr>
          <w:rFonts w:ascii="Book Antiqua" w:hAnsi="Book Antiqua" w:eastAsia="Book Antiqua" w:cs="Book Antiqua"/>
          <w:color w:val="000000"/>
        </w:rPr>
        <w:t xml:space="preserve"> 2006; </w:t>
      </w:r>
      <w:r>
        <w:rPr>
          <w:rFonts w:ascii="Book Antiqua" w:hAnsi="Book Antiqua" w:eastAsia="Book Antiqua" w:cs="Book Antiqua"/>
          <w:b/>
          <w:bCs/>
          <w:color w:val="000000"/>
        </w:rPr>
        <w:t>11</w:t>
      </w:r>
      <w:r>
        <w:rPr>
          <w:rFonts w:ascii="Book Antiqua" w:hAnsi="Book Antiqua" w:eastAsia="Book Antiqua" w:cs="Book Antiqua"/>
          <w:color w:val="000000"/>
        </w:rPr>
        <w:t>: 1286-1294 [PMID: 16903891 DOI: 10.1111/j.1365-3156.2006.01665.x]</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Pinto-Silva RA</w:t>
      </w:r>
      <w:r>
        <w:rPr>
          <w:rFonts w:ascii="Book Antiqua" w:hAnsi="Book Antiqua" w:eastAsia="Book Antiqua" w:cs="Book Antiqua"/>
          <w:color w:val="000000"/>
        </w:rPr>
        <w:t xml:space="preserve">, Queiroz LC, Azeredo LM, Silva LC, Lambertucci JR. Ultrasound in schistosomiasis mansoni. </w:t>
      </w:r>
      <w:r>
        <w:rPr>
          <w:rFonts w:ascii="Book Antiqua" w:hAnsi="Book Antiqua" w:eastAsia="Book Antiqua" w:cs="Book Antiqua"/>
          <w:i/>
          <w:iCs/>
          <w:color w:val="000000"/>
        </w:rPr>
        <w:t>Mem Inst Oswaldo Cruz</w:t>
      </w:r>
      <w:r>
        <w:rPr>
          <w:rFonts w:ascii="Book Antiqua" w:hAnsi="Book Antiqua" w:eastAsia="Book Antiqua" w:cs="Book Antiqua"/>
          <w:color w:val="000000"/>
        </w:rPr>
        <w:t xml:space="preserve"> 2010; </w:t>
      </w:r>
      <w:r>
        <w:rPr>
          <w:rFonts w:ascii="Book Antiqua" w:hAnsi="Book Antiqua" w:eastAsia="Book Antiqua" w:cs="Book Antiqua"/>
          <w:b/>
          <w:bCs/>
          <w:color w:val="000000"/>
        </w:rPr>
        <w:t>105</w:t>
      </w:r>
      <w:r>
        <w:rPr>
          <w:rFonts w:ascii="Book Antiqua" w:hAnsi="Book Antiqua" w:eastAsia="Book Antiqua" w:cs="Book Antiqua"/>
          <w:color w:val="000000"/>
        </w:rPr>
        <w:t>: 479-484 [PMID: 20721494 DOI: 10.1590/s0074-02762010000400021]</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Fataar S</w:t>
      </w:r>
      <w:r>
        <w:rPr>
          <w:rFonts w:ascii="Book Antiqua" w:hAnsi="Book Antiqua" w:eastAsia="Book Antiqua" w:cs="Book Antiqua"/>
          <w:color w:val="000000"/>
        </w:rPr>
        <w:t xml:space="preserve">, Bassiony H, Satyanath S, Rudwan MA, Khaffaji S, el Magdy W, Al-Ansari AG, Hanna R. CT of hepatic schistosomiasis mansoni.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1985; </w:t>
      </w:r>
      <w:r>
        <w:rPr>
          <w:rFonts w:ascii="Book Antiqua" w:hAnsi="Book Antiqua" w:eastAsia="Book Antiqua" w:cs="Book Antiqua"/>
          <w:b/>
          <w:bCs/>
          <w:color w:val="000000"/>
        </w:rPr>
        <w:t>145</w:t>
      </w:r>
      <w:r>
        <w:rPr>
          <w:rFonts w:ascii="Book Antiqua" w:hAnsi="Book Antiqua" w:eastAsia="Book Antiqua" w:cs="Book Antiqua"/>
          <w:color w:val="000000"/>
        </w:rPr>
        <w:t>: 63-66 [PMID: 3890494 DOI: 10.2214/ajr.145.1.63]</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Bezerra AS</w:t>
      </w:r>
      <w:r>
        <w:rPr>
          <w:rFonts w:ascii="Book Antiqua" w:hAnsi="Book Antiqua" w:eastAsia="Book Antiqua" w:cs="Book Antiqua"/>
          <w:color w:val="000000"/>
        </w:rPr>
        <w:t xml:space="preserve">, D'Ippolito G, Caldana RP, Cecin AO, Ahmed M, Szejnfeld J. Chronic hepatosplenic schistosomiasis mansoni: magnetic resonance imaging and magnetic resonance angiography findings. </w:t>
      </w:r>
      <w:r>
        <w:rPr>
          <w:rFonts w:ascii="Book Antiqua" w:hAnsi="Book Antiqua" w:eastAsia="Book Antiqua" w:cs="Book Antiqua"/>
          <w:i/>
          <w:iCs/>
          <w:color w:val="000000"/>
        </w:rPr>
        <w:t>Acta Radiol</w:t>
      </w:r>
      <w:r>
        <w:rPr>
          <w:rFonts w:ascii="Book Antiqua" w:hAnsi="Book Antiqua" w:eastAsia="Book Antiqua" w:cs="Book Antiqua"/>
          <w:color w:val="000000"/>
        </w:rPr>
        <w:t xml:space="preserve"> 2007; </w:t>
      </w:r>
      <w:r>
        <w:rPr>
          <w:rFonts w:ascii="Book Antiqua" w:hAnsi="Book Antiqua" w:eastAsia="Book Antiqua" w:cs="Book Antiqua"/>
          <w:b/>
          <w:bCs/>
          <w:color w:val="000000"/>
        </w:rPr>
        <w:t>48</w:t>
      </w:r>
      <w:r>
        <w:rPr>
          <w:rFonts w:ascii="Book Antiqua" w:hAnsi="Book Antiqua" w:eastAsia="Book Antiqua" w:cs="Book Antiqua"/>
          <w:color w:val="000000"/>
        </w:rPr>
        <w:t>: 125-134 [PMID: 17354130 DOI: 10.1080/02841850601105833]</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Manzella A</w:t>
      </w:r>
      <w:r>
        <w:rPr>
          <w:rFonts w:ascii="Book Antiqua" w:hAnsi="Book Antiqua" w:eastAsia="Book Antiqua" w:cs="Book Antiqua"/>
          <w:color w:val="000000"/>
        </w:rPr>
        <w:t xml:space="preserve">, Ohtomo K, Monzawa S, Lim JH. Schistosomiasis of the liver. </w:t>
      </w:r>
      <w:r>
        <w:rPr>
          <w:rFonts w:ascii="Book Antiqua" w:hAnsi="Book Antiqua" w:eastAsia="Book Antiqua" w:cs="Book Antiqua"/>
          <w:i/>
          <w:iCs/>
          <w:color w:val="000000"/>
        </w:rPr>
        <w:t>Abdom Imaging</w:t>
      </w:r>
      <w:r>
        <w:rPr>
          <w:rFonts w:ascii="Book Antiqua" w:hAnsi="Book Antiqua" w:eastAsia="Book Antiqua" w:cs="Book Antiqua"/>
          <w:color w:val="000000"/>
        </w:rPr>
        <w:t xml:space="preserve"> 2008; </w:t>
      </w:r>
      <w:r>
        <w:rPr>
          <w:rFonts w:ascii="Book Antiqua" w:hAnsi="Book Antiqua" w:eastAsia="Book Antiqua" w:cs="Book Antiqua"/>
          <w:b/>
          <w:bCs/>
          <w:color w:val="000000"/>
        </w:rPr>
        <w:t>33</w:t>
      </w:r>
      <w:r>
        <w:rPr>
          <w:rFonts w:ascii="Book Antiqua" w:hAnsi="Book Antiqua" w:eastAsia="Book Antiqua" w:cs="Book Antiqua"/>
          <w:color w:val="000000"/>
        </w:rPr>
        <w:t>: 144-150 [PMID: 17912583 DOI: 10.1007/s00261-007-9329-7]</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Weerakoon KG</w:t>
      </w:r>
      <w:r>
        <w:rPr>
          <w:rFonts w:ascii="Book Antiqua" w:hAnsi="Book Antiqua" w:eastAsia="Book Antiqua" w:cs="Book Antiqua"/>
          <w:color w:val="000000"/>
        </w:rPr>
        <w:t xml:space="preserve">, Gobert GN, Cai P, McManus DP. Advances in the Diagnosis of Human Schistosomiasis. </w:t>
      </w:r>
      <w:r>
        <w:rPr>
          <w:rFonts w:ascii="Book Antiqua" w:hAnsi="Book Antiqua" w:eastAsia="Book Antiqua" w:cs="Book Antiqua"/>
          <w:i/>
          <w:iCs/>
          <w:color w:val="000000"/>
        </w:rPr>
        <w:t>Clin Microbiol Rev</w:t>
      </w:r>
      <w:r>
        <w:rPr>
          <w:rFonts w:ascii="Book Antiqua" w:hAnsi="Book Antiqua" w:eastAsia="Book Antiqua" w:cs="Book Antiqua"/>
          <w:color w:val="000000"/>
        </w:rPr>
        <w:t xml:space="preserve"> 2015; </w:t>
      </w:r>
      <w:r>
        <w:rPr>
          <w:rFonts w:ascii="Book Antiqua" w:hAnsi="Book Antiqua" w:eastAsia="Book Antiqua" w:cs="Book Antiqua"/>
          <w:b/>
          <w:bCs/>
          <w:color w:val="000000"/>
        </w:rPr>
        <w:t>28</w:t>
      </w:r>
      <w:r>
        <w:rPr>
          <w:rFonts w:ascii="Book Antiqua" w:hAnsi="Book Antiqua" w:eastAsia="Book Antiqua" w:cs="Book Antiqua"/>
          <w:color w:val="000000"/>
        </w:rPr>
        <w:t>: 939-967 [PMID: 26224883 DOI: 10.1128/CMR.00137-14]</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Voieta I</w:t>
      </w:r>
      <w:r>
        <w:rPr>
          <w:rFonts w:ascii="Book Antiqua" w:hAnsi="Book Antiqua" w:eastAsia="Book Antiqua" w:cs="Book Antiqua"/>
          <w:color w:val="000000"/>
        </w:rPr>
        <w:t xml:space="preserve">, de Queiroz LC, Andrade LM, Silva LC, Fontes VF, Barbosa A Jr, Resende V, Petroianu A, Andrade Z, Antunes CM, Lambertucci JR. Imaging techniques and histology in the evaluation of liver fibrosis in hepatosplenic schistosomiasis mansoni in Brazil: a comparative study. </w:t>
      </w:r>
      <w:r>
        <w:rPr>
          <w:rFonts w:ascii="Book Antiqua" w:hAnsi="Book Antiqua" w:eastAsia="Book Antiqua" w:cs="Book Antiqua"/>
          <w:i/>
          <w:iCs/>
          <w:color w:val="000000"/>
        </w:rPr>
        <w:t>Mem Inst Oswaldo Cruz</w:t>
      </w:r>
      <w:r>
        <w:rPr>
          <w:rFonts w:ascii="Book Antiqua" w:hAnsi="Book Antiqua" w:eastAsia="Book Antiqua" w:cs="Book Antiqua"/>
          <w:color w:val="000000"/>
        </w:rPr>
        <w:t xml:space="preserve"> 2010; </w:t>
      </w:r>
      <w:r>
        <w:rPr>
          <w:rFonts w:ascii="Book Antiqua" w:hAnsi="Book Antiqua" w:eastAsia="Book Antiqua" w:cs="Book Antiqua"/>
          <w:b/>
          <w:bCs/>
          <w:color w:val="000000"/>
        </w:rPr>
        <w:t>105</w:t>
      </w:r>
      <w:r>
        <w:rPr>
          <w:rFonts w:ascii="Book Antiqua" w:hAnsi="Book Antiqua" w:eastAsia="Book Antiqua" w:cs="Book Antiqua"/>
          <w:color w:val="000000"/>
        </w:rPr>
        <w:t>: 414-421 [PMID: 20721484 DOI: 10.1590/s0074-02762010000400011]</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Scortegagna E,</w:t>
      </w:r>
      <w:r>
        <w:rPr>
          <w:rFonts w:ascii="Book Antiqua" w:hAnsi="Book Antiqua" w:eastAsia="Book Antiqua" w:cs="Book Antiqua"/>
          <w:color w:val="000000"/>
        </w:rPr>
        <w:t xml:space="preserve"> Leão ARDS, Santos JEM, Sales DM, Shigueoka DC, De Aguiar LAK, Brant PE, Neto RC, Borges DR, D’Ippolito G. Agreement between magnetic resonance imaging and ultrasonography in the classification of schistosomal periportal fibrosis, according to Niamey’s criteria. </w:t>
      </w:r>
      <w:r>
        <w:rPr>
          <w:rFonts w:ascii="Book Antiqua" w:hAnsi="Book Antiqua" w:eastAsia="Book Antiqua" w:cs="Book Antiqua"/>
          <w:i/>
          <w:iCs/>
          <w:color w:val="000000"/>
        </w:rPr>
        <w:t>Radiol Bras</w:t>
      </w:r>
      <w:r>
        <w:rPr>
          <w:rFonts w:ascii="Book Antiqua" w:hAnsi="Book Antiqua" w:eastAsia="Book Antiqua" w:cs="Book Antiqua"/>
          <w:color w:val="000000"/>
        </w:rPr>
        <w:t xml:space="preserve"> 2007; </w:t>
      </w:r>
      <w:r>
        <w:rPr>
          <w:rFonts w:ascii="Book Antiqua" w:hAnsi="Book Antiqua" w:eastAsia="Book Antiqua" w:cs="Book Antiqua"/>
          <w:b/>
          <w:bCs/>
          <w:color w:val="000000"/>
        </w:rPr>
        <w:t>40</w:t>
      </w:r>
      <w:r>
        <w:rPr>
          <w:rFonts w:ascii="Book Antiqua" w:hAnsi="Book Antiqua" w:eastAsia="Book Antiqua" w:cs="Book Antiqua"/>
          <w:color w:val="000000"/>
        </w:rPr>
        <w:t>: 303-308 [DOI:10.1590/s0100-39842007000500005]</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Cosgrove D</w:t>
      </w:r>
      <w:r>
        <w:rPr>
          <w:rFonts w:ascii="Book Antiqua" w:hAnsi="Book Antiqua" w:eastAsia="Book Antiqua" w:cs="Book Antiqua"/>
          <w:color w:val="000000"/>
        </w:rPr>
        <w:t xml:space="preserve">, Piscaglia F, Bamber J, Bojunga J, Correas JM, Gilja OH, Klauser AS, Sporea I, Calliada F, Cantisani V, D'Onofrio M, Drakonaki EE, Fink M, Friedrich-Rust M, Fromageau J, Havre RF, Jenssen C, Ohlinger R, Săftoiu A, Schaefer F, Dietrich CF; EFSUMB. EFSUMB guidelines and recommendations on the clinical use of ultrasound elastography. Part 2: Clinical applications. </w:t>
      </w:r>
      <w:r>
        <w:rPr>
          <w:rFonts w:ascii="Book Antiqua" w:hAnsi="Book Antiqua" w:eastAsia="Book Antiqua" w:cs="Book Antiqua"/>
          <w:i/>
          <w:iCs/>
          <w:color w:val="000000"/>
        </w:rPr>
        <w:t>Ultraschall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34</w:t>
      </w:r>
      <w:r>
        <w:rPr>
          <w:rFonts w:ascii="Book Antiqua" w:hAnsi="Book Antiqua" w:eastAsia="Book Antiqua" w:cs="Book Antiqua"/>
          <w:color w:val="000000"/>
        </w:rPr>
        <w:t>: 238-253 [PMID: 23605169 DOI: 10.1055/s-0033-1335375]</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Dietrich CF</w:t>
      </w:r>
      <w:r>
        <w:rPr>
          <w:rFonts w:ascii="Book Antiqua" w:hAnsi="Book Antiqua" w:eastAsia="Book Antiqua" w:cs="Book Antiqua"/>
          <w:color w:val="000000"/>
        </w:rPr>
        <w:t xml:space="preserve">, Bamber J, Berzigotti A, Bota S, Cantisani V, Castera L, Cosgrove D, Ferraioli G, Friedrich-Rust M, Gilja OH, Goertz RS, Karlas T, de Knegt R, de Ledinghen V, Piscaglia F, Procopet B, Saftoiu A, Sidhu PS, Sporea I, Thiele M. EFSUMB Guidelines and Recommendations on the Clinical Use of Liver Ultrasound Elastography, Update 2017 (Long Version). </w:t>
      </w:r>
      <w:r>
        <w:rPr>
          <w:rFonts w:ascii="Book Antiqua" w:hAnsi="Book Antiqua" w:eastAsia="Book Antiqua" w:cs="Book Antiqua"/>
          <w:i/>
          <w:iCs/>
          <w:color w:val="000000"/>
        </w:rPr>
        <w:t>Ultraschall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38</w:t>
      </w:r>
      <w:r>
        <w:rPr>
          <w:rFonts w:ascii="Book Antiqua" w:hAnsi="Book Antiqua" w:eastAsia="Book Antiqua" w:cs="Book Antiqua"/>
          <w:color w:val="000000"/>
        </w:rPr>
        <w:t>: e16-e47 [PMID: 28407655 DOI: 10.1055/s-0043-103952]</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Lima LMSTB</w:t>
      </w:r>
      <w:r>
        <w:rPr>
          <w:rFonts w:ascii="Book Antiqua" w:hAnsi="Book Antiqua" w:eastAsia="Book Antiqua" w:cs="Book Antiqua"/>
          <w:color w:val="000000"/>
        </w:rPr>
        <w:t xml:space="preserve">, Lacet CMC, Parise ER. Evaluation of hepatic fibrosis by elastography in patients with schistosomiasis mansoni. </w:t>
      </w:r>
      <w:r>
        <w:rPr>
          <w:rFonts w:ascii="Book Antiqua" w:hAnsi="Book Antiqua" w:eastAsia="Book Antiqua" w:cs="Book Antiqua"/>
          <w:i/>
          <w:iCs/>
          <w:color w:val="000000"/>
        </w:rPr>
        <w:t>Trans R Soc Trop Med Hyg</w:t>
      </w:r>
      <w:r>
        <w:rPr>
          <w:rFonts w:ascii="Book Antiqua" w:hAnsi="Book Antiqua" w:eastAsia="Book Antiqua" w:cs="Book Antiqua"/>
          <w:color w:val="000000"/>
        </w:rPr>
        <w:t xml:space="preserve"> 2020; </w:t>
      </w:r>
      <w:r>
        <w:rPr>
          <w:rFonts w:ascii="Book Antiqua" w:hAnsi="Book Antiqua" w:eastAsia="Book Antiqua" w:cs="Book Antiqua"/>
          <w:b/>
          <w:bCs/>
          <w:color w:val="000000"/>
        </w:rPr>
        <w:t>114</w:t>
      </w:r>
      <w:r>
        <w:rPr>
          <w:rFonts w:ascii="Book Antiqua" w:hAnsi="Book Antiqua" w:eastAsia="Book Antiqua" w:cs="Book Antiqua"/>
          <w:color w:val="000000"/>
        </w:rPr>
        <w:t>: 531-537 [PMID: 32484861 DOI: 10.1093/trstmh/traa035]</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Pereira CLD</w:t>
      </w:r>
      <w:r>
        <w:rPr>
          <w:rFonts w:ascii="Book Antiqua" w:hAnsi="Book Antiqua" w:eastAsia="Book Antiqua" w:cs="Book Antiqua"/>
          <w:color w:val="000000"/>
        </w:rPr>
        <w:t xml:space="preserve">, Santos JC, Arruda RM, Rodrigues ML, Siqueira ES, Lemos RS, Batista AD, Domingues ALC, Lopes EP. Evaluation of Schistosomiasis Mansoni Morbidity by Hepatic and Splenic Elastography. </w:t>
      </w:r>
      <w:r>
        <w:rPr>
          <w:rFonts w:ascii="Book Antiqua" w:hAnsi="Book Antiqua" w:eastAsia="Book Antiqua" w:cs="Book Antiqua"/>
          <w:i/>
          <w:iCs/>
          <w:color w:val="000000"/>
        </w:rPr>
        <w:t>Ultrasound Med Biol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47</w:t>
      </w:r>
      <w:r>
        <w:rPr>
          <w:rFonts w:ascii="Book Antiqua" w:hAnsi="Book Antiqua" w:eastAsia="Book Antiqua" w:cs="Book Antiqua"/>
          <w:color w:val="000000"/>
        </w:rPr>
        <w:t>: 1235-1243 [PMID: 33618959 DOI: 10.1016/j.ultrasmedbio.2021.01.022]</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Sinkala E</w:t>
      </w:r>
      <w:r>
        <w:rPr>
          <w:rFonts w:ascii="Book Antiqua" w:hAnsi="Book Antiqua" w:eastAsia="Book Antiqua" w:cs="Book Antiqua"/>
          <w:color w:val="000000"/>
        </w:rPr>
        <w:t xml:space="preserve">, Vinikoor M, Miyanda Siyunda A, Zyambo K, Besa E, Nsokolo B, Wandeler G, Foster GR, Kelly P. Hepatosplenic schistosomiasis in Zambian adults is characterized by increased liver stiffness: A nested case-control study. </w:t>
      </w:r>
      <w:r>
        <w:rPr>
          <w:rFonts w:ascii="Book Antiqua" w:hAnsi="Book Antiqua" w:eastAsia="Book Antiqua" w:cs="Book Antiqua"/>
          <w:i/>
          <w:iCs/>
          <w:color w:val="000000"/>
        </w:rPr>
        <w:t>Heliyon</w:t>
      </w:r>
      <w:r>
        <w:rPr>
          <w:rFonts w:ascii="Book Antiqua" w:hAnsi="Book Antiqua" w:eastAsia="Book Antiqua" w:cs="Book Antiqua"/>
          <w:color w:val="000000"/>
        </w:rPr>
        <w:t xml:space="preserve"> 2020; </w:t>
      </w:r>
      <w:r>
        <w:rPr>
          <w:rFonts w:ascii="Book Antiqua" w:hAnsi="Book Antiqua" w:eastAsia="Book Antiqua" w:cs="Book Antiqua"/>
          <w:b/>
          <w:bCs/>
          <w:color w:val="000000"/>
        </w:rPr>
        <w:t>6</w:t>
      </w:r>
      <w:r>
        <w:rPr>
          <w:rFonts w:ascii="Book Antiqua" w:hAnsi="Book Antiqua" w:eastAsia="Book Antiqua" w:cs="Book Antiqua"/>
          <w:color w:val="000000"/>
        </w:rPr>
        <w:t>: e04534 [PMID: 32760834 DOI: 10.1016/j.heliyon.2020.e04534]</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Veiga ZST,</w:t>
      </w:r>
      <w:r>
        <w:rPr>
          <w:rFonts w:ascii="Book Antiqua" w:hAnsi="Book Antiqua" w:eastAsia="Book Antiqua" w:cs="Book Antiqua"/>
          <w:color w:val="000000"/>
        </w:rPr>
        <w:t xml:space="preserve"> Perazzo H, Fernandes FF, Pereira GH, Cavalcanti MG, Peralta JM, Perez RM, Villela-Nogueira CA. 2-D Shear Wave Elastography for the Evaluation of Liver Fibrosis in Hepatosplenic Schistosomiasis: Reliability of a Single Measurement and Inter-Hepatic Lobe Variability. </w:t>
      </w:r>
      <w:r>
        <w:rPr>
          <w:rFonts w:ascii="Book Antiqua" w:hAnsi="Book Antiqua" w:eastAsia="Book Antiqua" w:cs="Book Antiqua"/>
          <w:i/>
          <w:iCs/>
          <w:color w:val="000000"/>
        </w:rPr>
        <w:t>Am J Trop Med Hyg</w:t>
      </w:r>
      <w:r>
        <w:rPr>
          <w:rFonts w:ascii="Book Antiqua" w:hAnsi="Book Antiqua" w:eastAsia="Book Antiqua" w:cs="Book Antiqua"/>
          <w:color w:val="000000"/>
        </w:rPr>
        <w:t xml:space="preserve"> 2020; </w:t>
      </w:r>
      <w:r>
        <w:rPr>
          <w:rFonts w:ascii="Book Antiqua" w:hAnsi="Book Antiqua" w:eastAsia="Book Antiqua" w:cs="Book Antiqua"/>
          <w:b/>
          <w:bCs/>
          <w:color w:val="000000"/>
        </w:rPr>
        <w:t>104</w:t>
      </w:r>
      <w:r>
        <w:rPr>
          <w:rFonts w:ascii="Book Antiqua" w:hAnsi="Book Antiqua" w:eastAsia="Book Antiqua" w:cs="Book Antiqua"/>
          <w:color w:val="000000"/>
        </w:rPr>
        <w:t>: 712-717 [PMID: 33245042 DOI: 10.4269/ajtmh.20-0032]</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Sigrist RMS</w:t>
      </w:r>
      <w:r>
        <w:rPr>
          <w:rFonts w:ascii="Book Antiqua" w:hAnsi="Book Antiqua" w:eastAsia="Book Antiqua" w:cs="Book Antiqua"/>
          <w:color w:val="000000"/>
        </w:rPr>
        <w:t xml:space="preserve">, Liau J, Kaffas AE, Chammas MC, Willmann JK. Ultrasound Elastography: Review of Techniques and Clinical Applications. </w:t>
      </w:r>
      <w:r>
        <w:rPr>
          <w:rFonts w:ascii="Book Antiqua" w:hAnsi="Book Antiqua" w:eastAsia="Book Antiqua" w:cs="Book Antiqua"/>
          <w:i/>
          <w:iCs/>
          <w:color w:val="000000"/>
        </w:rPr>
        <w:t>Theranostics</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1303-1329 [PMID: 28435467 DOI: 10.7150/thno.18650]</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Barr RG</w:t>
      </w:r>
      <w:r>
        <w:rPr>
          <w:rFonts w:ascii="Book Antiqua" w:hAnsi="Book Antiqua" w:eastAsia="Book Antiqua" w:cs="Book Antiqua"/>
          <w:color w:val="000000"/>
        </w:rPr>
        <w:t xml:space="preserve">, Wilson SR, Rubens D, Garcia-Tsao G, Ferraioli G. Update to the Society of Radiologists in Ultrasound Liver Elastography Consensus Statement.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296</w:t>
      </w:r>
      <w:r>
        <w:rPr>
          <w:rFonts w:ascii="Book Antiqua" w:hAnsi="Book Antiqua" w:eastAsia="Book Antiqua" w:cs="Book Antiqua"/>
          <w:color w:val="000000"/>
        </w:rPr>
        <w:t>: 263-274 [PMID: 32515681 DOI: 10.1148/radiol.2020192437]</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Silva CF</w:t>
      </w:r>
      <w:r>
        <w:rPr>
          <w:rFonts w:ascii="Book Antiqua" w:hAnsi="Book Antiqua" w:eastAsia="Book Antiqua" w:cs="Book Antiqua"/>
          <w:color w:val="000000"/>
        </w:rPr>
        <w:t xml:space="preserve">, Nardelli MJ, Barbosa FA, Galizzi HO, Cal TCMF, Ferrari TCA, Faria LC, Couto CA. Liver stiffness is able to differentiate hepatosplenic Schistosomiasis mansoni from liver cirrhosis and spleen stiffness may be a predictor of variceal bleeding in hepatosplenic schistosomiasis. </w:t>
      </w:r>
      <w:r>
        <w:rPr>
          <w:rFonts w:ascii="Book Antiqua" w:hAnsi="Book Antiqua" w:eastAsia="Book Antiqua" w:cs="Book Antiqua"/>
          <w:i/>
          <w:iCs/>
          <w:color w:val="000000"/>
        </w:rPr>
        <w:t>Trans R Soc Trop Med Hyg</w:t>
      </w:r>
      <w:r>
        <w:rPr>
          <w:rFonts w:ascii="Book Antiqua" w:hAnsi="Book Antiqua" w:eastAsia="Book Antiqua" w:cs="Book Antiqua"/>
          <w:color w:val="000000"/>
        </w:rPr>
        <w:t xml:space="preserve"> 2022; </w:t>
      </w:r>
      <w:r>
        <w:rPr>
          <w:rFonts w:ascii="Book Antiqua" w:hAnsi="Book Antiqua" w:eastAsia="Book Antiqua" w:cs="Book Antiqua"/>
          <w:b/>
          <w:bCs/>
          <w:color w:val="000000"/>
        </w:rPr>
        <w:t>116</w:t>
      </w:r>
      <w:r>
        <w:rPr>
          <w:rFonts w:ascii="Book Antiqua" w:hAnsi="Book Antiqua" w:eastAsia="Book Antiqua" w:cs="Book Antiqua"/>
          <w:color w:val="000000"/>
        </w:rPr>
        <w:t>: 26-33 [PMID: 33728472 DOI: 10.1093/trstmh/trab041]</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McManus DP</w:t>
      </w:r>
      <w:r>
        <w:rPr>
          <w:rFonts w:ascii="Book Antiqua" w:hAnsi="Book Antiqua" w:eastAsia="Book Antiqua" w:cs="Book Antiqua"/>
          <w:color w:val="000000"/>
        </w:rPr>
        <w:t xml:space="preserve">, Dunne DW, Sacko M, Utzinger J, Vennervald BJ, Zhou XN. Schistosomiasis. </w:t>
      </w:r>
      <w:r>
        <w:rPr>
          <w:rFonts w:ascii="Book Antiqua" w:hAnsi="Book Antiqua" w:eastAsia="Book Antiqua" w:cs="Book Antiqua"/>
          <w:i/>
          <w:iCs/>
          <w:color w:val="000000"/>
        </w:rPr>
        <w:t>Nat Rev Dis Primers</w:t>
      </w:r>
      <w:r>
        <w:rPr>
          <w:rFonts w:ascii="Book Antiqua" w:hAnsi="Book Antiqua" w:eastAsia="Book Antiqua" w:cs="Book Antiqua"/>
          <w:color w:val="000000"/>
        </w:rPr>
        <w:t xml:space="preserve"> 2018; </w:t>
      </w:r>
      <w:r>
        <w:rPr>
          <w:rFonts w:ascii="Book Antiqua" w:hAnsi="Book Antiqua" w:eastAsia="Book Antiqua" w:cs="Book Antiqua"/>
          <w:b/>
          <w:bCs/>
          <w:color w:val="000000"/>
        </w:rPr>
        <w:t>4</w:t>
      </w:r>
      <w:r>
        <w:rPr>
          <w:rFonts w:ascii="Book Antiqua" w:hAnsi="Book Antiqua" w:eastAsia="Book Antiqua" w:cs="Book Antiqua"/>
          <w:color w:val="000000"/>
        </w:rPr>
        <w:t>: 13 [PMID: 30093684 DOI: 10.1038/s41572-018-0013-8]</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Vermehren J</w:t>
      </w:r>
      <w:r>
        <w:rPr>
          <w:rFonts w:ascii="Book Antiqua" w:hAnsi="Book Antiqua" w:eastAsia="Book Antiqua" w:cs="Book Antiqua"/>
          <w:color w:val="000000"/>
        </w:rPr>
        <w:t xml:space="preserve">, Polta A, Zimmermann O, Herrmann E, Poynard T, Hofmann WP, Bojunga J, Sarrazin C, Zeuzem S, Friedrich-Rust M. Comparison of acoustic radiation force impulse imaging with transient elastography for the detection of complications in patients with cirrhosis.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2012; </w:t>
      </w:r>
      <w:r>
        <w:rPr>
          <w:rFonts w:ascii="Book Antiqua" w:hAnsi="Book Antiqua" w:eastAsia="Book Antiqua" w:cs="Book Antiqua"/>
          <w:b/>
          <w:bCs/>
          <w:color w:val="000000"/>
        </w:rPr>
        <w:t>32</w:t>
      </w:r>
      <w:r>
        <w:rPr>
          <w:rFonts w:ascii="Book Antiqua" w:hAnsi="Book Antiqua" w:eastAsia="Book Antiqua" w:cs="Book Antiqua"/>
          <w:color w:val="000000"/>
        </w:rPr>
        <w:t>: 852-858 [PMID: 22222050 DOI: 10.1111/j.1478-3231.2011.02736.x]</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Gibiino G</w:t>
      </w:r>
      <w:r>
        <w:rPr>
          <w:rFonts w:ascii="Book Antiqua" w:hAnsi="Book Antiqua" w:eastAsia="Book Antiqua" w:cs="Book Antiqua"/>
          <w:color w:val="000000"/>
        </w:rPr>
        <w:t xml:space="preserve">, Garcovich M, Ainora ME, Zocco MA. Spleen ultrasound elastography: state of the art and future directions - a systematic review. </w:t>
      </w:r>
      <w:r>
        <w:rPr>
          <w:rFonts w:ascii="Book Antiqua" w:hAnsi="Book Antiqua" w:eastAsia="Book Antiqua" w:cs="Book Antiqua"/>
          <w:i/>
          <w:iCs/>
          <w:color w:val="000000"/>
        </w:rPr>
        <w:t>Eur Rev Med Pharmacol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23</w:t>
      </w:r>
      <w:r>
        <w:rPr>
          <w:rFonts w:ascii="Book Antiqua" w:hAnsi="Book Antiqua" w:eastAsia="Book Antiqua" w:cs="Book Antiqua"/>
          <w:color w:val="000000"/>
        </w:rPr>
        <w:t>: 4368-4381 [PMID: 31173311 DOI: 10.26355/eurrev_201905_17944]</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Patel K</w:t>
      </w:r>
      <w:r>
        <w:rPr>
          <w:rFonts w:ascii="Book Antiqua" w:hAnsi="Book Antiqua" w:eastAsia="Book Antiqua" w:cs="Book Antiqua"/>
          <w:color w:val="000000"/>
        </w:rPr>
        <w:t xml:space="preserve">, Sebastiani G. Limitations of non-invasive tests for assessment of liver fibrosis. </w:t>
      </w:r>
      <w:r>
        <w:rPr>
          <w:rFonts w:ascii="Book Antiqua" w:hAnsi="Book Antiqua" w:eastAsia="Book Antiqua" w:cs="Book Antiqua"/>
          <w:i/>
          <w:iCs/>
          <w:color w:val="000000"/>
        </w:rPr>
        <w:t>JHEP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2</w:t>
      </w:r>
      <w:r>
        <w:rPr>
          <w:rFonts w:ascii="Book Antiqua" w:hAnsi="Book Antiqua" w:eastAsia="Book Antiqua" w:cs="Book Antiqua"/>
          <w:color w:val="000000"/>
        </w:rPr>
        <w:t>: 100067 [PMID: 32118201 DOI: 10.1016/j.jhepr.2020.100067]</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Crossan C</w:t>
      </w:r>
      <w:r>
        <w:rPr>
          <w:rFonts w:ascii="Book Antiqua" w:hAnsi="Book Antiqua" w:eastAsia="Book Antiqua" w:cs="Book Antiqua"/>
          <w:color w:val="000000"/>
        </w:rPr>
        <w:t xml:space="preserve">, Tsochatzis EA, Longworth L, Gurusamy K, Davidson B, Rodríguez-Perálvarez M, Mantzoukis K, O'Brien J, Thalassinos E, Papastergiou V, Burroughs A. Cost-effectiveness of non-invasive methods for assessment and monitoring of liver fibrosis and cirrhosis in patients with chronic liver disease: systematic review and economic evaluation. </w:t>
      </w:r>
      <w:r>
        <w:rPr>
          <w:rFonts w:ascii="Book Antiqua" w:hAnsi="Book Antiqua" w:eastAsia="Book Antiqua" w:cs="Book Antiqua"/>
          <w:i/>
          <w:iCs/>
          <w:color w:val="000000"/>
        </w:rPr>
        <w:t>Health Technol Assess</w:t>
      </w:r>
      <w:r>
        <w:rPr>
          <w:rFonts w:ascii="Book Antiqua" w:hAnsi="Book Antiqua" w:eastAsia="Book Antiqua" w:cs="Book Antiqua"/>
          <w:color w:val="000000"/>
        </w:rPr>
        <w:t xml:space="preserve"> 2015; </w:t>
      </w:r>
      <w:r>
        <w:rPr>
          <w:rFonts w:ascii="Book Antiqua" w:hAnsi="Book Antiqua" w:eastAsia="Book Antiqua" w:cs="Book Antiqua"/>
          <w:b/>
          <w:bCs/>
          <w:color w:val="000000"/>
        </w:rPr>
        <w:t>19</w:t>
      </w:r>
      <w:r>
        <w:rPr>
          <w:rFonts w:ascii="Book Antiqua" w:hAnsi="Book Antiqua" w:eastAsia="Book Antiqua" w:cs="Book Antiqua"/>
          <w:color w:val="000000"/>
        </w:rPr>
        <w:t>: 1-409, v-vi [PMID: 25633908 DOI: 10.3310/hta19090]</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Crossan C</w:t>
      </w:r>
      <w:r>
        <w:rPr>
          <w:rFonts w:ascii="Book Antiqua" w:hAnsi="Book Antiqua" w:eastAsia="Book Antiqua" w:cs="Book Antiqua"/>
          <w:color w:val="000000"/>
        </w:rPr>
        <w:t xml:space="preserve">, Tsochatzis EA, Longworth L, Gurusamy K, Papastergiou V, Thalassinos E, Mantzoukis K, Rodriguez-Peralvarez M, O'Brien J, Noel-Storr A, Papatheodoridis GV, Davidson B, Burroughs AK. Cost-effectiveness of noninvasive liver fibrosis tests for treatment decisions in patients with chronic hepatitis B in the UK: systematic review and economic evaluation. </w:t>
      </w:r>
      <w:r>
        <w:rPr>
          <w:rFonts w:ascii="Book Antiqua" w:hAnsi="Book Antiqua" w:eastAsia="Book Antiqua" w:cs="Book Antiqua"/>
          <w:i/>
          <w:iCs/>
          <w:color w:val="000000"/>
        </w:rPr>
        <w:t>J Viral Hepat</w:t>
      </w:r>
      <w:r>
        <w:rPr>
          <w:rFonts w:ascii="Book Antiqua" w:hAnsi="Book Antiqua" w:eastAsia="Book Antiqua" w:cs="Book Antiqua"/>
          <w:color w:val="000000"/>
        </w:rPr>
        <w:t xml:space="preserve"> 2016; </w:t>
      </w:r>
      <w:r>
        <w:rPr>
          <w:rFonts w:ascii="Book Antiqua" w:hAnsi="Book Antiqua" w:eastAsia="Book Antiqua" w:cs="Book Antiqua"/>
          <w:b/>
          <w:bCs/>
          <w:color w:val="000000"/>
        </w:rPr>
        <w:t>23</w:t>
      </w:r>
      <w:r>
        <w:rPr>
          <w:rFonts w:ascii="Book Antiqua" w:hAnsi="Book Antiqua" w:eastAsia="Book Antiqua" w:cs="Book Antiqua"/>
          <w:color w:val="000000"/>
        </w:rPr>
        <w:t>: 139-149 [PMID: 26444996 DOI: 10.1111/jvh.12469]</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declare that there is no conflict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June 21,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September 2, 2021</w:t>
      </w:r>
    </w:p>
    <w:p>
      <w:pPr>
        <w:spacing w:line="360" w:lineRule="auto"/>
        <w:jc w:val="both"/>
        <w:rPr>
          <w:rFonts w:ascii="Book Antiqua" w:hAnsi="Book Antiqua"/>
          <w:bCs/>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14,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bCs/>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Chen HQ,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Wang TQ</w:t>
      </w:r>
      <w:r>
        <w:rPr>
          <w:rFonts w:ascii="Book Antiqua" w:hAnsi="Book Antiqua" w:eastAsia="Book Antiqua" w:cs="Book Antiqua"/>
          <w:b/>
          <w:color w:val="000000"/>
        </w:rPr>
        <w:t xml:space="preserve"> P-Editor: </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rPr>
          <w:rFonts w:ascii="Book Antiqua" w:hAnsi="Book Antiqua"/>
          <w:lang w:val="pt-BR" w:eastAsia="pt-BR"/>
        </w:rPr>
        <w:drawing>
          <wp:inline distT="0" distB="0" distL="0" distR="0">
            <wp:extent cx="3863340" cy="3863340"/>
            <wp:effectExtent l="0" t="0" r="381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863340" cy="3863340"/>
                    </a:xfrm>
                    <a:prstGeom prst="rect">
                      <a:avLst/>
                    </a:prstGeom>
                    <a:noFill/>
                    <a:ln>
                      <a:noFill/>
                    </a:ln>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Ultrasound-based liver images obtained from patients with periportal fibrosis due to </w:t>
      </w:r>
      <w:bookmarkStart w:id="1" w:name="_Hlk96944280"/>
      <w:r>
        <w:rPr>
          <w:rFonts w:ascii="Book Antiqua" w:hAnsi="Book Antiqua" w:eastAsia="Book Antiqua" w:cs="Book Antiqua"/>
          <w:b/>
          <w:bCs/>
          <w:i/>
          <w:iCs/>
          <w:color w:val="000000"/>
        </w:rPr>
        <w:t>Schistosomiasis mansoni</w:t>
      </w:r>
      <w:bookmarkEnd w:id="1"/>
      <w:r>
        <w:rPr>
          <w:rFonts w:ascii="Book Antiqua" w:hAnsi="Book Antiqua" w:eastAsia="Book Antiqua" w:cs="Book Antiqua"/>
          <w:b/>
          <w:bCs/>
          <w:color w:val="000000"/>
        </w:rPr>
        <w:t xml:space="preserve"> infection, by a Siemens scanner based on Niamey’s pattern, Pernambuco, Brazil, 2020.</w:t>
      </w:r>
      <w:r>
        <w:rPr>
          <w:rFonts w:ascii="Book Antiqua" w:hAnsi="Book Antiqua" w:eastAsia="Book Antiqua" w:cs="Book Antiqua"/>
          <w:color w:val="000000"/>
        </w:rPr>
        <w:t xml:space="preserve"> A: Pattern C; B: Pattern D; C: Pattern E; D: Pattern F.</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eastAsia="Book Antiqua" w:cs="Book Antiqua"/>
          <w:b/>
        </w:rPr>
      </w:pPr>
      <w:r>
        <w:rPr>
          <w:rFonts w:ascii="Book Antiqua" w:hAnsi="Book Antiqua" w:eastAsia="Book Antiqua" w:cs="Book Antiqua"/>
          <w:b/>
        </w:rPr>
        <w:t xml:space="preserve">Table 1 Major advantages and limitations of noninvasive periportal fibrosis markers in </w:t>
      </w:r>
      <w:r>
        <w:rPr>
          <w:rFonts w:ascii="Book Antiqua" w:hAnsi="Book Antiqua" w:eastAsia="Book Antiqua" w:cs="Book Antiqua"/>
          <w:b/>
          <w:i/>
        </w:rPr>
        <w:t>Schistosomiasis mansoni</w:t>
      </w:r>
      <w:r>
        <w:rPr>
          <w:rFonts w:ascii="Book Antiqua" w:hAnsi="Book Antiqua" w:eastAsia="Book Antiqua" w:cs="Book Antiqua"/>
          <w:b/>
        </w:rPr>
        <w:t xml:space="preserve"> infected patients</w:t>
      </w:r>
    </w:p>
    <w:tbl>
      <w:tblPr>
        <w:tblStyle w:val="7"/>
        <w:tblW w:w="11020" w:type="dxa"/>
        <w:jc w:val="center"/>
        <w:tblLayout w:type="fixed"/>
        <w:tblCellMar>
          <w:top w:w="0" w:type="dxa"/>
          <w:left w:w="108" w:type="dxa"/>
          <w:bottom w:w="0" w:type="dxa"/>
          <w:right w:w="108" w:type="dxa"/>
        </w:tblCellMar>
      </w:tblPr>
      <w:tblGrid>
        <w:gridCol w:w="2268"/>
        <w:gridCol w:w="1701"/>
        <w:gridCol w:w="2006"/>
        <w:gridCol w:w="1236"/>
        <w:gridCol w:w="1320"/>
        <w:gridCol w:w="1236"/>
        <w:gridCol w:w="1253"/>
      </w:tblGrid>
      <w:tr>
        <w:tblPrEx>
          <w:tblCellMar>
            <w:top w:w="0" w:type="dxa"/>
            <w:left w:w="108" w:type="dxa"/>
            <w:bottom w:w="0" w:type="dxa"/>
            <w:right w:w="108" w:type="dxa"/>
          </w:tblCellMar>
        </w:tblPrEx>
        <w:trPr>
          <w:trHeight w:val="354" w:hRule="atLeast"/>
          <w:jc w:val="center"/>
        </w:trPr>
        <w:tc>
          <w:tcPr>
            <w:tcW w:w="2268" w:type="dxa"/>
            <w:vMerge w:val="restart"/>
            <w:tcBorders>
              <w:top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Feature</w:t>
            </w:r>
          </w:p>
        </w:tc>
        <w:tc>
          <w:tcPr>
            <w:tcW w:w="3707" w:type="dxa"/>
            <w:gridSpan w:val="2"/>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Liver biopsy</w:t>
            </w:r>
          </w:p>
        </w:tc>
        <w:tc>
          <w:tcPr>
            <w:tcW w:w="1236" w:type="dxa"/>
            <w:vMerge w:val="restart"/>
            <w:tcBorders>
              <w:top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Serum markers</w:t>
            </w:r>
          </w:p>
        </w:tc>
        <w:tc>
          <w:tcPr>
            <w:tcW w:w="3809" w:type="dxa"/>
            <w:gridSpan w:val="3"/>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Imaging techniques</w:t>
            </w:r>
          </w:p>
        </w:tc>
      </w:tr>
      <w:tr>
        <w:tblPrEx>
          <w:tblCellMar>
            <w:top w:w="0" w:type="dxa"/>
            <w:left w:w="108" w:type="dxa"/>
            <w:bottom w:w="0" w:type="dxa"/>
            <w:right w:w="108" w:type="dxa"/>
          </w:tblCellMar>
        </w:tblPrEx>
        <w:trPr>
          <w:trHeight w:val="354" w:hRule="atLeast"/>
          <w:jc w:val="center"/>
        </w:trPr>
        <w:tc>
          <w:tcPr>
            <w:tcW w:w="2268" w:type="dxa"/>
            <w:vMerge w:val="continue"/>
            <w:tcBorders>
              <w:bottom w:val="single" w:color="auto"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rPr>
            </w:pPr>
          </w:p>
        </w:tc>
        <w:tc>
          <w:tcPr>
            <w:tcW w:w="1701"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Wedged</w:t>
            </w:r>
          </w:p>
        </w:tc>
        <w:tc>
          <w:tcPr>
            <w:tcW w:w="2006"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Percutaneous</w:t>
            </w:r>
          </w:p>
        </w:tc>
        <w:tc>
          <w:tcPr>
            <w:tcW w:w="1236" w:type="dxa"/>
            <w:vMerge w:val="continue"/>
            <w:tcBorders>
              <w:bottom w:val="single" w:color="auto"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rPr>
            </w:pPr>
          </w:p>
        </w:tc>
        <w:tc>
          <w:tcPr>
            <w:tcW w:w="1320"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US</w:t>
            </w:r>
          </w:p>
        </w:tc>
        <w:tc>
          <w:tcPr>
            <w:tcW w:w="1236"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pSWE</w:t>
            </w:r>
          </w:p>
        </w:tc>
        <w:tc>
          <w:tcPr>
            <w:tcW w:w="1253"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TE</w:t>
            </w:r>
          </w:p>
        </w:tc>
      </w:tr>
      <w:tr>
        <w:tblPrEx>
          <w:tblCellMar>
            <w:top w:w="0" w:type="dxa"/>
            <w:left w:w="108" w:type="dxa"/>
            <w:bottom w:w="0" w:type="dxa"/>
            <w:right w:w="108" w:type="dxa"/>
          </w:tblCellMar>
        </w:tblPrEx>
        <w:trPr>
          <w:trHeight w:val="354" w:hRule="atLeast"/>
          <w:jc w:val="center"/>
        </w:trPr>
        <w:tc>
          <w:tcPr>
            <w:tcW w:w="2268"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Invasiveness</w:t>
            </w:r>
          </w:p>
        </w:tc>
        <w:tc>
          <w:tcPr>
            <w:tcW w:w="1701"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High</w:t>
            </w:r>
          </w:p>
        </w:tc>
        <w:tc>
          <w:tcPr>
            <w:tcW w:w="2006"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High</w:t>
            </w:r>
          </w:p>
        </w:tc>
        <w:tc>
          <w:tcPr>
            <w:tcW w:w="1236"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Minimal</w:t>
            </w:r>
          </w:p>
        </w:tc>
        <w:tc>
          <w:tcPr>
            <w:tcW w:w="1320"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None</w:t>
            </w:r>
          </w:p>
        </w:tc>
        <w:tc>
          <w:tcPr>
            <w:tcW w:w="1236"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None</w:t>
            </w:r>
          </w:p>
        </w:tc>
        <w:tc>
          <w:tcPr>
            <w:tcW w:w="1253"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None</w:t>
            </w:r>
          </w:p>
        </w:tc>
      </w:tr>
      <w:tr>
        <w:tblPrEx>
          <w:tblCellMar>
            <w:top w:w="0" w:type="dxa"/>
            <w:left w:w="108" w:type="dxa"/>
            <w:bottom w:w="0" w:type="dxa"/>
            <w:right w:w="108" w:type="dxa"/>
          </w:tblCellMar>
        </w:tblPrEx>
        <w:trPr>
          <w:trHeight w:val="560" w:hRule="atLeast"/>
          <w:jc w:val="center"/>
        </w:trPr>
        <w:tc>
          <w:tcPr>
            <w:tcW w:w="2268" w:type="dxa"/>
          </w:tcPr>
          <w:p>
            <w:pPr>
              <w:spacing w:line="360" w:lineRule="auto"/>
              <w:jc w:val="both"/>
              <w:rPr>
                <w:rFonts w:ascii="Book Antiqua" w:hAnsi="Book Antiqua" w:eastAsia="Book Antiqua" w:cs="Book Antiqua"/>
              </w:rPr>
            </w:pPr>
            <w:r>
              <w:rPr>
                <w:rFonts w:ascii="Book Antiqua" w:hAnsi="Book Antiqua" w:eastAsia="Book Antiqua" w:cs="Book Antiqua"/>
              </w:rPr>
              <w:t>Post-procedural risk</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Possible</w:t>
            </w:r>
          </w:p>
        </w:tc>
        <w:tc>
          <w:tcPr>
            <w:tcW w:w="2006" w:type="dxa"/>
          </w:tcPr>
          <w:p>
            <w:pPr>
              <w:spacing w:line="360" w:lineRule="auto"/>
              <w:jc w:val="both"/>
              <w:rPr>
                <w:rFonts w:ascii="Book Antiqua" w:hAnsi="Book Antiqua" w:eastAsia="Book Antiqua" w:cs="Book Antiqua"/>
              </w:rPr>
            </w:pPr>
            <w:r>
              <w:rPr>
                <w:rFonts w:ascii="Book Antiqua" w:hAnsi="Book Antiqua" w:eastAsia="Book Antiqua" w:cs="Book Antiqua"/>
              </w:rPr>
              <w:t>Possible</w:t>
            </w:r>
          </w:p>
        </w:tc>
        <w:tc>
          <w:tcPr>
            <w:tcW w:w="1236" w:type="dxa"/>
          </w:tcPr>
          <w:p>
            <w:pPr>
              <w:spacing w:line="360" w:lineRule="auto"/>
              <w:jc w:val="both"/>
              <w:rPr>
                <w:rFonts w:ascii="Book Antiqua" w:hAnsi="Book Antiqua" w:eastAsia="Book Antiqua" w:cs="Book Antiqua"/>
              </w:rPr>
            </w:pPr>
            <w:r>
              <w:rPr>
                <w:rFonts w:ascii="Book Antiqua" w:hAnsi="Book Antiqua" w:eastAsia="Book Antiqua" w:cs="Book Antiqua"/>
              </w:rPr>
              <w:t>Minimal</w:t>
            </w:r>
          </w:p>
        </w:tc>
        <w:tc>
          <w:tcPr>
            <w:tcW w:w="1320" w:type="dxa"/>
          </w:tcPr>
          <w:p>
            <w:pPr>
              <w:spacing w:line="360" w:lineRule="auto"/>
              <w:jc w:val="both"/>
              <w:rPr>
                <w:rFonts w:ascii="Book Antiqua" w:hAnsi="Book Antiqua" w:eastAsia="Book Antiqua" w:cs="Book Antiqua"/>
              </w:rPr>
            </w:pPr>
            <w:r>
              <w:rPr>
                <w:rFonts w:ascii="Book Antiqua" w:hAnsi="Book Antiqua" w:eastAsia="Book Antiqua" w:cs="Book Antiqua"/>
              </w:rPr>
              <w:t>None</w:t>
            </w:r>
          </w:p>
        </w:tc>
        <w:tc>
          <w:tcPr>
            <w:tcW w:w="1236" w:type="dxa"/>
          </w:tcPr>
          <w:p>
            <w:pPr>
              <w:spacing w:line="360" w:lineRule="auto"/>
              <w:jc w:val="both"/>
              <w:rPr>
                <w:rFonts w:ascii="Book Antiqua" w:hAnsi="Book Antiqua" w:eastAsia="Book Antiqua" w:cs="Book Antiqua"/>
              </w:rPr>
            </w:pPr>
            <w:r>
              <w:rPr>
                <w:rFonts w:ascii="Book Antiqua" w:hAnsi="Book Antiqua" w:eastAsia="Book Antiqua" w:cs="Book Antiqua"/>
              </w:rPr>
              <w:t>None</w:t>
            </w:r>
          </w:p>
        </w:tc>
        <w:tc>
          <w:tcPr>
            <w:tcW w:w="1253" w:type="dxa"/>
          </w:tcPr>
          <w:p>
            <w:pPr>
              <w:spacing w:line="360" w:lineRule="auto"/>
              <w:jc w:val="both"/>
              <w:rPr>
                <w:rFonts w:ascii="Book Antiqua" w:hAnsi="Book Antiqua" w:eastAsia="Book Antiqua" w:cs="Book Antiqua"/>
              </w:rPr>
            </w:pPr>
            <w:r>
              <w:rPr>
                <w:rFonts w:ascii="Book Antiqua" w:hAnsi="Book Antiqua" w:eastAsia="Book Antiqua" w:cs="Book Antiqua"/>
              </w:rPr>
              <w:t>None</w:t>
            </w:r>
          </w:p>
        </w:tc>
      </w:tr>
      <w:tr>
        <w:tblPrEx>
          <w:tblCellMar>
            <w:top w:w="0" w:type="dxa"/>
            <w:left w:w="108" w:type="dxa"/>
            <w:bottom w:w="0" w:type="dxa"/>
            <w:right w:w="108" w:type="dxa"/>
          </w:tblCellMar>
        </w:tblPrEx>
        <w:trPr>
          <w:trHeight w:val="560" w:hRule="atLeast"/>
          <w:jc w:val="center"/>
        </w:trPr>
        <w:tc>
          <w:tcPr>
            <w:tcW w:w="2268" w:type="dxa"/>
          </w:tcPr>
          <w:p>
            <w:pPr>
              <w:spacing w:line="360" w:lineRule="auto"/>
              <w:jc w:val="both"/>
              <w:rPr>
                <w:rFonts w:ascii="Book Antiqua" w:hAnsi="Book Antiqua" w:eastAsia="Book Antiqua" w:cs="Book Antiqua"/>
              </w:rPr>
            </w:pPr>
            <w:r>
              <w:rPr>
                <w:rFonts w:ascii="Book Antiqua" w:hAnsi="Book Antiqua" w:eastAsia="Book Antiqua" w:cs="Book Antiqua"/>
              </w:rPr>
              <w:t>Accuracy for PPF prediction</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High</w:t>
            </w:r>
          </w:p>
        </w:tc>
        <w:tc>
          <w:tcPr>
            <w:tcW w:w="2006" w:type="dxa"/>
          </w:tcPr>
          <w:p>
            <w:pPr>
              <w:spacing w:line="360" w:lineRule="auto"/>
              <w:jc w:val="both"/>
              <w:rPr>
                <w:rFonts w:ascii="Book Antiqua" w:hAnsi="Book Antiqua" w:eastAsia="Book Antiqua" w:cs="Book Antiqua"/>
              </w:rPr>
            </w:pPr>
            <w:r>
              <w:rPr>
                <w:rFonts w:ascii="Book Antiqua" w:hAnsi="Book Antiqua" w:eastAsia="Book Antiqua" w:cs="Book Antiqua"/>
              </w:rPr>
              <w:t>Low</w:t>
            </w:r>
          </w:p>
        </w:tc>
        <w:tc>
          <w:tcPr>
            <w:tcW w:w="1236" w:type="dxa"/>
          </w:tcPr>
          <w:p>
            <w:pPr>
              <w:spacing w:line="360" w:lineRule="auto"/>
              <w:jc w:val="both"/>
              <w:rPr>
                <w:rFonts w:ascii="Book Antiqua" w:hAnsi="Book Antiqua" w:eastAsia="Book Antiqua" w:cs="Book Antiqua"/>
              </w:rPr>
            </w:pPr>
            <w:r>
              <w:rPr>
                <w:rFonts w:ascii="Book Antiqua" w:hAnsi="Book Antiqua" w:eastAsia="Book Antiqua" w:cs="Book Antiqua"/>
              </w:rPr>
              <w:t>Medium to high</w:t>
            </w:r>
          </w:p>
        </w:tc>
        <w:tc>
          <w:tcPr>
            <w:tcW w:w="1320" w:type="dxa"/>
          </w:tcPr>
          <w:p>
            <w:pPr>
              <w:spacing w:line="360" w:lineRule="auto"/>
              <w:jc w:val="both"/>
              <w:rPr>
                <w:rFonts w:ascii="Book Antiqua" w:hAnsi="Book Antiqua" w:eastAsia="Book Antiqua" w:cs="Book Antiqua"/>
              </w:rPr>
            </w:pPr>
            <w:r>
              <w:rPr>
                <w:rFonts w:ascii="Book Antiqua" w:hAnsi="Book Antiqua" w:eastAsia="Book Antiqua" w:cs="Book Antiqua"/>
              </w:rPr>
              <w:t>High</w:t>
            </w:r>
          </w:p>
        </w:tc>
        <w:tc>
          <w:tcPr>
            <w:tcW w:w="1236" w:type="dxa"/>
          </w:tcPr>
          <w:p>
            <w:pPr>
              <w:spacing w:line="360" w:lineRule="auto"/>
              <w:jc w:val="both"/>
              <w:rPr>
                <w:rFonts w:ascii="Book Antiqua" w:hAnsi="Book Antiqua" w:eastAsia="Book Antiqua" w:cs="Book Antiqua"/>
              </w:rPr>
            </w:pPr>
            <w:r>
              <w:rPr>
                <w:rFonts w:ascii="Book Antiqua" w:hAnsi="Book Antiqua" w:eastAsia="Book Antiqua" w:cs="Book Antiqua"/>
              </w:rPr>
              <w:t>Good</w:t>
            </w:r>
          </w:p>
        </w:tc>
        <w:tc>
          <w:tcPr>
            <w:tcW w:w="1253" w:type="dxa"/>
          </w:tcPr>
          <w:p>
            <w:pPr>
              <w:spacing w:line="360" w:lineRule="auto"/>
              <w:jc w:val="both"/>
              <w:rPr>
                <w:rFonts w:ascii="Book Antiqua" w:hAnsi="Book Antiqua" w:eastAsia="Book Antiqua" w:cs="Book Antiqua"/>
              </w:rPr>
            </w:pPr>
            <w:r>
              <w:rPr>
                <w:rFonts w:ascii="Book Antiqua" w:hAnsi="Book Antiqua" w:eastAsia="Book Antiqua" w:cs="Book Antiqua"/>
              </w:rPr>
              <w:t>Good</w:t>
            </w:r>
          </w:p>
        </w:tc>
      </w:tr>
      <w:tr>
        <w:tblPrEx>
          <w:tblCellMar>
            <w:top w:w="0" w:type="dxa"/>
            <w:left w:w="108" w:type="dxa"/>
            <w:bottom w:w="0" w:type="dxa"/>
            <w:right w:w="108" w:type="dxa"/>
          </w:tblCellMar>
        </w:tblPrEx>
        <w:trPr>
          <w:trHeight w:val="354" w:hRule="atLeast"/>
          <w:jc w:val="center"/>
        </w:trPr>
        <w:tc>
          <w:tcPr>
            <w:tcW w:w="2268" w:type="dxa"/>
          </w:tcPr>
          <w:p>
            <w:pPr>
              <w:spacing w:line="360" w:lineRule="auto"/>
              <w:jc w:val="both"/>
              <w:rPr>
                <w:rFonts w:ascii="Book Antiqua" w:hAnsi="Book Antiqua" w:eastAsia="Book Antiqua" w:cs="Book Antiqua"/>
              </w:rPr>
            </w:pPr>
            <w:r>
              <w:rPr>
                <w:rFonts w:ascii="Book Antiqua" w:hAnsi="Book Antiqua" w:eastAsia="Book Antiqua" w:cs="Book Antiqua"/>
              </w:rPr>
              <w:t>Sensitivity</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High</w:t>
            </w:r>
          </w:p>
        </w:tc>
        <w:tc>
          <w:tcPr>
            <w:tcW w:w="2006" w:type="dxa"/>
          </w:tcPr>
          <w:p>
            <w:pPr>
              <w:spacing w:line="360" w:lineRule="auto"/>
              <w:jc w:val="both"/>
              <w:rPr>
                <w:rFonts w:ascii="Book Antiqua" w:hAnsi="Book Antiqua" w:eastAsia="Book Antiqua" w:cs="Book Antiqua"/>
              </w:rPr>
            </w:pPr>
            <w:r>
              <w:rPr>
                <w:rFonts w:ascii="Book Antiqua" w:hAnsi="Book Antiqua" w:eastAsia="Book Antiqua" w:cs="Book Antiqua"/>
              </w:rPr>
              <w:t>Low</w:t>
            </w:r>
          </w:p>
        </w:tc>
        <w:tc>
          <w:tcPr>
            <w:tcW w:w="1236" w:type="dxa"/>
          </w:tcPr>
          <w:p>
            <w:pPr>
              <w:spacing w:line="360" w:lineRule="auto"/>
              <w:jc w:val="both"/>
              <w:rPr>
                <w:rFonts w:ascii="Book Antiqua" w:hAnsi="Book Antiqua" w:eastAsia="Book Antiqua" w:cs="Book Antiqua"/>
              </w:rPr>
            </w:pPr>
            <w:r>
              <w:rPr>
                <w:rFonts w:ascii="Book Antiqua" w:hAnsi="Book Antiqua" w:eastAsia="Book Antiqua" w:cs="Book Antiqua"/>
              </w:rPr>
              <w:t>Medium</w:t>
            </w:r>
          </w:p>
        </w:tc>
        <w:tc>
          <w:tcPr>
            <w:tcW w:w="1320" w:type="dxa"/>
          </w:tcPr>
          <w:p>
            <w:pPr>
              <w:spacing w:line="360" w:lineRule="auto"/>
              <w:jc w:val="both"/>
              <w:rPr>
                <w:rFonts w:ascii="Book Antiqua" w:hAnsi="Book Antiqua" w:eastAsia="Book Antiqua" w:cs="Book Antiqua"/>
              </w:rPr>
            </w:pPr>
            <w:r>
              <w:rPr>
                <w:rFonts w:ascii="Book Antiqua" w:hAnsi="Book Antiqua" w:eastAsia="Book Antiqua" w:cs="Book Antiqua"/>
              </w:rPr>
              <w:t>High</w:t>
            </w:r>
          </w:p>
        </w:tc>
        <w:tc>
          <w:tcPr>
            <w:tcW w:w="1236" w:type="dxa"/>
          </w:tcPr>
          <w:p>
            <w:pPr>
              <w:spacing w:line="360" w:lineRule="auto"/>
              <w:jc w:val="both"/>
              <w:rPr>
                <w:rFonts w:ascii="Book Antiqua" w:hAnsi="Book Antiqua" w:eastAsia="Book Antiqua" w:cs="Book Antiqua"/>
              </w:rPr>
            </w:pPr>
            <w:r>
              <w:rPr>
                <w:rFonts w:ascii="Book Antiqua" w:hAnsi="Book Antiqua" w:eastAsia="Book Antiqua" w:cs="Book Antiqua"/>
              </w:rPr>
              <w:t>Medium</w:t>
            </w:r>
          </w:p>
        </w:tc>
        <w:tc>
          <w:tcPr>
            <w:tcW w:w="1253" w:type="dxa"/>
          </w:tcPr>
          <w:p>
            <w:pPr>
              <w:spacing w:line="360" w:lineRule="auto"/>
              <w:jc w:val="both"/>
              <w:rPr>
                <w:rFonts w:ascii="Book Antiqua" w:hAnsi="Book Antiqua" w:eastAsia="Book Antiqua" w:cs="Book Antiqua"/>
              </w:rPr>
            </w:pPr>
            <w:r>
              <w:rPr>
                <w:rFonts w:ascii="Book Antiqua" w:hAnsi="Book Antiqua" w:eastAsia="Book Antiqua" w:cs="Book Antiqua"/>
              </w:rPr>
              <w:t>Medium</w:t>
            </w:r>
          </w:p>
        </w:tc>
      </w:tr>
      <w:tr>
        <w:tblPrEx>
          <w:tblCellMar>
            <w:top w:w="0" w:type="dxa"/>
            <w:left w:w="108" w:type="dxa"/>
            <w:bottom w:w="0" w:type="dxa"/>
            <w:right w:w="108" w:type="dxa"/>
          </w:tblCellMar>
        </w:tblPrEx>
        <w:trPr>
          <w:trHeight w:val="354" w:hRule="atLeast"/>
          <w:jc w:val="center"/>
        </w:trPr>
        <w:tc>
          <w:tcPr>
            <w:tcW w:w="2268" w:type="dxa"/>
          </w:tcPr>
          <w:p>
            <w:pPr>
              <w:spacing w:line="360" w:lineRule="auto"/>
              <w:jc w:val="both"/>
              <w:rPr>
                <w:rFonts w:ascii="Book Antiqua" w:hAnsi="Book Antiqua" w:eastAsia="Book Antiqua" w:cs="Book Antiqua"/>
              </w:rPr>
            </w:pPr>
            <w:r>
              <w:rPr>
                <w:rFonts w:ascii="Book Antiqua" w:hAnsi="Book Antiqua" w:eastAsia="Book Antiqua" w:cs="Book Antiqua"/>
              </w:rPr>
              <w:t>Interpretation</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Subjective</w:t>
            </w:r>
          </w:p>
        </w:tc>
        <w:tc>
          <w:tcPr>
            <w:tcW w:w="2006" w:type="dxa"/>
          </w:tcPr>
          <w:p>
            <w:pPr>
              <w:spacing w:line="360" w:lineRule="auto"/>
              <w:jc w:val="both"/>
              <w:rPr>
                <w:rFonts w:ascii="Book Antiqua" w:hAnsi="Book Antiqua" w:eastAsia="Book Antiqua" w:cs="Book Antiqua"/>
              </w:rPr>
            </w:pPr>
            <w:r>
              <w:rPr>
                <w:rFonts w:ascii="Book Antiqua" w:hAnsi="Book Antiqua" w:eastAsia="Book Antiqua" w:cs="Book Antiqua"/>
              </w:rPr>
              <w:t>Subjective</w:t>
            </w:r>
          </w:p>
        </w:tc>
        <w:tc>
          <w:tcPr>
            <w:tcW w:w="1236" w:type="dxa"/>
          </w:tcPr>
          <w:p>
            <w:pPr>
              <w:spacing w:line="360" w:lineRule="auto"/>
              <w:jc w:val="both"/>
              <w:rPr>
                <w:rFonts w:ascii="Book Antiqua" w:hAnsi="Book Antiqua" w:eastAsia="Book Antiqua" w:cs="Book Antiqua"/>
              </w:rPr>
            </w:pPr>
            <w:r>
              <w:rPr>
                <w:rFonts w:ascii="Book Antiqua" w:hAnsi="Book Antiqua" w:eastAsia="Book Antiqua" w:cs="Book Antiqua"/>
              </w:rPr>
              <w:t>Objective</w:t>
            </w:r>
          </w:p>
        </w:tc>
        <w:tc>
          <w:tcPr>
            <w:tcW w:w="1320" w:type="dxa"/>
          </w:tcPr>
          <w:p>
            <w:pPr>
              <w:spacing w:line="360" w:lineRule="auto"/>
              <w:jc w:val="both"/>
              <w:rPr>
                <w:rFonts w:ascii="Book Antiqua" w:hAnsi="Book Antiqua" w:eastAsia="Book Antiqua" w:cs="Book Antiqua"/>
              </w:rPr>
            </w:pPr>
            <w:r>
              <w:rPr>
                <w:rFonts w:ascii="Book Antiqua" w:hAnsi="Book Antiqua" w:eastAsia="Book Antiqua" w:cs="Book Antiqua"/>
              </w:rPr>
              <w:t>Subjective</w:t>
            </w:r>
          </w:p>
        </w:tc>
        <w:tc>
          <w:tcPr>
            <w:tcW w:w="1236" w:type="dxa"/>
          </w:tcPr>
          <w:p>
            <w:pPr>
              <w:spacing w:line="360" w:lineRule="auto"/>
              <w:jc w:val="both"/>
              <w:rPr>
                <w:rFonts w:ascii="Book Antiqua" w:hAnsi="Book Antiqua" w:eastAsia="Book Antiqua" w:cs="Book Antiqua"/>
              </w:rPr>
            </w:pPr>
            <w:r>
              <w:rPr>
                <w:rFonts w:ascii="Book Antiqua" w:hAnsi="Book Antiqua" w:eastAsia="Book Antiqua" w:cs="Book Antiqua"/>
              </w:rPr>
              <w:t>Objective</w:t>
            </w:r>
          </w:p>
        </w:tc>
        <w:tc>
          <w:tcPr>
            <w:tcW w:w="1253" w:type="dxa"/>
          </w:tcPr>
          <w:p>
            <w:pPr>
              <w:spacing w:line="360" w:lineRule="auto"/>
              <w:jc w:val="both"/>
              <w:rPr>
                <w:rFonts w:ascii="Book Antiqua" w:hAnsi="Book Antiqua" w:eastAsia="Book Antiqua" w:cs="Book Antiqua"/>
              </w:rPr>
            </w:pPr>
            <w:r>
              <w:rPr>
                <w:rFonts w:ascii="Book Antiqua" w:hAnsi="Book Antiqua" w:eastAsia="Book Antiqua" w:cs="Book Antiqua"/>
              </w:rPr>
              <w:t>Objective</w:t>
            </w:r>
          </w:p>
        </w:tc>
      </w:tr>
      <w:tr>
        <w:tblPrEx>
          <w:tblCellMar>
            <w:top w:w="0" w:type="dxa"/>
            <w:left w:w="108" w:type="dxa"/>
            <w:bottom w:w="0" w:type="dxa"/>
            <w:right w:w="108" w:type="dxa"/>
          </w:tblCellMar>
        </w:tblPrEx>
        <w:trPr>
          <w:trHeight w:val="560" w:hRule="atLeast"/>
          <w:jc w:val="center"/>
        </w:trPr>
        <w:tc>
          <w:tcPr>
            <w:tcW w:w="2268" w:type="dxa"/>
          </w:tcPr>
          <w:p>
            <w:pPr>
              <w:spacing w:line="360" w:lineRule="auto"/>
              <w:jc w:val="both"/>
              <w:rPr>
                <w:rFonts w:ascii="Book Antiqua" w:hAnsi="Book Antiqua" w:eastAsia="Book Antiqua" w:cs="Book Antiqua"/>
              </w:rPr>
            </w:pPr>
            <w:r>
              <w:rPr>
                <w:rFonts w:ascii="Book Antiqua" w:hAnsi="Book Antiqua" w:eastAsia="Book Antiqua" w:cs="Book Antiqua"/>
              </w:rPr>
              <w:t>Observer variability</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High</w:t>
            </w:r>
          </w:p>
        </w:tc>
        <w:tc>
          <w:tcPr>
            <w:tcW w:w="2006" w:type="dxa"/>
          </w:tcPr>
          <w:p>
            <w:pPr>
              <w:spacing w:line="360" w:lineRule="auto"/>
              <w:jc w:val="both"/>
              <w:rPr>
                <w:rFonts w:ascii="Book Antiqua" w:hAnsi="Book Antiqua" w:eastAsia="Book Antiqua" w:cs="Book Antiqua"/>
              </w:rPr>
            </w:pPr>
            <w:r>
              <w:rPr>
                <w:rFonts w:ascii="Book Antiqua" w:hAnsi="Book Antiqua" w:eastAsia="Book Antiqua" w:cs="Book Antiqua"/>
              </w:rPr>
              <w:t>High</w:t>
            </w:r>
          </w:p>
        </w:tc>
        <w:tc>
          <w:tcPr>
            <w:tcW w:w="1236" w:type="dxa"/>
          </w:tcPr>
          <w:p>
            <w:pPr>
              <w:spacing w:line="360" w:lineRule="auto"/>
              <w:jc w:val="both"/>
              <w:rPr>
                <w:rFonts w:ascii="Book Antiqua" w:hAnsi="Book Antiqua" w:eastAsia="Book Antiqua" w:cs="Book Antiqua"/>
              </w:rPr>
            </w:pPr>
            <w:r>
              <w:rPr>
                <w:rFonts w:ascii="Book Antiqua" w:hAnsi="Book Antiqua" w:eastAsia="Book Antiqua" w:cs="Book Antiqua"/>
              </w:rPr>
              <w:t>Low</w:t>
            </w:r>
          </w:p>
        </w:tc>
        <w:tc>
          <w:tcPr>
            <w:tcW w:w="1320" w:type="dxa"/>
          </w:tcPr>
          <w:p>
            <w:pPr>
              <w:spacing w:line="360" w:lineRule="auto"/>
              <w:jc w:val="both"/>
              <w:rPr>
                <w:rFonts w:ascii="Book Antiqua" w:hAnsi="Book Antiqua" w:eastAsia="Book Antiqua" w:cs="Book Antiqua"/>
              </w:rPr>
            </w:pPr>
            <w:r>
              <w:rPr>
                <w:rFonts w:ascii="Book Antiqua" w:hAnsi="Book Antiqua" w:eastAsia="Book Antiqua" w:cs="Book Antiqua"/>
              </w:rPr>
              <w:t>High</w:t>
            </w:r>
          </w:p>
        </w:tc>
        <w:tc>
          <w:tcPr>
            <w:tcW w:w="1236" w:type="dxa"/>
          </w:tcPr>
          <w:p>
            <w:pPr>
              <w:spacing w:line="360" w:lineRule="auto"/>
              <w:jc w:val="both"/>
              <w:rPr>
                <w:rFonts w:ascii="Book Antiqua" w:hAnsi="Book Antiqua" w:eastAsia="Book Antiqua" w:cs="Book Antiqua"/>
              </w:rPr>
            </w:pPr>
            <w:r>
              <w:rPr>
                <w:rFonts w:ascii="Book Antiqua" w:hAnsi="Book Antiqua" w:eastAsia="Book Antiqua" w:cs="Book Antiqua"/>
              </w:rPr>
              <w:t>Not yet evaluated</w:t>
            </w:r>
          </w:p>
        </w:tc>
        <w:tc>
          <w:tcPr>
            <w:tcW w:w="1253" w:type="dxa"/>
          </w:tcPr>
          <w:p>
            <w:pPr>
              <w:spacing w:line="360" w:lineRule="auto"/>
              <w:jc w:val="both"/>
              <w:rPr>
                <w:rFonts w:ascii="Book Antiqua" w:hAnsi="Book Antiqua" w:eastAsia="Book Antiqua" w:cs="Book Antiqua"/>
              </w:rPr>
            </w:pPr>
            <w:r>
              <w:rPr>
                <w:rFonts w:ascii="Book Antiqua" w:hAnsi="Book Antiqua" w:eastAsia="Book Antiqua" w:cs="Book Antiqua"/>
              </w:rPr>
              <w:t>Not yet evaluated</w:t>
            </w:r>
          </w:p>
        </w:tc>
      </w:tr>
      <w:tr>
        <w:tblPrEx>
          <w:tblCellMar>
            <w:top w:w="0" w:type="dxa"/>
            <w:left w:w="108" w:type="dxa"/>
            <w:bottom w:w="0" w:type="dxa"/>
            <w:right w:w="108" w:type="dxa"/>
          </w:tblCellMar>
        </w:tblPrEx>
        <w:trPr>
          <w:trHeight w:val="354" w:hRule="atLeast"/>
          <w:jc w:val="center"/>
        </w:trPr>
        <w:tc>
          <w:tcPr>
            <w:tcW w:w="2268" w:type="dxa"/>
          </w:tcPr>
          <w:p>
            <w:pPr>
              <w:spacing w:line="360" w:lineRule="auto"/>
              <w:jc w:val="both"/>
              <w:rPr>
                <w:rFonts w:ascii="Book Antiqua" w:hAnsi="Book Antiqua" w:eastAsia="Book Antiqua" w:cs="Book Antiqua"/>
              </w:rPr>
            </w:pPr>
            <w:r>
              <w:rPr>
                <w:rFonts w:ascii="Book Antiqua" w:hAnsi="Book Antiqua" w:eastAsia="Book Antiqua" w:cs="Book Antiqua"/>
              </w:rPr>
              <w:t>Costs</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High</w:t>
            </w:r>
          </w:p>
        </w:tc>
        <w:tc>
          <w:tcPr>
            <w:tcW w:w="2006" w:type="dxa"/>
          </w:tcPr>
          <w:p>
            <w:pPr>
              <w:spacing w:line="360" w:lineRule="auto"/>
              <w:jc w:val="both"/>
              <w:rPr>
                <w:rFonts w:ascii="Book Antiqua" w:hAnsi="Book Antiqua" w:eastAsia="Book Antiqua" w:cs="Book Antiqua"/>
              </w:rPr>
            </w:pPr>
            <w:r>
              <w:rPr>
                <w:rFonts w:ascii="Book Antiqua" w:hAnsi="Book Antiqua" w:eastAsia="Book Antiqua" w:cs="Book Antiqua"/>
              </w:rPr>
              <w:t>Medium</w:t>
            </w:r>
          </w:p>
        </w:tc>
        <w:tc>
          <w:tcPr>
            <w:tcW w:w="1236" w:type="dxa"/>
          </w:tcPr>
          <w:p>
            <w:pPr>
              <w:spacing w:line="360" w:lineRule="auto"/>
              <w:jc w:val="both"/>
              <w:rPr>
                <w:rFonts w:ascii="Book Antiqua" w:hAnsi="Book Antiqua" w:eastAsia="Book Antiqua" w:cs="Book Antiqua"/>
              </w:rPr>
            </w:pPr>
            <w:r>
              <w:rPr>
                <w:rFonts w:ascii="Book Antiqua" w:hAnsi="Book Antiqua" w:eastAsia="Book Antiqua" w:cs="Book Antiqua"/>
              </w:rPr>
              <w:t>Depends</w:t>
            </w:r>
          </w:p>
        </w:tc>
        <w:tc>
          <w:tcPr>
            <w:tcW w:w="1320" w:type="dxa"/>
          </w:tcPr>
          <w:p>
            <w:pPr>
              <w:spacing w:line="360" w:lineRule="auto"/>
              <w:jc w:val="both"/>
              <w:rPr>
                <w:rFonts w:ascii="Book Antiqua" w:hAnsi="Book Antiqua" w:eastAsia="Book Antiqua" w:cs="Book Antiqua"/>
              </w:rPr>
            </w:pPr>
            <w:r>
              <w:rPr>
                <w:rFonts w:ascii="Book Antiqua" w:hAnsi="Book Antiqua" w:eastAsia="Book Antiqua" w:cs="Book Antiqua"/>
              </w:rPr>
              <w:t>Medium</w:t>
            </w:r>
          </w:p>
        </w:tc>
        <w:tc>
          <w:tcPr>
            <w:tcW w:w="1236" w:type="dxa"/>
          </w:tcPr>
          <w:p>
            <w:pPr>
              <w:spacing w:line="360" w:lineRule="auto"/>
              <w:jc w:val="both"/>
              <w:rPr>
                <w:rFonts w:ascii="Book Antiqua" w:hAnsi="Book Antiqua" w:eastAsia="Book Antiqua" w:cs="Book Antiqua"/>
              </w:rPr>
            </w:pPr>
            <w:r>
              <w:rPr>
                <w:rFonts w:ascii="Book Antiqua" w:hAnsi="Book Antiqua" w:eastAsia="Book Antiqua" w:cs="Book Antiqua"/>
              </w:rPr>
              <w:t>Medium</w:t>
            </w:r>
          </w:p>
        </w:tc>
        <w:tc>
          <w:tcPr>
            <w:tcW w:w="1253" w:type="dxa"/>
          </w:tcPr>
          <w:p>
            <w:pPr>
              <w:spacing w:line="360" w:lineRule="auto"/>
              <w:jc w:val="both"/>
              <w:rPr>
                <w:rFonts w:ascii="Book Antiqua" w:hAnsi="Book Antiqua" w:eastAsia="Book Antiqua" w:cs="Book Antiqua"/>
              </w:rPr>
            </w:pPr>
            <w:r>
              <w:rPr>
                <w:rFonts w:ascii="Book Antiqua" w:hAnsi="Book Antiqua" w:eastAsia="Book Antiqua" w:cs="Book Antiqua"/>
              </w:rPr>
              <w:t>Medium</w:t>
            </w:r>
          </w:p>
        </w:tc>
      </w:tr>
      <w:tr>
        <w:tblPrEx>
          <w:tblCellMar>
            <w:top w:w="0" w:type="dxa"/>
            <w:left w:w="108" w:type="dxa"/>
            <w:bottom w:w="0" w:type="dxa"/>
            <w:right w:w="108" w:type="dxa"/>
          </w:tblCellMar>
        </w:tblPrEx>
        <w:trPr>
          <w:trHeight w:val="767" w:hRule="atLeast"/>
          <w:jc w:val="center"/>
        </w:trPr>
        <w:tc>
          <w:tcPr>
            <w:tcW w:w="2268" w:type="dxa"/>
          </w:tcPr>
          <w:p>
            <w:pPr>
              <w:spacing w:line="360" w:lineRule="auto"/>
              <w:jc w:val="both"/>
              <w:rPr>
                <w:rFonts w:ascii="Book Antiqua" w:hAnsi="Book Antiqua" w:eastAsia="Book Antiqua" w:cs="Book Antiqua"/>
              </w:rPr>
            </w:pPr>
            <w:r>
              <w:rPr>
                <w:rFonts w:ascii="Book Antiqua" w:hAnsi="Book Antiqua" w:eastAsia="Book Antiqua" w:cs="Book Antiqua"/>
              </w:rPr>
              <w:t>Limitations by anthropometric features</w:t>
            </w:r>
          </w:p>
        </w:tc>
        <w:tc>
          <w:tcPr>
            <w:tcW w:w="1701" w:type="dxa"/>
          </w:tcPr>
          <w:p>
            <w:pPr>
              <w:spacing w:line="360" w:lineRule="auto"/>
              <w:jc w:val="both"/>
              <w:rPr>
                <w:rFonts w:ascii="Book Antiqua" w:hAnsi="Book Antiqua" w:eastAsia="Book Antiqua" w:cs="Book Antiqua"/>
              </w:rPr>
            </w:pPr>
            <w:r>
              <w:rPr>
                <w:rFonts w:ascii="Book Antiqua" w:hAnsi="Book Antiqua" w:eastAsia="Book Antiqua" w:cs="Book Antiqua"/>
              </w:rPr>
              <w:t>High</w:t>
            </w:r>
          </w:p>
        </w:tc>
        <w:tc>
          <w:tcPr>
            <w:tcW w:w="2006" w:type="dxa"/>
          </w:tcPr>
          <w:p>
            <w:pPr>
              <w:spacing w:line="360" w:lineRule="auto"/>
              <w:jc w:val="both"/>
              <w:rPr>
                <w:rFonts w:ascii="Book Antiqua" w:hAnsi="Book Antiqua" w:eastAsia="Book Antiqua" w:cs="Book Antiqua"/>
              </w:rPr>
            </w:pPr>
            <w:r>
              <w:rPr>
                <w:rFonts w:ascii="Book Antiqua" w:hAnsi="Book Antiqua" w:eastAsia="Book Antiqua" w:cs="Book Antiqua"/>
              </w:rPr>
              <w:t>High</w:t>
            </w:r>
          </w:p>
        </w:tc>
        <w:tc>
          <w:tcPr>
            <w:tcW w:w="1236" w:type="dxa"/>
          </w:tcPr>
          <w:p>
            <w:pPr>
              <w:spacing w:line="360" w:lineRule="auto"/>
              <w:jc w:val="both"/>
              <w:rPr>
                <w:rFonts w:ascii="Book Antiqua" w:hAnsi="Book Antiqua" w:eastAsia="Book Antiqua" w:cs="Book Antiqua"/>
              </w:rPr>
            </w:pPr>
            <w:r>
              <w:rPr>
                <w:rFonts w:ascii="Book Antiqua" w:hAnsi="Book Antiqua" w:eastAsia="Book Antiqua" w:cs="Book Antiqua"/>
              </w:rPr>
              <w:t>None</w:t>
            </w:r>
          </w:p>
        </w:tc>
        <w:tc>
          <w:tcPr>
            <w:tcW w:w="1320" w:type="dxa"/>
          </w:tcPr>
          <w:p>
            <w:pPr>
              <w:spacing w:line="360" w:lineRule="auto"/>
              <w:jc w:val="both"/>
              <w:rPr>
                <w:rFonts w:ascii="Book Antiqua" w:hAnsi="Book Antiqua" w:eastAsia="Book Antiqua" w:cs="Book Antiqua"/>
              </w:rPr>
            </w:pPr>
            <w:r>
              <w:rPr>
                <w:rFonts w:ascii="Book Antiqua" w:hAnsi="Book Antiqua" w:eastAsia="Book Antiqua" w:cs="Book Antiqua"/>
              </w:rPr>
              <w:t>Medium</w:t>
            </w:r>
          </w:p>
        </w:tc>
        <w:tc>
          <w:tcPr>
            <w:tcW w:w="1236" w:type="dxa"/>
          </w:tcPr>
          <w:p>
            <w:pPr>
              <w:spacing w:line="360" w:lineRule="auto"/>
              <w:jc w:val="both"/>
              <w:rPr>
                <w:rFonts w:ascii="Book Antiqua" w:hAnsi="Book Antiqua" w:eastAsia="Book Antiqua" w:cs="Book Antiqua"/>
              </w:rPr>
            </w:pPr>
            <w:r>
              <w:rPr>
                <w:rFonts w:ascii="Book Antiqua" w:hAnsi="Book Antiqua" w:eastAsia="Book Antiqua" w:cs="Book Antiqua"/>
              </w:rPr>
              <w:t>Medium</w:t>
            </w:r>
          </w:p>
        </w:tc>
        <w:tc>
          <w:tcPr>
            <w:tcW w:w="1253" w:type="dxa"/>
          </w:tcPr>
          <w:p>
            <w:pPr>
              <w:spacing w:line="360" w:lineRule="auto"/>
              <w:jc w:val="both"/>
              <w:rPr>
                <w:rFonts w:ascii="Book Antiqua" w:hAnsi="Book Antiqua" w:eastAsia="Book Antiqua" w:cs="Book Antiqua"/>
              </w:rPr>
            </w:pPr>
            <w:r>
              <w:rPr>
                <w:rFonts w:ascii="Book Antiqua" w:hAnsi="Book Antiqua" w:eastAsia="Book Antiqua" w:cs="Book Antiqua"/>
              </w:rPr>
              <w:t>Medium</w:t>
            </w:r>
          </w:p>
        </w:tc>
      </w:tr>
      <w:tr>
        <w:tblPrEx>
          <w:tblCellMar>
            <w:top w:w="0" w:type="dxa"/>
            <w:left w:w="108" w:type="dxa"/>
            <w:bottom w:w="0" w:type="dxa"/>
            <w:right w:w="108" w:type="dxa"/>
          </w:tblCellMar>
        </w:tblPrEx>
        <w:trPr>
          <w:trHeight w:val="560" w:hRule="atLeast"/>
          <w:jc w:val="center"/>
        </w:trPr>
        <w:tc>
          <w:tcPr>
            <w:tcW w:w="2268"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Suitability for monitoring PPF</w:t>
            </w:r>
          </w:p>
        </w:tc>
        <w:tc>
          <w:tcPr>
            <w:tcW w:w="1701"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Low</w:t>
            </w:r>
          </w:p>
        </w:tc>
        <w:tc>
          <w:tcPr>
            <w:tcW w:w="2006"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Low</w:t>
            </w:r>
          </w:p>
        </w:tc>
        <w:tc>
          <w:tcPr>
            <w:tcW w:w="1236"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High</w:t>
            </w:r>
          </w:p>
        </w:tc>
        <w:tc>
          <w:tcPr>
            <w:tcW w:w="1320"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High</w:t>
            </w:r>
          </w:p>
        </w:tc>
        <w:tc>
          <w:tcPr>
            <w:tcW w:w="1236"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High</w:t>
            </w:r>
          </w:p>
        </w:tc>
        <w:tc>
          <w:tcPr>
            <w:tcW w:w="1253"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High</w:t>
            </w:r>
          </w:p>
        </w:tc>
      </w:tr>
    </w:tbl>
    <w:p>
      <w:pPr>
        <w:spacing w:line="360" w:lineRule="auto"/>
        <w:jc w:val="both"/>
        <w:rPr>
          <w:rFonts w:ascii="Book Antiqua" w:hAnsi="Book Antiqua" w:eastAsia="Book Antiqua" w:cs="Book Antiqua"/>
        </w:rPr>
      </w:pPr>
      <w:r>
        <w:rPr>
          <w:rFonts w:ascii="Book Antiqua" w:hAnsi="Book Antiqua" w:eastAsia="Book Antiqua" w:cs="Book Antiqua"/>
        </w:rPr>
        <w:t>PPF: Periportal fibrosis; pSWE: Point shear wave elastography; TE: Transient elastography; US: Ultrasound.</w:t>
      </w:r>
    </w:p>
    <w:p>
      <w:pPr>
        <w:spacing w:line="360" w:lineRule="auto"/>
        <w:jc w:val="both"/>
        <w:rPr>
          <w:rFonts w:ascii="Book Antiqua" w:hAnsi="Book Antiqua" w:eastAsia="Book Antiqua" w:cs="Book Antiqua"/>
        </w:rPr>
      </w:pPr>
      <w:r>
        <w:rPr>
          <w:rFonts w:ascii="Book Antiqua" w:hAnsi="Book Antiqua" w:eastAsia="Book Antiqua" w:cs="Book Antiqua"/>
        </w:rPr>
        <w:br w:type="page"/>
      </w:r>
    </w:p>
    <w:p>
      <w:pPr>
        <w:spacing w:line="360" w:lineRule="auto"/>
        <w:jc w:val="both"/>
        <w:rPr>
          <w:rFonts w:ascii="Book Antiqua" w:hAnsi="Book Antiqua" w:eastAsia="Book Antiqua" w:cs="Book Antiqua"/>
          <w:b/>
        </w:rPr>
      </w:pPr>
      <w:r>
        <w:rPr>
          <w:rFonts w:ascii="Book Antiqua" w:hAnsi="Book Antiqua" w:eastAsia="Book Antiqua" w:cs="Book Antiqua"/>
          <w:b/>
        </w:rPr>
        <w:t xml:space="preserve">Table 2 Major advantages and limitations of noninvasive periportal fibrosis markers in </w:t>
      </w:r>
      <w:r>
        <w:rPr>
          <w:rFonts w:ascii="Book Antiqua" w:hAnsi="Book Antiqua" w:eastAsia="Book Antiqua" w:cs="Book Antiqua"/>
          <w:b/>
          <w:bCs/>
          <w:i/>
          <w:iCs/>
          <w:color w:val="000000"/>
        </w:rPr>
        <w:t>Schistosomiasis mansoni</w:t>
      </w:r>
      <w:r>
        <w:rPr>
          <w:rFonts w:ascii="Book Antiqua" w:hAnsi="Book Antiqua" w:eastAsia="Book Antiqua" w:cs="Book Antiqua"/>
          <w:b/>
        </w:rPr>
        <w:t xml:space="preserve"> infected patients</w:t>
      </w:r>
    </w:p>
    <w:tbl>
      <w:tblPr>
        <w:tblStyle w:val="7"/>
        <w:tblW w:w="9371" w:type="dxa"/>
        <w:jc w:val="center"/>
        <w:tblLayout w:type="fixed"/>
        <w:tblCellMar>
          <w:top w:w="0" w:type="dxa"/>
          <w:left w:w="108" w:type="dxa"/>
          <w:bottom w:w="0" w:type="dxa"/>
          <w:right w:w="108" w:type="dxa"/>
        </w:tblCellMar>
      </w:tblPr>
      <w:tblGrid>
        <w:gridCol w:w="2835"/>
        <w:gridCol w:w="3364"/>
        <w:gridCol w:w="3172"/>
      </w:tblGrid>
      <w:tr>
        <w:tblPrEx>
          <w:tblCellMar>
            <w:top w:w="0" w:type="dxa"/>
            <w:left w:w="108" w:type="dxa"/>
            <w:bottom w:w="0" w:type="dxa"/>
            <w:right w:w="108" w:type="dxa"/>
          </w:tblCellMar>
        </w:tblPrEx>
        <w:trPr>
          <w:trHeight w:val="17" w:hRule="atLeast"/>
          <w:jc w:val="center"/>
        </w:trPr>
        <w:tc>
          <w:tcPr>
            <w:tcW w:w="2835"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PFF markers</w:t>
            </w:r>
          </w:p>
        </w:tc>
        <w:tc>
          <w:tcPr>
            <w:tcW w:w="3364"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Advantages</w:t>
            </w:r>
          </w:p>
        </w:tc>
        <w:tc>
          <w:tcPr>
            <w:tcW w:w="3172"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Limitations</w:t>
            </w:r>
          </w:p>
        </w:tc>
      </w:tr>
      <w:tr>
        <w:tblPrEx>
          <w:tblCellMar>
            <w:top w:w="0" w:type="dxa"/>
            <w:left w:w="108" w:type="dxa"/>
            <w:bottom w:w="0" w:type="dxa"/>
            <w:right w:w="108" w:type="dxa"/>
          </w:tblCellMar>
        </w:tblPrEx>
        <w:trPr>
          <w:trHeight w:val="17" w:hRule="atLeast"/>
          <w:jc w:val="center"/>
        </w:trPr>
        <w:tc>
          <w:tcPr>
            <w:tcW w:w="2835" w:type="dxa"/>
            <w:tcBorders>
              <w:top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Direct markers</w:t>
            </w:r>
          </w:p>
        </w:tc>
        <w:tc>
          <w:tcPr>
            <w:tcW w:w="3364"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 xml:space="preserve"> </w:t>
            </w:r>
          </w:p>
        </w:tc>
        <w:tc>
          <w:tcPr>
            <w:tcW w:w="3172"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 xml:space="preserve"> </w:t>
            </w:r>
          </w:p>
        </w:tc>
      </w:tr>
      <w:tr>
        <w:tblPrEx>
          <w:tblCellMar>
            <w:top w:w="0" w:type="dxa"/>
            <w:left w:w="108" w:type="dxa"/>
            <w:bottom w:w="0" w:type="dxa"/>
            <w:right w:w="108" w:type="dxa"/>
          </w:tblCellMar>
        </w:tblPrEx>
        <w:trPr>
          <w:trHeight w:val="17" w:hRule="atLeast"/>
          <w:jc w:val="center"/>
        </w:trPr>
        <w:tc>
          <w:tcPr>
            <w:tcW w:w="2835" w:type="dxa"/>
          </w:tcPr>
          <w:p>
            <w:pPr>
              <w:spacing w:line="360" w:lineRule="auto"/>
              <w:jc w:val="both"/>
              <w:rPr>
                <w:rFonts w:ascii="Book Antiqua" w:hAnsi="Book Antiqua" w:eastAsia="Book Antiqua" w:cs="Book Antiqua"/>
              </w:rPr>
            </w:pPr>
            <w:r>
              <w:rPr>
                <w:rFonts w:ascii="Book Antiqua" w:hAnsi="Book Antiqua" w:eastAsia="Book Antiqua" w:cs="Book Antiqua"/>
              </w:rPr>
              <w:t>PICP</w:t>
            </w:r>
          </w:p>
        </w:tc>
        <w:tc>
          <w:tcPr>
            <w:tcW w:w="3364" w:type="dxa"/>
          </w:tcPr>
          <w:p>
            <w:pPr>
              <w:spacing w:line="360" w:lineRule="auto"/>
              <w:jc w:val="both"/>
              <w:rPr>
                <w:rFonts w:ascii="Book Antiqua" w:hAnsi="Book Antiqua" w:eastAsia="Book Antiqua" w:cs="Book Antiqua"/>
              </w:rPr>
            </w:pPr>
            <w:r>
              <w:rPr>
                <w:rFonts w:ascii="Book Antiqua" w:hAnsi="Book Antiqua" w:eastAsia="Book Antiqua" w:cs="Book Antiqua"/>
              </w:rPr>
              <w:t>Elevated levels in patients not treated yet with praziquantel and related to the stage of fibrosis and necroinflammation</w:t>
            </w:r>
          </w:p>
        </w:tc>
        <w:tc>
          <w:tcPr>
            <w:tcW w:w="3172" w:type="dxa"/>
          </w:tcPr>
          <w:p>
            <w:pPr>
              <w:spacing w:line="360" w:lineRule="auto"/>
              <w:jc w:val="both"/>
              <w:rPr>
                <w:rFonts w:ascii="Book Antiqua" w:hAnsi="Book Antiqua" w:eastAsia="Book Antiqua" w:cs="Book Antiqua"/>
              </w:rPr>
            </w:pPr>
            <w:r>
              <w:rPr>
                <w:rFonts w:ascii="Book Antiqua" w:hAnsi="Book Antiqua" w:eastAsia="Book Antiqua" w:cs="Book Antiqua"/>
              </w:rPr>
              <w:t>Not reliable for establishing fibrosis grade</w:t>
            </w:r>
          </w:p>
        </w:tc>
      </w:tr>
      <w:tr>
        <w:tblPrEx>
          <w:tblCellMar>
            <w:top w:w="0" w:type="dxa"/>
            <w:left w:w="108" w:type="dxa"/>
            <w:bottom w:w="0" w:type="dxa"/>
            <w:right w:w="108" w:type="dxa"/>
          </w:tblCellMar>
        </w:tblPrEx>
        <w:trPr>
          <w:trHeight w:val="17" w:hRule="atLeast"/>
          <w:jc w:val="center"/>
        </w:trPr>
        <w:tc>
          <w:tcPr>
            <w:tcW w:w="2835" w:type="dxa"/>
          </w:tcPr>
          <w:p>
            <w:pPr>
              <w:spacing w:line="360" w:lineRule="auto"/>
              <w:jc w:val="both"/>
              <w:rPr>
                <w:rFonts w:ascii="Book Antiqua" w:hAnsi="Book Antiqua" w:eastAsia="Book Antiqua" w:cs="Book Antiqua"/>
              </w:rPr>
            </w:pPr>
            <w:r>
              <w:rPr>
                <w:rFonts w:ascii="Book Antiqua" w:hAnsi="Book Antiqua" w:eastAsia="Book Antiqua" w:cs="Book Antiqua"/>
              </w:rPr>
              <w:t>P3NP</w:t>
            </w:r>
          </w:p>
        </w:tc>
        <w:tc>
          <w:tcPr>
            <w:tcW w:w="3364" w:type="dxa"/>
          </w:tcPr>
          <w:p>
            <w:pPr>
              <w:spacing w:line="360" w:lineRule="auto"/>
              <w:jc w:val="both"/>
              <w:rPr>
                <w:rFonts w:ascii="Book Antiqua" w:hAnsi="Book Antiqua" w:eastAsia="Book Antiqua" w:cs="Book Antiqua"/>
              </w:rPr>
            </w:pPr>
            <w:r>
              <w:rPr>
                <w:rFonts w:ascii="Book Antiqua" w:hAnsi="Book Antiqua" w:eastAsia="Book Antiqua" w:cs="Book Antiqua"/>
              </w:rPr>
              <w:t>Use for complicated patients who developed hypertension and with more severe liver diseases</w:t>
            </w:r>
          </w:p>
        </w:tc>
        <w:tc>
          <w:tcPr>
            <w:tcW w:w="3172" w:type="dxa"/>
          </w:tcPr>
          <w:p>
            <w:pPr>
              <w:spacing w:line="360" w:lineRule="auto"/>
              <w:jc w:val="both"/>
              <w:rPr>
                <w:rFonts w:ascii="Book Antiqua" w:hAnsi="Book Antiqua" w:eastAsia="Book Antiqua" w:cs="Book Antiqua"/>
              </w:rPr>
            </w:pPr>
            <w:r>
              <w:rPr>
                <w:rFonts w:ascii="Book Antiqua" w:hAnsi="Book Antiqua" w:eastAsia="Book Antiqua" w:cs="Book Antiqua"/>
              </w:rPr>
              <w:t>Low sensitivity in mild cases</w:t>
            </w:r>
          </w:p>
        </w:tc>
      </w:tr>
      <w:tr>
        <w:tblPrEx>
          <w:tblCellMar>
            <w:top w:w="0" w:type="dxa"/>
            <w:left w:w="108" w:type="dxa"/>
            <w:bottom w:w="0" w:type="dxa"/>
            <w:right w:w="108" w:type="dxa"/>
          </w:tblCellMar>
        </w:tblPrEx>
        <w:trPr>
          <w:trHeight w:val="17" w:hRule="atLeast"/>
          <w:jc w:val="center"/>
        </w:trPr>
        <w:tc>
          <w:tcPr>
            <w:tcW w:w="2835" w:type="dxa"/>
          </w:tcPr>
          <w:p>
            <w:pPr>
              <w:spacing w:line="360" w:lineRule="auto"/>
              <w:jc w:val="both"/>
              <w:rPr>
                <w:rFonts w:ascii="Book Antiqua" w:hAnsi="Book Antiqua" w:eastAsia="Book Antiqua" w:cs="Book Antiqua"/>
              </w:rPr>
            </w:pPr>
            <w:r>
              <w:rPr>
                <w:rFonts w:ascii="Book Antiqua" w:hAnsi="Book Antiqua" w:eastAsia="Book Antiqua" w:cs="Book Antiqua"/>
              </w:rPr>
              <w:t>Serum type VI collagen</w:t>
            </w:r>
          </w:p>
        </w:tc>
        <w:tc>
          <w:tcPr>
            <w:tcW w:w="3364" w:type="dxa"/>
          </w:tcPr>
          <w:p>
            <w:pPr>
              <w:spacing w:line="360" w:lineRule="auto"/>
              <w:jc w:val="both"/>
              <w:rPr>
                <w:rFonts w:ascii="Book Antiqua" w:hAnsi="Book Antiqua" w:eastAsia="Book Antiqua" w:cs="Book Antiqua"/>
              </w:rPr>
            </w:pPr>
            <w:r>
              <w:rPr>
                <w:rFonts w:ascii="Book Antiqua" w:hAnsi="Book Antiqua" w:eastAsia="Book Antiqua" w:cs="Book Antiqua"/>
              </w:rPr>
              <w:t>Correlated with liver fibrosis, splenomegaly, portal vein dilatation and the presence of portosystemic collaterals</w:t>
            </w:r>
          </w:p>
        </w:tc>
        <w:tc>
          <w:tcPr>
            <w:tcW w:w="3172" w:type="dxa"/>
          </w:tcPr>
          <w:p>
            <w:pPr>
              <w:spacing w:line="360" w:lineRule="auto"/>
              <w:jc w:val="both"/>
              <w:rPr>
                <w:rFonts w:ascii="Book Antiqua" w:hAnsi="Book Antiqua" w:eastAsia="Book Antiqua" w:cs="Book Antiqua"/>
              </w:rPr>
            </w:pPr>
            <w:r>
              <w:rPr>
                <w:rFonts w:ascii="Book Antiqua" w:hAnsi="Book Antiqua" w:eastAsia="Book Antiqua" w:cs="Book Antiqua"/>
              </w:rPr>
              <w:t>Low sensitivity</w:t>
            </w:r>
          </w:p>
        </w:tc>
      </w:tr>
      <w:tr>
        <w:tblPrEx>
          <w:tblCellMar>
            <w:top w:w="0" w:type="dxa"/>
            <w:left w:w="108" w:type="dxa"/>
            <w:bottom w:w="0" w:type="dxa"/>
            <w:right w:w="108" w:type="dxa"/>
          </w:tblCellMar>
        </w:tblPrEx>
        <w:trPr>
          <w:trHeight w:val="17" w:hRule="atLeast"/>
          <w:jc w:val="center"/>
        </w:trPr>
        <w:tc>
          <w:tcPr>
            <w:tcW w:w="2835" w:type="dxa"/>
          </w:tcPr>
          <w:p>
            <w:pPr>
              <w:spacing w:line="360" w:lineRule="auto"/>
              <w:jc w:val="both"/>
              <w:rPr>
                <w:rFonts w:ascii="Book Antiqua" w:hAnsi="Book Antiqua" w:eastAsia="Book Antiqua" w:cs="Book Antiqua"/>
              </w:rPr>
            </w:pPr>
            <w:r>
              <w:rPr>
                <w:rFonts w:ascii="Book Antiqua" w:hAnsi="Book Antiqua" w:eastAsia="Book Antiqua" w:cs="Book Antiqua"/>
              </w:rPr>
              <w:t>Hyaluronic acid</w:t>
            </w:r>
          </w:p>
        </w:tc>
        <w:tc>
          <w:tcPr>
            <w:tcW w:w="3364" w:type="dxa"/>
          </w:tcPr>
          <w:p>
            <w:pPr>
              <w:spacing w:line="360" w:lineRule="auto"/>
              <w:jc w:val="both"/>
              <w:rPr>
                <w:rFonts w:ascii="Book Antiqua" w:hAnsi="Book Antiqua"/>
              </w:rPr>
            </w:pPr>
            <w:r>
              <w:rPr>
                <w:rFonts w:ascii="Book Antiqua" w:hAnsi="Book Antiqua" w:eastAsia="Book Antiqua" w:cs="Book Antiqua"/>
              </w:rPr>
              <w:t xml:space="preserve">Marker for the initial phase of liver fibrosis and it </w:t>
            </w:r>
            <w:r>
              <w:rPr>
                <w:rFonts w:ascii="Book Antiqua" w:hAnsi="Book Antiqua"/>
              </w:rPr>
              <w:t>is able</w:t>
            </w:r>
            <w:r>
              <w:rPr>
                <w:rFonts w:ascii="Book Antiqua" w:hAnsi="Book Antiqua" w:eastAsia="Book Antiqua" w:cs="Book Antiqua"/>
              </w:rPr>
              <w:t xml:space="preserve"> to assess the severity of liver disease</w:t>
            </w:r>
          </w:p>
        </w:tc>
        <w:tc>
          <w:tcPr>
            <w:tcW w:w="3172" w:type="dxa"/>
          </w:tcPr>
          <w:p>
            <w:pPr>
              <w:spacing w:line="360" w:lineRule="auto"/>
              <w:jc w:val="both"/>
              <w:rPr>
                <w:rFonts w:ascii="Book Antiqua" w:hAnsi="Book Antiqua" w:eastAsia="Book Antiqua" w:cs="Book Antiqua"/>
              </w:rPr>
            </w:pPr>
            <w:r>
              <w:rPr>
                <w:rFonts w:ascii="Book Antiqua" w:hAnsi="Book Antiqua" w:eastAsia="Book Antiqua" w:cs="Book Antiqua"/>
              </w:rPr>
              <w:t>High levels in different etiologies of liver disease, barely accessible</w:t>
            </w:r>
          </w:p>
        </w:tc>
      </w:tr>
      <w:tr>
        <w:tblPrEx>
          <w:tblCellMar>
            <w:top w:w="0" w:type="dxa"/>
            <w:left w:w="108" w:type="dxa"/>
            <w:bottom w:w="0" w:type="dxa"/>
            <w:right w:w="108" w:type="dxa"/>
          </w:tblCellMar>
        </w:tblPrEx>
        <w:trPr>
          <w:trHeight w:val="17" w:hRule="atLeast"/>
          <w:jc w:val="center"/>
        </w:trPr>
        <w:tc>
          <w:tcPr>
            <w:tcW w:w="2835" w:type="dxa"/>
          </w:tcPr>
          <w:p>
            <w:pPr>
              <w:spacing w:line="360" w:lineRule="auto"/>
              <w:jc w:val="both"/>
              <w:rPr>
                <w:rFonts w:ascii="Book Antiqua" w:hAnsi="Book Antiqua" w:eastAsia="Book Antiqua" w:cs="Book Antiqua"/>
                <w:b/>
              </w:rPr>
            </w:pPr>
            <w:r>
              <w:rPr>
                <w:rFonts w:ascii="Book Antiqua" w:hAnsi="Book Antiqua" w:eastAsia="Book Antiqua" w:cs="Book Antiqua"/>
                <w:b/>
              </w:rPr>
              <w:t>Indirect markers</w:t>
            </w:r>
          </w:p>
        </w:tc>
        <w:tc>
          <w:tcPr>
            <w:tcW w:w="3364" w:type="dxa"/>
          </w:tcPr>
          <w:p>
            <w:pPr>
              <w:spacing w:line="360" w:lineRule="auto"/>
              <w:jc w:val="both"/>
              <w:rPr>
                <w:rFonts w:ascii="Book Antiqua" w:hAnsi="Book Antiqua" w:eastAsia="Book Antiqua" w:cs="Book Antiqua"/>
              </w:rPr>
            </w:pPr>
            <w:r>
              <w:rPr>
                <w:rFonts w:ascii="Book Antiqua" w:hAnsi="Book Antiqua" w:eastAsia="Book Antiqua" w:cs="Book Antiqua"/>
              </w:rPr>
              <w:t xml:space="preserve"> </w:t>
            </w:r>
          </w:p>
        </w:tc>
        <w:tc>
          <w:tcPr>
            <w:tcW w:w="3172" w:type="dxa"/>
          </w:tcPr>
          <w:p>
            <w:pPr>
              <w:spacing w:line="360" w:lineRule="auto"/>
              <w:jc w:val="both"/>
              <w:rPr>
                <w:rFonts w:ascii="Book Antiqua" w:hAnsi="Book Antiqua" w:eastAsia="Book Antiqua" w:cs="Book Antiqua"/>
              </w:rPr>
            </w:pPr>
            <w:r>
              <w:rPr>
                <w:rFonts w:ascii="Book Antiqua" w:hAnsi="Book Antiqua" w:eastAsia="Book Antiqua" w:cs="Book Antiqua"/>
              </w:rPr>
              <w:t xml:space="preserve"> </w:t>
            </w:r>
          </w:p>
        </w:tc>
      </w:tr>
      <w:tr>
        <w:tblPrEx>
          <w:tblCellMar>
            <w:top w:w="0" w:type="dxa"/>
            <w:left w:w="108" w:type="dxa"/>
            <w:bottom w:w="0" w:type="dxa"/>
            <w:right w:w="108" w:type="dxa"/>
          </w:tblCellMar>
        </w:tblPrEx>
        <w:trPr>
          <w:trHeight w:val="17" w:hRule="atLeast"/>
          <w:jc w:val="center"/>
        </w:trPr>
        <w:tc>
          <w:tcPr>
            <w:tcW w:w="2835" w:type="dxa"/>
          </w:tcPr>
          <w:p>
            <w:pPr>
              <w:spacing w:line="360" w:lineRule="auto"/>
              <w:jc w:val="both"/>
              <w:rPr>
                <w:rFonts w:ascii="Book Antiqua" w:hAnsi="Book Antiqua" w:eastAsia="Book Antiqua" w:cs="Book Antiqua"/>
              </w:rPr>
            </w:pPr>
            <w:r>
              <w:rPr>
                <w:rFonts w:ascii="Book Antiqua" w:hAnsi="Book Antiqua" w:eastAsia="Book Antiqua" w:cs="Book Antiqua"/>
              </w:rPr>
              <w:t>APRI</w:t>
            </w:r>
          </w:p>
        </w:tc>
        <w:tc>
          <w:tcPr>
            <w:tcW w:w="3364" w:type="dxa"/>
          </w:tcPr>
          <w:p>
            <w:pPr>
              <w:spacing w:line="360" w:lineRule="auto"/>
              <w:jc w:val="both"/>
              <w:rPr>
                <w:rFonts w:ascii="Book Antiqua" w:hAnsi="Book Antiqua" w:eastAsia="Book Antiqua" w:cs="Book Antiqua"/>
              </w:rPr>
            </w:pPr>
            <w:r>
              <w:rPr>
                <w:rFonts w:ascii="Book Antiqua" w:hAnsi="Book Antiqua" w:eastAsia="Book Antiqua" w:cs="Book Antiqua"/>
              </w:rPr>
              <w:t>Low cost, good sensitivity, high diagnostic accuracy for cirrhosis</w:t>
            </w:r>
          </w:p>
        </w:tc>
        <w:tc>
          <w:tcPr>
            <w:tcW w:w="3172" w:type="dxa"/>
          </w:tcPr>
          <w:p>
            <w:pPr>
              <w:spacing w:line="360" w:lineRule="auto"/>
              <w:jc w:val="both"/>
              <w:rPr>
                <w:rFonts w:ascii="Book Antiqua" w:hAnsi="Book Antiqua" w:eastAsia="Book Antiqua" w:cs="Book Antiqua"/>
              </w:rPr>
            </w:pPr>
            <w:r>
              <w:rPr>
                <w:rFonts w:ascii="Book Antiqua" w:hAnsi="Book Antiqua" w:eastAsia="Book Antiqua" w:cs="Book Antiqua"/>
              </w:rPr>
              <w:t>Interference of hepatic comorbidities</w:t>
            </w:r>
          </w:p>
        </w:tc>
      </w:tr>
      <w:tr>
        <w:tblPrEx>
          <w:tblCellMar>
            <w:top w:w="0" w:type="dxa"/>
            <w:left w:w="108" w:type="dxa"/>
            <w:bottom w:w="0" w:type="dxa"/>
            <w:right w:w="108" w:type="dxa"/>
          </w:tblCellMar>
        </w:tblPrEx>
        <w:trPr>
          <w:trHeight w:val="17" w:hRule="atLeast"/>
          <w:jc w:val="center"/>
        </w:trPr>
        <w:tc>
          <w:tcPr>
            <w:tcW w:w="2835" w:type="dxa"/>
          </w:tcPr>
          <w:p>
            <w:pPr>
              <w:spacing w:line="360" w:lineRule="auto"/>
              <w:jc w:val="both"/>
              <w:rPr>
                <w:rFonts w:ascii="Book Antiqua" w:hAnsi="Book Antiqua" w:eastAsia="Book Antiqua" w:cs="Book Antiqua"/>
              </w:rPr>
            </w:pPr>
            <w:r>
              <w:rPr>
                <w:rFonts w:ascii="Book Antiqua" w:hAnsi="Book Antiqua" w:eastAsia="Book Antiqua" w:cs="Book Antiqua"/>
              </w:rPr>
              <w:t>Blood platelet count</w:t>
            </w:r>
          </w:p>
        </w:tc>
        <w:tc>
          <w:tcPr>
            <w:tcW w:w="3364" w:type="dxa"/>
          </w:tcPr>
          <w:p>
            <w:pPr>
              <w:spacing w:line="360" w:lineRule="auto"/>
              <w:jc w:val="both"/>
              <w:rPr>
                <w:rFonts w:ascii="Book Antiqua" w:hAnsi="Book Antiqua" w:eastAsia="Book Antiqua" w:cs="Book Antiqua"/>
              </w:rPr>
            </w:pPr>
            <w:r>
              <w:rPr>
                <w:rFonts w:ascii="Book Antiqua" w:hAnsi="Book Antiqua" w:eastAsia="Book Antiqua" w:cs="Book Antiqua"/>
              </w:rPr>
              <w:t>Low cost and sensitive marker. It</w:t>
            </w:r>
            <w:r>
              <w:rPr>
                <w:rFonts w:ascii="Book Antiqua" w:hAnsi="Book Antiqua"/>
              </w:rPr>
              <w:t xml:space="preserve"> is </w:t>
            </w:r>
            <w:r>
              <w:rPr>
                <w:rFonts w:ascii="Book Antiqua" w:hAnsi="Book Antiqua" w:eastAsia="Book Antiqua" w:cs="Book Antiqua"/>
              </w:rPr>
              <w:t xml:space="preserve">a marker of portal hypertension and inversely correlated with advanced PPF and </w:t>
            </w:r>
            <w:r>
              <w:rPr>
                <w:rFonts w:ascii="Book Antiqua" w:hAnsi="Book Antiqua"/>
              </w:rPr>
              <w:t xml:space="preserve">the diameter of the </w:t>
            </w:r>
            <w:r>
              <w:rPr>
                <w:rFonts w:ascii="Book Antiqua" w:hAnsi="Book Antiqua" w:eastAsia="Book Antiqua" w:cs="Book Antiqua"/>
              </w:rPr>
              <w:t>spleen</w:t>
            </w:r>
          </w:p>
        </w:tc>
        <w:tc>
          <w:tcPr>
            <w:tcW w:w="3172" w:type="dxa"/>
          </w:tcPr>
          <w:p>
            <w:pPr>
              <w:spacing w:line="360" w:lineRule="auto"/>
              <w:jc w:val="both"/>
              <w:rPr>
                <w:rFonts w:ascii="Book Antiqua" w:hAnsi="Book Antiqua" w:eastAsia="Book Antiqua" w:cs="Book Antiqua"/>
              </w:rPr>
            </w:pPr>
            <w:r>
              <w:rPr>
                <w:rFonts w:ascii="Book Antiqua" w:hAnsi="Book Antiqua" w:eastAsia="Book Antiqua" w:cs="Book Antiqua"/>
              </w:rPr>
              <w:t>Interference of coagulopathies, some drugs and other live disorders</w:t>
            </w:r>
          </w:p>
        </w:tc>
      </w:tr>
      <w:tr>
        <w:tblPrEx>
          <w:tblCellMar>
            <w:top w:w="0" w:type="dxa"/>
            <w:left w:w="108" w:type="dxa"/>
            <w:bottom w:w="0" w:type="dxa"/>
            <w:right w:w="108" w:type="dxa"/>
          </w:tblCellMar>
        </w:tblPrEx>
        <w:trPr>
          <w:trHeight w:val="17" w:hRule="atLeast"/>
          <w:jc w:val="center"/>
        </w:trPr>
        <w:tc>
          <w:tcPr>
            <w:tcW w:w="2835" w:type="dxa"/>
          </w:tcPr>
          <w:p>
            <w:pPr>
              <w:spacing w:line="360" w:lineRule="auto"/>
              <w:jc w:val="both"/>
              <w:rPr>
                <w:rFonts w:ascii="Book Antiqua" w:hAnsi="Book Antiqua" w:eastAsia="Book Antiqua" w:cs="Book Antiqua"/>
              </w:rPr>
            </w:pPr>
            <w:r>
              <w:rPr>
                <w:rFonts w:ascii="Book Antiqua" w:hAnsi="Book Antiqua" w:eastAsia="Book Antiqua" w:cs="Book Antiqua"/>
              </w:rPr>
              <w:t>GGT</w:t>
            </w:r>
          </w:p>
        </w:tc>
        <w:tc>
          <w:tcPr>
            <w:tcW w:w="3364" w:type="dxa"/>
          </w:tcPr>
          <w:p>
            <w:pPr>
              <w:spacing w:line="360" w:lineRule="auto"/>
              <w:jc w:val="both"/>
              <w:rPr>
                <w:rFonts w:ascii="Book Antiqua" w:hAnsi="Book Antiqua" w:eastAsia="Book Antiqua" w:cs="Book Antiqua"/>
              </w:rPr>
            </w:pPr>
            <w:r>
              <w:rPr>
                <w:rFonts w:ascii="Book Antiqua" w:hAnsi="Book Antiqua" w:eastAsia="Book Antiqua" w:cs="Book Antiqua"/>
              </w:rPr>
              <w:t>Low cost. Correlated with more advanced PPF, faster fibrosis progression rate and indicates intrahepatic alterations</w:t>
            </w:r>
          </w:p>
        </w:tc>
        <w:tc>
          <w:tcPr>
            <w:tcW w:w="3172" w:type="dxa"/>
          </w:tcPr>
          <w:p>
            <w:pPr>
              <w:spacing w:line="360" w:lineRule="auto"/>
              <w:jc w:val="both"/>
              <w:rPr>
                <w:rFonts w:ascii="Book Antiqua" w:hAnsi="Book Antiqua" w:eastAsia="Book Antiqua" w:cs="Book Antiqua"/>
              </w:rPr>
            </w:pPr>
            <w:r>
              <w:rPr>
                <w:rFonts w:ascii="Book Antiqua" w:hAnsi="Book Antiqua" w:eastAsia="Book Antiqua" w:cs="Book Antiqua"/>
              </w:rPr>
              <w:t>Interference of hepatobiliary alterations</w:t>
            </w:r>
          </w:p>
        </w:tc>
      </w:tr>
      <w:tr>
        <w:tblPrEx>
          <w:tblCellMar>
            <w:top w:w="0" w:type="dxa"/>
            <w:left w:w="108" w:type="dxa"/>
            <w:bottom w:w="0" w:type="dxa"/>
            <w:right w:w="108" w:type="dxa"/>
          </w:tblCellMar>
        </w:tblPrEx>
        <w:trPr>
          <w:trHeight w:val="17" w:hRule="atLeast"/>
          <w:jc w:val="center"/>
        </w:trPr>
        <w:tc>
          <w:tcPr>
            <w:tcW w:w="2835"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Coutinho Index</w:t>
            </w:r>
          </w:p>
        </w:tc>
        <w:tc>
          <w:tcPr>
            <w:tcW w:w="3364"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Simplicity of calculation and low cost</w:t>
            </w:r>
          </w:p>
        </w:tc>
        <w:tc>
          <w:tcPr>
            <w:tcW w:w="3172"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Requires more tests for use in mild and moderate fibrosis</w:t>
            </w:r>
          </w:p>
        </w:tc>
      </w:tr>
    </w:tbl>
    <w:p>
      <w:pPr>
        <w:spacing w:line="360" w:lineRule="auto"/>
        <w:jc w:val="both"/>
        <w:rPr>
          <w:rFonts w:ascii="Book Antiqua" w:hAnsi="Book Antiqua" w:eastAsia="Book Antiqua" w:cs="Book Antiqua"/>
          <w:color w:val="000000"/>
        </w:rPr>
      </w:pPr>
      <w:r>
        <w:rPr>
          <w:rFonts w:ascii="Book Antiqua" w:hAnsi="Book Antiqua" w:eastAsia="Book Antiqua" w:cs="Book Antiqua"/>
        </w:rPr>
        <w:t xml:space="preserve">HA: Hyaluronic acid; PICP: Procollagen type I carboxy-terminal peptide; P3NP: Procollagen type III amino-terminal peptide; PPF: Periportal fibrosis; APRI: </w:t>
      </w:r>
      <w:r>
        <w:rPr>
          <w:rFonts w:ascii="Book Antiqua" w:hAnsi="Book Antiqua" w:eastAsia="Book Antiqua" w:cs="Book Antiqua"/>
          <w:color w:val="000000"/>
        </w:rPr>
        <w:t>Aspartate aminotransferase to platelet ratio index</w:t>
      </w:r>
      <w:r>
        <w:rPr>
          <w:rFonts w:ascii="Book Antiqua" w:hAnsi="Book Antiqua" w:eastAsia="Book Antiqua" w:cs="Book Antiqua"/>
        </w:rPr>
        <w:t xml:space="preserve">; GGT: </w:t>
      </w:r>
      <w:r>
        <w:rPr>
          <w:rFonts w:ascii="Book Antiqua" w:hAnsi="Book Antiqua" w:eastAsia="Book Antiqua" w:cs="Book Antiqua"/>
          <w:color w:val="000000"/>
        </w:rPr>
        <w:t>Gamma glutamyl transferase.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eastAsia="Book Antiqua" w:cs="Book Antiqua"/>
          <w:b/>
        </w:rPr>
      </w:pPr>
      <w:r>
        <w:rPr>
          <w:rFonts w:ascii="Book Antiqua" w:hAnsi="Book Antiqua" w:eastAsia="Book Antiqua" w:cs="Book Antiqua"/>
          <w:b/>
        </w:rPr>
        <w:t xml:space="preserve">Table 3 Performance of indirect periportal fibrosis markers in </w:t>
      </w:r>
      <w:r>
        <w:rPr>
          <w:rFonts w:ascii="Book Antiqua" w:hAnsi="Book Antiqua" w:eastAsia="Book Antiqua" w:cs="Book Antiqua"/>
          <w:b/>
          <w:bCs/>
          <w:i/>
          <w:iCs/>
          <w:color w:val="000000"/>
        </w:rPr>
        <w:t>Schistosomiasis mansoni</w:t>
      </w:r>
      <w:r>
        <w:rPr>
          <w:rFonts w:ascii="Book Antiqua" w:hAnsi="Book Antiqua" w:eastAsia="Book Antiqua" w:cs="Book Antiqua"/>
          <w:b/>
        </w:rPr>
        <w:t xml:space="preserve"> infected patients</w:t>
      </w:r>
    </w:p>
    <w:tbl>
      <w:tblPr>
        <w:tblStyle w:val="7"/>
        <w:tblW w:w="10348" w:type="dxa"/>
        <w:tblInd w:w="-709" w:type="dxa"/>
        <w:tblLayout w:type="fixed"/>
        <w:tblCellMar>
          <w:top w:w="0" w:type="dxa"/>
          <w:left w:w="108" w:type="dxa"/>
          <w:bottom w:w="0" w:type="dxa"/>
          <w:right w:w="108" w:type="dxa"/>
        </w:tblCellMar>
      </w:tblPr>
      <w:tblGrid>
        <w:gridCol w:w="1418"/>
        <w:gridCol w:w="1276"/>
        <w:gridCol w:w="1417"/>
        <w:gridCol w:w="1134"/>
        <w:gridCol w:w="1276"/>
        <w:gridCol w:w="1276"/>
        <w:gridCol w:w="1276"/>
        <w:gridCol w:w="1275"/>
      </w:tblGrid>
      <w:tr>
        <w:tblPrEx>
          <w:tblCellMar>
            <w:top w:w="0" w:type="dxa"/>
            <w:left w:w="108" w:type="dxa"/>
            <w:bottom w:w="0" w:type="dxa"/>
            <w:right w:w="108" w:type="dxa"/>
          </w:tblCellMar>
        </w:tblPrEx>
        <w:trPr>
          <w:trHeight w:val="20" w:hRule="atLeast"/>
        </w:trPr>
        <w:tc>
          <w:tcPr>
            <w:tcW w:w="1418" w:type="dxa"/>
            <w:vMerge w:val="restart"/>
            <w:tcBorders>
              <w:top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Marker</w:t>
            </w:r>
          </w:p>
        </w:tc>
        <w:tc>
          <w:tcPr>
            <w:tcW w:w="1276" w:type="dxa"/>
            <w:vMerge w:val="restart"/>
            <w:tcBorders>
              <w:top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Parameters</w:t>
            </w:r>
          </w:p>
        </w:tc>
        <w:tc>
          <w:tcPr>
            <w:tcW w:w="7654" w:type="dxa"/>
            <w:gridSpan w:val="6"/>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 xml:space="preserve">Performance in </w:t>
            </w:r>
            <w:r>
              <w:rPr>
                <w:rFonts w:ascii="Book Antiqua" w:hAnsi="Book Antiqua" w:eastAsia="Book Antiqua" w:cs="Book Antiqua"/>
                <w:b/>
                <w:i/>
              </w:rPr>
              <w:t>S. mansoni</w:t>
            </w:r>
            <w:r>
              <w:rPr>
                <w:rFonts w:ascii="Book Antiqua" w:hAnsi="Book Antiqua" w:eastAsia="Book Antiqua" w:cs="Book Antiqua"/>
                <w:b/>
              </w:rPr>
              <w:t xml:space="preserve"> infected patients</w:t>
            </w:r>
          </w:p>
        </w:tc>
      </w:tr>
      <w:tr>
        <w:tblPrEx>
          <w:tblCellMar>
            <w:top w:w="0" w:type="dxa"/>
            <w:left w:w="108" w:type="dxa"/>
            <w:bottom w:w="0" w:type="dxa"/>
            <w:right w:w="108" w:type="dxa"/>
          </w:tblCellMar>
        </w:tblPrEx>
        <w:trPr>
          <w:trHeight w:val="20" w:hRule="atLeast"/>
        </w:trPr>
        <w:tc>
          <w:tcPr>
            <w:tcW w:w="1418"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rPr>
            </w:pPr>
          </w:p>
        </w:tc>
        <w:tc>
          <w:tcPr>
            <w:tcW w:w="127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rPr>
            </w:pPr>
          </w:p>
        </w:tc>
        <w:tc>
          <w:tcPr>
            <w:tcW w:w="3827" w:type="dxa"/>
            <w:gridSpan w:val="3"/>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Severe PPF</w:t>
            </w:r>
          </w:p>
        </w:tc>
        <w:tc>
          <w:tcPr>
            <w:tcW w:w="3827" w:type="dxa"/>
            <w:gridSpan w:val="3"/>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Mild/significant PPF</w:t>
            </w:r>
          </w:p>
        </w:tc>
      </w:tr>
      <w:tr>
        <w:tblPrEx>
          <w:tblCellMar>
            <w:top w:w="0" w:type="dxa"/>
            <w:left w:w="108" w:type="dxa"/>
            <w:bottom w:w="0" w:type="dxa"/>
            <w:right w:w="108" w:type="dxa"/>
          </w:tblCellMar>
        </w:tblPrEx>
        <w:trPr>
          <w:trHeight w:val="20" w:hRule="atLeast"/>
        </w:trPr>
        <w:tc>
          <w:tcPr>
            <w:tcW w:w="1418" w:type="dxa"/>
            <w:vMerge w:val="continue"/>
            <w:tcBorders>
              <w:bottom w:val="single" w:color="auto"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rPr>
            </w:pPr>
          </w:p>
        </w:tc>
        <w:tc>
          <w:tcPr>
            <w:tcW w:w="1276" w:type="dxa"/>
            <w:vMerge w:val="continue"/>
            <w:tcBorders>
              <w:bottom w:val="single" w:color="auto"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b/>
              </w:rPr>
            </w:pPr>
          </w:p>
        </w:tc>
        <w:tc>
          <w:tcPr>
            <w:tcW w:w="1417"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Cut-off</w:t>
            </w:r>
          </w:p>
        </w:tc>
        <w:tc>
          <w:tcPr>
            <w:tcW w:w="1134"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Sn (%)</w:t>
            </w:r>
          </w:p>
        </w:tc>
        <w:tc>
          <w:tcPr>
            <w:tcW w:w="1276"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Sp (%)</w:t>
            </w:r>
          </w:p>
        </w:tc>
        <w:tc>
          <w:tcPr>
            <w:tcW w:w="1276"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Cut-off</w:t>
            </w:r>
          </w:p>
        </w:tc>
        <w:tc>
          <w:tcPr>
            <w:tcW w:w="1276"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Sn (%)</w:t>
            </w:r>
          </w:p>
        </w:tc>
        <w:tc>
          <w:tcPr>
            <w:tcW w:w="1275"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Sp (%)</w:t>
            </w:r>
          </w:p>
        </w:tc>
      </w:tr>
      <w:tr>
        <w:tblPrEx>
          <w:tblCellMar>
            <w:top w:w="0" w:type="dxa"/>
            <w:left w:w="108" w:type="dxa"/>
            <w:bottom w:w="0" w:type="dxa"/>
            <w:right w:w="108" w:type="dxa"/>
          </w:tblCellMar>
        </w:tblPrEx>
        <w:trPr>
          <w:trHeight w:val="20" w:hRule="atLeast"/>
        </w:trPr>
        <w:tc>
          <w:tcPr>
            <w:tcW w:w="1418"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Platelet count</w:t>
            </w:r>
            <w:r>
              <w:rPr>
                <w:rFonts w:ascii="Book Antiqua" w:hAnsi="Book Antiqua" w:eastAsia="Book Antiqua" w:cs="Book Antiqua"/>
                <w:vertAlign w:val="superscript"/>
              </w:rPr>
              <w:t>[17,26]</w:t>
            </w:r>
          </w:p>
        </w:tc>
        <w:tc>
          <w:tcPr>
            <w:tcW w:w="1276" w:type="dxa"/>
            <w:tcBorders>
              <w:top w:val="single" w:color="auto" w:sz="4" w:space="0"/>
            </w:tcBorders>
          </w:tcPr>
          <w:p>
            <w:pPr>
              <w:spacing w:line="360" w:lineRule="auto"/>
              <w:jc w:val="both"/>
              <w:rPr>
                <w:rFonts w:ascii="Book Antiqua" w:hAnsi="Book Antiqua" w:eastAsia="Book Antiqua" w:cs="Book Antiqua"/>
                <w:vertAlign w:val="superscript"/>
              </w:rPr>
            </w:pPr>
            <w:r>
              <w:rPr>
                <w:rFonts w:ascii="Book Antiqua" w:hAnsi="Book Antiqua" w:eastAsia="Book Antiqua" w:cs="Book Antiqua"/>
              </w:rPr>
              <w:t>Platelet count/mm</w:t>
            </w:r>
            <w:r>
              <w:rPr>
                <w:rFonts w:ascii="Book Antiqua" w:hAnsi="Book Antiqua" w:eastAsia="Book Antiqua" w:cs="Book Antiqua"/>
                <w:vertAlign w:val="superscript"/>
              </w:rPr>
              <w:t>3</w:t>
            </w:r>
          </w:p>
        </w:tc>
        <w:tc>
          <w:tcPr>
            <w:tcW w:w="1417"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141000</w:t>
            </w:r>
            <w:r>
              <w:rPr>
                <w:rFonts w:ascii="Book Antiqua" w:hAnsi="Book Antiqua" w:eastAsia="Book Antiqua" w:cs="Book Antiqua"/>
                <w:vertAlign w:val="superscript"/>
              </w:rPr>
              <w:fldChar w:fldCharType="begin" w:fldLock="1"/>
            </w:r>
            <w:r>
              <w:rPr>
                <w:rFonts w:ascii="Book Antiqua" w:hAnsi="Book Antiqua" w:eastAsia="Book Antiqua" w:cs="Book Antiqua"/>
                <w:vertAlign w:val="superscript"/>
              </w:rPr>
              <w:instrText xml:space="preserve">ADDIN CSL_CITATION {"citationItems":[{"id":"ITEM-1","itemData":{"DOI":"10.1590/S0074-02762011000700004","ISBN":"1678-8060 (Electronic)\\r0074-0276 (Linking)","ISSN":"00740276","PMID":"22124551","abstract":"In this paper, the authors review the literature and share their experience of the principal biological markers of fibrosis for the evaluation of periportal fibrosis (PPF) caused by mansoni schistosomiasis. These biological markers are compared to diagnostic ultrasound (US) scans as means of grading PPF. We also review procollagen type I and III, collagen type IV, laminin, hyaluronic acid (HA), immunoglobulin G, platelets, aspartate aminotransferase to platelet ratio index (APRI) and gamma-glutamyl transpeptidase as markers of the disease. Although there are several good markers for evaluating PPF and portal hypertension, such as HA, platelets or APRI, none can yet replace US. These markers may, however, be used to identify patients at greater risk of developing advanced disease in endemic areas and determine who will need further care and US studies.","author":[{"dropping-particle":"","family":"Domingues","given":"Ana Lúcia Coutinho","non-dropping-particle":"","parse-names":false,"suffix":""},{"dropping-particle":"","family":"Medeiros","given":"Tibério Batista","non-dropping-particle":"de","parse-names":false,"suffix":""},{"dropping-particle":"","family":"Lopes","given":"Edmundo Pessoa de Almeida","non-dropping-particle":"","parse-names":false,"suffix":""}],"container-title":"Memórias do Instituto Oswaldo Cruz","id":"ITEM-1","issue":"7","issued":{"date-parts":[["2011"]]},"page":"802-807","title":"Ultrasound versus biological markers in the evaluation of periportal fibrosis in human Schistosoma mansoni","type":"article-journal","volume":"106"},"uris":["http://www.mendeley.com/documents/?uuid=42dd7c21-9f28-4577-b022-fb00777131c7"]}],"mendeley":{"formattedCitation":"&lt;sup&gt;[14]&lt;/sup&gt;","plainTextFormattedCitation":"[14]","previouslyFormattedCitation":"&lt;sup&gt;[14]&lt;/sup&gt;"},"properties":{"noteIndex":0},"schema":"https://github.com/citation-style-language/schema/raw/master/csl-citation.json"}</w:instrText>
            </w:r>
            <w:r>
              <w:rPr>
                <w:rFonts w:ascii="Book Antiqua" w:hAnsi="Book Antiqua" w:eastAsia="Book Antiqua" w:cs="Book Antiqua"/>
                <w:vertAlign w:val="superscript"/>
              </w:rPr>
              <w:fldChar w:fldCharType="separate"/>
            </w:r>
            <w:r>
              <w:rPr>
                <w:rFonts w:ascii="Book Antiqua" w:hAnsi="Book Antiqua" w:eastAsia="Book Antiqua" w:cs="Book Antiqua"/>
                <w:vertAlign w:val="superscript"/>
              </w:rPr>
              <w:t>[17]</w:t>
            </w:r>
            <w:r>
              <w:rPr>
                <w:rFonts w:ascii="Book Antiqua" w:hAnsi="Book Antiqua" w:eastAsia="Book Antiqua" w:cs="Book Antiqua"/>
                <w:vertAlign w:val="superscript"/>
              </w:rPr>
              <w:fldChar w:fldCharType="end"/>
            </w:r>
          </w:p>
        </w:tc>
        <w:tc>
          <w:tcPr>
            <w:tcW w:w="1134"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78.5</w:t>
            </w:r>
          </w:p>
        </w:tc>
        <w:tc>
          <w:tcPr>
            <w:tcW w:w="1276"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60</w:t>
            </w:r>
          </w:p>
        </w:tc>
        <w:tc>
          <w:tcPr>
            <w:tcW w:w="1276"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171000</w:t>
            </w:r>
            <w:r>
              <w:rPr>
                <w:rFonts w:ascii="Book Antiqua" w:hAnsi="Book Antiqua" w:eastAsia="Book Antiqua" w:cs="Book Antiqua"/>
                <w:vertAlign w:val="superscript"/>
              </w:rPr>
              <w:t>[17]</w:t>
            </w:r>
            <w:r>
              <w:rPr>
                <w:rFonts w:ascii="Book Antiqua" w:hAnsi="Book Antiqua" w:cs="Book Antiqua"/>
                <w:lang w:eastAsia="zh-CN"/>
              </w:rPr>
              <w:t xml:space="preserve">, </w:t>
            </w:r>
            <w:r>
              <w:rPr>
                <w:rFonts w:ascii="Book Antiqua" w:hAnsi="Book Antiqua" w:eastAsia="Book Antiqua" w:cs="Book Antiqua"/>
              </w:rPr>
              <w:t>108500</w:t>
            </w:r>
            <w:r>
              <w:rPr>
                <w:rFonts w:ascii="Book Antiqua" w:hAnsi="Book Antiqua" w:eastAsia="Book Antiqua" w:cs="Book Antiqua"/>
                <w:vertAlign w:val="superscript"/>
              </w:rPr>
              <w:t>[26]</w:t>
            </w:r>
          </w:p>
        </w:tc>
        <w:tc>
          <w:tcPr>
            <w:tcW w:w="1276"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80</w:t>
            </w:r>
            <w:r>
              <w:rPr>
                <w:rFonts w:ascii="Book Antiqua" w:hAnsi="Book Antiqua" w:cs="Book Antiqua"/>
                <w:lang w:eastAsia="zh-CN"/>
              </w:rPr>
              <w:t xml:space="preserve">, </w:t>
            </w:r>
            <w:r>
              <w:rPr>
                <w:rFonts w:ascii="Book Antiqua" w:hAnsi="Book Antiqua" w:eastAsia="Book Antiqua" w:cs="Book Antiqua"/>
              </w:rPr>
              <w:t>91</w:t>
            </w:r>
          </w:p>
        </w:tc>
        <w:tc>
          <w:tcPr>
            <w:tcW w:w="1275"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91.7</w:t>
            </w:r>
            <w:r>
              <w:rPr>
                <w:rFonts w:ascii="Book Antiqua" w:hAnsi="Book Antiqua" w:cs="Book Antiqua"/>
                <w:lang w:eastAsia="zh-CN"/>
              </w:rPr>
              <w:t xml:space="preserve">, </w:t>
            </w:r>
            <w:r>
              <w:rPr>
                <w:rFonts w:ascii="Book Antiqua" w:hAnsi="Book Antiqua" w:eastAsia="Book Antiqua" w:cs="Book Antiqua"/>
              </w:rPr>
              <w:t>85</w:t>
            </w:r>
          </w:p>
        </w:tc>
      </w:tr>
      <w:tr>
        <w:tblPrEx>
          <w:tblCellMar>
            <w:top w:w="0" w:type="dxa"/>
            <w:left w:w="108" w:type="dxa"/>
            <w:bottom w:w="0" w:type="dxa"/>
            <w:right w:w="108" w:type="dxa"/>
          </w:tblCellMar>
        </w:tblPrEx>
        <w:trPr>
          <w:trHeight w:val="20" w:hRule="atLeast"/>
        </w:trPr>
        <w:tc>
          <w:tcPr>
            <w:tcW w:w="1418" w:type="dxa"/>
          </w:tcPr>
          <w:p>
            <w:pPr>
              <w:spacing w:line="360" w:lineRule="auto"/>
              <w:jc w:val="both"/>
              <w:rPr>
                <w:rFonts w:ascii="Book Antiqua" w:hAnsi="Book Antiqua" w:eastAsia="Book Antiqua" w:cs="Book Antiqua"/>
              </w:rPr>
            </w:pPr>
            <w:r>
              <w:rPr>
                <w:rFonts w:ascii="Book Antiqua" w:hAnsi="Book Antiqua" w:eastAsia="Book Antiqua" w:cs="Book Antiqua"/>
              </w:rPr>
              <w:t>APRI</w:t>
            </w:r>
            <w:r>
              <w:rPr>
                <w:rFonts w:ascii="Book Antiqua" w:hAnsi="Book Antiqua" w:eastAsia="Book Antiqua" w:cs="Book Antiqua"/>
                <w:vertAlign w:val="superscript"/>
              </w:rPr>
              <w:t>[17,26]</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(AST/ULN)/platelet count</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rPr>
              <w:t>1.066</w:t>
            </w:r>
          </w:p>
        </w:tc>
        <w:tc>
          <w:tcPr>
            <w:tcW w:w="1134" w:type="dxa"/>
          </w:tcPr>
          <w:p>
            <w:pPr>
              <w:spacing w:line="360" w:lineRule="auto"/>
              <w:jc w:val="both"/>
              <w:rPr>
                <w:rFonts w:ascii="Book Antiqua" w:hAnsi="Book Antiqua" w:eastAsia="Book Antiqua" w:cs="Book Antiqua"/>
              </w:rPr>
            </w:pPr>
            <w:r>
              <w:rPr>
                <w:rFonts w:ascii="Book Antiqua" w:hAnsi="Book Antiqua" w:eastAsia="Book Antiqua" w:cs="Book Antiqua"/>
              </w:rPr>
              <w:t>58.5</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71.1</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0.349</w:t>
            </w:r>
            <w:r>
              <w:rPr>
                <w:rFonts w:ascii="Book Antiqua" w:hAnsi="Book Antiqua" w:eastAsia="Book Antiqua" w:cs="Book Antiqua"/>
                <w:vertAlign w:val="superscript"/>
              </w:rPr>
              <w:t>[17]</w:t>
            </w:r>
            <w:r>
              <w:rPr>
                <w:rFonts w:ascii="Book Antiqua" w:hAnsi="Book Antiqua" w:cs="Book Antiqua"/>
                <w:lang w:eastAsia="zh-CN"/>
              </w:rPr>
              <w:t xml:space="preserve">, </w:t>
            </w:r>
            <w:r>
              <w:rPr>
                <w:rFonts w:ascii="Book Antiqua" w:hAnsi="Book Antiqua" w:eastAsia="Book Antiqua" w:cs="Book Antiqua"/>
              </w:rPr>
              <w:t>0.440</w:t>
            </w:r>
            <w:r>
              <w:rPr>
                <w:rFonts w:ascii="Book Antiqua" w:hAnsi="Book Antiqua" w:eastAsia="Book Antiqua" w:cs="Book Antiqua"/>
                <w:vertAlign w:val="superscript"/>
              </w:rPr>
              <w:t>[26]</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90</w:t>
            </w:r>
            <w:r>
              <w:rPr>
                <w:rFonts w:ascii="Book Antiqua" w:hAnsi="Book Antiqua" w:cs="Book Antiqua"/>
                <w:lang w:eastAsia="zh-CN"/>
              </w:rPr>
              <w:t xml:space="preserve">, </w:t>
            </w:r>
            <w:r>
              <w:rPr>
                <w:rFonts w:ascii="Book Antiqua" w:hAnsi="Book Antiqua" w:eastAsia="Book Antiqua" w:cs="Book Antiqua"/>
              </w:rPr>
              <w:t>96</w:t>
            </w:r>
          </w:p>
        </w:tc>
        <w:tc>
          <w:tcPr>
            <w:tcW w:w="1275" w:type="dxa"/>
          </w:tcPr>
          <w:p>
            <w:pPr>
              <w:spacing w:line="360" w:lineRule="auto"/>
              <w:jc w:val="both"/>
              <w:rPr>
                <w:rFonts w:ascii="Book Antiqua" w:hAnsi="Book Antiqua" w:eastAsia="Book Antiqua" w:cs="Book Antiqua"/>
              </w:rPr>
            </w:pPr>
            <w:r>
              <w:rPr>
                <w:rFonts w:ascii="Book Antiqua" w:hAnsi="Book Antiqua" w:eastAsia="Book Antiqua" w:cs="Book Antiqua"/>
              </w:rPr>
              <w:t>83.3</w:t>
            </w:r>
            <w:r>
              <w:rPr>
                <w:rFonts w:ascii="Book Antiqua" w:hAnsi="Book Antiqua" w:cs="Book Antiqua"/>
                <w:lang w:eastAsia="zh-CN"/>
              </w:rPr>
              <w:t xml:space="preserve">, </w:t>
            </w:r>
            <w:r>
              <w:rPr>
                <w:rFonts w:ascii="Book Antiqua" w:hAnsi="Book Antiqua" w:eastAsia="Book Antiqua" w:cs="Book Antiqua"/>
              </w:rPr>
              <w:t>85</w:t>
            </w:r>
          </w:p>
        </w:tc>
      </w:tr>
      <w:tr>
        <w:tblPrEx>
          <w:tblCellMar>
            <w:top w:w="0" w:type="dxa"/>
            <w:left w:w="108" w:type="dxa"/>
            <w:bottom w:w="0" w:type="dxa"/>
            <w:right w:w="108" w:type="dxa"/>
          </w:tblCellMar>
        </w:tblPrEx>
        <w:trPr>
          <w:trHeight w:val="20" w:hRule="atLeast"/>
        </w:trPr>
        <w:tc>
          <w:tcPr>
            <w:tcW w:w="1418" w:type="dxa"/>
          </w:tcPr>
          <w:p>
            <w:pPr>
              <w:spacing w:line="360" w:lineRule="auto"/>
              <w:jc w:val="both"/>
              <w:rPr>
                <w:rFonts w:ascii="Book Antiqua" w:hAnsi="Book Antiqua" w:eastAsia="Book Antiqua" w:cs="Book Antiqua"/>
              </w:rPr>
            </w:pPr>
            <w:r>
              <w:rPr>
                <w:rFonts w:ascii="Book Antiqua" w:hAnsi="Book Antiqua" w:eastAsia="Book Antiqua" w:cs="Book Antiqua"/>
              </w:rPr>
              <w:t>GGT</w:t>
            </w:r>
            <w:r>
              <w:rPr>
                <w:rFonts w:ascii="Book Antiqua" w:hAnsi="Book Antiqua" w:eastAsia="Book Antiqua" w:cs="Book Antiqua"/>
                <w:vertAlign w:val="superscript"/>
              </w:rPr>
              <w:t>[17]</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GGT/ULN</w:t>
            </w:r>
          </w:p>
        </w:tc>
        <w:tc>
          <w:tcPr>
            <w:tcW w:w="1417" w:type="dxa"/>
          </w:tcPr>
          <w:p>
            <w:pPr>
              <w:spacing w:line="360" w:lineRule="auto"/>
              <w:jc w:val="both"/>
              <w:rPr>
                <w:rFonts w:ascii="Book Antiqua" w:hAnsi="Book Antiqua" w:eastAsia="Book Antiqua" w:cs="Book Antiqua"/>
              </w:rPr>
            </w:pPr>
            <w:r>
              <w:rPr>
                <w:rFonts w:ascii="Book Antiqua" w:hAnsi="Book Antiqua" w:eastAsia="Book Antiqua" w:cs="Book Antiqua"/>
              </w:rPr>
              <w:t>&gt; 1.55</w:t>
            </w:r>
          </w:p>
        </w:tc>
        <w:tc>
          <w:tcPr>
            <w:tcW w:w="1134" w:type="dxa"/>
          </w:tcPr>
          <w:p>
            <w:pPr>
              <w:spacing w:line="360" w:lineRule="auto"/>
              <w:jc w:val="both"/>
              <w:rPr>
                <w:rFonts w:ascii="Book Antiqua" w:hAnsi="Book Antiqua" w:eastAsia="Book Antiqua" w:cs="Book Antiqua"/>
              </w:rPr>
            </w:pPr>
            <w:r>
              <w:rPr>
                <w:rFonts w:ascii="Book Antiqua" w:hAnsi="Book Antiqua" w:eastAsia="Book Antiqua" w:cs="Book Antiqua"/>
              </w:rPr>
              <w:t>60.0</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75.6</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&gt; 0.84</w:t>
            </w:r>
          </w:p>
        </w:tc>
        <w:tc>
          <w:tcPr>
            <w:tcW w:w="1276" w:type="dxa"/>
          </w:tcPr>
          <w:p>
            <w:pPr>
              <w:spacing w:line="360" w:lineRule="auto"/>
              <w:jc w:val="both"/>
              <w:rPr>
                <w:rFonts w:ascii="Book Antiqua" w:hAnsi="Book Antiqua" w:eastAsia="Book Antiqua" w:cs="Book Antiqua"/>
              </w:rPr>
            </w:pPr>
            <w:r>
              <w:rPr>
                <w:rFonts w:ascii="Book Antiqua" w:hAnsi="Book Antiqua" w:eastAsia="Book Antiqua" w:cs="Book Antiqua"/>
              </w:rPr>
              <w:t>74.6</w:t>
            </w:r>
          </w:p>
        </w:tc>
        <w:tc>
          <w:tcPr>
            <w:tcW w:w="1275" w:type="dxa"/>
          </w:tcPr>
          <w:p>
            <w:pPr>
              <w:spacing w:line="360" w:lineRule="auto"/>
              <w:jc w:val="both"/>
              <w:rPr>
                <w:rFonts w:ascii="Book Antiqua" w:hAnsi="Book Antiqua" w:eastAsia="Book Antiqua" w:cs="Book Antiqua"/>
              </w:rPr>
            </w:pPr>
            <w:r>
              <w:rPr>
                <w:rFonts w:ascii="Book Antiqua" w:hAnsi="Book Antiqua" w:eastAsia="Book Antiqua" w:cs="Book Antiqua"/>
              </w:rPr>
              <w:t>83.3</w:t>
            </w:r>
          </w:p>
        </w:tc>
      </w:tr>
      <w:tr>
        <w:tblPrEx>
          <w:tblCellMar>
            <w:top w:w="0" w:type="dxa"/>
            <w:left w:w="108" w:type="dxa"/>
            <w:bottom w:w="0" w:type="dxa"/>
            <w:right w:w="108" w:type="dxa"/>
          </w:tblCellMar>
        </w:tblPrEx>
        <w:trPr>
          <w:trHeight w:val="20" w:hRule="atLeast"/>
        </w:trPr>
        <w:tc>
          <w:tcPr>
            <w:tcW w:w="1418" w:type="dxa"/>
            <w:tcBorders>
              <w:bottom w:val="single" w:color="auto" w:sz="4" w:space="0"/>
            </w:tcBorders>
          </w:tcPr>
          <w:p>
            <w:pPr>
              <w:spacing w:line="360" w:lineRule="auto"/>
              <w:jc w:val="both"/>
              <w:rPr>
                <w:rFonts w:ascii="Book Antiqua" w:hAnsi="Book Antiqua" w:eastAsia="Book Antiqua" w:cs="Book Antiqua"/>
                <w:vertAlign w:val="superscript"/>
              </w:rPr>
            </w:pPr>
            <w:r>
              <w:rPr>
                <w:rFonts w:ascii="Book Antiqua" w:hAnsi="Book Antiqua" w:eastAsia="Book Antiqua" w:cs="Book Antiqua"/>
              </w:rPr>
              <w:t>Coutinho index</w:t>
            </w:r>
            <w:r>
              <w:rPr>
                <w:rFonts w:ascii="Book Antiqua" w:hAnsi="Book Antiqua" w:eastAsia="Book Antiqua" w:cs="Book Antiqua"/>
                <w:vertAlign w:val="superscript"/>
              </w:rPr>
              <w:t>[29,30]</w:t>
            </w:r>
          </w:p>
        </w:tc>
        <w:tc>
          <w:tcPr>
            <w:tcW w:w="1276"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(ALP/ULN)/platelet count</w:t>
            </w:r>
          </w:p>
        </w:tc>
        <w:tc>
          <w:tcPr>
            <w:tcW w:w="1417"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 0.330</w:t>
            </w:r>
            <w:r>
              <w:rPr>
                <w:rFonts w:ascii="Book Antiqua" w:hAnsi="Book Antiqua" w:eastAsia="Book Antiqua" w:cs="Book Antiqua"/>
                <w:vertAlign w:val="superscript"/>
              </w:rPr>
              <w:t>[29]</w:t>
            </w:r>
            <w:r>
              <w:rPr>
                <w:rFonts w:ascii="Book Antiqua" w:hAnsi="Book Antiqua" w:eastAsia="Book Antiqua" w:cs="Book Antiqua"/>
              </w:rPr>
              <w:t>, ≥ 0.316</w:t>
            </w:r>
            <w:r>
              <w:rPr>
                <w:rFonts w:ascii="Book Antiqua" w:hAnsi="Book Antiqua" w:eastAsia="Book Antiqua" w:cs="Book Antiqua"/>
                <w:vertAlign w:val="superscript"/>
              </w:rPr>
              <w:t>[30]</w:t>
            </w:r>
          </w:p>
        </w:tc>
        <w:tc>
          <w:tcPr>
            <w:tcW w:w="1134"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98</w:t>
            </w:r>
            <w:r>
              <w:rPr>
                <w:rFonts w:ascii="Book Antiqua" w:hAnsi="Book Antiqua" w:cs="Book Antiqua"/>
                <w:lang w:eastAsia="zh-CN"/>
              </w:rPr>
              <w:t xml:space="preserve">, </w:t>
            </w:r>
            <w:r>
              <w:rPr>
                <w:rFonts w:ascii="Book Antiqua" w:hAnsi="Book Antiqua" w:eastAsia="Book Antiqua" w:cs="Book Antiqua"/>
              </w:rPr>
              <w:t>67.4</w:t>
            </w:r>
          </w:p>
        </w:tc>
        <w:tc>
          <w:tcPr>
            <w:tcW w:w="1276" w:type="dxa"/>
            <w:tcBorders>
              <w:bottom w:val="single" w:color="auto" w:sz="4" w:space="0"/>
            </w:tcBorders>
          </w:tcPr>
          <w:p>
            <w:pPr>
              <w:spacing w:line="360" w:lineRule="auto"/>
              <w:ind w:left="120" w:hanging="120" w:hangingChars="50"/>
              <w:jc w:val="both"/>
              <w:rPr>
                <w:rFonts w:ascii="Book Antiqua" w:hAnsi="Book Antiqua" w:eastAsia="Book Antiqua" w:cs="Book Antiqua"/>
              </w:rPr>
            </w:pPr>
            <w:r>
              <w:rPr>
                <w:rFonts w:ascii="Book Antiqua" w:hAnsi="Book Antiqua" w:eastAsia="Book Antiqua" w:cs="Book Antiqua"/>
              </w:rPr>
              <w:t>94.7</w:t>
            </w:r>
            <w:r>
              <w:rPr>
                <w:rFonts w:ascii="Book Antiqua" w:hAnsi="Book Antiqua" w:cs="Book Antiqua"/>
                <w:lang w:eastAsia="zh-CN"/>
              </w:rPr>
              <w:t xml:space="preserve">, </w:t>
            </w:r>
            <w:r>
              <w:rPr>
                <w:rFonts w:ascii="Book Antiqua" w:hAnsi="Book Antiqua" w:eastAsia="Book Antiqua" w:cs="Book Antiqua"/>
              </w:rPr>
              <w:t>68.3</w:t>
            </w:r>
          </w:p>
        </w:tc>
        <w:tc>
          <w:tcPr>
            <w:tcW w:w="1276"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 0.300</w:t>
            </w:r>
            <w:r>
              <w:rPr>
                <w:rFonts w:ascii="Book Antiqua" w:hAnsi="Book Antiqua" w:cs="Book Antiqua"/>
                <w:lang w:eastAsia="zh-CN"/>
              </w:rPr>
              <w:t xml:space="preserve">, </w:t>
            </w:r>
            <w:r>
              <w:rPr>
                <w:rFonts w:ascii="Book Antiqua" w:hAnsi="Book Antiqua" w:eastAsia="Book Antiqua" w:cs="Book Antiqua"/>
              </w:rPr>
              <w:t>≥ 0.228</w:t>
            </w:r>
          </w:p>
        </w:tc>
        <w:tc>
          <w:tcPr>
            <w:tcW w:w="1276" w:type="dxa"/>
            <w:tcBorders>
              <w:bottom w:val="single" w:color="auto" w:sz="4" w:space="0"/>
            </w:tcBorders>
          </w:tcPr>
          <w:p>
            <w:pPr>
              <w:spacing w:line="360" w:lineRule="auto"/>
              <w:ind w:left="120" w:hanging="120" w:hangingChars="50"/>
              <w:jc w:val="both"/>
              <w:rPr>
                <w:rFonts w:ascii="Book Antiqua" w:hAnsi="Book Antiqua" w:eastAsia="Book Antiqua" w:cs="Book Antiqua"/>
              </w:rPr>
            </w:pPr>
            <w:r>
              <w:rPr>
                <w:rFonts w:ascii="Book Antiqua" w:hAnsi="Book Antiqua" w:eastAsia="Book Antiqua" w:cs="Book Antiqua"/>
              </w:rPr>
              <w:t>70.8</w:t>
            </w:r>
            <w:r>
              <w:rPr>
                <w:rFonts w:ascii="Book Antiqua" w:hAnsi="Book Antiqua" w:cs="Book Antiqua"/>
                <w:lang w:eastAsia="zh-CN"/>
              </w:rPr>
              <w:t xml:space="preserve">, </w:t>
            </w:r>
            <w:r>
              <w:rPr>
                <w:rFonts w:ascii="Book Antiqua" w:hAnsi="Book Antiqua" w:eastAsia="Book Antiqua" w:cs="Book Antiqua"/>
              </w:rPr>
              <w:t>68.6</w:t>
            </w:r>
          </w:p>
        </w:tc>
        <w:tc>
          <w:tcPr>
            <w:tcW w:w="1275"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89.5</w:t>
            </w:r>
            <w:r>
              <w:rPr>
                <w:rFonts w:ascii="Book Antiqua" w:hAnsi="Book Antiqua" w:cs="Book Antiqua"/>
                <w:lang w:eastAsia="zh-CN"/>
              </w:rPr>
              <w:t xml:space="preserve">, </w:t>
            </w:r>
            <w:r>
              <w:rPr>
                <w:rFonts w:ascii="Book Antiqua" w:hAnsi="Book Antiqua" w:eastAsia="Book Antiqua" w:cs="Book Antiqua"/>
              </w:rPr>
              <w:t>46.3</w:t>
            </w:r>
          </w:p>
        </w:tc>
      </w:tr>
    </w:tbl>
    <w:p>
      <w:pPr>
        <w:spacing w:line="360" w:lineRule="auto"/>
        <w:jc w:val="both"/>
        <w:rPr>
          <w:rFonts w:ascii="Book Antiqua" w:hAnsi="Book Antiqua" w:eastAsia="Book Antiqua" w:cs="Book Antiqua"/>
        </w:rPr>
      </w:pPr>
      <w:r>
        <w:rPr>
          <w:rFonts w:ascii="Book Antiqua" w:hAnsi="Book Antiqua" w:eastAsia="Book Antiqua" w:cs="Book Antiqua"/>
        </w:rPr>
        <w:t xml:space="preserve">APRI: Aspartate aminotransferase to platelet ratio index; ALP: Alkaline phosphatase; GGT: Gamma glutamyl transferase; PPF: Periportal fibrosis; Sn: Sensitivity; Sp: Specificity; ULN: Upper limit of normality; </w:t>
      </w:r>
      <w:r>
        <w:rPr>
          <w:rFonts w:ascii="Book Antiqua" w:hAnsi="Book Antiqua" w:eastAsia="Book Antiqua" w:cs="Book Antiqua"/>
          <w:bCs/>
          <w:i/>
        </w:rPr>
        <w:t xml:space="preserve">S. mansoni: </w:t>
      </w:r>
      <w:r>
        <w:rPr>
          <w:rFonts w:ascii="Book Antiqua" w:hAnsi="Book Antiqua" w:eastAsia="Book Antiqua" w:cs="Book Antiqua"/>
          <w:bCs/>
          <w:i/>
          <w:iCs/>
          <w:color w:val="000000"/>
        </w:rPr>
        <w:t>Schistosomiasis mansoni</w:t>
      </w:r>
      <w:r>
        <w:rPr>
          <w:rFonts w:ascii="Book Antiqua" w:hAnsi="Book Antiqua" w:eastAsia="Book Antiqua" w:cs="Book Antiqua"/>
          <w:bCs/>
        </w:rPr>
        <w:t>.</w:t>
      </w:r>
    </w:p>
    <w:p>
      <w:pPr>
        <w:spacing w:line="360" w:lineRule="auto"/>
        <w:jc w:val="both"/>
        <w:rPr>
          <w:rFonts w:ascii="Book Antiqua" w:hAnsi="Book Antiqua" w:eastAsia="Book Antiqua" w:cs="Book Antiqua"/>
        </w:rPr>
      </w:pPr>
      <w:r>
        <w:rPr>
          <w:rFonts w:ascii="Book Antiqua" w:hAnsi="Book Antiqua" w:eastAsia="Book Antiqua" w:cs="Book Antiqua"/>
        </w:rPr>
        <w:br w:type="page"/>
      </w:r>
    </w:p>
    <w:p>
      <w:pPr>
        <w:spacing w:line="360" w:lineRule="auto"/>
        <w:jc w:val="both"/>
        <w:rPr>
          <w:rFonts w:ascii="Book Antiqua" w:hAnsi="Book Antiqua" w:eastAsia="Book Antiqua" w:cs="Book Antiqua"/>
        </w:rPr>
      </w:pPr>
      <w:r>
        <w:rPr>
          <w:rFonts w:ascii="Book Antiqua" w:hAnsi="Book Antiqua" w:eastAsia="Book Antiqua" w:cs="Book Antiqua"/>
          <w:b/>
        </w:rPr>
        <w:t>Table 4 Image pattern classification of periportal fibrosis according to the World Health Organization</w:t>
      </w:r>
      <w:r>
        <w:rPr>
          <w:rFonts w:ascii="Book Antiqua" w:hAnsi="Book Antiqua" w:eastAsia="Book Antiqua" w:cs="Book Antiqua"/>
        </w:rPr>
        <w:fldChar w:fldCharType="begin" w:fldLock="1"/>
      </w:r>
      <w:r>
        <w:rPr>
          <w:rFonts w:ascii="Book Antiqua" w:hAnsi="Book Antiqua" w:eastAsia="Book Antiqua" w:cs="Book Antiqua"/>
        </w:rPr>
        <w:instrText xml:space="preserve">ADDIN CSL_CITATION {"citationItems":[{"id":"ITEM-1","itemData":{"abstract":"\"This report includes the views of an expert group, Satellite Symposium on Ultrasound Methodology in Schistosoma mansoni infection which met October 19-24 1997, Belo Horizonte, Brazil\"","author":[{"dropping-particle":"","family":"Richter","given":"J.","non-dropping-particle":"","parse-names":false,"suffix":""},{"dropping-particle":"","family":"Hatz","given":"C.","non-dropping-particle":"","parse-names":false,"suffix":""},{"dropping-particle":"","family":"Campagne","given":"G.","non-dropping-particle":"","parse-names":false,"suffix":""},{"dropping-particle":"","family":"Bergquist","given":"N. R.","non-dropping-particle":"","parse-names":false,"suffix":""},{"dropping-particle":"","family":"Jenkins","given":"J. M.","non-dropping-particle":"","parse-names":false,"suffix":""}],"container-title":"Second international workshop, Niamey, Nigéria 1996","editor":[{"dropping-particle":"","family":"Richter","given":"J.","non-dropping-particle":"","parse-names":false,"suffix":""},{"dropping-particle":"","family":"Hatz","given":"C.","non-dropping-particle":"","parse-names":false,"suffix":""},{"dropping-particle":"","family":"Campagne","given":"G.","non-dropping-particle":"","parse-names":false,"suffix":""},{"dropping-particle":"","family":"Bergquist","given":"N. R.","non-dropping-particle":"","parse-names":false,"suffix":""},{"dropping-particle":"","family":"Jenkins","given":"J. M.","non-dropping-particle":"","parse-names":false,"suffix":""}],"id":"ITEM-1","issued":{"date-parts":[["2000"]]},"page":"49","publisher":"World Health Organization","publisher-place":"Geneva","title":"Ultrasound in schistosomiasis: a practical guide to the standardized use of ultrasonography for the assessment of schistosomiasis-related morbidity","type":"paper-conference"},"uris":["http://www.mendeley.com/documents/?uuid=3c44355a-211f-4359-aaf5-48f4f18f34f5"]}],"mendeley":{"formattedCitation":"&lt;sup&gt;[34]&lt;/sup&gt;","manualFormatting":"[37]","plainTextFormattedCitation":"[34]","previouslyFormattedCitation":"&lt;sup&gt;[34]&lt;/sup&gt;"},"properties":{"noteIndex":0},"schema":"https://github.com/citation-style-language/schema/raw/master/csl-citation.json"}</w:instrText>
      </w:r>
      <w:r>
        <w:rPr>
          <w:rFonts w:ascii="Book Antiqua" w:hAnsi="Book Antiqua" w:eastAsia="Book Antiqua" w:cs="Book Antiqua"/>
        </w:rPr>
        <w:fldChar w:fldCharType="separate"/>
      </w:r>
      <w:r>
        <w:rPr>
          <w:rFonts w:ascii="Book Antiqua" w:hAnsi="Book Antiqua" w:eastAsia="Book Antiqua" w:cs="Book Antiqua"/>
          <w:vertAlign w:val="superscript"/>
        </w:rPr>
        <w:t>[37]</w:t>
      </w:r>
      <w:r>
        <w:rPr>
          <w:rFonts w:ascii="Book Antiqua" w:hAnsi="Book Antiqua" w:eastAsia="Book Antiqua" w:cs="Book Antiqua"/>
        </w:rPr>
        <w:fldChar w:fldCharType="end"/>
      </w:r>
    </w:p>
    <w:tbl>
      <w:tblPr>
        <w:tblStyle w:val="7"/>
        <w:tblW w:w="0" w:type="auto"/>
        <w:jc w:val="center"/>
        <w:tblLayout w:type="autofit"/>
        <w:tblCellMar>
          <w:top w:w="0" w:type="dxa"/>
          <w:left w:w="108" w:type="dxa"/>
          <w:bottom w:w="0" w:type="dxa"/>
          <w:right w:w="108" w:type="dxa"/>
        </w:tblCellMar>
      </w:tblPr>
      <w:tblGrid>
        <w:gridCol w:w="567"/>
        <w:gridCol w:w="8504"/>
      </w:tblGrid>
      <w:tr>
        <w:tblPrEx>
          <w:tblCellMar>
            <w:top w:w="0" w:type="dxa"/>
            <w:left w:w="108" w:type="dxa"/>
            <w:bottom w:w="0" w:type="dxa"/>
            <w:right w:w="108" w:type="dxa"/>
          </w:tblCellMar>
        </w:tblPrEx>
        <w:trPr>
          <w:jc w:val="center"/>
        </w:trPr>
        <w:tc>
          <w:tcPr>
            <w:tcW w:w="567" w:type="dxa"/>
            <w:tcBorders>
              <w:top w:val="single" w:color="auto" w:sz="4" w:space="0"/>
              <w:bottom w:val="single" w:color="auto" w:sz="4" w:space="0"/>
            </w:tcBorders>
          </w:tcPr>
          <w:p>
            <w:pPr>
              <w:spacing w:line="360" w:lineRule="auto"/>
              <w:jc w:val="both"/>
              <w:rPr>
                <w:rFonts w:ascii="Book Antiqua" w:hAnsi="Book Antiqua" w:eastAsia="Book Antiqua" w:cs="Book Antiqua"/>
                <w:b/>
                <w:lang w:val="pt-BR"/>
              </w:rPr>
            </w:pPr>
            <w:r>
              <w:rPr>
                <w:rFonts w:ascii="Book Antiqua" w:hAnsi="Book Antiqua" w:eastAsia="Book Antiqua" w:cs="Book Antiqua"/>
                <w:b/>
                <w:lang w:val="pt-BR"/>
              </w:rPr>
              <w:t>IP</w:t>
            </w:r>
          </w:p>
        </w:tc>
        <w:tc>
          <w:tcPr>
            <w:tcW w:w="8504" w:type="dxa"/>
            <w:tcBorders>
              <w:top w:val="single" w:color="auto" w:sz="4" w:space="0"/>
              <w:bottom w:val="single" w:color="auto" w:sz="4" w:space="0"/>
            </w:tcBorders>
          </w:tcPr>
          <w:p>
            <w:pPr>
              <w:spacing w:line="360" w:lineRule="auto"/>
              <w:jc w:val="both"/>
              <w:rPr>
                <w:rFonts w:ascii="Book Antiqua" w:hAnsi="Book Antiqua" w:eastAsia="Book Antiqua" w:cs="Book Antiqua"/>
                <w:b/>
                <w:lang w:val="pt-BR"/>
              </w:rPr>
            </w:pPr>
            <w:r>
              <w:rPr>
                <w:rFonts w:ascii="Book Antiqua" w:hAnsi="Book Antiqua" w:eastAsia="Book Antiqua" w:cs="Book Antiqua"/>
                <w:b/>
                <w:lang w:val="pt-BR"/>
              </w:rPr>
              <w:t>Description</w:t>
            </w:r>
          </w:p>
        </w:tc>
      </w:tr>
      <w:tr>
        <w:tblPrEx>
          <w:tblCellMar>
            <w:top w:w="0" w:type="dxa"/>
            <w:left w:w="108" w:type="dxa"/>
            <w:bottom w:w="0" w:type="dxa"/>
            <w:right w:w="108" w:type="dxa"/>
          </w:tblCellMar>
        </w:tblPrEx>
        <w:trPr>
          <w:jc w:val="center"/>
        </w:trPr>
        <w:tc>
          <w:tcPr>
            <w:tcW w:w="567" w:type="dxa"/>
            <w:tcBorders>
              <w:top w:val="single" w:color="auto" w:sz="4" w:space="0"/>
            </w:tcBorders>
          </w:tcPr>
          <w:p>
            <w:pPr>
              <w:spacing w:line="360" w:lineRule="auto"/>
              <w:jc w:val="both"/>
              <w:rPr>
                <w:rFonts w:ascii="Book Antiqua" w:hAnsi="Book Antiqua" w:eastAsia="Book Antiqua" w:cs="Book Antiqua"/>
                <w:lang w:val="pt-BR"/>
              </w:rPr>
            </w:pPr>
            <w:r>
              <w:rPr>
                <w:rFonts w:ascii="Book Antiqua" w:hAnsi="Book Antiqua" w:eastAsia="Book Antiqua" w:cs="Book Antiqua"/>
                <w:lang w:val="pt-BR"/>
              </w:rPr>
              <w:t>A</w:t>
            </w:r>
          </w:p>
        </w:tc>
        <w:tc>
          <w:tcPr>
            <w:tcW w:w="8504" w:type="dxa"/>
            <w:tcBorders>
              <w:top w:val="single" w:color="auto" w:sz="4" w:space="0"/>
            </w:tcBorders>
          </w:tcPr>
          <w:p>
            <w:pPr>
              <w:spacing w:line="360" w:lineRule="auto"/>
              <w:jc w:val="both"/>
              <w:rPr>
                <w:rFonts w:ascii="Book Antiqua" w:hAnsi="Book Antiqua" w:eastAsia="Book Antiqua" w:cs="Book Antiqua"/>
                <w:lang w:val="pt-BR"/>
              </w:rPr>
            </w:pPr>
            <w:r>
              <w:rPr>
                <w:rFonts w:ascii="Book Antiqua" w:hAnsi="Book Antiqua" w:eastAsia="Book Antiqua" w:cs="Book Antiqua"/>
                <w:lang w:val="pt-BR"/>
              </w:rPr>
              <w:t>Normal</w:t>
            </w:r>
          </w:p>
        </w:tc>
      </w:tr>
      <w:tr>
        <w:tblPrEx>
          <w:tblCellMar>
            <w:top w:w="0" w:type="dxa"/>
            <w:left w:w="108" w:type="dxa"/>
            <w:bottom w:w="0" w:type="dxa"/>
            <w:right w:w="108" w:type="dxa"/>
          </w:tblCellMar>
        </w:tblPrEx>
        <w:trPr>
          <w:jc w:val="center"/>
        </w:trPr>
        <w:tc>
          <w:tcPr>
            <w:tcW w:w="567" w:type="dxa"/>
          </w:tcPr>
          <w:p>
            <w:pPr>
              <w:spacing w:line="360" w:lineRule="auto"/>
              <w:jc w:val="both"/>
              <w:rPr>
                <w:rFonts w:ascii="Book Antiqua" w:hAnsi="Book Antiqua" w:eastAsia="Book Antiqua" w:cs="Book Antiqua"/>
                <w:lang w:val="pt-BR"/>
              </w:rPr>
            </w:pPr>
            <w:r>
              <w:rPr>
                <w:rFonts w:ascii="Book Antiqua" w:hAnsi="Book Antiqua" w:eastAsia="Book Antiqua" w:cs="Book Antiqua"/>
                <w:lang w:val="pt-BR"/>
              </w:rPr>
              <w:t>B</w:t>
            </w:r>
          </w:p>
        </w:tc>
        <w:tc>
          <w:tcPr>
            <w:tcW w:w="8504" w:type="dxa"/>
          </w:tcPr>
          <w:p>
            <w:pPr>
              <w:spacing w:line="360" w:lineRule="auto"/>
              <w:jc w:val="both"/>
              <w:rPr>
                <w:rFonts w:ascii="Book Antiqua" w:hAnsi="Book Antiqua" w:eastAsia="Book Antiqua" w:cs="Book Antiqua"/>
              </w:rPr>
            </w:pPr>
            <w:r>
              <w:rPr>
                <w:rFonts w:ascii="Book Antiqua" w:hAnsi="Book Antiqua" w:eastAsia="Book Antiqua" w:cs="Book Antiqua"/>
              </w:rPr>
              <w:t>Diffuse echogenic foci (“starry sky”), minimal wall thickening of portal and segmental branches</w:t>
            </w:r>
          </w:p>
        </w:tc>
      </w:tr>
      <w:tr>
        <w:tblPrEx>
          <w:tblCellMar>
            <w:top w:w="0" w:type="dxa"/>
            <w:left w:w="108" w:type="dxa"/>
            <w:bottom w:w="0" w:type="dxa"/>
            <w:right w:w="108" w:type="dxa"/>
          </w:tblCellMar>
        </w:tblPrEx>
        <w:trPr>
          <w:jc w:val="center"/>
        </w:trPr>
        <w:tc>
          <w:tcPr>
            <w:tcW w:w="567" w:type="dxa"/>
          </w:tcPr>
          <w:p>
            <w:pPr>
              <w:spacing w:line="360" w:lineRule="auto"/>
              <w:jc w:val="both"/>
              <w:rPr>
                <w:rFonts w:ascii="Book Antiqua" w:hAnsi="Book Antiqua" w:eastAsia="Book Antiqua" w:cs="Book Antiqua"/>
                <w:lang w:val="pt-BR"/>
              </w:rPr>
            </w:pPr>
            <w:r>
              <w:rPr>
                <w:rFonts w:ascii="Book Antiqua" w:hAnsi="Book Antiqua" w:eastAsia="Book Antiqua" w:cs="Book Antiqua"/>
                <w:lang w:val="pt-BR"/>
              </w:rPr>
              <w:t>C</w:t>
            </w:r>
          </w:p>
        </w:tc>
        <w:tc>
          <w:tcPr>
            <w:tcW w:w="8504" w:type="dxa"/>
          </w:tcPr>
          <w:p>
            <w:pPr>
              <w:spacing w:line="360" w:lineRule="auto"/>
              <w:jc w:val="both"/>
              <w:rPr>
                <w:rFonts w:ascii="Book Antiqua" w:hAnsi="Book Antiqua" w:eastAsia="Book Antiqua" w:cs="Book Antiqua"/>
              </w:rPr>
            </w:pPr>
            <w:r>
              <w:rPr>
                <w:rFonts w:ascii="Book Antiqua" w:hAnsi="Book Antiqua" w:eastAsia="Book Antiqua" w:cs="Book Antiqua"/>
              </w:rPr>
              <w:t>Ring echoes around vessels in cross-section; pipe-stems parallel with portal vessels</w:t>
            </w:r>
          </w:p>
        </w:tc>
      </w:tr>
      <w:tr>
        <w:tblPrEx>
          <w:tblCellMar>
            <w:top w:w="0" w:type="dxa"/>
            <w:left w:w="108" w:type="dxa"/>
            <w:bottom w:w="0" w:type="dxa"/>
            <w:right w:w="108" w:type="dxa"/>
          </w:tblCellMar>
        </w:tblPrEx>
        <w:trPr>
          <w:jc w:val="center"/>
        </w:trPr>
        <w:tc>
          <w:tcPr>
            <w:tcW w:w="567" w:type="dxa"/>
          </w:tcPr>
          <w:p>
            <w:pPr>
              <w:spacing w:line="360" w:lineRule="auto"/>
              <w:jc w:val="both"/>
              <w:rPr>
                <w:rFonts w:ascii="Book Antiqua" w:hAnsi="Book Antiqua" w:eastAsia="Book Antiqua" w:cs="Book Antiqua"/>
                <w:lang w:val="pt-BR"/>
              </w:rPr>
            </w:pPr>
            <w:r>
              <w:rPr>
                <w:rFonts w:ascii="Book Antiqua" w:hAnsi="Book Antiqua" w:eastAsia="Book Antiqua" w:cs="Book Antiqua"/>
                <w:lang w:val="pt-BR"/>
              </w:rPr>
              <w:t>D</w:t>
            </w:r>
          </w:p>
        </w:tc>
        <w:tc>
          <w:tcPr>
            <w:tcW w:w="8504" w:type="dxa"/>
          </w:tcPr>
          <w:p>
            <w:pPr>
              <w:spacing w:line="360" w:lineRule="auto"/>
              <w:jc w:val="both"/>
              <w:rPr>
                <w:rFonts w:ascii="Book Antiqua" w:hAnsi="Book Antiqua" w:eastAsia="Book Antiqua" w:cs="Book Antiqua"/>
              </w:rPr>
            </w:pPr>
            <w:r>
              <w:rPr>
                <w:rFonts w:ascii="Book Antiqua" w:hAnsi="Book Antiqua" w:eastAsia="Book Antiqua" w:cs="Book Antiqua"/>
              </w:rPr>
              <w:t>Echogenic ruff around portal bifurcation and main stem; main portal vessel wall thickening</w:t>
            </w:r>
          </w:p>
        </w:tc>
      </w:tr>
      <w:tr>
        <w:tblPrEx>
          <w:tblCellMar>
            <w:top w:w="0" w:type="dxa"/>
            <w:left w:w="108" w:type="dxa"/>
            <w:bottom w:w="0" w:type="dxa"/>
            <w:right w:w="108" w:type="dxa"/>
          </w:tblCellMar>
        </w:tblPrEx>
        <w:trPr>
          <w:jc w:val="center"/>
        </w:trPr>
        <w:tc>
          <w:tcPr>
            <w:tcW w:w="567" w:type="dxa"/>
          </w:tcPr>
          <w:p>
            <w:pPr>
              <w:spacing w:line="360" w:lineRule="auto"/>
              <w:jc w:val="both"/>
              <w:rPr>
                <w:rFonts w:ascii="Book Antiqua" w:hAnsi="Book Antiqua" w:eastAsia="Book Antiqua" w:cs="Book Antiqua"/>
                <w:lang w:val="pt-BR"/>
              </w:rPr>
            </w:pPr>
            <w:r>
              <w:rPr>
                <w:rFonts w:ascii="Book Antiqua" w:hAnsi="Book Antiqua" w:eastAsia="Book Antiqua" w:cs="Book Antiqua"/>
                <w:lang w:val="pt-BR"/>
              </w:rPr>
              <w:t>E</w:t>
            </w:r>
          </w:p>
        </w:tc>
        <w:tc>
          <w:tcPr>
            <w:tcW w:w="8504" w:type="dxa"/>
          </w:tcPr>
          <w:p>
            <w:pPr>
              <w:spacing w:line="360" w:lineRule="auto"/>
              <w:jc w:val="both"/>
              <w:rPr>
                <w:rFonts w:ascii="Book Antiqua" w:hAnsi="Book Antiqua" w:eastAsia="Book Antiqua" w:cs="Book Antiqua"/>
              </w:rPr>
            </w:pPr>
            <w:r>
              <w:rPr>
                <w:rFonts w:ascii="Book Antiqua" w:hAnsi="Book Antiqua" w:eastAsia="Book Antiqua" w:cs="Book Antiqua"/>
              </w:rPr>
              <w:t>Hyper-echogenic patches expanding into parenchyma</w:t>
            </w:r>
          </w:p>
        </w:tc>
      </w:tr>
      <w:tr>
        <w:tblPrEx>
          <w:tblCellMar>
            <w:top w:w="0" w:type="dxa"/>
            <w:left w:w="108" w:type="dxa"/>
            <w:bottom w:w="0" w:type="dxa"/>
            <w:right w:w="108" w:type="dxa"/>
          </w:tblCellMar>
        </w:tblPrEx>
        <w:trPr>
          <w:jc w:val="center"/>
        </w:trPr>
        <w:tc>
          <w:tcPr>
            <w:tcW w:w="567" w:type="dxa"/>
          </w:tcPr>
          <w:p>
            <w:pPr>
              <w:spacing w:line="360" w:lineRule="auto"/>
              <w:jc w:val="both"/>
              <w:rPr>
                <w:rFonts w:ascii="Book Antiqua" w:hAnsi="Book Antiqua" w:eastAsia="Book Antiqua" w:cs="Book Antiqua"/>
                <w:lang w:val="pt-BR"/>
              </w:rPr>
            </w:pPr>
            <w:r>
              <w:rPr>
                <w:rFonts w:ascii="Book Antiqua" w:hAnsi="Book Antiqua" w:eastAsia="Book Antiqua" w:cs="Book Antiqua"/>
                <w:lang w:val="pt-BR"/>
              </w:rPr>
              <w:t>F</w:t>
            </w:r>
          </w:p>
        </w:tc>
        <w:tc>
          <w:tcPr>
            <w:tcW w:w="8504" w:type="dxa"/>
          </w:tcPr>
          <w:p>
            <w:pPr>
              <w:spacing w:line="360" w:lineRule="auto"/>
              <w:jc w:val="both"/>
              <w:rPr>
                <w:rFonts w:ascii="Book Antiqua" w:hAnsi="Book Antiqua" w:eastAsia="Book Antiqua" w:cs="Book Antiqua"/>
              </w:rPr>
            </w:pPr>
            <w:r>
              <w:rPr>
                <w:rFonts w:ascii="Book Antiqua" w:hAnsi="Book Antiqua" w:eastAsia="Book Antiqua" w:cs="Book Antiqua"/>
              </w:rPr>
              <w:t>Echogenic bands and streaks extending from main portal vein and its bifurcatin to liver surface; may retract the surface of the organ</w:t>
            </w:r>
          </w:p>
        </w:tc>
      </w:tr>
      <w:tr>
        <w:tblPrEx>
          <w:tblCellMar>
            <w:top w:w="0" w:type="dxa"/>
            <w:left w:w="108" w:type="dxa"/>
            <w:bottom w:w="0" w:type="dxa"/>
            <w:right w:w="108" w:type="dxa"/>
          </w:tblCellMar>
        </w:tblPrEx>
        <w:trPr>
          <w:jc w:val="center"/>
        </w:trPr>
        <w:tc>
          <w:tcPr>
            <w:tcW w:w="567" w:type="dxa"/>
          </w:tcPr>
          <w:p>
            <w:pPr>
              <w:spacing w:line="360" w:lineRule="auto"/>
              <w:jc w:val="both"/>
              <w:rPr>
                <w:rFonts w:ascii="Book Antiqua" w:hAnsi="Book Antiqua" w:eastAsia="Book Antiqua" w:cs="Book Antiqua"/>
                <w:lang w:val="pt-BR"/>
              </w:rPr>
            </w:pPr>
            <w:r>
              <w:rPr>
                <w:rFonts w:ascii="Book Antiqua" w:hAnsi="Book Antiqua" w:eastAsia="Book Antiqua" w:cs="Book Antiqua"/>
                <w:lang w:val="pt-BR"/>
              </w:rPr>
              <w:t>X</w:t>
            </w:r>
          </w:p>
        </w:tc>
        <w:tc>
          <w:tcPr>
            <w:tcW w:w="8504" w:type="dxa"/>
          </w:tcPr>
          <w:p>
            <w:pPr>
              <w:spacing w:line="360" w:lineRule="auto"/>
              <w:jc w:val="both"/>
              <w:rPr>
                <w:rFonts w:ascii="Book Antiqua" w:hAnsi="Book Antiqua" w:eastAsia="Book Antiqua" w:cs="Book Antiqua"/>
                <w:lang w:val="pt-BR"/>
              </w:rPr>
            </w:pPr>
            <w:r>
              <w:rPr>
                <w:rFonts w:ascii="Book Antiqua" w:hAnsi="Book Antiqua" w:eastAsia="Book Antiqua" w:cs="Book Antiqua"/>
                <w:lang w:val="pt-BR"/>
              </w:rPr>
              <w:t>Cirrhosis</w:t>
            </w:r>
          </w:p>
        </w:tc>
      </w:tr>
      <w:tr>
        <w:tblPrEx>
          <w:tblCellMar>
            <w:top w:w="0" w:type="dxa"/>
            <w:left w:w="108" w:type="dxa"/>
            <w:bottom w:w="0" w:type="dxa"/>
            <w:right w:w="108" w:type="dxa"/>
          </w:tblCellMar>
        </w:tblPrEx>
        <w:trPr>
          <w:jc w:val="center"/>
        </w:trPr>
        <w:tc>
          <w:tcPr>
            <w:tcW w:w="567" w:type="dxa"/>
          </w:tcPr>
          <w:p>
            <w:pPr>
              <w:spacing w:line="360" w:lineRule="auto"/>
              <w:jc w:val="both"/>
              <w:rPr>
                <w:rFonts w:ascii="Book Antiqua" w:hAnsi="Book Antiqua" w:eastAsia="Book Antiqua" w:cs="Book Antiqua"/>
                <w:lang w:val="pt-BR"/>
              </w:rPr>
            </w:pPr>
            <w:r>
              <w:rPr>
                <w:rFonts w:ascii="Book Antiqua" w:hAnsi="Book Antiqua" w:eastAsia="Book Antiqua" w:cs="Book Antiqua"/>
                <w:lang w:val="pt-BR"/>
              </w:rPr>
              <w:t>Y</w:t>
            </w:r>
          </w:p>
        </w:tc>
        <w:tc>
          <w:tcPr>
            <w:tcW w:w="8504" w:type="dxa"/>
          </w:tcPr>
          <w:p>
            <w:pPr>
              <w:spacing w:line="360" w:lineRule="auto"/>
              <w:jc w:val="both"/>
              <w:rPr>
                <w:rFonts w:ascii="Book Antiqua" w:hAnsi="Book Antiqua" w:eastAsia="Book Antiqua" w:cs="Book Antiqua"/>
                <w:lang w:val="pt-BR"/>
              </w:rPr>
            </w:pPr>
            <w:r>
              <w:rPr>
                <w:rFonts w:ascii="Book Antiqua" w:hAnsi="Book Antiqua" w:eastAsia="Book Antiqua" w:cs="Book Antiqua"/>
                <w:lang w:val="pt-BR"/>
              </w:rPr>
              <w:t>Fatty liver</w:t>
            </w:r>
          </w:p>
        </w:tc>
      </w:tr>
      <w:tr>
        <w:tblPrEx>
          <w:tblCellMar>
            <w:top w:w="0" w:type="dxa"/>
            <w:left w:w="108" w:type="dxa"/>
            <w:bottom w:w="0" w:type="dxa"/>
            <w:right w:w="108" w:type="dxa"/>
          </w:tblCellMar>
        </w:tblPrEx>
        <w:trPr>
          <w:jc w:val="center"/>
        </w:trPr>
        <w:tc>
          <w:tcPr>
            <w:tcW w:w="567" w:type="dxa"/>
            <w:tcBorders>
              <w:bottom w:val="single" w:color="auto" w:sz="4" w:space="0"/>
            </w:tcBorders>
          </w:tcPr>
          <w:p>
            <w:pPr>
              <w:spacing w:line="360" w:lineRule="auto"/>
              <w:jc w:val="both"/>
              <w:rPr>
                <w:rFonts w:ascii="Book Antiqua" w:hAnsi="Book Antiqua" w:eastAsia="Book Antiqua" w:cs="Book Antiqua"/>
                <w:lang w:val="pt-BR"/>
              </w:rPr>
            </w:pPr>
            <w:r>
              <w:rPr>
                <w:rFonts w:ascii="Book Antiqua" w:hAnsi="Book Antiqua" w:eastAsia="Book Antiqua" w:cs="Book Antiqua"/>
                <w:lang w:val="pt-BR"/>
              </w:rPr>
              <w:t>Z</w:t>
            </w:r>
          </w:p>
        </w:tc>
        <w:tc>
          <w:tcPr>
            <w:tcW w:w="8504" w:type="dxa"/>
            <w:tcBorders>
              <w:bottom w:val="single" w:color="auto" w:sz="4" w:space="0"/>
            </w:tcBorders>
          </w:tcPr>
          <w:p>
            <w:pPr>
              <w:spacing w:line="360" w:lineRule="auto"/>
              <w:jc w:val="both"/>
              <w:rPr>
                <w:rFonts w:ascii="Book Antiqua" w:hAnsi="Book Antiqua" w:eastAsia="Book Antiqua" w:cs="Book Antiqua"/>
                <w:lang w:val="pt-BR"/>
              </w:rPr>
            </w:pPr>
            <w:r>
              <w:rPr>
                <w:rFonts w:ascii="Book Antiqua" w:hAnsi="Book Antiqua" w:eastAsia="Book Antiqua" w:cs="Book Antiqua"/>
                <w:lang w:val="pt-BR"/>
              </w:rPr>
              <w:t>Other hepato-biliary diseases</w:t>
            </w:r>
          </w:p>
        </w:tc>
      </w:tr>
    </w:tbl>
    <w:p>
      <w:pPr>
        <w:spacing w:line="360" w:lineRule="auto"/>
        <w:jc w:val="both"/>
        <w:rPr>
          <w:rFonts w:ascii="Book Antiqua" w:hAnsi="Book Antiqua"/>
          <w:bCs/>
        </w:rPr>
      </w:pPr>
      <w:r>
        <w:rPr>
          <w:rFonts w:ascii="Book Antiqua" w:hAnsi="Book Antiqua"/>
          <w:bCs/>
        </w:rPr>
        <w:t>IP: Image pattern.</w:t>
      </w:r>
    </w:p>
    <w:p>
      <w:pPr>
        <w:spacing w:line="360" w:lineRule="auto"/>
        <w:jc w:val="both"/>
        <w:rPr>
          <w:rFonts w:ascii="Book Antiqua" w:hAnsi="Book Antiqua"/>
          <w:bCs/>
        </w:rPr>
      </w:pPr>
      <w:r>
        <w:rPr>
          <w:rFonts w:ascii="Book Antiqua" w:hAnsi="Book Antiqua"/>
          <w:bCs/>
        </w:rPr>
        <w:br w:type="page"/>
      </w:r>
    </w:p>
    <w:p>
      <w:pPr>
        <w:spacing w:line="360" w:lineRule="auto"/>
        <w:jc w:val="both"/>
        <w:rPr>
          <w:rFonts w:ascii="Book Antiqua" w:hAnsi="Book Antiqua" w:eastAsia="Book Antiqua" w:cs="Book Antiqua"/>
          <w:b/>
        </w:rPr>
      </w:pPr>
      <w:r>
        <w:rPr>
          <w:rFonts w:ascii="Book Antiqua" w:hAnsi="Book Antiqua" w:eastAsia="Book Antiqua" w:cs="Book Antiqua"/>
          <w:b/>
        </w:rPr>
        <w:t xml:space="preserve">Table 5 Performance reported in the literature of noninvasive periportal fibrosis imaging techniques in </w:t>
      </w:r>
      <w:r>
        <w:rPr>
          <w:rFonts w:ascii="Book Antiqua" w:hAnsi="Book Antiqua" w:eastAsia="Book Antiqua" w:cs="Book Antiqua"/>
          <w:b/>
          <w:bCs/>
          <w:i/>
          <w:iCs/>
          <w:color w:val="000000"/>
        </w:rPr>
        <w:t>Schistosomiasis mansoni</w:t>
      </w:r>
      <w:r>
        <w:rPr>
          <w:rFonts w:ascii="Book Antiqua" w:hAnsi="Book Antiqua" w:eastAsia="Book Antiqua" w:cs="Book Antiqua"/>
          <w:b/>
        </w:rPr>
        <w:t xml:space="preserve"> infected patients</w:t>
      </w:r>
    </w:p>
    <w:tbl>
      <w:tblPr>
        <w:tblStyle w:val="7"/>
        <w:tblW w:w="10491" w:type="dxa"/>
        <w:tblInd w:w="-993" w:type="dxa"/>
        <w:tblLayout w:type="fixed"/>
        <w:tblCellMar>
          <w:top w:w="0" w:type="dxa"/>
          <w:left w:w="108" w:type="dxa"/>
          <w:bottom w:w="0" w:type="dxa"/>
          <w:right w:w="108" w:type="dxa"/>
        </w:tblCellMar>
      </w:tblPr>
      <w:tblGrid>
        <w:gridCol w:w="1702"/>
        <w:gridCol w:w="3206"/>
        <w:gridCol w:w="1291"/>
        <w:gridCol w:w="1306"/>
        <w:gridCol w:w="2986"/>
      </w:tblGrid>
      <w:tr>
        <w:tblPrEx>
          <w:tblCellMar>
            <w:top w:w="0" w:type="dxa"/>
            <w:left w:w="108" w:type="dxa"/>
            <w:bottom w:w="0" w:type="dxa"/>
            <w:right w:w="108" w:type="dxa"/>
          </w:tblCellMar>
        </w:tblPrEx>
        <w:trPr>
          <w:trHeight w:val="20" w:hRule="atLeast"/>
        </w:trPr>
        <w:tc>
          <w:tcPr>
            <w:tcW w:w="1702" w:type="dxa"/>
            <w:vMerge w:val="restart"/>
            <w:tcBorders>
              <w:top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Marker</w:t>
            </w:r>
          </w:p>
        </w:tc>
        <w:tc>
          <w:tcPr>
            <w:tcW w:w="3206" w:type="dxa"/>
            <w:vMerge w:val="restart"/>
            <w:tcBorders>
              <w:top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Parameters</w:t>
            </w:r>
          </w:p>
        </w:tc>
        <w:tc>
          <w:tcPr>
            <w:tcW w:w="5583" w:type="dxa"/>
            <w:gridSpan w:val="3"/>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Performance in schistosoma infected patients</w:t>
            </w:r>
          </w:p>
        </w:tc>
      </w:tr>
      <w:tr>
        <w:tblPrEx>
          <w:tblCellMar>
            <w:top w:w="0" w:type="dxa"/>
            <w:left w:w="108" w:type="dxa"/>
            <w:bottom w:w="0" w:type="dxa"/>
            <w:right w:w="108" w:type="dxa"/>
          </w:tblCellMar>
        </w:tblPrEx>
        <w:trPr>
          <w:trHeight w:val="20" w:hRule="atLeast"/>
        </w:trPr>
        <w:tc>
          <w:tcPr>
            <w:tcW w:w="1702"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rPr>
            </w:pPr>
          </w:p>
        </w:tc>
        <w:tc>
          <w:tcPr>
            <w:tcW w:w="320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rPr>
            </w:pPr>
          </w:p>
        </w:tc>
        <w:tc>
          <w:tcPr>
            <w:tcW w:w="2597" w:type="dxa"/>
            <w:gridSpan w:val="2"/>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Severe PPF</w:t>
            </w:r>
          </w:p>
        </w:tc>
        <w:tc>
          <w:tcPr>
            <w:tcW w:w="2986"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Mild/Significant PPF</w:t>
            </w:r>
          </w:p>
        </w:tc>
      </w:tr>
      <w:tr>
        <w:tblPrEx>
          <w:tblCellMar>
            <w:top w:w="0" w:type="dxa"/>
            <w:left w:w="108" w:type="dxa"/>
            <w:bottom w:w="0" w:type="dxa"/>
            <w:right w:w="108" w:type="dxa"/>
          </w:tblCellMar>
        </w:tblPrEx>
        <w:trPr>
          <w:trHeight w:val="20" w:hRule="atLeast"/>
        </w:trPr>
        <w:tc>
          <w:tcPr>
            <w:tcW w:w="1702" w:type="dxa"/>
            <w:vMerge w:val="continue"/>
          </w:tcPr>
          <w:p>
            <w:pPr>
              <w:spacing w:line="360" w:lineRule="auto"/>
              <w:jc w:val="both"/>
              <w:rPr>
                <w:rFonts w:ascii="Book Antiqua" w:hAnsi="Book Antiqua" w:eastAsia="Book Antiqua" w:cs="Book Antiqua"/>
              </w:rPr>
            </w:pPr>
          </w:p>
        </w:tc>
        <w:tc>
          <w:tcPr>
            <w:tcW w:w="3206"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rPr>
            </w:pPr>
          </w:p>
        </w:tc>
        <w:tc>
          <w:tcPr>
            <w:tcW w:w="2597" w:type="dxa"/>
            <w:gridSpan w:val="2"/>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Cut-off</w:t>
            </w:r>
          </w:p>
        </w:tc>
        <w:tc>
          <w:tcPr>
            <w:tcW w:w="2986"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Cut-off</w:t>
            </w:r>
          </w:p>
        </w:tc>
      </w:tr>
      <w:tr>
        <w:tblPrEx>
          <w:tblCellMar>
            <w:top w:w="0" w:type="dxa"/>
            <w:left w:w="108" w:type="dxa"/>
            <w:bottom w:w="0" w:type="dxa"/>
            <w:right w:w="108" w:type="dxa"/>
          </w:tblCellMar>
        </w:tblPrEx>
        <w:trPr>
          <w:trHeight w:val="20" w:hRule="atLeast"/>
        </w:trPr>
        <w:tc>
          <w:tcPr>
            <w:tcW w:w="1702" w:type="dxa"/>
            <w:vMerge w:val="continue"/>
            <w:tcBorders>
              <w:bottom w:val="single" w:color="auto" w:sz="4" w:space="0"/>
            </w:tcBorders>
          </w:tcPr>
          <w:p>
            <w:pPr>
              <w:spacing w:line="360" w:lineRule="auto"/>
              <w:jc w:val="both"/>
              <w:rPr>
                <w:rFonts w:ascii="Book Antiqua" w:hAnsi="Book Antiqua" w:eastAsia="Book Antiqua" w:cs="Book Antiqua"/>
              </w:rPr>
            </w:pPr>
          </w:p>
        </w:tc>
        <w:tc>
          <w:tcPr>
            <w:tcW w:w="3206" w:type="dxa"/>
            <w:vMerge w:val="continue"/>
            <w:tcBorders>
              <w:bottom w:val="single" w:color="auto"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rPr>
                <w:rFonts w:ascii="Book Antiqua" w:hAnsi="Book Antiqua" w:eastAsia="Book Antiqua" w:cs="Book Antiqua"/>
              </w:rPr>
            </w:pPr>
          </w:p>
        </w:tc>
        <w:tc>
          <w:tcPr>
            <w:tcW w:w="1291"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HS</w:t>
            </w:r>
          </w:p>
        </w:tc>
        <w:tc>
          <w:tcPr>
            <w:tcW w:w="1306"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HSS</w:t>
            </w:r>
          </w:p>
        </w:tc>
        <w:tc>
          <w:tcPr>
            <w:tcW w:w="2986" w:type="dxa"/>
            <w:tcBorders>
              <w:top w:val="single" w:color="auto" w:sz="4" w:space="0"/>
              <w:bottom w:val="single" w:color="auto" w:sz="4" w:space="0"/>
            </w:tcBorders>
          </w:tcPr>
          <w:p>
            <w:pPr>
              <w:spacing w:line="360" w:lineRule="auto"/>
              <w:jc w:val="both"/>
              <w:rPr>
                <w:rFonts w:ascii="Book Antiqua" w:hAnsi="Book Antiqua" w:eastAsia="Book Antiqua" w:cs="Book Antiqua"/>
                <w:b/>
                <w:bCs/>
              </w:rPr>
            </w:pPr>
            <w:r>
              <w:rPr>
                <w:rFonts w:ascii="Book Antiqua" w:hAnsi="Book Antiqua" w:eastAsia="Book Antiqua" w:cs="Book Antiqua"/>
                <w:b/>
                <w:bCs/>
              </w:rPr>
              <w:t>HIS</w:t>
            </w:r>
          </w:p>
        </w:tc>
      </w:tr>
      <w:tr>
        <w:tblPrEx>
          <w:tblCellMar>
            <w:top w:w="0" w:type="dxa"/>
            <w:left w:w="108" w:type="dxa"/>
            <w:bottom w:w="0" w:type="dxa"/>
            <w:right w:w="108" w:type="dxa"/>
          </w:tblCellMar>
        </w:tblPrEx>
        <w:trPr>
          <w:trHeight w:val="20" w:hRule="atLeast"/>
        </w:trPr>
        <w:tc>
          <w:tcPr>
            <w:tcW w:w="1702" w:type="dxa"/>
          </w:tcPr>
          <w:p>
            <w:pPr>
              <w:spacing w:line="360" w:lineRule="auto"/>
              <w:jc w:val="both"/>
              <w:rPr>
                <w:rFonts w:ascii="Book Antiqua" w:hAnsi="Book Antiqua" w:eastAsia="Book Antiqua" w:cs="Book Antiqua"/>
                <w:vertAlign w:val="superscript"/>
              </w:rPr>
            </w:pPr>
            <w:r>
              <w:rPr>
                <w:rFonts w:ascii="Book Antiqua" w:hAnsi="Book Antiqua" w:eastAsia="Book Antiqua" w:cs="Book Antiqua"/>
              </w:rPr>
              <w:t>US</w:t>
            </w:r>
            <w:r>
              <w:rPr>
                <w:rFonts w:ascii="Book Antiqua" w:hAnsi="Book Antiqua" w:eastAsia="Book Antiqua" w:cs="Book Antiqua"/>
                <w:vertAlign w:val="superscript"/>
              </w:rPr>
              <w:t>[37]</w:t>
            </w:r>
          </w:p>
        </w:tc>
        <w:tc>
          <w:tcPr>
            <w:tcW w:w="3206" w:type="dxa"/>
          </w:tcPr>
          <w:p>
            <w:pPr>
              <w:spacing w:line="360" w:lineRule="auto"/>
              <w:jc w:val="both"/>
              <w:rPr>
                <w:rFonts w:ascii="Book Antiqua" w:hAnsi="Book Antiqua" w:eastAsia="Book Antiqua" w:cs="Book Antiqua"/>
                <w:lang w:val="fr-FR"/>
              </w:rPr>
            </w:pPr>
            <w:r>
              <w:rPr>
                <w:rFonts w:ascii="Book Antiqua" w:hAnsi="Book Antiqua" w:eastAsia="Book Antiqua" w:cs="Book Antiqua"/>
                <w:lang w:val="fr-FR"/>
              </w:rPr>
              <w:t>Image interpretation (Niamey sonographic protocol)</w:t>
            </w:r>
          </w:p>
        </w:tc>
        <w:tc>
          <w:tcPr>
            <w:tcW w:w="1291" w:type="dxa"/>
          </w:tcPr>
          <w:p>
            <w:pPr>
              <w:spacing w:line="360" w:lineRule="auto"/>
              <w:jc w:val="both"/>
              <w:rPr>
                <w:rFonts w:ascii="Book Antiqua" w:hAnsi="Book Antiqua" w:eastAsia="Book Antiqua" w:cs="Book Antiqua"/>
              </w:rPr>
            </w:pPr>
            <w:r>
              <w:rPr>
                <w:rFonts w:ascii="Book Antiqua" w:hAnsi="Book Antiqua" w:eastAsia="Book Antiqua" w:cs="Book Antiqua"/>
              </w:rPr>
              <w:t>D</w:t>
            </w:r>
          </w:p>
        </w:tc>
        <w:tc>
          <w:tcPr>
            <w:tcW w:w="1306" w:type="dxa"/>
          </w:tcPr>
          <w:p>
            <w:pPr>
              <w:spacing w:line="360" w:lineRule="auto"/>
              <w:jc w:val="both"/>
              <w:rPr>
                <w:rFonts w:ascii="Book Antiqua" w:hAnsi="Book Antiqua" w:eastAsia="Book Antiqua" w:cs="Book Antiqua"/>
              </w:rPr>
            </w:pPr>
            <w:r>
              <w:rPr>
                <w:rFonts w:ascii="Book Antiqua" w:hAnsi="Book Antiqua" w:eastAsia="Book Antiqua" w:cs="Book Antiqua"/>
              </w:rPr>
              <w:t>E/F</w:t>
            </w:r>
          </w:p>
        </w:tc>
        <w:tc>
          <w:tcPr>
            <w:tcW w:w="2986"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r>
      <w:tr>
        <w:tblPrEx>
          <w:tblCellMar>
            <w:top w:w="0" w:type="dxa"/>
            <w:left w:w="108" w:type="dxa"/>
            <w:bottom w:w="0" w:type="dxa"/>
            <w:right w:w="108" w:type="dxa"/>
          </w:tblCellMar>
        </w:tblPrEx>
        <w:trPr>
          <w:trHeight w:val="20" w:hRule="atLeast"/>
        </w:trPr>
        <w:tc>
          <w:tcPr>
            <w:tcW w:w="1702" w:type="dxa"/>
          </w:tcPr>
          <w:p>
            <w:pPr>
              <w:spacing w:line="360" w:lineRule="auto"/>
              <w:jc w:val="both"/>
              <w:rPr>
                <w:rFonts w:ascii="Book Antiqua" w:hAnsi="Book Antiqua" w:eastAsia="Book Antiqua" w:cs="Book Antiqua"/>
                <w:vertAlign w:val="superscript"/>
              </w:rPr>
            </w:pPr>
            <w:r>
              <w:rPr>
                <w:rFonts w:ascii="Book Antiqua" w:hAnsi="Book Antiqua" w:eastAsia="Book Antiqua" w:cs="Book Antiqua"/>
              </w:rPr>
              <w:t>TE</w:t>
            </w:r>
            <w:r>
              <w:rPr>
                <w:rFonts w:ascii="Book Antiqua" w:hAnsi="Book Antiqua" w:eastAsia="Book Antiqua" w:cs="Book Antiqua"/>
                <w:vertAlign w:val="superscript"/>
              </w:rPr>
              <w:t>[20,51,53,57]</w:t>
            </w:r>
          </w:p>
        </w:tc>
        <w:tc>
          <w:tcPr>
            <w:tcW w:w="3206" w:type="dxa"/>
          </w:tcPr>
          <w:p>
            <w:pPr>
              <w:spacing w:line="360" w:lineRule="auto"/>
              <w:jc w:val="both"/>
              <w:rPr>
                <w:rFonts w:ascii="Book Antiqua" w:hAnsi="Book Antiqua" w:eastAsia="Book Antiqua" w:cs="Book Antiqua"/>
              </w:rPr>
            </w:pPr>
            <w:r>
              <w:rPr>
                <w:rFonts w:ascii="Book Antiqua" w:hAnsi="Book Antiqua" w:eastAsia="Book Antiqua" w:cs="Book Antiqua"/>
              </w:rPr>
              <w:t>Wave propagation speed (kPa)</w:t>
            </w:r>
          </w:p>
        </w:tc>
        <w:tc>
          <w:tcPr>
            <w:tcW w:w="1291"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1306" w:type="dxa"/>
          </w:tcPr>
          <w:p>
            <w:pPr>
              <w:spacing w:line="360" w:lineRule="auto"/>
              <w:jc w:val="both"/>
              <w:rPr>
                <w:rFonts w:ascii="Book Antiqua" w:hAnsi="Book Antiqua" w:eastAsia="Book Antiqua" w:cs="Book Antiqua"/>
                <w:vertAlign w:val="superscript"/>
              </w:rPr>
            </w:pPr>
            <w:r>
              <w:rPr>
                <w:rFonts w:ascii="Book Antiqua" w:hAnsi="Book Antiqua" w:eastAsia="Book Antiqua" w:cs="Book Antiqua"/>
              </w:rPr>
              <w:t>9.6 kPa</w:t>
            </w:r>
            <w:r>
              <w:rPr>
                <w:rFonts w:ascii="Book Antiqua" w:hAnsi="Book Antiqua" w:eastAsia="Book Antiqua" w:cs="Book Antiqua"/>
                <w:vertAlign w:val="superscript"/>
              </w:rPr>
              <w:t>[57]</w:t>
            </w:r>
            <w:r>
              <w:rPr>
                <w:rFonts w:ascii="Book Antiqua" w:hAnsi="Book Antiqua" w:cs="Book Antiqua"/>
                <w:lang w:eastAsia="zh-CN"/>
              </w:rPr>
              <w:t xml:space="preserve">, </w:t>
            </w:r>
            <w:r>
              <w:rPr>
                <w:rFonts w:ascii="Book Antiqua" w:hAnsi="Book Antiqua" w:eastAsia="Book Antiqua" w:cs="Book Antiqua"/>
              </w:rPr>
              <w:t>8.9 kPa</w:t>
            </w:r>
            <w:r>
              <w:rPr>
                <w:rFonts w:ascii="Book Antiqua" w:hAnsi="Book Antiqua" w:eastAsia="Book Antiqua" w:cs="Book Antiqua"/>
                <w:vertAlign w:val="superscript"/>
              </w:rPr>
              <w:t>[51]</w:t>
            </w:r>
            <w:r>
              <w:rPr>
                <w:rFonts w:ascii="Book Antiqua" w:hAnsi="Book Antiqua" w:cs="Book Antiqua"/>
                <w:lang w:eastAsia="zh-CN"/>
              </w:rPr>
              <w:t xml:space="preserve">, </w:t>
            </w:r>
            <w:r>
              <w:rPr>
                <w:rFonts w:ascii="Book Antiqua" w:hAnsi="Book Antiqua" w:eastAsia="Book Antiqua" w:cs="Book Antiqua"/>
              </w:rPr>
              <w:t>9.7 kPa</w:t>
            </w:r>
            <w:r>
              <w:rPr>
                <w:rFonts w:ascii="Book Antiqua" w:hAnsi="Book Antiqua" w:eastAsia="Book Antiqua" w:cs="Book Antiqua"/>
                <w:vertAlign w:val="superscript"/>
              </w:rPr>
              <w:t>[20]</w:t>
            </w:r>
            <w:r>
              <w:rPr>
                <w:rFonts w:ascii="Book Antiqua" w:hAnsi="Book Antiqua" w:cs="Book Antiqua"/>
                <w:lang w:eastAsia="zh-CN"/>
              </w:rPr>
              <w:t xml:space="preserve">, </w:t>
            </w:r>
            <w:r>
              <w:rPr>
                <w:rFonts w:ascii="Book Antiqua" w:hAnsi="Book Antiqua" w:eastAsia="Book Antiqua" w:cs="Book Antiqua"/>
              </w:rPr>
              <w:t>9.5 kPa</w:t>
            </w:r>
            <w:r>
              <w:rPr>
                <w:rFonts w:ascii="Book Antiqua" w:hAnsi="Book Antiqua" w:eastAsia="Book Antiqua" w:cs="Book Antiqua"/>
                <w:vertAlign w:val="superscript"/>
              </w:rPr>
              <w:t>[53]</w:t>
            </w:r>
          </w:p>
        </w:tc>
        <w:tc>
          <w:tcPr>
            <w:tcW w:w="2986" w:type="dxa"/>
          </w:tcPr>
          <w:p>
            <w:pPr>
              <w:spacing w:line="360" w:lineRule="auto"/>
              <w:jc w:val="both"/>
              <w:rPr>
                <w:rFonts w:ascii="Book Antiqua" w:hAnsi="Book Antiqua" w:eastAsia="Book Antiqua" w:cs="Book Antiqua"/>
              </w:rPr>
            </w:pPr>
            <w:r>
              <w:rPr>
                <w:rFonts w:ascii="Book Antiqua" w:hAnsi="Book Antiqua" w:eastAsia="Book Antiqua" w:cs="Book Antiqua"/>
              </w:rPr>
              <w:t>-</w:t>
            </w:r>
          </w:p>
        </w:tc>
      </w:tr>
      <w:tr>
        <w:tblPrEx>
          <w:tblCellMar>
            <w:top w:w="0" w:type="dxa"/>
            <w:left w:w="108" w:type="dxa"/>
            <w:bottom w:w="0" w:type="dxa"/>
            <w:right w:w="108" w:type="dxa"/>
          </w:tblCellMar>
        </w:tblPrEx>
        <w:trPr>
          <w:trHeight w:val="20" w:hRule="atLeast"/>
        </w:trPr>
        <w:tc>
          <w:tcPr>
            <w:tcW w:w="1702" w:type="dxa"/>
          </w:tcPr>
          <w:p>
            <w:pPr>
              <w:spacing w:line="360" w:lineRule="auto"/>
              <w:jc w:val="both"/>
              <w:rPr>
                <w:rFonts w:ascii="Book Antiqua" w:hAnsi="Book Antiqua" w:eastAsia="Book Antiqua" w:cs="Book Antiqua"/>
                <w:vertAlign w:val="superscript"/>
              </w:rPr>
            </w:pPr>
            <w:r>
              <w:rPr>
                <w:rFonts w:ascii="Book Antiqua" w:hAnsi="Book Antiqua" w:eastAsia="Book Antiqua" w:cs="Book Antiqua"/>
              </w:rPr>
              <w:t>Pswe</w:t>
            </w:r>
            <w:r>
              <w:rPr>
                <w:rFonts w:ascii="Book Antiqua" w:hAnsi="Book Antiqua" w:eastAsia="Book Antiqua" w:cs="Book Antiqua"/>
                <w:vertAlign w:val="superscript"/>
              </w:rPr>
              <w:t>[19,51,42]</w:t>
            </w:r>
          </w:p>
        </w:tc>
        <w:tc>
          <w:tcPr>
            <w:tcW w:w="3206" w:type="dxa"/>
          </w:tcPr>
          <w:p>
            <w:pPr>
              <w:spacing w:line="360" w:lineRule="auto"/>
              <w:jc w:val="both"/>
              <w:rPr>
                <w:rFonts w:ascii="Book Antiqua" w:hAnsi="Book Antiqua" w:eastAsia="Book Antiqua" w:cs="Book Antiqua"/>
              </w:rPr>
            </w:pPr>
            <w:r>
              <w:rPr>
                <w:rFonts w:ascii="Book Antiqua" w:hAnsi="Book Antiqua" w:eastAsia="Book Antiqua" w:cs="Book Antiqua"/>
              </w:rPr>
              <w:t>Wave propagation speed (m/s; kPa)</w:t>
            </w:r>
          </w:p>
        </w:tc>
        <w:tc>
          <w:tcPr>
            <w:tcW w:w="1291" w:type="dxa"/>
          </w:tcPr>
          <w:p>
            <w:pPr>
              <w:spacing w:line="360" w:lineRule="auto"/>
              <w:jc w:val="both"/>
              <w:rPr>
                <w:rFonts w:ascii="Book Antiqua" w:hAnsi="Book Antiqua" w:eastAsia="Book Antiqua" w:cs="Book Antiqua"/>
                <w:vertAlign w:val="superscript"/>
              </w:rPr>
            </w:pPr>
            <w:r>
              <w:rPr>
                <w:rFonts w:ascii="Book Antiqua" w:hAnsi="Book Antiqua" w:eastAsia="Book Antiqua" w:cs="Book Antiqua"/>
              </w:rPr>
              <w:t>1.33 m/s</w:t>
            </w:r>
            <w:r>
              <w:rPr>
                <w:rFonts w:ascii="Book Antiqua" w:hAnsi="Book Antiqua" w:eastAsia="Book Antiqua" w:cs="Book Antiqua"/>
                <w:vertAlign w:val="superscript"/>
              </w:rPr>
              <w:t>[51]</w:t>
            </w:r>
          </w:p>
        </w:tc>
        <w:tc>
          <w:tcPr>
            <w:tcW w:w="1306" w:type="dxa"/>
          </w:tcPr>
          <w:p>
            <w:pPr>
              <w:spacing w:line="360" w:lineRule="auto"/>
              <w:jc w:val="both"/>
              <w:rPr>
                <w:rFonts w:ascii="Book Antiqua" w:hAnsi="Book Antiqua" w:eastAsia="Book Antiqua" w:cs="Book Antiqua"/>
                <w:vertAlign w:val="superscript"/>
              </w:rPr>
            </w:pPr>
            <w:r>
              <w:rPr>
                <w:rFonts w:ascii="Book Antiqua" w:hAnsi="Book Antiqua" w:eastAsia="Book Antiqua" w:cs="Book Antiqua"/>
              </w:rPr>
              <w:t>1.39 m/s</w:t>
            </w:r>
            <w:r>
              <w:rPr>
                <w:rFonts w:ascii="Book Antiqua" w:hAnsi="Book Antiqua" w:eastAsia="Book Antiqua" w:cs="Book Antiqua"/>
                <w:vertAlign w:val="superscript"/>
              </w:rPr>
              <w:t>[19]</w:t>
            </w:r>
            <w:r>
              <w:rPr>
                <w:rFonts w:ascii="Book Antiqua" w:hAnsi="Book Antiqua" w:cs="Book Antiqua"/>
                <w:lang w:eastAsia="zh-CN"/>
              </w:rPr>
              <w:t xml:space="preserve">, </w:t>
            </w:r>
            <w:r>
              <w:rPr>
                <w:rFonts w:ascii="Book Antiqua" w:hAnsi="Book Antiqua" w:eastAsia="Book Antiqua" w:cs="Book Antiqua"/>
              </w:rPr>
              <w:t>1.53 m/s</w:t>
            </w:r>
            <w:r>
              <w:rPr>
                <w:rFonts w:ascii="Book Antiqua" w:hAnsi="Book Antiqua" w:eastAsia="Book Antiqua" w:cs="Book Antiqua"/>
                <w:vertAlign w:val="superscript"/>
              </w:rPr>
              <w:t>[52]</w:t>
            </w:r>
          </w:p>
        </w:tc>
        <w:tc>
          <w:tcPr>
            <w:tcW w:w="2986" w:type="dxa"/>
          </w:tcPr>
          <w:p>
            <w:pPr>
              <w:spacing w:line="360" w:lineRule="auto"/>
              <w:jc w:val="both"/>
              <w:rPr>
                <w:rFonts w:ascii="Book Antiqua" w:hAnsi="Book Antiqua" w:eastAsia="Book Antiqua" w:cs="Book Antiqua"/>
                <w:vertAlign w:val="superscript"/>
              </w:rPr>
            </w:pPr>
            <w:r>
              <w:rPr>
                <w:rFonts w:ascii="Book Antiqua" w:hAnsi="Book Antiqua" w:eastAsia="Book Antiqua" w:cs="Book Antiqua"/>
              </w:rPr>
              <w:t>1.11 m/s</w:t>
            </w:r>
            <w:r>
              <w:rPr>
                <w:rFonts w:ascii="Book Antiqua" w:hAnsi="Book Antiqua" w:eastAsia="Book Antiqua" w:cs="Book Antiqua"/>
                <w:vertAlign w:val="superscript"/>
              </w:rPr>
              <w:t>[19]</w:t>
            </w:r>
            <w:r>
              <w:rPr>
                <w:rFonts w:ascii="Book Antiqua" w:hAnsi="Book Antiqua" w:cs="Book Antiqua"/>
                <w:lang w:eastAsia="zh-CN"/>
              </w:rPr>
              <w:t xml:space="preserve">, </w:t>
            </w:r>
            <w:r>
              <w:rPr>
                <w:rFonts w:ascii="Book Antiqua" w:hAnsi="Book Antiqua" w:eastAsia="Book Antiqua" w:cs="Book Antiqua"/>
              </w:rPr>
              <w:t>1.29 m/s</w:t>
            </w:r>
            <w:r>
              <w:rPr>
                <w:rFonts w:ascii="Book Antiqua" w:hAnsi="Book Antiqua" w:eastAsia="Book Antiqua" w:cs="Book Antiqua"/>
                <w:vertAlign w:val="superscript"/>
              </w:rPr>
              <w:t>[52]</w:t>
            </w:r>
          </w:p>
        </w:tc>
      </w:tr>
      <w:tr>
        <w:tblPrEx>
          <w:tblCellMar>
            <w:top w:w="0" w:type="dxa"/>
            <w:left w:w="108" w:type="dxa"/>
            <w:bottom w:w="0" w:type="dxa"/>
            <w:right w:w="108" w:type="dxa"/>
          </w:tblCellMar>
        </w:tblPrEx>
        <w:trPr>
          <w:trHeight w:val="20" w:hRule="atLeast"/>
        </w:trPr>
        <w:tc>
          <w:tcPr>
            <w:tcW w:w="1702" w:type="dxa"/>
            <w:tcBorders>
              <w:bottom w:val="single" w:color="auto" w:sz="4" w:space="0"/>
            </w:tcBorders>
          </w:tcPr>
          <w:p>
            <w:pPr>
              <w:spacing w:line="360" w:lineRule="auto"/>
              <w:jc w:val="both"/>
              <w:rPr>
                <w:rFonts w:ascii="Book Antiqua" w:hAnsi="Book Antiqua" w:eastAsia="Book Antiqua" w:cs="Book Antiqua"/>
                <w:vertAlign w:val="superscript"/>
              </w:rPr>
            </w:pPr>
            <w:r>
              <w:rPr>
                <w:rFonts w:ascii="Book Antiqua" w:hAnsi="Book Antiqua" w:eastAsia="Book Antiqua" w:cs="Book Antiqua"/>
              </w:rPr>
              <w:t>2D-SWE</w:t>
            </w:r>
            <w:r>
              <w:rPr>
                <w:rFonts w:ascii="Book Antiqua" w:hAnsi="Book Antiqua" w:eastAsia="Book Antiqua" w:cs="Book Antiqua"/>
                <w:vertAlign w:val="superscript"/>
              </w:rPr>
              <w:t>[54]</w:t>
            </w:r>
          </w:p>
        </w:tc>
        <w:tc>
          <w:tcPr>
            <w:tcW w:w="3206"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Wave propagation speed (m/s; kPa)</w:t>
            </w:r>
          </w:p>
        </w:tc>
        <w:tc>
          <w:tcPr>
            <w:tcW w:w="1291"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w:t>
            </w:r>
          </w:p>
        </w:tc>
        <w:tc>
          <w:tcPr>
            <w:tcW w:w="1306" w:type="dxa"/>
            <w:tcBorders>
              <w:bottom w:val="single" w:color="auto" w:sz="4" w:space="0"/>
            </w:tcBorders>
          </w:tcPr>
          <w:p>
            <w:pPr>
              <w:spacing w:line="360" w:lineRule="auto"/>
              <w:jc w:val="both"/>
              <w:rPr>
                <w:rFonts w:ascii="Book Antiqua" w:hAnsi="Book Antiqua" w:eastAsia="Book Antiqua" w:cs="Book Antiqua"/>
                <w:vertAlign w:val="superscript"/>
              </w:rPr>
            </w:pPr>
            <w:r>
              <w:rPr>
                <w:rFonts w:ascii="Book Antiqua" w:hAnsi="Book Antiqua" w:eastAsia="Book Antiqua" w:cs="Book Antiqua"/>
              </w:rPr>
              <w:t>14.9 kPa</w:t>
            </w:r>
            <w:r>
              <w:rPr>
                <w:rFonts w:ascii="Book Antiqua" w:hAnsi="Book Antiqua" w:eastAsia="Book Antiqua" w:cs="Book Antiqua"/>
                <w:vertAlign w:val="superscript"/>
              </w:rPr>
              <w:t>[54]</w:t>
            </w:r>
          </w:p>
        </w:tc>
        <w:tc>
          <w:tcPr>
            <w:tcW w:w="2986"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w:t>
            </w:r>
          </w:p>
        </w:tc>
      </w:tr>
    </w:tbl>
    <w:p>
      <w:pPr>
        <w:spacing w:line="360" w:lineRule="auto"/>
        <w:jc w:val="both"/>
        <w:rPr>
          <w:rFonts w:ascii="Book Antiqua" w:hAnsi="Book Antiqua" w:eastAsia="Book Antiqua" w:cs="Book Antiqua"/>
        </w:rPr>
      </w:pPr>
      <w:r>
        <w:rPr>
          <w:rFonts w:ascii="Book Antiqua" w:hAnsi="Book Antiqua" w:eastAsia="Book Antiqua" w:cs="Book Antiqua"/>
        </w:rPr>
        <w:t>HIS: Hepatointestinal schistosomiasis; HS: Hepatic schistosomiasis; HSS: Hepatosplenic schistosomiasis; PPF: Periportal fibrosis; pSWE: Point shear wave elastography; TE: Transient elastography; US: Ultrasound.</w:t>
      </w:r>
    </w:p>
    <w:p>
      <w:pPr>
        <w:spacing w:line="360" w:lineRule="auto"/>
        <w:jc w:val="both"/>
        <w:rPr>
          <w:rFonts w:ascii="Book Antiqua" w:hAnsi="Book Antiqua" w:eastAsia="Book Antiqua" w:cs="Book Antiqua"/>
        </w:rPr>
      </w:pPr>
      <w:r>
        <w:rPr>
          <w:rFonts w:ascii="Book Antiqua" w:hAnsi="Book Antiqua" w:eastAsia="Book Antiqua" w:cs="Book Antiqua"/>
        </w:rPr>
        <w:br w:type="page"/>
      </w:r>
    </w:p>
    <w:p>
      <w:pPr>
        <w:spacing w:line="360" w:lineRule="auto"/>
        <w:jc w:val="both"/>
        <w:rPr>
          <w:rFonts w:ascii="Book Antiqua" w:hAnsi="Book Antiqua" w:eastAsia="Book Antiqua" w:cs="Book Antiqua"/>
          <w:b/>
        </w:rPr>
      </w:pPr>
      <w:r>
        <w:rPr>
          <w:rFonts w:ascii="Book Antiqua" w:hAnsi="Book Antiqua" w:eastAsia="Book Antiqua" w:cs="Book Antiqua"/>
          <w:b/>
        </w:rPr>
        <w:t xml:space="preserve">Table 6 Advantages and limitations of noninvasive periportal fibrosis techniques frequently used in clinical practice with regard to </w:t>
      </w:r>
      <w:r>
        <w:rPr>
          <w:rFonts w:ascii="Book Antiqua" w:hAnsi="Book Antiqua" w:eastAsia="Book Antiqua" w:cs="Book Antiqua"/>
          <w:b/>
          <w:bCs/>
          <w:i/>
          <w:iCs/>
          <w:color w:val="000000"/>
        </w:rPr>
        <w:t>Schistosomiasis mansoni</w:t>
      </w:r>
      <w:r>
        <w:rPr>
          <w:rFonts w:ascii="Book Antiqua" w:hAnsi="Book Antiqua" w:eastAsia="Book Antiqua" w:cs="Book Antiqua"/>
          <w:b/>
        </w:rPr>
        <w:t xml:space="preserve"> infected patients</w:t>
      </w:r>
    </w:p>
    <w:tbl>
      <w:tblPr>
        <w:tblStyle w:val="7"/>
        <w:tblW w:w="10915" w:type="dxa"/>
        <w:tblInd w:w="-1134" w:type="dxa"/>
        <w:tblLayout w:type="autofit"/>
        <w:tblCellMar>
          <w:top w:w="0" w:type="dxa"/>
          <w:left w:w="108" w:type="dxa"/>
          <w:bottom w:w="0" w:type="dxa"/>
          <w:right w:w="108" w:type="dxa"/>
        </w:tblCellMar>
      </w:tblPr>
      <w:tblGrid>
        <w:gridCol w:w="2552"/>
        <w:gridCol w:w="4389"/>
        <w:gridCol w:w="3974"/>
      </w:tblGrid>
      <w:tr>
        <w:tblPrEx>
          <w:tblCellMar>
            <w:top w:w="0" w:type="dxa"/>
            <w:left w:w="108" w:type="dxa"/>
            <w:bottom w:w="0" w:type="dxa"/>
            <w:right w:w="108" w:type="dxa"/>
          </w:tblCellMar>
        </w:tblPrEx>
        <w:tc>
          <w:tcPr>
            <w:tcW w:w="2552"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Techniques</w:t>
            </w:r>
          </w:p>
        </w:tc>
        <w:tc>
          <w:tcPr>
            <w:tcW w:w="4389"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Advantages</w:t>
            </w:r>
          </w:p>
        </w:tc>
        <w:tc>
          <w:tcPr>
            <w:tcW w:w="3974" w:type="dxa"/>
            <w:tcBorders>
              <w:top w:val="single" w:color="auto" w:sz="4" w:space="0"/>
              <w:bottom w:val="single" w:color="auto" w:sz="4" w:space="0"/>
            </w:tcBorders>
          </w:tcPr>
          <w:p>
            <w:pPr>
              <w:spacing w:line="360" w:lineRule="auto"/>
              <w:jc w:val="both"/>
              <w:rPr>
                <w:rFonts w:ascii="Book Antiqua" w:hAnsi="Book Antiqua" w:eastAsia="Book Antiqua" w:cs="Book Antiqua"/>
                <w:b/>
              </w:rPr>
            </w:pPr>
            <w:r>
              <w:rPr>
                <w:rFonts w:ascii="Book Antiqua" w:hAnsi="Book Antiqua" w:eastAsia="Book Antiqua" w:cs="Book Antiqua"/>
                <w:b/>
              </w:rPr>
              <w:t>Limitations</w:t>
            </w:r>
          </w:p>
        </w:tc>
      </w:tr>
      <w:tr>
        <w:tblPrEx>
          <w:tblCellMar>
            <w:top w:w="0" w:type="dxa"/>
            <w:left w:w="108" w:type="dxa"/>
            <w:bottom w:w="0" w:type="dxa"/>
            <w:right w:w="108" w:type="dxa"/>
          </w:tblCellMar>
        </w:tblPrEx>
        <w:tc>
          <w:tcPr>
            <w:tcW w:w="2552"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Blood Platelet Count</w:t>
            </w:r>
          </w:p>
        </w:tc>
        <w:tc>
          <w:tcPr>
            <w:tcW w:w="4389"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Low cost, routine laboratory test, easy access</w:t>
            </w:r>
          </w:p>
        </w:tc>
        <w:tc>
          <w:tcPr>
            <w:tcW w:w="3974" w:type="dxa"/>
            <w:tcBorders>
              <w:top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Difficult to diagnose patients with initial PPF</w:t>
            </w:r>
          </w:p>
        </w:tc>
      </w:tr>
      <w:tr>
        <w:tblPrEx>
          <w:tblCellMar>
            <w:top w:w="0" w:type="dxa"/>
            <w:left w:w="108" w:type="dxa"/>
            <w:bottom w:w="0" w:type="dxa"/>
            <w:right w:w="108" w:type="dxa"/>
          </w:tblCellMar>
        </w:tblPrEx>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APRI</w:t>
            </w:r>
          </w:p>
        </w:tc>
        <w:tc>
          <w:tcPr>
            <w:tcW w:w="4389" w:type="dxa"/>
          </w:tcPr>
          <w:p>
            <w:pPr>
              <w:spacing w:line="360" w:lineRule="auto"/>
              <w:jc w:val="both"/>
              <w:rPr>
                <w:rFonts w:ascii="Book Antiqua" w:hAnsi="Book Antiqua" w:eastAsia="Book Antiqua" w:cs="Book Antiqua"/>
              </w:rPr>
            </w:pPr>
            <w:r>
              <w:rPr>
                <w:rFonts w:ascii="Book Antiqua" w:hAnsi="Book Antiqua" w:eastAsia="Book Antiqua" w:cs="Book Antiqua"/>
              </w:rPr>
              <w:t>Low cost, based on routine laboratory tests, easy access</w:t>
            </w:r>
          </w:p>
        </w:tc>
        <w:tc>
          <w:tcPr>
            <w:tcW w:w="3974" w:type="dxa"/>
          </w:tcPr>
          <w:p>
            <w:pPr>
              <w:spacing w:line="360" w:lineRule="auto"/>
              <w:jc w:val="both"/>
              <w:rPr>
                <w:rFonts w:ascii="Book Antiqua" w:hAnsi="Book Antiqua" w:eastAsia="Book Antiqua" w:cs="Book Antiqua"/>
              </w:rPr>
            </w:pPr>
            <w:r>
              <w:rPr>
                <w:rFonts w:ascii="Book Antiqua" w:hAnsi="Book Antiqua" w:eastAsia="Book Antiqua" w:cs="Book Antiqua"/>
              </w:rPr>
              <w:t>More frequently used to diagnose patients with portal hyperpertension and esophageal varices, less sensitive for PPF</w:t>
            </w:r>
          </w:p>
        </w:tc>
      </w:tr>
      <w:tr>
        <w:tblPrEx>
          <w:tblCellMar>
            <w:top w:w="0" w:type="dxa"/>
            <w:left w:w="108" w:type="dxa"/>
            <w:bottom w:w="0" w:type="dxa"/>
            <w:right w:w="108" w:type="dxa"/>
          </w:tblCellMar>
        </w:tblPrEx>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Coutinho index</w:t>
            </w:r>
          </w:p>
        </w:tc>
        <w:tc>
          <w:tcPr>
            <w:tcW w:w="4389" w:type="dxa"/>
          </w:tcPr>
          <w:p>
            <w:pPr>
              <w:spacing w:line="360" w:lineRule="auto"/>
              <w:jc w:val="both"/>
              <w:rPr>
                <w:rFonts w:ascii="Book Antiqua" w:hAnsi="Book Antiqua" w:eastAsia="Book Antiqua" w:cs="Book Antiqua"/>
              </w:rPr>
            </w:pPr>
            <w:r>
              <w:rPr>
                <w:rFonts w:ascii="Book Antiqua" w:hAnsi="Book Antiqua" w:eastAsia="Book Antiqua" w:cs="Book Antiqua"/>
              </w:rPr>
              <w:t>Low cost, based on routine laboratory tests (alkaline phosphatase and platelet count), easy access, lets advanced PPF be identified</w:t>
            </w:r>
          </w:p>
        </w:tc>
        <w:tc>
          <w:tcPr>
            <w:tcW w:w="3974" w:type="dxa"/>
          </w:tcPr>
          <w:p>
            <w:pPr>
              <w:spacing w:line="360" w:lineRule="auto"/>
              <w:jc w:val="both"/>
              <w:rPr>
                <w:rFonts w:ascii="Book Antiqua" w:hAnsi="Book Antiqua" w:eastAsia="Book Antiqua" w:cs="Book Antiqua"/>
              </w:rPr>
            </w:pPr>
            <w:r>
              <w:rPr>
                <w:rFonts w:ascii="Book Antiqua" w:hAnsi="Book Antiqua" w:eastAsia="Book Antiqua" w:cs="Book Antiqua"/>
              </w:rPr>
              <w:t>These tests need to be validated in other centers</w:t>
            </w:r>
          </w:p>
        </w:tc>
      </w:tr>
      <w:tr>
        <w:tblPrEx>
          <w:tblCellMar>
            <w:top w:w="0" w:type="dxa"/>
            <w:left w:w="108" w:type="dxa"/>
            <w:bottom w:w="0" w:type="dxa"/>
            <w:right w:w="108" w:type="dxa"/>
          </w:tblCellMar>
        </w:tblPrEx>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Ultrasound</w:t>
            </w:r>
          </w:p>
        </w:tc>
        <w:tc>
          <w:tcPr>
            <w:tcW w:w="4389" w:type="dxa"/>
          </w:tcPr>
          <w:p>
            <w:pPr>
              <w:spacing w:line="360" w:lineRule="auto"/>
              <w:jc w:val="both"/>
              <w:rPr>
                <w:rFonts w:ascii="Book Antiqua" w:hAnsi="Book Antiqua" w:eastAsia="Book Antiqua" w:cs="Book Antiqua"/>
              </w:rPr>
            </w:pPr>
            <w:r>
              <w:rPr>
                <w:rFonts w:ascii="Book Antiqua" w:hAnsi="Book Antiqua" w:eastAsia="Book Antiqua" w:cs="Book Antiqua"/>
              </w:rPr>
              <w:t>Low cost, safe and based on the Niamey-WHO protocol</w:t>
            </w:r>
          </w:p>
        </w:tc>
        <w:tc>
          <w:tcPr>
            <w:tcW w:w="3974" w:type="dxa"/>
          </w:tcPr>
          <w:p>
            <w:pPr>
              <w:spacing w:line="360" w:lineRule="auto"/>
              <w:jc w:val="both"/>
              <w:rPr>
                <w:rFonts w:ascii="Book Antiqua" w:hAnsi="Book Antiqua" w:eastAsia="Book Antiqua" w:cs="Book Antiqua"/>
              </w:rPr>
            </w:pPr>
            <w:r>
              <w:rPr>
                <w:rFonts w:ascii="Book Antiqua" w:hAnsi="Book Antiqua" w:eastAsia="Book Antiqua" w:cs="Book Antiqua"/>
              </w:rPr>
              <w:t>Operator dependent</w:t>
            </w:r>
          </w:p>
        </w:tc>
      </w:tr>
      <w:tr>
        <w:tblPrEx>
          <w:tblCellMar>
            <w:top w:w="0" w:type="dxa"/>
            <w:left w:w="108" w:type="dxa"/>
            <w:bottom w:w="0" w:type="dxa"/>
            <w:right w:w="108" w:type="dxa"/>
          </w:tblCellMar>
        </w:tblPrEx>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MRI/CT</w:t>
            </w:r>
          </w:p>
        </w:tc>
        <w:tc>
          <w:tcPr>
            <w:tcW w:w="4389" w:type="dxa"/>
          </w:tcPr>
          <w:p>
            <w:pPr>
              <w:spacing w:line="360" w:lineRule="auto"/>
              <w:jc w:val="both"/>
              <w:rPr>
                <w:rFonts w:ascii="Book Antiqua" w:hAnsi="Book Antiqua" w:eastAsia="Book Antiqua" w:cs="Book Antiqua"/>
              </w:rPr>
            </w:pPr>
            <w:r>
              <w:rPr>
                <w:rFonts w:ascii="Book Antiqua" w:hAnsi="Book Antiqua" w:eastAsia="Book Antiqua" w:cs="Book Antiqua"/>
              </w:rPr>
              <w:t>MRI is more sensitive than ultrasound at diagnosing PPF</w:t>
            </w:r>
          </w:p>
        </w:tc>
        <w:tc>
          <w:tcPr>
            <w:tcW w:w="3974" w:type="dxa"/>
          </w:tcPr>
          <w:p>
            <w:pPr>
              <w:spacing w:line="360" w:lineRule="auto"/>
              <w:jc w:val="both"/>
              <w:rPr>
                <w:rFonts w:ascii="Book Antiqua" w:hAnsi="Book Antiqua" w:eastAsia="Book Antiqua" w:cs="Book Antiqua"/>
              </w:rPr>
            </w:pPr>
            <w:r>
              <w:rPr>
                <w:rFonts w:ascii="Book Antiqua" w:hAnsi="Book Antiqua" w:eastAsia="Book Antiqua" w:cs="Book Antiqua"/>
              </w:rPr>
              <w:t>Expensive, use of radiation, not available in endemic areas, no relation with the Niamey-WHO protocol</w:t>
            </w:r>
          </w:p>
        </w:tc>
      </w:tr>
      <w:tr>
        <w:tblPrEx>
          <w:tblCellMar>
            <w:top w:w="0" w:type="dxa"/>
            <w:left w:w="108" w:type="dxa"/>
            <w:bottom w:w="0" w:type="dxa"/>
            <w:right w:w="108" w:type="dxa"/>
          </w:tblCellMar>
        </w:tblPrEx>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Liver elastography</w:t>
            </w:r>
          </w:p>
        </w:tc>
        <w:tc>
          <w:tcPr>
            <w:tcW w:w="4389" w:type="dxa"/>
          </w:tcPr>
          <w:p>
            <w:pPr>
              <w:spacing w:line="360" w:lineRule="auto"/>
              <w:jc w:val="both"/>
              <w:rPr>
                <w:rFonts w:ascii="Book Antiqua" w:hAnsi="Book Antiqua" w:eastAsia="Book Antiqua" w:cs="Book Antiqua"/>
              </w:rPr>
            </w:pPr>
            <w:r>
              <w:rPr>
                <w:rFonts w:ascii="Book Antiqua" w:hAnsi="Book Antiqua" w:eastAsia="Book Antiqua" w:cs="Book Antiqua"/>
              </w:rPr>
              <w:t xml:space="preserve">Good accuracy, distinguishes mild from significant PPF </w:t>
            </w:r>
          </w:p>
        </w:tc>
        <w:tc>
          <w:tcPr>
            <w:tcW w:w="3974" w:type="dxa"/>
          </w:tcPr>
          <w:p>
            <w:pPr>
              <w:spacing w:line="360" w:lineRule="auto"/>
              <w:jc w:val="both"/>
              <w:rPr>
                <w:rFonts w:ascii="Book Antiqua" w:hAnsi="Book Antiqua" w:eastAsia="Book Antiqua" w:cs="Book Antiqua"/>
              </w:rPr>
            </w:pPr>
            <w:r>
              <w:rPr>
                <w:rFonts w:ascii="Book Antiqua" w:hAnsi="Book Antiqua" w:eastAsia="Book Antiqua" w:cs="Book Antiqua"/>
              </w:rPr>
              <w:t>Expensive, not available in endemic areas</w:t>
            </w:r>
          </w:p>
        </w:tc>
      </w:tr>
      <w:tr>
        <w:tblPrEx>
          <w:tblCellMar>
            <w:top w:w="0" w:type="dxa"/>
            <w:left w:w="108" w:type="dxa"/>
            <w:bottom w:w="0" w:type="dxa"/>
            <w:right w:w="108" w:type="dxa"/>
          </w:tblCellMar>
        </w:tblPrEx>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Spleen elastography</w:t>
            </w:r>
          </w:p>
        </w:tc>
        <w:tc>
          <w:tcPr>
            <w:tcW w:w="4389" w:type="dxa"/>
          </w:tcPr>
          <w:p>
            <w:pPr>
              <w:spacing w:line="360" w:lineRule="auto"/>
              <w:jc w:val="both"/>
              <w:rPr>
                <w:rFonts w:ascii="Book Antiqua" w:hAnsi="Book Antiqua" w:eastAsia="Book Antiqua" w:cs="Book Antiqua"/>
              </w:rPr>
            </w:pPr>
            <w:r>
              <w:rPr>
                <w:rFonts w:ascii="Book Antiqua" w:hAnsi="Book Antiqua" w:eastAsia="Book Antiqua" w:cs="Book Antiqua"/>
              </w:rPr>
              <w:t>Related to portal hypertension</w:t>
            </w:r>
          </w:p>
        </w:tc>
        <w:tc>
          <w:tcPr>
            <w:tcW w:w="3974" w:type="dxa"/>
          </w:tcPr>
          <w:p>
            <w:pPr>
              <w:spacing w:line="360" w:lineRule="auto"/>
              <w:jc w:val="both"/>
              <w:rPr>
                <w:rFonts w:ascii="Book Antiqua" w:hAnsi="Book Antiqua" w:eastAsia="Book Antiqua" w:cs="Book Antiqua"/>
              </w:rPr>
            </w:pPr>
            <w:r>
              <w:rPr>
                <w:rFonts w:ascii="Book Antiqua" w:hAnsi="Book Antiqua" w:eastAsia="Book Antiqua" w:cs="Book Antiqua"/>
              </w:rPr>
              <w:t>Expensive, not available in endemic areas, needs further studies</w:t>
            </w:r>
          </w:p>
        </w:tc>
      </w:tr>
      <w:tr>
        <w:tblPrEx>
          <w:tblCellMar>
            <w:top w:w="0" w:type="dxa"/>
            <w:left w:w="108" w:type="dxa"/>
            <w:bottom w:w="0" w:type="dxa"/>
            <w:right w:w="108" w:type="dxa"/>
          </w:tblCellMar>
        </w:tblPrEx>
        <w:tc>
          <w:tcPr>
            <w:tcW w:w="2552" w:type="dxa"/>
          </w:tcPr>
          <w:p>
            <w:pPr>
              <w:spacing w:line="360" w:lineRule="auto"/>
              <w:jc w:val="both"/>
              <w:rPr>
                <w:rFonts w:ascii="Book Antiqua" w:hAnsi="Book Antiqua" w:eastAsia="Book Antiqua" w:cs="Book Antiqua"/>
              </w:rPr>
            </w:pPr>
            <w:r>
              <w:rPr>
                <w:rFonts w:ascii="Book Antiqua" w:hAnsi="Book Antiqua" w:eastAsia="Book Antiqua" w:cs="Book Antiqua"/>
              </w:rPr>
              <w:t>Wedge liver biopsy</w:t>
            </w:r>
          </w:p>
        </w:tc>
        <w:tc>
          <w:tcPr>
            <w:tcW w:w="4389" w:type="dxa"/>
          </w:tcPr>
          <w:p>
            <w:pPr>
              <w:spacing w:line="360" w:lineRule="auto"/>
              <w:jc w:val="both"/>
              <w:rPr>
                <w:rFonts w:ascii="Book Antiqua" w:hAnsi="Book Antiqua" w:eastAsia="Book Antiqua" w:cs="Book Antiqua"/>
              </w:rPr>
            </w:pPr>
            <w:r>
              <w:rPr>
                <w:rFonts w:ascii="Book Antiqua" w:hAnsi="Book Antiqua" w:eastAsia="Book Antiqua" w:cs="Book Antiqua"/>
              </w:rPr>
              <w:t>Gold standard used to diagnose Symmers fibrosis</w:t>
            </w:r>
          </w:p>
        </w:tc>
        <w:tc>
          <w:tcPr>
            <w:tcW w:w="3974" w:type="dxa"/>
          </w:tcPr>
          <w:p>
            <w:pPr>
              <w:spacing w:line="360" w:lineRule="auto"/>
              <w:jc w:val="both"/>
              <w:rPr>
                <w:rFonts w:ascii="Book Antiqua" w:hAnsi="Book Antiqua" w:eastAsia="Book Antiqua" w:cs="Book Antiqua"/>
              </w:rPr>
            </w:pPr>
            <w:r>
              <w:rPr>
                <w:rFonts w:ascii="Book Antiqua" w:hAnsi="Book Antiqua" w:eastAsia="Book Antiqua" w:cs="Book Antiqua"/>
              </w:rPr>
              <w:t>Only for surgical patients</w:t>
            </w:r>
          </w:p>
        </w:tc>
      </w:tr>
      <w:tr>
        <w:tblPrEx>
          <w:tblCellMar>
            <w:top w:w="0" w:type="dxa"/>
            <w:left w:w="108" w:type="dxa"/>
            <w:bottom w:w="0" w:type="dxa"/>
            <w:right w:w="108" w:type="dxa"/>
          </w:tblCellMar>
        </w:tblPrEx>
        <w:tc>
          <w:tcPr>
            <w:tcW w:w="2552"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Percutaneous liver biopsy</w:t>
            </w:r>
          </w:p>
        </w:tc>
        <w:tc>
          <w:tcPr>
            <w:tcW w:w="4389"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Can be used in differential diagnosis between schistosomiasis and other liver diseases</w:t>
            </w:r>
          </w:p>
        </w:tc>
        <w:tc>
          <w:tcPr>
            <w:tcW w:w="3974" w:type="dxa"/>
            <w:tcBorders>
              <w:bottom w:val="single" w:color="auto" w:sz="4" w:space="0"/>
            </w:tcBorders>
          </w:tcPr>
          <w:p>
            <w:pPr>
              <w:spacing w:line="360" w:lineRule="auto"/>
              <w:jc w:val="both"/>
              <w:rPr>
                <w:rFonts w:ascii="Book Antiqua" w:hAnsi="Book Antiqua" w:eastAsia="Book Antiqua" w:cs="Book Antiqua"/>
              </w:rPr>
            </w:pPr>
            <w:r>
              <w:rPr>
                <w:rFonts w:ascii="Book Antiqua" w:hAnsi="Book Antiqua" w:eastAsia="Book Antiqua" w:cs="Book Antiqua"/>
              </w:rPr>
              <w:t xml:space="preserve">Insufficiently sensitive and so may fail to diagnose PPF </w:t>
            </w:r>
          </w:p>
        </w:tc>
      </w:tr>
    </w:tbl>
    <w:p>
      <w:pPr>
        <w:spacing w:line="360" w:lineRule="auto"/>
        <w:jc w:val="both"/>
        <w:rPr>
          <w:rFonts w:ascii="Book Antiqua" w:hAnsi="Book Antiqua" w:eastAsia="Book Antiqua" w:cs="Book Antiqua"/>
        </w:rPr>
      </w:pPr>
      <w:r>
        <w:rPr>
          <w:rFonts w:ascii="Book Antiqua" w:hAnsi="Book Antiqua" w:eastAsia="Book Antiqua" w:cs="Book Antiqua"/>
        </w:rPr>
        <w:t>CT: Computer tomography; PPF: Periportal fibrosis; MRI: Magnetic resonance imaging; WHO: World Health Organization.</w:t>
      </w:r>
    </w:p>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eastAsia="Book Antiqua" w:cs="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sz w:val="24"/>
        <w:szCs w:val="24"/>
      </w:rPr>
    </w:pPr>
    <w:r>
      <w:rPr>
        <w:color w:val="4F81BD"/>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 xml:space="preserve">PAGE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4</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 xml:space="preserve">NUMPAGES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32</w:t>
    </w:r>
    <w:r>
      <w:rPr>
        <w:rFonts w:ascii="Book Antiqua" w:hAnsi="Book Antiqua"/>
        <w:color w:val="000000"/>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14FA"/>
    <w:rsid w:val="000842F6"/>
    <w:rsid w:val="000F4A53"/>
    <w:rsid w:val="00105041"/>
    <w:rsid w:val="00131781"/>
    <w:rsid w:val="00143A11"/>
    <w:rsid w:val="001454AD"/>
    <w:rsid w:val="0014777B"/>
    <w:rsid w:val="001B5734"/>
    <w:rsid w:val="001F3E9B"/>
    <w:rsid w:val="00233028"/>
    <w:rsid w:val="00233421"/>
    <w:rsid w:val="00245C1E"/>
    <w:rsid w:val="002639E4"/>
    <w:rsid w:val="00285B58"/>
    <w:rsid w:val="002A59A7"/>
    <w:rsid w:val="002A5E34"/>
    <w:rsid w:val="002E39F6"/>
    <w:rsid w:val="00342638"/>
    <w:rsid w:val="00357F3A"/>
    <w:rsid w:val="003A21C6"/>
    <w:rsid w:val="003F218D"/>
    <w:rsid w:val="00402017"/>
    <w:rsid w:val="00415CD7"/>
    <w:rsid w:val="004368D7"/>
    <w:rsid w:val="004A18E2"/>
    <w:rsid w:val="004C03D4"/>
    <w:rsid w:val="004E05F7"/>
    <w:rsid w:val="00533009"/>
    <w:rsid w:val="00540933"/>
    <w:rsid w:val="00592704"/>
    <w:rsid w:val="005B1C96"/>
    <w:rsid w:val="00631B7C"/>
    <w:rsid w:val="00636814"/>
    <w:rsid w:val="006703D7"/>
    <w:rsid w:val="0067495C"/>
    <w:rsid w:val="00690201"/>
    <w:rsid w:val="006B0AB3"/>
    <w:rsid w:val="006F47C1"/>
    <w:rsid w:val="00745B42"/>
    <w:rsid w:val="007C0A43"/>
    <w:rsid w:val="007C26D0"/>
    <w:rsid w:val="007C5F27"/>
    <w:rsid w:val="007F7661"/>
    <w:rsid w:val="00842BA9"/>
    <w:rsid w:val="008900D5"/>
    <w:rsid w:val="008A4CBF"/>
    <w:rsid w:val="008B31FE"/>
    <w:rsid w:val="008C24DC"/>
    <w:rsid w:val="00904E1A"/>
    <w:rsid w:val="00913C0C"/>
    <w:rsid w:val="009C3C1F"/>
    <w:rsid w:val="009D4FC0"/>
    <w:rsid w:val="009D7E2A"/>
    <w:rsid w:val="009E7E94"/>
    <w:rsid w:val="00A2318C"/>
    <w:rsid w:val="00A63F2E"/>
    <w:rsid w:val="00A77B3E"/>
    <w:rsid w:val="00A91913"/>
    <w:rsid w:val="00B14E91"/>
    <w:rsid w:val="00B46F53"/>
    <w:rsid w:val="00B91B4E"/>
    <w:rsid w:val="00B975FD"/>
    <w:rsid w:val="00BC7A75"/>
    <w:rsid w:val="00BD7255"/>
    <w:rsid w:val="00C46D2F"/>
    <w:rsid w:val="00C83290"/>
    <w:rsid w:val="00C8434E"/>
    <w:rsid w:val="00CA2A55"/>
    <w:rsid w:val="00CA67C7"/>
    <w:rsid w:val="00D11792"/>
    <w:rsid w:val="00D73F06"/>
    <w:rsid w:val="00D9442F"/>
    <w:rsid w:val="00DA188C"/>
    <w:rsid w:val="00DA5092"/>
    <w:rsid w:val="00DB70C4"/>
    <w:rsid w:val="00DC427A"/>
    <w:rsid w:val="00DD3A89"/>
    <w:rsid w:val="00E07821"/>
    <w:rsid w:val="00E70EC5"/>
    <w:rsid w:val="00E84F4B"/>
    <w:rsid w:val="00E94154"/>
    <w:rsid w:val="00EE4002"/>
    <w:rsid w:val="00F67D81"/>
    <w:rsid w:val="05831027"/>
    <w:rsid w:val="1EAA18A0"/>
    <w:rsid w:val="2D755CD0"/>
    <w:rsid w:val="448D677D"/>
    <w:rsid w:val="715779B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0"/>
  </w:style>
  <w:style w:type="paragraph" w:styleId="3">
    <w:name w:val="Balloon Text"/>
    <w:basedOn w:val="1"/>
    <w:link w:val="16"/>
    <w:qFormat/>
    <w:uiPriority w:val="0"/>
    <w:rPr>
      <w:rFonts w:ascii="Segoe UI" w:hAnsi="Segoe UI" w:cs="Segoe UI"/>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character" w:styleId="9">
    <w:name w:val="Hyperlink"/>
    <w:unhideWhenUsed/>
    <w:qFormat/>
    <w:uiPriority w:val="0"/>
    <w:rPr>
      <w:color w:val="0563C1"/>
      <w:u w:val="single"/>
    </w:rPr>
  </w:style>
  <w:style w:type="character" w:styleId="10">
    <w:name w:val="annotation reference"/>
    <w:semiHidden/>
    <w:unhideWhenUsed/>
    <w:qFormat/>
    <w:uiPriority w:val="0"/>
    <w:rPr>
      <w:sz w:val="21"/>
      <w:szCs w:val="21"/>
    </w:rPr>
  </w:style>
  <w:style w:type="character" w:customStyle="1" w:styleId="11">
    <w:name w:val="页眉 字符"/>
    <w:link w:val="5"/>
    <w:qFormat/>
    <w:uiPriority w:val="0"/>
    <w:rPr>
      <w:sz w:val="18"/>
      <w:szCs w:val="18"/>
    </w:rPr>
  </w:style>
  <w:style w:type="character" w:customStyle="1" w:styleId="12">
    <w:name w:val="页脚 字符"/>
    <w:link w:val="4"/>
    <w:qFormat/>
    <w:uiPriority w:val="99"/>
    <w:rPr>
      <w:sz w:val="18"/>
      <w:szCs w:val="18"/>
    </w:rPr>
  </w:style>
  <w:style w:type="character" w:customStyle="1" w:styleId="13">
    <w:name w:val="批注文字 字符"/>
    <w:link w:val="2"/>
    <w:semiHidden/>
    <w:qFormat/>
    <w:uiPriority w:val="0"/>
    <w:rPr>
      <w:sz w:val="24"/>
      <w:szCs w:val="24"/>
    </w:rPr>
  </w:style>
  <w:style w:type="character" w:customStyle="1" w:styleId="14">
    <w:name w:val="批注主题 字符"/>
    <w:link w:val="6"/>
    <w:semiHidden/>
    <w:qFormat/>
    <w:uiPriority w:val="0"/>
    <w:rPr>
      <w:b/>
      <w:bCs/>
      <w:sz w:val="24"/>
      <w:szCs w:val="24"/>
    </w:rPr>
  </w:style>
  <w:style w:type="paragraph" w:customStyle="1" w:styleId="15">
    <w:name w:val="Revision"/>
    <w:hidden/>
    <w:semiHidden/>
    <w:qFormat/>
    <w:uiPriority w:val="99"/>
    <w:rPr>
      <w:rFonts w:ascii="Times New Roman" w:hAnsi="Times New Roman" w:eastAsia="宋体" w:cs="Times New Roman"/>
      <w:sz w:val="24"/>
      <w:szCs w:val="24"/>
      <w:lang w:val="en-US" w:eastAsia="en-US" w:bidi="ar-SA"/>
    </w:rPr>
  </w:style>
  <w:style w:type="character" w:customStyle="1" w:styleId="16">
    <w:name w:val="批注框文本 字符"/>
    <w:link w:val="3"/>
    <w:qFormat/>
    <w:uiPriority w:val="0"/>
    <w:rPr>
      <w:rFonts w:ascii="Segoe UI" w:hAnsi="Segoe UI" w:cs="Segoe UI"/>
      <w:sz w:val="18"/>
      <w:szCs w:val="18"/>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7619</Words>
  <Characters>45744</Characters>
  <Lines>406</Lines>
  <Paragraphs>114</Paragraphs>
  <TotalTime>1</TotalTime>
  <ScaleCrop>false</ScaleCrop>
  <LinksUpToDate>false</LinksUpToDate>
  <CharactersWithSpaces>52944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2022-03-14T06:11:00Z</dcterms:created>
  <dc:creator>jingjie Wang</dc:creator>
  <cp:lastModifiedBy>超级喜欢粉红色</cp:lastModifiedBy>
  <dcterms:modified xsi:type="dcterms:W3CDTF">2022-04-22T03:33:09Z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ED31CBB92E764AF3A3669C73702E32D3</vt:lpwstr>
  </property>
</Properties>
</file>