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4F74" w14:textId="4506309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Name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Journal: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World</w:t>
      </w:r>
      <w:r w:rsidR="008D3D3C" w:rsidRPr="00A82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Journal</w:t>
      </w:r>
      <w:r w:rsidR="008D3D3C" w:rsidRPr="00A82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Clinical</w:t>
      </w:r>
      <w:r w:rsidR="008D3D3C" w:rsidRPr="00A82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color w:val="000000"/>
        </w:rPr>
        <w:t>Cases</w:t>
      </w:r>
    </w:p>
    <w:p w14:paraId="606BE3BD" w14:textId="466367C4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Manuscript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NO: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69711</w:t>
      </w:r>
    </w:p>
    <w:p w14:paraId="260CB842" w14:textId="7E68638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Manuscript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Type: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</w:t>
      </w:r>
    </w:p>
    <w:p w14:paraId="51057359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9270016" w14:textId="1886C874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0" w:name="OLE_LINK46"/>
      <w:r w:rsidRPr="00A8255E">
        <w:rPr>
          <w:rFonts w:ascii="Book Antiqua" w:eastAsia="Book Antiqua" w:hAnsi="Book Antiqua" w:cs="Book Antiqua"/>
          <w:b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prolonged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allergy: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p w14:paraId="483B3544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22775369" w14:textId="54927E9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Xiang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</w:t>
      </w:r>
      <w:r w:rsidR="00605E8A">
        <w:rPr>
          <w:rFonts w:ascii="Book Antiqua" w:eastAsia="Book Antiqua" w:hAnsi="Book Antiqua" w:cs="Book Antiqua"/>
          <w:color w:val="000000"/>
        </w:rPr>
        <w:t>B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47"/>
      <w:r w:rsidRPr="00A8255E">
        <w:rPr>
          <w:rFonts w:ascii="Book Antiqua" w:eastAsia="Book Antiqua" w:hAnsi="Book Antiqua" w:cs="Book Antiqua"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iodophor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</w:t>
      </w:r>
      <w:bookmarkEnd w:id="1"/>
    </w:p>
    <w:p w14:paraId="56C7B796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46DAEA88" w14:textId="54C8044E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" w:name="OLE_LINK36"/>
      <w:r w:rsidRPr="00A8255E">
        <w:rPr>
          <w:rFonts w:ascii="Book Antiqua" w:eastAsia="Book Antiqua" w:hAnsi="Book Antiqua" w:cs="Book Antiqua"/>
          <w:color w:val="000000"/>
        </w:rPr>
        <w:t>Bing</w:t>
      </w:r>
      <w:r w:rsidR="008D3D3C" w:rsidRPr="00A8255E">
        <w:rPr>
          <w:rFonts w:ascii="Book Antiqua" w:eastAsia="Book Antiqua" w:hAnsi="Book Antiqua" w:cs="Book Antiqua"/>
          <w:color w:val="000000"/>
        </w:rPr>
        <w:t>-B</w:t>
      </w:r>
      <w:r w:rsidRPr="00A8255E">
        <w:rPr>
          <w:rFonts w:ascii="Book Antiqua" w:eastAsia="Book Antiqua" w:hAnsi="Book Antiqua" w:cs="Book Antiqua"/>
          <w:color w:val="000000"/>
        </w:rPr>
        <w:t>ing</w:t>
      </w:r>
      <w:bookmarkEnd w:id="2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Xiang,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Yu</w:t>
      </w:r>
      <w:r w:rsidR="008D3D3C" w:rsidRPr="00A8255E">
        <w:rPr>
          <w:rFonts w:ascii="Book Antiqua" w:eastAsia="Book Antiqua" w:hAnsi="Book Antiqua" w:cs="Book Antiqua"/>
          <w:color w:val="000000"/>
        </w:rPr>
        <w:t>-T</w:t>
      </w:r>
      <w:r w:rsidRPr="00A8255E">
        <w:rPr>
          <w:rFonts w:ascii="Book Antiqua" w:eastAsia="Book Antiqua" w:hAnsi="Book Antiqua" w:cs="Book Antiqua"/>
          <w:color w:val="000000"/>
        </w:rPr>
        <w:t>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Yao,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Shu</w:t>
      </w:r>
      <w:r w:rsidR="008D3D3C" w:rsidRPr="00A8255E">
        <w:rPr>
          <w:rFonts w:ascii="Book Antiqua" w:eastAsia="Book Antiqua" w:hAnsi="Book Antiqua" w:cs="Book Antiqua"/>
          <w:color w:val="000000"/>
        </w:rPr>
        <w:t>-L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Jiao</w:t>
      </w:r>
    </w:p>
    <w:p w14:paraId="5764329B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39F63DEC" w14:textId="412B57B1" w:rsidR="00A77B3E" w:rsidRPr="00A8255E" w:rsidRDefault="00A8255E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Bing-Bing Xiang,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37"/>
      <w:r w:rsidRPr="00A8255E">
        <w:rPr>
          <w:rFonts w:ascii="Book Antiqua" w:eastAsia="Book Antiqua" w:hAnsi="Book Antiqua" w:cs="Book Antiqua"/>
          <w:color w:val="000000"/>
        </w:rPr>
        <w:t>Department of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Anesthesiology</w:t>
      </w:r>
      <w:bookmarkEnd w:id="3"/>
      <w:r w:rsidR="008B59DF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8"/>
      <w:r w:rsidR="008B59DF" w:rsidRPr="00A8255E">
        <w:rPr>
          <w:rFonts w:ascii="Book Antiqua" w:eastAsia="Book Antiqua" w:hAnsi="Book Antiqua" w:cs="Book Antiqua"/>
          <w:color w:val="000000"/>
        </w:rPr>
        <w:t>Chengdu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Fifth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People's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Hospital</w:t>
      </w:r>
      <w:bookmarkEnd w:id="4"/>
      <w:r w:rsidR="008B59DF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Chengdu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611130,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9"/>
      <w:r w:rsidR="008B59DF" w:rsidRPr="00A8255E">
        <w:rPr>
          <w:rFonts w:ascii="Book Antiqua" w:eastAsia="Book Antiqua" w:hAnsi="Book Antiqua" w:cs="Book Antiqua"/>
          <w:color w:val="000000"/>
        </w:rPr>
        <w:t>Sichuan</w:t>
      </w:r>
      <w:r w:rsidRPr="00A8255E">
        <w:rPr>
          <w:rFonts w:ascii="Book Antiqua" w:eastAsia="Book Antiqua" w:hAnsi="Book Antiqua" w:cs="Book Antiqua"/>
          <w:color w:val="000000"/>
        </w:rPr>
        <w:t xml:space="preserve"> Province</w:t>
      </w:r>
      <w:bookmarkEnd w:id="5"/>
      <w:r w:rsidR="008B59DF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China</w:t>
      </w:r>
    </w:p>
    <w:p w14:paraId="36B269DE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5942909" w14:textId="5249094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Yu</w:t>
      </w:r>
      <w:r w:rsidR="00A8255E" w:rsidRPr="00A8255E">
        <w:rPr>
          <w:rFonts w:ascii="Book Antiqua" w:eastAsia="Book Antiqua" w:hAnsi="Book Antiqua" w:cs="Book Antiqua"/>
          <w:b/>
          <w:bCs/>
          <w:color w:val="000000"/>
        </w:rPr>
        <w:t>-T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40"/>
      <w:r w:rsidR="00A8255E" w:rsidRPr="00A8255E">
        <w:rPr>
          <w:rFonts w:ascii="Book Antiqua" w:eastAsia="Book Antiqua" w:hAnsi="Book Antiqua" w:cs="Book Antiqua"/>
          <w:color w:val="000000"/>
        </w:rPr>
        <w:t xml:space="preserve">Department of </w:t>
      </w:r>
      <w:r w:rsidRPr="00A8255E">
        <w:rPr>
          <w:rFonts w:ascii="Book Antiqua" w:eastAsia="Book Antiqua" w:hAnsi="Book Antiqua" w:cs="Book Antiqua"/>
          <w:color w:val="000000"/>
        </w:rPr>
        <w:t>Anesthesiology</w:t>
      </w:r>
      <w:bookmarkEnd w:id="6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41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Second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Affiliated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Chongqing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Medical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University</w:t>
      </w:r>
      <w:bookmarkEnd w:id="7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Chongqing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400000,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China</w:t>
      </w:r>
    </w:p>
    <w:p w14:paraId="4FF731BC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93BCFB0" w14:textId="6E242D7E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Shu</w:t>
      </w:r>
      <w:r w:rsidR="00A8255E" w:rsidRPr="00A8255E">
        <w:rPr>
          <w:rFonts w:ascii="Book Antiqua" w:eastAsia="Book Antiqua" w:hAnsi="Book Antiqua" w:cs="Book Antiqua"/>
          <w:b/>
          <w:bCs/>
          <w:color w:val="000000"/>
        </w:rPr>
        <w:t>-L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43"/>
      <w:r w:rsidR="00A8255E" w:rsidRPr="00A8255E">
        <w:rPr>
          <w:rFonts w:ascii="Book Antiqua" w:eastAsia="Book Antiqua" w:hAnsi="Book Antiqua" w:cs="Book Antiqua"/>
          <w:color w:val="000000"/>
        </w:rPr>
        <w:t xml:space="preserve">Department of </w:t>
      </w:r>
      <w:r w:rsidRPr="00A8255E">
        <w:rPr>
          <w:rFonts w:ascii="Book Antiqua" w:eastAsia="Book Antiqua" w:hAnsi="Book Antiqua" w:cs="Book Antiqua"/>
          <w:color w:val="000000"/>
        </w:rPr>
        <w:t>Anesthesiology</w:t>
      </w:r>
      <w:bookmarkEnd w:id="8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44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Second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Affiliated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Kunming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Medical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University</w:t>
      </w:r>
      <w:bookmarkEnd w:id="9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Kunming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650101,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45"/>
      <w:r w:rsidRPr="00A8255E">
        <w:rPr>
          <w:rFonts w:ascii="Book Antiqua" w:eastAsia="Book Antiqua" w:hAnsi="Book Antiqua" w:cs="Book Antiqua"/>
          <w:color w:val="000000"/>
        </w:rPr>
        <w:t>Yunnan</w:t>
      </w:r>
      <w:r w:rsidR="00A8255E" w:rsidRPr="00A8255E">
        <w:rPr>
          <w:rFonts w:ascii="Book Antiqua" w:eastAsia="Book Antiqua" w:hAnsi="Book Antiqua" w:cs="Book Antiqua"/>
          <w:color w:val="000000"/>
        </w:rPr>
        <w:t xml:space="preserve"> Province</w:t>
      </w:r>
      <w:bookmarkEnd w:id="10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China</w:t>
      </w:r>
    </w:p>
    <w:p w14:paraId="669B7D55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6242361" w14:textId="3B85C683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48"/>
      <w:r w:rsidRPr="00A8255E">
        <w:rPr>
          <w:rFonts w:ascii="Book Antiqua" w:eastAsia="Book Antiqua" w:hAnsi="Book Antiqua" w:cs="Book Antiqua"/>
          <w:color w:val="000000"/>
        </w:rPr>
        <w:t>All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authors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contributed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conception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writing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article,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approved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version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submitted.</w:t>
      </w:r>
      <w:bookmarkEnd w:id="11"/>
    </w:p>
    <w:p w14:paraId="4B3BDA74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2386357" w14:textId="42F6B21E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Yu</w:t>
      </w:r>
      <w:r w:rsidR="00A8255E" w:rsidRPr="00A8255E">
        <w:rPr>
          <w:rFonts w:ascii="Book Antiqua" w:eastAsia="Book Antiqua" w:hAnsi="Book Antiqua" w:cs="Book Antiqua"/>
          <w:b/>
          <w:bCs/>
          <w:color w:val="000000"/>
        </w:rPr>
        <w:t>-T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255E" w:rsidRPr="00A8255E">
        <w:rPr>
          <w:rFonts w:ascii="Book Antiqua" w:eastAsia="Book Antiqua" w:hAnsi="Book Antiqua" w:cs="Book Antiqua"/>
          <w:color w:val="000000"/>
        </w:rPr>
        <w:t xml:space="preserve">Department of Anesthesiology, The Second Affiliated Hospital of Chongqing Medical University, </w:t>
      </w:r>
      <w:bookmarkStart w:id="12" w:name="OLE_LINK42"/>
      <w:r w:rsidR="00A8255E" w:rsidRPr="00A8255E">
        <w:rPr>
          <w:rFonts w:ascii="Book Antiqua" w:eastAsia="Book Antiqua" w:hAnsi="Book Antiqua" w:cs="Book Antiqua"/>
          <w:color w:val="000000"/>
        </w:rPr>
        <w:t xml:space="preserve">No. 74 </w:t>
      </w:r>
      <w:proofErr w:type="spellStart"/>
      <w:r w:rsidR="00A8255E" w:rsidRPr="00A8255E">
        <w:rPr>
          <w:rFonts w:ascii="Book Antiqua" w:eastAsia="Book Antiqua" w:hAnsi="Book Antiqua" w:cs="Book Antiqua"/>
          <w:color w:val="000000"/>
        </w:rPr>
        <w:t>Linjiang</w:t>
      </w:r>
      <w:proofErr w:type="spellEnd"/>
      <w:r w:rsidR="00A8255E" w:rsidRPr="00A8255E">
        <w:rPr>
          <w:rFonts w:ascii="Book Antiqua" w:eastAsia="Book Antiqua" w:hAnsi="Book Antiqua" w:cs="Book Antiqua"/>
          <w:color w:val="000000"/>
        </w:rPr>
        <w:t xml:space="preserve"> Road, </w:t>
      </w:r>
      <w:proofErr w:type="spellStart"/>
      <w:r w:rsidR="00A8255E" w:rsidRPr="00A8255E">
        <w:rPr>
          <w:rFonts w:ascii="Book Antiqua" w:eastAsia="Book Antiqua" w:hAnsi="Book Antiqua" w:cs="Book Antiqua"/>
          <w:color w:val="000000"/>
        </w:rPr>
        <w:t>Yuzhong</w:t>
      </w:r>
      <w:proofErr w:type="spellEnd"/>
      <w:r w:rsidR="00A8255E" w:rsidRPr="00A8255E">
        <w:rPr>
          <w:rFonts w:ascii="Book Antiqua" w:eastAsia="Book Antiqua" w:hAnsi="Book Antiqua" w:cs="Book Antiqua"/>
          <w:color w:val="000000"/>
        </w:rPr>
        <w:t xml:space="preserve"> District</w:t>
      </w:r>
      <w:bookmarkEnd w:id="12"/>
      <w:r w:rsidR="00A8255E" w:rsidRPr="00A8255E">
        <w:rPr>
          <w:rFonts w:ascii="Book Antiqua" w:eastAsia="Book Antiqua" w:hAnsi="Book Antiqua" w:cs="Book Antiqua"/>
          <w:color w:val="000000"/>
        </w:rPr>
        <w:t>, Chongqing 400000, China.</w:t>
      </w:r>
      <w:r w:rsidR="00A8255E" w:rsidRPr="00A8255E">
        <w:rPr>
          <w:rFonts w:ascii="Book Antiqua" w:hAnsi="Book Antiqua"/>
          <w:lang w:eastAsia="zh-CN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704410578@qq.com</w:t>
      </w:r>
    </w:p>
    <w:p w14:paraId="5847DA38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78B7979" w14:textId="413F2D1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July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2021</w:t>
      </w:r>
    </w:p>
    <w:p w14:paraId="1CBFFCB6" w14:textId="4AB631A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255E" w:rsidRPr="00A8255E">
        <w:rPr>
          <w:rFonts w:ascii="Book Antiqua" w:eastAsia="Book Antiqua" w:hAnsi="Book Antiqua" w:cs="Book Antiqua"/>
          <w:color w:val="000000"/>
        </w:rPr>
        <w:t>August 29, 2021</w:t>
      </w:r>
    </w:p>
    <w:p w14:paraId="0C4E9F39" w14:textId="729FCF05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112A">
        <w:rPr>
          <w:rFonts w:ascii="Book Antiqua" w:eastAsia="Book Antiqua" w:hAnsi="Book Antiqua" w:cs="Book Antiqua"/>
          <w:color w:val="000000"/>
        </w:rPr>
        <w:t>September 19, 2021</w:t>
      </w:r>
    </w:p>
    <w:p w14:paraId="523C3E11" w14:textId="7D0FABD6" w:rsidR="00A8255E" w:rsidRPr="001E3965" w:rsidRDefault="008B59DF" w:rsidP="00A8255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E396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1E3965" w:rsidRPr="0011315F">
        <w:rPr>
          <w:rFonts w:ascii="Book Antiqua" w:hAnsi="Book Antiqua" w:cs="Book Antiqua"/>
          <w:bCs/>
          <w:color w:val="000000"/>
          <w:lang w:eastAsia="zh-CN"/>
        </w:rPr>
        <w:t>November 26, 2021</w:t>
      </w:r>
    </w:p>
    <w:p w14:paraId="58584802" w14:textId="77777777" w:rsidR="00A8255E" w:rsidRPr="00A8255E" w:rsidRDefault="00A8255E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484882B" w14:textId="77777777" w:rsidR="00A8255E" w:rsidRPr="00A8255E" w:rsidRDefault="00A8255E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4FBCEB" w14:textId="4DCF4B3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Abstract</w:t>
      </w:r>
    </w:p>
    <w:p w14:paraId="5E0F4023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BACKGROUND</w:t>
      </w:r>
    </w:p>
    <w:p w14:paraId="0A1C6479" w14:textId="70948C6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3" w:name="OLE_LINK51"/>
      <w:r w:rsidRPr="00A8255E">
        <w:rPr>
          <w:rFonts w:ascii="Book Antiqua" w:eastAsia="Book Antiqua" w:hAnsi="Book Antiqua" w:cs="Book Antiqua"/>
          <w:color w:val="000000"/>
        </w:rPr>
        <w:t>Iodophor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(povidone-iodine)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widely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clinically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broad-spectrum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antibacterial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effects.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Although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extremely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itself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carries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life-threatening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risk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arrest.</w:t>
      </w:r>
    </w:p>
    <w:bookmarkEnd w:id="13"/>
    <w:p w14:paraId="7E471CB1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924AEFC" w14:textId="0E7B117D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SUMMARY</w:t>
      </w:r>
    </w:p>
    <w:p w14:paraId="5F59B69D" w14:textId="1EC774E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4" w:name="OLE_LINK52"/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secondary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resuscitation.</w:t>
      </w:r>
    </w:p>
    <w:bookmarkEnd w:id="14"/>
    <w:p w14:paraId="0FBF804D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40A9C697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CONCLUSION</w:t>
      </w:r>
    </w:p>
    <w:p w14:paraId="4C3466AC" w14:textId="185AA51D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5" w:name="OLE_LINK53"/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first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known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allergy.</w:t>
      </w:r>
    </w:p>
    <w:bookmarkEnd w:id="15"/>
    <w:p w14:paraId="1153A9D5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1A6FF95" w14:textId="5ECA20C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49"/>
      <w:r w:rsidRPr="00A8255E">
        <w:rPr>
          <w:rFonts w:ascii="Book Antiqua" w:eastAsia="Book Antiqua" w:hAnsi="Book Antiqua" w:cs="Book Antiqua"/>
          <w:color w:val="000000"/>
        </w:rPr>
        <w:t>Povidone-iodine;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A8255E" w:rsidRPr="00A8255E">
        <w:rPr>
          <w:rFonts w:ascii="Book Antiqua" w:eastAsia="Book Antiqua" w:hAnsi="Book Antiqua" w:cs="Book Antiqua"/>
          <w:color w:val="000000"/>
        </w:rPr>
        <w:t xml:space="preserve"> report</w:t>
      </w:r>
      <w:bookmarkEnd w:id="16"/>
    </w:p>
    <w:p w14:paraId="67BA22E7" w14:textId="77777777" w:rsidR="00F35C55" w:rsidRDefault="00F35C55" w:rsidP="00F35C55">
      <w:pPr>
        <w:spacing w:line="360" w:lineRule="auto"/>
        <w:jc w:val="both"/>
        <w:rPr>
          <w:lang w:eastAsia="zh-CN"/>
        </w:rPr>
      </w:pPr>
    </w:p>
    <w:p w14:paraId="6AD9E683" w14:textId="77777777" w:rsidR="00F35C55" w:rsidRPr="00026CB8" w:rsidRDefault="00F35C55" w:rsidP="00F35C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EA7E19B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2994101" w14:textId="64FE5F28" w:rsidR="00AD06D2" w:rsidRDefault="00AD06D2" w:rsidP="00A8255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D06D2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8B59DF" w:rsidRPr="00A8255E">
        <w:rPr>
          <w:rFonts w:ascii="Book Antiqua" w:eastAsia="Book Antiqua" w:hAnsi="Book Antiqua" w:cs="Book Antiqua"/>
          <w:color w:val="000000"/>
        </w:rPr>
        <w:t>Xiang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B</w:t>
      </w:r>
      <w:r w:rsidR="00A8255E" w:rsidRPr="00A8255E">
        <w:rPr>
          <w:rFonts w:ascii="Book Antiqua" w:eastAsia="Book Antiqua" w:hAnsi="Book Antiqua" w:cs="Book Antiqua"/>
          <w:color w:val="000000"/>
        </w:rPr>
        <w:t>B</w:t>
      </w:r>
      <w:r w:rsidR="008B59DF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Yao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Y</w:t>
      </w:r>
      <w:r w:rsidR="00A8255E" w:rsidRPr="00A8255E">
        <w:rPr>
          <w:rFonts w:ascii="Book Antiqua" w:eastAsia="Book Antiqua" w:hAnsi="Book Antiqua" w:cs="Book Antiqua"/>
          <w:color w:val="000000"/>
        </w:rPr>
        <w:t>T</w:t>
      </w:r>
      <w:r w:rsidR="008B59DF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Jiao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S</w:t>
      </w:r>
      <w:r w:rsidR="00A8255E" w:rsidRPr="00A8255E">
        <w:rPr>
          <w:rFonts w:ascii="Book Antiqua" w:eastAsia="Book Antiqua" w:hAnsi="Book Antiqua" w:cs="Book Antiqua"/>
          <w:color w:val="000000"/>
        </w:rPr>
        <w:t>L</w:t>
      </w:r>
      <w:r w:rsidR="008B59DF"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prolonged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allergy: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report.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B59DF" w:rsidRPr="00A8255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8B59DF" w:rsidRPr="00A8255E">
        <w:rPr>
          <w:rFonts w:ascii="Book Antiqua" w:eastAsia="Book Antiqua" w:hAnsi="Book Antiqua" w:cs="Book Antiqua"/>
          <w:color w:val="000000"/>
        </w:rPr>
        <w:t>2021;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1E3965" w:rsidRPr="001E3965">
        <w:rPr>
          <w:rFonts w:ascii="Book Antiqua" w:eastAsia="Book Antiqua" w:hAnsi="Book Antiqua" w:cs="Book Antiqua"/>
          <w:color w:val="000000"/>
        </w:rPr>
        <w:t xml:space="preserve">9(33): </w:t>
      </w:r>
      <w:r w:rsidRPr="00AD06D2">
        <w:rPr>
          <w:rFonts w:ascii="Book Antiqua" w:eastAsia="Book Antiqua" w:hAnsi="Book Antiqua" w:cs="Book Antiqua"/>
          <w:color w:val="000000"/>
        </w:rPr>
        <w:t>10362-10368</w:t>
      </w:r>
      <w:r w:rsidR="001E3965" w:rsidRPr="001E3965">
        <w:rPr>
          <w:rFonts w:ascii="Book Antiqua" w:eastAsia="Book Antiqua" w:hAnsi="Book Antiqua" w:cs="Book Antiqua"/>
          <w:color w:val="000000"/>
        </w:rPr>
        <w:t xml:space="preserve"> </w:t>
      </w:r>
    </w:p>
    <w:p w14:paraId="03455FF8" w14:textId="77777777" w:rsidR="00AD06D2" w:rsidRDefault="001E3965" w:rsidP="00A8255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D06D2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1E3965">
        <w:rPr>
          <w:rFonts w:ascii="Book Antiqua" w:eastAsia="Book Antiqua" w:hAnsi="Book Antiqua" w:cs="Book Antiqua"/>
          <w:color w:val="000000"/>
        </w:rPr>
        <w:t>https://www.wjgnet.com/2307-8960/full/v9/i33/</w:t>
      </w:r>
      <w:r w:rsidR="00AD06D2" w:rsidRPr="00AD06D2">
        <w:rPr>
          <w:rFonts w:ascii="Book Antiqua" w:eastAsia="Book Antiqua" w:hAnsi="Book Antiqua" w:cs="Book Antiqua"/>
          <w:color w:val="000000"/>
        </w:rPr>
        <w:t>10362</w:t>
      </w:r>
      <w:r w:rsidRPr="001E3965">
        <w:rPr>
          <w:rFonts w:ascii="Book Antiqua" w:eastAsia="Book Antiqua" w:hAnsi="Book Antiqua" w:cs="Book Antiqua"/>
          <w:color w:val="000000"/>
        </w:rPr>
        <w:t>.htm</w:t>
      </w:r>
    </w:p>
    <w:p w14:paraId="5986AF0E" w14:textId="3F62F57E" w:rsidR="00A77B3E" w:rsidRPr="00A8255E" w:rsidRDefault="001E3965" w:rsidP="00A8255E">
      <w:pPr>
        <w:spacing w:line="360" w:lineRule="auto"/>
        <w:jc w:val="both"/>
        <w:rPr>
          <w:rFonts w:ascii="Book Antiqua" w:hAnsi="Book Antiqua"/>
        </w:rPr>
      </w:pPr>
      <w:r w:rsidRPr="00AD06D2">
        <w:rPr>
          <w:rFonts w:ascii="Book Antiqua" w:eastAsia="Book Antiqua" w:hAnsi="Book Antiqua" w:cs="Book Antiqua"/>
          <w:b/>
          <w:color w:val="000000"/>
        </w:rPr>
        <w:lastRenderedPageBreak/>
        <w:t xml:space="preserve">DOI: </w:t>
      </w:r>
      <w:r w:rsidRPr="001E3965">
        <w:rPr>
          <w:rFonts w:ascii="Book Antiqua" w:eastAsia="Book Antiqua" w:hAnsi="Book Antiqua" w:cs="Book Antiqua"/>
          <w:color w:val="000000"/>
        </w:rPr>
        <w:t>https://dx.doi.org/10.12998/wjcc.v9.i33.</w:t>
      </w:r>
      <w:r w:rsidR="00AD06D2" w:rsidRPr="00AD06D2">
        <w:rPr>
          <w:rFonts w:ascii="Book Antiqua" w:eastAsia="Book Antiqua" w:hAnsi="Book Antiqua" w:cs="Book Antiqua"/>
          <w:color w:val="000000"/>
        </w:rPr>
        <w:t>10362</w:t>
      </w:r>
    </w:p>
    <w:p w14:paraId="1EF68B52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34B9D75" w14:textId="2949F99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50"/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representing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life-threatening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complication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never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before.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suggests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favorable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outcome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prolonged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possible.</w:t>
      </w:r>
      <w:bookmarkEnd w:id="17"/>
    </w:p>
    <w:p w14:paraId="36E47516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56C8FE6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0D9729F" w14:textId="7166C070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8" w:name="OLE_LINK54"/>
      <w:r w:rsidRPr="00A8255E">
        <w:rPr>
          <w:rFonts w:ascii="Book Antiqua" w:eastAsia="Book Antiqua" w:hAnsi="Book Antiqua" w:cs="Book Antiqua"/>
          <w:color w:val="000000"/>
        </w:rPr>
        <w:t>Iodophor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(povidone-iodine)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complex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molecular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polyvinylpyrrolidone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(also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called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"povidone")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combination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surfactants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widely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clinically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broad-spectrum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antibacterial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effect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skin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drug-induced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extremely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rare.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first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American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Association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recommends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stopping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respond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least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advanced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cardiovascular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life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support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pediatric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administration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secondary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(CPR).</w:t>
      </w:r>
    </w:p>
    <w:bookmarkEnd w:id="18"/>
    <w:p w14:paraId="110F3893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FFA07B8" w14:textId="42F0D2B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8D3D3C"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606C6AF" w14:textId="15FF5748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D00DAD3" w14:textId="240D9138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19" w:name="OLE_LINK55"/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9-year-old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girl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admitted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orthopedic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deformity.</w:t>
      </w:r>
    </w:p>
    <w:bookmarkEnd w:id="19"/>
    <w:p w14:paraId="34D7B3C9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218E568" w14:textId="0361D786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25BA3F" w14:textId="5DA80026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0" w:name="OLE_LINK56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malformation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ago,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underwent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ago.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developed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week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further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treatment.</w:t>
      </w:r>
    </w:p>
    <w:bookmarkEnd w:id="20"/>
    <w:p w14:paraId="6266D934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1EA78353" w14:textId="2D5FAE48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past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B65BC0E" w14:textId="6D1C149A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1" w:name="OLE_LINK57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history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hypertension,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coronary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disease,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diabetes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mellitus.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penicillin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cephalosporins.</w:t>
      </w:r>
    </w:p>
    <w:bookmarkEnd w:id="21"/>
    <w:p w14:paraId="28EC21B4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5D5CE36" w14:textId="1E2C784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6549C98" w14:textId="4F099A7B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2" w:name="OLE_LINK58"/>
      <w:r w:rsidRPr="00A8255E">
        <w:rPr>
          <w:rFonts w:ascii="Book Antiqua" w:eastAsia="Book Antiqua" w:hAnsi="Book Antiqua" w:cs="Book Antiqua"/>
          <w:color w:val="000000"/>
        </w:rPr>
        <w:t>Personal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family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history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normal.</w:t>
      </w:r>
    </w:p>
    <w:bookmarkEnd w:id="22"/>
    <w:p w14:paraId="27086F27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99CEF6E" w14:textId="27A31EB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49A14A4" w14:textId="235ED644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3" w:name="OLE_LINK59"/>
      <w:r w:rsidRPr="00A8255E">
        <w:rPr>
          <w:rFonts w:ascii="Book Antiqua" w:eastAsia="Book Antiqua" w:hAnsi="Book Antiqua" w:cs="Book Antiqua"/>
          <w:color w:val="000000"/>
        </w:rPr>
        <w:t>Findings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physical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examination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admission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normal,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except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presence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slight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scoliosis.</w:t>
      </w:r>
    </w:p>
    <w:bookmarkEnd w:id="23"/>
    <w:p w14:paraId="0616D4F0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34F3AA3E" w14:textId="5133F0E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2D6E910" w14:textId="18194C2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4" w:name="OLE_LINK60"/>
      <w:r w:rsidRPr="00A8255E">
        <w:rPr>
          <w:rFonts w:ascii="Book Antiqua" w:eastAsia="Book Antiqua" w:hAnsi="Book Antiqua" w:cs="Book Antiqua"/>
          <w:color w:val="000000"/>
        </w:rPr>
        <w:t>Routine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evaluations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show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pre-existing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abnormalities.</w:t>
      </w:r>
    </w:p>
    <w:bookmarkEnd w:id="24"/>
    <w:p w14:paraId="09B7CACE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6AEBF8F5" w14:textId="093E7AB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8D3D3C" w:rsidRPr="00A825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9BAC1B5" w14:textId="78BBCFA5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5" w:name="OLE_LINK61"/>
      <w:r w:rsidRPr="00A8255E">
        <w:rPr>
          <w:rFonts w:ascii="Book Antiqua" w:eastAsia="Book Antiqua" w:hAnsi="Book Antiqua" w:cs="Book Antiqua"/>
          <w:color w:val="000000"/>
        </w:rPr>
        <w:t>Routine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evaluations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show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pre-existing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abnormalities.</w:t>
      </w:r>
    </w:p>
    <w:bookmarkEnd w:id="25"/>
    <w:p w14:paraId="0CA63145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EBCE8ED" w14:textId="71FCA09B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8D3D3C"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040A32B" w14:textId="5489006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6" w:name="OLE_LINK62"/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conducted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skin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sensitivity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follow-up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indeed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reviewing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experience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previous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ruled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possibility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ancillary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A8255E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sevoflurane,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dexmedetomidine</w:t>
      </w:r>
      <w:proofErr w:type="spellEnd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propofol</w:t>
      </w:r>
      <w:proofErr w:type="spellEnd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remifentanil,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rocuronium</w:t>
      </w:r>
      <w:proofErr w:type="spellEnd"/>
      <w:r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crystal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liquid,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hydroxyethyl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starch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solution,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succinyl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gelatin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solution).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addition,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underwent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re-operation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later,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avoided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develop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operation.</w:t>
      </w:r>
    </w:p>
    <w:bookmarkEnd w:id="26"/>
    <w:p w14:paraId="1AC05EA6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60FBB85B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D41289F" w14:textId="77777777" w:rsidR="00A8255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bookmarkStart w:id="27" w:name="OLE_LINK63"/>
      <w:r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Anesthesia</w:t>
      </w:r>
      <w:r w:rsidR="008D3D3C"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>induction</w:t>
      </w:r>
    </w:p>
    <w:p w14:paraId="33DC61C9" w14:textId="4477E232" w:rsidR="00A77B3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debridement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unilateral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internal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fixation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removal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general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tracheal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intubation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March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29,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2019.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entering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08:00,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pulse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oxygen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saturation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(SpO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electrocardiogram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(ECG)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body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temperature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monitored.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Before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general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patient’s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84/54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98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beats/min,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oxygen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saturation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100%,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body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temperature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36.5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°C.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induction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08:30,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(15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propofol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(50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rocuronium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tracheal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intubation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end-tidal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monitoring.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38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airway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peak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O.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radial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puncture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deep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catheterization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invasive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intra-arterial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central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(CVP)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monitoring.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Continuously-pumped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remifentanil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g/kg/h),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dexmedetomidine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g/kg/h),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sevoflurane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(2%)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administered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maintain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anesthesia.</w:t>
      </w:r>
    </w:p>
    <w:p w14:paraId="0F14CC54" w14:textId="77777777" w:rsidR="00A8255E" w:rsidRPr="00A8255E" w:rsidRDefault="00A8255E" w:rsidP="00A8255E">
      <w:pPr>
        <w:spacing w:line="360" w:lineRule="auto"/>
        <w:jc w:val="both"/>
        <w:rPr>
          <w:rFonts w:ascii="Book Antiqua" w:hAnsi="Book Antiqua"/>
        </w:rPr>
      </w:pPr>
    </w:p>
    <w:p w14:paraId="54A1CB5A" w14:textId="77777777" w:rsidR="00A8255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21FC7739" w14:textId="70D36296" w:rsidR="00A8255E" w:rsidRP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09:40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initial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disinfected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skin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dilute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(Batch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20200703S;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Shanghai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Likang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High-tech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Co.,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Ltd.,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Shanghai,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China),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transient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hypotension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occurred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56/37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normal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86/53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ephedrine.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Subsequently,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started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stable.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11:15,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rinsed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dilute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dropped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65/37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beats/min.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normal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81/47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administration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ephedrine.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11:42,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irrigated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large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amount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Suddenly,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waveform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became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low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flat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pulsation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became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weak,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airway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soaring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O.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Suspecting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infiltrated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system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through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antiallergic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lastRenderedPageBreak/>
        <w:t>given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methylprednisolone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intravenously.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</w:t>
      </w:r>
      <w:r w:rsidR="00A8255E" w:rsidRPr="00A8255E">
        <w:rPr>
          <w:rFonts w:ascii="Book Antiqua" w:eastAsia="Book Antiqua" w:hAnsi="Book Antiqua" w:cs="Book Antiqua"/>
          <w:color w:val="000000"/>
        </w:rPr>
        <w:t>-</w:t>
      </w:r>
      <w:r w:rsidRPr="00A8255E">
        <w:rPr>
          <w:rFonts w:ascii="Book Antiqua" w:eastAsia="Book Antiqua" w:hAnsi="Book Antiqua" w:cs="Book Antiqua"/>
          <w:color w:val="000000"/>
        </w:rPr>
        <w:t>exclusivity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allergies,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maintenance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medications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A8255E" w:rsidRPr="00A8255E">
        <w:rPr>
          <w:rFonts w:ascii="Book Antiqua" w:eastAsia="Book Antiqua" w:hAnsi="Book Antiqua" w:cs="Book Antiqua"/>
          <w:color w:val="000000"/>
        </w:rPr>
        <w:t>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dexmedetomidine,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remifentanil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sevoflurane)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discontinued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midazolam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intravenously.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patient’s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condition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worsened.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ECG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waveform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waveform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disappeared,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carotid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pulse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felt.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stopped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closed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incision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sterile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towel.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p w14:paraId="746837A0" w14:textId="227729D8" w:rsidR="00A8255E" w:rsidRDefault="008B59DF" w:rsidP="00A8255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over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six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Spontaneous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circulation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11:49,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occurred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again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11:58.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again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given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0.1-0.2</w:t>
      </w:r>
      <w:r w:rsid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0.1-0.3</w:t>
      </w:r>
      <w:r w:rsid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dopamine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5-10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continuously.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12:30,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depth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enhanced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administering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midazolam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vecuronium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13:42,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spontaneous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circulation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reoccurrence;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13:47,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spontaneous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circulation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returned.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patient’s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136/87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121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beats/min,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p w14:paraId="28A036FC" w14:textId="3490370E" w:rsidR="00A77B3E" w:rsidRPr="00A8255E" w:rsidRDefault="008B59DF" w:rsidP="00A8255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observation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about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patient's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signs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maintenance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vasoactive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14:45,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turned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over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lateral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position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injection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midazolam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mg),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remifentanil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_Hlk82721343"/>
      <w:r w:rsidRPr="00A8255E">
        <w:rPr>
          <w:rFonts w:ascii="Book Antiqua" w:eastAsia="Book Antiqua" w:hAnsi="Book Antiqua" w:cs="Book Antiqua"/>
          <w:color w:val="000000"/>
        </w:rPr>
        <w:t>µ</w:t>
      </w:r>
      <w:bookmarkEnd w:id="28"/>
      <w:r w:rsidRPr="00A8255E">
        <w:rPr>
          <w:rFonts w:ascii="Book Antiqua" w:eastAsia="Book Antiqua" w:hAnsi="Book Antiqua" w:cs="Book Antiqua"/>
          <w:color w:val="000000"/>
        </w:rPr>
        <w:t>g/kg/h)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inhalation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sevoflurane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(2%).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incision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sutured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17:00,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completed.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17:20,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A8255E" w:rsidRPr="00A8255E">
        <w:rPr>
          <w:rFonts w:ascii="Book Antiqua" w:eastAsia="Book Antiqua" w:hAnsi="Book Antiqua" w:cs="Book Antiqua"/>
          <w:color w:val="000000"/>
        </w:rPr>
        <w:t>intensive care unit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endotracheal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intubation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intensive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norepinephrine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pumping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epinephrine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0.15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6A4343" w:rsidRPr="00A8255E">
        <w:rPr>
          <w:rFonts w:ascii="Book Antiqua" w:eastAsia="Book Antiqua" w:hAnsi="Book Antiqua" w:cs="Book Antiqua"/>
          <w:color w:val="000000"/>
        </w:rPr>
        <w:t>µ</w:t>
      </w:r>
      <w:r w:rsidRPr="00A8255E">
        <w:rPr>
          <w:rFonts w:ascii="Book Antiqua" w:eastAsia="Book Antiqua" w:hAnsi="Book Antiqua" w:cs="Book Antiqua"/>
          <w:color w:val="000000"/>
        </w:rPr>
        <w:t>g/kg/min)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intravenously.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left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room,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106/62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98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beats/min,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97%,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CVP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body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temperature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35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°C.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Both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pupils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lastRenderedPageBreak/>
        <w:t>equally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large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round,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diameter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approximately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Figure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demonstrates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signs.</w:t>
      </w:r>
    </w:p>
    <w:bookmarkEnd w:id="27"/>
    <w:p w14:paraId="256A28A8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4A676F7" w14:textId="15F9799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8D3D3C"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D3D3C"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12EDBF1" w14:textId="2DFBE4A6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29" w:name="OLE_LINK64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patient's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signs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general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condition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follow-up.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tracheal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tube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removed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March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31,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2019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discharged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hospital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16,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2019.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related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neurological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complications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follow-up.</w:t>
      </w:r>
    </w:p>
    <w:bookmarkEnd w:id="29"/>
    <w:p w14:paraId="6DB869EA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6C42D25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F44AFA5" w14:textId="77777777" w:rsidR="00A8255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0" w:name="OLE_LINK65"/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unshaped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binding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composed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surfactant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widely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clinic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broad-spectrum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antibacterial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effect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resistance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bacteria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Rinsing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soaking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dilute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solution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routinely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debridement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trauma.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1998,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approximately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8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immunoglobulin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E-mediated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disinfecting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skin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mucosa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(Table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1).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Hypersensitivity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immediate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1,4]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early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1980s,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however,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approximately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delayed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estimated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incidence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0.4%.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Nonoxynol,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surfactant,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implicated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delayed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hypersensitivity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2010,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unlike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(Mylan),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(Betadine)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longer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contains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nonoxynol.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Delayed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hypersensitivity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usually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manifests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contact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dermatitis,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does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p w14:paraId="389379DD" w14:textId="77777777" w:rsidR="00A8255E" w:rsidRDefault="008B59DF" w:rsidP="00A8255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pathophysiological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point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view,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extreme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manifestation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hypersensitivity.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suffered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Dewachter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shown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never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participates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contrasts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impression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"iodine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allergy".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Krohne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3D3C" w:rsidRPr="00A82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observed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phenomenon,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confirmed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cross-reaction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between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different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classes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iodine-containing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Therefore,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people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iodized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contrast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prohibited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evidence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supporting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avoidance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iodized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seafood.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Therefore,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pre-existing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diseases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evaluation.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identified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necessary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irrigate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avoid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infection,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replaced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vancomycin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powder.</w:t>
      </w:r>
    </w:p>
    <w:p w14:paraId="437DF196" w14:textId="77777777" w:rsidR="00A8255E" w:rsidRDefault="008B59DF" w:rsidP="00A8255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"2020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American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Association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Guidelines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Cardiopulmonary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Emergency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Cardiovascular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Care"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pointed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less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does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respond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least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advanced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life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support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termination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However,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recent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years,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exceeding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traditional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Although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majority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outcome,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certain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successful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complete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neurological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recovery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reported.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Relevant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studies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confirmed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lasts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falls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25.5%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survival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falls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5.6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%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relatively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young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underlying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diseases,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clear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reversible,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whole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rescue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chose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rescue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though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lasted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min,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involved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communication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patient's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family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their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signing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form.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finally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resuscitated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proves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extended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under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appropriate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circumstances.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p w14:paraId="3F04B716" w14:textId="78ED525F" w:rsidR="00A77B3E" w:rsidRPr="00A8255E" w:rsidRDefault="008B59DF" w:rsidP="00A8255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complications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related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surgery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inversely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correlated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immediate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death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postoperative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3-mo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mortality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High-quality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considered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important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factors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influencing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whether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prolong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255E">
        <w:rPr>
          <w:rFonts w:ascii="Book Antiqua" w:eastAsia="Book Antiqua" w:hAnsi="Book Antiqua" w:cs="Book Antiqua"/>
          <w:color w:val="000000"/>
        </w:rPr>
        <w:t>duration</w:t>
      </w:r>
      <w:r w:rsidRPr="00A82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255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8255E">
        <w:rPr>
          <w:rFonts w:ascii="Book Antiqua" w:eastAsia="Book Antiqua" w:hAnsi="Book Antiqua" w:cs="Book Antiqua"/>
          <w:color w:val="000000"/>
        </w:rPr>
        <w:t>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Continuous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invasive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monitoring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better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guide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quality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lastRenderedPageBreak/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mostly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maintained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above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mean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above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70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mmHg.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addition,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analysis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provides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important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objective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evidence,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prompted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team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continue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often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provide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basis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predicting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outcome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arrest.</w:t>
      </w:r>
    </w:p>
    <w:bookmarkEnd w:id="30"/>
    <w:p w14:paraId="32F0AE3F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65965E6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A71F8B" w14:textId="7F6A7D51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bookmarkStart w:id="31" w:name="OLE_LINK66"/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general,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anaphylactic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shock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extremely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rare.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Obviously,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early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detection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important.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allergic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drug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should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avoided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switched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another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disinfectant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agent.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Constant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vigilance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needed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large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amounts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povidone-iodine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irrigate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wound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during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operation.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ultimate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success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rescue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after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2-h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factors,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timely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rapid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treatment,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high-quality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preoperative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basic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conditions,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reversible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cardiac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arrest.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Determining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appropriately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halt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rescue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remains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major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challenge.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decision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prolonged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active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CPR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difficult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highlights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some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factors,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high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="00A8255E">
        <w:rPr>
          <w:rFonts w:ascii="Book Antiqua" w:eastAsia="Book Antiqua" w:hAnsi="Book Antiqua" w:cs="Book Antiqua"/>
          <w:color w:val="000000"/>
        </w:rPr>
        <w:t>l</w:t>
      </w:r>
      <w:r w:rsidRPr="00A8255E">
        <w:rPr>
          <w:rFonts w:ascii="Book Antiqua" w:eastAsia="Book Antiqua" w:hAnsi="Book Antiqua" w:cs="Book Antiqua"/>
          <w:color w:val="000000"/>
        </w:rPr>
        <w:t>evels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analysis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results,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favor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such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decision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shows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favorable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outcome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possible.</w:t>
      </w:r>
    </w:p>
    <w:bookmarkEnd w:id="31"/>
    <w:p w14:paraId="2C71DC0F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2713E6A5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4F1644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bookmarkStart w:id="32" w:name="OLE_LINK67"/>
      <w:r w:rsidRPr="00111C6E">
        <w:rPr>
          <w:rFonts w:ascii="Book Antiqua" w:hAnsi="Book Antiqua"/>
        </w:rPr>
        <w:t xml:space="preserve">1 </w:t>
      </w:r>
      <w:proofErr w:type="spellStart"/>
      <w:r w:rsidRPr="00111C6E">
        <w:rPr>
          <w:rFonts w:ascii="Book Antiqua" w:hAnsi="Book Antiqua"/>
          <w:b/>
          <w:bCs/>
        </w:rPr>
        <w:t>Dewachter</w:t>
      </w:r>
      <w:proofErr w:type="spellEnd"/>
      <w:r w:rsidRPr="00111C6E">
        <w:rPr>
          <w:rFonts w:ascii="Book Antiqua" w:hAnsi="Book Antiqua"/>
          <w:b/>
          <w:bCs/>
        </w:rPr>
        <w:t xml:space="preserve"> P</w:t>
      </w:r>
      <w:r w:rsidRPr="00111C6E">
        <w:rPr>
          <w:rFonts w:ascii="Book Antiqua" w:hAnsi="Book Antiqua"/>
        </w:rPr>
        <w:t>, Mouton-</w:t>
      </w:r>
      <w:proofErr w:type="spellStart"/>
      <w:r w:rsidRPr="00111C6E">
        <w:rPr>
          <w:rFonts w:ascii="Book Antiqua" w:hAnsi="Book Antiqua"/>
        </w:rPr>
        <w:t>Faivre</w:t>
      </w:r>
      <w:proofErr w:type="spellEnd"/>
      <w:r w:rsidRPr="00111C6E">
        <w:rPr>
          <w:rFonts w:ascii="Book Antiqua" w:hAnsi="Book Antiqua"/>
        </w:rPr>
        <w:t xml:space="preserve"> C. [Allergy to iodinated drugs and to foods rich in iodine: Iodine is not the allergenic determinant]. </w:t>
      </w:r>
      <w:r w:rsidRPr="00111C6E">
        <w:rPr>
          <w:rFonts w:ascii="Book Antiqua" w:hAnsi="Book Antiqua"/>
          <w:i/>
          <w:iCs/>
        </w:rPr>
        <w:t>Presse Med</w:t>
      </w:r>
      <w:r w:rsidRPr="00111C6E">
        <w:rPr>
          <w:rFonts w:ascii="Book Antiqua" w:hAnsi="Book Antiqua"/>
        </w:rPr>
        <w:t xml:space="preserve"> 2015; </w:t>
      </w:r>
      <w:r w:rsidRPr="00111C6E">
        <w:rPr>
          <w:rFonts w:ascii="Book Antiqua" w:hAnsi="Book Antiqua"/>
          <w:b/>
          <w:bCs/>
        </w:rPr>
        <w:t>44</w:t>
      </w:r>
      <w:r w:rsidRPr="00111C6E">
        <w:rPr>
          <w:rFonts w:ascii="Book Antiqua" w:hAnsi="Book Antiqua"/>
        </w:rPr>
        <w:t>: 1136-1145 [PMID: 26387623 DOI: 10.1016/j.lpm.2014.12.008]</w:t>
      </w:r>
    </w:p>
    <w:p w14:paraId="2D15EF38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2 </w:t>
      </w:r>
      <w:r w:rsidRPr="00111C6E">
        <w:rPr>
          <w:rFonts w:ascii="Book Antiqua" w:hAnsi="Book Antiqua"/>
          <w:b/>
          <w:bCs/>
        </w:rPr>
        <w:t>Lemans JVC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Wijdicks</w:t>
      </w:r>
      <w:proofErr w:type="spellEnd"/>
      <w:r w:rsidRPr="00111C6E">
        <w:rPr>
          <w:rFonts w:ascii="Book Antiqua" w:hAnsi="Book Antiqua"/>
        </w:rPr>
        <w:t xml:space="preserve"> SPJ, Boot W, </w:t>
      </w:r>
      <w:proofErr w:type="spellStart"/>
      <w:r w:rsidRPr="00111C6E">
        <w:rPr>
          <w:rFonts w:ascii="Book Antiqua" w:hAnsi="Book Antiqua"/>
        </w:rPr>
        <w:t>Govaert</w:t>
      </w:r>
      <w:proofErr w:type="spellEnd"/>
      <w:r w:rsidRPr="00111C6E">
        <w:rPr>
          <w:rFonts w:ascii="Book Antiqua" w:hAnsi="Book Antiqua"/>
        </w:rPr>
        <w:t xml:space="preserve"> GAM, </w:t>
      </w:r>
      <w:proofErr w:type="spellStart"/>
      <w:r w:rsidRPr="00111C6E">
        <w:rPr>
          <w:rFonts w:ascii="Book Antiqua" w:hAnsi="Book Antiqua"/>
        </w:rPr>
        <w:t>Houwert</w:t>
      </w:r>
      <w:proofErr w:type="spellEnd"/>
      <w:r w:rsidRPr="00111C6E">
        <w:rPr>
          <w:rFonts w:ascii="Book Antiqua" w:hAnsi="Book Antiqua"/>
        </w:rPr>
        <w:t xml:space="preserve"> RM, </w:t>
      </w:r>
      <w:proofErr w:type="spellStart"/>
      <w:r w:rsidRPr="00111C6E">
        <w:rPr>
          <w:rFonts w:ascii="Book Antiqua" w:hAnsi="Book Antiqua"/>
        </w:rPr>
        <w:t>Öner</w:t>
      </w:r>
      <w:proofErr w:type="spellEnd"/>
      <w:r w:rsidRPr="00111C6E">
        <w:rPr>
          <w:rFonts w:ascii="Book Antiqua" w:hAnsi="Book Antiqua"/>
        </w:rPr>
        <w:t xml:space="preserve"> FC, </w:t>
      </w:r>
      <w:proofErr w:type="spellStart"/>
      <w:r w:rsidRPr="00111C6E">
        <w:rPr>
          <w:rFonts w:ascii="Book Antiqua" w:hAnsi="Book Antiqua"/>
        </w:rPr>
        <w:t>Kruyt</w:t>
      </w:r>
      <w:proofErr w:type="spellEnd"/>
      <w:r w:rsidRPr="00111C6E">
        <w:rPr>
          <w:rFonts w:ascii="Book Antiqua" w:hAnsi="Book Antiqua"/>
        </w:rPr>
        <w:t xml:space="preserve"> MC. Intrawound Treatment for Prevention of Surgical Site Infections in Instrumented Spinal Surgery: A Systematic Comparative Effectiveness Review and Meta-Analysis. </w:t>
      </w:r>
      <w:r w:rsidRPr="00111C6E">
        <w:rPr>
          <w:rFonts w:ascii="Book Antiqua" w:hAnsi="Book Antiqua"/>
          <w:i/>
          <w:iCs/>
        </w:rPr>
        <w:t>Global Spine J</w:t>
      </w:r>
      <w:r w:rsidRPr="00111C6E">
        <w:rPr>
          <w:rFonts w:ascii="Book Antiqua" w:hAnsi="Book Antiqua"/>
        </w:rPr>
        <w:t xml:space="preserve"> 2019; </w:t>
      </w:r>
      <w:r w:rsidRPr="00111C6E">
        <w:rPr>
          <w:rFonts w:ascii="Book Antiqua" w:hAnsi="Book Antiqua"/>
          <w:b/>
          <w:bCs/>
        </w:rPr>
        <w:t>9</w:t>
      </w:r>
      <w:r w:rsidRPr="00111C6E">
        <w:rPr>
          <w:rFonts w:ascii="Book Antiqua" w:hAnsi="Book Antiqua"/>
        </w:rPr>
        <w:t>: 219-230 [PMID: 30984503 DOI: 10.1177/2192568218786252]</w:t>
      </w:r>
    </w:p>
    <w:p w14:paraId="3D86F9E1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3 </w:t>
      </w:r>
      <w:proofErr w:type="spellStart"/>
      <w:r w:rsidRPr="00111C6E">
        <w:rPr>
          <w:rFonts w:ascii="Book Antiqua" w:hAnsi="Book Antiqua"/>
          <w:b/>
          <w:bCs/>
        </w:rPr>
        <w:t>Topjian</w:t>
      </w:r>
      <w:proofErr w:type="spellEnd"/>
      <w:r w:rsidRPr="00111C6E">
        <w:rPr>
          <w:rFonts w:ascii="Book Antiqua" w:hAnsi="Book Antiqua"/>
          <w:b/>
          <w:bCs/>
        </w:rPr>
        <w:t xml:space="preserve"> AA</w:t>
      </w:r>
      <w:r w:rsidRPr="00111C6E">
        <w:rPr>
          <w:rFonts w:ascii="Book Antiqua" w:hAnsi="Book Antiqua"/>
        </w:rPr>
        <w:t xml:space="preserve">, Raymond TT, Atkins D, Chan M, Duff JP, Joyner BL Jr, Lasa JJ, </w:t>
      </w:r>
      <w:proofErr w:type="spellStart"/>
      <w:r w:rsidRPr="00111C6E">
        <w:rPr>
          <w:rFonts w:ascii="Book Antiqua" w:hAnsi="Book Antiqua"/>
        </w:rPr>
        <w:t>Lavonas</w:t>
      </w:r>
      <w:proofErr w:type="spellEnd"/>
      <w:r w:rsidRPr="00111C6E">
        <w:rPr>
          <w:rFonts w:ascii="Book Antiqua" w:hAnsi="Book Antiqua"/>
        </w:rPr>
        <w:t xml:space="preserve"> EJ, Levy A, </w:t>
      </w:r>
      <w:proofErr w:type="spellStart"/>
      <w:r w:rsidRPr="00111C6E">
        <w:rPr>
          <w:rFonts w:ascii="Book Antiqua" w:hAnsi="Book Antiqua"/>
        </w:rPr>
        <w:t>Mahgoub</w:t>
      </w:r>
      <w:proofErr w:type="spellEnd"/>
      <w:r w:rsidRPr="00111C6E">
        <w:rPr>
          <w:rFonts w:ascii="Book Antiqua" w:hAnsi="Book Antiqua"/>
        </w:rPr>
        <w:t xml:space="preserve"> M, Meckler GD, Roberts KE, Sutton RM, </w:t>
      </w:r>
      <w:proofErr w:type="spellStart"/>
      <w:r w:rsidRPr="00111C6E">
        <w:rPr>
          <w:rFonts w:ascii="Book Antiqua" w:hAnsi="Book Antiqua"/>
        </w:rPr>
        <w:t>Schexnayder</w:t>
      </w:r>
      <w:proofErr w:type="spellEnd"/>
      <w:r w:rsidRPr="00111C6E">
        <w:rPr>
          <w:rFonts w:ascii="Book Antiqua" w:hAnsi="Book Antiqua"/>
        </w:rPr>
        <w:t xml:space="preserve"> SM; Pediatric Basic and Advanced Life Support Collaborators. Part 4: Pediatric Basic and </w:t>
      </w:r>
      <w:r w:rsidRPr="00111C6E">
        <w:rPr>
          <w:rFonts w:ascii="Book Antiqua" w:hAnsi="Book Antiqua"/>
        </w:rPr>
        <w:lastRenderedPageBreak/>
        <w:t xml:space="preserve">Advanced Life Support: 2020 American Heart Association Guidelines for Cardiopulmonary Resuscitation and Emergency Cardiovascular Care. </w:t>
      </w:r>
      <w:r w:rsidRPr="00111C6E">
        <w:rPr>
          <w:rFonts w:ascii="Book Antiqua" w:hAnsi="Book Antiqua"/>
          <w:i/>
          <w:iCs/>
        </w:rPr>
        <w:t>Circulation</w:t>
      </w:r>
      <w:r w:rsidRPr="00111C6E">
        <w:rPr>
          <w:rFonts w:ascii="Book Antiqua" w:hAnsi="Book Antiqua"/>
        </w:rPr>
        <w:t xml:space="preserve"> 2020; </w:t>
      </w:r>
      <w:r w:rsidRPr="00111C6E">
        <w:rPr>
          <w:rFonts w:ascii="Book Antiqua" w:hAnsi="Book Antiqua"/>
          <w:b/>
          <w:bCs/>
        </w:rPr>
        <w:t>142</w:t>
      </w:r>
      <w:r w:rsidRPr="00111C6E">
        <w:rPr>
          <w:rFonts w:ascii="Book Antiqua" w:hAnsi="Book Antiqua"/>
        </w:rPr>
        <w:t>: S469-S523 [PMID: 33081526 DOI: 10.1161/CIR.0000000000000901]</w:t>
      </w:r>
    </w:p>
    <w:p w14:paraId="7E2D11F7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4 </w:t>
      </w:r>
      <w:proofErr w:type="spellStart"/>
      <w:r w:rsidRPr="00111C6E">
        <w:rPr>
          <w:rFonts w:ascii="Book Antiqua" w:hAnsi="Book Antiqua"/>
          <w:b/>
          <w:bCs/>
        </w:rPr>
        <w:t>Dewachter</w:t>
      </w:r>
      <w:proofErr w:type="spellEnd"/>
      <w:r w:rsidRPr="00111C6E">
        <w:rPr>
          <w:rFonts w:ascii="Book Antiqua" w:hAnsi="Book Antiqua"/>
          <w:b/>
          <w:bCs/>
        </w:rPr>
        <w:t xml:space="preserve"> P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Kopac</w:t>
      </w:r>
      <w:proofErr w:type="spellEnd"/>
      <w:r w:rsidRPr="00111C6E">
        <w:rPr>
          <w:rFonts w:ascii="Book Antiqua" w:hAnsi="Book Antiqua"/>
        </w:rPr>
        <w:t xml:space="preserve"> P, Laguna JJ, </w:t>
      </w:r>
      <w:proofErr w:type="spellStart"/>
      <w:r w:rsidRPr="00111C6E">
        <w:rPr>
          <w:rFonts w:ascii="Book Antiqua" w:hAnsi="Book Antiqua"/>
        </w:rPr>
        <w:t>Mertes</w:t>
      </w:r>
      <w:proofErr w:type="spellEnd"/>
      <w:r w:rsidRPr="00111C6E">
        <w:rPr>
          <w:rFonts w:ascii="Book Antiqua" w:hAnsi="Book Antiqua"/>
        </w:rPr>
        <w:t xml:space="preserve"> PM, </w:t>
      </w:r>
      <w:proofErr w:type="spellStart"/>
      <w:r w:rsidRPr="00111C6E">
        <w:rPr>
          <w:rFonts w:ascii="Book Antiqua" w:hAnsi="Book Antiqua"/>
        </w:rPr>
        <w:t>Sabato</w:t>
      </w:r>
      <w:proofErr w:type="spellEnd"/>
      <w:r w:rsidRPr="00111C6E">
        <w:rPr>
          <w:rFonts w:ascii="Book Antiqua" w:hAnsi="Book Antiqua"/>
        </w:rPr>
        <w:t xml:space="preserve"> V, </w:t>
      </w:r>
      <w:proofErr w:type="spellStart"/>
      <w:r w:rsidRPr="00111C6E">
        <w:rPr>
          <w:rFonts w:ascii="Book Antiqua" w:hAnsi="Book Antiqua"/>
        </w:rPr>
        <w:t>Volcheck</w:t>
      </w:r>
      <w:proofErr w:type="spellEnd"/>
      <w:r w:rsidRPr="00111C6E">
        <w:rPr>
          <w:rFonts w:ascii="Book Antiqua" w:hAnsi="Book Antiqua"/>
        </w:rPr>
        <w:t xml:space="preserve"> GW, Cooke PJ. </w:t>
      </w:r>
      <w:proofErr w:type="spellStart"/>
      <w:r w:rsidRPr="00111C6E">
        <w:rPr>
          <w:rFonts w:ascii="Book Antiqua" w:hAnsi="Book Antiqua"/>
        </w:rPr>
        <w:t>Anaesthetic</w:t>
      </w:r>
      <w:proofErr w:type="spellEnd"/>
      <w:r w:rsidRPr="00111C6E">
        <w:rPr>
          <w:rFonts w:ascii="Book Antiqua" w:hAnsi="Book Antiqua"/>
        </w:rPr>
        <w:t xml:space="preserve"> management of patients with pre-existing allergic conditions: a narrative review. </w:t>
      </w:r>
      <w:r w:rsidRPr="00111C6E">
        <w:rPr>
          <w:rFonts w:ascii="Book Antiqua" w:hAnsi="Book Antiqua"/>
          <w:i/>
          <w:iCs/>
        </w:rPr>
        <w:t xml:space="preserve">Br J </w:t>
      </w:r>
      <w:proofErr w:type="spellStart"/>
      <w:r w:rsidRPr="00111C6E">
        <w:rPr>
          <w:rFonts w:ascii="Book Antiqua" w:hAnsi="Book Antiqua"/>
          <w:i/>
          <w:iCs/>
        </w:rPr>
        <w:t>Anaesth</w:t>
      </w:r>
      <w:proofErr w:type="spellEnd"/>
      <w:r w:rsidRPr="00111C6E">
        <w:rPr>
          <w:rFonts w:ascii="Book Antiqua" w:hAnsi="Book Antiqua"/>
        </w:rPr>
        <w:t xml:space="preserve"> 2019; </w:t>
      </w:r>
      <w:r w:rsidRPr="00111C6E">
        <w:rPr>
          <w:rFonts w:ascii="Book Antiqua" w:hAnsi="Book Antiqua"/>
          <w:b/>
          <w:bCs/>
        </w:rPr>
        <w:t>123</w:t>
      </w:r>
      <w:r w:rsidRPr="00111C6E">
        <w:rPr>
          <w:rFonts w:ascii="Book Antiqua" w:hAnsi="Book Antiqua"/>
        </w:rPr>
        <w:t>: e65-e81 [PMID: 30916009 DOI: 10.1016/j.bja.2019.01.020]</w:t>
      </w:r>
    </w:p>
    <w:p w14:paraId="221719C8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5 </w:t>
      </w:r>
      <w:proofErr w:type="spellStart"/>
      <w:r w:rsidRPr="00111C6E">
        <w:rPr>
          <w:rFonts w:ascii="Book Antiqua" w:hAnsi="Book Antiqua"/>
          <w:b/>
          <w:bCs/>
        </w:rPr>
        <w:t>Krohne</w:t>
      </w:r>
      <w:proofErr w:type="spellEnd"/>
      <w:r w:rsidRPr="00111C6E">
        <w:rPr>
          <w:rFonts w:ascii="Book Antiqua" w:hAnsi="Book Antiqua"/>
          <w:b/>
          <w:bCs/>
        </w:rPr>
        <w:t xml:space="preserve"> TU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Allam</w:t>
      </w:r>
      <w:proofErr w:type="spellEnd"/>
      <w:r w:rsidRPr="00111C6E">
        <w:rPr>
          <w:rFonts w:ascii="Book Antiqua" w:hAnsi="Book Antiqua"/>
        </w:rPr>
        <w:t xml:space="preserve"> JP, Novak N, </w:t>
      </w:r>
      <w:proofErr w:type="spellStart"/>
      <w:r w:rsidRPr="00111C6E">
        <w:rPr>
          <w:rFonts w:ascii="Book Antiqua" w:hAnsi="Book Antiqua"/>
        </w:rPr>
        <w:t>Holz</w:t>
      </w:r>
      <w:proofErr w:type="spellEnd"/>
      <w:r w:rsidRPr="00111C6E">
        <w:rPr>
          <w:rFonts w:ascii="Book Antiqua" w:hAnsi="Book Antiqua"/>
        </w:rPr>
        <w:t xml:space="preserve"> FG. ["Iodine allergy</w:t>
      </w:r>
      <w:proofErr w:type="gramStart"/>
      <w:r w:rsidRPr="00111C6E">
        <w:rPr>
          <w:rFonts w:ascii="Book Antiqua" w:hAnsi="Book Antiqua"/>
        </w:rPr>
        <w:t>" :</w:t>
      </w:r>
      <w:proofErr w:type="gramEnd"/>
      <w:r w:rsidRPr="00111C6E">
        <w:rPr>
          <w:rFonts w:ascii="Book Antiqua" w:hAnsi="Book Antiqua"/>
        </w:rPr>
        <w:t xml:space="preserve"> A medical myth with risks for the ophthalmological patient]. </w:t>
      </w:r>
      <w:proofErr w:type="spellStart"/>
      <w:r w:rsidRPr="00111C6E">
        <w:rPr>
          <w:rFonts w:ascii="Book Antiqua" w:hAnsi="Book Antiqua"/>
          <w:i/>
          <w:iCs/>
        </w:rPr>
        <w:t>Ophthalmologe</w:t>
      </w:r>
      <w:proofErr w:type="spellEnd"/>
      <w:r w:rsidRPr="00111C6E">
        <w:rPr>
          <w:rFonts w:ascii="Book Antiqua" w:hAnsi="Book Antiqua"/>
        </w:rPr>
        <w:t xml:space="preserve"> 2016; </w:t>
      </w:r>
      <w:r w:rsidRPr="00111C6E">
        <w:rPr>
          <w:rFonts w:ascii="Book Antiqua" w:hAnsi="Book Antiqua"/>
          <w:b/>
          <w:bCs/>
        </w:rPr>
        <w:t>113</w:t>
      </w:r>
      <w:r w:rsidRPr="00111C6E">
        <w:rPr>
          <w:rFonts w:ascii="Book Antiqua" w:hAnsi="Book Antiqua"/>
        </w:rPr>
        <w:t>: 1023-1028 [PMID: 27601148 DOI: 10.1007/s00347-016-0359-9]</w:t>
      </w:r>
    </w:p>
    <w:p w14:paraId="6B44DA9B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6 </w:t>
      </w:r>
      <w:r w:rsidRPr="00111C6E">
        <w:rPr>
          <w:rFonts w:ascii="Book Antiqua" w:hAnsi="Book Antiqua"/>
          <w:b/>
          <w:bCs/>
        </w:rPr>
        <w:t>Panchal AR</w:t>
      </w:r>
      <w:r w:rsidRPr="00111C6E">
        <w:rPr>
          <w:rFonts w:ascii="Book Antiqua" w:hAnsi="Book Antiqua"/>
        </w:rPr>
        <w:t xml:space="preserve">, Berg KM, Hirsch KG, </w:t>
      </w:r>
      <w:proofErr w:type="spellStart"/>
      <w:r w:rsidRPr="00111C6E">
        <w:rPr>
          <w:rFonts w:ascii="Book Antiqua" w:hAnsi="Book Antiqua"/>
        </w:rPr>
        <w:t>Kudenchuk</w:t>
      </w:r>
      <w:proofErr w:type="spellEnd"/>
      <w:r w:rsidRPr="00111C6E">
        <w:rPr>
          <w:rFonts w:ascii="Book Antiqua" w:hAnsi="Book Antiqua"/>
        </w:rPr>
        <w:t xml:space="preserve"> PJ, Del Rios M, Cabañas JG, Link MS, Kurz MC, Chan PS, Morley PT, </w:t>
      </w:r>
      <w:proofErr w:type="spellStart"/>
      <w:r w:rsidRPr="00111C6E">
        <w:rPr>
          <w:rFonts w:ascii="Book Antiqua" w:hAnsi="Book Antiqua"/>
        </w:rPr>
        <w:t>Hazinski</w:t>
      </w:r>
      <w:proofErr w:type="spellEnd"/>
      <w:r w:rsidRPr="00111C6E">
        <w:rPr>
          <w:rFonts w:ascii="Book Antiqua" w:hAnsi="Book Antiqua"/>
        </w:rPr>
        <w:t xml:space="preserve"> MF, </w:t>
      </w:r>
      <w:proofErr w:type="spellStart"/>
      <w:r w:rsidRPr="00111C6E">
        <w:rPr>
          <w:rFonts w:ascii="Book Antiqua" w:hAnsi="Book Antiqua"/>
        </w:rPr>
        <w:t>Donnino</w:t>
      </w:r>
      <w:proofErr w:type="spellEnd"/>
      <w:r w:rsidRPr="00111C6E">
        <w:rPr>
          <w:rFonts w:ascii="Book Antiqua" w:hAnsi="Book Antiqua"/>
        </w:rPr>
        <w:t xml:space="preserve"> MW. 2019 American Heart Association Focused Update on Advanced Cardiovascular Life Support: Use of Advanced Airways, Vasopressors, and Extracorporeal Cardiopulmonary Resuscitation During Cardiac Arrest: An Update to the American Heart Association Guidelines for Cardiopulmonary Resuscitation and Emergency Cardiovascular Care. </w:t>
      </w:r>
      <w:r w:rsidRPr="00111C6E">
        <w:rPr>
          <w:rFonts w:ascii="Book Antiqua" w:hAnsi="Book Antiqua"/>
          <w:i/>
          <w:iCs/>
        </w:rPr>
        <w:t>Circulation</w:t>
      </w:r>
      <w:r w:rsidRPr="00111C6E">
        <w:rPr>
          <w:rFonts w:ascii="Book Antiqua" w:hAnsi="Book Antiqua"/>
        </w:rPr>
        <w:t xml:space="preserve"> 2019; </w:t>
      </w:r>
      <w:r w:rsidRPr="00111C6E">
        <w:rPr>
          <w:rFonts w:ascii="Book Antiqua" w:hAnsi="Book Antiqua"/>
          <w:b/>
          <w:bCs/>
        </w:rPr>
        <w:t>140</w:t>
      </w:r>
      <w:r w:rsidRPr="00111C6E">
        <w:rPr>
          <w:rFonts w:ascii="Book Antiqua" w:hAnsi="Book Antiqua"/>
        </w:rPr>
        <w:t>: e881-e894 [PMID: 31722552 DOI: 10.1161/CIR.0000000000000732]</w:t>
      </w:r>
    </w:p>
    <w:p w14:paraId="4B835B0D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7 </w:t>
      </w:r>
      <w:proofErr w:type="spellStart"/>
      <w:r w:rsidRPr="00111C6E">
        <w:rPr>
          <w:rFonts w:ascii="Book Antiqua" w:hAnsi="Book Antiqua"/>
          <w:b/>
          <w:bCs/>
        </w:rPr>
        <w:t>Youness</w:t>
      </w:r>
      <w:proofErr w:type="spellEnd"/>
      <w:r w:rsidRPr="00111C6E">
        <w:rPr>
          <w:rFonts w:ascii="Book Antiqua" w:hAnsi="Book Antiqua"/>
          <w:b/>
          <w:bCs/>
        </w:rPr>
        <w:t xml:space="preserve"> H</w:t>
      </w:r>
      <w:r w:rsidRPr="00111C6E">
        <w:rPr>
          <w:rFonts w:ascii="Book Antiqua" w:hAnsi="Book Antiqua"/>
        </w:rPr>
        <w:t xml:space="preserve">, Al </w:t>
      </w:r>
      <w:proofErr w:type="spellStart"/>
      <w:r w:rsidRPr="00111C6E">
        <w:rPr>
          <w:rFonts w:ascii="Book Antiqua" w:hAnsi="Book Antiqua"/>
        </w:rPr>
        <w:t>Halabi</w:t>
      </w:r>
      <w:proofErr w:type="spellEnd"/>
      <w:r w:rsidRPr="00111C6E">
        <w:rPr>
          <w:rFonts w:ascii="Book Antiqua" w:hAnsi="Book Antiqua"/>
        </w:rPr>
        <w:t xml:space="preserve"> T, Hussein H, </w:t>
      </w:r>
      <w:proofErr w:type="spellStart"/>
      <w:r w:rsidRPr="00111C6E">
        <w:rPr>
          <w:rFonts w:ascii="Book Antiqua" w:hAnsi="Book Antiqua"/>
        </w:rPr>
        <w:t>Awab</w:t>
      </w:r>
      <w:proofErr w:type="spellEnd"/>
      <w:r w:rsidRPr="00111C6E">
        <w:rPr>
          <w:rFonts w:ascii="Book Antiqua" w:hAnsi="Book Antiqua"/>
        </w:rPr>
        <w:t xml:space="preserve"> A, Jones K, </w:t>
      </w:r>
      <w:proofErr w:type="spellStart"/>
      <w:r w:rsidRPr="00111C6E">
        <w:rPr>
          <w:rFonts w:ascii="Book Antiqua" w:hAnsi="Book Antiqua"/>
        </w:rPr>
        <w:t>Keddissi</w:t>
      </w:r>
      <w:proofErr w:type="spellEnd"/>
      <w:r w:rsidRPr="00111C6E">
        <w:rPr>
          <w:rFonts w:ascii="Book Antiqua" w:hAnsi="Book Antiqua"/>
        </w:rPr>
        <w:t xml:space="preserve"> J. Review and Outcome of Prolonged Cardiopulmonary Resuscitation. </w:t>
      </w:r>
      <w:proofErr w:type="spellStart"/>
      <w:r w:rsidRPr="00111C6E">
        <w:rPr>
          <w:rFonts w:ascii="Book Antiqua" w:hAnsi="Book Antiqua"/>
          <w:i/>
          <w:iCs/>
        </w:rPr>
        <w:t>Crit</w:t>
      </w:r>
      <w:proofErr w:type="spellEnd"/>
      <w:r w:rsidRPr="00111C6E">
        <w:rPr>
          <w:rFonts w:ascii="Book Antiqua" w:hAnsi="Book Antiqua"/>
          <w:i/>
          <w:iCs/>
        </w:rPr>
        <w:t xml:space="preserve"> Care Res </w:t>
      </w:r>
      <w:proofErr w:type="spellStart"/>
      <w:r w:rsidRPr="00111C6E">
        <w:rPr>
          <w:rFonts w:ascii="Book Antiqua" w:hAnsi="Book Antiqua"/>
          <w:i/>
          <w:iCs/>
        </w:rPr>
        <w:t>Pract</w:t>
      </w:r>
      <w:proofErr w:type="spellEnd"/>
      <w:r w:rsidRPr="00111C6E">
        <w:rPr>
          <w:rFonts w:ascii="Book Antiqua" w:hAnsi="Book Antiqua"/>
        </w:rPr>
        <w:t xml:space="preserve"> 2016; </w:t>
      </w:r>
      <w:r w:rsidRPr="00111C6E">
        <w:rPr>
          <w:rFonts w:ascii="Book Antiqua" w:hAnsi="Book Antiqua"/>
          <w:b/>
          <w:bCs/>
        </w:rPr>
        <w:t>2016</w:t>
      </w:r>
      <w:r w:rsidRPr="00111C6E">
        <w:rPr>
          <w:rFonts w:ascii="Book Antiqua" w:hAnsi="Book Antiqua"/>
        </w:rPr>
        <w:t>: 7384649 [PMID: 26885387 DOI: 10.1155/2016/7384649]</w:t>
      </w:r>
    </w:p>
    <w:p w14:paraId="0948ED8C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8 </w:t>
      </w:r>
      <w:r w:rsidRPr="00111C6E">
        <w:rPr>
          <w:rFonts w:ascii="Book Antiqua" w:hAnsi="Book Antiqua"/>
          <w:b/>
          <w:bCs/>
        </w:rPr>
        <w:t>Bell D</w:t>
      </w:r>
      <w:r w:rsidRPr="00111C6E">
        <w:rPr>
          <w:rFonts w:ascii="Book Antiqua" w:hAnsi="Book Antiqua"/>
        </w:rPr>
        <w:t xml:space="preserve">, Gluer R, Murdoch D. Factors Promoting Survival After Prolonged Resuscitation Attempts: A Case of Survival With Good Neurological Outcome Following 60 Minutes of Downtime After Out-of-Hospital Cardiac Arrest. </w:t>
      </w:r>
      <w:r w:rsidRPr="00111C6E">
        <w:rPr>
          <w:rFonts w:ascii="Book Antiqua" w:hAnsi="Book Antiqua"/>
          <w:i/>
          <w:iCs/>
        </w:rPr>
        <w:t>Heart Lung Circ</w:t>
      </w:r>
      <w:r w:rsidRPr="00111C6E">
        <w:rPr>
          <w:rFonts w:ascii="Book Antiqua" w:hAnsi="Book Antiqua"/>
        </w:rPr>
        <w:t xml:space="preserve"> 2018; </w:t>
      </w:r>
      <w:r w:rsidRPr="00111C6E">
        <w:rPr>
          <w:rFonts w:ascii="Book Antiqua" w:hAnsi="Book Antiqua"/>
          <w:b/>
          <w:bCs/>
        </w:rPr>
        <w:t>27</w:t>
      </w:r>
      <w:r w:rsidRPr="00111C6E">
        <w:rPr>
          <w:rFonts w:ascii="Book Antiqua" w:hAnsi="Book Antiqua"/>
        </w:rPr>
        <w:t>: e1-e3 [PMID: 28610722 DOI: 10.1016/j.hlc.2017.04.014]</w:t>
      </w:r>
    </w:p>
    <w:p w14:paraId="4DCDD5F2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9 </w:t>
      </w:r>
      <w:proofErr w:type="spellStart"/>
      <w:r w:rsidRPr="00111C6E">
        <w:rPr>
          <w:rFonts w:ascii="Book Antiqua" w:hAnsi="Book Antiqua"/>
          <w:b/>
          <w:bCs/>
        </w:rPr>
        <w:t>López</w:t>
      </w:r>
      <w:proofErr w:type="spellEnd"/>
      <w:r w:rsidRPr="00111C6E">
        <w:rPr>
          <w:rFonts w:ascii="Book Antiqua" w:hAnsi="Book Antiqua"/>
          <w:b/>
          <w:bCs/>
        </w:rPr>
        <w:t xml:space="preserve"> </w:t>
      </w:r>
      <w:proofErr w:type="spellStart"/>
      <w:r w:rsidRPr="00111C6E">
        <w:rPr>
          <w:rFonts w:ascii="Book Antiqua" w:hAnsi="Book Antiqua"/>
          <w:b/>
          <w:bCs/>
        </w:rPr>
        <w:t>Sáez</w:t>
      </w:r>
      <w:proofErr w:type="spellEnd"/>
      <w:r w:rsidRPr="00111C6E">
        <w:rPr>
          <w:rFonts w:ascii="Book Antiqua" w:hAnsi="Book Antiqua"/>
          <w:b/>
          <w:bCs/>
        </w:rPr>
        <w:t xml:space="preserve"> MP</w:t>
      </w:r>
      <w:r w:rsidRPr="00111C6E">
        <w:rPr>
          <w:rFonts w:ascii="Book Antiqua" w:hAnsi="Book Antiqua"/>
        </w:rPr>
        <w:t xml:space="preserve">, de Barrio M, </w:t>
      </w:r>
      <w:proofErr w:type="spellStart"/>
      <w:r w:rsidRPr="00111C6E">
        <w:rPr>
          <w:rFonts w:ascii="Book Antiqua" w:hAnsi="Book Antiqua"/>
        </w:rPr>
        <w:t>Zubeldia</w:t>
      </w:r>
      <w:proofErr w:type="spellEnd"/>
      <w:r w:rsidRPr="00111C6E">
        <w:rPr>
          <w:rFonts w:ascii="Book Antiqua" w:hAnsi="Book Antiqua"/>
        </w:rPr>
        <w:t xml:space="preserve"> JM, Prieto A, </w:t>
      </w:r>
      <w:proofErr w:type="spellStart"/>
      <w:r w:rsidRPr="00111C6E">
        <w:rPr>
          <w:rFonts w:ascii="Book Antiqua" w:hAnsi="Book Antiqua"/>
        </w:rPr>
        <w:t>Olalde</w:t>
      </w:r>
      <w:proofErr w:type="spellEnd"/>
      <w:r w:rsidRPr="00111C6E">
        <w:rPr>
          <w:rFonts w:ascii="Book Antiqua" w:hAnsi="Book Antiqua"/>
        </w:rPr>
        <w:t xml:space="preserve"> S, </w:t>
      </w:r>
      <w:proofErr w:type="spellStart"/>
      <w:r w:rsidRPr="00111C6E">
        <w:rPr>
          <w:rFonts w:ascii="Book Antiqua" w:hAnsi="Book Antiqua"/>
        </w:rPr>
        <w:t>Baeza</w:t>
      </w:r>
      <w:proofErr w:type="spellEnd"/>
      <w:r w:rsidRPr="00111C6E">
        <w:rPr>
          <w:rFonts w:ascii="Book Antiqua" w:hAnsi="Book Antiqua"/>
        </w:rPr>
        <w:t xml:space="preserve"> ML. Acute </w:t>
      </w:r>
      <w:proofErr w:type="spellStart"/>
      <w:r w:rsidRPr="00111C6E">
        <w:rPr>
          <w:rFonts w:ascii="Book Antiqua" w:hAnsi="Book Antiqua"/>
        </w:rPr>
        <w:t>IgE</w:t>
      </w:r>
      <w:proofErr w:type="spellEnd"/>
      <w:r w:rsidRPr="00111C6E">
        <w:rPr>
          <w:rFonts w:ascii="Book Antiqua" w:hAnsi="Book Antiqua"/>
        </w:rPr>
        <w:t xml:space="preserve">-mediated generalized </w:t>
      </w:r>
      <w:proofErr w:type="spellStart"/>
      <w:r w:rsidRPr="00111C6E">
        <w:rPr>
          <w:rFonts w:ascii="Book Antiqua" w:hAnsi="Book Antiqua"/>
        </w:rPr>
        <w:t>urticaria</w:t>
      </w:r>
      <w:proofErr w:type="spellEnd"/>
      <w:r w:rsidRPr="00111C6E">
        <w:rPr>
          <w:rFonts w:ascii="Book Antiqua" w:hAnsi="Book Antiqua"/>
        </w:rPr>
        <w:t xml:space="preserve">-angioedema after topical application of povidone-iodine. </w:t>
      </w:r>
      <w:proofErr w:type="spellStart"/>
      <w:r w:rsidRPr="00111C6E">
        <w:rPr>
          <w:rFonts w:ascii="Book Antiqua" w:hAnsi="Book Antiqua"/>
          <w:i/>
          <w:iCs/>
        </w:rPr>
        <w:t>Allergol</w:t>
      </w:r>
      <w:proofErr w:type="spellEnd"/>
      <w:r w:rsidRPr="00111C6E">
        <w:rPr>
          <w:rFonts w:ascii="Book Antiqua" w:hAnsi="Book Antiqua"/>
          <w:i/>
          <w:iCs/>
        </w:rPr>
        <w:t xml:space="preserve"> </w:t>
      </w:r>
      <w:proofErr w:type="spellStart"/>
      <w:r w:rsidRPr="00111C6E">
        <w:rPr>
          <w:rFonts w:ascii="Book Antiqua" w:hAnsi="Book Antiqua"/>
          <w:i/>
          <w:iCs/>
        </w:rPr>
        <w:t>Immunopathol</w:t>
      </w:r>
      <w:proofErr w:type="spellEnd"/>
      <w:r w:rsidRPr="00111C6E">
        <w:rPr>
          <w:rFonts w:ascii="Book Antiqua" w:hAnsi="Book Antiqua"/>
          <w:i/>
          <w:iCs/>
        </w:rPr>
        <w:t xml:space="preserve"> (</w:t>
      </w:r>
      <w:proofErr w:type="spellStart"/>
      <w:r w:rsidRPr="00111C6E">
        <w:rPr>
          <w:rFonts w:ascii="Book Antiqua" w:hAnsi="Book Antiqua"/>
          <w:i/>
          <w:iCs/>
        </w:rPr>
        <w:t>Madr</w:t>
      </w:r>
      <w:proofErr w:type="spellEnd"/>
      <w:r w:rsidRPr="00111C6E">
        <w:rPr>
          <w:rFonts w:ascii="Book Antiqua" w:hAnsi="Book Antiqua"/>
          <w:i/>
          <w:iCs/>
        </w:rPr>
        <w:t>)</w:t>
      </w:r>
      <w:r w:rsidRPr="00111C6E">
        <w:rPr>
          <w:rFonts w:ascii="Book Antiqua" w:hAnsi="Book Antiqua"/>
        </w:rPr>
        <w:t xml:space="preserve"> 1998; </w:t>
      </w:r>
      <w:r w:rsidRPr="00111C6E">
        <w:rPr>
          <w:rFonts w:ascii="Book Antiqua" w:hAnsi="Book Antiqua"/>
          <w:b/>
          <w:bCs/>
        </w:rPr>
        <w:t>26</w:t>
      </w:r>
      <w:r w:rsidRPr="00111C6E">
        <w:rPr>
          <w:rFonts w:ascii="Book Antiqua" w:hAnsi="Book Antiqua"/>
        </w:rPr>
        <w:t>: 23-26 [PMID: 9585824 DOI: 10.1016/S0091-6749(96)80870-0]</w:t>
      </w:r>
    </w:p>
    <w:p w14:paraId="6C9586B1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lastRenderedPageBreak/>
        <w:t xml:space="preserve">10 </w:t>
      </w:r>
      <w:r w:rsidRPr="00111C6E">
        <w:rPr>
          <w:rFonts w:ascii="Book Antiqua" w:hAnsi="Book Antiqua"/>
          <w:b/>
          <w:bCs/>
        </w:rPr>
        <w:t>Adachi A</w:t>
      </w:r>
      <w:r w:rsidRPr="00111C6E">
        <w:rPr>
          <w:rFonts w:ascii="Book Antiqua" w:hAnsi="Book Antiqua"/>
        </w:rPr>
        <w:t xml:space="preserve">, Fukunaga A, Hayashi K, Kunisada M, Horikawa T. Anaphylaxis to polyvinylpyrrolidone after vaginal application of povidone-iodine. </w:t>
      </w:r>
      <w:r w:rsidRPr="00111C6E">
        <w:rPr>
          <w:rFonts w:ascii="Book Antiqua" w:hAnsi="Book Antiqua"/>
          <w:i/>
          <w:iCs/>
        </w:rPr>
        <w:t>Contact Dermatitis</w:t>
      </w:r>
      <w:r w:rsidRPr="00111C6E">
        <w:rPr>
          <w:rFonts w:ascii="Book Antiqua" w:hAnsi="Book Antiqua"/>
        </w:rPr>
        <w:t xml:space="preserve"> 2003; </w:t>
      </w:r>
      <w:r w:rsidRPr="00111C6E">
        <w:rPr>
          <w:rFonts w:ascii="Book Antiqua" w:hAnsi="Book Antiqua"/>
          <w:b/>
          <w:bCs/>
        </w:rPr>
        <w:t>48</w:t>
      </w:r>
      <w:r w:rsidRPr="00111C6E">
        <w:rPr>
          <w:rFonts w:ascii="Book Antiqua" w:hAnsi="Book Antiqua"/>
        </w:rPr>
        <w:t>: 133-136 [PMID: 12755725 DOI: 10.1034/j.1600-0536.2003.00050.x]</w:t>
      </w:r>
    </w:p>
    <w:p w14:paraId="3F5D3614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11 </w:t>
      </w:r>
      <w:r w:rsidRPr="00111C6E">
        <w:rPr>
          <w:rFonts w:ascii="Book Antiqua" w:hAnsi="Book Antiqua"/>
          <w:b/>
          <w:bCs/>
        </w:rPr>
        <w:t xml:space="preserve">Le </w:t>
      </w:r>
      <w:proofErr w:type="spellStart"/>
      <w:r w:rsidRPr="00111C6E">
        <w:rPr>
          <w:rFonts w:ascii="Book Antiqua" w:hAnsi="Book Antiqua"/>
          <w:b/>
          <w:bCs/>
        </w:rPr>
        <w:t>Pabic</w:t>
      </w:r>
      <w:proofErr w:type="spellEnd"/>
      <w:r w:rsidRPr="00111C6E">
        <w:rPr>
          <w:rFonts w:ascii="Book Antiqua" w:hAnsi="Book Antiqua"/>
          <w:b/>
          <w:bCs/>
        </w:rPr>
        <w:t xml:space="preserve"> F</w:t>
      </w:r>
      <w:r w:rsidRPr="00111C6E">
        <w:rPr>
          <w:rFonts w:ascii="Book Antiqua" w:hAnsi="Book Antiqua"/>
        </w:rPr>
        <w:t>, Sainte-</w:t>
      </w:r>
      <w:proofErr w:type="spellStart"/>
      <w:r w:rsidRPr="00111C6E">
        <w:rPr>
          <w:rFonts w:ascii="Book Antiqua" w:hAnsi="Book Antiqua"/>
        </w:rPr>
        <w:t>Laudy</w:t>
      </w:r>
      <w:proofErr w:type="spellEnd"/>
      <w:r w:rsidRPr="00111C6E">
        <w:rPr>
          <w:rFonts w:ascii="Book Antiqua" w:hAnsi="Book Antiqua"/>
        </w:rPr>
        <w:t xml:space="preserve"> J, Blanchard N, </w:t>
      </w:r>
      <w:proofErr w:type="spellStart"/>
      <w:r w:rsidRPr="00111C6E">
        <w:rPr>
          <w:rFonts w:ascii="Book Antiqua" w:hAnsi="Book Antiqua"/>
        </w:rPr>
        <w:t>Moneret-Vautrin</w:t>
      </w:r>
      <w:proofErr w:type="spellEnd"/>
      <w:r w:rsidRPr="00111C6E">
        <w:rPr>
          <w:rFonts w:ascii="Book Antiqua" w:hAnsi="Book Antiqua"/>
        </w:rPr>
        <w:t xml:space="preserve"> DA. First case of anaphylaxis to iodinated povidone. </w:t>
      </w:r>
      <w:r w:rsidRPr="00111C6E">
        <w:rPr>
          <w:rFonts w:ascii="Book Antiqua" w:hAnsi="Book Antiqua"/>
          <w:i/>
          <w:iCs/>
        </w:rPr>
        <w:t>Allergy</w:t>
      </w:r>
      <w:r w:rsidRPr="00111C6E">
        <w:rPr>
          <w:rFonts w:ascii="Book Antiqua" w:hAnsi="Book Antiqua"/>
        </w:rPr>
        <w:t xml:space="preserve"> 2003; </w:t>
      </w:r>
      <w:r w:rsidRPr="00111C6E">
        <w:rPr>
          <w:rFonts w:ascii="Book Antiqua" w:hAnsi="Book Antiqua"/>
          <w:b/>
          <w:bCs/>
        </w:rPr>
        <w:t>58</w:t>
      </w:r>
      <w:r w:rsidRPr="00111C6E">
        <w:rPr>
          <w:rFonts w:ascii="Book Antiqua" w:hAnsi="Book Antiqua"/>
        </w:rPr>
        <w:t>: 826-827 [PMID: 12859572 DOI: 10.1034/j.1398-9995.2003.00254.x]</w:t>
      </w:r>
    </w:p>
    <w:p w14:paraId="75F067D1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12 </w:t>
      </w:r>
      <w:r w:rsidRPr="00111C6E">
        <w:rPr>
          <w:rFonts w:ascii="Book Antiqua" w:hAnsi="Book Antiqua"/>
          <w:b/>
          <w:bCs/>
        </w:rPr>
        <w:t>Pedrosa C</w:t>
      </w:r>
      <w:r w:rsidRPr="00111C6E">
        <w:rPr>
          <w:rFonts w:ascii="Book Antiqua" w:hAnsi="Book Antiqua"/>
        </w:rPr>
        <w:t xml:space="preserve">, Costa H, Oliveira G, </w:t>
      </w:r>
      <w:proofErr w:type="spellStart"/>
      <w:r w:rsidRPr="00111C6E">
        <w:rPr>
          <w:rFonts w:ascii="Book Antiqua" w:hAnsi="Book Antiqua"/>
        </w:rPr>
        <w:t>Romariz</w:t>
      </w:r>
      <w:proofErr w:type="spellEnd"/>
      <w:r w:rsidRPr="00111C6E">
        <w:rPr>
          <w:rFonts w:ascii="Book Antiqua" w:hAnsi="Book Antiqua"/>
        </w:rPr>
        <w:t xml:space="preserve"> J, </w:t>
      </w:r>
      <w:proofErr w:type="spellStart"/>
      <w:r w:rsidRPr="00111C6E">
        <w:rPr>
          <w:rFonts w:ascii="Book Antiqua" w:hAnsi="Book Antiqua"/>
        </w:rPr>
        <w:t>Praça</w:t>
      </w:r>
      <w:proofErr w:type="spellEnd"/>
      <w:r w:rsidRPr="00111C6E">
        <w:rPr>
          <w:rFonts w:ascii="Book Antiqua" w:hAnsi="Book Antiqua"/>
        </w:rPr>
        <w:t xml:space="preserve"> F. Anaphylaxis to povidone in a child. </w:t>
      </w:r>
      <w:proofErr w:type="spellStart"/>
      <w:r w:rsidRPr="00111C6E">
        <w:rPr>
          <w:rFonts w:ascii="Book Antiqua" w:hAnsi="Book Antiqua"/>
          <w:i/>
          <w:iCs/>
        </w:rPr>
        <w:t>Pediatr</w:t>
      </w:r>
      <w:proofErr w:type="spellEnd"/>
      <w:r w:rsidRPr="00111C6E">
        <w:rPr>
          <w:rFonts w:ascii="Book Antiqua" w:hAnsi="Book Antiqua"/>
          <w:i/>
          <w:iCs/>
        </w:rPr>
        <w:t xml:space="preserve"> Allergy </w:t>
      </w:r>
      <w:proofErr w:type="spellStart"/>
      <w:r w:rsidRPr="00111C6E">
        <w:rPr>
          <w:rFonts w:ascii="Book Antiqua" w:hAnsi="Book Antiqua"/>
          <w:i/>
          <w:iCs/>
        </w:rPr>
        <w:t>Immunol</w:t>
      </w:r>
      <w:proofErr w:type="spellEnd"/>
      <w:r w:rsidRPr="00111C6E">
        <w:rPr>
          <w:rFonts w:ascii="Book Antiqua" w:hAnsi="Book Antiqua"/>
        </w:rPr>
        <w:t xml:space="preserve"> 2005; </w:t>
      </w:r>
      <w:r w:rsidRPr="00111C6E">
        <w:rPr>
          <w:rFonts w:ascii="Book Antiqua" w:hAnsi="Book Antiqua"/>
          <w:b/>
          <w:bCs/>
        </w:rPr>
        <w:t>16</w:t>
      </w:r>
      <w:r w:rsidRPr="00111C6E">
        <w:rPr>
          <w:rFonts w:ascii="Book Antiqua" w:hAnsi="Book Antiqua"/>
        </w:rPr>
        <w:t>: 361-362 [PMID: 15943602 DOI: 10.1111/j.1399-3038.2005.00272.x]</w:t>
      </w:r>
    </w:p>
    <w:p w14:paraId="22CBB2DD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13 </w:t>
      </w:r>
      <w:proofErr w:type="spellStart"/>
      <w:r w:rsidRPr="00111C6E">
        <w:rPr>
          <w:rFonts w:ascii="Book Antiqua" w:hAnsi="Book Antiqua"/>
          <w:b/>
          <w:bCs/>
        </w:rPr>
        <w:t>Komericki</w:t>
      </w:r>
      <w:proofErr w:type="spellEnd"/>
      <w:r w:rsidRPr="00111C6E">
        <w:rPr>
          <w:rFonts w:ascii="Book Antiqua" w:hAnsi="Book Antiqua"/>
          <w:b/>
          <w:bCs/>
        </w:rPr>
        <w:t xml:space="preserve"> P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Grims</w:t>
      </w:r>
      <w:proofErr w:type="spellEnd"/>
      <w:r w:rsidRPr="00111C6E">
        <w:rPr>
          <w:rFonts w:ascii="Book Antiqua" w:hAnsi="Book Antiqua"/>
        </w:rPr>
        <w:t xml:space="preserve"> RH, </w:t>
      </w:r>
      <w:proofErr w:type="spellStart"/>
      <w:r w:rsidRPr="00111C6E">
        <w:rPr>
          <w:rFonts w:ascii="Book Antiqua" w:hAnsi="Book Antiqua"/>
        </w:rPr>
        <w:t>Aberer</w:t>
      </w:r>
      <w:proofErr w:type="spellEnd"/>
      <w:r w:rsidRPr="00111C6E">
        <w:rPr>
          <w:rFonts w:ascii="Book Antiqua" w:hAnsi="Book Antiqua"/>
        </w:rPr>
        <w:t xml:space="preserve"> W, </w:t>
      </w:r>
      <w:proofErr w:type="spellStart"/>
      <w:r w:rsidRPr="00111C6E">
        <w:rPr>
          <w:rFonts w:ascii="Book Antiqua" w:hAnsi="Book Antiqua"/>
        </w:rPr>
        <w:t>Kränke</w:t>
      </w:r>
      <w:proofErr w:type="spellEnd"/>
      <w:r w:rsidRPr="00111C6E">
        <w:rPr>
          <w:rFonts w:ascii="Book Antiqua" w:hAnsi="Book Antiqua"/>
        </w:rPr>
        <w:t xml:space="preserve"> B. Near-fatal anaphylaxis caused by human serum albumin in fibrinogen and erythrocyte concentrates. </w:t>
      </w:r>
      <w:proofErr w:type="spellStart"/>
      <w:r w:rsidRPr="00111C6E">
        <w:rPr>
          <w:rFonts w:ascii="Book Antiqua" w:hAnsi="Book Antiqua"/>
          <w:i/>
          <w:iCs/>
        </w:rPr>
        <w:t>Anaesthesia</w:t>
      </w:r>
      <w:proofErr w:type="spellEnd"/>
      <w:r w:rsidRPr="00111C6E">
        <w:rPr>
          <w:rFonts w:ascii="Book Antiqua" w:hAnsi="Book Antiqua"/>
        </w:rPr>
        <w:t xml:space="preserve"> 2014; </w:t>
      </w:r>
      <w:r w:rsidRPr="00111C6E">
        <w:rPr>
          <w:rFonts w:ascii="Book Antiqua" w:hAnsi="Book Antiqua"/>
          <w:b/>
          <w:bCs/>
        </w:rPr>
        <w:t>69</w:t>
      </w:r>
      <w:r w:rsidRPr="00111C6E">
        <w:rPr>
          <w:rFonts w:ascii="Book Antiqua" w:hAnsi="Book Antiqua"/>
        </w:rPr>
        <w:t>: 176-178 [PMID: 24443853 DOI: 10.1111/anae.12411]</w:t>
      </w:r>
    </w:p>
    <w:p w14:paraId="7B999E86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14 </w:t>
      </w:r>
      <w:r w:rsidRPr="00111C6E">
        <w:rPr>
          <w:rFonts w:ascii="Book Antiqua" w:hAnsi="Book Antiqua"/>
          <w:b/>
          <w:bCs/>
        </w:rPr>
        <w:t>Gray PE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Katelaris</w:t>
      </w:r>
      <w:proofErr w:type="spellEnd"/>
      <w:r w:rsidRPr="00111C6E">
        <w:rPr>
          <w:rFonts w:ascii="Book Antiqua" w:hAnsi="Book Antiqua"/>
        </w:rPr>
        <w:t xml:space="preserve"> CH, Lipson D. Recurrent anaphylaxis caused by topical povidone-iodine (Betadine). </w:t>
      </w:r>
      <w:r w:rsidRPr="00111C6E">
        <w:rPr>
          <w:rFonts w:ascii="Book Antiqua" w:hAnsi="Book Antiqua"/>
          <w:i/>
          <w:iCs/>
        </w:rPr>
        <w:t xml:space="preserve">J </w:t>
      </w:r>
      <w:proofErr w:type="spellStart"/>
      <w:r w:rsidRPr="00111C6E">
        <w:rPr>
          <w:rFonts w:ascii="Book Antiqua" w:hAnsi="Book Antiqua"/>
          <w:i/>
          <w:iCs/>
        </w:rPr>
        <w:t>Paediatr</w:t>
      </w:r>
      <w:proofErr w:type="spellEnd"/>
      <w:r w:rsidRPr="00111C6E">
        <w:rPr>
          <w:rFonts w:ascii="Book Antiqua" w:hAnsi="Book Antiqua"/>
          <w:i/>
          <w:iCs/>
        </w:rPr>
        <w:t xml:space="preserve"> Child Health</w:t>
      </w:r>
      <w:r w:rsidRPr="00111C6E">
        <w:rPr>
          <w:rFonts w:ascii="Book Antiqua" w:hAnsi="Book Antiqua"/>
        </w:rPr>
        <w:t xml:space="preserve"> 2013; </w:t>
      </w:r>
      <w:r w:rsidRPr="00111C6E">
        <w:rPr>
          <w:rFonts w:ascii="Book Antiqua" w:hAnsi="Book Antiqua"/>
          <w:b/>
          <w:bCs/>
        </w:rPr>
        <w:t>49</w:t>
      </w:r>
      <w:r w:rsidRPr="00111C6E">
        <w:rPr>
          <w:rFonts w:ascii="Book Antiqua" w:hAnsi="Book Antiqua"/>
        </w:rPr>
        <w:t>: 506-507 [PMID: 23724819 DOI: 10.1111/jpc.12232]</w:t>
      </w:r>
    </w:p>
    <w:p w14:paraId="4F637D81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15 </w:t>
      </w:r>
      <w:proofErr w:type="spellStart"/>
      <w:r w:rsidRPr="00111C6E">
        <w:rPr>
          <w:rFonts w:ascii="Book Antiqua" w:hAnsi="Book Antiqua"/>
          <w:b/>
          <w:bCs/>
        </w:rPr>
        <w:t>Castelain</w:t>
      </w:r>
      <w:proofErr w:type="spellEnd"/>
      <w:r w:rsidRPr="00111C6E">
        <w:rPr>
          <w:rFonts w:ascii="Book Antiqua" w:hAnsi="Book Antiqua"/>
          <w:b/>
          <w:bCs/>
        </w:rPr>
        <w:t xml:space="preserve"> F</w:t>
      </w:r>
      <w:r w:rsidRPr="00111C6E">
        <w:rPr>
          <w:rFonts w:ascii="Book Antiqua" w:hAnsi="Book Antiqua"/>
        </w:rPr>
        <w:t xml:space="preserve">, </w:t>
      </w:r>
      <w:proofErr w:type="spellStart"/>
      <w:r w:rsidRPr="00111C6E">
        <w:rPr>
          <w:rFonts w:ascii="Book Antiqua" w:hAnsi="Book Antiqua"/>
        </w:rPr>
        <w:t>Girardin</w:t>
      </w:r>
      <w:proofErr w:type="spellEnd"/>
      <w:r w:rsidRPr="00111C6E">
        <w:rPr>
          <w:rFonts w:ascii="Book Antiqua" w:hAnsi="Book Antiqua"/>
        </w:rPr>
        <w:t xml:space="preserve"> P, </w:t>
      </w:r>
      <w:proofErr w:type="spellStart"/>
      <w:r w:rsidRPr="00111C6E">
        <w:rPr>
          <w:rFonts w:ascii="Book Antiqua" w:hAnsi="Book Antiqua"/>
        </w:rPr>
        <w:t>Moumane</w:t>
      </w:r>
      <w:proofErr w:type="spellEnd"/>
      <w:r w:rsidRPr="00111C6E">
        <w:rPr>
          <w:rFonts w:ascii="Book Antiqua" w:hAnsi="Book Antiqua"/>
        </w:rPr>
        <w:t xml:space="preserve"> L, Aubin F, Pelletier F. Anaphylactic reaction to povidone in a skin antiseptic. </w:t>
      </w:r>
      <w:r w:rsidRPr="00111C6E">
        <w:rPr>
          <w:rFonts w:ascii="Book Antiqua" w:hAnsi="Book Antiqua"/>
          <w:i/>
          <w:iCs/>
        </w:rPr>
        <w:t>Contact Dermatitis</w:t>
      </w:r>
      <w:r w:rsidRPr="00111C6E">
        <w:rPr>
          <w:rFonts w:ascii="Book Antiqua" w:hAnsi="Book Antiqua"/>
        </w:rPr>
        <w:t xml:space="preserve"> 2016; </w:t>
      </w:r>
      <w:r w:rsidRPr="00111C6E">
        <w:rPr>
          <w:rFonts w:ascii="Book Antiqua" w:hAnsi="Book Antiqua"/>
          <w:b/>
          <w:bCs/>
        </w:rPr>
        <w:t>74</w:t>
      </w:r>
      <w:r w:rsidRPr="00111C6E">
        <w:rPr>
          <w:rFonts w:ascii="Book Antiqua" w:hAnsi="Book Antiqua"/>
        </w:rPr>
        <w:t>: 55-56 [PMID: 26690279 DOI: 10.1111/cod.12473]</w:t>
      </w:r>
    </w:p>
    <w:p w14:paraId="36D29D66" w14:textId="77777777" w:rsidR="00E14655" w:rsidRPr="00111C6E" w:rsidRDefault="00E14655" w:rsidP="00E14655">
      <w:pPr>
        <w:spacing w:line="360" w:lineRule="auto"/>
        <w:jc w:val="both"/>
        <w:rPr>
          <w:rFonts w:ascii="Book Antiqua" w:hAnsi="Book Antiqua"/>
        </w:rPr>
      </w:pPr>
      <w:r w:rsidRPr="00111C6E">
        <w:rPr>
          <w:rFonts w:ascii="Book Antiqua" w:hAnsi="Book Antiqua"/>
        </w:rPr>
        <w:t xml:space="preserve">16 </w:t>
      </w:r>
      <w:r w:rsidRPr="00111C6E">
        <w:rPr>
          <w:rFonts w:ascii="Book Antiqua" w:hAnsi="Book Antiqua"/>
          <w:b/>
          <w:bCs/>
        </w:rPr>
        <w:t>Moreno-</w:t>
      </w:r>
      <w:proofErr w:type="spellStart"/>
      <w:r w:rsidRPr="00111C6E">
        <w:rPr>
          <w:rFonts w:ascii="Book Antiqua" w:hAnsi="Book Antiqua"/>
          <w:b/>
          <w:bCs/>
        </w:rPr>
        <w:t>Escobosa</w:t>
      </w:r>
      <w:proofErr w:type="spellEnd"/>
      <w:r w:rsidRPr="00111C6E">
        <w:rPr>
          <w:rFonts w:ascii="Book Antiqua" w:hAnsi="Book Antiqua"/>
          <w:b/>
          <w:bCs/>
        </w:rPr>
        <w:t xml:space="preserve"> MC</w:t>
      </w:r>
      <w:r w:rsidRPr="00111C6E">
        <w:rPr>
          <w:rFonts w:ascii="Book Antiqua" w:hAnsi="Book Antiqua"/>
        </w:rPr>
        <w:t xml:space="preserve">. </w:t>
      </w:r>
      <w:proofErr w:type="spellStart"/>
      <w:r w:rsidRPr="00111C6E">
        <w:rPr>
          <w:rFonts w:ascii="Book Antiqua" w:hAnsi="Book Antiqua"/>
        </w:rPr>
        <w:t>Aanaphylactic</w:t>
      </w:r>
      <w:proofErr w:type="spellEnd"/>
      <w:r w:rsidRPr="00111C6E">
        <w:rPr>
          <w:rFonts w:ascii="Book Antiqua" w:hAnsi="Book Antiqua"/>
        </w:rPr>
        <w:t xml:space="preserve"> shock due to povidone. </w:t>
      </w:r>
      <w:r w:rsidRPr="00111C6E">
        <w:rPr>
          <w:rFonts w:ascii="Book Antiqua" w:hAnsi="Book Antiqua"/>
          <w:i/>
          <w:iCs/>
        </w:rPr>
        <w:t xml:space="preserve">J </w:t>
      </w:r>
      <w:proofErr w:type="spellStart"/>
      <w:r w:rsidRPr="00111C6E">
        <w:rPr>
          <w:rFonts w:ascii="Book Antiqua" w:hAnsi="Book Antiqua"/>
          <w:i/>
          <w:iCs/>
        </w:rPr>
        <w:t>Paediatr</w:t>
      </w:r>
      <w:proofErr w:type="spellEnd"/>
      <w:r w:rsidRPr="00111C6E">
        <w:rPr>
          <w:rFonts w:ascii="Book Antiqua" w:hAnsi="Book Antiqua"/>
          <w:i/>
          <w:iCs/>
        </w:rPr>
        <w:t xml:space="preserve"> Child Health</w:t>
      </w:r>
      <w:r w:rsidRPr="00111C6E">
        <w:rPr>
          <w:rFonts w:ascii="Book Antiqua" w:hAnsi="Book Antiqua"/>
        </w:rPr>
        <w:t xml:space="preserve"> 2017; </w:t>
      </w:r>
      <w:r w:rsidRPr="00111C6E">
        <w:rPr>
          <w:rFonts w:ascii="Book Antiqua" w:hAnsi="Book Antiqua"/>
          <w:b/>
          <w:bCs/>
        </w:rPr>
        <w:t>53</w:t>
      </w:r>
      <w:r w:rsidRPr="00111C6E">
        <w:rPr>
          <w:rFonts w:ascii="Book Antiqua" w:hAnsi="Book Antiqua"/>
        </w:rPr>
        <w:t>: 517 [PMID: 28470810 DOI: 10.1111/jpc.13516]</w:t>
      </w:r>
    </w:p>
    <w:bookmarkEnd w:id="32"/>
    <w:p w14:paraId="631E18C2" w14:textId="77777777" w:rsidR="00A77B3E" w:rsidRDefault="00A77B3E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A723AE4" w14:textId="77777777" w:rsidR="001307B9" w:rsidRDefault="001307B9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F476A0E" w14:textId="5F14579E" w:rsidR="001307B9" w:rsidRPr="00A8255E" w:rsidRDefault="001307B9" w:rsidP="00A8255E">
      <w:pPr>
        <w:spacing w:line="360" w:lineRule="auto"/>
        <w:jc w:val="both"/>
        <w:rPr>
          <w:rFonts w:ascii="Book Antiqua" w:hAnsi="Book Antiqua"/>
        </w:rPr>
        <w:sectPr w:rsidR="001307B9" w:rsidRPr="00A8255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BC7740" w14:textId="7777777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3795C3" w14:textId="6398B4A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68"/>
      <w:r w:rsidRPr="00A8255E">
        <w:rPr>
          <w:rFonts w:ascii="Book Antiqua" w:eastAsia="Book Antiqua" w:hAnsi="Book Antiqua" w:cs="Book Antiqua"/>
          <w:color w:val="000000"/>
        </w:rPr>
        <w:t>Informed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written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consent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obtained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from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patient’s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guardian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publication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report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accompanying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images.</w:t>
      </w:r>
      <w:bookmarkEnd w:id="33"/>
    </w:p>
    <w:p w14:paraId="0D792692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BC97984" w14:textId="449D0484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69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authors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declare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conflict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interest.</w:t>
      </w:r>
      <w:bookmarkEnd w:id="34"/>
    </w:p>
    <w:p w14:paraId="7B47ABEB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79B5707" w14:textId="5CB9A337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5" w:name="OLE_LINK70"/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authors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have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read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Checklist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(2016),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manuscript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prepared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revised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according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CARE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Checklist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(2016).</w:t>
      </w:r>
    </w:p>
    <w:bookmarkEnd w:id="35"/>
    <w:p w14:paraId="6D66565F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0A0C6883" w14:textId="47FA1B0B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article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open-access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article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that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was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selected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in-house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editor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fully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peer-reviewed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external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reviewers.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distributed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accordance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with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Creative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Commons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Attribution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(CC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BY-NC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4.0)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license,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which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permits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others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to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distribute,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remix,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adapt,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build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upon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work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non-commercially,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license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their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derivative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works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different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terms,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provided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original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work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properly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cited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the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use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is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non-commercial.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See: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9120F95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5FAF77E7" w14:textId="03001C2A" w:rsidR="00A77B3E" w:rsidRDefault="00854D09" w:rsidP="00A8255E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 and peer review:</w:t>
      </w:r>
      <w:r>
        <w:rPr>
          <w:rStyle w:val="apple-converted-space"/>
          <w:rFonts w:ascii="Book Antiqua" w:hAnsi="Book Antiqua"/>
          <w:b/>
          <w:bCs/>
          <w:color w:val="000000"/>
        </w:rPr>
        <w:t> </w:t>
      </w:r>
      <w:r>
        <w:rPr>
          <w:rFonts w:ascii="Book Antiqua" w:hAnsi="Book Antiqua"/>
          <w:color w:val="000000"/>
        </w:rPr>
        <w:t>Unsolicited article; Externally peer reviewed</w:t>
      </w:r>
      <w:r>
        <w:rPr>
          <w:rFonts w:ascii="Book Antiqua" w:hAnsi="Book Antiqua" w:hint="eastAsia"/>
          <w:color w:val="000000"/>
          <w:lang w:eastAsia="zh-CN"/>
        </w:rPr>
        <w:t>.</w:t>
      </w:r>
    </w:p>
    <w:p w14:paraId="18CAA3D0" w14:textId="77777777" w:rsidR="00854D09" w:rsidRPr="00A8255E" w:rsidRDefault="00854D09" w:rsidP="00A8255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97B06F" w14:textId="4286D9E3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Peer-review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started: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July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9,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2021</w:t>
      </w:r>
    </w:p>
    <w:p w14:paraId="7B587227" w14:textId="3A8CD9BA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First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decision: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August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18,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2021</w:t>
      </w:r>
    </w:p>
    <w:p w14:paraId="0B204E96" w14:textId="32B6DCF2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Article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in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press: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3965">
        <w:rPr>
          <w:rFonts w:ascii="Book Antiqua" w:eastAsia="Book Antiqua" w:hAnsi="Book Antiqua" w:cs="Book Antiqua"/>
          <w:color w:val="000000"/>
        </w:rPr>
        <w:t>September 19, 2021</w:t>
      </w:r>
    </w:p>
    <w:p w14:paraId="71739340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79E4F861" w14:textId="69E48C5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Specialty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type: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Anesthesiology</w:t>
      </w:r>
    </w:p>
    <w:p w14:paraId="6019A470" w14:textId="60EEE3FC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Country/Territory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of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origin: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China</w:t>
      </w:r>
    </w:p>
    <w:p w14:paraId="52C638A0" w14:textId="66A4505F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Peer-review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report’s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scientific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quality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9772719" w14:textId="2A469905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(Excellent):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</w:t>
      </w:r>
    </w:p>
    <w:p w14:paraId="0B239CD0" w14:textId="47F784AA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(Very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good):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</w:t>
      </w:r>
    </w:p>
    <w:p w14:paraId="704389E9" w14:textId="587E62A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(Good):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</w:t>
      </w:r>
    </w:p>
    <w:p w14:paraId="6A0EB23E" w14:textId="74CCEB93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(Fair):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</w:t>
      </w:r>
    </w:p>
    <w:p w14:paraId="50D8E571" w14:textId="2F088D19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color w:val="000000"/>
        </w:rPr>
        <w:t>Grade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(Poor):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0</w:t>
      </w:r>
    </w:p>
    <w:p w14:paraId="2BE6EFA0" w14:textId="77777777" w:rsidR="00A77B3E" w:rsidRPr="00A8255E" w:rsidRDefault="00A77B3E" w:rsidP="00A8255E">
      <w:pPr>
        <w:spacing w:line="360" w:lineRule="auto"/>
        <w:jc w:val="both"/>
        <w:rPr>
          <w:rFonts w:ascii="Book Antiqua" w:hAnsi="Book Antiqua"/>
        </w:rPr>
      </w:pPr>
    </w:p>
    <w:p w14:paraId="394048B0" w14:textId="1FE5B718" w:rsidR="00E14655" w:rsidRPr="001E3965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P-Reviewer: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Elpek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GO,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255E">
        <w:rPr>
          <w:rFonts w:ascii="Book Antiqua" w:eastAsia="Book Antiqua" w:hAnsi="Book Antiqua" w:cs="Book Antiqua"/>
          <w:color w:val="000000"/>
        </w:rPr>
        <w:t>Nyamuryekung'e</w:t>
      </w:r>
      <w:proofErr w:type="spellEnd"/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M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S-Editor: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4655">
        <w:rPr>
          <w:rFonts w:ascii="Book Antiqua" w:eastAsia="Book Antiqua" w:hAnsi="Book Antiqua" w:cs="Book Antiqua"/>
          <w:color w:val="000000"/>
        </w:rPr>
        <w:t>Yan JP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L-Editor: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6C3C" w:rsidRPr="007D6C3C">
        <w:rPr>
          <w:rFonts w:ascii="Book Antiqua" w:eastAsia="Book Antiqua" w:hAnsi="Book Antiqua" w:cs="Book Antiqua"/>
          <w:bCs/>
          <w:color w:val="000000"/>
        </w:rPr>
        <w:t>A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P-Editor: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3965" w:rsidRPr="001E3965">
        <w:rPr>
          <w:rFonts w:ascii="Book Antiqua" w:eastAsia="Book Antiqua" w:hAnsi="Book Antiqua" w:cs="Book Antiqua"/>
          <w:color w:val="000000"/>
        </w:rPr>
        <w:t>Xing YX</w:t>
      </w:r>
    </w:p>
    <w:p w14:paraId="6B642241" w14:textId="77777777" w:rsidR="00E14655" w:rsidRDefault="00E14655" w:rsidP="00A825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F917A88" w14:textId="77777777" w:rsidR="00E14655" w:rsidRDefault="00E14655" w:rsidP="00A825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61969DF" w14:textId="7B831A36" w:rsidR="00A77B3E" w:rsidRPr="00A8255E" w:rsidRDefault="008B59DF" w:rsidP="00A8255E">
      <w:pPr>
        <w:spacing w:line="360" w:lineRule="auto"/>
        <w:jc w:val="both"/>
        <w:rPr>
          <w:rFonts w:ascii="Book Antiqua" w:hAnsi="Book Antiqua"/>
        </w:rPr>
      </w:pPr>
      <w:r w:rsidRPr="00A8255E">
        <w:rPr>
          <w:rFonts w:ascii="Book Antiqua" w:eastAsia="Book Antiqua" w:hAnsi="Book Antiqua" w:cs="Book Antiqua"/>
          <w:b/>
          <w:color w:val="000000"/>
        </w:rPr>
        <w:t>Figure</w:t>
      </w:r>
      <w:r w:rsidR="008D3D3C" w:rsidRPr="00A82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color w:val="000000"/>
        </w:rPr>
        <w:t>Legends</w:t>
      </w:r>
    </w:p>
    <w:p w14:paraId="07FF5147" w14:textId="1BFAAB3D" w:rsidR="00A77B3E" w:rsidRPr="00A8255E" w:rsidRDefault="00E14655" w:rsidP="00A8255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5A2BCC2C" wp14:editId="67AA9B07">
            <wp:extent cx="3882750" cy="223270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37" cy="22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CC49" w14:textId="41737786" w:rsidR="00A77B3E" w:rsidRPr="00A8255E" w:rsidRDefault="00E14655" w:rsidP="00A8255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604AFBD" wp14:editId="7E2C6F83">
            <wp:extent cx="3865163" cy="225781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86" cy="226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EEE7" w14:textId="19BDC45C" w:rsidR="00A77B3E" w:rsidRDefault="008B59DF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6" w:name="OLE_LINK71"/>
      <w:r w:rsidRPr="00A8255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1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vital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b/>
          <w:bCs/>
          <w:color w:val="000000"/>
        </w:rPr>
        <w:t>signs.</w:t>
      </w:r>
      <w:r w:rsidR="008D3D3C" w:rsidRPr="00A82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DBP: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Diastolic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ETCO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End-tidal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CO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HR: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Heart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rate;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SBP: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Systolic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blood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pressure;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SpO</w:t>
      </w:r>
      <w:r w:rsidRPr="00A8255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A8255E">
        <w:rPr>
          <w:rFonts w:ascii="Book Antiqua" w:eastAsia="Book Antiqua" w:hAnsi="Book Antiqua" w:cs="Book Antiqua"/>
          <w:color w:val="000000"/>
        </w:rPr>
        <w:t>: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Pulse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oxygen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  <w:r w:rsidRPr="00A8255E">
        <w:rPr>
          <w:rFonts w:ascii="Book Antiqua" w:eastAsia="Book Antiqua" w:hAnsi="Book Antiqua" w:cs="Book Antiqua"/>
          <w:color w:val="000000"/>
        </w:rPr>
        <w:t>saturation.</w:t>
      </w:r>
      <w:r w:rsidR="008D3D3C" w:rsidRPr="00A8255E">
        <w:rPr>
          <w:rFonts w:ascii="Book Antiqua" w:eastAsia="Book Antiqua" w:hAnsi="Book Antiqua" w:cs="Book Antiqua"/>
          <w:color w:val="000000"/>
        </w:rPr>
        <w:t xml:space="preserve"> </w:t>
      </w:r>
    </w:p>
    <w:bookmarkEnd w:id="36"/>
    <w:p w14:paraId="2022C0C9" w14:textId="704A9DCF" w:rsidR="00E14655" w:rsidRDefault="00E14655" w:rsidP="00A825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EC87EA4" w14:textId="77777777" w:rsidR="00E14655" w:rsidRDefault="00E14655" w:rsidP="00A8255E">
      <w:pPr>
        <w:spacing w:line="360" w:lineRule="auto"/>
        <w:jc w:val="both"/>
        <w:rPr>
          <w:rFonts w:ascii="Book Antiqua" w:hAnsi="Book Antiqua"/>
        </w:rPr>
        <w:sectPr w:rsidR="00E146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53D9CE" w14:textId="77777777" w:rsidR="00E14655" w:rsidRPr="007C1A96" w:rsidRDefault="00E14655" w:rsidP="00E14655">
      <w:pPr>
        <w:snapToGrid w:val="0"/>
        <w:spacing w:line="360" w:lineRule="auto"/>
        <w:rPr>
          <w:rFonts w:ascii="Book Antiqua" w:eastAsia="等线" w:hAnsi="Book Antiqua"/>
          <w:b/>
          <w:bCs/>
        </w:rPr>
      </w:pPr>
      <w:r w:rsidRPr="007C1A96">
        <w:rPr>
          <w:rFonts w:ascii="Book Antiqua" w:eastAsia="等线" w:hAnsi="Book Antiqua"/>
          <w:b/>
          <w:bCs/>
        </w:rPr>
        <w:lastRenderedPageBreak/>
        <w:t xml:space="preserve">Table 1 Clinical features of </w:t>
      </w:r>
      <w:bookmarkStart w:id="37" w:name="_Hlk81128748"/>
      <w:r w:rsidRPr="007C1A96">
        <w:rPr>
          <w:rFonts w:ascii="Book Antiqua" w:eastAsia="等线" w:hAnsi="Book Antiqua"/>
          <w:b/>
          <w:bCs/>
        </w:rPr>
        <w:t>immunoglobulin</w:t>
      </w:r>
      <w:bookmarkEnd w:id="37"/>
      <w:r w:rsidRPr="007C1A96">
        <w:rPr>
          <w:rFonts w:ascii="Book Antiqua" w:eastAsia="等线" w:hAnsi="Book Antiqua"/>
          <w:b/>
          <w:bCs/>
        </w:rPr>
        <w:t xml:space="preserve"> E-mediated allergy to povidone-iodine from published case reports</w:t>
      </w:r>
    </w:p>
    <w:tbl>
      <w:tblPr>
        <w:tblStyle w:val="11"/>
        <w:tblW w:w="13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34"/>
        <w:gridCol w:w="944"/>
        <w:gridCol w:w="1505"/>
        <w:gridCol w:w="1474"/>
        <w:gridCol w:w="5102"/>
        <w:gridCol w:w="1322"/>
      </w:tblGrid>
      <w:tr w:rsidR="00E14655" w:rsidRPr="007C1A96" w14:paraId="4E738BE6" w14:textId="77777777" w:rsidTr="00E14655">
        <w:trPr>
          <w:trHeight w:val="868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CD77FBC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4C4F94" w14:textId="7D8523F4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Age in y</w:t>
            </w:r>
            <w:r>
              <w:rPr>
                <w:rFonts w:ascii="Book Antiqua" w:hAnsi="Book Antiqua"/>
                <w:b/>
                <w:bCs/>
              </w:rPr>
              <w:t>ea</w:t>
            </w:r>
            <w:r w:rsidRPr="007C1A96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6495930A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5936E243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Site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93194E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Onset delay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B3E8D92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Clinical features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9C9D168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C1A96">
              <w:rPr>
                <w:rFonts w:ascii="Book Antiqua" w:hAnsi="Book Antiqua"/>
                <w:b/>
                <w:bCs/>
              </w:rPr>
              <w:t>Skin testing</w:t>
            </w:r>
          </w:p>
        </w:tc>
      </w:tr>
      <w:tr w:rsidR="00E14655" w:rsidRPr="007C1A96" w14:paraId="321EF0B3" w14:textId="77777777" w:rsidTr="00E14655">
        <w:trPr>
          <w:trHeight w:val="903"/>
        </w:trPr>
        <w:tc>
          <w:tcPr>
            <w:tcW w:w="1890" w:type="dxa"/>
            <w:tcBorders>
              <w:top w:val="single" w:sz="4" w:space="0" w:color="auto"/>
            </w:tcBorders>
          </w:tcPr>
          <w:p w14:paraId="41CADFF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7C1A96">
              <w:rPr>
                <w:rFonts w:ascii="Book Antiqua" w:eastAsia="宋体" w:hAnsi="Book Antiqua"/>
              </w:rPr>
              <w:t>López</w:t>
            </w:r>
            <w:proofErr w:type="spellEnd"/>
            <w:r w:rsidRPr="007C1A96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7C1A96">
              <w:rPr>
                <w:rFonts w:ascii="Book Antiqua" w:eastAsia="宋体" w:hAnsi="Book Antiqua"/>
              </w:rPr>
              <w:t>Sáez</w:t>
            </w:r>
            <w:proofErr w:type="spellEnd"/>
            <w:r w:rsidRPr="007C1A96" w:rsidDel="001D27D7">
              <w:rPr>
                <w:rFonts w:ascii="Book Antiqua" w:hAnsi="Book Antiqua"/>
              </w:rPr>
              <w:t xml:space="preserve">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PEVuZE5vdGU+PENpdGU+PEF1dGhvcj5Mw7NwZXogU8OhZXo8L0F1dGhvcj48WWVhcj4xOTk4PC9Z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PEVuZE5vdGU+PENpdGU+PEF1dGhvcj5Mw7NwZXogU8OhZXo8L0F1dGhvcj48WWVhcj4xOTk4PC9Z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[9]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1998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FF697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477DC66F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3F325FC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Skin wound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A9010E9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Immediately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14:paraId="53E56B0C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Pruritus of the soles, generalized urticaria, facial angioedema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2348923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3FBA0B31" w14:textId="77777777" w:rsidTr="00E14655">
        <w:trPr>
          <w:trHeight w:val="1346"/>
        </w:trPr>
        <w:tc>
          <w:tcPr>
            <w:tcW w:w="1890" w:type="dxa"/>
          </w:tcPr>
          <w:p w14:paraId="6804C1E4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Adachi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PEVuZE5vdGU+PENpdGU+PEF1dGhvcj5BZGFjaGk8L0F1dGhvcj48WWVhcj4yMDAzPC9ZZWFyPjxS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PEVuZE5vdGU+PENpdGU+PEF1dGhvcj5BZGFjaGk8L0F1dGhvcj48WWVhcj4yMDAzPC9ZZWFyPjxS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[10]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2003</w:t>
            </w:r>
          </w:p>
        </w:tc>
        <w:tc>
          <w:tcPr>
            <w:tcW w:w="1134" w:type="dxa"/>
          </w:tcPr>
          <w:p w14:paraId="198F30E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59</w:t>
            </w:r>
          </w:p>
        </w:tc>
        <w:tc>
          <w:tcPr>
            <w:tcW w:w="944" w:type="dxa"/>
          </w:tcPr>
          <w:p w14:paraId="2552F48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F</w:t>
            </w:r>
          </w:p>
        </w:tc>
        <w:tc>
          <w:tcPr>
            <w:tcW w:w="1505" w:type="dxa"/>
          </w:tcPr>
          <w:p w14:paraId="7A7C32F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Mucosa</w:t>
            </w:r>
          </w:p>
        </w:tc>
        <w:tc>
          <w:tcPr>
            <w:tcW w:w="1474" w:type="dxa"/>
          </w:tcPr>
          <w:p w14:paraId="09BB151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10 min</w:t>
            </w:r>
          </w:p>
        </w:tc>
        <w:tc>
          <w:tcPr>
            <w:tcW w:w="5102" w:type="dxa"/>
          </w:tcPr>
          <w:p w14:paraId="69256048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Pruritus in the genital area, erythema, generalized urticaria, SAP: 40 mmHg, dyspnea</w:t>
            </w:r>
          </w:p>
        </w:tc>
        <w:tc>
          <w:tcPr>
            <w:tcW w:w="1322" w:type="dxa"/>
          </w:tcPr>
          <w:p w14:paraId="59EBA23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536CDFFD" w14:textId="77777777" w:rsidTr="00E14655">
        <w:trPr>
          <w:trHeight w:val="894"/>
        </w:trPr>
        <w:tc>
          <w:tcPr>
            <w:tcW w:w="1890" w:type="dxa"/>
          </w:tcPr>
          <w:p w14:paraId="5F4C2506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Le </w:t>
            </w:r>
            <w:proofErr w:type="spellStart"/>
            <w:r w:rsidRPr="007C1A96">
              <w:rPr>
                <w:rFonts w:ascii="Book Antiqua" w:hAnsi="Book Antiqua"/>
              </w:rPr>
              <w:t>Pabic</w:t>
            </w:r>
            <w:proofErr w:type="spellEnd"/>
            <w:r w:rsidRPr="007C1A96">
              <w:rPr>
                <w:rFonts w:ascii="Book Antiqua" w:hAnsi="Book Antiqua"/>
              </w:rPr>
              <w:t xml:space="preserve">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/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&lt;EndNote&gt;&lt;Cite&gt;&lt;Author&gt;Le Pabic&lt;/Author&gt;&lt;Year&gt;2003&lt;/Year&gt;&lt;RecNum&gt;224&lt;/RecNum&gt;&lt;DisplayText&gt;[11]&lt;/DisplayText&gt;&lt;record&gt;&lt;rec-number&gt;224&lt;/rec-number&gt;&lt;foreign-keys&gt;&lt;key app="EN" db-id="5de2e05ee5stx8e29eqvs9tkezer2sewsew2" timestamp="1626315973"&gt;224&lt;/key&gt;&lt;/foreign-keys&gt;&lt;ref-type name="Journal Article"&gt;17&lt;/ref-type&gt;&lt;contributors&gt;&lt;authors&gt;&lt;author&gt;Le Pabic, F.&lt;/author&gt;&lt;author&gt;Sainte-Laudy, J.&lt;/author&gt;&lt;author&gt;Blanchard, N.&lt;/author&gt;&lt;author&gt;Moneret-Vautrin, D. A.&lt;/author&gt;&lt;/authors&gt;&lt;/contributors&gt;&lt;auth-address&gt;Department of Internal Medicine, Clinical Immunology, and Allergology, University Hospital, 29 avenue de Lattre de Tassigny 54035, Nanay Cedex, France.&lt;/auth-address&gt;&lt;titles&gt;&lt;title&gt;First case of anaphylaxis to iodinated povidone&lt;/title&gt;&lt;secondary-title&gt;Allergy&lt;/secondary-title&gt;&lt;alt-title&gt;Allergy&lt;/alt-title&gt;&lt;/titles&gt;&lt;periodical&gt;&lt;full-title&gt;Allergy&lt;/full-title&gt;&lt;abbr-1&gt;Allergy&lt;/abbr-1&gt;&lt;/periodical&gt;&lt;alt-periodical&gt;&lt;full-title&gt;Allergy&lt;/full-title&gt;&lt;abbr-1&gt;Allergy&lt;/abbr-1&gt;&lt;/alt-periodical&gt;&lt;pages&gt;826-7&lt;/pages&gt;&lt;volume&gt;58&lt;/volume&gt;&lt;number&gt;8&lt;/number&gt;&lt;edition&gt;2003/07/16&lt;/edition&gt;&lt;keywords&gt;&lt;keyword&gt;Adult&lt;/keyword&gt;&lt;keyword&gt;Anaphylaxis/diagnosis/*etiology&lt;/keyword&gt;&lt;keyword&gt;Anti-Infective Agents/*adverse effects&lt;/keyword&gt;&lt;keyword&gt;Drug Hypersensitivity/diagnosis/*etiology&lt;/keyword&gt;&lt;keyword&gt;Humans&lt;/keyword&gt;&lt;keyword&gt;Immunoglobulin E/blood&lt;/keyword&gt;&lt;keyword&gt;Male&lt;/keyword&gt;&lt;keyword&gt;Povidone/adverse effects&lt;/keyword&gt;&lt;keyword&gt;Povidone-Iodine/*adverse effects&lt;/keyword&gt;&lt;keyword&gt;Radioimmunoassay&lt;/keyword&gt;&lt;keyword&gt;Skin Tests&lt;/keyword&gt;&lt;/keywords&gt;&lt;dates&gt;&lt;year&gt;2003&lt;/year&gt;&lt;pub-dates&gt;&lt;date&gt;Aug&lt;/date&gt;&lt;/pub-dates&gt;&lt;/dates&gt;&lt;isbn&gt;0105-4538 (Print)&amp;#xD;0105-4538&lt;/isbn&gt;&lt;accession-num&gt;12859572&lt;/accession-num&gt;&lt;urls&gt;&lt;/urls&gt;&lt;electronic-resource-num&gt;10.1034/j.1398-9995.2003.00254.x&lt;/electronic-resource-num&gt;&lt;remote-database-provider&gt;NLM&lt;/remote-database-provider&gt;&lt;language&gt;eng&lt;/language&gt;&lt;/record&gt;&lt;/Cite&gt;&lt;/EndNote&gt;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[11]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2003</w:t>
            </w:r>
          </w:p>
        </w:tc>
        <w:tc>
          <w:tcPr>
            <w:tcW w:w="1134" w:type="dxa"/>
          </w:tcPr>
          <w:p w14:paraId="0735494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32</w:t>
            </w:r>
          </w:p>
        </w:tc>
        <w:tc>
          <w:tcPr>
            <w:tcW w:w="944" w:type="dxa"/>
          </w:tcPr>
          <w:p w14:paraId="2249B49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</w:tcPr>
          <w:p w14:paraId="00A1BF6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Surgical wound</w:t>
            </w:r>
          </w:p>
        </w:tc>
        <w:tc>
          <w:tcPr>
            <w:tcW w:w="1474" w:type="dxa"/>
          </w:tcPr>
          <w:p w14:paraId="58379A65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A few minutes</w:t>
            </w:r>
          </w:p>
        </w:tc>
        <w:tc>
          <w:tcPr>
            <w:tcW w:w="5102" w:type="dxa"/>
          </w:tcPr>
          <w:p w14:paraId="682AEA55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Anaphylactic shock and acute respiratory distress syndrome</w:t>
            </w:r>
          </w:p>
        </w:tc>
        <w:tc>
          <w:tcPr>
            <w:tcW w:w="1322" w:type="dxa"/>
          </w:tcPr>
          <w:p w14:paraId="516CBBC9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0A8BF504" w14:textId="77777777" w:rsidTr="00E14655">
        <w:trPr>
          <w:trHeight w:val="894"/>
        </w:trPr>
        <w:tc>
          <w:tcPr>
            <w:tcW w:w="1890" w:type="dxa"/>
          </w:tcPr>
          <w:p w14:paraId="12D9E22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Pedrosa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PEVuZE5vdGU+PENpdGU+PEF1dGhvcj5QZWRyb3NhPC9BdXRob3I+PFllYXI+MjAwNTwvWWVhcj48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=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PEVuZE5vdGU+PENpdGU+PEF1dGhvcj5QZWRyb3NhPC9BdXRob3I+PFllYXI+MjAwNTwvWWVhcj48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=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[12]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2005</w:t>
            </w:r>
          </w:p>
        </w:tc>
        <w:tc>
          <w:tcPr>
            <w:tcW w:w="1134" w:type="dxa"/>
          </w:tcPr>
          <w:p w14:paraId="4BC6961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9</w:t>
            </w:r>
          </w:p>
        </w:tc>
        <w:tc>
          <w:tcPr>
            <w:tcW w:w="944" w:type="dxa"/>
          </w:tcPr>
          <w:p w14:paraId="1C78BD9C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</w:tcPr>
          <w:p w14:paraId="5F0EC79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Skin</w:t>
            </w:r>
          </w:p>
        </w:tc>
        <w:tc>
          <w:tcPr>
            <w:tcW w:w="1474" w:type="dxa"/>
          </w:tcPr>
          <w:p w14:paraId="550ABA8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10 min</w:t>
            </w:r>
          </w:p>
        </w:tc>
        <w:tc>
          <w:tcPr>
            <w:tcW w:w="5102" w:type="dxa"/>
          </w:tcPr>
          <w:p w14:paraId="17A19C84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Urticaria, facial angioedema, dyspnea</w:t>
            </w:r>
          </w:p>
        </w:tc>
        <w:tc>
          <w:tcPr>
            <w:tcW w:w="1322" w:type="dxa"/>
          </w:tcPr>
          <w:p w14:paraId="2DFE298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38E542B3" w14:textId="77777777" w:rsidTr="00E14655">
        <w:trPr>
          <w:trHeight w:val="1346"/>
        </w:trPr>
        <w:tc>
          <w:tcPr>
            <w:tcW w:w="1890" w:type="dxa"/>
          </w:tcPr>
          <w:p w14:paraId="36434D2E" w14:textId="6424BCA3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E14655">
              <w:rPr>
                <w:rFonts w:ascii="Book Antiqua" w:hAnsi="Book Antiqua"/>
              </w:rPr>
              <w:t>Komericki</w:t>
            </w:r>
            <w:proofErr w:type="spellEnd"/>
            <w:r w:rsidRPr="007C1A96">
              <w:rPr>
                <w:rFonts w:ascii="Book Antiqua" w:hAnsi="Book Antiqua"/>
              </w:rPr>
              <w:t xml:space="preserve">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PEVuZE5vdGU+PENpdGU+PEF1dGhvcj5Lb21lcmlja2k8L0F1dGhvcj48WWVhcj4yMDE0PC9ZZWFy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==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PEVuZE5vdGU+PENpdGU+PEF1dGhvcj5Lb21lcmlja2k8L0F1dGhvcj48WWVhcj4yMDE0PC9ZZWFy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==
</w:fldData>
              </w:fldChar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  <w:vertAlign w:val="superscript"/>
              </w:rPr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[13]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201</w:t>
            </w:r>
            <w:r>
              <w:rPr>
                <w:rFonts w:ascii="Book Antiqua" w:hAnsi="Book Antiqua"/>
              </w:rPr>
              <w:t>4</w:t>
            </w:r>
          </w:p>
        </w:tc>
        <w:tc>
          <w:tcPr>
            <w:tcW w:w="1134" w:type="dxa"/>
          </w:tcPr>
          <w:p w14:paraId="4EF4B66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42</w:t>
            </w:r>
          </w:p>
        </w:tc>
        <w:tc>
          <w:tcPr>
            <w:tcW w:w="944" w:type="dxa"/>
          </w:tcPr>
          <w:p w14:paraId="1D074FD6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</w:tcPr>
          <w:p w14:paraId="3C8E8F39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Surgical wound</w:t>
            </w:r>
          </w:p>
        </w:tc>
        <w:tc>
          <w:tcPr>
            <w:tcW w:w="1474" w:type="dxa"/>
          </w:tcPr>
          <w:p w14:paraId="4419465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15 min</w:t>
            </w:r>
          </w:p>
        </w:tc>
        <w:tc>
          <w:tcPr>
            <w:tcW w:w="5102" w:type="dxa"/>
          </w:tcPr>
          <w:p w14:paraId="18AB454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generalized urticaria, tongue swelling, SAP: 94 mmHg, moderate bronchospasm</w:t>
            </w:r>
          </w:p>
        </w:tc>
        <w:tc>
          <w:tcPr>
            <w:tcW w:w="1322" w:type="dxa"/>
          </w:tcPr>
          <w:p w14:paraId="7D8D82F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7191E988" w14:textId="77777777" w:rsidTr="00E14655">
        <w:trPr>
          <w:trHeight w:val="1797"/>
        </w:trPr>
        <w:tc>
          <w:tcPr>
            <w:tcW w:w="1890" w:type="dxa"/>
          </w:tcPr>
          <w:p w14:paraId="4E3C9D46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Gray </w:t>
            </w:r>
            <w:r w:rsidRPr="007C1A96">
              <w:rPr>
                <w:rFonts w:ascii="Book Antiqua" w:hAnsi="Book Antiqua"/>
                <w:i/>
                <w:iCs/>
              </w:rPr>
              <w:t>et 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/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&lt;EndNote&gt;&lt;Cite&gt;&lt;Author&gt;Gray&lt;/Author&gt;&lt;Year&gt;2013&lt;/Year&gt;&lt;RecNum&gt;227&lt;/RecNum&gt;&lt;DisplayText&gt;[14]&lt;/DisplayText&gt;&lt;record&gt;&lt;rec-number&gt;227&lt;/rec-number&gt;&lt;foreign-keys&gt;&lt;key app="EN" db-id="5de2e05ee5stx8e29eqvs9tkezer2sewsew2" timestamp="1626316847"&gt;227&lt;/key&gt;&lt;/foreign-keys&gt;&lt;ref-type name="Journal Article"&gt;17&lt;/ref-type&gt;&lt;contributors&gt;&lt;authors&gt;&lt;author&gt;Gray, P. E.&lt;/author&gt;&lt;author&gt;Katelaris, C. H.&lt;/author&gt;&lt;author&gt;Lipson, D.&lt;/author&gt;&lt;/authors&gt;&lt;/contributors&gt;&lt;titles&gt;&lt;title&gt;Recurrent anaphylaxis caused by topical povidone-iodine (Betadine)&lt;/title&gt;&lt;secondary-title&gt;J Paediatr Child Health&lt;/secondary-title&gt;&lt;alt-title&gt;Journal of paediatrics and child health&lt;/alt-title&gt;&lt;/titles&gt;&lt;periodical&gt;&lt;full-title&gt;J Paediatr Child Health&lt;/full-title&gt;&lt;abbr-1&gt;Journal of paediatrics and child health&lt;/abbr-1&gt;&lt;/periodical&gt;&lt;alt-periodical&gt;&lt;full-title&gt;J Paediatr Child Health&lt;/full-title&gt;&lt;abbr-1&gt;Journal of paediatrics and child health&lt;/abbr-1&gt;&lt;/alt-periodical&gt;&lt;pages&gt;506-7&lt;/pages&gt;&lt;volume&gt;49&lt;/volume&gt;&lt;number&gt;6&lt;/number&gt;&lt;edition&gt;2013/06/04&lt;/edition&gt;&lt;keywords&gt;&lt;keyword&gt;Anaphylaxis/*chemically induced&lt;/keyword&gt;&lt;keyword&gt;Anti-Infective Agents, Local/*adverse effects&lt;/keyword&gt;&lt;keyword&gt;Child&lt;/keyword&gt;&lt;keyword&gt;Female&lt;/keyword&gt;&lt;keyword&gt;Humans&lt;/keyword&gt;&lt;keyword&gt;Povidone-Iodine/*adverse effects&lt;/keyword&gt;&lt;/keywords&gt;&lt;dates&gt;&lt;year&gt;2013&lt;/year&gt;&lt;pub-dates&gt;&lt;date&gt;Jun&lt;/date&gt;&lt;/pub-dates&gt;&lt;/dates&gt;&lt;isbn&gt;1034-4810&lt;/isbn&gt;&lt;accession-num&gt;23724819&lt;/accession-num&gt;&lt;urls&gt;&lt;/urls&gt;&lt;electronic-resource-num&gt;10.1111/jpc.12232&lt;/electronic-resource-num&gt;&lt;remote-database-provider&gt;NLM&lt;/remote-database-provider&gt;&lt;language&gt;eng&lt;/language&gt;&lt;/record&gt;&lt;/Cite&gt;&lt;/EndNote&gt;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[14]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2013</w:t>
            </w:r>
          </w:p>
        </w:tc>
        <w:tc>
          <w:tcPr>
            <w:tcW w:w="1134" w:type="dxa"/>
          </w:tcPr>
          <w:p w14:paraId="066A74E1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12</w:t>
            </w:r>
          </w:p>
        </w:tc>
        <w:tc>
          <w:tcPr>
            <w:tcW w:w="944" w:type="dxa"/>
          </w:tcPr>
          <w:p w14:paraId="3D12852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F</w:t>
            </w:r>
          </w:p>
        </w:tc>
        <w:tc>
          <w:tcPr>
            <w:tcW w:w="1505" w:type="dxa"/>
          </w:tcPr>
          <w:p w14:paraId="0A8BD3FC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Skin wound</w:t>
            </w:r>
          </w:p>
        </w:tc>
        <w:tc>
          <w:tcPr>
            <w:tcW w:w="1474" w:type="dxa"/>
          </w:tcPr>
          <w:p w14:paraId="31502CB6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Not mentioned</w:t>
            </w:r>
          </w:p>
        </w:tc>
        <w:tc>
          <w:tcPr>
            <w:tcW w:w="5102" w:type="dxa"/>
          </w:tcPr>
          <w:p w14:paraId="6BD0048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Not detailed, one previous allergy include generalized urticaria, facial angioedema and shortness of breath</w:t>
            </w:r>
          </w:p>
        </w:tc>
        <w:tc>
          <w:tcPr>
            <w:tcW w:w="1322" w:type="dxa"/>
          </w:tcPr>
          <w:p w14:paraId="2649A028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  <w:tr w:rsidR="00E14655" w:rsidRPr="007C1A96" w14:paraId="06956434" w14:textId="77777777" w:rsidTr="00E14655">
        <w:trPr>
          <w:trHeight w:val="443"/>
        </w:trPr>
        <w:tc>
          <w:tcPr>
            <w:tcW w:w="1890" w:type="dxa"/>
          </w:tcPr>
          <w:p w14:paraId="05B8FFC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7C1A96">
              <w:rPr>
                <w:rFonts w:ascii="Book Antiqua" w:hAnsi="Book Antiqua"/>
              </w:rPr>
              <w:t>Castelain</w:t>
            </w:r>
            <w:proofErr w:type="spellEnd"/>
            <w:r w:rsidRPr="007C1A96">
              <w:rPr>
                <w:rFonts w:ascii="Book Antiqua" w:hAnsi="Book Antiqua"/>
              </w:rPr>
              <w:t xml:space="preserve"> </w:t>
            </w:r>
            <w:r w:rsidRPr="007C1A96">
              <w:rPr>
                <w:rFonts w:ascii="Book Antiqua" w:hAnsi="Book Antiqua"/>
                <w:i/>
                <w:iCs/>
              </w:rPr>
              <w:t xml:space="preserve">et </w:t>
            </w:r>
            <w:r w:rsidRPr="007C1A96">
              <w:rPr>
                <w:rFonts w:ascii="Book Antiqua" w:hAnsi="Book Antiqua"/>
                <w:i/>
                <w:iCs/>
              </w:rPr>
              <w:lastRenderedPageBreak/>
              <w:t>al</w:t>
            </w:r>
            <w:r w:rsidRPr="007C1A96">
              <w:rPr>
                <w:rFonts w:ascii="Book Antiqua" w:hAnsi="Book Antiqua"/>
                <w:vertAlign w:val="superscript"/>
              </w:rPr>
              <w:fldChar w:fldCharType="begin"/>
            </w:r>
            <w:r w:rsidRPr="007C1A96">
              <w:rPr>
                <w:rFonts w:ascii="Book Antiqua" w:hAnsi="Book Antiqua"/>
                <w:vertAlign w:val="superscript"/>
              </w:rPr>
              <w:instrText xml:space="preserve"> ADDIN EN.CITE &lt;EndNote&gt;&lt;Cite&gt;&lt;Author&gt;Castelain&lt;/Author&gt;&lt;Year&gt;2016&lt;/Year&gt;&lt;RecNum&gt;228&lt;/RecNum&gt;&lt;DisplayText&gt;[15]&lt;/DisplayText&gt;&lt;record&gt;&lt;rec-number&gt;228&lt;/rec-number&gt;&lt;foreign-keys&gt;&lt;key app="EN" db-id="5de2e05ee5stx8e29eqvs9tkezer2sewsew2" timestamp="1626316892"&gt;228&lt;/key&gt;&lt;/foreign-keys&gt;&lt;ref-type name="Journal Article"&gt;17&lt;/ref-type&gt;&lt;contributors&gt;&lt;authors&gt;&lt;author&gt;Castelain, F.&lt;/author&gt;&lt;author&gt;Girardin, P.&lt;/author&gt;&lt;author&gt;Moumane, L.&lt;/author&gt;&lt;author&gt;Aubin, F.&lt;/author&gt;&lt;author&gt;Pelletier, F.&lt;/author&gt;&lt;/authors&gt;&lt;/contributors&gt;&lt;auth-address&gt;Allergology Unit, Department of Dermatology, University Hospital, 25030, Besançon, France.&amp;#xD;EA3181, SFR FED 4234 IBCT, University of Franche-Comté, Besançon, France.&amp;#xD;Inserm U1098, SFR FED 4234 IBCT, University of Franche-Comté, 25030, Besançon, France.&lt;/auth-address&gt;&lt;titles&gt;&lt;title&gt;Anaphylactic reaction to povidone in a skin antiseptic&lt;/title&gt;&lt;secondary-title&gt;Contact Dermatitis&lt;/secondary-title&gt;&lt;alt-title&gt;Contact dermatitis&lt;/alt-title&gt;&lt;/titles&gt;&lt;periodical&gt;&lt;full-title&gt;Contact Dermatitis&lt;/full-title&gt;&lt;abbr-1&gt;Contact dermatitis&lt;/abbr-1&gt;&lt;/periodical&gt;&lt;alt-periodical&gt;&lt;full-title&gt;Contact Dermatitis&lt;/full-title&gt;&lt;abbr-1&gt;Contact dermatitis&lt;/abbr-1&gt;&lt;/alt-periodical&gt;&lt;pages&gt;55-6&lt;/pages&gt;&lt;volume&gt;74&lt;/volume&gt;&lt;number&gt;1&lt;/number&gt;&lt;edition&gt;2015/12/23&lt;/edition&gt;&lt;keywords&gt;&lt;keyword&gt;Anaphylaxis/*chemically induced&lt;/keyword&gt;&lt;keyword&gt;Anti-Infective Agents, Local/*adverse effects&lt;/keyword&gt;&lt;keyword&gt;Humans&lt;/keyword&gt;&lt;keyword&gt;Male&lt;/keyword&gt;&lt;keyword&gt;Middle Aged&lt;/keyword&gt;&lt;keyword&gt;Povidone-Iodine/*adverse effects&lt;/keyword&gt;&lt;keyword&gt;anaphylactic reaction&lt;/keyword&gt;&lt;keyword&gt;case report&lt;/keyword&gt;&lt;keyword&gt;povidone iodine&lt;/keyword&gt;&lt;/keywords&gt;&lt;dates&gt;&lt;year&gt;2016&lt;/year&gt;&lt;pub-dates&gt;&lt;date&gt;Jan&lt;/date&gt;&lt;/pub-dates&gt;&lt;/dates&gt;&lt;isbn&gt;0105-1873&lt;/isbn&gt;&lt;accession-num&gt;26690279&lt;/accession-num&gt;&lt;urls&gt;&lt;/urls&gt;&lt;electronic-resource-num&gt;10.1111/cod.12473&lt;/electronic-resource-num&gt;&lt;remote-database-provider&gt;NLM&lt;/remote-database-provider&gt;&lt;language&gt;eng&lt;/language&gt;&lt;/record&gt;&lt;/Cite&gt;&lt;/EndNote&gt;</w:instrText>
            </w:r>
            <w:r w:rsidRPr="007C1A96">
              <w:rPr>
                <w:rFonts w:ascii="Book Antiqua" w:hAnsi="Book Antiqua"/>
                <w:vertAlign w:val="superscript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[15]</w:t>
            </w:r>
            <w:r w:rsidRPr="007C1A96">
              <w:rPr>
                <w:rFonts w:ascii="Book Antiqua" w:hAnsi="Book Antiqua"/>
                <w:vertAlign w:val="superscript"/>
              </w:rPr>
              <w:fldChar w:fldCharType="end"/>
            </w:r>
            <w:r w:rsidRPr="007C1A96">
              <w:rPr>
                <w:rFonts w:ascii="Book Antiqua" w:hAnsi="Book Antiqua"/>
              </w:rPr>
              <w:t>, 2016</w:t>
            </w:r>
          </w:p>
        </w:tc>
        <w:tc>
          <w:tcPr>
            <w:tcW w:w="1134" w:type="dxa"/>
          </w:tcPr>
          <w:p w14:paraId="2539CC1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>56</w:t>
            </w:r>
          </w:p>
        </w:tc>
        <w:tc>
          <w:tcPr>
            <w:tcW w:w="944" w:type="dxa"/>
          </w:tcPr>
          <w:p w14:paraId="3558454F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</w:tcPr>
          <w:p w14:paraId="1667BA33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 xml:space="preserve">Knee </w:t>
            </w:r>
            <w:r w:rsidRPr="007C1A96">
              <w:rPr>
                <w:rFonts w:ascii="Book Antiqua" w:hAnsi="Book Antiqua"/>
              </w:rPr>
              <w:lastRenderedPageBreak/>
              <w:t>wound</w:t>
            </w:r>
          </w:p>
        </w:tc>
        <w:tc>
          <w:tcPr>
            <w:tcW w:w="1474" w:type="dxa"/>
          </w:tcPr>
          <w:p w14:paraId="245EE97B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>Immediatel</w:t>
            </w:r>
            <w:r w:rsidRPr="007C1A96">
              <w:rPr>
                <w:rFonts w:ascii="Book Antiqua" w:hAnsi="Book Antiqua"/>
              </w:rPr>
              <w:lastRenderedPageBreak/>
              <w:t>y</w:t>
            </w:r>
          </w:p>
        </w:tc>
        <w:tc>
          <w:tcPr>
            <w:tcW w:w="5102" w:type="dxa"/>
          </w:tcPr>
          <w:p w14:paraId="682FDAF0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 xml:space="preserve">Pruritus on the knee spreading to the whole </w:t>
            </w:r>
            <w:r w:rsidRPr="007C1A96">
              <w:rPr>
                <w:rFonts w:ascii="Book Antiqua" w:hAnsi="Book Antiqua"/>
              </w:rPr>
              <w:lastRenderedPageBreak/>
              <w:t>body, generalized erythema, sweating, SAP: 70 mmHg</w:t>
            </w:r>
          </w:p>
        </w:tc>
        <w:tc>
          <w:tcPr>
            <w:tcW w:w="1322" w:type="dxa"/>
          </w:tcPr>
          <w:p w14:paraId="0EEF1F6D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>+</w:t>
            </w:r>
          </w:p>
        </w:tc>
      </w:tr>
      <w:tr w:rsidR="00E14655" w:rsidRPr="007C1A96" w14:paraId="6E93AF46" w14:textId="77777777" w:rsidTr="00E14655">
        <w:trPr>
          <w:trHeight w:val="1346"/>
        </w:trPr>
        <w:tc>
          <w:tcPr>
            <w:tcW w:w="1890" w:type="dxa"/>
            <w:tcBorders>
              <w:bottom w:val="single" w:sz="4" w:space="0" w:color="auto"/>
            </w:tcBorders>
          </w:tcPr>
          <w:p w14:paraId="2C31DCEF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lastRenderedPageBreak/>
              <w:t>Moreno-</w:t>
            </w:r>
            <w:proofErr w:type="spellStart"/>
            <w:r w:rsidRPr="007C1A96">
              <w:rPr>
                <w:rFonts w:ascii="Book Antiqua" w:hAnsi="Book Antiqua"/>
              </w:rPr>
              <w:t>Escobosa</w:t>
            </w:r>
            <w:proofErr w:type="spellEnd"/>
            <w:r w:rsidRPr="007C1A96">
              <w:rPr>
                <w:rFonts w:ascii="Book Antiqua" w:hAnsi="Book Antiqua"/>
              </w:rPr>
              <w:fldChar w:fldCharType="begin"/>
            </w:r>
            <w:r w:rsidRPr="007C1A96">
              <w:rPr>
                <w:rFonts w:ascii="Book Antiqua" w:hAnsi="Book Antiqua"/>
              </w:rPr>
              <w:instrText xml:space="preserve"> ADDIN EN.CITE &lt;EndNote&gt;&lt;Cite&gt;&lt;Author&gt;Moreno-Escobosa&lt;/Author&gt;&lt;Year&gt;2017&lt;/Year&gt;&lt;RecNum&gt;229&lt;/RecNum&gt;&lt;DisplayText&gt;[16]&lt;/DisplayText&gt;&lt;record&gt;&lt;rec-number&gt;229&lt;/rec-number&gt;&lt;foreign-keys&gt;&lt;key app="EN" db-id="5de2e05ee5stx8e29eqvs9tkezer2sewsew2" timestamp="1626316966"&gt;229&lt;/key&gt;&lt;/foreign-keys&gt;&lt;ref-type name="Journal Article"&gt;17&lt;/ref-type&gt;&lt;contributors&gt;&lt;authors&gt;&lt;author&gt;Moreno-Escobosa, M. C.&lt;/author&gt;&lt;/authors&gt;&lt;/contributors&gt;&lt;auth-address&gt;Allergy Department, Hospital Torrecárdenas, Almería, Spain.&lt;/auth-address&gt;&lt;titles&gt;&lt;title&gt;Aanaphylactic shock due to povidone&lt;/title&gt;&lt;secondary-title&gt;J Paediatr Child Health&lt;/secondary-title&gt;&lt;alt-title&gt;Journal of paediatrics and child health&lt;/alt-title&gt;&lt;/titles&gt;&lt;periodical&gt;&lt;full-title&gt;J Paediatr Child Health&lt;/full-title&gt;&lt;abbr-1&gt;Journal of paediatrics and child health&lt;/abbr-1&gt;&lt;/periodical&gt;&lt;alt-periodical&gt;&lt;full-title&gt;J Paediatr Child Health&lt;/full-title&gt;&lt;abbr-1&gt;Journal of paediatrics and child health&lt;/abbr-1&gt;&lt;/alt-periodical&gt;&lt;pages&gt;517&lt;/pages&gt;&lt;volume&gt;53&lt;/volume&gt;&lt;number&gt;5&lt;/number&gt;&lt;edition&gt;2017/05/05&lt;/edition&gt;&lt;keywords&gt;&lt;keyword&gt;Child, Preschool&lt;/keyword&gt;&lt;keyword&gt;Humans&lt;/keyword&gt;&lt;keyword&gt;Male&lt;/keyword&gt;&lt;keyword&gt;Pharmaceutic Aids/*administration &amp;amp; dosage/*adverse effects&lt;/keyword&gt;&lt;keyword&gt;Povidone-Iodine/*administration &amp;amp; dosage/*adverse effects&lt;/keyword&gt;&lt;keyword&gt;Shock/*chemically induced&lt;/keyword&gt;&lt;/keywords&gt;&lt;dates&gt;&lt;year&gt;2017&lt;/year&gt;&lt;pub-dates&gt;&lt;date&gt;May&lt;/date&gt;&lt;/pub-dates&gt;&lt;/dates&gt;&lt;isbn&gt;1034-4810&lt;/isbn&gt;&lt;accession-num&gt;28470810&lt;/accession-num&gt;&lt;urls&gt;&lt;/urls&gt;&lt;electronic-resource-num&gt;10.1111/jpc.13516&lt;/electronic-resource-num&gt;&lt;remote-database-provider&gt;NLM&lt;/remote-database-provider&gt;&lt;language&gt;eng&lt;/language&gt;&lt;/record&gt;&lt;/Cite&gt;&lt;/EndNote&gt;</w:instrText>
            </w:r>
            <w:r w:rsidRPr="007C1A96">
              <w:rPr>
                <w:rFonts w:ascii="Book Antiqua" w:hAnsi="Book Antiqua"/>
              </w:rPr>
              <w:fldChar w:fldCharType="separate"/>
            </w:r>
            <w:r w:rsidRPr="007C1A96">
              <w:rPr>
                <w:rFonts w:ascii="Book Antiqua" w:hAnsi="Book Antiqua"/>
                <w:vertAlign w:val="superscript"/>
              </w:rPr>
              <w:t>[16]</w:t>
            </w:r>
            <w:r w:rsidRPr="007C1A96">
              <w:rPr>
                <w:rFonts w:ascii="Book Antiqua" w:hAnsi="Book Antiqua"/>
              </w:rPr>
              <w:fldChar w:fldCharType="end"/>
            </w:r>
            <w:r w:rsidRPr="007C1A96">
              <w:rPr>
                <w:rFonts w:ascii="Book Antiqua" w:hAnsi="Book Antiqua"/>
              </w:rPr>
              <w:t>, 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F57F9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582C7143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M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3C01F40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Skin wound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1FB7E78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20 min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182F97D7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Eyelids angioedema, generalized urticaria, SAP: 80 mmHg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4E0C933" w14:textId="77777777" w:rsidR="00E14655" w:rsidRPr="007C1A96" w:rsidRDefault="00E14655" w:rsidP="00E14655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7C1A96">
              <w:rPr>
                <w:rFonts w:ascii="Book Antiqua" w:hAnsi="Book Antiqua"/>
              </w:rPr>
              <w:t>+</w:t>
            </w:r>
          </w:p>
        </w:tc>
      </w:tr>
    </w:tbl>
    <w:p w14:paraId="24C98C6E" w14:textId="77777777" w:rsidR="00F35C55" w:rsidRDefault="00E14655" w:rsidP="00E14655">
      <w:pPr>
        <w:snapToGrid w:val="0"/>
        <w:spacing w:line="360" w:lineRule="auto"/>
        <w:rPr>
          <w:rFonts w:ascii="Book Antiqua" w:eastAsia="等线" w:hAnsi="Book Antiqua"/>
        </w:rPr>
        <w:sectPr w:rsidR="00F35C55" w:rsidSect="00E14655">
          <w:headerReference w:type="default" r:id="rId10"/>
          <w:footerReference w:type="even" r:id="rId11"/>
          <w:pgSz w:w="16838" w:h="11906" w:orient="landscape"/>
          <w:pgMar w:top="1440" w:right="1440" w:bottom="1440" w:left="1440" w:header="850" w:footer="994" w:gutter="0"/>
          <w:cols w:space="425"/>
          <w:docGrid w:type="lines" w:linePitch="326"/>
        </w:sectPr>
      </w:pPr>
      <w:r>
        <w:rPr>
          <w:rFonts w:ascii="Book Antiqua" w:eastAsia="等线" w:hAnsi="Book Antiqua"/>
        </w:rPr>
        <w:t>“</w:t>
      </w:r>
      <w:r w:rsidRPr="007C1A96">
        <w:rPr>
          <w:rFonts w:ascii="Book Antiqua" w:eastAsia="等线" w:hAnsi="Book Antiqua"/>
        </w:rPr>
        <w:t>+</w:t>
      </w:r>
      <w:r>
        <w:rPr>
          <w:rFonts w:ascii="Book Antiqua" w:eastAsia="等线" w:hAnsi="Book Antiqua"/>
        </w:rPr>
        <w:t>”</w:t>
      </w:r>
      <w:r w:rsidRPr="007C1A96">
        <w:rPr>
          <w:rFonts w:ascii="Book Antiqua" w:eastAsia="等线" w:hAnsi="Book Antiqua"/>
        </w:rPr>
        <w:t xml:space="preserve">: Positive; </w:t>
      </w:r>
      <w:r>
        <w:rPr>
          <w:rFonts w:ascii="Book Antiqua" w:eastAsia="等线" w:hAnsi="Book Antiqua"/>
        </w:rPr>
        <w:t>“</w:t>
      </w:r>
      <w:r w:rsidRPr="007C1A96">
        <w:rPr>
          <w:rFonts w:ascii="Book Antiqua" w:eastAsia="等线" w:hAnsi="Book Antiqua"/>
        </w:rPr>
        <w:t>-</w:t>
      </w:r>
      <w:r>
        <w:rPr>
          <w:rFonts w:ascii="Book Antiqua" w:eastAsia="等线" w:hAnsi="Book Antiqua"/>
        </w:rPr>
        <w:t>“</w:t>
      </w:r>
      <w:r w:rsidRPr="007C1A96">
        <w:rPr>
          <w:rFonts w:ascii="Book Antiqua" w:eastAsia="等线" w:hAnsi="Book Antiqua"/>
        </w:rPr>
        <w:t>: Negative; F: Female; M: Male; SAP: Systolic arterial pressure.</w:t>
      </w:r>
    </w:p>
    <w:p w14:paraId="329D211D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  <w:bookmarkStart w:id="38" w:name="OLE_LINK1"/>
      <w:bookmarkStart w:id="39" w:name="OLE_LINK2"/>
    </w:p>
    <w:p w14:paraId="510C3166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5BCFE40E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516CCA4C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55999DF3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014D530A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8E9690F" wp14:editId="1D7026C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5F5B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1491ECCC" w14:textId="77777777" w:rsidR="00F35C55" w:rsidRPr="00763D22" w:rsidRDefault="00F35C55" w:rsidP="00F35C5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D35F8B5" w14:textId="77777777" w:rsidR="00F35C55" w:rsidRPr="00763D22" w:rsidRDefault="00F35C55" w:rsidP="00F35C5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A93087D" w14:textId="77777777" w:rsidR="00F35C55" w:rsidRPr="00763D22" w:rsidRDefault="00F35C55" w:rsidP="00F35C5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5B985A4" w14:textId="77777777" w:rsidR="00F35C55" w:rsidRPr="00763D22" w:rsidRDefault="00F35C55" w:rsidP="00F35C5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948C370" w14:textId="77777777" w:rsidR="00F35C55" w:rsidRPr="00763D22" w:rsidRDefault="00F35C55" w:rsidP="00F35C5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77E77E2" w14:textId="77777777" w:rsidR="00F35C55" w:rsidRPr="00763D22" w:rsidRDefault="00F35C55" w:rsidP="00F35C55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9C9C490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6C868946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004D2EC8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2C0854CC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28BD729" wp14:editId="79CA354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DB0B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4D45216B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701FD957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10E1C5C9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406D6824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404108CA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19FB13D0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5033D1A7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6EFECB42" w14:textId="77777777" w:rsidR="00F35C55" w:rsidRDefault="00F35C55" w:rsidP="00F35C55">
      <w:pPr>
        <w:jc w:val="center"/>
        <w:rPr>
          <w:rFonts w:ascii="Book Antiqua" w:hAnsi="Book Antiqua"/>
          <w:lang w:eastAsia="zh-CN"/>
        </w:rPr>
      </w:pPr>
    </w:p>
    <w:p w14:paraId="3FC889C7" w14:textId="77777777" w:rsidR="00F35C55" w:rsidRPr="00763D22" w:rsidRDefault="00F35C55" w:rsidP="00F35C55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B5A793A" w14:textId="77777777" w:rsidR="00F35C55" w:rsidRPr="00763D22" w:rsidRDefault="00F35C55" w:rsidP="00F35C55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38"/>
      <w:bookmarkEnd w:id="39"/>
    </w:p>
    <w:p w14:paraId="7994F047" w14:textId="26A50BFC" w:rsidR="00E14655" w:rsidRPr="00E14655" w:rsidRDefault="00E14655" w:rsidP="00E14655">
      <w:pPr>
        <w:snapToGrid w:val="0"/>
        <w:spacing w:line="360" w:lineRule="auto"/>
        <w:rPr>
          <w:rFonts w:ascii="Book Antiqua" w:eastAsia="等线" w:hAnsi="Book Antiqua"/>
        </w:rPr>
      </w:pPr>
      <w:bookmarkStart w:id="40" w:name="_GoBack"/>
      <w:bookmarkEnd w:id="40"/>
    </w:p>
    <w:sectPr w:rsidR="00E14655" w:rsidRPr="00E14655" w:rsidSect="00BD7A2A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C9C3" w14:textId="77777777" w:rsidR="001030FF" w:rsidRDefault="001030FF" w:rsidP="00A8255E">
      <w:r>
        <w:separator/>
      </w:r>
    </w:p>
  </w:endnote>
  <w:endnote w:type="continuationSeparator" w:id="0">
    <w:p w14:paraId="65183040" w14:textId="77777777" w:rsidR="001030FF" w:rsidRDefault="001030FF" w:rsidP="00A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D87D8" w14:textId="77777777" w:rsidR="00A8255E" w:rsidRPr="00A8255E" w:rsidRDefault="00A8255E" w:rsidP="00A8255E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A8255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8255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F35C55" w:rsidRPr="00F35C55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16</w: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A8255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A8255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F35C55" w:rsidRPr="00F35C55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16</w:t>
    </w:r>
    <w:r w:rsidRPr="00A8255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48D663C" w14:textId="77777777" w:rsidR="00A8255E" w:rsidRDefault="00A825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62215718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91D18C4" w14:textId="77777777" w:rsidR="005C5CB2" w:rsidRDefault="008B59DF" w:rsidP="00242FA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C4BE9C5" w14:textId="77777777" w:rsidR="005C5CB2" w:rsidRDefault="001030FF" w:rsidP="00631E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8E497" w14:textId="77777777" w:rsidR="001030FF" w:rsidRDefault="001030FF" w:rsidP="00A8255E">
      <w:r>
        <w:separator/>
      </w:r>
    </w:p>
  </w:footnote>
  <w:footnote w:type="continuationSeparator" w:id="0">
    <w:p w14:paraId="588B0725" w14:textId="77777777" w:rsidR="001030FF" w:rsidRDefault="001030FF" w:rsidP="00A8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F457" w14:textId="77777777" w:rsidR="00E14655" w:rsidRDefault="00E14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1339"/>
    <w:rsid w:val="001030FF"/>
    <w:rsid w:val="001307B9"/>
    <w:rsid w:val="001E3965"/>
    <w:rsid w:val="00264829"/>
    <w:rsid w:val="00270669"/>
    <w:rsid w:val="002B6FF2"/>
    <w:rsid w:val="002E68EE"/>
    <w:rsid w:val="00605E8A"/>
    <w:rsid w:val="006A4343"/>
    <w:rsid w:val="007125E2"/>
    <w:rsid w:val="007D6C3C"/>
    <w:rsid w:val="0084452A"/>
    <w:rsid w:val="00854D09"/>
    <w:rsid w:val="008B59DF"/>
    <w:rsid w:val="008D3D3C"/>
    <w:rsid w:val="009C71DC"/>
    <w:rsid w:val="009E73FC"/>
    <w:rsid w:val="00A77B3E"/>
    <w:rsid w:val="00A8255E"/>
    <w:rsid w:val="00AA0A91"/>
    <w:rsid w:val="00AD06D2"/>
    <w:rsid w:val="00B4112A"/>
    <w:rsid w:val="00C000A5"/>
    <w:rsid w:val="00C32E4F"/>
    <w:rsid w:val="00CA2A55"/>
    <w:rsid w:val="00CB05E0"/>
    <w:rsid w:val="00E14655"/>
    <w:rsid w:val="00E71970"/>
    <w:rsid w:val="00F35C55"/>
    <w:rsid w:val="00F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FD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5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55E"/>
    <w:rPr>
      <w:sz w:val="18"/>
      <w:szCs w:val="18"/>
    </w:rPr>
  </w:style>
  <w:style w:type="table" w:customStyle="1" w:styleId="11">
    <w:name w:val="网格型11"/>
    <w:basedOn w:val="a1"/>
    <w:next w:val="a5"/>
    <w:uiPriority w:val="39"/>
    <w:rsid w:val="00E14655"/>
    <w:rPr>
      <w:rFonts w:ascii="等线" w:eastAsia="等线" w:hAnsi="等线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14655"/>
  </w:style>
  <w:style w:type="table" w:styleId="a5">
    <w:name w:val="Table Grid"/>
    <w:basedOn w:val="a1"/>
    <w:rsid w:val="00E1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1E3965"/>
    <w:rPr>
      <w:sz w:val="18"/>
      <w:szCs w:val="18"/>
    </w:rPr>
  </w:style>
  <w:style w:type="character" w:customStyle="1" w:styleId="Char1">
    <w:name w:val="批注框文本 Char"/>
    <w:basedOn w:val="a0"/>
    <w:link w:val="a7"/>
    <w:rsid w:val="001E3965"/>
    <w:rPr>
      <w:sz w:val="18"/>
      <w:szCs w:val="18"/>
    </w:rPr>
  </w:style>
  <w:style w:type="character" w:customStyle="1" w:styleId="apple-converted-space">
    <w:name w:val="apple-converted-space"/>
    <w:basedOn w:val="a0"/>
    <w:rsid w:val="00854D09"/>
  </w:style>
  <w:style w:type="character" w:styleId="a8">
    <w:name w:val="Hyperlink"/>
    <w:basedOn w:val="a0"/>
    <w:unhideWhenUsed/>
    <w:rsid w:val="00AD0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8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5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55E"/>
    <w:rPr>
      <w:sz w:val="18"/>
      <w:szCs w:val="18"/>
    </w:rPr>
  </w:style>
  <w:style w:type="table" w:customStyle="1" w:styleId="11">
    <w:name w:val="网格型11"/>
    <w:basedOn w:val="a1"/>
    <w:next w:val="a5"/>
    <w:uiPriority w:val="39"/>
    <w:rsid w:val="00E14655"/>
    <w:rPr>
      <w:rFonts w:ascii="等线" w:eastAsia="等线" w:hAnsi="等线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14655"/>
  </w:style>
  <w:style w:type="table" w:styleId="a5">
    <w:name w:val="Table Grid"/>
    <w:basedOn w:val="a1"/>
    <w:rsid w:val="00E1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1E3965"/>
    <w:rPr>
      <w:sz w:val="18"/>
      <w:szCs w:val="18"/>
    </w:rPr>
  </w:style>
  <w:style w:type="character" w:customStyle="1" w:styleId="Char1">
    <w:name w:val="批注框文本 Char"/>
    <w:basedOn w:val="a0"/>
    <w:link w:val="a7"/>
    <w:rsid w:val="001E3965"/>
    <w:rPr>
      <w:sz w:val="18"/>
      <w:szCs w:val="18"/>
    </w:rPr>
  </w:style>
  <w:style w:type="character" w:customStyle="1" w:styleId="apple-converted-space">
    <w:name w:val="apple-converted-space"/>
    <w:basedOn w:val="a0"/>
    <w:rsid w:val="00854D09"/>
  </w:style>
  <w:style w:type="character" w:styleId="a8">
    <w:name w:val="Hyperlink"/>
    <w:basedOn w:val="a0"/>
    <w:unhideWhenUsed/>
    <w:rsid w:val="00AD0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7</cp:revision>
  <dcterms:created xsi:type="dcterms:W3CDTF">2021-09-19T08:02:00Z</dcterms:created>
  <dcterms:modified xsi:type="dcterms:W3CDTF">2021-11-15T11:35:00Z</dcterms:modified>
</cp:coreProperties>
</file>