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BF6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Name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Journal: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color w:val="000000"/>
        </w:rPr>
        <w:t>World</w:t>
      </w:r>
      <w:r w:rsidR="003C441D"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color w:val="000000"/>
        </w:rPr>
        <w:t>Journal</w:t>
      </w:r>
      <w:r w:rsidR="003C441D"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1FDD605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Manuscript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NO: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69749</w:t>
      </w:r>
    </w:p>
    <w:p w14:paraId="220835A4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Manuscript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Type: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</w:t>
      </w:r>
    </w:p>
    <w:p w14:paraId="2FFE946B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4909D6B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diseases: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Correlated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impacts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receptor</w:t>
      </w:r>
    </w:p>
    <w:p w14:paraId="4AF3F5D3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0C2A8555" w14:textId="77777777" w:rsidR="00A77B3E" w:rsidRPr="00F209FF" w:rsidRDefault="00EF33A6" w:rsidP="00C3699E">
      <w:pPr>
        <w:spacing w:line="360" w:lineRule="auto"/>
        <w:jc w:val="both"/>
        <w:rPr>
          <w:rFonts w:ascii="Book Antiqua" w:hAnsi="Book Antiqua"/>
          <w:lang w:val="fr-FR"/>
        </w:rPr>
      </w:pP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Magalhães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F209FF">
        <w:rPr>
          <w:rFonts w:ascii="Book Antiqua" w:hAnsi="Book Antiqua" w:cs="Book Antiqua"/>
          <w:color w:val="000000"/>
          <w:lang w:val="fr-FR" w:eastAsia="zh-CN"/>
        </w:rPr>
        <w:t>HIR</w:t>
      </w:r>
      <w:r w:rsidR="008A1D4E" w:rsidRPr="00F209FF">
        <w:rPr>
          <w:rFonts w:ascii="Book Antiqua" w:hAnsi="Book Antiqua" w:cs="Book Antiqua" w:hint="eastAsia"/>
          <w:color w:val="000000"/>
          <w:lang w:val="fr-FR" w:eastAsia="zh-CN"/>
        </w:rPr>
        <w:t xml:space="preserve"> </w:t>
      </w:r>
      <w:r w:rsidRPr="00F209FF">
        <w:rPr>
          <w:rFonts w:ascii="Book Antiqua" w:hAnsi="Book Antiqua" w:cs="Book Antiqua"/>
          <w:i/>
          <w:color w:val="000000"/>
          <w:lang w:val="fr-FR" w:eastAsia="zh-CN"/>
        </w:rPr>
        <w:t>et</w:t>
      </w:r>
      <w:r w:rsidR="003C441D" w:rsidRPr="00F209FF">
        <w:rPr>
          <w:rFonts w:ascii="Book Antiqua" w:hAnsi="Book Antiqua" w:cs="Book Antiqua"/>
          <w:i/>
          <w:color w:val="000000"/>
          <w:lang w:val="fr-FR" w:eastAsia="zh-CN"/>
        </w:rPr>
        <w:t xml:space="preserve"> </w:t>
      </w:r>
      <w:r w:rsidRPr="00F209FF">
        <w:rPr>
          <w:rFonts w:ascii="Book Antiqua" w:hAnsi="Book Antiqua" w:cs="Book Antiqua"/>
          <w:i/>
          <w:color w:val="000000"/>
          <w:lang w:val="fr-FR" w:eastAsia="zh-CN"/>
        </w:rPr>
        <w:t>al</w:t>
      </w:r>
      <w:r w:rsidRPr="00F209FF">
        <w:rPr>
          <w:rFonts w:ascii="Book Antiqua" w:hAnsi="Book Antiqua" w:cs="Book Antiqua"/>
          <w:color w:val="000000"/>
          <w:lang w:val="fr-FR" w:eastAsia="zh-CN"/>
        </w:rPr>
        <w:t>.</w:t>
      </w:r>
      <w:r w:rsidR="003C441D" w:rsidRPr="00F209FF">
        <w:rPr>
          <w:rFonts w:ascii="Book Antiqua" w:hAnsi="Book Antiqua" w:cs="Book Antiqua"/>
          <w:color w:val="000000"/>
          <w:lang w:val="fr-FR" w:eastAsia="zh-CN"/>
        </w:rPr>
        <w:t xml:space="preserve"> </w:t>
      </w:r>
      <w:proofErr w:type="spellStart"/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IBDs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receptor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9C5FF9" w:rsidRPr="00F209FF">
        <w:rPr>
          <w:rFonts w:ascii="Book Antiqua" w:eastAsia="Book Antiqua" w:hAnsi="Book Antiqua" w:cs="Book Antiqua"/>
          <w:color w:val="000000"/>
          <w:lang w:val="fr-FR"/>
        </w:rPr>
        <w:t>therapeutics</w:t>
      </w:r>
      <w:proofErr w:type="spellEnd"/>
    </w:p>
    <w:p w14:paraId="5649D403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69575187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lang w:val="fr-FR"/>
        </w:rPr>
      </w:pPr>
      <w:r w:rsidRPr="00F209FF">
        <w:rPr>
          <w:rFonts w:ascii="Book Antiqua" w:eastAsia="Book Antiqua" w:hAnsi="Book Antiqua" w:cs="Book Antiqua"/>
          <w:color w:val="000000"/>
          <w:lang w:val="fr-FR"/>
        </w:rPr>
        <w:t>Henrique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Inhauser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Riceti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Magalhães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fr-FR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lang w:val="fr-FR"/>
        </w:rPr>
        <w:t>Patricia</w:t>
      </w:r>
      <w:r w:rsidR="003C441D"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Castelucci</w:t>
      </w:r>
      <w:proofErr w:type="spellEnd"/>
    </w:p>
    <w:p w14:paraId="55DF8B19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7BE81CDD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Inhauser</w:t>
      </w:r>
      <w:proofErr w:type="spellEnd"/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Riceti</w:t>
      </w:r>
      <w:proofErr w:type="spellEnd"/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Department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Surgery,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School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Veterinary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Medicine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Sciences,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University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Paulo,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Paulo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08000-000,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Brazil</w:t>
      </w:r>
    </w:p>
    <w:p w14:paraId="12A841E0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BF3DDF4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Department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Anatomy,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0D41D9" w:rsidRPr="00F209FF">
        <w:rPr>
          <w:rFonts w:ascii="Book Antiqua" w:hAnsi="Book Antiqua"/>
        </w:rPr>
        <w:t>Institute of Biomedical Sciences,</w:t>
      </w:r>
      <w:r w:rsidR="000D41D9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University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Paulo,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Paulo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08000-000,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Brazil</w:t>
      </w:r>
    </w:p>
    <w:p w14:paraId="3596C098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736750B8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literature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analysis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wrote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performed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critical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interpretation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manuscript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intellectual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content.</w:t>
      </w:r>
    </w:p>
    <w:p w14:paraId="5D90AA50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1E2A87D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the</w:t>
      </w:r>
      <w:r w:rsidR="003C441D"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Paulo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Research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(FAPESP,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Brazil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),</w:t>
      </w:r>
      <w:r w:rsidR="003C441D"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No.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2014/25927-2</w:t>
      </w:r>
      <w:r w:rsidR="003C441D"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No.</w:t>
      </w:r>
      <w:r w:rsidR="003C441D"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2018/07862-1</w:t>
      </w:r>
      <w:r w:rsidR="0073573A" w:rsidRPr="00F209FF">
        <w:rPr>
          <w:rFonts w:ascii="Book Antiqua" w:hAnsi="Book Antiqua" w:cs="Book Antiqua"/>
          <w:color w:val="000000"/>
          <w:lang w:eastAsia="zh-CN"/>
        </w:rPr>
        <w:t>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National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Council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Scientific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Technological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Development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CNPq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Brazil).</w:t>
      </w:r>
    </w:p>
    <w:p w14:paraId="3F668CB1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C302E80" w14:textId="77777777" w:rsidR="00A77B3E" w:rsidRPr="00C034D9" w:rsidRDefault="009C5FF9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MHSc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Department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Anatomy,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University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F209FF">
        <w:rPr>
          <w:rFonts w:ascii="Book Antiqua" w:eastAsia="Book Antiqua" w:hAnsi="Book Antiqua" w:cs="Book Antiqua"/>
          <w:color w:val="000000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F209FF">
        <w:rPr>
          <w:rFonts w:ascii="Book Antiqua" w:eastAsia="Book Antiqua" w:hAnsi="Book Antiqua" w:cs="Book Antiqua"/>
          <w:color w:val="000000"/>
        </w:rPr>
        <w:t>Paulo,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F209FF">
        <w:rPr>
          <w:rFonts w:ascii="Book Antiqua" w:eastAsia="Book Antiqua" w:hAnsi="Book Antiqua" w:cs="Book Antiqua"/>
          <w:color w:val="000000"/>
        </w:rPr>
        <w:t>Av.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4DBB" w:rsidRPr="00F209FF">
        <w:rPr>
          <w:rFonts w:ascii="Book Antiqua" w:eastAsia="Book Antiqua" w:hAnsi="Book Antiqua" w:cs="Book Antiqua"/>
          <w:color w:val="000000"/>
          <w:lang w:val="pt-BR"/>
        </w:rPr>
        <w:t>Dr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A24DBB" w:rsidRPr="00F209FF">
        <w:rPr>
          <w:rFonts w:ascii="Book Antiqua" w:eastAsia="Book Antiqua" w:hAnsi="Book Antiqua" w:cs="Book Antiqua"/>
          <w:color w:val="000000"/>
          <w:lang w:val="pt-BR"/>
        </w:rPr>
        <w:t>Lineu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A24DBB" w:rsidRPr="00F209FF">
        <w:rPr>
          <w:rFonts w:ascii="Book Antiqua" w:eastAsia="Book Antiqua" w:hAnsi="Book Antiqua" w:cs="Book Antiqua"/>
          <w:color w:val="000000"/>
          <w:lang w:val="pt-BR"/>
        </w:rPr>
        <w:t>Prestes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2415,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08000-000,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Brazil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6D2B94" w:rsidRPr="00C034D9">
          <w:rPr>
            <w:rStyle w:val="af1"/>
            <w:rFonts w:ascii="Book Antiqua" w:eastAsia="Book Antiqua" w:hAnsi="Book Antiqua" w:cs="Book Antiqua"/>
            <w:lang w:val="pt-BR"/>
          </w:rPr>
          <w:t>pcastel@usp.br</w:t>
        </w:r>
      </w:hyperlink>
    </w:p>
    <w:p w14:paraId="3F74DA4A" w14:textId="77777777" w:rsidR="006D2B94" w:rsidRPr="00C034D9" w:rsidRDefault="006D2B94" w:rsidP="00C369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0E7110B" w14:textId="77777777" w:rsidR="00A77B3E" w:rsidRPr="00C034D9" w:rsidRDefault="00A77B3E" w:rsidP="00C369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B858366" w14:textId="77777777" w:rsidR="00A77B3E" w:rsidRPr="00C034D9" w:rsidRDefault="009C5FF9" w:rsidP="00C3699E">
      <w:pPr>
        <w:spacing w:line="360" w:lineRule="auto"/>
        <w:jc w:val="both"/>
        <w:rPr>
          <w:rFonts w:ascii="Book Antiqua" w:hAnsi="Book Antiqua"/>
          <w:lang w:val="pt-BR"/>
        </w:rPr>
      </w:pPr>
      <w:r w:rsidRPr="00C034D9">
        <w:rPr>
          <w:rFonts w:ascii="Book Antiqua" w:eastAsia="Book Antiqua" w:hAnsi="Book Antiqua" w:cs="Book Antiqua"/>
          <w:b/>
          <w:bCs/>
          <w:color w:val="000000"/>
          <w:lang w:val="pt-BR"/>
        </w:rPr>
        <w:t>Received:</w:t>
      </w:r>
      <w:r w:rsidR="003C441D" w:rsidRPr="00C034D9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034D9">
        <w:rPr>
          <w:rFonts w:ascii="Book Antiqua" w:eastAsia="Book Antiqua" w:hAnsi="Book Antiqua" w:cs="Book Antiqua"/>
          <w:color w:val="000000"/>
          <w:lang w:val="pt-BR"/>
        </w:rPr>
        <w:t>July</w:t>
      </w:r>
      <w:r w:rsidR="003C441D" w:rsidRPr="00C034D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034D9">
        <w:rPr>
          <w:rFonts w:ascii="Book Antiqua" w:eastAsia="Book Antiqua" w:hAnsi="Book Antiqua" w:cs="Book Antiqua"/>
          <w:color w:val="000000"/>
          <w:lang w:val="pt-BR"/>
        </w:rPr>
        <w:t>10,</w:t>
      </w:r>
      <w:r w:rsidR="003C441D" w:rsidRPr="00C034D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034D9">
        <w:rPr>
          <w:rFonts w:ascii="Book Antiqua" w:eastAsia="Book Antiqua" w:hAnsi="Book Antiqua" w:cs="Book Antiqua"/>
          <w:color w:val="000000"/>
          <w:lang w:val="pt-BR"/>
        </w:rPr>
        <w:t>2021</w:t>
      </w:r>
    </w:p>
    <w:p w14:paraId="0C0EC6F0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C441D" w:rsidRPr="00F209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C2795" w:rsidRPr="00F209FF">
        <w:rPr>
          <w:rFonts w:ascii="Book Antiqua" w:hAnsi="Book Antiqua" w:cs="Book Antiqua"/>
          <w:bCs/>
          <w:color w:val="000000"/>
          <w:lang w:eastAsia="zh-CN"/>
        </w:rPr>
        <w:t>August</w:t>
      </w:r>
      <w:r w:rsidR="003C441D" w:rsidRPr="00F209F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C2795" w:rsidRPr="00F209FF">
        <w:rPr>
          <w:rFonts w:ascii="Book Antiqua" w:hAnsi="Book Antiqua" w:cs="Book Antiqua"/>
          <w:bCs/>
          <w:color w:val="000000"/>
          <w:lang w:eastAsia="zh-CN"/>
        </w:rPr>
        <w:t>19,</w:t>
      </w:r>
      <w:r w:rsidR="003C441D" w:rsidRPr="00F209F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C2795" w:rsidRPr="00F209FF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DF28CD3" w14:textId="7F74D652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1D4E" w:rsidRPr="00F209FF">
        <w:rPr>
          <w:rFonts w:ascii="Book Antiqua" w:hAnsi="Book Antiqua" w:cs="Book Antiqua" w:hint="eastAsia"/>
          <w:bCs/>
          <w:color w:val="000000"/>
          <w:lang w:eastAsia="zh-CN"/>
        </w:rPr>
        <w:t>November 2</w:t>
      </w:r>
      <w:r w:rsidR="008F35A7" w:rsidRPr="00F209FF">
        <w:rPr>
          <w:rFonts w:ascii="Book Antiqua" w:hAnsi="Book Antiqua" w:cs="Book Antiqua"/>
          <w:bCs/>
          <w:color w:val="000000"/>
          <w:lang w:eastAsia="zh-CN"/>
        </w:rPr>
        <w:t>5</w:t>
      </w:r>
      <w:r w:rsidR="008A1D4E" w:rsidRPr="00F209FF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4D1157DD" w14:textId="214572B4" w:rsidR="008A1D4E" w:rsidRPr="00F209FF" w:rsidRDefault="009C5FF9" w:rsidP="008A1D4E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35A7" w:rsidRPr="00F209FF">
        <w:rPr>
          <w:rFonts w:ascii="Book Antiqua" w:hAnsi="Book Antiqua" w:cs="Book Antiqua"/>
          <w:bCs/>
          <w:color w:val="000000"/>
          <w:lang w:eastAsia="zh-CN"/>
        </w:rPr>
        <w:t>December 14, 2021</w:t>
      </w:r>
    </w:p>
    <w:p w14:paraId="2D6491A1" w14:textId="77777777" w:rsidR="00A24DBB" w:rsidRPr="00F209FF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63386E3" w14:textId="77777777" w:rsidR="00A24DBB" w:rsidRPr="00F209FF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1CA6B31" w14:textId="77777777" w:rsidR="00A24DBB" w:rsidRPr="00F209FF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D7ED72B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Abstract</w:t>
      </w:r>
    </w:p>
    <w:p w14:paraId="16117873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(ENS)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thousands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arranged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negatively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Crohn’s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8F1F86" w:rsidRPr="00F209FF">
        <w:rPr>
          <w:rFonts w:ascii="Book Antiqua" w:eastAsia="Book Antiqua" w:hAnsi="Book Antiqua" w:cs="Book Antiqua"/>
          <w:color w:val="000000"/>
        </w:rPr>
        <w:t>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(IBDs).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multifactorial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disorders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chronic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recurrent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symptoms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include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abdominal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pain,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diarrhea,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bleeding,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become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promising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especially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However,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little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actual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involvement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cascade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subsequent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activities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associated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interfere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integrated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provided,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correlating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focusing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constituents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assist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damage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preservation.</w:t>
      </w:r>
    </w:p>
    <w:p w14:paraId="37468681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27A2DB95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coding;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Gastroenterology;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signaling</w:t>
      </w:r>
    </w:p>
    <w:p w14:paraId="28AE1796" w14:textId="77777777" w:rsidR="00955AEF" w:rsidRPr="00F209FF" w:rsidRDefault="00955AEF" w:rsidP="00955AEF">
      <w:pPr>
        <w:spacing w:line="360" w:lineRule="auto"/>
        <w:jc w:val="both"/>
        <w:rPr>
          <w:lang w:eastAsia="zh-CN"/>
        </w:rPr>
      </w:pPr>
    </w:p>
    <w:p w14:paraId="39CB9927" w14:textId="77777777" w:rsidR="00955AEF" w:rsidRPr="00F209FF" w:rsidRDefault="00955AEF" w:rsidP="00955A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F209FF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F209FF">
        <w:rPr>
          <w:rFonts w:ascii="Book Antiqua" w:eastAsia="Book Antiqua" w:hAnsi="Book Antiqua" w:cs="Book Antiqua"/>
          <w:b/>
          <w:color w:val="000000"/>
        </w:rPr>
        <w:t>The</w:t>
      </w:r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F209F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F209FF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2BF47D5" w14:textId="77777777" w:rsidR="00955AEF" w:rsidRPr="00F209FF" w:rsidRDefault="00955AEF" w:rsidP="00955AEF">
      <w:pPr>
        <w:spacing w:line="360" w:lineRule="auto"/>
        <w:jc w:val="both"/>
        <w:rPr>
          <w:lang w:eastAsia="zh-CN"/>
        </w:rPr>
      </w:pPr>
    </w:p>
    <w:p w14:paraId="623E29FF" w14:textId="77777777" w:rsidR="00955AEF" w:rsidRPr="00F209FF" w:rsidRDefault="00955AEF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F209FF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bookmarkEnd w:id="5"/>
      <w:r w:rsidRPr="00F209FF">
        <w:rPr>
          <w:rFonts w:ascii="Book Antiqua" w:hAnsi="Book Antiqua" w:hint="eastAsia"/>
          <w:lang w:eastAsia="zh-CN"/>
        </w:rPr>
        <w:t xml:space="preserve"> </w:t>
      </w:r>
      <w:proofErr w:type="spellStart"/>
      <w:r w:rsidR="009C5FF9" w:rsidRPr="00F209FF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HIR,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5FF9"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P.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diseases: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Correlated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impacts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receptor.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F209FF">
        <w:rPr>
          <w:rFonts w:ascii="Book Antiqua" w:eastAsia="Book Antiqua" w:hAnsi="Book Antiqua" w:cs="Book Antiqua"/>
          <w:color w:val="000000"/>
        </w:rPr>
        <w:t>2021;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8F35A7" w:rsidRPr="00F209FF">
        <w:rPr>
          <w:rFonts w:ascii="Book Antiqua" w:eastAsia="Book Antiqua" w:hAnsi="Book Antiqua" w:cs="Book Antiqua"/>
          <w:color w:val="000000"/>
        </w:rPr>
        <w:t xml:space="preserve">27(46): </w:t>
      </w:r>
      <w:r w:rsidRPr="00F209FF">
        <w:rPr>
          <w:rFonts w:ascii="Book Antiqua" w:eastAsia="Book Antiqua" w:hAnsi="Book Antiqua" w:cs="Book Antiqua"/>
          <w:color w:val="000000"/>
        </w:rPr>
        <w:t>7909</w:t>
      </w:r>
      <w:r w:rsidR="008F35A7" w:rsidRPr="00F209FF">
        <w:rPr>
          <w:rFonts w:ascii="Book Antiqua" w:eastAsia="Book Antiqua" w:hAnsi="Book Antiqua" w:cs="Book Antiqua"/>
          <w:color w:val="000000"/>
        </w:rPr>
        <w:t>-</w:t>
      </w:r>
      <w:r w:rsidRPr="00F209FF">
        <w:rPr>
          <w:rFonts w:ascii="Book Antiqua" w:eastAsia="Book Antiqua" w:hAnsi="Book Antiqua" w:cs="Book Antiqua"/>
          <w:color w:val="000000"/>
        </w:rPr>
        <w:t>7924</w:t>
      </w:r>
    </w:p>
    <w:p w14:paraId="547B8EBE" w14:textId="0353A071" w:rsidR="00955AEF" w:rsidRPr="004F6978" w:rsidRDefault="008F35A7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6978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9" w:history="1">
        <w:r w:rsidR="00955AEF" w:rsidRPr="004F6978">
          <w:rPr>
            <w:rStyle w:val="af1"/>
            <w:rFonts w:ascii="Book Antiqua" w:eastAsia="Book Antiqua" w:hAnsi="Book Antiqua" w:cs="Book Antiqua"/>
          </w:rPr>
          <w:t>https://www.wjgnet.com/1007-9327/full/v27/i46/7909.htm</w:t>
        </w:r>
      </w:hyperlink>
    </w:p>
    <w:p w14:paraId="69D085D7" w14:textId="348E5C66" w:rsidR="00A77B3E" w:rsidRPr="00F209FF" w:rsidRDefault="008F35A7" w:rsidP="00C3699E">
      <w:pPr>
        <w:spacing w:line="360" w:lineRule="auto"/>
        <w:jc w:val="both"/>
        <w:rPr>
          <w:rFonts w:ascii="Book Antiqua" w:hAnsi="Book Antiqua"/>
          <w:lang w:val="pt-BR"/>
        </w:rPr>
      </w:pPr>
      <w:r w:rsidRPr="00F209FF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https://dx.doi.org/10.3748/wjg.v27.i46.</w:t>
      </w:r>
      <w:r w:rsidR="00955AEF" w:rsidRPr="00F209FF">
        <w:rPr>
          <w:rFonts w:ascii="Book Antiqua" w:eastAsia="Book Antiqua" w:hAnsi="Book Antiqua" w:cs="Book Antiqua"/>
          <w:color w:val="000000"/>
          <w:lang w:val="pt-BR"/>
        </w:rPr>
        <w:t>7909</w:t>
      </w:r>
    </w:p>
    <w:p w14:paraId="7FAB7812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02A4B1D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summarizes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brings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together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findings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literature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Despite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advancement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knowledge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field,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data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mechanisms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scarce.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Furthermore,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clinical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would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make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antagonists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feasible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lacking.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laboratory,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results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models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reinforce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important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future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disorders.</w:t>
      </w:r>
    </w:p>
    <w:p w14:paraId="21908C0D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1599395" w14:textId="77777777" w:rsidR="00A77B3E" w:rsidRPr="00F209FF" w:rsidRDefault="00A24DBB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C5FF9" w:rsidRPr="00F209F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47F9233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gastrointestinal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(GI)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performing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essential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individual’s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survival,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including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mainly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food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transportation,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digestion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absorption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nutrients,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water,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electrolytes,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mucus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extensive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intrinsic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coordination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motility,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movement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fluids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blood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flow,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interactions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system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Sometimes,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influence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continues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separation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central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(CNS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D18648D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(ENS)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thousands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interconnected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arranged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intestines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shares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many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synaptic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ultrastructural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characteristics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interrelationship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many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similarities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preserved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considered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equally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essential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life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3BD64DA3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progressed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healthy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context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models,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identifying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neuroplastic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possibly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contribute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modifying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perception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disorders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plays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fundamental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role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preserving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balance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organs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interacting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directly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pathway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fundamental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component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course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diseases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10,13,14]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276D4CF1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context,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appeared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correlated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representatives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infectious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diseases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striking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differences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comparison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arise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conformation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sensitivity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times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lower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suggesting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"danger"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detector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damage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Therefore,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understanding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behavior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modulated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specific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sought,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example,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bowel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(IBDs)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death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compromise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organs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272D9484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impact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capable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influencing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patients’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lives,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school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social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family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life,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patients’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productivity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area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conditions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poorly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controlled,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negative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psychosocial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being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anxiety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according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conditions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Worryingly,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occurrence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worldwide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3.7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million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over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6.8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million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1990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2017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makes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individual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strong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multidisciplinary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increasingly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important,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offer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quality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life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individuals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ages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1AA75310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aimed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provide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integrated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deleterious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arising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focusing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constituents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assist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damage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preservation.</w:t>
      </w:r>
    </w:p>
    <w:p w14:paraId="202A4EC0" w14:textId="77777777" w:rsidR="00A77B3E" w:rsidRPr="00F209FF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121BEF99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ENTERIC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NERVOUS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54C37DDF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"second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brain"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[6,24]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essential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motility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esophagus,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intestines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4,6]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modulating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contraction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endocrine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exocrine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blood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flow,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processes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function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6AC0C42D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interconnected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network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glial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cells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entire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bile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pancreatic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ducts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arranged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mammals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individualized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levels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(outer/inner)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outer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connective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longitudinal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layers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2,4,5,28]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0032EF55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Within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approximately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400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600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million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grouped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connect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primary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interganglionic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tracts,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characterize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primary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secondary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tertiary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represented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thinner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filaments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arranged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parallel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musculature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thinner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filaments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branch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among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constituents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primary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extensive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network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projecting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itself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toward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various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blood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vessels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3D144275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proposed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Aleksandr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1899,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morphological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classification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conformation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dendritic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distribution.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described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flattened,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slightly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elongated,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angled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star-shaped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contour,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remarkable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characteristics,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axon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Lamellar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dendrites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frequently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extend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short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body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D464D49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round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oval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eccentric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nuclei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surface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grooved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bundles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characteristic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axonal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processes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emitted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either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directly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(multipolar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single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initial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process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branches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short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subsidiary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axons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pseudounipolar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4,33]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run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toward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mucosa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sometimes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provide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collateral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1D0FB606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Additionally,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intrinsic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primary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(IPANs),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interneurons,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least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18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subtypes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30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neurotransmitters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synapses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[28,30]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neurotransmitters,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acetylcholine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ACh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nitric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oxide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(NO)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abundant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adenosine-5’-triphosphate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(ATP)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vasoactive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polypeptide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(VIP),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substance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(SP)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same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compound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stimulates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perform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distinct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functions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EC6C91C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IPANs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II)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stimuli,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deformation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tension,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translating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impulse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trigger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reflex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Altogether,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IPANs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approximately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14%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30%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respectively.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IPANs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often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project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synapses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interneurons,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longitudinal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muscles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IPANs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2B1E3B92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interposed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IPANs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mediators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first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received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[27,39,40]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reported: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ascending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(5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%)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pathways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propulsive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F209FF">
        <w:rPr>
          <w:rFonts w:ascii="Book Antiqua" w:eastAsia="Book Antiqua" w:hAnsi="Book Antiqua" w:cs="Book Antiqua"/>
          <w:color w:val="000000"/>
        </w:rPr>
        <w:t>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three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descending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motility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(5%),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conduction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migratory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myoelectric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(4%),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(2%)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[4,30]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interconnection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secretory,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vasomotor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pathways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suggested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double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projection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plexuses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1E02861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direct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connections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according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neurotransmitter,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excitatory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acetylcholine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transferase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ChAT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labeling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inhibitory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nitric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oxide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synthase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nNOS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labeling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4,5,36]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Furness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secretomotor/vasodilator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(60%),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vasodilators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(29%),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enteroendocrine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analysis,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plexuses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F79F0FF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summary,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arterioles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maintain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electrolyte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balance,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luminal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vascular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tone,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whereas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promotes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region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pathways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However,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former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whereas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latter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continuously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initial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esophageal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sphincter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141F45B9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because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possess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necessary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components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generate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circuit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(IPANs,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interneurons,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28,43]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capacity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absence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extrinsic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connections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Therefore,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authors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confirmed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occur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independently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4,24,26,36,44,45]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latter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often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initiates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modulates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[18,24,26]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0EC290F1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However,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according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Furness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Furness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autonomy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does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actually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occur.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dependencies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interactions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sympathetic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reflexes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return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2,5]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Conveniently,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connections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vagal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thoracolumbar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spinal,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represented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pre-enteric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terminate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inside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modifying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activities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direct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regions,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striated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skeletal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muscles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esophagus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sphincters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GI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tract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593F3302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characterizes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varied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division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peripheral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system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leading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initially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John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Langley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longer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parasympathetic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postganglia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distinct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segment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autonomic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prominence,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should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alongside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sympathetic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parasympathetic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divisions.</w:t>
      </w:r>
    </w:p>
    <w:p w14:paraId="6894BC2D" w14:textId="77777777" w:rsidR="00A77B3E" w:rsidRPr="00F209FF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2D03EC21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INFLAMMATORY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BOWEL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DISEASES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THEIR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IMPACTS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ENTERIC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NERVOUS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0A868968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classically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subdivided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colitis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multifactorial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disorders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chronic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recurrent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Usually,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debilitating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disorders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peak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onset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15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30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years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who,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individual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basis,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alternate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periods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symptomatic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flares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clinical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remission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6651FEF8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Although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etiology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yet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understood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evidence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suggested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occurrence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genetic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predispositions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aberrant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various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environmental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triggers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including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antigens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microbiota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[56,58,59]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dietary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habits,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antibiotic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consumption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childhood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adolescence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[57,60]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Worryingly,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incidence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prevalence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reported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worldwide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23,52,61,62]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pronounced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newly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industrialized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countries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westernized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societies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2AF6607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Commonly,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symptoms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include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abdominal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pain,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diarrhea,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bleeding,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primarily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rectum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limited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superficial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part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mucosa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manifested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transmural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lesions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extend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mouth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promoting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possibly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irreversible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damage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Sometimes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appearance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gradual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associated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cumulative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destructive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stenosis,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fistulas,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colorectal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cancer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66-68]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Therefore,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clear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influence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quality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daily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life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patients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DEA1700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sense,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efforts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closely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mimic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laboratory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models,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either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understand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relationship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pathophysiological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components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mechanisms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drugs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mitigate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symptomatology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substances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quite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satisfactorily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induction: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dextran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sulfate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sodium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(DSS)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2,4,6-trinitrobenzene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sulfonic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acid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(TNBS).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soluble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polysaccharide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supplied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drinking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interferes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barrier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integrity,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dissemination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luminal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antigens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underlying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TNBS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reagent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administered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rectally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combination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ethanol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disrupts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barrier,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TNBS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haptenating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proteins,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become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preferential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onset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acute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chronic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dependent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concentration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and/or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frequency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administration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substance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69-73]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2881299A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Specific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reports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pointed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74-76]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necrosis,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apoptosis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degeneration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[17,18,77]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fact,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authors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important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variations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number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profile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compared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healthy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(Tables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2).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damage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course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modifications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motility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patterns,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excitability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synaptic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transmission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microcircuits,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inadequate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secretory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incoming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stimuli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18,78]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death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dependence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multiple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caspases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[19,79,80]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Despite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little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mechanisms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behind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innervation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linked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IBDs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E25C12C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management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introduction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anti-TNF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agents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positively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marked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path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81-83]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especially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favor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healing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layer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growth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safety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compared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conventional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protocols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same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context,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emerging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very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important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medical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prevention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disorders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possibly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similar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above,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continuous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worsen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[85,86]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However,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little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involvement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subsequent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cascade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activities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associated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interfere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intestine.</w:t>
      </w:r>
    </w:p>
    <w:p w14:paraId="0970B916" w14:textId="77777777" w:rsidR="00A77B3E" w:rsidRPr="00F209FF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44793D76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PURINERGIC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RECEPTORS</w:t>
      </w:r>
    </w:p>
    <w:p w14:paraId="7A37A1BE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central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nucleotide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metabolism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abundant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molecules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living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despite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energy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substrate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systemically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conjunction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adenosine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adenosine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diphosphate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(ADP).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example,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control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vascular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remodeling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89,90]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growth,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differentiation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communication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[87,88,92,93]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344F9F9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Initially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fundamental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role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intracellular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biochemical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processes,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neurotransmitter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questioned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proposed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Geoffrey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1972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discovery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named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reference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nucleotides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answered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questions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generated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existence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neither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cholinergic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adrenergic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level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evidence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reached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scope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physiological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pathophysiological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scientific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research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8369A5A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According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implicit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hypothesis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neurotransmission,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classified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types: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adenosine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ADP.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However,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1985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proposed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pharmacological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grounds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second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further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subdivided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families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F209FF">
        <w:rPr>
          <w:rFonts w:ascii="Book Antiqua" w:eastAsia="Book Antiqua" w:hAnsi="Book Antiqua" w:cs="Book Antiqua"/>
          <w:color w:val="000000"/>
        </w:rPr>
        <w:t>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coupled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G-protein;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coupled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channel-dependent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ligands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subforms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currently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(A1,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A2a,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A2b,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3)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(P2Y1,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P2Y4,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P2Y6,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P2Y11,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P2Y13,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P2Y14)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(P2X1-7)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making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plausible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abundant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mammalian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found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origin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[13,93,103-107]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1CC40D0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glial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species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13,14,108]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guinea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pig,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ileum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P2Y6,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P2Y12,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P2X3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jejunum,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[110-114]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43DF6EC3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P2X2,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P2X3,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P2X5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jejunum,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colon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11,115-117]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P2X2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P2X3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rectum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118-123]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P2X6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jejunum,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proximal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proximal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6DA90AC6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Specifically,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visualized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humans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small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guinea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pigs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[125]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identified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colon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esophagus,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stomach,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jejunum,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[121,126-133]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Similar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range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codes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integrate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(Table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3).</w:t>
      </w:r>
    </w:p>
    <w:p w14:paraId="090F4944" w14:textId="77777777" w:rsidR="00A77B3E" w:rsidRPr="00F209FF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2A7A6895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i/>
        </w:rPr>
      </w:pPr>
      <w:r w:rsidRPr="00F209FF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i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i/>
          <w:color w:val="000000"/>
        </w:rPr>
        <w:t>receptor</w:t>
      </w:r>
    </w:p>
    <w:p w14:paraId="350ADC6B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trimeric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complex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typically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contains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595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amino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acids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(594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guinea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pigs)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134,135]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transmembrane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domains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(TM1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TM2)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linked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extracellular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loop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two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intracellular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domains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N-terminus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C-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terminus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134,136]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loop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transition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binding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ATP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channel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TM1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TM2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[86,135,137]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passage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calcium,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sodium,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potassium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[13,93,138]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domains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inside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modulate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determine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kinetics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depolarization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expansion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channel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intracellular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C-terminus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significantly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longer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receptors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134,136]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CB6C8DD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striking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feature,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demands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concentrations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extracellular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purinergic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do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possible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tissue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"danger"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sensor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[101,140]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14,128]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trauma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injury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[91,141]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elevation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prolonged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transition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channel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nonselective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membrane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pore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[101,142,143]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making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permeable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molecules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up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900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daltons</w:t>
      </w:r>
      <w:proofErr w:type="spell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[94,101,142,143]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association,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massive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calcium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influx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contribute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death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[85,137,145]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subsequent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amounts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ATP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[146-148]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0B44B7E1" w14:textId="29804023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recognized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role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neurotransmission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closely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body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multiple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751693">
        <w:rPr>
          <w:rFonts w:ascii="Book Antiqua" w:eastAsia="Book Antiqua" w:hAnsi="Book Antiqua" w:cs="Book Antiqua"/>
        </w:rPr>
        <w:t>inflammatory</w:t>
      </w:r>
      <w:r w:rsidR="003C441D" w:rsidRPr="00751693">
        <w:rPr>
          <w:rFonts w:ascii="Book Antiqua" w:eastAsia="Book Antiqua" w:hAnsi="Book Antiqua" w:cs="Book Antiqua"/>
        </w:rPr>
        <w:t xml:space="preserve"> </w:t>
      </w:r>
      <w:r w:rsidRPr="00751693">
        <w:rPr>
          <w:rFonts w:ascii="Book Antiqua" w:eastAsia="Book Antiqua" w:hAnsi="Book Antiqua" w:cs="Book Antiqua"/>
        </w:rPr>
        <w:t>processes</w:t>
      </w:r>
      <w:r w:rsidRPr="00751693">
        <w:rPr>
          <w:rFonts w:ascii="Book Antiqua" w:eastAsia="Book Antiqua" w:hAnsi="Book Antiqua" w:cs="Book Antiqua"/>
          <w:vertAlign w:val="superscript"/>
        </w:rPr>
        <w:t>[85,99</w:t>
      </w:r>
      <w:r w:rsidR="00C034D9" w:rsidRPr="00751693">
        <w:rPr>
          <w:rFonts w:ascii="Book Antiqua" w:eastAsia="Book Antiqua" w:hAnsi="Book Antiqua" w:cs="Book Antiqua"/>
          <w:vertAlign w:val="superscript"/>
        </w:rPr>
        <w:t>,</w:t>
      </w:r>
      <w:r w:rsidRPr="00751693">
        <w:rPr>
          <w:rFonts w:ascii="Book Antiqua" w:eastAsia="Book Antiqua" w:hAnsi="Book Antiqua" w:cs="Book Antiqua"/>
          <w:vertAlign w:val="superscript"/>
        </w:rPr>
        <w:t>149,150]</w:t>
      </w:r>
      <w:r w:rsidRPr="00751693">
        <w:rPr>
          <w:rFonts w:ascii="Book Antiqua" w:eastAsia="Book Antiqua" w:hAnsi="Book Antiqua" w:cs="Book Antiqua"/>
        </w:rPr>
        <w:t>,</w:t>
      </w:r>
      <w:r w:rsidR="003C441D" w:rsidRPr="00751693">
        <w:rPr>
          <w:rFonts w:ascii="Book Antiqua" w:eastAsia="Book Antiqua" w:hAnsi="Book Antiqua" w:cs="Book Antiqua"/>
        </w:rPr>
        <w:t xml:space="preserve"> </w:t>
      </w:r>
      <w:r w:rsidRPr="00751693">
        <w:rPr>
          <w:rFonts w:ascii="Book Antiqua" w:eastAsia="Book Antiqua" w:hAnsi="Book Antiqua" w:cs="Book Antiqua"/>
          <w:color w:val="000000"/>
        </w:rPr>
        <w:t>im</w:t>
      </w:r>
      <w:r w:rsidRPr="00F209FF">
        <w:rPr>
          <w:rFonts w:ascii="Book Antiqua" w:eastAsia="Book Antiqua" w:hAnsi="Book Antiqua" w:cs="Book Antiqua"/>
          <w:color w:val="000000"/>
        </w:rPr>
        <w:t>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[10,85,86,99,149,151]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metabolism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proliferation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triggering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stimulation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necrosis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apoptosis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injuries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85,152,153]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664EF44C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Most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involving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decrease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number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immunoreactive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following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ischemia/reperfusion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[127,131,132]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rats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128-130,133]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Moreover,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alteration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same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observed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subjected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undernourishment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209FF">
        <w:rPr>
          <w:rFonts w:ascii="Book Antiqua" w:eastAsia="Book Antiqua" w:hAnsi="Book Antiqua" w:cs="Book Antiqua"/>
          <w:color w:val="000000"/>
        </w:rPr>
        <w:t>renutrition</w:t>
      </w:r>
      <w:proofErr w:type="spell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DFF0556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proofErr w:type="spellStart"/>
      <w:r w:rsidRPr="00F209FF">
        <w:rPr>
          <w:rFonts w:ascii="Book Antiqua" w:eastAsia="Book Antiqua" w:hAnsi="Book Antiqua" w:cs="Book Antiqua"/>
          <w:color w:val="000000"/>
        </w:rPr>
        <w:t>Antonioli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observed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intensity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immunofluorescence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labeling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myenteric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ganglia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experimentally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findings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reflect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lamina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propria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Moreover,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shown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209FF">
        <w:rPr>
          <w:rFonts w:eastAsia="Book Antiqua"/>
          <w:color w:val="000000"/>
        </w:rPr>
        <w:t>ҡ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148,154]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cytokines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(IL-1β,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IL-6,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IL-18,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TNF)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[148,154,156]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colocalization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between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dendritic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macrophages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lamina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propria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reported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3B7CAC81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highlighted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promote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occurrence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progression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altering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biological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behavior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key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factor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pathogenesis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ulcerative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Crohn’s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[19,154,157]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sometimes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>being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responsible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neuronal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[19,158]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pharmacological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blockade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emerge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conditions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38F298DF" w14:textId="77777777" w:rsidR="00A77B3E" w:rsidRPr="00F209FF" w:rsidRDefault="00A77B3E" w:rsidP="008A1D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F6BD7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THERAPEUTIC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APPROACHES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INFLAMMATORY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BOWEL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DISEASES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THROUGH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P2X7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u w:val="single"/>
        </w:rPr>
        <w:t>RECEPTOR</w:t>
      </w:r>
    </w:p>
    <w:p w14:paraId="0F39063A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Positive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results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antagonists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already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ischiatic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nerve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lesions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mice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infarction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middle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cerebral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artery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occlusion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ischemia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reperfusion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experimentally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intraperitoneal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application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Brilliant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Blue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(BBG)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significantly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reduced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rats,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mucosal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lesions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observed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colonoscopy,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macro-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microscopic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degrees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number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deposition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collagen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organ.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Lower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levels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lamina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propria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lower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levels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apoptosis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demonstrated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terminal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deoxynucleotidyl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transferase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dUTP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nick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labeling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(TUNEL)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assay.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addition,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stabilization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concentrations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TNF-α,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IL-1β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209FF">
        <w:rPr>
          <w:rFonts w:eastAsia="Book Antiqua"/>
          <w:color w:val="000000"/>
        </w:rPr>
        <w:t>ҡ</w:t>
      </w:r>
      <w:r w:rsidRPr="00F209FF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elementary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members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process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BBG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from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focus,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ileum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colitis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19B0A0DC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Moreover,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context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various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antagonists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slowed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progression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reduced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209FF">
        <w:rPr>
          <w:rFonts w:eastAsia="Book Antiqua"/>
          <w:color w:val="000000"/>
        </w:rPr>
        <w:t>ҡ</w:t>
      </w:r>
      <w:r w:rsidRPr="00F209FF">
        <w:rPr>
          <w:rFonts w:ascii="Book Antiqua" w:eastAsia="Book Antiqua" w:hAnsi="Book Antiqua" w:cs="Book Antiqua"/>
          <w:color w:val="000000"/>
        </w:rPr>
        <w:t>B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Caspase-1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expression,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concentrations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TNF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IL-1β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intestine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Microscopic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changes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148,154]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changes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colonoscopy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examination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findings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junctions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inflammatory-cytokine-induced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damage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ameliorated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[161]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knockout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(KO)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mice,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increase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specimen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reductions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histological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lesions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greater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preservation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epithelial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barrier,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compared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wild-type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(WT)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[162]</w:t>
      </w:r>
      <w:r w:rsidRPr="00F209FF">
        <w:rPr>
          <w:rFonts w:ascii="Book Antiqua" w:eastAsia="Book Antiqua" w:hAnsi="Book Antiqua" w:cs="Book Antiqua"/>
          <w:color w:val="000000"/>
        </w:rPr>
        <w:t>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Basically,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development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animals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induction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inflammation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155,162]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2817DDD5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advances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exceptionally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remarkable,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Eser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evaluated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some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antagonists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-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phase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IIa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conducted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specifically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moderate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severe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stages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According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authors,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drug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AZD9056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well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tolerated,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although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concentrations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C-reactive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protein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fecal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calprotectin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compared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placebo,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caused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significant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improvement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Crohn's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Activity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Index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(CDAI)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showing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favorable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effects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remission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marked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reduction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abdominal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during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period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36A5F9EA" w14:textId="77777777" w:rsidR="00A77B3E" w:rsidRPr="00F209FF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Taken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together,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information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reinforces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characterization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promising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target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conditions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9FF">
        <w:rPr>
          <w:rFonts w:ascii="Book Antiqua" w:eastAsia="Book Antiqua" w:hAnsi="Book Antiqua" w:cs="Book Antiqua"/>
          <w:color w:val="000000"/>
          <w:vertAlign w:val="superscript"/>
        </w:rPr>
        <w:t>14,127-133,148,154,155]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especially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view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expression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macrophages</w:t>
      </w:r>
      <w:r w:rsidR="000D41D9" w:rsidRPr="00F209F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10,164,165]</w:t>
      </w:r>
      <w:r w:rsidRPr="00F209FF">
        <w:rPr>
          <w:rFonts w:ascii="Book Antiqua" w:eastAsia="Book Antiqua" w:hAnsi="Book Antiqua" w:cs="Book Antiqua"/>
          <w:color w:val="000000"/>
        </w:rPr>
        <w:t>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[166]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[10,162]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strong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involvement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caspases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[167]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release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transcription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factors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pro-inflammatory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cytokines</w:t>
      </w:r>
      <w:r w:rsidRPr="00F209FF">
        <w:rPr>
          <w:rFonts w:ascii="Book Antiqua" w:eastAsia="Book Antiqua" w:hAnsi="Book Antiqua" w:cs="Book Antiqua"/>
          <w:color w:val="000000"/>
          <w:vertAlign w:val="superscript"/>
        </w:rPr>
        <w:t>[168,165]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18714F11" w14:textId="77777777" w:rsidR="00A77B3E" w:rsidRPr="00F209FF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4DF2F679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E65BBE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concluded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IBDs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capable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aggressively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negatively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affecting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cellular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constituents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further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required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knowledge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considered,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certain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scarce.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losses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and/or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deregulations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enteric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plexus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may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answer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numerous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questions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about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intestinal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functionality,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therefore,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performance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fundamental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importance.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Thus,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clear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therapeutic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approaches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carried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through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P2X7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have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contributed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advancement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knowledge,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unfortunately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(</w:t>
      </w:r>
      <w:r w:rsidRPr="00F209FF">
        <w:rPr>
          <w:rFonts w:ascii="Book Antiqua" w:eastAsia="Book Antiqua" w:hAnsi="Book Antiqua" w:cs="Book Antiqua"/>
          <w:color w:val="000000"/>
        </w:rPr>
        <w:t>1)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W</w:t>
      </w:r>
      <w:r w:rsidRPr="00F209FF">
        <w:rPr>
          <w:rFonts w:ascii="Book Antiqua" w:eastAsia="Book Antiqua" w:hAnsi="Book Antiqua" w:cs="Book Antiqua"/>
          <w:color w:val="000000"/>
        </w:rPr>
        <w:t>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cannot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fail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highlight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clinical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trials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human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patients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still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lacking;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(</w:t>
      </w:r>
      <w:r w:rsidRPr="00F209FF">
        <w:rPr>
          <w:rFonts w:ascii="Book Antiqua" w:eastAsia="Book Antiqua" w:hAnsi="Book Antiqua" w:cs="Book Antiqua"/>
          <w:color w:val="000000"/>
        </w:rPr>
        <w:t>2)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better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elucidation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chemical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signaling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functional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regulation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immune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cells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upon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activation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receptor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required;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(</w:t>
      </w:r>
      <w:r w:rsidRPr="00F209FF">
        <w:rPr>
          <w:rFonts w:ascii="Book Antiqua" w:eastAsia="Book Antiqua" w:hAnsi="Book Antiqua" w:cs="Book Antiqua"/>
          <w:color w:val="000000"/>
        </w:rPr>
        <w:t>3)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F209FF">
        <w:rPr>
          <w:rFonts w:ascii="Book Antiqua" w:hAnsi="Book Antiqua" w:cs="Book Antiqua"/>
          <w:color w:val="000000"/>
          <w:lang w:eastAsia="zh-CN"/>
        </w:rPr>
        <w:t>M</w:t>
      </w:r>
      <w:r w:rsidRPr="00F209FF">
        <w:rPr>
          <w:rFonts w:ascii="Book Antiqua" w:eastAsia="Book Antiqua" w:hAnsi="Book Antiqua" w:cs="Book Antiqua"/>
          <w:color w:val="000000"/>
        </w:rPr>
        <w:t>ore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quantitative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studies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structural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components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involved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colitis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treatment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also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required.</w:t>
      </w:r>
    </w:p>
    <w:p w14:paraId="2C5A756C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25576B34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5B881D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Nagy N</w:t>
      </w:r>
      <w:r w:rsidRPr="00F209FF">
        <w:rPr>
          <w:rFonts w:ascii="Book Antiqua" w:eastAsia="Book Antiqua" w:hAnsi="Book Antiqua" w:cs="Book Antiqua"/>
          <w:color w:val="000000"/>
        </w:rPr>
        <w:t xml:space="preserve">, Goldstein AM. Enteric nervous system development: A crest cell's journey from neural tube to colon.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Semin Cell Dev Biol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F209FF">
        <w:rPr>
          <w:rFonts w:ascii="Book Antiqua" w:eastAsia="Book Antiqua" w:hAnsi="Book Antiqua" w:cs="Book Antiqua"/>
          <w:color w:val="000000"/>
        </w:rPr>
        <w:t>: 94-106 [PMID: 28087321 DOI: 10.1016/j.semcdb.2017.01.006]</w:t>
      </w:r>
    </w:p>
    <w:p w14:paraId="325A91D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, Callaghan BP, Rivera LR, Cho HJ. The enteric nervous system and gastrointestinal innervation: integrated local and central control.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Adv Exp Med Biol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817</w:t>
      </w:r>
      <w:r w:rsidRPr="00F209FF">
        <w:rPr>
          <w:rFonts w:ascii="Book Antiqua" w:eastAsia="Book Antiqua" w:hAnsi="Book Antiqua" w:cs="Book Antiqua"/>
          <w:color w:val="000000"/>
        </w:rPr>
        <w:t>: 39-71 [PMID: 24997029 DOI: 10.1007/978-1-4939-0897-4_3]</w:t>
      </w:r>
    </w:p>
    <w:p w14:paraId="5799B26E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Bayliss WM</w:t>
      </w:r>
      <w:r w:rsidRPr="00F209FF">
        <w:rPr>
          <w:rFonts w:ascii="Book Antiqua" w:eastAsia="Book Antiqua" w:hAnsi="Book Antiqua" w:cs="Book Antiqua"/>
          <w:color w:val="000000"/>
        </w:rPr>
        <w:t xml:space="preserve">, Starling EH. The movements and innervation of the small intestine.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1899;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209FF">
        <w:rPr>
          <w:rFonts w:ascii="Book Antiqua" w:eastAsia="Book Antiqua" w:hAnsi="Book Antiqua" w:cs="Book Antiqua"/>
          <w:color w:val="000000"/>
        </w:rPr>
        <w:t>: 99-143 [PMID: 16992487 DOI: 10.1113/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jphysiol.1899.sp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000752]</w:t>
      </w:r>
    </w:p>
    <w:p w14:paraId="3E5F112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bCs/>
          <w:color w:val="000000"/>
        </w:rPr>
        <w:t>. The Enteric Nervous System. Oxford: Blackwell Publishing,</w:t>
      </w:r>
      <w:r w:rsidRPr="00F209FF">
        <w:rPr>
          <w:rFonts w:ascii="Book Antiqua" w:eastAsia="Book Antiqua" w:hAnsi="Book Antiqua" w:cs="Book Antiqua"/>
          <w:color w:val="000000"/>
        </w:rPr>
        <w:t xml:space="preserve"> 2006: 1-102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10.1002/9780470988756]</w:t>
      </w:r>
    </w:p>
    <w:p w14:paraId="60230F2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. The enteric nervous system and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209FF">
        <w:rPr>
          <w:rFonts w:ascii="Book Antiqua" w:eastAsia="Book Antiqua" w:hAnsi="Book Antiqua" w:cs="Book Antiqua"/>
          <w:color w:val="000000"/>
        </w:rPr>
        <w:t>: 286-294 [PMID: 22392290 DOI: 10.1038/nrgastro.2012.32]</w:t>
      </w:r>
    </w:p>
    <w:p w14:paraId="3C08B47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F209FF">
        <w:rPr>
          <w:rFonts w:ascii="Book Antiqua" w:eastAsia="Book Antiqua" w:hAnsi="Book Antiqua" w:cs="Book Antiqua"/>
          <w:bCs/>
          <w:color w:val="000000"/>
        </w:rPr>
        <w:t>. The Second Brain. New York: Harper Collins,</w:t>
      </w:r>
      <w:r w:rsidRPr="00F209FF">
        <w:rPr>
          <w:rFonts w:ascii="Book Antiqua" w:eastAsia="Book Antiqua" w:hAnsi="Book Antiqua" w:cs="Book Antiqua"/>
          <w:color w:val="000000"/>
        </w:rPr>
        <w:t xml:space="preserve"> 1998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10.1080/15299716.2010.500969]</w:t>
      </w:r>
    </w:p>
    <w:p w14:paraId="350011A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De Giorgio R</w:t>
      </w:r>
      <w:r w:rsidRPr="00F209FF">
        <w:rPr>
          <w:rFonts w:ascii="Book Antiqua" w:eastAsia="Book Antiqua" w:hAnsi="Book Antiqua" w:cs="Book Antiqua"/>
          <w:color w:val="000000"/>
        </w:rPr>
        <w:t xml:space="preserve">, Guerrini S, Barbara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Stanghellini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V, De Ponti 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Corinaldesi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Moses PL, Sharkey KA,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GM. Inflammatory neuropathies of the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F209FF">
        <w:rPr>
          <w:rFonts w:ascii="Book Antiqua" w:eastAsia="Book Antiqua" w:hAnsi="Book Antiqua" w:cs="Book Antiqua"/>
          <w:color w:val="000000"/>
        </w:rPr>
        <w:t xml:space="preserve"> 2004;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F209FF">
        <w:rPr>
          <w:rFonts w:ascii="Book Antiqua" w:eastAsia="Book Antiqua" w:hAnsi="Book Antiqua" w:cs="Book Antiqua"/>
          <w:color w:val="000000"/>
        </w:rPr>
        <w:t>: 1872-1883 [PMID: 15188182 DOI: 10.1053/j.gastro.2004.02.024]</w:t>
      </w:r>
    </w:p>
    <w:p w14:paraId="5EB1CDAB" w14:textId="77777777" w:rsidR="003C441D" w:rsidRPr="00751693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fr-FR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F209FF">
        <w:rPr>
          <w:rFonts w:ascii="Book Antiqua" w:eastAsia="Book Antiqua" w:hAnsi="Book Antiqua" w:cs="Book Antiqua"/>
          <w:color w:val="000000"/>
        </w:rPr>
        <w:t xml:space="preserve">. Developmental determinants of the independence and complexity of the enteric nervous system. </w:t>
      </w:r>
      <w:r w:rsidRPr="00751693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Trends </w:t>
      </w:r>
      <w:proofErr w:type="spellStart"/>
      <w:r w:rsidRPr="00751693">
        <w:rPr>
          <w:rFonts w:ascii="Book Antiqua" w:eastAsia="Book Antiqua" w:hAnsi="Book Antiqua" w:cs="Book Antiqua"/>
          <w:i/>
          <w:iCs/>
          <w:color w:val="000000"/>
          <w:lang w:val="fr-FR"/>
        </w:rPr>
        <w:t>Neurosci</w:t>
      </w:r>
      <w:proofErr w:type="spellEnd"/>
      <w:r w:rsidRPr="0075169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gramStart"/>
      <w:r w:rsidRPr="00751693">
        <w:rPr>
          <w:rFonts w:ascii="Book Antiqua" w:eastAsia="Book Antiqua" w:hAnsi="Book Antiqua" w:cs="Book Antiqua"/>
          <w:color w:val="000000"/>
          <w:lang w:val="fr-FR"/>
        </w:rPr>
        <w:t>2010;</w:t>
      </w:r>
      <w:proofErr w:type="gramEnd"/>
      <w:r w:rsidRPr="00751693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751693">
        <w:rPr>
          <w:rFonts w:ascii="Book Antiqua" w:eastAsia="Book Antiqua" w:hAnsi="Book Antiqua" w:cs="Book Antiqua"/>
          <w:b/>
          <w:bCs/>
          <w:color w:val="000000"/>
          <w:lang w:val="fr-FR"/>
        </w:rPr>
        <w:t>33</w:t>
      </w:r>
      <w:r w:rsidRPr="00751693">
        <w:rPr>
          <w:rFonts w:ascii="Book Antiqua" w:eastAsia="Book Antiqua" w:hAnsi="Book Antiqua" w:cs="Book Antiqua"/>
          <w:color w:val="000000"/>
          <w:lang w:val="fr-FR"/>
        </w:rPr>
        <w:t>: 446-456 [PMID: 20633936 DOI: 10.1016/j.tins.2010.06.002]</w:t>
      </w:r>
    </w:p>
    <w:p w14:paraId="662BF41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1693">
        <w:rPr>
          <w:rFonts w:ascii="Book Antiqua" w:eastAsia="Book Antiqua" w:hAnsi="Book Antiqua" w:cs="Book Antiqua"/>
          <w:color w:val="000000"/>
          <w:lang w:val="fr-FR"/>
        </w:rPr>
        <w:t xml:space="preserve">9 </w:t>
      </w:r>
      <w:proofErr w:type="spellStart"/>
      <w:r w:rsidRPr="00751693">
        <w:rPr>
          <w:rFonts w:ascii="Book Antiqua" w:eastAsia="Book Antiqua" w:hAnsi="Book Antiqua" w:cs="Book Antiqua"/>
          <w:b/>
          <w:bCs/>
          <w:color w:val="000000"/>
          <w:lang w:val="fr-FR"/>
        </w:rPr>
        <w:t>Spear</w:t>
      </w:r>
      <w:proofErr w:type="spellEnd"/>
      <w:r w:rsidRPr="00751693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ET</w:t>
      </w:r>
      <w:r w:rsidRPr="00751693">
        <w:rPr>
          <w:rFonts w:ascii="Book Antiqua" w:eastAsia="Book Antiqua" w:hAnsi="Book Antiqua" w:cs="Book Antiqua"/>
          <w:color w:val="000000"/>
          <w:lang w:val="fr-FR"/>
        </w:rPr>
        <w:t xml:space="preserve">, </w:t>
      </w:r>
      <w:proofErr w:type="spellStart"/>
      <w:r w:rsidRPr="00751693">
        <w:rPr>
          <w:rFonts w:ascii="Book Antiqua" w:eastAsia="Book Antiqua" w:hAnsi="Book Antiqua" w:cs="Book Antiqua"/>
          <w:color w:val="000000"/>
          <w:lang w:val="fr-FR"/>
        </w:rPr>
        <w:t>Mawe</w:t>
      </w:r>
      <w:proofErr w:type="spellEnd"/>
      <w:r w:rsidRPr="00751693">
        <w:rPr>
          <w:rFonts w:ascii="Book Antiqua" w:eastAsia="Book Antiqua" w:hAnsi="Book Antiqua" w:cs="Book Antiqua"/>
          <w:color w:val="000000"/>
          <w:lang w:val="fr-FR"/>
        </w:rPr>
        <w:t xml:space="preserve"> GM. </w:t>
      </w:r>
      <w:r w:rsidRPr="00F209FF">
        <w:rPr>
          <w:rFonts w:ascii="Book Antiqua" w:eastAsia="Book Antiqua" w:hAnsi="Book Antiqua" w:cs="Book Antiqua"/>
          <w:color w:val="000000"/>
        </w:rPr>
        <w:t xml:space="preserve">Enteric neuroplasticity and dysmotility in inflammatory disease: key players and possible therapeutic targets.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F209FF">
        <w:rPr>
          <w:rFonts w:ascii="Book Antiqua" w:eastAsia="Book Antiqua" w:hAnsi="Book Antiqua" w:cs="Book Antiqua"/>
          <w:color w:val="000000"/>
        </w:rPr>
        <w:t>: G853-G861 [PMID: 31604034 DOI: 10.1152/ajpgi.00206.2019]</w:t>
      </w:r>
    </w:p>
    <w:p w14:paraId="3F3FB71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Liu Y</w:t>
      </w:r>
      <w:r w:rsidRPr="00F209FF">
        <w:rPr>
          <w:rFonts w:ascii="Book Antiqua" w:eastAsia="Book Antiqua" w:hAnsi="Book Antiqua" w:cs="Book Antiqua"/>
          <w:color w:val="000000"/>
        </w:rPr>
        <w:t xml:space="preserve">, Liu X. Research progress of P2X7 receptor in inflammatory bowel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209FF">
        <w:rPr>
          <w:rFonts w:ascii="Book Antiqua" w:eastAsia="Book Antiqua" w:hAnsi="Book Antiqua" w:cs="Book Antiqua"/>
          <w:color w:val="000000"/>
        </w:rPr>
        <w:t>: 521-527 [PMID: 31056977 DOI: 10.1080/00365521.2019.1609077]</w:t>
      </w:r>
    </w:p>
    <w:p w14:paraId="0A60226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Giaroni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F209FF">
        <w:rPr>
          <w:rFonts w:ascii="Book Antiqua" w:eastAsia="Book Antiqua" w:hAnsi="Book Antiqua" w:cs="Book Antiqua"/>
          <w:color w:val="000000"/>
        </w:rPr>
        <w:t xml:space="preserve">, Knight GE,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Ruan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HZ, Glass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Bardini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Lecchini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Frigo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P2 receptors in the murine gastrointestinal tract.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Pr="00F209FF">
        <w:rPr>
          <w:rFonts w:ascii="Book Antiqua" w:eastAsia="Book Antiqua" w:hAnsi="Book Antiqua" w:cs="Book Antiqua"/>
          <w:color w:val="000000"/>
        </w:rPr>
        <w:t xml:space="preserve"> 2002;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209FF">
        <w:rPr>
          <w:rFonts w:ascii="Book Antiqua" w:eastAsia="Book Antiqua" w:hAnsi="Book Antiqua" w:cs="Book Antiqua"/>
          <w:color w:val="000000"/>
        </w:rPr>
        <w:t>: 1313-1323 [PMID: 12527481 DOI: 10.1016/s0028-3908(02)00294-0]</w:t>
      </w:r>
    </w:p>
    <w:p w14:paraId="2513DD7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Ren J</w:t>
      </w:r>
      <w:r w:rsidRPr="00F209FF">
        <w:rPr>
          <w:rFonts w:ascii="Book Antiqua" w:eastAsia="Book Antiqua" w:hAnsi="Book Antiqua" w:cs="Book Antiqua"/>
          <w:color w:val="000000"/>
        </w:rPr>
        <w:t xml:space="preserve">, Bertrand PP. Purinergic receptors and synaptic transmission in enteric neurons.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Purinergic Signal</w:t>
      </w:r>
      <w:r w:rsidRPr="00F209FF">
        <w:rPr>
          <w:rFonts w:ascii="Book Antiqua" w:eastAsia="Book Antiqua" w:hAnsi="Book Antiqua" w:cs="Book Antiqua"/>
          <w:color w:val="000000"/>
        </w:rPr>
        <w:t xml:space="preserve"> 2008;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209FF">
        <w:rPr>
          <w:rFonts w:ascii="Book Antiqua" w:eastAsia="Book Antiqua" w:hAnsi="Book Antiqua" w:cs="Book Antiqua"/>
          <w:color w:val="000000"/>
        </w:rPr>
        <w:t>: 255-266 [PMID: 18368519 DOI: 10.1007/s11302-007-9088-5]</w:t>
      </w:r>
    </w:p>
    <w:p w14:paraId="0623421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Kolachala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VL</w:t>
      </w:r>
      <w:r w:rsidRPr="00F209FF">
        <w:rPr>
          <w:rFonts w:ascii="Book Antiqua" w:eastAsia="Book Antiqua" w:hAnsi="Book Antiqua" w:cs="Book Antiqua"/>
          <w:color w:val="000000"/>
        </w:rPr>
        <w:t xml:space="preserve">, Bajaj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Sitaraman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SV. Purinergic receptors in gastrointestinal inflammation.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F209FF">
        <w:rPr>
          <w:rFonts w:ascii="Book Antiqua" w:eastAsia="Book Antiqua" w:hAnsi="Book Antiqua" w:cs="Book Antiqua"/>
          <w:color w:val="000000"/>
        </w:rPr>
        <w:t>: G401-G410 [PMID: 18063703 DOI: 10.1152/ajpgi.00454.2007]</w:t>
      </w:r>
    </w:p>
    <w:p w14:paraId="11AA765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Antonioli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F209FF">
        <w:rPr>
          <w:rFonts w:ascii="Book Antiqua" w:eastAsia="Book Antiqua" w:hAnsi="Book Antiqua" w:cs="Book Antiqua"/>
          <w:color w:val="000000"/>
        </w:rPr>
        <w:t xml:space="preserve">, Colucci R, Pellegrini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Giustarini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Tuccori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Blandizzi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Fornai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M. The role of purinergic pathways in the pathophysiology of gut diseases: pharmacological modulation and potential therapeutic applications.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F209FF">
        <w:rPr>
          <w:rFonts w:ascii="Book Antiqua" w:eastAsia="Book Antiqua" w:hAnsi="Book Antiqua" w:cs="Book Antiqua"/>
          <w:color w:val="000000"/>
        </w:rPr>
        <w:t>: 157-188 [PMID: 23588157 DOI: 10.1016/j.pharmthera.2013.04.002]</w:t>
      </w:r>
    </w:p>
    <w:p w14:paraId="538AE49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Savio LEB</w:t>
      </w:r>
      <w:r w:rsidRPr="00F209FF">
        <w:rPr>
          <w:rFonts w:ascii="Book Antiqua" w:eastAsia="Book Antiqua" w:hAnsi="Book Antiqua" w:cs="Book Antiqua"/>
          <w:color w:val="000000"/>
        </w:rPr>
        <w:t xml:space="preserve">, de Andrade Mello P, da Silva CG, Coutinho-Silva R. The P2X7 Receptor in Inflammatory Diseases: Angel or Demon?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209FF">
        <w:rPr>
          <w:rFonts w:ascii="Book Antiqua" w:eastAsia="Book Antiqua" w:hAnsi="Book Antiqua" w:cs="Book Antiqua"/>
          <w:color w:val="000000"/>
        </w:rPr>
        <w:t>: 52 [PMID: 29467654 DOI: 10.3389/fphar.2018.00052]</w:t>
      </w:r>
    </w:p>
    <w:p w14:paraId="1270276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Linden J</w:t>
      </w:r>
      <w:r w:rsidRPr="00F209FF">
        <w:rPr>
          <w:rFonts w:ascii="Book Antiqua" w:eastAsia="Book Antiqua" w:hAnsi="Book Antiqua" w:cs="Book Antiqua"/>
          <w:color w:val="000000"/>
        </w:rPr>
        <w:t xml:space="preserve">, Koch-Nolte F, Dahl G. Purine Release, Metabolism, and Signaling in the Inflammatory Response.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 Immunol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209FF">
        <w:rPr>
          <w:rFonts w:ascii="Book Antiqua" w:eastAsia="Book Antiqua" w:hAnsi="Book Antiqua" w:cs="Book Antiqua"/>
          <w:color w:val="000000"/>
        </w:rPr>
        <w:t>: 325-347 [PMID: 30676821 DOI: 10.1146/annurev-immunol-051116-052406]</w:t>
      </w:r>
    </w:p>
    <w:p w14:paraId="73A5981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Linden DR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Couvrette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JM, Ciolino A, McQuoid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Blaszyk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H, Sharkey KA,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GM. Indiscriminate loss of myenteric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the TNBS-inflamed guinea-pig distal colon.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209FF">
        <w:rPr>
          <w:rFonts w:ascii="Book Antiqua" w:eastAsia="Book Antiqua" w:hAnsi="Book Antiqua" w:cs="Book Antiqua"/>
          <w:color w:val="000000"/>
        </w:rPr>
        <w:t>: 751-760 [PMID: 16185315 DOI: 10.1111/j.1365-2982.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2005.00703.x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32C901ED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Lomax AE</w:t>
      </w:r>
      <w:r w:rsidRPr="00F209FF">
        <w:rPr>
          <w:rFonts w:ascii="Book Antiqua" w:eastAsia="Book Antiqua" w:hAnsi="Book Antiqua" w:cs="Book Antiqua"/>
          <w:color w:val="000000"/>
        </w:rPr>
        <w:t xml:space="preserve">, Fernández E, Sharkey KA. Plasticity of the enteric nervous system during intestinal inflammation.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209FF">
        <w:rPr>
          <w:rFonts w:ascii="Book Antiqua" w:eastAsia="Book Antiqua" w:hAnsi="Book Antiqua" w:cs="Book Antiqua"/>
          <w:color w:val="000000"/>
        </w:rPr>
        <w:t>: 4-15 [PMID: 15670258 DOI: 10.1111/j.1365-2982.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2004.00607.x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645BAAE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Gulbransen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BD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Bashashati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Gui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X, Roberts JA, MacDonald JA,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Muruve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DA, McKay DM, Beck PL,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GM, Thompson RJ, Sharkey KA. Activation of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neuronal P2X7 receptor-pannexin-1 mediates death of enteric neurons during colitis.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209FF">
        <w:rPr>
          <w:rFonts w:ascii="Book Antiqua" w:eastAsia="Book Antiqua" w:hAnsi="Book Antiqua" w:cs="Book Antiqua"/>
          <w:color w:val="000000"/>
        </w:rPr>
        <w:t>: 600-604 [PMID: 22426419 DOI: 10.1038/nm.2679]</w:t>
      </w:r>
    </w:p>
    <w:p w14:paraId="2BB8368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Sairenji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F209FF">
        <w:rPr>
          <w:rFonts w:ascii="Book Antiqua" w:eastAsia="Book Antiqua" w:hAnsi="Book Antiqua" w:cs="Book Antiqua"/>
          <w:color w:val="000000"/>
        </w:rPr>
        <w:t xml:space="preserve">, Collins KL, Evans DV. An Update on Inflammatory Bowel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Prim Care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209FF">
        <w:rPr>
          <w:rFonts w:ascii="Book Antiqua" w:eastAsia="Book Antiqua" w:hAnsi="Book Antiqua" w:cs="Book Antiqua"/>
          <w:color w:val="000000"/>
        </w:rPr>
        <w:t>: 673-692 [PMID: 29132528 DOI: 10.1016/j.pop.2017.07.010]</w:t>
      </w:r>
    </w:p>
    <w:p w14:paraId="5510FEB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Bray J</w:t>
      </w:r>
      <w:r w:rsidRPr="00F209FF">
        <w:rPr>
          <w:rFonts w:ascii="Book Antiqua" w:eastAsia="Book Antiqua" w:hAnsi="Book Antiqua" w:cs="Book Antiqua"/>
          <w:color w:val="000000"/>
        </w:rPr>
        <w:t xml:space="preserve">, Fernandes A, Nguyen GC,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Heatherington J, Stretton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Bollegala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EI. The Challenges of Living with Inflammatory Bowel Disease: Summary of a Summit on Patient and Healthcare Provider Perspectives.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Can J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F209FF">
        <w:rPr>
          <w:rFonts w:ascii="Book Antiqua" w:eastAsia="Book Antiqua" w:hAnsi="Book Antiqua" w:cs="Book Antiqua"/>
          <w:color w:val="000000"/>
        </w:rPr>
        <w:t>: 9430942 [PMID: 27446878 DOI: 10.1155/2016/9430942]</w:t>
      </w:r>
    </w:p>
    <w:p w14:paraId="080856E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Mikocka-Walus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Knowles SR, Keefer L, Graff L. Controversies Revisited: A Systematic Review of the Comorbidity of Depression and Anxiety with Inflammatory Bowel Diseases.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209FF">
        <w:rPr>
          <w:rFonts w:ascii="Book Antiqua" w:eastAsia="Book Antiqua" w:hAnsi="Book Antiqua" w:cs="Book Antiqua"/>
          <w:color w:val="000000"/>
        </w:rPr>
        <w:t>: 752-762 [PMID: 26841224 DOI: 10.1097/MIB.0000000000000620]</w:t>
      </w:r>
    </w:p>
    <w:p w14:paraId="42FA73A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GBD 2017 Inflammatory Bowel Disease </w:t>
      </w:r>
      <w:proofErr w:type="gramStart"/>
      <w:r w:rsidRPr="00F209FF">
        <w:rPr>
          <w:rFonts w:ascii="Book Antiqua" w:eastAsia="Book Antiqua" w:hAnsi="Book Antiqua" w:cs="Book Antiqua"/>
          <w:b/>
          <w:bCs/>
          <w:color w:val="000000"/>
        </w:rPr>
        <w:t>Collaborators.</w:t>
      </w:r>
      <w:r w:rsidRPr="00F209FF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 xml:space="preserve"> The global, regional, and national burden of inflammatory bowel disease in 195 countries and territories, 1990-2017: a systematic analysis for the Global Burden of Disease Study 2017.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Lancet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209FF">
        <w:rPr>
          <w:rFonts w:ascii="Book Antiqua" w:eastAsia="Book Antiqua" w:hAnsi="Book Antiqua" w:cs="Book Antiqua"/>
          <w:color w:val="000000"/>
        </w:rPr>
        <w:t>: 17-30 [PMID: 31648971 DOI: 10.1016/S2468-1253(19)30333-4]</w:t>
      </w:r>
    </w:p>
    <w:p w14:paraId="1D34573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F209FF">
        <w:rPr>
          <w:rFonts w:ascii="Book Antiqua" w:eastAsia="Book Antiqua" w:hAnsi="Book Antiqua" w:cs="Book Antiqua"/>
          <w:color w:val="000000"/>
        </w:rPr>
        <w:t xml:space="preserve">. The enteric nervous system: a second brain.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Hosp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(1995)</w:t>
      </w:r>
      <w:r w:rsidRPr="00F209FF">
        <w:rPr>
          <w:rFonts w:ascii="Book Antiqua" w:eastAsia="Book Antiqua" w:hAnsi="Book Antiqua" w:cs="Book Antiqua"/>
          <w:color w:val="000000"/>
        </w:rPr>
        <w:t xml:space="preserve"> 1999;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209FF">
        <w:rPr>
          <w:rFonts w:ascii="Book Antiqua" w:eastAsia="Book Antiqua" w:hAnsi="Book Antiqua" w:cs="Book Antiqua"/>
          <w:color w:val="000000"/>
        </w:rPr>
        <w:t>: 31-32, 35-38, 41-2 passim [PMID: 10418549 DOI: 10.3810/hp.1999.07.153]</w:t>
      </w:r>
    </w:p>
    <w:p w14:paraId="7C02A8A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Wood JD</w:t>
      </w:r>
      <w:r w:rsidRPr="00F209FF">
        <w:rPr>
          <w:rFonts w:ascii="Book Antiqua" w:eastAsia="Book Antiqua" w:hAnsi="Book Antiqua" w:cs="Book Antiqua"/>
          <w:color w:val="000000"/>
        </w:rPr>
        <w:t xml:space="preserve">. Enteric Nervous System: Neuropathic Gastrointestinal Motility.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209FF">
        <w:rPr>
          <w:rFonts w:ascii="Book Antiqua" w:eastAsia="Book Antiqua" w:hAnsi="Book Antiqua" w:cs="Book Antiqua"/>
          <w:color w:val="000000"/>
        </w:rPr>
        <w:t>: 1803-1816 [PMID: 27142673 DOI: 10.1007/s10620-016-4183-5]</w:t>
      </w:r>
    </w:p>
    <w:p w14:paraId="0D0C058D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Goyal RK</w:t>
      </w:r>
      <w:r w:rsidRPr="00F209FF">
        <w:rPr>
          <w:rFonts w:ascii="Book Antiqua" w:eastAsia="Book Antiqua" w:hAnsi="Book Antiqua" w:cs="Book Antiqua"/>
          <w:color w:val="000000"/>
        </w:rPr>
        <w:t xml:space="preserve">, Hirano I. The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F209FF">
        <w:rPr>
          <w:rFonts w:ascii="Book Antiqua" w:eastAsia="Book Antiqua" w:hAnsi="Book Antiqua" w:cs="Book Antiqua"/>
          <w:color w:val="000000"/>
        </w:rPr>
        <w:t xml:space="preserve"> 1996;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F209FF">
        <w:rPr>
          <w:rFonts w:ascii="Book Antiqua" w:eastAsia="Book Antiqua" w:hAnsi="Book Antiqua" w:cs="Book Antiqua"/>
          <w:color w:val="000000"/>
        </w:rPr>
        <w:t>: 1106-1115 [PMID: 8598871 DOI: 10.1056/NEJM199604253341707]</w:t>
      </w:r>
    </w:p>
    <w:p w14:paraId="213DBCC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Hansen MB</w:t>
      </w:r>
      <w:r w:rsidRPr="00F209FF">
        <w:rPr>
          <w:rFonts w:ascii="Book Antiqua" w:eastAsia="Book Antiqua" w:hAnsi="Book Antiqua" w:cs="Book Antiqua"/>
          <w:color w:val="000000"/>
        </w:rPr>
        <w:t xml:space="preserve">. The enteric nervous system I: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and classification.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209FF">
        <w:rPr>
          <w:rFonts w:ascii="Book Antiqua" w:eastAsia="Book Antiqua" w:hAnsi="Book Antiqua" w:cs="Book Antiqua"/>
          <w:color w:val="000000"/>
        </w:rPr>
        <w:t>: 105-113 [PMID: 12753424 DOI: 10.1034/j.1600-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0773.2003.t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01-1-920301.x]</w:t>
      </w:r>
    </w:p>
    <w:p w14:paraId="587FEDDE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28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Brookes SJ</w:t>
      </w:r>
      <w:r w:rsidRPr="00F209FF">
        <w:rPr>
          <w:rFonts w:ascii="Book Antiqua" w:eastAsia="Book Antiqua" w:hAnsi="Book Antiqua" w:cs="Book Antiqua"/>
          <w:color w:val="000000"/>
        </w:rPr>
        <w:t xml:space="preserve">. Classes of enteric nerve cells in the guinea-pig small intestine.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Rec</w:t>
      </w:r>
      <w:r w:rsidRPr="00F209FF">
        <w:rPr>
          <w:rFonts w:ascii="Book Antiqua" w:eastAsia="Book Antiqua" w:hAnsi="Book Antiqua" w:cs="Book Antiqua"/>
          <w:color w:val="000000"/>
        </w:rPr>
        <w:t xml:space="preserve"> 2001;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262</w:t>
      </w:r>
      <w:r w:rsidRPr="00F209FF">
        <w:rPr>
          <w:rFonts w:ascii="Book Antiqua" w:eastAsia="Book Antiqua" w:hAnsi="Book Antiqua" w:cs="Book Antiqua"/>
          <w:color w:val="000000"/>
        </w:rPr>
        <w:t>: 58-70 [PMID: 11146429 DOI: 10.1002/1097-0185(20010101)262:1</w:t>
      </w:r>
      <w:r w:rsidR="00B1062B" w:rsidRPr="00F209FF">
        <w:rPr>
          <w:rFonts w:ascii="Book Antiqua" w:eastAsia="Book Antiqua" w:hAnsi="Book Antiqua" w:cs="Book Antiqua"/>
          <w:color w:val="000000"/>
        </w:rPr>
        <w:t xml:space="preserve">&lt; 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58::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AID-AR1011&gt;3.0.CO;2-V]</w:t>
      </w:r>
    </w:p>
    <w:p w14:paraId="3ED533BE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29 </w:t>
      </w:r>
      <w:proofErr w:type="spellStart"/>
      <w:r w:rsidRPr="00F209FF">
        <w:rPr>
          <w:rFonts w:ascii="Book Antiqua" w:eastAsia="Book Antiqua" w:hAnsi="Book Antiqua" w:cs="Book Antiqua"/>
          <w:b/>
          <w:color w:val="000000"/>
        </w:rPr>
        <w:t>Stöhr</w:t>
      </w:r>
      <w:proofErr w:type="spellEnd"/>
      <w:r w:rsidRPr="00F209FF">
        <w:rPr>
          <w:rFonts w:ascii="Book Antiqua" w:eastAsia="Book Antiqua" w:hAnsi="Book Antiqua" w:cs="Book Antiqua"/>
          <w:b/>
          <w:color w:val="000000"/>
        </w:rPr>
        <w:t xml:space="preserve"> P</w:t>
      </w:r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Zusammenfassende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ergebnisse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über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die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mikroskopische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innervation des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magen-darmkanals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Ergeb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Entwicklungsgesch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1952; </w:t>
      </w:r>
      <w:r w:rsidRPr="00F209FF">
        <w:rPr>
          <w:rFonts w:ascii="Book Antiqua" w:eastAsia="Book Antiqua" w:hAnsi="Book Antiqua" w:cs="Book Antiqua"/>
          <w:b/>
          <w:color w:val="000000"/>
        </w:rPr>
        <w:t>34</w:t>
      </w:r>
      <w:r w:rsidRPr="00F209FF">
        <w:rPr>
          <w:rFonts w:ascii="Book Antiqua" w:eastAsia="Book Antiqua" w:hAnsi="Book Antiqua" w:cs="Book Antiqua"/>
          <w:color w:val="000000"/>
        </w:rPr>
        <w:t>: 250-401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10.1007/978-3-7091-5436-6_5]</w:t>
      </w:r>
    </w:p>
    <w:p w14:paraId="142ECE8D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, Clerc N, Lomax AE, Bornstein JC, Kunze WA. Shapes and projections of tertiary plexus neurons of the guinea-pig small intestine.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F209FF">
        <w:rPr>
          <w:rFonts w:ascii="Book Antiqua" w:eastAsia="Book Antiqua" w:hAnsi="Book Antiqua" w:cs="Book Antiqua"/>
          <w:color w:val="000000"/>
        </w:rPr>
        <w:t xml:space="preserve"> 2000;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300</w:t>
      </w:r>
      <w:r w:rsidRPr="00F209FF">
        <w:rPr>
          <w:rFonts w:ascii="Book Antiqua" w:eastAsia="Book Antiqua" w:hAnsi="Book Antiqua" w:cs="Book Antiqua"/>
          <w:color w:val="000000"/>
        </w:rPr>
        <w:t>: 383-387 [PMID: 10928268 DOI: 10.1007/s004410000210]</w:t>
      </w:r>
    </w:p>
    <w:p w14:paraId="62B6B87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F209FF">
        <w:rPr>
          <w:rFonts w:ascii="Book Antiqua" w:eastAsia="Book Antiqua" w:hAnsi="Book Antiqua" w:cs="Book Antiqua"/>
          <w:b/>
          <w:color w:val="000000"/>
        </w:rPr>
        <w:t>Dogiel</w:t>
      </w:r>
      <w:proofErr w:type="spellEnd"/>
      <w:r w:rsidRPr="00F209FF">
        <w:rPr>
          <w:rFonts w:ascii="Book Antiqua" w:eastAsia="Book Antiqua" w:hAnsi="Book Antiqua" w:cs="Book Antiqua"/>
          <w:b/>
          <w:color w:val="000000"/>
        </w:rPr>
        <w:t xml:space="preserve"> AS</w:t>
      </w:r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Über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den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Bau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der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Ganglien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den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Gefl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echten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des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Darmes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und der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Gallenblase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des Menschen und der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Säugetiere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r w:rsidRPr="00F209FF">
        <w:rPr>
          <w:rFonts w:ascii="Book Antiqua" w:eastAsia="Book Antiqua" w:hAnsi="Book Antiqua" w:cs="Book Antiqua"/>
          <w:i/>
          <w:color w:val="000000"/>
        </w:rPr>
        <w:t xml:space="preserve">Arch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Leipzig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Abt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Jg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1899; 130-158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10.1007/bf02976730]</w:t>
      </w:r>
    </w:p>
    <w:p w14:paraId="16D04EE8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Pompolo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F209FF">
        <w:rPr>
          <w:rFonts w:ascii="Book Antiqua" w:eastAsia="Book Antiqua" w:hAnsi="Book Antiqua" w:cs="Book Antiqua"/>
          <w:color w:val="000000"/>
        </w:rPr>
        <w:t xml:space="preserve">, Furness JB. Ultrastructure and synaptic relationships of calbindin-reactive,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type II neurons, in myenteric ganglia of guinea-pig small intestine.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Neurocytol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1988;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209FF">
        <w:rPr>
          <w:rFonts w:ascii="Book Antiqua" w:eastAsia="Book Antiqua" w:hAnsi="Book Antiqua" w:cs="Book Antiqua"/>
          <w:color w:val="000000"/>
        </w:rPr>
        <w:t>: 771-782 [PMID: 3230396 DOI: 10.1007/BF01216705]</w:t>
      </w:r>
    </w:p>
    <w:p w14:paraId="506FD64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Hendriks R</w:t>
      </w:r>
      <w:r w:rsidRPr="00F209FF">
        <w:rPr>
          <w:rFonts w:ascii="Book Antiqua" w:eastAsia="Book Antiqua" w:hAnsi="Book Antiqua" w:cs="Book Antiqua"/>
          <w:color w:val="000000"/>
        </w:rPr>
        <w:t xml:space="preserve">, Bornstein JC, Furness JB. An electrophysiological study of the projections of putative sensory neurons within the myenteric plexus of the guinea pig ileum.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Lett</w:t>
      </w:r>
      <w:r w:rsidRPr="00F209FF">
        <w:rPr>
          <w:rFonts w:ascii="Book Antiqua" w:eastAsia="Book Antiqua" w:hAnsi="Book Antiqua" w:cs="Book Antiqua"/>
          <w:color w:val="000000"/>
        </w:rPr>
        <w:t xml:space="preserve"> 1990;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F209FF">
        <w:rPr>
          <w:rFonts w:ascii="Book Antiqua" w:eastAsia="Book Antiqua" w:hAnsi="Book Antiqua" w:cs="Book Antiqua"/>
          <w:color w:val="000000"/>
        </w:rPr>
        <w:t>: 286-290 [PMID: 2325901 DOI: 10.1016/0304-3940(90)90861-3]</w:t>
      </w:r>
    </w:p>
    <w:p w14:paraId="6D7D0E6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Song ZM</w:t>
      </w:r>
      <w:r w:rsidRPr="00F209FF">
        <w:rPr>
          <w:rFonts w:ascii="Book Antiqua" w:eastAsia="Book Antiqua" w:hAnsi="Book Antiqua" w:cs="Book Antiqua"/>
          <w:color w:val="000000"/>
        </w:rPr>
        <w:t xml:space="preserve">, Brookes SJ, Costa M. All calbindin-immunoreactive myenteric neurons project to the mucosa of the guinea-pig small intestine.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Lett</w:t>
      </w:r>
      <w:r w:rsidRPr="00F209FF">
        <w:rPr>
          <w:rFonts w:ascii="Book Antiqua" w:eastAsia="Book Antiqua" w:hAnsi="Book Antiqua" w:cs="Book Antiqua"/>
          <w:color w:val="000000"/>
        </w:rPr>
        <w:t xml:space="preserve"> 1994;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F209FF">
        <w:rPr>
          <w:rFonts w:ascii="Book Antiqua" w:eastAsia="Book Antiqua" w:hAnsi="Book Antiqua" w:cs="Book Antiqua"/>
          <w:color w:val="000000"/>
        </w:rPr>
        <w:t>: 219-222 [PMID: 7535407 DOI: 10.1016/0304-3940(94)90524-x]</w:t>
      </w:r>
    </w:p>
    <w:p w14:paraId="719E7BB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, Trussell DC,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Pompolo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Bornstein JC, Smith TK. Calbindin neurons of the guinea-pig small intestine: quantitative analysis of their numbers and projections.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F209FF">
        <w:rPr>
          <w:rFonts w:ascii="Book Antiqua" w:eastAsia="Book Antiqua" w:hAnsi="Book Antiqua" w:cs="Book Antiqua"/>
          <w:color w:val="000000"/>
        </w:rPr>
        <w:t xml:space="preserve"> 1990;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F209FF">
        <w:rPr>
          <w:rFonts w:ascii="Book Antiqua" w:eastAsia="Book Antiqua" w:hAnsi="Book Antiqua" w:cs="Book Antiqua"/>
          <w:color w:val="000000"/>
        </w:rPr>
        <w:t>: 261-272 [PMID: 2357722 DOI: 10.1007/BF00318629]</w:t>
      </w:r>
    </w:p>
    <w:p w14:paraId="67FD879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. Types of neurons in the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Syst</w:t>
      </w:r>
      <w:r w:rsidRPr="00F209FF">
        <w:rPr>
          <w:rFonts w:ascii="Book Antiqua" w:eastAsia="Book Antiqua" w:hAnsi="Book Antiqua" w:cs="Book Antiqua"/>
          <w:color w:val="000000"/>
        </w:rPr>
        <w:t xml:space="preserve"> 2000;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F209FF">
        <w:rPr>
          <w:rFonts w:ascii="Book Antiqua" w:eastAsia="Book Antiqua" w:hAnsi="Book Antiqua" w:cs="Book Antiqua"/>
          <w:color w:val="000000"/>
        </w:rPr>
        <w:t>: 87-96 [PMID: 10869706 DOI: 10.1016/s0165-1838(00)00127-2]</w:t>
      </w:r>
    </w:p>
    <w:p w14:paraId="0447201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Gallego D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Mañé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N, Gil V, Martínez-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Cutillas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Jiménez M. Mechanisms responsible for neuromuscular relaxation in the gastrointestinal tract.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Dig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F209FF">
        <w:rPr>
          <w:rFonts w:ascii="Book Antiqua" w:eastAsia="Book Antiqua" w:hAnsi="Book Antiqua" w:cs="Book Antiqua"/>
          <w:color w:val="000000"/>
        </w:rPr>
        <w:t>: 721-731 [PMID: 26938735 DOI: 10.17235/reed.2016.4058/2015]</w:t>
      </w:r>
    </w:p>
    <w:p w14:paraId="37A6FEB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38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Costa M</w:t>
      </w:r>
      <w:r w:rsidRPr="00F209FF">
        <w:rPr>
          <w:rFonts w:ascii="Book Antiqua" w:eastAsia="Book Antiqua" w:hAnsi="Book Antiqua" w:cs="Book Antiqua"/>
          <w:color w:val="000000"/>
        </w:rPr>
        <w:t xml:space="preserve">, Brookes SJ, Hennig GW. Anatomy and physiology of the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F209FF">
        <w:rPr>
          <w:rFonts w:ascii="Book Antiqua" w:eastAsia="Book Antiqua" w:hAnsi="Book Antiqua" w:cs="Book Antiqua"/>
          <w:color w:val="000000"/>
        </w:rPr>
        <w:t xml:space="preserve"> 2000;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47 Suppl 4</w:t>
      </w:r>
      <w:r w:rsidRPr="00F209FF">
        <w:rPr>
          <w:rFonts w:ascii="Book Antiqua" w:eastAsia="Book Antiqua" w:hAnsi="Book Antiqua" w:cs="Book Antiqua"/>
          <w:color w:val="000000"/>
        </w:rPr>
        <w:t>: iv15-9; discussion iv26 [PMID: 11076898 DOI: 10.1136/gut.47.suppl_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4.iv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15]</w:t>
      </w:r>
    </w:p>
    <w:p w14:paraId="1C860BE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39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Kunze WA</w:t>
      </w:r>
      <w:r w:rsidRPr="00F209FF">
        <w:rPr>
          <w:rFonts w:ascii="Book Antiqua" w:eastAsia="Book Antiqua" w:hAnsi="Book Antiqua" w:cs="Book Antiqua"/>
          <w:color w:val="000000"/>
        </w:rPr>
        <w:t xml:space="preserve">, Furness JB. The enteric nervous system and regulation of intestinal motility.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1999;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209FF">
        <w:rPr>
          <w:rFonts w:ascii="Book Antiqua" w:eastAsia="Book Antiqua" w:hAnsi="Book Antiqua" w:cs="Book Antiqua"/>
          <w:color w:val="000000"/>
        </w:rPr>
        <w:t>: 117-142 [PMID: 10099684 DOI: 10.1146/annurev.physiol.61.1.117]</w:t>
      </w:r>
    </w:p>
    <w:p w14:paraId="5D83152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Bornstein JC</w:t>
      </w:r>
      <w:r w:rsidRPr="00F209FF">
        <w:rPr>
          <w:rFonts w:ascii="Book Antiqua" w:eastAsia="Book Antiqua" w:hAnsi="Book Antiqua" w:cs="Book Antiqua"/>
          <w:color w:val="000000"/>
        </w:rPr>
        <w:t xml:space="preserve">, Costa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Grider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JR. Enteric motor and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interneuronal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circuits controlling motility.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16 Suppl 1</w:t>
      </w:r>
      <w:r w:rsidRPr="00F209FF">
        <w:rPr>
          <w:rFonts w:ascii="Book Antiqua" w:eastAsia="Book Antiqua" w:hAnsi="Book Antiqua" w:cs="Book Antiqua"/>
          <w:color w:val="000000"/>
        </w:rPr>
        <w:t>: 34-38 [PMID: 15066002 DOI: 10.1111/j.1743-3150.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2004.00472.x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08CE4AA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Tonini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F209FF">
        <w:rPr>
          <w:rFonts w:ascii="Book Antiqua" w:eastAsia="Book Antiqua" w:hAnsi="Book Antiqua" w:cs="Book Antiqua"/>
          <w:color w:val="000000"/>
        </w:rPr>
        <w:t xml:space="preserve">, Costa M. A pharmacological analysis of the neuronal circuitry involved in distension-evoked enteric excitatory reflex.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Pr="00F209FF">
        <w:rPr>
          <w:rFonts w:ascii="Book Antiqua" w:eastAsia="Book Antiqua" w:hAnsi="Book Antiqua" w:cs="Book Antiqua"/>
          <w:color w:val="000000"/>
        </w:rPr>
        <w:t xml:space="preserve"> 1990;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209FF">
        <w:rPr>
          <w:rFonts w:ascii="Book Antiqua" w:eastAsia="Book Antiqua" w:hAnsi="Book Antiqua" w:cs="Book Antiqua"/>
          <w:color w:val="000000"/>
        </w:rPr>
        <w:t>: 787-795 [PMID: 1980147 DOI: 10.1016/0306-4522(90)90071-b]</w:t>
      </w:r>
    </w:p>
    <w:p w14:paraId="6D130DA8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F209FF">
        <w:rPr>
          <w:rFonts w:ascii="Book Antiqua" w:eastAsia="Book Antiqua" w:hAnsi="Book Antiqua" w:cs="Book Antiqua"/>
          <w:color w:val="000000"/>
        </w:rPr>
        <w:t xml:space="preserve">, Jones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Nurgali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Clerc N. Intrinsic primary afferent neurons and nerve circuits within the intestine.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Prog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F209FF">
        <w:rPr>
          <w:rFonts w:ascii="Book Antiqua" w:eastAsia="Book Antiqua" w:hAnsi="Book Antiqua" w:cs="Book Antiqua"/>
          <w:color w:val="000000"/>
        </w:rPr>
        <w:t>: 143-164 [PMID: 15063530 DOI: 10.1016/j.pneurobio.2003.12.004]</w:t>
      </w:r>
    </w:p>
    <w:p w14:paraId="0EFFE53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Furness JB,</w:t>
      </w:r>
      <w:r w:rsidRPr="00F209FF">
        <w:rPr>
          <w:rFonts w:ascii="Book Antiqua" w:eastAsia="Book Antiqua" w:hAnsi="Book Antiqua" w:cs="Book Antiqua"/>
          <w:color w:val="000000"/>
        </w:rPr>
        <w:t xml:space="preserve"> Clerc N,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Vogalis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Stebbing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MJ. The enteric nervous system and its extrinsic connections. In: Yamada T, Alpers DH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, </w:t>
      </w:r>
      <w:r w:rsidRPr="00F209FF">
        <w:rPr>
          <w:rFonts w:ascii="Book Antiqua" w:eastAsia="Book Antiqua" w:hAnsi="Book Antiqua" w:cs="Book Antiqua"/>
          <w:color w:val="000000"/>
        </w:rPr>
        <w:t xml:space="preserve">editors. Textbook of Gastroenterology. Philadelphia: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Lippincot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Williams, 2003: 12-34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10.1002/9781444303254.ch2]</w:t>
      </w:r>
    </w:p>
    <w:p w14:paraId="0A081F5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Heanue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Pachnis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V. Enteric nervous system development and Hirschsprung's disease: advances in genetic and stem cell studies.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209FF">
        <w:rPr>
          <w:rFonts w:ascii="Book Antiqua" w:eastAsia="Book Antiqua" w:hAnsi="Book Antiqua" w:cs="Book Antiqua"/>
          <w:color w:val="000000"/>
        </w:rPr>
        <w:t>: 466-479 [PMID: 17514199 DOI: 10.1038/nrn2137]</w:t>
      </w:r>
    </w:p>
    <w:p w14:paraId="74A7B362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fr-FR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Chalazonitis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Rao M. Enteric nervous system manifestations of neurodegenerative disease. </w:t>
      </w:r>
      <w:r w:rsidRPr="00F209FF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Brain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fr-FR"/>
        </w:rPr>
        <w:t>Res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gramStart"/>
      <w:r w:rsidRPr="00F209FF">
        <w:rPr>
          <w:rFonts w:ascii="Book Antiqua" w:eastAsia="Book Antiqua" w:hAnsi="Book Antiqua" w:cs="Book Antiqua"/>
          <w:color w:val="000000"/>
          <w:lang w:val="fr-FR"/>
        </w:rPr>
        <w:t>2018;</w:t>
      </w:r>
      <w:proofErr w:type="gramEnd"/>
      <w:r w:rsidRPr="00F209F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fr-FR"/>
        </w:rPr>
        <w:t>1693</w:t>
      </w:r>
      <w:r w:rsidRPr="00F209FF">
        <w:rPr>
          <w:rFonts w:ascii="Book Antiqua" w:eastAsia="Book Antiqua" w:hAnsi="Book Antiqua" w:cs="Book Antiqua"/>
          <w:color w:val="000000"/>
          <w:lang w:val="fr-FR"/>
        </w:rPr>
        <w:t>: 207-213 [PMID: 29360466 DOI: 10.1016/j.brainres.2018.01.011]</w:t>
      </w:r>
    </w:p>
    <w:p w14:paraId="6099A1D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fr-FR"/>
        </w:rPr>
        <w:t xml:space="preserve">46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  <w:lang w:val="fr-FR"/>
        </w:rPr>
        <w:t>Sasselli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V</w:t>
      </w:r>
      <w:r w:rsidRPr="00F209FF">
        <w:rPr>
          <w:rFonts w:ascii="Book Antiqua" w:eastAsia="Book Antiqua" w:hAnsi="Book Antiqua" w:cs="Book Antiqua"/>
          <w:color w:val="000000"/>
          <w:lang w:val="fr-FR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fr-FR"/>
        </w:rPr>
        <w:t>Pachnis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fr-FR"/>
        </w:rPr>
        <w:t xml:space="preserve"> V, Burns AJ. </w:t>
      </w:r>
      <w:r w:rsidRPr="00F209FF">
        <w:rPr>
          <w:rFonts w:ascii="Book Antiqua" w:eastAsia="Book Antiqua" w:hAnsi="Book Antiqua" w:cs="Book Antiqua"/>
          <w:color w:val="000000"/>
        </w:rPr>
        <w:t xml:space="preserve">The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Dev Biol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F209FF">
        <w:rPr>
          <w:rFonts w:ascii="Book Antiqua" w:eastAsia="Book Antiqua" w:hAnsi="Book Antiqua" w:cs="Book Antiqua"/>
          <w:color w:val="000000"/>
        </w:rPr>
        <w:t>: 64-73 [PMID: 22290331 DOI: 10.1016/j.ydbio.2012.01.012]</w:t>
      </w:r>
    </w:p>
    <w:p w14:paraId="00E1F2C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Langley JN</w:t>
      </w:r>
      <w:r w:rsidRPr="00F209FF">
        <w:rPr>
          <w:rFonts w:ascii="Book Antiqua" w:eastAsia="Book Antiqua" w:hAnsi="Book Antiqua" w:cs="Book Antiqua"/>
          <w:bCs/>
          <w:color w:val="000000"/>
        </w:rPr>
        <w:t xml:space="preserve">. The autonomic nervous system: Part 1. Cambridge: </w:t>
      </w:r>
      <w:proofErr w:type="spellStart"/>
      <w:r w:rsidRPr="00F209FF">
        <w:rPr>
          <w:rFonts w:ascii="Book Antiqua" w:eastAsia="Book Antiqua" w:hAnsi="Book Antiqua" w:cs="Book Antiqua"/>
          <w:bCs/>
          <w:color w:val="000000"/>
        </w:rPr>
        <w:t>Heffer</w:t>
      </w:r>
      <w:proofErr w:type="spellEnd"/>
      <w:r w:rsidRPr="00F209FF">
        <w:rPr>
          <w:rFonts w:ascii="Book Antiqua" w:eastAsia="Book Antiqua" w:hAnsi="Book Antiqua" w:cs="Book Antiqua"/>
          <w:bCs/>
          <w:color w:val="000000"/>
        </w:rPr>
        <w:t>,</w:t>
      </w:r>
      <w:r w:rsidRPr="00F209FF">
        <w:rPr>
          <w:rFonts w:ascii="Book Antiqua" w:eastAsia="Book Antiqua" w:hAnsi="Book Antiqua" w:cs="Book Antiqua"/>
          <w:color w:val="000000"/>
        </w:rPr>
        <w:t xml:space="preserve"> 1921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10.1093/brain/26.1.1]</w:t>
      </w:r>
    </w:p>
    <w:p w14:paraId="772C391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48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Shapiro JM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Subedi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LeLeiko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NS. Inflammatory Bowel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209FF">
        <w:rPr>
          <w:rFonts w:ascii="Book Antiqua" w:eastAsia="Book Antiqua" w:hAnsi="Book Antiqua" w:cs="Book Antiqua"/>
          <w:color w:val="000000"/>
        </w:rPr>
        <w:t>: 337-347 [PMID: 27482063 DOI: 10.1542/pir.2015-0110]</w:t>
      </w:r>
    </w:p>
    <w:p w14:paraId="76976EBD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49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Shivashankar R</w:t>
      </w:r>
      <w:r w:rsidRPr="00F209FF">
        <w:rPr>
          <w:rFonts w:ascii="Book Antiqua" w:eastAsia="Book Antiqua" w:hAnsi="Book Antiqua" w:cs="Book Antiqua"/>
          <w:color w:val="000000"/>
        </w:rPr>
        <w:t xml:space="preserve">, Lichtenstein GR. Mimics of Inflammatory Bowel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209FF">
        <w:rPr>
          <w:rFonts w:ascii="Book Antiqua" w:eastAsia="Book Antiqua" w:hAnsi="Book Antiqua" w:cs="Book Antiqua"/>
          <w:color w:val="000000"/>
        </w:rPr>
        <w:t>: 2315-2321 [PMID: 29947781 DOI: 10.1093/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ibd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/izy168]</w:t>
      </w:r>
    </w:p>
    <w:p w14:paraId="2A803B61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Loddo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F209FF">
        <w:rPr>
          <w:rFonts w:ascii="Book Antiqua" w:eastAsia="Book Antiqua" w:hAnsi="Book Antiqua" w:cs="Book Antiqua"/>
          <w:color w:val="000000"/>
        </w:rPr>
        <w:t xml:space="preserve">, Romano C. Inflammatory Bowel Disease: Genetics, Epigenetics, and Pathogenesis.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209FF">
        <w:rPr>
          <w:rFonts w:ascii="Book Antiqua" w:eastAsia="Book Antiqua" w:hAnsi="Book Antiqua" w:cs="Book Antiqua"/>
          <w:color w:val="000000"/>
        </w:rPr>
        <w:t>: 551 [PMID: 26579126 DOI: 10.3389/fimmu.2015.00551]</w:t>
      </w:r>
    </w:p>
    <w:p w14:paraId="1472AF5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Liu Y</w:t>
      </w:r>
      <w:r w:rsidRPr="00F209FF">
        <w:rPr>
          <w:rFonts w:ascii="Book Antiqua" w:eastAsia="Book Antiqua" w:hAnsi="Book Antiqua" w:cs="Book Antiqua"/>
          <w:color w:val="000000"/>
        </w:rPr>
        <w:t xml:space="preserve">, Zhao J, Zhao Y,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Zong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Tian Y, Chen S, Li M, Liu H, Zhang Q, Jing X, Sun B, Wang H, Sun T, Yang C. Therapeutic effects of lentinan on inflammatory bowel disease and colitis-associated cancer.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J Cell Mol Med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209FF">
        <w:rPr>
          <w:rFonts w:ascii="Book Antiqua" w:eastAsia="Book Antiqua" w:hAnsi="Book Antiqua" w:cs="Book Antiqua"/>
          <w:color w:val="000000"/>
        </w:rPr>
        <w:t>: 750-760 [PMID: 30472806 DOI: 10.1111/jcmm.13897]</w:t>
      </w:r>
    </w:p>
    <w:p w14:paraId="0EBC56F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Kaplan GG</w:t>
      </w:r>
      <w:r w:rsidRPr="00F209FF">
        <w:rPr>
          <w:rFonts w:ascii="Book Antiqua" w:eastAsia="Book Antiqua" w:hAnsi="Book Antiqua" w:cs="Book Antiqua"/>
          <w:color w:val="000000"/>
        </w:rPr>
        <w:t xml:space="preserve">. The global burden of IBD: from 2015 to 2025.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720-727 [PMID: 26323879 DOI: 10.1038/nrgastro.2015.150]</w:t>
      </w:r>
    </w:p>
    <w:p w14:paraId="6A60554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F209FF">
        <w:rPr>
          <w:rFonts w:ascii="Book Antiqua" w:eastAsia="Book Antiqua" w:hAnsi="Book Antiqua" w:cs="Book Antiqua"/>
          <w:color w:val="000000"/>
        </w:rPr>
        <w:t xml:space="preserve">, Shao BZ, Xu ZQ, Chen XW, Liu C. Intestinal Autophagy and Its Pharmacological Control in Inflammatory Bowel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209FF">
        <w:rPr>
          <w:rFonts w:ascii="Book Antiqua" w:eastAsia="Book Antiqua" w:hAnsi="Book Antiqua" w:cs="Book Antiqua"/>
          <w:color w:val="000000"/>
        </w:rPr>
        <w:t>: 695 [PMID: 28119697 DOI: 10.3389/fimmu.2016.00695]</w:t>
      </w:r>
    </w:p>
    <w:p w14:paraId="0CB597E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Ishisono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209FF">
        <w:rPr>
          <w:rFonts w:ascii="Book Antiqua" w:eastAsia="Book Antiqua" w:hAnsi="Book Antiqua" w:cs="Book Antiqua"/>
          <w:color w:val="000000"/>
        </w:rPr>
        <w:t xml:space="preserve">, Mano T, Yabe 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Kitaguchi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K. Dietary Fiber Pectin Ameliorates Experimental Colitis in a Neutral Sugar Side Chain-Dependent Manner.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209FF">
        <w:rPr>
          <w:rFonts w:ascii="Book Antiqua" w:eastAsia="Book Antiqua" w:hAnsi="Book Antiqua" w:cs="Book Antiqua"/>
          <w:color w:val="000000"/>
        </w:rPr>
        <w:t>: 2979 [PMID: 31921214 DOI: 10.3389/fimmu.2019.02979]</w:t>
      </w:r>
    </w:p>
    <w:p w14:paraId="2D9181D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Barrett JC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Hansoul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Nicolae DL, Cho JH,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Duerr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JD, Brant SR, Silverberg MS, Taylor KD,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Bitton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T, Datta LW, Green T, Griffiths AM,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Kistner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EO, Murtha MT,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Regueiro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MD, Rotter JI, Schumm LP, Steinhart AH,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Targan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SR, Xavier RJ; NIDDK IBD Genetics Consortium,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Libioulle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Sandor C, Lathrop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Belaiche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Dewit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O, Gut I, Heath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Laukens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Van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Gossum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Zelenika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Franchimont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JP, de Vos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Louis E; Belgian-French IBD Consortium;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Trust Case Control Consortium, Cardon LR, Anderson CA, Drummond H, Nimmo E, Ahmad T, Prescott NJ,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Onnie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CM, Fisher SA,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Marchini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Ghori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Bumpstead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Gwilliam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Tremelling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Deloukas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Mansfield J, Jewell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Satsangi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Mathew CG, Parkes M, Georges M, Daly MJ. Genome-wide association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defines more than 30 distinct susceptibility loci for Crohn's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F209FF">
        <w:rPr>
          <w:rFonts w:ascii="Book Antiqua" w:eastAsia="Book Antiqua" w:hAnsi="Book Antiqua" w:cs="Book Antiqua"/>
          <w:color w:val="000000"/>
        </w:rPr>
        <w:t xml:space="preserve"> 2008;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209FF">
        <w:rPr>
          <w:rFonts w:ascii="Book Antiqua" w:eastAsia="Book Antiqua" w:hAnsi="Book Antiqua" w:cs="Book Antiqua"/>
          <w:color w:val="000000"/>
        </w:rPr>
        <w:t>: 955-962 [PMID: 18587394 DOI: 10.1038/ng.175]</w:t>
      </w:r>
    </w:p>
    <w:p w14:paraId="422DDCE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de Souza HS</w:t>
      </w:r>
      <w:r w:rsidRPr="00F209FF">
        <w:rPr>
          <w:rFonts w:ascii="Book Antiqua" w:eastAsia="Book Antiqua" w:hAnsi="Book Antiqua" w:cs="Book Antiqua"/>
          <w:color w:val="000000"/>
        </w:rPr>
        <w:t xml:space="preserve">, Fiocchi C. Immunopathogenesis of IBD: current state of the art.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209FF">
        <w:rPr>
          <w:rFonts w:ascii="Book Antiqua" w:eastAsia="Book Antiqua" w:hAnsi="Book Antiqua" w:cs="Book Antiqua"/>
          <w:color w:val="000000"/>
        </w:rPr>
        <w:t>: 13-27 [PMID: 26627550 DOI: 10.1038/nrgastro.2015.186]</w:t>
      </w:r>
    </w:p>
    <w:p w14:paraId="7481848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Frolkis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F209FF">
        <w:rPr>
          <w:rFonts w:ascii="Book Antiqua" w:eastAsia="Book Antiqua" w:hAnsi="Book Antiqua" w:cs="Book Antiqua"/>
          <w:color w:val="000000"/>
        </w:rPr>
        <w:t xml:space="preserve"> Dieleman LA,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Barkema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HW,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Ghosh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Fedorak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RN, Madsen K, Kaplan GG, Alberta IBD Consortium.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Enviroment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and the inflammatory bowel diseases. </w:t>
      </w:r>
      <w:r w:rsidRPr="00F209FF">
        <w:rPr>
          <w:rFonts w:ascii="Book Antiqua" w:eastAsia="Book Antiqua" w:hAnsi="Book Antiqua" w:cs="Book Antiqua"/>
          <w:i/>
          <w:color w:val="000000"/>
        </w:rPr>
        <w:t>Can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color w:val="000000"/>
        </w:rPr>
        <w:t>27</w:t>
      </w:r>
      <w:r w:rsidRPr="00F209FF">
        <w:rPr>
          <w:rFonts w:ascii="Book Antiqua" w:eastAsia="Book Antiqua" w:hAnsi="Book Antiqua" w:cs="Book Antiqua"/>
          <w:color w:val="000000"/>
        </w:rPr>
        <w:t>: e18-e24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10.1155/2013/102859]</w:t>
      </w:r>
    </w:p>
    <w:p w14:paraId="27C628B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58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Ni J</w:t>
      </w:r>
      <w:r w:rsidRPr="00F209FF">
        <w:rPr>
          <w:rFonts w:ascii="Book Antiqua" w:eastAsia="Book Antiqua" w:hAnsi="Book Antiqua" w:cs="Book Antiqua"/>
          <w:color w:val="000000"/>
        </w:rPr>
        <w:t xml:space="preserve">, Wu GD,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Albenberg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Tomov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VT. Gut microbiota and IBD: causation or correlation?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209FF">
        <w:rPr>
          <w:rFonts w:ascii="Book Antiqua" w:eastAsia="Book Antiqua" w:hAnsi="Book Antiqua" w:cs="Book Antiqua"/>
          <w:color w:val="000000"/>
        </w:rPr>
        <w:t>: 573-584 [PMID: 28743984 DOI: 10.1038/nrgastro.2017.88]</w:t>
      </w:r>
    </w:p>
    <w:p w14:paraId="781540C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59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Baj A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, Moro E,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Bistoletti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M, Orlandi V, Crema F, Giaroni C.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Glutamatergic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Signaling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Along The Microbiota-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Gut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-Brain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Axis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209FF">
        <w:rPr>
          <w:rFonts w:ascii="Book Antiqua" w:eastAsia="Book Antiqua" w:hAnsi="Book Antiqua" w:cs="Book Antiqua"/>
          <w:color w:val="000000"/>
        </w:rPr>
        <w:t xml:space="preserve"> [PMID: 30934533 DOI: 10.3390/ijms20061482]</w:t>
      </w:r>
    </w:p>
    <w:p w14:paraId="62642BD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Vedamurthy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AN. Influence of Environmental Factors in the Development and Outcomes of Inflammatory Bowel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 Hepatol (N Y)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209FF">
        <w:rPr>
          <w:rFonts w:ascii="Book Antiqua" w:eastAsia="Book Antiqua" w:hAnsi="Book Antiqua" w:cs="Book Antiqua"/>
          <w:color w:val="000000"/>
        </w:rPr>
        <w:t>: 72-82 [PMID: 31011301]</w:t>
      </w:r>
    </w:p>
    <w:p w14:paraId="37F31E5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Molodecky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NA</w:t>
      </w:r>
      <w:r w:rsidRPr="00F209FF">
        <w:rPr>
          <w:rFonts w:ascii="Book Antiqua" w:eastAsia="Book Antiqua" w:hAnsi="Book Antiqua" w:cs="Book Antiqua"/>
          <w:color w:val="000000"/>
        </w:rPr>
        <w:t xml:space="preserve">, Soon IS, Rabi DM,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Ghali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WA, Ferris M, Chernoff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Ghosh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Barkema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HW, Kaplan GG. Increasing incidence and prevalence of the inflammatory bowel diseases with time, based on systematic review.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209FF">
        <w:rPr>
          <w:rFonts w:ascii="Book Antiqua" w:eastAsia="Book Antiqua" w:hAnsi="Book Antiqua" w:cs="Book Antiqua"/>
          <w:color w:val="000000"/>
        </w:rPr>
        <w:t>: 46-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54.e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42; quiz e30 [PMID: 22001864 DOI: 10.1053/j.gastro.2011.10.001]</w:t>
      </w:r>
    </w:p>
    <w:p w14:paraId="04DFC8C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Kotze PG</w:t>
      </w:r>
      <w:r w:rsidRPr="00F209FF">
        <w:rPr>
          <w:rFonts w:ascii="Book Antiqua" w:eastAsia="Book Antiqua" w:hAnsi="Book Antiqua" w:cs="Book Antiqua"/>
          <w:color w:val="000000"/>
        </w:rPr>
        <w:t xml:space="preserve">, Underwood FE,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Damião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AOMC,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JGP, Saad-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Hossne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Toro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Iade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B, Bosques-Padilla F, Teixeira FV, Juliao-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Banos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F, Simian D, Ghosh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Ng SC, Kaplan GG. Progression of Inflammatory Bowel Diseases Throughout Latin America and the Caribbean: A Systematic Review.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209FF">
        <w:rPr>
          <w:rFonts w:ascii="Book Antiqua" w:eastAsia="Book Antiqua" w:hAnsi="Book Antiqua" w:cs="Book Antiqua"/>
          <w:color w:val="000000"/>
        </w:rPr>
        <w:t>: 304-312 [PMID: 31252191 DOI: 10.1016/j.cgh.2019.06.030]</w:t>
      </w:r>
    </w:p>
    <w:p w14:paraId="18260D41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Ng SC</w:t>
      </w:r>
      <w:r w:rsidRPr="00F209FF">
        <w:rPr>
          <w:rFonts w:ascii="Book Antiqua" w:eastAsia="Book Antiqua" w:hAnsi="Book Antiqua" w:cs="Book Antiqua"/>
          <w:color w:val="000000"/>
        </w:rPr>
        <w:t xml:space="preserve">, Tang W, Ching JY, Wong M, Chow CM, Hui AJ, Wong TC, Leung VK, Tsang SW, Yu HH, Li MF, Ng KK,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Kamm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Studd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Bell S, Leong R, de Silva HJ,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lastRenderedPageBreak/>
        <w:t>Kasturiratne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Mufeena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MNF, Ling KL,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Ooi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CJ, Tan PS, Ong D, Goh KL,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Hilmi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Pisespongsa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Manatsathit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Rerknimitr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Aniwan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Wang YF, Ouyang Q, Zeng Z, Zhu Z, Chen MH, Hu PJ, Wu K, Wang X,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Simadibrata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Abdullah M, Wu JC, Sung JJY, Chan FKL; Asia–Pacific Crohn's and Colitis Epidemiologic Study (ACCESS) Study Group. Incidence and phenotype of inflammatory bowel disease based on results from the Asia-pacific Crohn's and colitis epidemiology study.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F209FF">
        <w:rPr>
          <w:rFonts w:ascii="Book Antiqua" w:eastAsia="Book Antiqua" w:hAnsi="Book Antiqua" w:cs="Book Antiqua"/>
          <w:color w:val="000000"/>
        </w:rPr>
        <w:t>: 158-165.e2 [PMID: 23583432 DOI: 10.1053/j.gastro.2013.04.007]</w:t>
      </w:r>
    </w:p>
    <w:p w14:paraId="06D7285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Ng SC</w:t>
      </w:r>
      <w:r w:rsidRPr="00F209FF">
        <w:rPr>
          <w:rFonts w:ascii="Book Antiqua" w:eastAsia="Book Antiqua" w:hAnsi="Book Antiqua" w:cs="Book Antiqua"/>
          <w:color w:val="000000"/>
        </w:rPr>
        <w:t xml:space="preserve">, Shi HY, Hamidi N, Underwood FE, Tang W,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Ghosh S, Wu JCY, Chan FKL, Sung JJY, Kaplan GG. Worldwide incidence and prevalence of inflammatory bowel disease in the 21st century: a systematic review of population-based studies.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F209FF">
        <w:rPr>
          <w:rFonts w:ascii="Book Antiqua" w:eastAsia="Book Antiqua" w:hAnsi="Book Antiqua" w:cs="Book Antiqua"/>
          <w:color w:val="000000"/>
        </w:rPr>
        <w:t>: 2769-2778 [PMID: 29050646 DOI: 10.1016/S0140-6736(17)32448-0]</w:t>
      </w:r>
    </w:p>
    <w:p w14:paraId="07346901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Deepak P</w:t>
      </w:r>
      <w:r w:rsidRPr="00F209FF">
        <w:rPr>
          <w:rFonts w:ascii="Book Antiqua" w:eastAsia="Book Antiqua" w:hAnsi="Book Antiqua" w:cs="Book Antiqua"/>
          <w:color w:val="000000"/>
        </w:rPr>
        <w:t xml:space="preserve">, Fowler KJ, Fletcher JG,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Bruining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DH. Novel Imaging Approaches in Inflammatory Bowel Diseases.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209FF">
        <w:rPr>
          <w:rFonts w:ascii="Book Antiqua" w:eastAsia="Book Antiqua" w:hAnsi="Book Antiqua" w:cs="Book Antiqua"/>
          <w:color w:val="000000"/>
        </w:rPr>
        <w:t>: 248-260 [PMID: 30010908 DOI: 10.1093/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ibd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/izy239]</w:t>
      </w:r>
    </w:p>
    <w:p w14:paraId="00AD107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Xavier RJ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Podolsky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DK. Unravelling the pathogenesis of inflammatory bowel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448</w:t>
      </w:r>
      <w:r w:rsidRPr="00F209FF">
        <w:rPr>
          <w:rFonts w:ascii="Book Antiqua" w:eastAsia="Book Antiqua" w:hAnsi="Book Antiqua" w:cs="Book Antiqua"/>
          <w:color w:val="000000"/>
        </w:rPr>
        <w:t>: 427-434 [PMID: 17653185 DOI: 10.1038/nature06005]</w:t>
      </w:r>
    </w:p>
    <w:p w14:paraId="0A5CD16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Torres J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Mehandru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L. Crohn's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F209FF">
        <w:rPr>
          <w:rFonts w:ascii="Book Antiqua" w:eastAsia="Book Antiqua" w:hAnsi="Book Antiqua" w:cs="Book Antiqua"/>
          <w:color w:val="000000"/>
        </w:rPr>
        <w:t>: 1741-1755 [PMID: 27914655 DOI: 10.1016/S0140-6736(16)31711-1]</w:t>
      </w:r>
    </w:p>
    <w:p w14:paraId="25D992FE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68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Ungaro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Mehandru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Allen PB,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JF. Ulcerative colitis.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F209FF">
        <w:rPr>
          <w:rFonts w:ascii="Book Antiqua" w:eastAsia="Book Antiqua" w:hAnsi="Book Antiqua" w:cs="Book Antiqua"/>
          <w:color w:val="000000"/>
        </w:rPr>
        <w:t>: 1756-1770 [PMID: 27914657 DOI: 10.1016/S0140-6736(16)32126-2]</w:t>
      </w:r>
    </w:p>
    <w:p w14:paraId="26E8D8F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69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Wirtz S</w:t>
      </w:r>
      <w:r w:rsidRPr="00F209FF">
        <w:rPr>
          <w:rFonts w:ascii="Book Antiqua" w:eastAsia="Book Antiqua" w:hAnsi="Book Antiqua" w:cs="Book Antiqua"/>
          <w:color w:val="000000"/>
        </w:rPr>
        <w:t xml:space="preserve">, Popp 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Kindermann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Gerlach 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Weigmann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Fichtner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-Feigl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Neurath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MF. Chemically induced mouse models of acute and chronic intestinal inflammation.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1295-1309 [PMID: 28569761 DOI: 10.1038/nprot.2017.044]</w:t>
      </w:r>
    </w:p>
    <w:p w14:paraId="4DD7CD1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Morris GP</w:t>
      </w:r>
      <w:r w:rsidRPr="00F209FF">
        <w:rPr>
          <w:rFonts w:ascii="Book Antiqua" w:eastAsia="Book Antiqua" w:hAnsi="Book Antiqua" w:cs="Book Antiqua"/>
          <w:color w:val="000000"/>
        </w:rPr>
        <w:t xml:space="preserve">, Beck PL,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Herridge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MS, Depew WT,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Szewczuk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MR, Wallace JL.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Hapten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-induced model of chronic inflammation and ulceration in the rat colon.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F209FF">
        <w:rPr>
          <w:rFonts w:ascii="Book Antiqua" w:eastAsia="Book Antiqua" w:hAnsi="Book Antiqua" w:cs="Book Antiqua"/>
          <w:color w:val="000000"/>
        </w:rPr>
        <w:t xml:space="preserve"> 1989;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F209FF">
        <w:rPr>
          <w:rFonts w:ascii="Book Antiqua" w:eastAsia="Book Antiqua" w:hAnsi="Book Antiqua" w:cs="Book Antiqua"/>
          <w:color w:val="000000"/>
        </w:rPr>
        <w:t>: 795-803 [PMID: 2914642]</w:t>
      </w:r>
    </w:p>
    <w:p w14:paraId="6AE3AF4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71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Kawada M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Mizoguchi E. Insights from advances in research of chemically induced experimental models of human inflammatory bowel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209FF">
        <w:rPr>
          <w:rFonts w:ascii="Book Antiqua" w:eastAsia="Book Antiqua" w:hAnsi="Book Antiqua" w:cs="Book Antiqua"/>
          <w:color w:val="000000"/>
        </w:rPr>
        <w:t>: 5581-5593 [PMID: 17948932 DOI: 10.3748/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wjg.v13.i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42.5581]</w:t>
      </w:r>
    </w:p>
    <w:p w14:paraId="3BC816B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Chassaing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F209FF">
        <w:rPr>
          <w:rFonts w:ascii="Book Antiqua" w:eastAsia="Book Antiqua" w:hAnsi="Book Antiqua" w:cs="Book Antiqua"/>
          <w:color w:val="000000"/>
        </w:rPr>
        <w:t xml:space="preserve">, Aitken JD,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Malleshappa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Vijay-Kumar M. Dextran sulfate sodium (DSS)-induced colitis in mice.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Immunol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209FF">
        <w:rPr>
          <w:rFonts w:ascii="Book Antiqua" w:eastAsia="Book Antiqua" w:hAnsi="Book Antiqua" w:cs="Book Antiqua"/>
          <w:color w:val="000000"/>
        </w:rPr>
        <w:t>: 15.25.1-15.25.14 [PMID: 24510619 DOI: 10.1002/0471142735.im1525s104]</w:t>
      </w:r>
    </w:p>
    <w:p w14:paraId="061BBE0D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Bramhall M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Flórez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-Vargas O, Stevens R, Brass A, Cruickshank S. Quality of methods reporting in animal models of colitis.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209FF">
        <w:rPr>
          <w:rFonts w:ascii="Book Antiqua" w:eastAsia="Book Antiqua" w:hAnsi="Book Antiqua" w:cs="Book Antiqua"/>
          <w:color w:val="000000"/>
        </w:rPr>
        <w:t>: 1248-1259 [PMID: 25989337 DOI: 10.1097/MIB.0000000000000369]</w:t>
      </w:r>
    </w:p>
    <w:p w14:paraId="7156B73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Sanovic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F209FF">
        <w:rPr>
          <w:rFonts w:ascii="Book Antiqua" w:eastAsia="Book Antiqua" w:hAnsi="Book Antiqua" w:cs="Book Antiqua"/>
          <w:color w:val="000000"/>
        </w:rPr>
        <w:t xml:space="preserve">, Lamb DP,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Blennerhassett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MG. Damage to the enteric nervous system in experimental colitis.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1999;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F209FF">
        <w:rPr>
          <w:rFonts w:ascii="Book Antiqua" w:eastAsia="Book Antiqua" w:hAnsi="Book Antiqua" w:cs="Book Antiqua"/>
          <w:color w:val="000000"/>
        </w:rPr>
        <w:t>: 1051-1057 [PMID: 10514387 DOI: 10.1016/S0002-9440(10)65207-8]</w:t>
      </w:r>
    </w:p>
    <w:p w14:paraId="26BF7F31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Brierley SM</w:t>
      </w:r>
      <w:r w:rsidRPr="00F209FF">
        <w:rPr>
          <w:rFonts w:ascii="Book Antiqua" w:eastAsia="Book Antiqua" w:hAnsi="Book Antiqua" w:cs="Book Antiqua"/>
          <w:color w:val="000000"/>
        </w:rPr>
        <w:t xml:space="preserve">, Linden DR. Neuroplasticity and dysfunction after gastrointestinal inflammation.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9FF">
        <w:rPr>
          <w:rFonts w:ascii="Book Antiqua" w:eastAsia="Book Antiqua" w:hAnsi="Book Antiqua" w:cs="Book Antiqua"/>
          <w:color w:val="000000"/>
        </w:rPr>
        <w:t>: 611-627 [PMID: 25001973 DOI: 10.1038/nrgastro.2014.103]</w:t>
      </w:r>
    </w:p>
    <w:p w14:paraId="1B7F35E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Stavely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Nurgali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K. Targeting Enteric Neurons and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Plexitis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for the Management of Inflammatory Bowel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Drug Targets</w:t>
      </w:r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209FF">
        <w:rPr>
          <w:rFonts w:ascii="Book Antiqua" w:eastAsia="Book Antiqua" w:hAnsi="Book Antiqua" w:cs="Book Antiqua"/>
          <w:color w:val="000000"/>
        </w:rPr>
        <w:t>: 1428-1439 [PMID: 32416686 DOI: 10.2174/1389450121666200516173242]</w:t>
      </w:r>
    </w:p>
    <w:p w14:paraId="7A445E4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Linden DR</w:t>
      </w:r>
      <w:r w:rsidRPr="00F209FF">
        <w:rPr>
          <w:rFonts w:ascii="Book Antiqua" w:eastAsia="Book Antiqua" w:hAnsi="Book Antiqua" w:cs="Book Antiqua"/>
          <w:color w:val="000000"/>
        </w:rPr>
        <w:t xml:space="preserve">. Colitis is associated with a loss of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intestinofugal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neurons.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F209FF">
        <w:rPr>
          <w:rFonts w:ascii="Book Antiqua" w:eastAsia="Book Antiqua" w:hAnsi="Book Antiqua" w:cs="Book Antiqua"/>
          <w:color w:val="000000"/>
        </w:rPr>
        <w:t>: G1096-G1104 [PMID: 22997196 DOI: 10.1152/ajpgi.00176.2012]</w:t>
      </w:r>
    </w:p>
    <w:p w14:paraId="2BE17E78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78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Cirillo C,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Sarnelli G, Cuomo R.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Enteric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nervous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system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abnormalities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in ulcerative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colitis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. </w:t>
      </w:r>
      <w:r w:rsidRPr="00F209FF">
        <w:rPr>
          <w:rFonts w:ascii="Book Antiqua" w:eastAsia="Book Antiqua" w:hAnsi="Book Antiqua" w:cs="Book Antiqua"/>
          <w:color w:val="000000"/>
        </w:rPr>
        <w:t xml:space="preserve">In: O’Connor MB. Ulcerative Colitis - Epidemiology, Pathogenesis and Complications.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IntechOpen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, 2011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10.5772/26176]</w:t>
      </w:r>
    </w:p>
    <w:p w14:paraId="04BD8FBF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79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Boyer L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Ghoreishi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Templeman V, Vallance BA, Buchan AM, Jevon G, Jacobson K. Myenteric plexus injury and apoptosis in experimental colitis.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F209FF">
        <w:rPr>
          <w:rFonts w:ascii="Book Antiqua" w:eastAsia="Book Antiqua" w:hAnsi="Book Antiqua" w:cs="Book Antiqua"/>
          <w:color w:val="000000"/>
        </w:rPr>
        <w:t>: 41-53 [PMID: 15620569 DOI: 10.1016/j.autneu.2004.10.006]</w:t>
      </w:r>
    </w:p>
    <w:p w14:paraId="7740572B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80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Bassotti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Villanacci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Nascimbeni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Cadei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Fisogni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Antonelli 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Corazzi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Salerni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B. Enteric neuroglial apoptosis in inflammatory bowel diseases.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Colitis</w:t>
      </w:r>
      <w:r w:rsidRPr="00F209FF">
        <w:rPr>
          <w:rFonts w:ascii="Book Antiqua" w:eastAsia="Book Antiqua" w:hAnsi="Book Antiqua" w:cs="Book Antiqua"/>
          <w:color w:val="000000"/>
        </w:rPr>
        <w:t xml:space="preserve"> 2009;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209FF">
        <w:rPr>
          <w:rFonts w:ascii="Book Antiqua" w:eastAsia="Book Antiqua" w:hAnsi="Book Antiqua" w:cs="Book Antiqua"/>
          <w:color w:val="000000"/>
        </w:rPr>
        <w:t>: 264-270 [PMID: 21172285 DOI: 10.1016/j.crohns.2009.06.004]</w:t>
      </w:r>
    </w:p>
    <w:p w14:paraId="7A5D0314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Colombel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JF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Sandborn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WJ,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Enns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Hanauer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Schreiber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Byczkowski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D, Li J, Kent JD, Pollack PF. Adalimumab for maintenance of clinical response and remission in patients with Crohn's disease: the CHARM trial.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F209FF">
        <w:rPr>
          <w:rFonts w:ascii="Book Antiqua" w:eastAsia="Book Antiqua" w:hAnsi="Book Antiqua" w:cs="Book Antiqua"/>
          <w:color w:val="000000"/>
        </w:rPr>
        <w:t>: 52-65 [PMID: 17241859 DOI: 10.1053/j.gastro.2006.11.041]</w:t>
      </w:r>
    </w:p>
    <w:p w14:paraId="5D4C1D3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Sandborn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WJ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D'Haens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Van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Assche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Wolf D, Kron M, Lazar A, Robinson AM, Yang M, Chao JD, Thakkar R. One-year maintenance outcomes among patients with moderately-to-severely active ulcerative colitis who responded to induction therapy with adalimumab: subgroup analyses from ULTRA 2.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Aliment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209FF">
        <w:rPr>
          <w:rFonts w:ascii="Book Antiqua" w:eastAsia="Book Antiqua" w:hAnsi="Book Antiqua" w:cs="Book Antiqua"/>
          <w:color w:val="000000"/>
        </w:rPr>
        <w:t>: 204-213 [PMID: 23173821 DOI: 10.1111/apt.12145]</w:t>
      </w:r>
    </w:p>
    <w:p w14:paraId="4C097FB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Perin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RL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Damião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AOMC, Flores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Ludvig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Magro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DO, Miranda EF,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Nones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RB, Teixeira FV,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Zeroncio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Kotze PG. VEDOLIZUMAB IN THE MANAGEMENT OF INFLAMMATORY BOWEL DISEASES: A BRAZILIAN OBSERVATIONAL MULTICENTRIC STUDY.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209FF">
        <w:rPr>
          <w:rFonts w:ascii="Book Antiqua" w:eastAsia="Book Antiqua" w:hAnsi="Book Antiqua" w:cs="Book Antiqua"/>
          <w:color w:val="000000"/>
        </w:rPr>
        <w:t>: 312-317 [PMID: 31633731 DOI: 10.1590/S0004-2803.201900000-58]</w:t>
      </w:r>
    </w:p>
    <w:p w14:paraId="2374E320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Rosen MJ</w:t>
      </w:r>
      <w:r w:rsidRPr="00F209FF">
        <w:rPr>
          <w:rFonts w:ascii="Book Antiqua" w:eastAsia="Book Antiqua" w:hAnsi="Book Antiqua" w:cs="Book Antiqua"/>
          <w:color w:val="000000"/>
        </w:rPr>
        <w:t xml:space="preserve">, Dhawan A, Saeed SA. Inflammatory Bowel Disease in Children and Adolescents. </w:t>
      </w:r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JAMA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>Pediatr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169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>: 1053-1060 [PMID: 26414706 DOI: 10.1001/jamapediatrics.2015.1982]</w:t>
      </w:r>
    </w:p>
    <w:p w14:paraId="563A081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85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Di Virgilio F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, Dal Ben D, Sarti AC, Giuliani AL, Falzoni S. The P2X7 Receptor in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Infection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and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Inflammation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>Immunity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47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>: 15-31 [PMID: 28723547 DOI: 10.1016/j.immuni.2017.06.020]</w:t>
      </w:r>
    </w:p>
    <w:p w14:paraId="0B54F61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86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Cao F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Hu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LQ,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Yao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SR,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Hu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Y,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Wang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DG, Fan YG, Pan GX, Tao SS, Zhang Q, Pan HF,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Wu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GC. </w:t>
      </w:r>
      <w:r w:rsidRPr="00F209FF">
        <w:rPr>
          <w:rFonts w:ascii="Book Antiqua" w:eastAsia="Book Antiqua" w:hAnsi="Book Antiqua" w:cs="Book Antiqua"/>
          <w:color w:val="000000"/>
        </w:rPr>
        <w:t xml:space="preserve">P2X7 receptor: A potential therapeutic target for autoimmune diseases.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209FF">
        <w:rPr>
          <w:rFonts w:ascii="Book Antiqua" w:eastAsia="Book Antiqua" w:hAnsi="Book Antiqua" w:cs="Book Antiqua"/>
          <w:color w:val="000000"/>
        </w:rPr>
        <w:t>: 767-777 [PMID: 31181327 DOI: 10.1016/j.autrev.2019.06.009]</w:t>
      </w:r>
    </w:p>
    <w:p w14:paraId="55713F0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Rajendran M</w:t>
      </w:r>
      <w:r w:rsidRPr="00F209FF">
        <w:rPr>
          <w:rFonts w:ascii="Book Antiqua" w:eastAsia="Book Antiqua" w:hAnsi="Book Antiqua" w:cs="Book Antiqua"/>
          <w:color w:val="000000"/>
        </w:rPr>
        <w:t xml:space="preserve">, Dane E, Conley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Tantama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M. Imaging Adenosine Triphosphate (ATP).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Biol Bull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F209FF">
        <w:rPr>
          <w:rFonts w:ascii="Book Antiqua" w:eastAsia="Book Antiqua" w:hAnsi="Book Antiqua" w:cs="Book Antiqua"/>
          <w:color w:val="000000"/>
        </w:rPr>
        <w:t>: 73-84 [PMID: 27638696 DOI: 10.1086/689592]</w:t>
      </w:r>
    </w:p>
    <w:p w14:paraId="748C8AC5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88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Boué-Grabot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F209FF">
        <w:rPr>
          <w:rFonts w:ascii="Book Antiqua" w:eastAsia="Book Antiqua" w:hAnsi="Book Antiqua" w:cs="Book Antiqua"/>
          <w:color w:val="000000"/>
        </w:rPr>
        <w:t xml:space="preserve">, Blum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Ceruti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S. Editorial: Purinergic Signaling in Health and Disease.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Front Cell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209FF">
        <w:rPr>
          <w:rFonts w:ascii="Book Antiqua" w:eastAsia="Book Antiqua" w:hAnsi="Book Antiqua" w:cs="Book Antiqua"/>
          <w:color w:val="000000"/>
        </w:rPr>
        <w:t>: 15 [PMID: 32116561 DOI: 10.3389/fncel.2020.00015]</w:t>
      </w:r>
    </w:p>
    <w:p w14:paraId="4EB4987C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89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Yamamoto K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Sokabe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T, Matsumoto T, Yoshimura K, Shibata M, Ohura N, Fukuda T, Sato 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Kato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Isshiki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Fujita T, Kobayashi M, Kawamura K, Masuda 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Ando J. Impaired flow-dependent control of vascular tone and remodeling in P2X4-deficient mice.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133-137 [PMID: 16327800 DOI: 10.1038/nm1338]</w:t>
      </w:r>
    </w:p>
    <w:p w14:paraId="014A9CB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Vessel tone and remodeling.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16-17 [PMID: 16397544 DOI: 10.1038/nm0106-16]</w:t>
      </w:r>
    </w:p>
    <w:p w14:paraId="266A35B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Krügel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P2 receptors and neuronal injury.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F209FF">
        <w:rPr>
          <w:rFonts w:ascii="Book Antiqua" w:eastAsia="Book Antiqua" w:hAnsi="Book Antiqua" w:cs="Book Antiqua"/>
          <w:color w:val="000000"/>
        </w:rPr>
        <w:t>: 622-644 [PMID: 16645849 DOI: 10.1007/s00424-006-0071-8]</w:t>
      </w:r>
    </w:p>
    <w:p w14:paraId="539BEAF9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Physiology and pathophysiology of purinergic neurotransmission.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F209FF">
        <w:rPr>
          <w:rFonts w:ascii="Book Antiqua" w:eastAsia="Book Antiqua" w:hAnsi="Book Antiqua" w:cs="Book Antiqua"/>
          <w:color w:val="000000"/>
        </w:rPr>
        <w:t>: 659-797 [PMID: 17429044 DOI: 10.1152/physrev.00043.2006]</w:t>
      </w:r>
    </w:p>
    <w:p w14:paraId="1F9245F6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Zimmermann H. Purinergic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the nervous system: an overview.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209FF">
        <w:rPr>
          <w:rFonts w:ascii="Book Antiqua" w:eastAsia="Book Antiqua" w:hAnsi="Book Antiqua" w:cs="Book Antiqua"/>
          <w:color w:val="000000"/>
        </w:rPr>
        <w:t>: 19-29 [PMID: 19008000 DOI: 10.1016/j.tins.2008.10.001]</w:t>
      </w:r>
    </w:p>
    <w:p w14:paraId="4992B4F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Purine and pyrimidine receptors.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Mol Life Sci</w:t>
      </w:r>
      <w:r w:rsidRPr="00F209FF">
        <w:rPr>
          <w:rFonts w:ascii="Book Antiqua" w:eastAsia="Book Antiqua" w:hAnsi="Book Antiqua" w:cs="Book Antiqua"/>
          <w:color w:val="000000"/>
        </w:rPr>
        <w:t xml:space="preserve"> 2007;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209FF">
        <w:rPr>
          <w:rFonts w:ascii="Book Antiqua" w:eastAsia="Book Antiqua" w:hAnsi="Book Antiqua" w:cs="Book Antiqua"/>
          <w:color w:val="000000"/>
        </w:rPr>
        <w:t>: 1471-1483 [PMID: 17375261 DOI: 10.1007/s00018-007-6497-0]</w:t>
      </w:r>
    </w:p>
    <w:p w14:paraId="1C34AC2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Purinergic nerves.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1972;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209FF">
        <w:rPr>
          <w:rFonts w:ascii="Book Antiqua" w:eastAsia="Book Antiqua" w:hAnsi="Book Antiqua" w:cs="Book Antiqua"/>
          <w:color w:val="000000"/>
        </w:rPr>
        <w:t>: 509-581 [PMID: 4404211]</w:t>
      </w:r>
    </w:p>
    <w:p w14:paraId="2BBD919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bCs/>
          <w:color w:val="000000"/>
        </w:rPr>
        <w:t>. A basis for distinguishing two types of purinergic receptor. In: Straub RW,</w:t>
      </w:r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Bolis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L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, </w:t>
      </w:r>
      <w:r w:rsidRPr="00F209FF">
        <w:rPr>
          <w:rFonts w:ascii="Book Antiqua" w:eastAsia="Book Antiqua" w:hAnsi="Book Antiqua" w:cs="Book Antiqua"/>
          <w:color w:val="000000"/>
        </w:rPr>
        <w:t>ed</w:t>
      </w:r>
      <w:r w:rsidRPr="00F209FF">
        <w:rPr>
          <w:rFonts w:ascii="Book Antiqua" w:hAnsi="Book Antiqua" w:cs="Book Antiqua"/>
          <w:color w:val="000000"/>
          <w:lang w:eastAsia="zh-CN"/>
        </w:rPr>
        <w:t>itor</w:t>
      </w:r>
      <w:r w:rsidRPr="00F209FF">
        <w:rPr>
          <w:rFonts w:ascii="Book Antiqua" w:eastAsia="Book Antiqua" w:hAnsi="Book Antiqua" w:cs="Book Antiqua"/>
          <w:color w:val="000000"/>
        </w:rPr>
        <w:t>s</w:t>
      </w:r>
      <w:r w:rsidRPr="00F209FF">
        <w:rPr>
          <w:rFonts w:ascii="Book Antiqua" w:hAnsi="Book Antiqua" w:cs="Book Antiqua"/>
          <w:color w:val="000000"/>
          <w:lang w:eastAsia="zh-CN"/>
        </w:rPr>
        <w:t>.</w:t>
      </w:r>
      <w:r w:rsidRPr="00F209FF">
        <w:rPr>
          <w:rFonts w:ascii="Book Antiqua" w:eastAsia="Book Antiqua" w:hAnsi="Book Antiqua" w:cs="Book Antiqua"/>
          <w:color w:val="000000"/>
        </w:rPr>
        <w:t xml:space="preserve"> Cell Membrane Receptors for Drugs and Hormones: A Multidisciplinary Approach. New York: Raven, 1978: 107-118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10.1016/0014-5793(79)81367-8]</w:t>
      </w:r>
    </w:p>
    <w:p w14:paraId="22870887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, Kennedy C. Is there a basis for distinguishing two types of P2-purinoceptor?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Gen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1985;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209FF">
        <w:rPr>
          <w:rFonts w:ascii="Book Antiqua" w:eastAsia="Book Antiqua" w:hAnsi="Book Antiqua" w:cs="Book Antiqua"/>
          <w:color w:val="000000"/>
        </w:rPr>
        <w:t>: 433-440 [PMID: 2996968 DOI: 10.1016/0306-3623(85)90001-1]</w:t>
      </w:r>
    </w:p>
    <w:p w14:paraId="315EDF23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98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Purinoceptors: are there families of P2X and P2Y purinoceptors?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1994;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209FF">
        <w:rPr>
          <w:rFonts w:ascii="Book Antiqua" w:eastAsia="Book Antiqua" w:hAnsi="Book Antiqua" w:cs="Book Antiqua"/>
          <w:color w:val="000000"/>
        </w:rPr>
        <w:t>: 445-475 [PMID: 7724657 DOI: 10.1016/0163-7258(94)00048-4]</w:t>
      </w:r>
    </w:p>
    <w:p w14:paraId="1FA30F1E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99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Mehta N,</w:t>
      </w:r>
      <w:r w:rsidRPr="00F209FF">
        <w:rPr>
          <w:rFonts w:ascii="Book Antiqua" w:eastAsia="Book Antiqua" w:hAnsi="Book Antiqua" w:cs="Book Antiqua"/>
          <w:color w:val="000000"/>
        </w:rPr>
        <w:t xml:space="preserve"> Kaur M, Singh M, Chand S, Vyas 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Silakari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Bahia MS,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Silakari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O. Purinergic receptor P2X7: A novel target for anti-inflammatory therapy. </w:t>
      </w:r>
      <w:proofErr w:type="spellStart"/>
      <w:r w:rsidRPr="00F209FF">
        <w:rPr>
          <w:rFonts w:ascii="Book Antiqua" w:eastAsia="Book Antiqua" w:hAnsi="Book Antiqua" w:cs="Book Antiqua"/>
          <w:i/>
          <w:color w:val="000000"/>
        </w:rPr>
        <w:t>Bioorg</w:t>
      </w:r>
      <w:proofErr w:type="spellEnd"/>
      <w:r w:rsidRPr="00F209FF">
        <w:rPr>
          <w:rFonts w:ascii="Book Antiqua" w:eastAsia="Book Antiqua" w:hAnsi="Book Antiqua" w:cs="Book Antiqua"/>
          <w:i/>
          <w:color w:val="000000"/>
        </w:rPr>
        <w:t xml:space="preserve"> Med Chem </w:t>
      </w:r>
      <w:r w:rsidRPr="00F209FF">
        <w:rPr>
          <w:rFonts w:ascii="Book Antiqua" w:eastAsia="Book Antiqua" w:hAnsi="Book Antiqua" w:cs="Book Antiqua"/>
          <w:color w:val="000000"/>
        </w:rPr>
        <w:t>2014;</w:t>
      </w:r>
      <w:r w:rsidRPr="00F209FF">
        <w:rPr>
          <w:rFonts w:ascii="Book Antiqua" w:eastAsia="Book Antiqua" w:hAnsi="Book Antiqua" w:cs="Book Antiqua"/>
          <w:b/>
          <w:color w:val="000000"/>
        </w:rPr>
        <w:t xml:space="preserve"> 22</w:t>
      </w:r>
      <w:r w:rsidRPr="00F209FF">
        <w:rPr>
          <w:rFonts w:ascii="Book Antiqua" w:eastAsia="Book Antiqua" w:hAnsi="Book Antiqua" w:cs="Book Antiqua"/>
          <w:color w:val="000000"/>
        </w:rPr>
        <w:t>: 54-88 [DOI:</w:t>
      </w:r>
      <w:r w:rsidRPr="00F209F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10.1016/j.bmc.2013.10.054]</w:t>
      </w:r>
    </w:p>
    <w:p w14:paraId="4D87BDBA" w14:textId="77777777" w:rsidR="003C441D" w:rsidRPr="00F209FF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Boeynaems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JM, Barnard EA, Boyer JL, Kennedy C, Knight GE,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Gachet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Jacobson KA, Weisman GA. International Union of Pharmacology LVIII: update on the P2Y G protein-coupled nucleotide receptors: from molecular mechanisms and pathophysiology to therapy.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209FF">
        <w:rPr>
          <w:rFonts w:ascii="Book Antiqua" w:eastAsia="Book Antiqua" w:hAnsi="Book Antiqua" w:cs="Book Antiqua"/>
          <w:color w:val="000000"/>
        </w:rPr>
        <w:t>: 281-341 [PMID: 16968944 DOI: 10.1124/pr.58.3.3]</w:t>
      </w:r>
    </w:p>
    <w:p w14:paraId="6B865B83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F209FF">
        <w:rPr>
          <w:rFonts w:ascii="Book Antiqua" w:eastAsia="Book Antiqua" w:hAnsi="Book Antiqua" w:cs="Book Antiqua"/>
          <w:color w:val="000000"/>
        </w:rPr>
        <w:t xml:space="preserve">. Molecular physiology of P2X receptors.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2002;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F209FF">
        <w:rPr>
          <w:rFonts w:ascii="Book Antiqua" w:eastAsia="Book Antiqua" w:hAnsi="Book Antiqua" w:cs="Book Antiqua"/>
          <w:color w:val="000000"/>
        </w:rPr>
        <w:t>: 1013-1067 [PMID: 12270951 DOI: 10.1152/physrev.00015.2002]</w:t>
      </w:r>
    </w:p>
    <w:p w14:paraId="1C71B3B8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Roberts JA</w:t>
      </w:r>
      <w:r w:rsidRPr="00F209FF">
        <w:rPr>
          <w:rFonts w:ascii="Book Antiqua" w:eastAsia="Book Antiqua" w:hAnsi="Book Antiqua" w:cs="Book Antiqua"/>
          <w:color w:val="000000"/>
        </w:rPr>
        <w:t xml:space="preserve">, Vial C, Digby HR, Agboh KC, Wen H, Atterbury-Thomas A, Evans RJ. Molecular properties of P2X receptors.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F209FF">
        <w:rPr>
          <w:rFonts w:ascii="Book Antiqua" w:eastAsia="Book Antiqua" w:hAnsi="Book Antiqua" w:cs="Book Antiqua"/>
          <w:color w:val="000000"/>
        </w:rPr>
        <w:t>: 486-500 [PMID: 16607539 DOI: 10.1007/s00424-006-0073-6]</w:t>
      </w:r>
    </w:p>
    <w:p w14:paraId="5108488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, Knight GE. Cellular distribution and functions of P2 receptor subtypes in different systems.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Int Rev Cytol</w:t>
      </w:r>
      <w:r w:rsidRPr="00F209FF">
        <w:rPr>
          <w:rFonts w:ascii="Book Antiqua" w:eastAsia="Book Antiqua" w:hAnsi="Book Antiqua" w:cs="Book Antiqua"/>
          <w:color w:val="000000"/>
        </w:rPr>
        <w:t xml:space="preserve"> 2004;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F209FF">
        <w:rPr>
          <w:rFonts w:ascii="Book Antiqua" w:eastAsia="Book Antiqua" w:hAnsi="Book Antiqua" w:cs="Book Antiqua"/>
          <w:color w:val="000000"/>
        </w:rPr>
        <w:t>: 31-304 [PMID: 15548415 DOI: 10.1016/s0074-7696(04)40002-3]</w:t>
      </w:r>
    </w:p>
    <w:p w14:paraId="45D31CB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Kobayashi K</w:t>
      </w:r>
      <w:r w:rsidRPr="00F209FF">
        <w:rPr>
          <w:rFonts w:ascii="Book Antiqua" w:eastAsia="Book Antiqua" w:hAnsi="Book Antiqua" w:cs="Book Antiqua"/>
          <w:color w:val="000000"/>
        </w:rPr>
        <w:t xml:space="preserve">, Yamanaka H, Noguchi K. Expression of ATP receptors in the rat dorsal root ganglion and spinal cord.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Sci Int</w:t>
      </w:r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F209FF">
        <w:rPr>
          <w:rFonts w:ascii="Book Antiqua" w:eastAsia="Book Antiqua" w:hAnsi="Book Antiqua" w:cs="Book Antiqua"/>
          <w:color w:val="000000"/>
        </w:rPr>
        <w:t>: 10-16 [PMID: 23179910 DOI: 10.1007/s12565-012-0163-9]</w:t>
      </w:r>
    </w:p>
    <w:p w14:paraId="4F025341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Wang L</w:t>
      </w:r>
      <w:r w:rsidRPr="00F209FF">
        <w:rPr>
          <w:rFonts w:ascii="Book Antiqua" w:eastAsia="Book Antiqua" w:hAnsi="Book Antiqua" w:cs="Book Antiqua"/>
          <w:color w:val="000000"/>
        </w:rPr>
        <w:t xml:space="preserve">, Feng D, Yan H, Wang Z, Pei L. Comparative analysis of P2X1, P2X2, P2X3, and P2X4 receptor subunits in rat nodose ganglion neurons.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209FF">
        <w:rPr>
          <w:rFonts w:ascii="Book Antiqua" w:eastAsia="Book Antiqua" w:hAnsi="Book Antiqua" w:cs="Book Antiqua"/>
          <w:color w:val="000000"/>
        </w:rPr>
        <w:t>: e96699 [PMID: 24798490 DOI: 10.1371/journal.pone.0096699]</w:t>
      </w:r>
    </w:p>
    <w:p w14:paraId="2740C13A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Puchałowicz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Baranowska-Bosiacka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Dziedziejko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Chlubek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D. Purinergic signaling and the functioning of the nervous system cells.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Mol Biol Lett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209FF">
        <w:rPr>
          <w:rFonts w:ascii="Book Antiqua" w:eastAsia="Book Antiqua" w:hAnsi="Book Antiqua" w:cs="Book Antiqua"/>
          <w:color w:val="000000"/>
        </w:rPr>
        <w:t>: 867-918 [PMID: 26618572 DOI: 10.1515/cmble-2015-0050]</w:t>
      </w:r>
    </w:p>
    <w:p w14:paraId="7A419506" w14:textId="77777777" w:rsidR="00B65111" w:rsidRPr="00F209FF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bCs/>
          <w:color w:val="000000"/>
        </w:rPr>
        <w:t xml:space="preserve">. Introduction to purinergic </w:t>
      </w:r>
      <w:proofErr w:type="spellStart"/>
      <w:r w:rsidRPr="00F209FF">
        <w:rPr>
          <w:rFonts w:ascii="Book Antiqua" w:eastAsia="Book Antiqua" w:hAnsi="Book Antiqua" w:cs="Book Antiqua"/>
          <w:bCs/>
          <w:color w:val="000000"/>
        </w:rPr>
        <w:t>signalling</w:t>
      </w:r>
      <w:proofErr w:type="spellEnd"/>
      <w:r w:rsidRPr="00F209FF">
        <w:rPr>
          <w:rFonts w:ascii="Book Antiqua" w:eastAsia="Book Antiqua" w:hAnsi="Book Antiqua" w:cs="Book Antiqua"/>
          <w:bCs/>
          <w:color w:val="000000"/>
        </w:rPr>
        <w:t xml:space="preserve"> in the brain. In: </w:t>
      </w:r>
      <w:proofErr w:type="spellStart"/>
      <w:r w:rsidRPr="00F209FF">
        <w:rPr>
          <w:rFonts w:ascii="Book Antiqua" w:eastAsia="Book Antiqua" w:hAnsi="Book Antiqua" w:cs="Book Antiqua"/>
          <w:bCs/>
          <w:color w:val="000000"/>
        </w:rPr>
        <w:t>Barańska</w:t>
      </w:r>
      <w:proofErr w:type="spellEnd"/>
      <w:r w:rsidRPr="00F209FF">
        <w:rPr>
          <w:rFonts w:ascii="Book Antiqua" w:eastAsia="Book Antiqua" w:hAnsi="Book Antiqua" w:cs="Book Antiqua"/>
          <w:bCs/>
          <w:color w:val="000000"/>
        </w:rPr>
        <w:t xml:space="preserve"> J</w:t>
      </w:r>
      <w:r w:rsidR="005C162E" w:rsidRPr="00F209FF">
        <w:rPr>
          <w:rFonts w:ascii="Book Antiqua" w:eastAsia="Book Antiqua" w:hAnsi="Book Antiqua" w:cs="Book Antiqua"/>
          <w:bCs/>
          <w:color w:val="000000"/>
        </w:rPr>
        <w:t>, editor</w:t>
      </w:r>
      <w:r w:rsidRPr="00F209FF">
        <w:rPr>
          <w:rFonts w:ascii="Book Antiqua" w:eastAsia="Book Antiqua" w:hAnsi="Book Antiqua" w:cs="Book Antiqua"/>
          <w:bCs/>
          <w:color w:val="000000"/>
        </w:rPr>
        <w:t>. Glioma Signaling: Advances in Experimental Medicine and Biology. Cham: Springer,</w:t>
      </w:r>
      <w:r w:rsidR="005C162E" w:rsidRPr="00F209FF">
        <w:rPr>
          <w:rFonts w:ascii="Book Antiqua" w:eastAsia="Book Antiqua" w:hAnsi="Book Antiqua" w:cs="Book Antiqua"/>
          <w:color w:val="000000"/>
        </w:rPr>
        <w:t xml:space="preserve"> 2020: 1-12</w:t>
      </w:r>
    </w:p>
    <w:p w14:paraId="40FF07E8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108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Christofi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FL</w:t>
      </w:r>
      <w:r w:rsidRPr="00F209FF">
        <w:rPr>
          <w:rFonts w:ascii="Book Antiqua" w:eastAsia="Book Antiqua" w:hAnsi="Book Antiqua" w:cs="Book Antiqua"/>
          <w:color w:val="000000"/>
        </w:rPr>
        <w:t xml:space="preserve">, Zhang H, Yu JG, Guzman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Kim M, Wang YZ, Cooke HJ. Differential gene expression of adenosine A1, A2a, A2b, and A3 receptors in the human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J Comp Neurol</w:t>
      </w:r>
      <w:r w:rsidRPr="00F209FF">
        <w:rPr>
          <w:rFonts w:ascii="Book Antiqua" w:eastAsia="Book Antiqua" w:hAnsi="Book Antiqua" w:cs="Book Antiqua"/>
          <w:color w:val="000000"/>
        </w:rPr>
        <w:t xml:space="preserve"> 2001;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439</w:t>
      </w:r>
      <w:r w:rsidRPr="00F209FF">
        <w:rPr>
          <w:rFonts w:ascii="Book Antiqua" w:eastAsia="Book Antiqua" w:hAnsi="Book Antiqua" w:cs="Book Antiqua"/>
          <w:color w:val="000000"/>
        </w:rPr>
        <w:t>: 46-64 [PMID: 11579381 DOI: 10.1002/cne.1334]</w:t>
      </w:r>
    </w:p>
    <w:p w14:paraId="12DF2B85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109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Gao N</w:t>
      </w:r>
      <w:r w:rsidRPr="00F209FF">
        <w:rPr>
          <w:rFonts w:ascii="Book Antiqua" w:eastAsia="Book Antiqua" w:hAnsi="Book Antiqua" w:cs="Book Antiqua"/>
          <w:color w:val="000000"/>
        </w:rPr>
        <w:t xml:space="preserve">, Hu HZ, Zhu MX, Fang X, Liu S, Gao C, Wood JD. The P2Y purinergic receptor expressed by enteric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guinea-pig intestine.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209FF">
        <w:rPr>
          <w:rFonts w:ascii="Book Antiqua" w:eastAsia="Book Antiqua" w:hAnsi="Book Antiqua" w:cs="Book Antiqua"/>
          <w:color w:val="000000"/>
        </w:rPr>
        <w:t>: 316-323 [PMID: 16553587 DOI: 10.1111/j.1365-2982.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2005.00754.x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169557CC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F209FF">
        <w:rPr>
          <w:rFonts w:ascii="Book Antiqua" w:eastAsia="Book Antiqua" w:hAnsi="Book Antiqua" w:cs="Book Antiqua"/>
          <w:color w:val="000000"/>
        </w:rPr>
        <w:t>, Robbins HL, Poole DP, Furness JB. The distribution of purine P2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 xml:space="preserve">2) receptors in the guinea-pig enteric nervous system.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2002;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F209FF">
        <w:rPr>
          <w:rFonts w:ascii="Book Antiqua" w:eastAsia="Book Antiqua" w:hAnsi="Book Antiqua" w:cs="Book Antiqua"/>
          <w:color w:val="000000"/>
        </w:rPr>
        <w:t>: 415-422 [PMID: 12029488 DOI: 10.1007/s00418-002-0404-4]</w:t>
      </w:r>
    </w:p>
    <w:p w14:paraId="7A55F5B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111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Nassauw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Brouns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Adriaensen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Timmermans JP. Neurochemical identification of enteric neurons expressing P2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 xml:space="preserve">3) receptors in the guinea-pig ileum.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2002;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F209FF">
        <w:rPr>
          <w:rFonts w:ascii="Book Antiqua" w:eastAsia="Book Antiqua" w:hAnsi="Book Antiqua" w:cs="Book Antiqua"/>
          <w:color w:val="000000"/>
        </w:rPr>
        <w:t>: 193-203 [PMID: 12271355 DOI: 10.1007/s00418-002-0447-6]</w:t>
      </w:r>
    </w:p>
    <w:p w14:paraId="4EC047B2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Poole DP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Robbins HL,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Chiocchetti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Furness JB. The distribution of P2X3 purine receptor subunits in the guinea pig enteric nervous system.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209FF">
        <w:rPr>
          <w:rFonts w:ascii="Book Antiqua" w:eastAsia="Book Antiqua" w:hAnsi="Book Antiqua" w:cs="Book Antiqua"/>
          <w:color w:val="000000"/>
        </w:rPr>
        <w:t>: 39-47 [PMID: 12462358 DOI: 10.1016/s1566-0702(02)00179-0]</w:t>
      </w:r>
    </w:p>
    <w:p w14:paraId="418B45D1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Distribution of P2Y2 receptors in the guinea pig enteric nervous system and its coexistence with P2X2 and P2X3 receptors, neuropeptide Y, nitric oxide synthase and calretinin.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2005;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F209FF">
        <w:rPr>
          <w:rFonts w:ascii="Book Antiqua" w:eastAsia="Book Antiqua" w:hAnsi="Book Antiqua" w:cs="Book Antiqua"/>
          <w:color w:val="000000"/>
        </w:rPr>
        <w:t>: 379-390 [PMID: 16136347 DOI: 10.1007/s00418-005-0043-7]</w:t>
      </w:r>
    </w:p>
    <w:p w14:paraId="170227B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Distribution of P2Y6 and P2Y12 receptor: their colocalization with calbindin, calretinin and nitric oxide synthase in the guinea pig enteric nervous system.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F209FF">
        <w:rPr>
          <w:rFonts w:ascii="Book Antiqua" w:eastAsia="Book Antiqua" w:hAnsi="Book Antiqua" w:cs="Book Antiqua"/>
          <w:color w:val="000000"/>
        </w:rPr>
        <w:t>: 327-336 [PMID: 16195889 DOI: 10.1007/s00418-005-0071-3]</w:t>
      </w:r>
    </w:p>
    <w:p w14:paraId="48BA4137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HZ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The distribution of P2X5 purinergic receptors in the enteric nervous system of mouse.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F209FF">
        <w:rPr>
          <w:rFonts w:ascii="Book Antiqua" w:eastAsia="Book Antiqua" w:hAnsi="Book Antiqua" w:cs="Book Antiqua"/>
          <w:color w:val="000000"/>
        </w:rPr>
        <w:t xml:space="preserve"> 2005;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F209FF">
        <w:rPr>
          <w:rFonts w:ascii="Book Antiqua" w:eastAsia="Book Antiqua" w:hAnsi="Book Antiqua" w:cs="Book Antiqua"/>
          <w:color w:val="000000"/>
        </w:rPr>
        <w:t>: 191-200 [PMID: 15551155 DOI: 10.1007/s00441-004-1002-7]</w:t>
      </w:r>
    </w:p>
    <w:p w14:paraId="2C64BB7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116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Mizuno MS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Crisma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Borelli 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Expression of the P2X</w:t>
      </w:r>
      <w:r w:rsidRPr="00F209FF">
        <w:rPr>
          <w:rFonts w:eastAsia="Book Antiqua"/>
          <w:color w:val="000000"/>
        </w:rPr>
        <w:t>₂</w:t>
      </w:r>
      <w:r w:rsidRPr="00F209FF">
        <w:rPr>
          <w:rFonts w:ascii="Book Antiqua" w:eastAsia="Book Antiqua" w:hAnsi="Book Antiqua" w:cs="Book Antiqua"/>
          <w:color w:val="000000"/>
        </w:rPr>
        <w:t xml:space="preserve"> receptor in different classes of ileum myenteric neurons in the female obese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mouse.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209FF">
        <w:rPr>
          <w:rFonts w:ascii="Book Antiqua" w:eastAsia="Book Antiqua" w:hAnsi="Book Antiqua" w:cs="Book Antiqua"/>
          <w:color w:val="000000"/>
        </w:rPr>
        <w:t>: 4693-4703 [PMID: 23002338 DOI: 10.3748/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wjg.v18.i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34.4693]</w:t>
      </w:r>
    </w:p>
    <w:p w14:paraId="2F798274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Mizuno MS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Crisma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Borelli P, Schäfer BT, Silveira MP,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Distribution of the P2X2 receptor and chemical coding in ileal enteric neurons of obese male mice (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).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209FF">
        <w:rPr>
          <w:rFonts w:ascii="Book Antiqua" w:eastAsia="Book Antiqua" w:hAnsi="Book Antiqua" w:cs="Book Antiqua"/>
          <w:color w:val="000000"/>
        </w:rPr>
        <w:t>: 13911-13919 [PMID: 25320527 DOI: 10.3748/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38.13911]</w:t>
      </w:r>
    </w:p>
    <w:p w14:paraId="638E600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P2X2 and P2X3 purinoceptors in the rat enteric nervous system.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2004;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F209FF">
        <w:rPr>
          <w:rFonts w:ascii="Book Antiqua" w:eastAsia="Book Antiqua" w:hAnsi="Book Antiqua" w:cs="Book Antiqua"/>
          <w:color w:val="000000"/>
        </w:rPr>
        <w:t>: 169-179 [PMID: 14767775 DOI: 10.1007/s00418-004-0620-1]</w:t>
      </w:r>
    </w:p>
    <w:p w14:paraId="6806B5BF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119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Misawa R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Girotti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PA, Mizuno MS,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EA, Furness JB,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Effects of protein deprivation and re-feeding on P2X2 receptors in enteric neurons.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F209FF">
        <w:rPr>
          <w:rFonts w:ascii="Book Antiqua" w:eastAsia="Book Antiqua" w:hAnsi="Book Antiqua" w:cs="Book Antiqua"/>
          <w:color w:val="000000"/>
        </w:rPr>
        <w:t xml:space="preserve"> 2010;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209FF">
        <w:rPr>
          <w:rFonts w:ascii="Book Antiqua" w:eastAsia="Book Antiqua" w:hAnsi="Book Antiqua" w:cs="Book Antiqua"/>
          <w:color w:val="000000"/>
        </w:rPr>
        <w:t>: 3651-3663 [PMID: 20677337 DOI: 10.3748/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wjg.v16.i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29.3651]</w:t>
      </w:r>
    </w:p>
    <w:p w14:paraId="64774BF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Paulino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Cavriani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Tavares-de-Lima W, Mizuno MS,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da Silva MV,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Girotti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Effects of ischemia and reperfusion on P2X2 receptor expressing neurons of the rat ileum enteric nervous system.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F209FF">
        <w:rPr>
          <w:rFonts w:ascii="Book Antiqua" w:eastAsia="Book Antiqua" w:hAnsi="Book Antiqua" w:cs="Book Antiqua"/>
          <w:color w:val="000000"/>
        </w:rPr>
        <w:t xml:space="preserve"> 2011;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209FF">
        <w:rPr>
          <w:rFonts w:ascii="Book Antiqua" w:eastAsia="Book Antiqua" w:hAnsi="Book Antiqua" w:cs="Book Antiqua"/>
          <w:color w:val="000000"/>
        </w:rPr>
        <w:t>: 2262-2275 [PMID: 21409380 DOI: 10.1007/s10620-011-1588-z]</w:t>
      </w:r>
    </w:p>
    <w:p w14:paraId="4FAAD617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Girotti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PA</w:t>
      </w:r>
      <w:r w:rsidRPr="00F209FF">
        <w:rPr>
          <w:rFonts w:ascii="Book Antiqua" w:eastAsia="Book Antiqua" w:hAnsi="Book Antiqua" w:cs="Book Antiqua"/>
          <w:color w:val="000000"/>
        </w:rPr>
        <w:t xml:space="preserve">, Misawa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Mendes CE,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Differential effects of undernourishment on the differentiation and maturation of rat enteric neurons.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353</w:t>
      </w:r>
      <w:r w:rsidRPr="00F209FF">
        <w:rPr>
          <w:rFonts w:ascii="Book Antiqua" w:eastAsia="Book Antiqua" w:hAnsi="Book Antiqua" w:cs="Book Antiqua"/>
          <w:color w:val="000000"/>
        </w:rPr>
        <w:t>: 367-380 [PMID: 23644765 DOI: 10.1007/s00441-013-1620-z]</w:t>
      </w:r>
    </w:p>
    <w:p w14:paraId="67E41E7F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Marosti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AR</w:t>
      </w:r>
      <w:r w:rsidRPr="00F209FF">
        <w:rPr>
          <w:rFonts w:ascii="Book Antiqua" w:eastAsia="Book Antiqua" w:hAnsi="Book Antiqua" w:cs="Book Antiqua"/>
          <w:color w:val="000000"/>
        </w:rPr>
        <w:t xml:space="preserve">, da Silva MV,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Mendes CE, Tavares-de-Lima W,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Differential effects of intestinal ischemia and reperfusion in rat enteric neurons and glial cells expressing P2X2 receptors.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Histopathol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209FF">
        <w:rPr>
          <w:rFonts w:ascii="Book Antiqua" w:eastAsia="Book Antiqua" w:hAnsi="Book Antiqua" w:cs="Book Antiqua"/>
          <w:color w:val="000000"/>
        </w:rPr>
        <w:t>: 489-501 [PMID: 25400134 DOI: 10.14670/hh-30.489]</w:t>
      </w:r>
    </w:p>
    <w:p w14:paraId="3572EECA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Mendes CE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Vieira C, Silva I, Correia-de-Sá 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The Effect of Ischemia and Reperfusion on Enteric Glial Cells and Contractile Activity in the Ileum.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209FF">
        <w:rPr>
          <w:rFonts w:ascii="Book Antiqua" w:eastAsia="Book Antiqua" w:hAnsi="Book Antiqua" w:cs="Book Antiqua"/>
          <w:color w:val="000000"/>
        </w:rPr>
        <w:t>: 2677-2689 [PMID: 25917048 DOI: 10.1007/s10620-015-3663-3]</w:t>
      </w:r>
    </w:p>
    <w:p w14:paraId="153F9081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124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Yu Q</w:t>
      </w:r>
      <w:r w:rsidRPr="00F209FF">
        <w:rPr>
          <w:rFonts w:ascii="Book Antiqua" w:eastAsia="Book Antiqua" w:hAnsi="Book Antiqua" w:cs="Book Antiqua"/>
          <w:color w:val="000000"/>
        </w:rPr>
        <w:t xml:space="preserve">, Zhao Z, Sun J, Guo W, Fu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He C, Xiang Z. Expression of P2X6 receptors in the enteric nervous system of the rat gastrointestinal tract.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2010;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F209FF">
        <w:rPr>
          <w:rFonts w:ascii="Book Antiqua" w:eastAsia="Book Antiqua" w:hAnsi="Book Antiqua" w:cs="Book Antiqua"/>
          <w:color w:val="000000"/>
        </w:rPr>
        <w:t>: 177-188 [PMID: 19946698 DOI: 10.1007/s00418-009-0659-0]</w:t>
      </w:r>
    </w:p>
    <w:p w14:paraId="42976587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125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Hu HZ</w:t>
      </w:r>
      <w:r w:rsidRPr="00F209FF">
        <w:rPr>
          <w:rFonts w:ascii="Book Antiqua" w:eastAsia="Book Antiqua" w:hAnsi="Book Antiqua" w:cs="Book Antiqua"/>
          <w:color w:val="000000"/>
        </w:rPr>
        <w:t>, Gao N, Lin Z, Gao C, Liu S, Ren J, Xia Y, Wood JD. P2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 xml:space="preserve">7) receptors in the enteric nervous system of guinea-pig small intestine.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J Comp Neurol</w:t>
      </w:r>
      <w:r w:rsidRPr="00F209FF">
        <w:rPr>
          <w:rFonts w:ascii="Book Antiqua" w:eastAsia="Book Antiqua" w:hAnsi="Book Antiqua" w:cs="Book Antiqua"/>
          <w:color w:val="000000"/>
        </w:rPr>
        <w:t xml:space="preserve"> 2001;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440</w:t>
      </w:r>
      <w:r w:rsidRPr="00F209FF">
        <w:rPr>
          <w:rFonts w:ascii="Book Antiqua" w:eastAsia="Book Antiqua" w:hAnsi="Book Antiqua" w:cs="Book Antiqua"/>
          <w:color w:val="000000"/>
        </w:rPr>
        <w:t>: 299-310 [PMID: 11745625 DOI: 10.1002/cne.1387]</w:t>
      </w:r>
    </w:p>
    <w:p w14:paraId="451EBC84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Vanderwinden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JM</w:t>
      </w:r>
      <w:r w:rsidRPr="00F209FF">
        <w:rPr>
          <w:rFonts w:ascii="Book Antiqua" w:eastAsia="Book Antiqua" w:hAnsi="Book Antiqua" w:cs="Book Antiqua"/>
          <w:color w:val="000000"/>
        </w:rPr>
        <w:t xml:space="preserve">, Timmermans JP,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Schiffmann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SN. Glial cells, but not interstitial cells, express P2X7, an ionotropic purinergic receptor, in rat gastrointestinal musculature.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F209FF">
        <w:rPr>
          <w:rFonts w:ascii="Book Antiqua" w:eastAsia="Book Antiqua" w:hAnsi="Book Antiqua" w:cs="Book Antiqua"/>
          <w:color w:val="000000"/>
        </w:rPr>
        <w:t xml:space="preserve"> 2003;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312</w:t>
      </w:r>
      <w:r w:rsidRPr="00F209FF">
        <w:rPr>
          <w:rFonts w:ascii="Book Antiqua" w:eastAsia="Book Antiqua" w:hAnsi="Book Antiqua" w:cs="Book Antiqua"/>
          <w:color w:val="000000"/>
        </w:rPr>
        <w:t>: 149-154 [PMID: 12684872 DOI: 10.1007/s00441-003-0716-2]</w:t>
      </w:r>
    </w:p>
    <w:p w14:paraId="4732F0F0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209FF">
        <w:rPr>
          <w:rFonts w:ascii="Book Antiqua" w:eastAsia="Book Antiqua" w:hAnsi="Book Antiqua" w:cs="Book Antiqua"/>
          <w:color w:val="000000"/>
        </w:rPr>
        <w:t xml:space="preserve">, Mendes CE, Tavares-de-Lima W, Silveira MP,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Effects of ischemia and reperfusion on subpopulations of rat enteric neurons expressing the P2X7 receptor.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F209FF">
        <w:rPr>
          <w:rFonts w:ascii="Book Antiqua" w:eastAsia="Book Antiqua" w:hAnsi="Book Antiqua" w:cs="Book Antiqua"/>
          <w:color w:val="000000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209FF">
        <w:rPr>
          <w:rFonts w:ascii="Book Antiqua" w:eastAsia="Book Antiqua" w:hAnsi="Book Antiqua" w:cs="Book Antiqua"/>
          <w:color w:val="000000"/>
        </w:rPr>
        <w:t>: 3429-3439 [PMID: 23990036 DOI: 10.1007/s10620-013-2847-y]</w:t>
      </w:r>
    </w:p>
    <w:p w14:paraId="085210F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128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Antonioli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F209FF">
        <w:rPr>
          <w:rFonts w:ascii="Book Antiqua" w:eastAsia="Book Antiqua" w:hAnsi="Book Antiqua" w:cs="Book Antiqua"/>
          <w:color w:val="000000"/>
        </w:rPr>
        <w:t xml:space="preserve">, Giron MC, Colucci R, Pellegrini C, Sacco D,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Caputi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Orso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Tuccori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Scarpignato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Blandizzi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Fornai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M. Involvement of the P2X7 purinergic receptor in colonic motor dysfunction associated with bowel inflammation in rats.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209FF">
        <w:rPr>
          <w:rFonts w:ascii="Book Antiqua" w:eastAsia="Book Antiqua" w:hAnsi="Book Antiqua" w:cs="Book Antiqua"/>
          <w:color w:val="000000"/>
        </w:rPr>
        <w:t>: e116253 [PMID: 25549098 DOI: 10.1371/journal.pone.0116253]</w:t>
      </w:r>
    </w:p>
    <w:p w14:paraId="4F627FA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129 </w:t>
      </w:r>
      <w:r w:rsidR="00AA64DB" w:rsidRPr="00F209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 Silva MV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Mendes CE,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Differential effects of experimental ulcerative colitis on P2X7 receptor expression in enteric neurons.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F209FF">
        <w:rPr>
          <w:rFonts w:ascii="Book Antiqua" w:eastAsia="Book Antiqua" w:hAnsi="Book Antiqua" w:cs="Book Antiqua"/>
          <w:color w:val="000000"/>
        </w:rPr>
        <w:t>: 171-184 [PMID: 25201348 DOI: 10.1007/s00418-014-1270-6]</w:t>
      </w:r>
    </w:p>
    <w:p w14:paraId="10C8A11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130 </w:t>
      </w:r>
      <w:r w:rsidR="00AA64DB" w:rsidRPr="00F209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 Silva MV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AR, Mendes CE,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Submucosal neurons and enteric glial cells expressing the P2X7 receptor in rat experimental colitis.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F209FF">
        <w:rPr>
          <w:rFonts w:ascii="Book Antiqua" w:eastAsia="Book Antiqua" w:hAnsi="Book Antiqua" w:cs="Book Antiqua"/>
          <w:color w:val="000000"/>
        </w:rPr>
        <w:t>: 481-494 [PMID: 28501138 DOI: 10.1016/j.acthis.2017.05.001]</w:t>
      </w:r>
    </w:p>
    <w:p w14:paraId="7BD873EC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209FF">
        <w:rPr>
          <w:rFonts w:ascii="Book Antiqua" w:eastAsia="Book Antiqua" w:hAnsi="Book Antiqua" w:cs="Book Antiqua"/>
          <w:color w:val="000000"/>
        </w:rPr>
        <w:t xml:space="preserve">, Mendes CE, Tavares-de-Lima W, Barreto-Chaves ML,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Blockage of the P2X7 Receptor Attenuates Harmful Changes Produced by Ischemia and Reperfusion in the Myenteric Plexus.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209FF">
        <w:rPr>
          <w:rFonts w:ascii="Book Antiqua" w:eastAsia="Book Antiqua" w:hAnsi="Book Antiqua" w:cs="Book Antiqua"/>
          <w:color w:val="000000"/>
        </w:rPr>
        <w:t>: 1815-1829 [PMID: 30734238 DOI: 10.1007/s10620-019-05496-8]</w:t>
      </w:r>
    </w:p>
    <w:p w14:paraId="39E42802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132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Mendes CE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K, Tavares-de-Lima W,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Enteric glial cells immunoreactive for P2X7 receptor are affected in the ileum following ischemia and reperfusion.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F209FF">
        <w:rPr>
          <w:rFonts w:ascii="Book Antiqua" w:eastAsia="Book Antiqua" w:hAnsi="Book Antiqua" w:cs="Book Antiqua"/>
          <w:color w:val="000000"/>
        </w:rPr>
        <w:t>: 665-679 [PMID: 31202513 DOI: 10.1016/j.acthis.2019.06.001]</w:t>
      </w:r>
    </w:p>
    <w:p w14:paraId="00DFB790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Souza RF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Evangelinellis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MM, Mendes CE, Righetti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Lourenço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MCS,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P2X7 receptor antagonist recovers ileum myenteric neurons after experimental ulcerative colitis.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Pathophysiol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9FF">
        <w:rPr>
          <w:rFonts w:ascii="Book Antiqua" w:eastAsia="Book Antiqua" w:hAnsi="Book Antiqua" w:cs="Book Antiqua"/>
          <w:color w:val="000000"/>
        </w:rPr>
        <w:t>: 84-103 [PMID: 32587788 DOI: 10.4291/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wjgp.v11.i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4.84]</w:t>
      </w:r>
    </w:p>
    <w:p w14:paraId="2191B2D5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Surprenant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Rassendren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F, Kawashima E, North RA, Buell G. The cytolytic P2Z receptor for extracellular ATP identified as a P2X receptor (P2X7).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F209FF">
        <w:rPr>
          <w:rFonts w:ascii="Book Antiqua" w:eastAsia="Book Antiqua" w:hAnsi="Book Antiqua" w:cs="Book Antiqua"/>
          <w:color w:val="000000"/>
        </w:rPr>
        <w:t xml:space="preserve"> 1996;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F209FF">
        <w:rPr>
          <w:rFonts w:ascii="Book Antiqua" w:eastAsia="Book Antiqua" w:hAnsi="Book Antiqua" w:cs="Book Antiqua"/>
          <w:color w:val="000000"/>
        </w:rPr>
        <w:t>: 735-738 [PMID: 8614837 DOI: 10.1126/science.272.5262.735]</w:t>
      </w:r>
    </w:p>
    <w:p w14:paraId="6D864C9A" w14:textId="77777777" w:rsidR="00B65111" w:rsidRPr="00F209FF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Sluyter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F209FF">
        <w:rPr>
          <w:rFonts w:ascii="Book Antiqua" w:eastAsia="Book Antiqua" w:hAnsi="Book Antiqua" w:cs="Book Antiqua"/>
          <w:bCs/>
          <w:color w:val="000000"/>
        </w:rPr>
        <w:t xml:space="preserve">. The P2X7 receptor. In: </w:t>
      </w:r>
      <w:proofErr w:type="spellStart"/>
      <w:r w:rsidRPr="00F209FF">
        <w:rPr>
          <w:rFonts w:ascii="Book Antiqua" w:eastAsia="Book Antiqua" w:hAnsi="Book Antiqua" w:cs="Book Antiqua"/>
          <w:bCs/>
          <w:color w:val="000000"/>
        </w:rPr>
        <w:t>Atassi</w:t>
      </w:r>
      <w:proofErr w:type="spellEnd"/>
      <w:r w:rsidRPr="00F209FF">
        <w:rPr>
          <w:rFonts w:ascii="Book Antiqua" w:eastAsia="Book Antiqua" w:hAnsi="Book Antiqua" w:cs="Book Antiqua"/>
          <w:bCs/>
          <w:color w:val="000000"/>
        </w:rPr>
        <w:t xml:space="preserve"> M</w:t>
      </w:r>
      <w:r w:rsidR="005C162E" w:rsidRPr="00F209FF">
        <w:rPr>
          <w:rFonts w:ascii="Book Antiqua" w:hAnsi="Book Antiqua" w:cs="Arial"/>
          <w:bCs/>
        </w:rPr>
        <w:t>, editor</w:t>
      </w:r>
      <w:r w:rsidRPr="00F209FF">
        <w:rPr>
          <w:rFonts w:ascii="Book Antiqua" w:eastAsia="Book Antiqua" w:hAnsi="Book Antiqua" w:cs="Book Antiqua"/>
          <w:bCs/>
          <w:color w:val="000000"/>
        </w:rPr>
        <w:t>. Protein Reviews. Advances in Experimental Medicine and Biology. Singapura: Springer,</w:t>
      </w:r>
      <w:r w:rsidR="005C162E" w:rsidRPr="00F209FF">
        <w:rPr>
          <w:rFonts w:ascii="Book Antiqua" w:eastAsia="Book Antiqua" w:hAnsi="Book Antiqua" w:cs="Book Antiqua"/>
          <w:color w:val="000000"/>
        </w:rPr>
        <w:t xml:space="preserve"> 2017</w:t>
      </w:r>
    </w:p>
    <w:p w14:paraId="54359044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4D9">
        <w:rPr>
          <w:rFonts w:ascii="Book Antiqua" w:eastAsia="Book Antiqua" w:hAnsi="Book Antiqua" w:cs="Book Antiqua"/>
          <w:color w:val="000000"/>
          <w:lang w:val="fr-FR"/>
        </w:rPr>
        <w:t xml:space="preserve">136 </w:t>
      </w:r>
      <w:r w:rsidRPr="00C034D9">
        <w:rPr>
          <w:rFonts w:ascii="Book Antiqua" w:eastAsia="Book Antiqua" w:hAnsi="Book Antiqua" w:cs="Book Antiqua"/>
          <w:b/>
          <w:bCs/>
          <w:color w:val="000000"/>
          <w:lang w:val="fr-FR"/>
        </w:rPr>
        <w:t>Liu X</w:t>
      </w:r>
      <w:r w:rsidRPr="00C034D9">
        <w:rPr>
          <w:rFonts w:ascii="Book Antiqua" w:eastAsia="Book Antiqua" w:hAnsi="Book Antiqua" w:cs="Book Antiqua"/>
          <w:color w:val="000000"/>
          <w:lang w:val="fr-FR"/>
        </w:rPr>
        <w:t xml:space="preserve">, Ma W, Surprenant A, Jiang LH. </w:t>
      </w:r>
      <w:r w:rsidRPr="00F209FF">
        <w:rPr>
          <w:rFonts w:ascii="Book Antiqua" w:eastAsia="Book Antiqua" w:hAnsi="Book Antiqua" w:cs="Book Antiqua"/>
          <w:color w:val="000000"/>
        </w:rPr>
        <w:t>Identification of the amino acid residues in the extracellular domain of rat P2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 xml:space="preserve">7) receptor involved in functional inhibition by acidic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pH.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F209FF">
        <w:rPr>
          <w:rFonts w:ascii="Book Antiqua" w:eastAsia="Book Antiqua" w:hAnsi="Book Antiqua" w:cs="Book Antiqua"/>
          <w:color w:val="000000"/>
        </w:rPr>
        <w:t>: 135-142 [PMID: 19068080 DOI: 10.1111/j.1476-5381.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2008.00002.x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25EC5A8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Zhang WJ</w:t>
      </w:r>
      <w:r w:rsidRPr="00F209FF">
        <w:rPr>
          <w:rFonts w:ascii="Book Antiqua" w:eastAsia="Book Antiqua" w:hAnsi="Book Antiqua" w:cs="Book Antiqua"/>
          <w:color w:val="000000"/>
        </w:rPr>
        <w:t xml:space="preserve">, Zhu ZM, Liu ZX. The role and pharmacological properties of the P2X7 receptor in neuropathic pain.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Brain Res Bull</w:t>
      </w:r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F209FF">
        <w:rPr>
          <w:rFonts w:ascii="Book Antiqua" w:eastAsia="Book Antiqua" w:hAnsi="Book Antiqua" w:cs="Book Antiqua"/>
          <w:color w:val="000000"/>
        </w:rPr>
        <w:t>: 19-28 [PMID: 31778766 DOI: 10.1016/j.brainresbull.2019.11.006]</w:t>
      </w:r>
    </w:p>
    <w:p w14:paraId="775A582A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138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F209FF">
        <w:rPr>
          <w:rFonts w:ascii="Book Antiqua" w:eastAsia="Book Antiqua" w:hAnsi="Book Antiqua" w:cs="Book Antiqua"/>
          <w:color w:val="000000"/>
        </w:rPr>
        <w:t xml:space="preserve">, Jarvis MF. P2X receptors as drug targets.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>Mol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2013;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83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>: 759-769 [PMID: 23253448 DOI: 10.1124/mol.112.083758]</w:t>
      </w:r>
    </w:p>
    <w:p w14:paraId="5FF54302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139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Coddou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C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Yan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Z,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Obsil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T,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Huidobro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-Toro JP,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it-IT"/>
        </w:rPr>
        <w:t>Stojilkovic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SS. </w:t>
      </w:r>
      <w:r w:rsidRPr="00F209FF">
        <w:rPr>
          <w:rFonts w:ascii="Book Antiqua" w:eastAsia="Book Antiqua" w:hAnsi="Book Antiqua" w:cs="Book Antiqua"/>
          <w:color w:val="000000"/>
        </w:rPr>
        <w:t xml:space="preserve">Activation and regulation of purinergic P2X receptor channels.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2011;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209FF">
        <w:rPr>
          <w:rFonts w:ascii="Book Antiqua" w:eastAsia="Book Antiqua" w:hAnsi="Book Antiqua" w:cs="Book Antiqua"/>
          <w:color w:val="000000"/>
        </w:rPr>
        <w:t>: 641-683 [PMID: 21737531 DOI: 10.1124/pr.110.003129]</w:t>
      </w:r>
    </w:p>
    <w:p w14:paraId="5F189863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P2X ion channel receptors and inflammation.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Purinergic Signal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59-67 [PMID: 26739702 DOI: 10.1007/s11302-015-9493-0]</w:t>
      </w:r>
    </w:p>
    <w:p w14:paraId="4D9B070C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141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Sperlágh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P2X7 receptor: an emerging target in central nervous system diseases.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Sci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209FF">
        <w:rPr>
          <w:rFonts w:ascii="Book Antiqua" w:eastAsia="Book Antiqua" w:hAnsi="Book Antiqua" w:cs="Book Antiqua"/>
          <w:color w:val="000000"/>
        </w:rPr>
        <w:t>: 537-547 [PMID: 25223574 DOI: 10.1016/j.tips.2014.08.002]</w:t>
      </w:r>
    </w:p>
    <w:p w14:paraId="4F6A4594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142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A. Purinergic transmission in the central nervous system.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F209FF">
        <w:rPr>
          <w:rFonts w:ascii="Book Antiqua" w:eastAsia="Book Antiqua" w:hAnsi="Book Antiqua" w:cs="Book Antiqua"/>
          <w:color w:val="000000"/>
        </w:rPr>
        <w:t>: 479-485 [PMID: 16688467 DOI: 10.1007/s00424-006-0060-y]</w:t>
      </w:r>
    </w:p>
    <w:p w14:paraId="3AFC200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Dubyak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GR</w:t>
      </w:r>
      <w:r w:rsidRPr="00F209FF">
        <w:rPr>
          <w:rFonts w:ascii="Book Antiqua" w:eastAsia="Book Antiqua" w:hAnsi="Book Antiqua" w:cs="Book Antiqua"/>
          <w:color w:val="000000"/>
        </w:rPr>
        <w:t xml:space="preserve">. P2X7 receptor regulation of non-classical secretion from immune effector cells.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Cell Microbiol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209FF">
        <w:rPr>
          <w:rFonts w:ascii="Book Antiqua" w:eastAsia="Book Antiqua" w:hAnsi="Book Antiqua" w:cs="Book Antiqua"/>
          <w:color w:val="000000"/>
        </w:rPr>
        <w:t>: 1697-1706 [PMID: 22882764 DOI: 10.1111/cmi.12001]</w:t>
      </w:r>
    </w:p>
    <w:p w14:paraId="7565572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144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Matyśniak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F209FF">
        <w:rPr>
          <w:rFonts w:ascii="Book Antiqua" w:eastAsia="Book Antiqua" w:hAnsi="Book Antiqua" w:cs="Book Antiqua"/>
          <w:color w:val="000000"/>
        </w:rPr>
        <w:t xml:space="preserve">, Nowak N,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Chumak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Pomorski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P2X7 receptor activity landscape in rat and human glioma cell lines.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Pol</w:t>
      </w:r>
      <w:r w:rsidRPr="00F209FF">
        <w:rPr>
          <w:rFonts w:ascii="Book Antiqua" w:eastAsia="Book Antiqua" w:hAnsi="Book Antiqua" w:cs="Book Antiqua"/>
          <w:color w:val="000000"/>
        </w:rPr>
        <w:t xml:space="preserve"> 2020;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F209FF">
        <w:rPr>
          <w:rFonts w:ascii="Book Antiqua" w:eastAsia="Book Antiqua" w:hAnsi="Book Antiqua" w:cs="Book Antiqua"/>
          <w:color w:val="000000"/>
        </w:rPr>
        <w:t>: 7-14 [PMID: 32187491 DOI: 10.18388/abp.2020_2848]</w:t>
      </w:r>
    </w:p>
    <w:p w14:paraId="4BCE40C0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Ohishi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Keno Y,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Marumiya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Sudo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Uda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Y, Matsuda K, Morita Y,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T, Nishida K, Nagasawa K. Expression level of P2X7 receptor is a determinant of ATP-induced death of mouse cultured neurons.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F209FF">
        <w:rPr>
          <w:rFonts w:ascii="Book Antiqua" w:eastAsia="Book Antiqua" w:hAnsi="Book Antiqua" w:cs="Book Antiqua"/>
          <w:color w:val="000000"/>
        </w:rPr>
        <w:t>: 35-45 [PMID: 26812038 DOI: 10.1016/j.neuroscience.2016.01.048]</w:t>
      </w:r>
    </w:p>
    <w:p w14:paraId="4296D2B4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. Pathophysiology and therapeutic potential of purinergic signaling.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F209FF">
        <w:rPr>
          <w:rFonts w:ascii="Book Antiqua" w:eastAsia="Book Antiqua" w:hAnsi="Book Antiqua" w:cs="Book Antiqua"/>
          <w:color w:val="000000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209FF">
        <w:rPr>
          <w:rFonts w:ascii="Book Antiqua" w:eastAsia="Book Antiqua" w:hAnsi="Book Antiqua" w:cs="Book Antiqua"/>
          <w:color w:val="000000"/>
        </w:rPr>
        <w:t>: 58-86 [PMID: 16507883 DOI: 10.1124/pr.58.1.5]</w:t>
      </w:r>
    </w:p>
    <w:p w14:paraId="2F1E0BC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Deaglio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F209FF">
        <w:rPr>
          <w:rFonts w:ascii="Book Antiqua" w:eastAsia="Book Antiqua" w:hAnsi="Book Antiqua" w:cs="Book Antiqua"/>
          <w:color w:val="000000"/>
        </w:rPr>
        <w:t xml:space="preserve">, Robson SC.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Ectonucleotidases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as regulators of purinergic signaling in thrombosis, inflammation, and immunity.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Adv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209FF">
        <w:rPr>
          <w:rFonts w:ascii="Book Antiqua" w:eastAsia="Book Antiqua" w:hAnsi="Book Antiqua" w:cs="Book Antiqua"/>
          <w:color w:val="000000"/>
        </w:rPr>
        <w:t>: 301-332 [PMID: 21586363 DOI: 10.1016/b978-0-12-385526-8.00010-2]</w:t>
      </w:r>
    </w:p>
    <w:p w14:paraId="2EB6703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Wan P</w:t>
      </w:r>
      <w:r w:rsidRPr="00F209FF">
        <w:rPr>
          <w:rFonts w:ascii="Book Antiqua" w:eastAsia="Book Antiqua" w:hAnsi="Book Antiqua" w:cs="Book Antiqua"/>
          <w:color w:val="000000"/>
        </w:rPr>
        <w:t xml:space="preserve">, Liu X,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Y, Ren Y, Chen J, Lu N, Guo Y, Bai A. Extracellular ATP mediates inflammatory responses in colitis via P2</w:t>
      </w:r>
      <w:r w:rsidRPr="00F209FF">
        <w:rPr>
          <w:rFonts w:eastAsia="Book Antiqua"/>
          <w:color w:val="000000"/>
        </w:rPr>
        <w:t> </w:t>
      </w:r>
      <w:r w:rsidRPr="00F209FF">
        <w:rPr>
          <w:rFonts w:ascii="Book Antiqua" w:eastAsia="Book Antiqua" w:hAnsi="Book Antiqua" w:cs="Book Antiqua"/>
          <w:color w:val="000000"/>
        </w:rPr>
        <w:t>×</w:t>
      </w:r>
      <w:r w:rsidRPr="00F209FF">
        <w:rPr>
          <w:rFonts w:eastAsia="Book Antiqua"/>
          <w:color w:val="000000"/>
        </w:rPr>
        <w:t> </w:t>
      </w:r>
      <w:r w:rsidRPr="00F209FF">
        <w:rPr>
          <w:rFonts w:ascii="Book Antiqua" w:eastAsia="Book Antiqua" w:hAnsi="Book Antiqua" w:cs="Book Antiqua"/>
          <w:color w:val="000000"/>
        </w:rPr>
        <w:t xml:space="preserve">7 receptor signaling.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209FF">
        <w:rPr>
          <w:rFonts w:ascii="Book Antiqua" w:eastAsia="Book Antiqua" w:hAnsi="Book Antiqua" w:cs="Book Antiqua"/>
          <w:color w:val="000000"/>
        </w:rPr>
        <w:t>: 19108 [PMID: 26739809 DOI: 10.1038/srep19108]</w:t>
      </w:r>
    </w:p>
    <w:p w14:paraId="27FCAEA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149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Young CNJ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Górecki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DC. P2RX7 Purinoceptor as a Therapeutic Target-The Second Coming?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F209FF">
        <w:rPr>
          <w:rFonts w:ascii="Book Antiqua" w:eastAsia="Book Antiqua" w:hAnsi="Book Antiqua" w:cs="Book Antiqua"/>
          <w:color w:val="000000"/>
        </w:rPr>
        <w:t xml:space="preserve"> 2018;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209FF">
        <w:rPr>
          <w:rFonts w:ascii="Book Antiqua" w:eastAsia="Book Antiqua" w:hAnsi="Book Antiqua" w:cs="Book Antiqua"/>
          <w:color w:val="000000"/>
        </w:rPr>
        <w:t>: 248 [PMID: 30003075 DOI: 10.3389/fchem.2018.00248]</w:t>
      </w:r>
    </w:p>
    <w:p w14:paraId="23C5E683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Zhang Q</w:t>
      </w:r>
      <w:r w:rsidRPr="00F209FF">
        <w:rPr>
          <w:rFonts w:ascii="Book Antiqua" w:eastAsia="Book Antiqua" w:hAnsi="Book Antiqua" w:cs="Book Antiqua"/>
          <w:color w:val="000000"/>
        </w:rPr>
        <w:t>, Hu F, Guo F, Zhou Q, Xiang H, Shang D. Emodin attenuates adenosine triphosphate</w:t>
      </w:r>
      <w:r w:rsidRPr="00F209FF">
        <w:rPr>
          <w:rFonts w:ascii="Book Antiqua" w:eastAsia="Book Antiqua" w:hAnsi="Book Antiqua" w:cs="Book Antiqua"/>
          <w:color w:val="000000"/>
        </w:rPr>
        <w:noBreakHyphen/>
        <w:t xml:space="preserve">induced pancreatic ductal cell injury in vitro via the inhibition of the P2X7/NLRP3 signaling pathway.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>Oncol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Rep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42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>: 1589-1597 [PMID: 31524270 DOI: 10.3892/or.2019.7270]</w:t>
      </w:r>
    </w:p>
    <w:p w14:paraId="7A28E3E3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it-IT"/>
        </w:rPr>
        <w:lastRenderedPageBreak/>
        <w:t xml:space="preserve">151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it-IT"/>
        </w:rPr>
        <w:t>Di Virgilio F</w:t>
      </w:r>
      <w:r w:rsidRPr="00F209FF">
        <w:rPr>
          <w:rFonts w:ascii="Book Antiqua" w:eastAsia="Book Antiqua" w:hAnsi="Book Antiqua" w:cs="Book Antiqua"/>
          <w:color w:val="000000"/>
          <w:lang w:val="it-IT"/>
        </w:rPr>
        <w:t xml:space="preserve">, Giuliani AL. </w:t>
      </w:r>
      <w:r w:rsidRPr="00F209FF">
        <w:rPr>
          <w:rFonts w:ascii="Book Antiqua" w:eastAsia="Book Antiqua" w:hAnsi="Book Antiqua" w:cs="Book Antiqua"/>
          <w:color w:val="000000"/>
        </w:rPr>
        <w:t xml:space="preserve">Purinergic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autoimmunity: A role for the P2X7R in systemic lupus erythematosus?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Biomed J</w:t>
      </w:r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209FF">
        <w:rPr>
          <w:rFonts w:ascii="Book Antiqua" w:eastAsia="Book Antiqua" w:hAnsi="Book Antiqua" w:cs="Book Antiqua"/>
          <w:color w:val="000000"/>
        </w:rPr>
        <w:t>: 326-338 [PMID: 27884379 DOI: 10.1016/j.bj.2016.08.006]</w:t>
      </w:r>
    </w:p>
    <w:p w14:paraId="0DBB736E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Volonté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F209FF">
        <w:rPr>
          <w:rFonts w:ascii="Book Antiqua" w:eastAsia="Book Antiqua" w:hAnsi="Book Antiqua" w:cs="Book Antiqua"/>
          <w:color w:val="000000"/>
        </w:rPr>
        <w:t xml:space="preserve">, Amadio S, Cavaliere 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D'Ambrosi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N, Vacca 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Extracellular ATP and neurodegeneration.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Drug Targets CNS Neurol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2003;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209FF">
        <w:rPr>
          <w:rFonts w:ascii="Book Antiqua" w:eastAsia="Book Antiqua" w:hAnsi="Book Antiqua" w:cs="Book Antiqua"/>
          <w:color w:val="000000"/>
        </w:rPr>
        <w:t>: 403-412 [PMID: 14683468 DOI: 10.2174/1568007033482643]</w:t>
      </w:r>
    </w:p>
    <w:p w14:paraId="6B47EF17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153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Involvement of P2 receptors in the growth and survival of neurons in the CNS.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pt-BR"/>
        </w:rPr>
        <w:t>Pharmacol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  <w:lang w:val="pt-BR"/>
        </w:rPr>
        <w:t>Ther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2006;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pt-BR"/>
        </w:rPr>
        <w:t>109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>: 297-324 [PMID: 16102837 DOI: 10.1016/j.pharmthera.2005.06.002]</w:t>
      </w:r>
    </w:p>
    <w:p w14:paraId="41AC4509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154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pt-BR"/>
        </w:rPr>
        <w:t>Marques CC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, Castelo-Branco MT, Pacheco RG,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Buongusto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F, do Rosário A Jr,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Schanaider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A, Coutinho-Silva R, de Souza HS. </w:t>
      </w:r>
      <w:r w:rsidRPr="00F209FF">
        <w:rPr>
          <w:rFonts w:ascii="Book Antiqua" w:eastAsia="Book Antiqua" w:hAnsi="Book Antiqua" w:cs="Book Antiqua"/>
          <w:color w:val="000000"/>
        </w:rPr>
        <w:t xml:space="preserve">Prophylactic systemic P2X7 receptor blockade prevents experimental colitis.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Acta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1842</w:t>
      </w:r>
      <w:r w:rsidRPr="00F209FF">
        <w:rPr>
          <w:rFonts w:ascii="Book Antiqua" w:eastAsia="Book Antiqua" w:hAnsi="Book Antiqua" w:cs="Book Antiqua"/>
          <w:color w:val="000000"/>
        </w:rPr>
        <w:t>: 65-78 [PMID: 24184714 DOI: 10.1016/j.bbadis.2013.10.012]</w:t>
      </w:r>
    </w:p>
    <w:p w14:paraId="08E13188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155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pt-BR"/>
        </w:rPr>
        <w:t>Neves AR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, Castelo-Branco MT,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Figliuolo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VR,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Bernardazzi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C,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Buongusto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F, </w:t>
      </w:r>
      <w:proofErr w:type="spellStart"/>
      <w:r w:rsidRPr="00F209FF">
        <w:rPr>
          <w:rFonts w:ascii="Book Antiqua" w:eastAsia="Book Antiqua" w:hAnsi="Book Antiqua" w:cs="Book Antiqua"/>
          <w:color w:val="000000"/>
          <w:lang w:val="pt-BR"/>
        </w:rPr>
        <w:t>Yoshimoto</w:t>
      </w:r>
      <w:proofErr w:type="spellEnd"/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 A, Nanini HF, Coutinho CM, Carneiro AJ, Coutinho-Silva R, de Souza HS. </w:t>
      </w:r>
      <w:r w:rsidRPr="00F209FF">
        <w:rPr>
          <w:rFonts w:ascii="Book Antiqua" w:eastAsia="Book Antiqua" w:hAnsi="Book Antiqua" w:cs="Book Antiqua"/>
          <w:color w:val="000000"/>
        </w:rPr>
        <w:t xml:space="preserve">Overexpression of ATP-activated P2X7 receptors in the intestinal mucosa is implicated in the pathogenesis of Crohn's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2014;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209FF">
        <w:rPr>
          <w:rFonts w:ascii="Book Antiqua" w:eastAsia="Book Antiqua" w:hAnsi="Book Antiqua" w:cs="Book Antiqua"/>
          <w:color w:val="000000"/>
        </w:rPr>
        <w:t>: 444-457 [PMID: 24412990 DOI: 10.1097/01.mib.0000441201.10454.06]</w:t>
      </w:r>
    </w:p>
    <w:p w14:paraId="4235D7E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156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Luna-Gomes T</w:t>
      </w:r>
      <w:r w:rsidRPr="00F209FF">
        <w:rPr>
          <w:rFonts w:ascii="Book Antiqua" w:eastAsia="Book Antiqua" w:hAnsi="Book Antiqua" w:cs="Book Antiqua"/>
          <w:color w:val="000000"/>
        </w:rPr>
        <w:t xml:space="preserve">, Santana PT, Coutinho-Silva R. Silica-induced inflammasome activation in macrophages: role of ATP and P2X7 receptor.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Immunobiology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F209FF">
        <w:rPr>
          <w:rFonts w:ascii="Book Antiqua" w:eastAsia="Book Antiqua" w:hAnsi="Book Antiqua" w:cs="Book Antiqua"/>
          <w:color w:val="000000"/>
        </w:rPr>
        <w:t>: 1101-1106 [PMID: 26024943 DOI: 10.1016/j.imbio.2015.05.004]</w:t>
      </w:r>
    </w:p>
    <w:p w14:paraId="26A91DFA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157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Diezmos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F209FF">
        <w:rPr>
          <w:rFonts w:ascii="Book Antiqua" w:eastAsia="Book Antiqua" w:hAnsi="Book Antiqua" w:cs="Book Antiqua"/>
          <w:color w:val="000000"/>
        </w:rPr>
        <w:t xml:space="preserve">, Bertrand PP, Liu L. Purinergic Signaling in Gut Inflammation: The Role of Connexins and Pannexins.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2016;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209FF">
        <w:rPr>
          <w:rFonts w:ascii="Book Antiqua" w:eastAsia="Book Antiqua" w:hAnsi="Book Antiqua" w:cs="Book Antiqua"/>
          <w:color w:val="000000"/>
        </w:rPr>
        <w:t>: 311 [PMID: 27445679 DOI: 10.3389/fnins.2016.00311]</w:t>
      </w:r>
    </w:p>
    <w:p w14:paraId="40EFBDDC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158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Roberts JA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Lukewich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MK, Sharkey KA, Furness JB,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GM, Lomax AE. The roles of purinergic signaling during gastrointestinal inflammation.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659-666 [PMID: 23063457 DOI: 10.1016/j.coph.2012.09.011]</w:t>
      </w:r>
    </w:p>
    <w:p w14:paraId="48538A0C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159 </w:t>
      </w:r>
      <w:r w:rsidRPr="00F209FF">
        <w:rPr>
          <w:rFonts w:ascii="Book Antiqua" w:eastAsia="Book Antiqua" w:hAnsi="Book Antiqua" w:cs="Book Antiqua"/>
          <w:b/>
          <w:bCs/>
          <w:color w:val="000000"/>
          <w:lang w:val="pt-BR"/>
        </w:rPr>
        <w:t>Ribeiro T</w:t>
      </w:r>
      <w:r w:rsidRPr="00F209FF">
        <w:rPr>
          <w:rFonts w:ascii="Book Antiqua" w:eastAsia="Book Antiqua" w:hAnsi="Book Antiqua" w:cs="Book Antiqua"/>
          <w:color w:val="000000"/>
          <w:lang w:val="pt-BR"/>
        </w:rPr>
        <w:t xml:space="preserve">, Oliveira JT, Almeida FM, Tomaz MA, Melo PA, Marques SA, de Andrade GM, Martinez AMB. </w:t>
      </w:r>
      <w:r w:rsidRPr="00F209FF">
        <w:rPr>
          <w:rFonts w:ascii="Book Antiqua" w:eastAsia="Book Antiqua" w:hAnsi="Book Antiqua" w:cs="Book Antiqua"/>
          <w:color w:val="000000"/>
        </w:rPr>
        <w:t xml:space="preserve">Blockade of ATP P2X7 receptor enhances ischiatic nerve </w:t>
      </w: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regeneration in mice following a crush injury.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Brain Res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1669</w:t>
      </w:r>
      <w:r w:rsidRPr="00F209FF">
        <w:rPr>
          <w:rFonts w:ascii="Book Antiqua" w:eastAsia="Book Antiqua" w:hAnsi="Book Antiqua" w:cs="Book Antiqua"/>
          <w:color w:val="000000"/>
        </w:rPr>
        <w:t>: 69-78 [PMID: 28554806 DOI: 10.1016/j.brainres.2017.05.025]</w:t>
      </w:r>
    </w:p>
    <w:p w14:paraId="47E3C221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160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Arbeloa J</w:t>
      </w:r>
      <w:r w:rsidRPr="00F209FF">
        <w:rPr>
          <w:rFonts w:ascii="Book Antiqua" w:eastAsia="Book Antiqua" w:hAnsi="Book Antiqua" w:cs="Book Antiqua"/>
          <w:color w:val="000000"/>
        </w:rPr>
        <w:t>, Pérez-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Samartín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Gottlieb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Matute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C. P2X7 receptor blockade prevents ATP excitotoxicity in neurons and reduces brain damage after ischemia.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Dis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209FF">
        <w:rPr>
          <w:rFonts w:ascii="Book Antiqua" w:eastAsia="Book Antiqua" w:hAnsi="Book Antiqua" w:cs="Book Antiqua"/>
          <w:color w:val="000000"/>
        </w:rPr>
        <w:t>: 954-961 [PMID: 22186422 DOI: 10.1016/j.nbd.2011.12.014]</w:t>
      </w:r>
    </w:p>
    <w:p w14:paraId="079B48AE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Diezmos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F209FF">
        <w:rPr>
          <w:rFonts w:ascii="Book Antiqua" w:eastAsia="Book Antiqua" w:hAnsi="Book Antiqua" w:cs="Book Antiqua"/>
          <w:color w:val="000000"/>
        </w:rPr>
        <w:t xml:space="preserve">, Markus I,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DS, Gan S, Zhang L, Sandow SL, Bertrand PP, Liu L. Blockade of Pannexin-1 Channels and Purinergic P2X7 Receptors Shows Protective Effects Against Cytokines-Induced Colitis of Human Colonic Mucosa.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2018;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209FF">
        <w:rPr>
          <w:rFonts w:ascii="Book Antiqua" w:eastAsia="Book Antiqua" w:hAnsi="Book Antiqua" w:cs="Book Antiqua"/>
          <w:color w:val="000000"/>
        </w:rPr>
        <w:t>: 865 [PMID: 30127744 DOI: 10.3389/fphar.2018.00865]</w:t>
      </w:r>
    </w:p>
    <w:p w14:paraId="6B3FE2C5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162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Figliuolo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VR</w:t>
      </w:r>
      <w:r w:rsidRPr="00F209FF">
        <w:rPr>
          <w:rFonts w:ascii="Book Antiqua" w:eastAsia="Book Antiqua" w:hAnsi="Book Antiqua" w:cs="Book Antiqua"/>
          <w:color w:val="000000"/>
        </w:rPr>
        <w:t xml:space="preserve">, Savio LEB,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Safya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Nanini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Bernardazzi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de Souza HSP,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Kanellopoulos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Bobé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Coutinho CMLM, Coutinho-Silva R. P2X7 receptor promotes intestinal inflammation in chemically induced colitis and triggers death of mucosal regulatory T cells.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Acta Mol Basis Dis</w:t>
      </w:r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1863</w:t>
      </w:r>
      <w:r w:rsidRPr="00F209FF">
        <w:rPr>
          <w:rFonts w:ascii="Book Antiqua" w:eastAsia="Book Antiqua" w:hAnsi="Book Antiqua" w:cs="Book Antiqua"/>
          <w:color w:val="000000"/>
        </w:rPr>
        <w:t>: 1183-1194 [PMID: 28286160 DOI: 10.1016/j.bbadis.2017.03.004]</w:t>
      </w:r>
    </w:p>
    <w:p w14:paraId="0CEB9C2D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163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Eser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S, Vogelsang H, Braddock M, Persson 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Reinisch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W. Safety and Efficacy of an Oral Inhibitor of the Purinergic Receptor P2X7 in Adult Patients with Moderately to Severely Active Crohn's Disease: A Randomized Placebo-controlled, Double-blind, Phase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IIa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Study.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F209FF">
        <w:rPr>
          <w:rFonts w:ascii="Book Antiqua" w:eastAsia="Book Antiqua" w:hAnsi="Book Antiqua" w:cs="Book Antiqua"/>
          <w:color w:val="000000"/>
        </w:rPr>
        <w:t xml:space="preserve"> 2015;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209FF">
        <w:rPr>
          <w:rFonts w:ascii="Book Antiqua" w:eastAsia="Book Antiqua" w:hAnsi="Book Antiqua" w:cs="Book Antiqua"/>
          <w:color w:val="000000"/>
        </w:rPr>
        <w:t>: 2247-2253 [PMID: 26197451 DOI: 10.1097/mib.0000000000000514]</w:t>
      </w:r>
    </w:p>
    <w:p w14:paraId="45D32085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164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Wiley JS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Sluyter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R, Gu BJ, Stokes L, Fuller SJ. The human P2X7 receptor and its role in innate immunity.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Tissue Antigens</w:t>
      </w:r>
      <w:r w:rsidRPr="00F209FF">
        <w:rPr>
          <w:rFonts w:ascii="Book Antiqua" w:eastAsia="Book Antiqua" w:hAnsi="Book Antiqua" w:cs="Book Antiqua"/>
          <w:color w:val="000000"/>
        </w:rPr>
        <w:t xml:space="preserve"> 2011;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F209FF">
        <w:rPr>
          <w:rFonts w:ascii="Book Antiqua" w:eastAsia="Book Antiqua" w:hAnsi="Book Antiqua" w:cs="Book Antiqua"/>
          <w:color w:val="000000"/>
        </w:rPr>
        <w:t>: 321-332 [PMID: 21988719 DOI: 10.1111/j.1399-0039.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2011.01780.x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4F9374A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165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, Jacobson KA,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Christofi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FL. Purinergic drug targets for gastrointestinal disorders.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2017;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209FF">
        <w:rPr>
          <w:rFonts w:ascii="Book Antiqua" w:eastAsia="Book Antiqua" w:hAnsi="Book Antiqua" w:cs="Book Antiqua"/>
          <w:color w:val="000000"/>
        </w:rPr>
        <w:t>: 131-141 [PMID: 29149731 DOI: 10.1016/j.coph.2017.10.011]</w:t>
      </w:r>
    </w:p>
    <w:p w14:paraId="66EFA29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166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Kurashima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F209FF">
        <w:rPr>
          <w:rFonts w:ascii="Book Antiqua" w:eastAsia="Book Antiqua" w:hAnsi="Book Antiqua" w:cs="Book Antiqua"/>
          <w:color w:val="000000"/>
        </w:rPr>
        <w:t xml:space="preserve">, Amiya 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Nochi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T, Fujisawa K,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Haraguchi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Iba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H, Tsutsui H, Sato S, Nakajima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H, Kubo M,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Kunisawa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H. Extracellular ATP mediates mast cell-dependent intestinal inflammation through P2X7 purinoceptors.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209FF">
        <w:rPr>
          <w:rFonts w:ascii="Book Antiqua" w:eastAsia="Book Antiqua" w:hAnsi="Book Antiqua" w:cs="Book Antiqua"/>
          <w:color w:val="000000"/>
        </w:rPr>
        <w:t>: 1034 [PMID: 22948816 DOI: 10.1038/ncomms2023]</w:t>
      </w:r>
    </w:p>
    <w:p w14:paraId="123DF006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 xml:space="preserve">167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Kopp R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Krautloher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Ramírez-Fernández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Nicke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A. P2X7 Interactions and Signaling - Making Head or Tail of It.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Front Mol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209FF">
        <w:rPr>
          <w:rFonts w:ascii="Book Antiqua" w:eastAsia="Book Antiqua" w:hAnsi="Book Antiqua" w:cs="Book Antiqua"/>
          <w:color w:val="000000"/>
        </w:rPr>
        <w:t>: 183 [PMID: 31440138 DOI: 10.3389/fnmol.2019.00183]</w:t>
      </w:r>
    </w:p>
    <w:p w14:paraId="6D2DD63E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168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F209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P. Pathophysiology of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astroglial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purinergic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Purinergic Signal</w:t>
      </w:r>
      <w:r w:rsidRPr="00F209FF">
        <w:rPr>
          <w:rFonts w:ascii="Book Antiqua" w:eastAsia="Book Antiqua" w:hAnsi="Book Antiqua" w:cs="Book Antiqua"/>
          <w:color w:val="000000"/>
        </w:rPr>
        <w:t xml:space="preserve"> 2012;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209FF">
        <w:rPr>
          <w:rFonts w:ascii="Book Antiqua" w:eastAsia="Book Antiqua" w:hAnsi="Book Antiqua" w:cs="Book Antiqua"/>
          <w:color w:val="000000"/>
        </w:rPr>
        <w:t>: 629-657 [PMID: 22544529 DOI: 10.1007/s11302-012-9300-0]</w:t>
      </w:r>
    </w:p>
    <w:p w14:paraId="1280EDFB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169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Schneider J</w:t>
      </w:r>
      <w:r w:rsidRPr="00F209FF">
        <w:rPr>
          <w:rFonts w:ascii="Book Antiqua" w:eastAsia="Book Antiqua" w:hAnsi="Book Antiqua" w:cs="Book Antiqua"/>
          <w:color w:val="000000"/>
        </w:rPr>
        <w:t xml:space="preserve">, Jehle EC,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Starlinger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Neunlist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M, Michel K, Hoppe S,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Schemann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M. Neurotransmitter coding of enteric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in the submucous plexus is changed in non-inflamed rectum of patients with Crohn's disease.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2001;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209FF">
        <w:rPr>
          <w:rFonts w:ascii="Book Antiqua" w:eastAsia="Book Antiqua" w:hAnsi="Book Antiqua" w:cs="Book Antiqua"/>
          <w:color w:val="000000"/>
        </w:rPr>
        <w:t>: 255-264 [PMID: 11437988 DOI: 10.1046/j.1365-2982.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2001.00265.x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7736678F" w14:textId="77777777" w:rsidR="00B65111" w:rsidRPr="00F209FF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170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Sigalet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DL</w:t>
      </w:r>
      <w:r w:rsidRPr="00F209FF">
        <w:rPr>
          <w:rFonts w:ascii="Book Antiqua" w:eastAsia="Book Antiqua" w:hAnsi="Book Antiqua" w:cs="Book Antiqua"/>
          <w:color w:val="000000"/>
        </w:rPr>
        <w:t xml:space="preserve">, Wallace L, De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Heuval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E, Sharkey KA. The effects of glucagon-like peptide 2 on enteric neurons in intestinal inflammation.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F20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2010;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209FF">
        <w:rPr>
          <w:rFonts w:ascii="Book Antiqua" w:eastAsia="Book Antiqua" w:hAnsi="Book Antiqua" w:cs="Book Antiqua"/>
          <w:color w:val="000000"/>
        </w:rPr>
        <w:t>: 1318-e350 [PMID: 20718942 DOI: 10.1111/j.1365-2982.</w:t>
      </w:r>
      <w:proofErr w:type="gramStart"/>
      <w:r w:rsidRPr="00F209FF">
        <w:rPr>
          <w:rFonts w:ascii="Book Antiqua" w:eastAsia="Book Antiqua" w:hAnsi="Book Antiqua" w:cs="Book Antiqua"/>
          <w:color w:val="000000"/>
        </w:rPr>
        <w:t>2010.01585.x</w:t>
      </w:r>
      <w:proofErr w:type="gramEnd"/>
      <w:r w:rsidRPr="00F209FF">
        <w:rPr>
          <w:rFonts w:ascii="Book Antiqua" w:eastAsia="Book Antiqua" w:hAnsi="Book Antiqua" w:cs="Book Antiqua"/>
          <w:color w:val="000000"/>
        </w:rPr>
        <w:t>]</w:t>
      </w:r>
    </w:p>
    <w:p w14:paraId="7D2FCDAF" w14:textId="77777777" w:rsidR="008F1F86" w:rsidRPr="00F209FF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9FF">
        <w:rPr>
          <w:rFonts w:ascii="Book Antiqua" w:eastAsia="Book Antiqua" w:hAnsi="Book Antiqua" w:cs="Book Antiqua"/>
          <w:color w:val="000000"/>
        </w:rPr>
        <w:t xml:space="preserve">171 </w:t>
      </w:r>
      <w:proofErr w:type="spellStart"/>
      <w:r w:rsidRPr="00F209FF">
        <w:rPr>
          <w:rFonts w:ascii="Book Antiqua" w:eastAsia="Book Antiqua" w:hAnsi="Book Antiqua" w:cs="Book Antiqua"/>
          <w:b/>
          <w:bCs/>
          <w:color w:val="000000"/>
        </w:rPr>
        <w:t>Sarnelli</w:t>
      </w:r>
      <w:proofErr w:type="spellEnd"/>
      <w:r w:rsidRPr="00F209FF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F209FF">
        <w:rPr>
          <w:rFonts w:ascii="Book Antiqua" w:eastAsia="Book Antiqua" w:hAnsi="Book Antiqua" w:cs="Book Antiqua"/>
          <w:color w:val="000000"/>
        </w:rPr>
        <w:t xml:space="preserve">, De Giorgio R, Gentile F,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Calì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Grandone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I, Rocco A, Cosenza V, Cuomo R,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D'Argenio</w:t>
      </w:r>
      <w:proofErr w:type="spellEnd"/>
      <w:r w:rsidRPr="00F209FF">
        <w:rPr>
          <w:rFonts w:ascii="Book Antiqua" w:eastAsia="Book Antiqua" w:hAnsi="Book Antiqua" w:cs="Book Antiqua"/>
          <w:color w:val="000000"/>
        </w:rPr>
        <w:t xml:space="preserve"> G. Myenteric neuronal loss in rats with experimental colitis: role of tissue transglutaminase-induced apoptosis. </w:t>
      </w:r>
      <w:r w:rsidRPr="00F209FF">
        <w:rPr>
          <w:rFonts w:ascii="Book Antiqua" w:eastAsia="Book Antiqua" w:hAnsi="Book Antiqua" w:cs="Book Antiqua"/>
          <w:i/>
          <w:iCs/>
          <w:color w:val="000000"/>
        </w:rPr>
        <w:t>Dig Liver Dis</w:t>
      </w:r>
      <w:r w:rsidRPr="00F209FF">
        <w:rPr>
          <w:rFonts w:ascii="Book Antiqua" w:eastAsia="Book Antiqua" w:hAnsi="Book Antiqua" w:cs="Book Antiqua"/>
          <w:color w:val="000000"/>
        </w:rPr>
        <w:t xml:space="preserve"> 2009;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209FF">
        <w:rPr>
          <w:rFonts w:ascii="Book Antiqua" w:eastAsia="Book Antiqua" w:hAnsi="Book Antiqua" w:cs="Book Antiqua"/>
          <w:color w:val="000000"/>
        </w:rPr>
        <w:t>: 185-193 [PMID: 18635410 DOI: 10.1016/j.dld.2008.06.004]</w:t>
      </w:r>
    </w:p>
    <w:p w14:paraId="2DF2B2C7" w14:textId="77777777" w:rsidR="005C162E" w:rsidRPr="00F209FF" w:rsidRDefault="005C162E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2C14E0A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CDBB5FD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  <w:sectPr w:rsidR="00A77B3E" w:rsidRPr="00F209F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E19B60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12A45E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authors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declare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conflicts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interest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article.</w:t>
      </w:r>
    </w:p>
    <w:p w14:paraId="3338729B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7917097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C441D" w:rsidRPr="00F209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article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open-access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article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that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was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selected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in-house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editor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fully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peer-reviewed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external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reviewers.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accordance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with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Creative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Commons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Attribution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9F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(CC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BY-NC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4.0)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license,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which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permits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others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to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distribute,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remix,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adapt,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build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upon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non-commercially,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license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their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derivative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works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different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terms,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provided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original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work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properly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cited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and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the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use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is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non-commercial.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See: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19900E2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25C3C880" w14:textId="77777777" w:rsidR="008A1D4E" w:rsidRPr="00F209FF" w:rsidRDefault="008A1D4E" w:rsidP="008A1D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209FF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62EFADA4" w14:textId="77777777" w:rsidR="00A77B3E" w:rsidRPr="00F209FF" w:rsidRDefault="008A1D4E" w:rsidP="008A1D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209FF">
        <w:rPr>
          <w:rFonts w:ascii="Book Antiqua" w:eastAsia="Book Antiqua" w:hAnsi="Book Antiqua" w:cs="Book Antiqua"/>
          <w:color w:val="000000"/>
        </w:rPr>
        <w:t>Single blind</w:t>
      </w:r>
    </w:p>
    <w:p w14:paraId="1FE54FEF" w14:textId="77777777" w:rsidR="008A1D4E" w:rsidRPr="00F209FF" w:rsidRDefault="008A1D4E" w:rsidP="008A1D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38581F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Corresponding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Author's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Membership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Professional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Societies: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American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Gastroenterological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8A1D4E" w:rsidRPr="00F209FF">
        <w:rPr>
          <w:rFonts w:ascii="Book Antiqua" w:eastAsia="Book Antiqua" w:hAnsi="Book Antiqua" w:cs="Book Antiqua"/>
          <w:color w:val="000000"/>
        </w:rPr>
        <w:t>Association</w:t>
      </w:r>
      <w:r w:rsidRPr="00F209FF">
        <w:rPr>
          <w:rFonts w:ascii="Book Antiqua" w:eastAsia="Book Antiqua" w:hAnsi="Book Antiqua" w:cs="Book Antiqua"/>
          <w:color w:val="000000"/>
        </w:rPr>
        <w:t>.</w:t>
      </w:r>
    </w:p>
    <w:p w14:paraId="7B995DFF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5B7FD71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Peer-review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started: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July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10,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2021</w:t>
      </w:r>
    </w:p>
    <w:p w14:paraId="3E82B0FE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First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decision: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August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19,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2021</w:t>
      </w:r>
    </w:p>
    <w:p w14:paraId="36CCCB0E" w14:textId="6FDFBDF7" w:rsidR="00A77B3E" w:rsidRPr="00F209FF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Article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in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press: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="008F35A7" w:rsidRPr="00F209FF">
        <w:rPr>
          <w:rFonts w:ascii="Book Antiqua" w:hAnsi="Book Antiqua" w:cs="Book Antiqua" w:hint="eastAsia"/>
          <w:bCs/>
          <w:color w:val="000000"/>
          <w:lang w:eastAsia="zh-CN"/>
        </w:rPr>
        <w:t>November 2</w:t>
      </w:r>
      <w:r w:rsidR="008F35A7" w:rsidRPr="00F209FF">
        <w:rPr>
          <w:rFonts w:ascii="Book Antiqua" w:hAnsi="Book Antiqua" w:cs="Book Antiqua"/>
          <w:bCs/>
          <w:color w:val="000000"/>
          <w:lang w:eastAsia="zh-CN"/>
        </w:rPr>
        <w:t>5</w:t>
      </w:r>
      <w:r w:rsidR="008F35A7" w:rsidRPr="00F209FF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69969633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10D129F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Specialty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type: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 w:rsidRPr="00F209FF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7D902D68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Country/Territory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of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origin: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Brazil</w:t>
      </w:r>
    </w:p>
    <w:p w14:paraId="1F2AF235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Peer-review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report’s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scientific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quality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9AA5CF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Grade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(Excellent):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A</w:t>
      </w:r>
    </w:p>
    <w:p w14:paraId="40D7C5C6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Grade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(Very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good):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</w:t>
      </w:r>
    </w:p>
    <w:p w14:paraId="30CB1306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Grade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C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(Good):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</w:t>
      </w:r>
    </w:p>
    <w:p w14:paraId="79A59BB4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t>Grade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D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(Fair):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</w:t>
      </w:r>
    </w:p>
    <w:p w14:paraId="61533004" w14:textId="77777777" w:rsidR="00A77B3E" w:rsidRPr="00F209FF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F209F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E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(Poor):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0</w:t>
      </w:r>
    </w:p>
    <w:p w14:paraId="4F65EB62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403F7F4" w14:textId="77777777" w:rsidR="007A00CA" w:rsidRPr="00F209FF" w:rsidRDefault="009C5FF9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9FF">
        <w:rPr>
          <w:rFonts w:ascii="Book Antiqua" w:eastAsia="Book Antiqua" w:hAnsi="Book Antiqua" w:cs="Book Antiqua"/>
          <w:b/>
          <w:color w:val="000000"/>
        </w:rPr>
        <w:t>P-Reviewer: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Xu</w:t>
      </w:r>
      <w:r w:rsidR="003C441D" w:rsidRPr="00F209FF">
        <w:rPr>
          <w:rFonts w:ascii="Book Antiqua" w:eastAsia="Book Antiqua" w:hAnsi="Book Antiqua" w:cs="Book Antiqua"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color w:val="000000"/>
        </w:rPr>
        <w:t>B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S-Editor: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 w:rsidRPr="00F209FF">
        <w:rPr>
          <w:rFonts w:ascii="Book Antiqua" w:hAnsi="Book Antiqua" w:cs="Book Antiqua" w:hint="eastAsia"/>
          <w:color w:val="000000"/>
          <w:lang w:eastAsia="zh-CN"/>
        </w:rPr>
        <w:t>Wang LL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L-Editor: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 w:rsidRPr="00F209FF">
        <w:rPr>
          <w:rFonts w:ascii="Book Antiqua" w:hAnsi="Book Antiqua" w:cs="Book Antiqua" w:hint="eastAsia"/>
          <w:color w:val="000000"/>
          <w:lang w:eastAsia="zh-CN"/>
        </w:rPr>
        <w:t>A</w:t>
      </w:r>
      <w:r w:rsidR="003C441D" w:rsidRPr="00F209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9FF">
        <w:rPr>
          <w:rFonts w:ascii="Book Antiqua" w:eastAsia="Book Antiqua" w:hAnsi="Book Antiqua" w:cs="Book Antiqua"/>
          <w:b/>
          <w:color w:val="000000"/>
        </w:rPr>
        <w:t>P-Editor:</w:t>
      </w:r>
      <w:r w:rsidR="007A00CA" w:rsidRPr="00F209FF">
        <w:rPr>
          <w:rFonts w:ascii="Book Antiqua" w:hAnsi="Book Antiqua" w:cs="Book Antiqua" w:hint="eastAsia"/>
          <w:color w:val="000000"/>
          <w:lang w:eastAsia="zh-CN"/>
        </w:rPr>
        <w:t xml:space="preserve"> Wang LL</w:t>
      </w:r>
    </w:p>
    <w:p w14:paraId="774C0DF3" w14:textId="77777777" w:rsidR="007A00CA" w:rsidRPr="00F209FF" w:rsidRDefault="007A00CA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BC019F7" w14:textId="77777777" w:rsidR="007A00CA" w:rsidRPr="00F209FF" w:rsidRDefault="007A00CA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3B0E7C7" w14:textId="77777777" w:rsidR="00A77B3E" w:rsidRPr="00F209FF" w:rsidRDefault="00A77B3E" w:rsidP="00C3699E">
      <w:pPr>
        <w:spacing w:line="360" w:lineRule="auto"/>
        <w:jc w:val="both"/>
        <w:rPr>
          <w:rFonts w:ascii="Book Antiqua" w:hAnsi="Book Antiqua"/>
        </w:rPr>
        <w:sectPr w:rsidR="00A77B3E" w:rsidRPr="00F209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8AF55" w14:textId="77777777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209FF">
        <w:rPr>
          <w:rFonts w:ascii="Book Antiqua" w:eastAsia="宋体" w:hAnsi="Book Antiqua"/>
          <w:b/>
        </w:rPr>
        <w:lastRenderedPageBreak/>
        <w:t>Table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1</w:t>
      </w:r>
      <w:r w:rsidR="00A37C50" w:rsidRPr="00F209FF">
        <w:rPr>
          <w:rFonts w:ascii="Book Antiqua" w:eastAsia="宋体" w:hAnsi="Book Antiqua" w:hint="eastAsia"/>
          <w:b/>
          <w:lang w:eastAsia="zh-CN"/>
        </w:rPr>
        <w:t xml:space="preserve"> </w:t>
      </w:r>
      <w:r w:rsidRPr="00F209FF">
        <w:rPr>
          <w:rFonts w:ascii="Book Antiqua" w:eastAsia="宋体" w:hAnsi="Book Antiqua"/>
          <w:b/>
        </w:rPr>
        <w:t>Specific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variations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Calibri" w:hAnsi="Book Antiqua"/>
          <w:b/>
        </w:rPr>
        <w:t>in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cell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number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and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neuronal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profile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area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according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to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respective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chemical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code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observed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in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submucosal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plexus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of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enteric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nervous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system</w:t>
      </w:r>
    </w:p>
    <w:tbl>
      <w:tblPr>
        <w:tblStyle w:val="a5"/>
        <w:tblW w:w="5000" w:type="pct"/>
        <w:jc w:val="center"/>
        <w:tblLook w:val="0600" w:firstRow="0" w:lastRow="0" w:firstColumn="0" w:lastColumn="0" w:noHBand="1" w:noVBand="1"/>
      </w:tblPr>
      <w:tblGrid>
        <w:gridCol w:w="1819"/>
        <w:gridCol w:w="1094"/>
        <w:gridCol w:w="1366"/>
        <w:gridCol w:w="1115"/>
        <w:gridCol w:w="4814"/>
        <w:gridCol w:w="4578"/>
      </w:tblGrid>
      <w:tr w:rsidR="00E3438B" w:rsidRPr="00F209FF" w14:paraId="2B7F565D" w14:textId="77777777" w:rsidTr="004F6978">
        <w:trPr>
          <w:jc w:val="center"/>
        </w:trPr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2B3B3F" w14:textId="77777777" w:rsidR="00E3438B" w:rsidRPr="00F209FF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F209FF">
              <w:rPr>
                <w:rFonts w:ascii="Book Antiqua" w:eastAsia="宋体" w:hAnsi="Book Antiqua"/>
                <w:b/>
              </w:rPr>
              <w:t>Ref</w:t>
            </w:r>
            <w:r w:rsidRPr="00F209FF">
              <w:rPr>
                <w:rFonts w:ascii="Book Antiqua" w:eastAsia="宋体" w:hAnsi="Book Antiqua"/>
                <w:b/>
                <w:lang w:eastAsia="zh-CN"/>
              </w:rPr>
              <w:t>.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8CEB41" w14:textId="77777777" w:rsidR="00E3438B" w:rsidRPr="00F209FF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Species</w:t>
            </w:r>
            <w:proofErr w:type="spellEnd"/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9F0C2" w14:textId="77777777" w:rsidR="00E3438B" w:rsidRPr="00F209FF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Colitis</w:t>
            </w:r>
            <w:proofErr w:type="spellEnd"/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61BA5" w14:textId="77777777" w:rsidR="00E3438B" w:rsidRPr="00F209FF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F209FF">
              <w:rPr>
                <w:rFonts w:ascii="Book Antiqua" w:eastAsia="宋体" w:hAnsi="Book Antiqua"/>
                <w:b/>
              </w:rPr>
              <w:t>Time</w:t>
            </w:r>
          </w:p>
        </w:tc>
        <w:tc>
          <w:tcPr>
            <w:tcW w:w="1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F4243" w14:textId="77777777" w:rsidR="00E3438B" w:rsidRPr="00F209FF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Submucosal</w:t>
            </w:r>
            <w:proofErr w:type="spellEnd"/>
            <w:r w:rsidRPr="00F209FF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  <w:b/>
              </w:rPr>
              <w:t>plexus</w:t>
            </w:r>
            <w:proofErr w:type="spellEnd"/>
          </w:p>
        </w:tc>
        <w:tc>
          <w:tcPr>
            <w:tcW w:w="1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7DDC75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</w:tr>
      <w:tr w:rsidR="00E3438B" w:rsidRPr="004F6978" w14:paraId="581C0965" w14:textId="77777777" w:rsidTr="004F6978">
        <w:trPr>
          <w:jc w:val="center"/>
        </w:trPr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0E9CD" w14:textId="77777777" w:rsidR="00E3438B" w:rsidRPr="004F6978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B64A45" w14:textId="77777777" w:rsidR="00E3438B" w:rsidRPr="004F6978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4C0904" w14:textId="77777777" w:rsidR="00E3438B" w:rsidRPr="004F6978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</w:tcPr>
          <w:p w14:paraId="5802B106" w14:textId="77777777" w:rsidR="00E3438B" w:rsidRPr="004F6978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E1376" w14:textId="77777777" w:rsidR="00E3438B" w:rsidRPr="004F6978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4F6978">
              <w:rPr>
                <w:rFonts w:ascii="Book Antiqua" w:eastAsia="宋体" w:hAnsi="Book Antiqua"/>
                <w:b/>
                <w:lang w:val="en-US"/>
              </w:rPr>
              <w:t>Cellular chemical code (change in density compared to healthy tissues</w:t>
            </w:r>
            <w:r w:rsidRPr="004F6978"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4F6978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  <w:tc>
          <w:tcPr>
            <w:tcW w:w="1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4D7F5E" w14:textId="77777777" w:rsidR="00E3438B" w:rsidRPr="004F6978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4F6978">
              <w:rPr>
                <w:rFonts w:ascii="Book Antiqua" w:eastAsia="宋体" w:hAnsi="Book Antiqua"/>
                <w:b/>
                <w:lang w:val="en-US"/>
              </w:rPr>
              <w:t>Cellular chemical code (change in profile area compared to healthy tissues</w:t>
            </w:r>
            <w:r w:rsidRPr="004F6978"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4F6978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</w:tr>
      <w:tr w:rsidR="00E3438B" w:rsidRPr="00F209FF" w14:paraId="163D274A" w14:textId="77777777" w:rsidTr="004F6978">
        <w:trPr>
          <w:jc w:val="center"/>
        </w:trPr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15623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Schneider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169]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24C84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Human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E2896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Crohn’s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disease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7EB05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6.1±6,3 </w:t>
            </w:r>
            <w:proofErr w:type="spellStart"/>
            <w:r w:rsidRPr="00F209FF">
              <w:rPr>
                <w:rFonts w:ascii="Book Antiqua" w:eastAsia="宋体" w:hAnsi="Book Antiqua"/>
              </w:rPr>
              <w:t>years</w:t>
            </w:r>
            <w:proofErr w:type="spellEnd"/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FE133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, SP, and NSE (similar to)</w:t>
            </w:r>
            <w:r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050F5F30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VIP (&gt;</w:t>
            </w:r>
            <w:r w:rsidRPr="00F209FF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209FF">
              <w:rPr>
                <w:rFonts w:ascii="Book Antiqua" w:eastAsia="宋体" w:hAnsi="Book Antiqua"/>
              </w:rPr>
              <w:t>16%-CT)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35914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E3438B" w:rsidRPr="00F209FF" w14:paraId="30A53099" w14:textId="77777777" w:rsidTr="00E3438B">
        <w:trPr>
          <w:jc w:val="center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8FF40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Sigalet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170]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50B06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B7AD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TNBS-50%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4129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5 d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AF83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PGP9.5 (&lt;)</w:t>
            </w:r>
            <w:r w:rsidRPr="00F209FF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  <w:r w:rsidR="003B4D43" w:rsidRPr="00F209FF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44E92AD4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VIP (&lt;)</w:t>
            </w:r>
            <w:r w:rsidRPr="00F209FF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  <w:r w:rsidR="003B4D43" w:rsidRPr="00F209FF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401CD29E" w14:textId="77777777" w:rsidR="00E3438B" w:rsidRPr="00F209FF" w:rsidRDefault="00E3438B" w:rsidP="00A37C50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S100 β (&lt;)</w:t>
            </w:r>
            <w:r w:rsidRPr="00F209FF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DBCE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E3438B" w:rsidRPr="00F209FF" w14:paraId="00EC60A4" w14:textId="77777777" w:rsidTr="00E3438B">
        <w:trPr>
          <w:jc w:val="center"/>
        </w:trPr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6315A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da Silva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130]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02662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D4B87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TNBS-30%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75049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24 h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FDCFB" w14:textId="0BD500B6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P2X7 (&lt; 21%-CT; &lt; 13%-sham</w:t>
            </w:r>
            <w:proofErr w:type="gramStart"/>
            <w:r w:rsidRPr="00F209FF">
              <w:rPr>
                <w:rFonts w:ascii="Book Antiqua" w:eastAsia="宋体" w:hAnsi="Book Antiqua"/>
                <w:lang w:val="en-US"/>
              </w:rPr>
              <w:t>)</w:t>
            </w:r>
            <w:r w:rsidR="003B4D43" w:rsidRPr="00F209FF">
              <w:rPr>
                <w:rFonts w:ascii="Book Antiqua" w:eastAsia="宋体" w:hAnsi="Book Antiqua"/>
                <w:lang w:val="en-US" w:eastAsia="zh-CN"/>
              </w:rPr>
              <w:t xml:space="preserve"> </w:t>
            </w:r>
            <w:r w:rsidR="006E4006" w:rsidRPr="00F209FF">
              <w:rPr>
                <w:rFonts w:ascii="Book Antiqua" w:eastAsia="宋体" w:hAnsi="Book Antiqua"/>
                <w:lang w:val="en-US" w:eastAsia="zh-CN"/>
              </w:rPr>
              <w:t>;</w:t>
            </w:r>
            <w:proofErr w:type="gramEnd"/>
            <w:r w:rsidR="003B4D43" w:rsidRPr="00F209FF">
              <w:rPr>
                <w:rFonts w:ascii="Book Antiqua" w:eastAsia="宋体" w:hAnsi="Book Antiqua"/>
                <w:lang w:val="en-US" w:eastAsia="zh-CN"/>
              </w:rPr>
              <w:t xml:space="preserve"> </w:t>
            </w:r>
          </w:p>
          <w:p w14:paraId="3A1D6891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11.7%-CT; &lt; 8%-sham)</w:t>
            </w:r>
            <w:r w:rsidR="003B4D43" w:rsidRPr="00F209FF">
              <w:rPr>
                <w:rFonts w:ascii="Book Antiqua" w:eastAsia="宋体" w:hAnsi="Book Antiqua"/>
                <w:lang w:val="en-US" w:eastAsia="zh-CN"/>
              </w:rPr>
              <w:t xml:space="preserve">; </w:t>
            </w:r>
          </w:p>
          <w:p w14:paraId="15416549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34%-CT; &lt; 30%-sham)</w:t>
            </w:r>
            <w:r w:rsidR="003B4D43" w:rsidRPr="00F209FF">
              <w:rPr>
                <w:rFonts w:ascii="Book Antiqua" w:eastAsia="宋体" w:hAnsi="Book Antiqua"/>
                <w:lang w:val="en-US" w:eastAsia="zh-CN"/>
              </w:rPr>
              <w:t xml:space="preserve">; </w:t>
            </w:r>
          </w:p>
          <w:p w14:paraId="08D7567F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(&lt; 33.4%-CT; &lt; 28%sham)</w:t>
            </w:r>
            <w:r w:rsidR="003B4D43" w:rsidRPr="00F209FF">
              <w:rPr>
                <w:rFonts w:ascii="Book Antiqua" w:eastAsia="宋体" w:hAnsi="Book Antiqua"/>
                <w:lang w:val="en-US" w:eastAsia="zh-CN"/>
              </w:rPr>
              <w:t xml:space="preserve">; </w:t>
            </w:r>
          </w:p>
          <w:p w14:paraId="481E09B9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S100β (&lt; 44.2%-CT; &lt; 33%-</w:t>
            </w:r>
            <w:proofErr w:type="spellStart"/>
            <w:r w:rsidRPr="00F209FF">
              <w:rPr>
                <w:rFonts w:ascii="Book Antiqua" w:eastAsia="宋体" w:hAnsi="Book Antiqua"/>
              </w:rPr>
              <w:t>sham</w:t>
            </w:r>
            <w:proofErr w:type="spellEnd"/>
            <w:r w:rsidRPr="00F209FF">
              <w:rPr>
                <w:rFonts w:ascii="Book Antiqua" w:eastAsia="宋体" w:hAnsi="Book Antiqua"/>
              </w:rPr>
              <w:t>)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7D1E7" w14:textId="77777777" w:rsidR="00E3438B" w:rsidRPr="00F209FF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Calbindin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(&lt; 25%-CT/</w:t>
            </w:r>
            <w:proofErr w:type="spellStart"/>
            <w:r w:rsidRPr="00F209FF">
              <w:rPr>
                <w:rFonts w:ascii="Book Antiqua" w:eastAsia="宋体" w:hAnsi="Book Antiqua"/>
              </w:rPr>
              <w:t>sham</w:t>
            </w:r>
            <w:proofErr w:type="spellEnd"/>
            <w:r w:rsidRPr="00F209FF">
              <w:rPr>
                <w:rFonts w:ascii="Book Antiqua" w:eastAsia="宋体" w:hAnsi="Book Antiqua"/>
              </w:rPr>
              <w:t>)</w:t>
            </w:r>
          </w:p>
        </w:tc>
      </w:tr>
    </w:tbl>
    <w:p w14:paraId="114B9429" w14:textId="77777777" w:rsidR="006E4006" w:rsidRPr="00F209FF" w:rsidRDefault="00A37C50" w:rsidP="00C3699E">
      <w:pPr>
        <w:spacing w:line="360" w:lineRule="auto"/>
        <w:jc w:val="both"/>
        <w:rPr>
          <w:rFonts w:ascii="Book Antiqua" w:eastAsia="宋体" w:hAnsi="Book Antiqua"/>
        </w:rPr>
      </w:pPr>
      <w:r w:rsidRPr="00F209FF">
        <w:rPr>
          <w:rFonts w:ascii="Book Antiqua" w:eastAsia="宋体" w:hAnsi="Book Antiqua" w:hint="eastAsia"/>
          <w:vertAlign w:val="superscript"/>
          <w:lang w:eastAsia="zh-CN"/>
        </w:rPr>
        <w:t>1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ount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change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without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percentage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information</w:t>
      </w:r>
      <w:r w:rsidRPr="00F209FF">
        <w:rPr>
          <w:rFonts w:ascii="Book Antiqua" w:eastAsia="宋体" w:hAnsi="Book Antiqua" w:hint="eastAsia"/>
          <w:lang w:eastAsia="zh-CN"/>
        </w:rPr>
        <w:t>.</w:t>
      </w:r>
    </w:p>
    <w:p w14:paraId="07441F44" w14:textId="59223B58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</w:rPr>
      </w:pPr>
      <w:r w:rsidRPr="00F209FF">
        <w:rPr>
          <w:rFonts w:ascii="Book Antiqua" w:eastAsia="宋体" w:hAnsi="Book Antiqua"/>
        </w:rPr>
        <w:t>TNBS: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2,4,6-trinitrobenzenesulfonic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acid;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N/A: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/>
        </w:rPr>
        <w:t>Not applicable</w:t>
      </w:r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(</w:t>
      </w:r>
      <w:r w:rsidR="00A37C50" w:rsidRPr="00F209FF">
        <w:rPr>
          <w:rFonts w:ascii="Book Antiqua" w:eastAsia="宋体" w:hAnsi="Book Antiqua"/>
        </w:rPr>
        <w:t>&lt;</w:t>
      </w:r>
      <w:r w:rsidRPr="00F209FF">
        <w:rPr>
          <w:rFonts w:ascii="Book Antiqua" w:eastAsia="宋体" w:hAnsi="Book Antiqua"/>
        </w:rPr>
        <w:t>):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C</w:t>
      </w:r>
      <w:r w:rsidRPr="00F209FF">
        <w:rPr>
          <w:rFonts w:ascii="Book Antiqua" w:eastAsia="宋体" w:hAnsi="Book Antiqua"/>
        </w:rPr>
        <w:t>ell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count/area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decreased;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(&gt;):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C</w:t>
      </w:r>
      <w:r w:rsidRPr="00F209FF">
        <w:rPr>
          <w:rFonts w:ascii="Book Antiqua" w:eastAsia="宋体" w:hAnsi="Book Antiqua"/>
        </w:rPr>
        <w:t>ell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count/area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increased;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immunoreactive;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CT: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C</w:t>
      </w:r>
      <w:r w:rsidRPr="00F209FF">
        <w:rPr>
          <w:rFonts w:ascii="Book Antiqua" w:eastAsia="宋体" w:hAnsi="Book Antiqua"/>
        </w:rPr>
        <w:t>ontrol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group;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S</w:t>
      </w:r>
      <w:r w:rsidRPr="00F209FF">
        <w:rPr>
          <w:rFonts w:ascii="Book Antiqua" w:eastAsia="宋体" w:hAnsi="Book Antiqua"/>
        </w:rPr>
        <w:t>ham: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S</w:t>
      </w:r>
      <w:r w:rsidRPr="00F209FF">
        <w:rPr>
          <w:rFonts w:ascii="Book Antiqua" w:eastAsia="宋体" w:hAnsi="Book Antiqua"/>
        </w:rPr>
        <w:t>ham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group;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P2X7: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P2X7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receptor;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ChAT</w:t>
      </w:r>
      <w:proofErr w:type="spellEnd"/>
      <w:r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A</w:t>
      </w:r>
      <w:r w:rsidRPr="00F209FF">
        <w:rPr>
          <w:rFonts w:ascii="Book Antiqua" w:eastAsia="宋体" w:hAnsi="Book Antiqua"/>
        </w:rPr>
        <w:t>cetylcholine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transferase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enzyme-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nNOS</w:t>
      </w:r>
      <w:proofErr w:type="spellEnd"/>
      <w:r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N</w:t>
      </w:r>
      <w:r w:rsidRPr="00F209FF">
        <w:rPr>
          <w:rFonts w:ascii="Book Antiqua" w:eastAsia="宋体" w:hAnsi="Book Antiqua"/>
        </w:rPr>
        <w:t>euronal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nitric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oxide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synthase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enzyme-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Calret</w:t>
      </w:r>
      <w:proofErr w:type="spellEnd"/>
      <w:r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C</w:t>
      </w:r>
      <w:r w:rsidRPr="00F209FF">
        <w:rPr>
          <w:rFonts w:ascii="Book Antiqua" w:eastAsia="宋体" w:hAnsi="Book Antiqua"/>
        </w:rPr>
        <w:t>alretinin-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Calb</w:t>
      </w:r>
      <w:proofErr w:type="spellEnd"/>
      <w:r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C</w:t>
      </w:r>
      <w:r w:rsidRPr="00F209FF">
        <w:rPr>
          <w:rFonts w:ascii="Book Antiqua" w:eastAsia="宋体" w:hAnsi="Book Antiqua"/>
        </w:rPr>
        <w:t>albindin-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SP: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S</w:t>
      </w:r>
      <w:r w:rsidRPr="00F209FF">
        <w:rPr>
          <w:rFonts w:ascii="Book Antiqua" w:eastAsia="宋体" w:hAnsi="Book Antiqua"/>
        </w:rPr>
        <w:t>ubstance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P-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VIP: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V</w:t>
      </w:r>
      <w:r w:rsidRPr="00F209FF">
        <w:rPr>
          <w:rFonts w:ascii="Book Antiqua" w:eastAsia="宋体" w:hAnsi="Book Antiqua"/>
        </w:rPr>
        <w:t>asoactive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intestinal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polypeptide-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Pr="00F209FF">
        <w:rPr>
          <w:rFonts w:ascii="Book Antiqua" w:eastAsia="宋体" w:hAnsi="Book Antiqua"/>
        </w:rPr>
        <w:t>HuC</w:t>
      </w:r>
      <w:proofErr w:type="spellEnd"/>
      <w:r w:rsidRPr="00F209FF">
        <w:rPr>
          <w:rFonts w:ascii="Book Antiqua" w:eastAsia="宋体" w:hAnsi="Book Antiqua"/>
        </w:rPr>
        <w:t>/D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and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PGP9.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5: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P</w:t>
      </w:r>
      <w:r w:rsidRPr="00F209FF">
        <w:rPr>
          <w:rFonts w:ascii="Book Antiqua" w:eastAsia="宋体" w:hAnsi="Book Antiqua"/>
        </w:rPr>
        <w:t>an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neuronal-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NSE: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N</w:t>
      </w:r>
      <w:r w:rsidRPr="00F209FF">
        <w:rPr>
          <w:rFonts w:ascii="Book Antiqua" w:eastAsia="宋体" w:hAnsi="Book Antiqua"/>
        </w:rPr>
        <w:t>euron</w:t>
      </w:r>
      <w:r w:rsidRPr="00F209FF">
        <w:rPr>
          <w:rFonts w:ascii="Book Antiqua" w:eastAsia="Calibri" w:hAnsi="Book Antiqua"/>
        </w:rPr>
        <w:t>-</w:t>
      </w:r>
      <w:r w:rsidRPr="00F209FF">
        <w:rPr>
          <w:rFonts w:ascii="Book Antiqua" w:eastAsia="宋体" w:hAnsi="Book Antiqua"/>
        </w:rPr>
        <w:t>specific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enolase-</w:t>
      </w:r>
      <w:proofErr w:type="spellStart"/>
      <w:r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S100β:</w:t>
      </w:r>
      <w:r w:rsidR="003C441D" w:rsidRPr="00F209FF">
        <w:rPr>
          <w:rFonts w:ascii="Book Antiqua" w:eastAsia="宋体" w:hAnsi="Book Antiqua"/>
        </w:rPr>
        <w:t xml:space="preserve"> </w:t>
      </w:r>
      <w:r w:rsidR="00A37C50" w:rsidRPr="00F209FF">
        <w:rPr>
          <w:rFonts w:ascii="Book Antiqua" w:eastAsia="宋体" w:hAnsi="Book Antiqua" w:hint="eastAsia"/>
          <w:lang w:eastAsia="zh-CN"/>
        </w:rPr>
        <w:t>P</w:t>
      </w:r>
      <w:r w:rsidRPr="00F209FF">
        <w:rPr>
          <w:rFonts w:ascii="Book Antiqua" w:eastAsia="宋体" w:hAnsi="Book Antiqua"/>
        </w:rPr>
        <w:t>rotein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β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for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calcium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S100-ir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/>
        </w:rPr>
        <w:t>labeling.</w:t>
      </w:r>
    </w:p>
    <w:p w14:paraId="5B702335" w14:textId="77777777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</w:rPr>
        <w:sectPr w:rsidR="009C5FF9" w:rsidRPr="00F209FF" w:rsidSect="00A24DBB"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80393BC" w14:textId="77777777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  <w:b/>
        </w:rPr>
      </w:pPr>
      <w:r w:rsidRPr="00F209FF">
        <w:rPr>
          <w:rFonts w:ascii="Book Antiqua" w:eastAsia="宋体" w:hAnsi="Book Antiqua"/>
          <w:b/>
        </w:rPr>
        <w:lastRenderedPageBreak/>
        <w:t>Table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2</w:t>
      </w:r>
      <w:r w:rsidR="00A37C50" w:rsidRPr="00F209FF">
        <w:rPr>
          <w:rFonts w:ascii="Book Antiqua" w:eastAsia="宋体" w:hAnsi="Book Antiqua" w:hint="eastAsia"/>
          <w:b/>
          <w:lang w:eastAsia="zh-CN"/>
        </w:rPr>
        <w:t xml:space="preserve"> </w:t>
      </w:r>
      <w:r w:rsidRPr="00F209FF">
        <w:rPr>
          <w:rFonts w:ascii="Book Antiqua" w:eastAsia="宋体" w:hAnsi="Book Antiqua"/>
          <w:b/>
        </w:rPr>
        <w:t>Specific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variations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Calibri" w:hAnsi="Book Antiqua"/>
          <w:b/>
        </w:rPr>
        <w:t>in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cell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number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and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neuronal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profile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area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according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to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respective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chemical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code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observed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in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myenteric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plexus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of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enteric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nervous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system</w:t>
      </w:r>
    </w:p>
    <w:tbl>
      <w:tblPr>
        <w:tblStyle w:val="a5"/>
        <w:tblW w:w="4722" w:type="pct"/>
        <w:jc w:val="center"/>
        <w:tblLook w:val="04A0" w:firstRow="1" w:lastRow="0" w:firstColumn="1" w:lastColumn="0" w:noHBand="0" w:noVBand="1"/>
      </w:tblPr>
      <w:tblGrid>
        <w:gridCol w:w="1929"/>
        <w:gridCol w:w="1318"/>
        <w:gridCol w:w="1419"/>
        <w:gridCol w:w="1360"/>
        <w:gridCol w:w="3969"/>
        <w:gridCol w:w="3969"/>
      </w:tblGrid>
      <w:tr w:rsidR="00A37C50" w:rsidRPr="00F209FF" w14:paraId="35D534D8" w14:textId="77777777" w:rsidTr="004F6978">
        <w:trPr>
          <w:jc w:val="center"/>
        </w:trPr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4795F9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F209FF">
              <w:rPr>
                <w:rFonts w:ascii="Book Antiqua" w:eastAsia="宋体" w:hAnsi="Book Antiqua"/>
                <w:b/>
              </w:rPr>
              <w:t>Ref</w:t>
            </w:r>
            <w:r w:rsidRPr="00F209FF"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142E8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Species</w:t>
            </w:r>
            <w:proofErr w:type="spellEnd"/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082C4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Colitis</w:t>
            </w:r>
            <w:proofErr w:type="spellEnd"/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573CA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F209FF">
              <w:rPr>
                <w:rFonts w:ascii="Book Antiqua" w:eastAsia="宋体" w:hAnsi="Book Antiqua"/>
                <w:b/>
              </w:rPr>
              <w:t>Time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D7FD60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Myenteric</w:t>
            </w:r>
            <w:proofErr w:type="spellEnd"/>
            <w:r w:rsidRPr="00F209FF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  <w:b/>
              </w:rPr>
              <w:t>plexus</w:t>
            </w:r>
            <w:proofErr w:type="spellEnd"/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0226B" w14:textId="77777777" w:rsidR="00A37C50" w:rsidRPr="00F209FF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</w:p>
        </w:tc>
      </w:tr>
      <w:tr w:rsidR="00A37C50" w:rsidRPr="004F6978" w14:paraId="49BC6569" w14:textId="77777777" w:rsidTr="004F6978">
        <w:trPr>
          <w:jc w:val="center"/>
        </w:trPr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9115E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FC2741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AB5DE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</w:tcPr>
          <w:p w14:paraId="289FC38A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D6053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4F6978">
              <w:rPr>
                <w:rFonts w:ascii="Book Antiqua" w:eastAsia="宋体" w:hAnsi="Book Antiqua"/>
                <w:b/>
                <w:lang w:val="en-US"/>
              </w:rPr>
              <w:t>Cellular chemical code (change in density compared to healthy tissues</w:t>
            </w:r>
            <w:r w:rsidRPr="004F6978"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4F6978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0505CD" w14:textId="77777777" w:rsidR="00A37C50" w:rsidRPr="004F6978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4F6978">
              <w:rPr>
                <w:rFonts w:ascii="Book Antiqua" w:eastAsia="宋体" w:hAnsi="Book Antiqua"/>
                <w:b/>
                <w:lang w:val="en-US"/>
              </w:rPr>
              <w:t>Cellular chemical code (change in profile area compared to healthy tissues</w:t>
            </w:r>
            <w:r w:rsidRPr="004F6978"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4F6978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</w:tr>
      <w:tr w:rsidR="00A37C50" w:rsidRPr="00F209FF" w14:paraId="250756B5" w14:textId="77777777" w:rsidTr="004F6978">
        <w:trPr>
          <w:jc w:val="center"/>
        </w:trPr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B421D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Boyer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79]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42BA1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Mice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A71D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DNBS-50%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E215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0.5 - 120 h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1F78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</w:rPr>
              <w:t>/D (&lt; 42%-CT)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19F41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F209FF" w14:paraId="68FBE040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62C48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Linden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17]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876C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Guinea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pig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F5BB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TNBS-30%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C2F3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2 - 12 h;</w:t>
            </w:r>
          </w:p>
          <w:p w14:paraId="5676D112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1-56 d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95DA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12 and 24 h (&lt; 15%-CT)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D649EC4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6 and 56 d (&lt; 20%-CT)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282BA57D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NeuN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6 d (=)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2D786F8C" w14:textId="77777777" w:rsidR="00A37C50" w:rsidRPr="00F209FF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VIP 6 (&gt;)</w:t>
            </w:r>
            <w:r w:rsidR="00DB57A0" w:rsidRPr="00F209FF">
              <w:rPr>
                <w:rFonts w:ascii="Book Antiqua" w:eastAsia="宋体" w:hAnsi="Book Antiqua" w:hint="eastAsia"/>
                <w:vertAlign w:val="superscript"/>
                <w:lang w:val="en-US" w:eastAsia="zh-CN"/>
              </w:rPr>
              <w:t>1</w:t>
            </w:r>
            <w:r w:rsidRPr="00F209FF">
              <w:rPr>
                <w:rFonts w:ascii="Book Antiqua" w:eastAsia="宋体" w:hAnsi="Book Antiqua"/>
                <w:lang w:val="en-US"/>
              </w:rPr>
              <w:t xml:space="preserve"> and 56 d (No differences)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1E1D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F209FF" w14:paraId="01F90BEB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ED6A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Sarnelli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171]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ECE8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F4C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TNBS-50%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20B4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7 d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6BE3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</w:rPr>
              <w:t>/D (&lt; 20%-CT)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BCC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F209FF" w14:paraId="35FBA02D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DFE2" w14:textId="77777777" w:rsidR="00A37C50" w:rsidRPr="00F209FF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Gulbransen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19]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ACB5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Mice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70CC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DNBS-50%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222C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48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A03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</w:rPr>
              <w:t>/D (&lt; 32%-CT)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3A98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F209FF" w14:paraId="7EE94616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B8B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gramStart"/>
            <w:r w:rsidRPr="00F209FF">
              <w:rPr>
                <w:rFonts w:ascii="Book Antiqua" w:eastAsia="宋体" w:hAnsi="Book Antiqua"/>
              </w:rPr>
              <w:t>Linden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77]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FA34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Guinea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pig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7FCD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TNBS-30%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85F5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24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E17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</w:rPr>
              <w:t>/D (&lt;</w:t>
            </w:r>
            <w:r w:rsidR="00DB57A0" w:rsidRPr="00F209FF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="00DB57A0" w:rsidRPr="00F209FF">
              <w:rPr>
                <w:rFonts w:ascii="Book Antiqua" w:eastAsia="宋体" w:hAnsi="Book Antiqua"/>
              </w:rPr>
              <w:t>approximately</w:t>
            </w:r>
            <w:proofErr w:type="spellEnd"/>
            <w:r w:rsidR="00DB57A0"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</w:rPr>
              <w:t>20</w:t>
            </w:r>
            <w:r w:rsidR="00DB57A0" w:rsidRPr="00F209FF">
              <w:rPr>
                <w:rFonts w:ascii="Book Antiqua" w:eastAsia="宋体" w:hAnsi="Book Antiqua" w:hint="eastAsia"/>
                <w:lang w:eastAsia="zh-CN"/>
              </w:rPr>
              <w:t>%</w:t>
            </w:r>
            <w:r w:rsidRPr="00F209FF">
              <w:rPr>
                <w:rFonts w:ascii="Book Antiqua" w:eastAsia="宋体" w:hAnsi="Book Antiqua"/>
              </w:rPr>
              <w:t>-25%-CT)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8DCA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F209FF" w14:paraId="19121B3A" w14:textId="77777777" w:rsidTr="00DB57A0">
        <w:trPr>
          <w:trHeight w:val="3968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B3AD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lastRenderedPageBreak/>
              <w:t xml:space="preserve">Da Silva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129]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CD1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ABA4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TNBS-30%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AD1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24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FE28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P2X7 (&lt; 11%-CT)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CD7243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34.9%-CT)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14952A19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42.3%-CT; &lt; 18%-sham)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97CCBF0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60.6%-CT; &lt; 15%-sham)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03A87B4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Calbindin (&lt; 22.9%-CT)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718DF209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(&lt; 33.3%-CT; &lt; 16%-sham)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D8B39A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S100</w:t>
            </w:r>
            <w:r w:rsidRPr="00F209FF">
              <w:rPr>
                <w:rFonts w:ascii="Book Antiqua" w:eastAsia="宋体" w:hAnsi="Book Antiqua"/>
              </w:rPr>
              <w:t>β</w:t>
            </w:r>
            <w:r w:rsidRPr="00F209FF">
              <w:rPr>
                <w:rFonts w:ascii="Book Antiqua" w:eastAsia="宋体" w:hAnsi="Book Antiqua"/>
                <w:lang w:val="en-US"/>
              </w:rPr>
              <w:t xml:space="preserve"> (&lt; 29.2%-CT; &lt; 23%-sham)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BB93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6.6%-CT/sham)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F3BAC4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21.2%-CT/sham)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F4CEA45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Calbindin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(&gt;19%-CT)</w:t>
            </w:r>
            <w:r w:rsidR="00DB57A0" w:rsidRPr="00F209FF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24C44830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Calretinin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(&lt; 2%-</w:t>
            </w:r>
            <w:proofErr w:type="spellStart"/>
            <w:r w:rsidRPr="00F209FF">
              <w:rPr>
                <w:rFonts w:ascii="Book Antiqua" w:eastAsia="宋体" w:hAnsi="Book Antiqua"/>
              </w:rPr>
              <w:t>sham</w:t>
            </w:r>
            <w:proofErr w:type="spellEnd"/>
            <w:r w:rsidRPr="00F209FF">
              <w:rPr>
                <w:rFonts w:ascii="Book Antiqua" w:eastAsia="宋体" w:hAnsi="Book Antiqua"/>
              </w:rPr>
              <w:t>)</w:t>
            </w:r>
          </w:p>
        </w:tc>
      </w:tr>
      <w:tr w:rsidR="00A37C50" w:rsidRPr="00F209FF" w14:paraId="46C8B68B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B45FA" w14:textId="77777777" w:rsidR="00A37C50" w:rsidRPr="00F209FF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209FF">
              <w:rPr>
                <w:rFonts w:ascii="Book Antiqua" w:eastAsia="宋体" w:hAnsi="Book Antiqua"/>
              </w:rPr>
              <w:t xml:space="preserve">Souza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133]</w:t>
            </w:r>
            <w:r w:rsidR="00DB57A0" w:rsidRPr="00F209FF">
              <w:rPr>
                <w:rFonts w:ascii="Book Antiqua" w:eastAsia="宋体" w:hAnsi="Book Antiqua" w:hint="eastAsia"/>
                <w:vertAlign w:val="superscript"/>
                <w:lang w:eastAsia="zh-CN"/>
              </w:rPr>
              <w:t>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873B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C22E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TNBS-30% </w:t>
            </w:r>
            <w:proofErr w:type="spellStart"/>
            <w:r w:rsidRPr="00F209FF">
              <w:rPr>
                <w:rFonts w:ascii="Book Antiqua" w:eastAsia="宋体" w:hAnsi="Book Antiqua"/>
              </w:rPr>
              <w:t>ethanol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3AF37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24 h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5ACC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>P2X7 (&lt; 10.6%-sham; &lt; 20.4%-BBG)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B21D410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34%-sham; &lt; 13.9%-BBG)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BD14320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22.9%-sham; &lt; 22.2%-BBG)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609103E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(&lt; 15.4%-sham; &lt; 19.5%-BBG)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4C110D6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GFAP (&lt; 14.4%-</w:t>
            </w:r>
            <w:proofErr w:type="spellStart"/>
            <w:r w:rsidRPr="00F209FF">
              <w:rPr>
                <w:rFonts w:ascii="Book Antiqua" w:eastAsia="宋体" w:hAnsi="Book Antiqua"/>
              </w:rPr>
              <w:t>sham</w:t>
            </w:r>
            <w:proofErr w:type="spellEnd"/>
            <w:r w:rsidRPr="00F209FF">
              <w:rPr>
                <w:rFonts w:ascii="Book Antiqua" w:eastAsia="宋体" w:hAnsi="Book Antiqua"/>
              </w:rPr>
              <w:t>; &lt; 17.7%-BBG)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FB450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(&lt; 12%-sham; &lt; 8%-BBG)</w:t>
            </w:r>
            <w:r w:rsidR="00DB57A0"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08A54159" w14:textId="77777777" w:rsidR="00A37C50" w:rsidRPr="00F209FF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 (No differences)</w:t>
            </w:r>
          </w:p>
        </w:tc>
      </w:tr>
    </w:tbl>
    <w:p w14:paraId="1D0FC9B7" w14:textId="77777777" w:rsidR="00DB57A0" w:rsidRPr="00F209FF" w:rsidRDefault="00DB57A0" w:rsidP="00C3699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209FF">
        <w:rPr>
          <w:rFonts w:ascii="Book Antiqua" w:eastAsia="宋体" w:hAnsi="Book Antiqua" w:hint="eastAsia"/>
          <w:vertAlign w:val="superscript"/>
          <w:lang w:eastAsia="zh-CN"/>
        </w:rPr>
        <w:t>1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hange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in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count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without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percentage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information</w:t>
      </w:r>
      <w:r w:rsidRPr="00F209FF">
        <w:rPr>
          <w:rFonts w:ascii="Book Antiqua" w:eastAsia="宋体" w:hAnsi="Book Antiqua" w:hint="eastAsia"/>
          <w:lang w:eastAsia="zh-CN"/>
        </w:rPr>
        <w:t>.</w:t>
      </w:r>
    </w:p>
    <w:p w14:paraId="01BA3572" w14:textId="77777777" w:rsidR="009C5FF9" w:rsidRPr="00F209FF" w:rsidRDefault="00DB57A0" w:rsidP="00C3699E">
      <w:pPr>
        <w:spacing w:line="360" w:lineRule="auto"/>
        <w:jc w:val="both"/>
        <w:rPr>
          <w:rFonts w:ascii="Book Antiqua" w:eastAsia="宋体" w:hAnsi="Book Antiqua"/>
        </w:rPr>
      </w:pPr>
      <w:r w:rsidRPr="00F209FF">
        <w:rPr>
          <w:rFonts w:ascii="Book Antiqua" w:eastAsia="宋体" w:hAnsi="Book Antiqua" w:hint="eastAsia"/>
          <w:vertAlign w:val="superscript"/>
          <w:lang w:eastAsia="zh-CN"/>
        </w:rPr>
        <w:t>2</w:t>
      </w:r>
      <w:r w:rsidRPr="00F209FF">
        <w:rPr>
          <w:rFonts w:ascii="Book Antiqua" w:eastAsia="宋体" w:hAnsi="Book Antiqua" w:hint="eastAsia"/>
          <w:lang w:eastAsia="zh-CN"/>
        </w:rPr>
        <w:t>D</w:t>
      </w:r>
      <w:r w:rsidR="009C5FF9" w:rsidRPr="00F209FF">
        <w:rPr>
          <w:rFonts w:ascii="Book Antiqua" w:eastAsia="宋体" w:hAnsi="Book Antiqua"/>
        </w:rPr>
        <w:t>ata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from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ileum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after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colitis</w:t>
      </w:r>
      <w:r w:rsidRPr="00F209FF">
        <w:rPr>
          <w:rFonts w:ascii="Book Antiqua" w:eastAsia="宋体" w:hAnsi="Book Antiqua" w:hint="eastAsia"/>
          <w:lang w:eastAsia="zh-CN"/>
        </w:rPr>
        <w:t>.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DNBS: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D</w:t>
      </w:r>
      <w:r w:rsidR="009C5FF9" w:rsidRPr="00F209FF">
        <w:rPr>
          <w:rFonts w:ascii="Book Antiqua" w:eastAsia="宋体" w:hAnsi="Book Antiqua"/>
        </w:rPr>
        <w:t>initrobenzene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sulfonic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acid;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TNBS: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2,4,6-trinitrobenzenesulfonic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acid;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N/A:</w:t>
      </w:r>
      <w:r w:rsidR="003C441D" w:rsidRPr="00F209FF">
        <w:rPr>
          <w:rFonts w:ascii="Book Antiqua" w:eastAsia="宋体" w:hAnsi="Book Antiqua"/>
        </w:rPr>
        <w:t xml:space="preserve"> </w:t>
      </w:r>
      <w:bookmarkStart w:id="6" w:name="OLE_LINK1620"/>
      <w:bookmarkStart w:id="7" w:name="OLE_LINK1621"/>
      <w:bookmarkStart w:id="8" w:name="OLE_LINK1526"/>
      <w:bookmarkStart w:id="9" w:name="OLE_LINK2142"/>
      <w:r w:rsidRPr="00F209FF">
        <w:rPr>
          <w:rFonts w:ascii="Book Antiqua" w:eastAsia="宋体" w:hAnsi="Book Antiqua"/>
        </w:rPr>
        <w:t>Not applicable</w:t>
      </w:r>
      <w:bookmarkEnd w:id="6"/>
      <w:bookmarkEnd w:id="7"/>
      <w:bookmarkEnd w:id="8"/>
      <w:bookmarkEnd w:id="9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(=):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S</w:t>
      </w:r>
      <w:r w:rsidR="009C5FF9" w:rsidRPr="00F209FF">
        <w:rPr>
          <w:rFonts w:ascii="Book Antiqua" w:eastAsia="宋体" w:hAnsi="Book Antiqua"/>
        </w:rPr>
        <w:t>imilarity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of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cell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count;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(</w:t>
      </w:r>
      <w:r w:rsidRPr="00F209FF">
        <w:rPr>
          <w:rFonts w:ascii="Book Antiqua" w:eastAsia="宋体" w:hAnsi="Book Antiqua"/>
        </w:rPr>
        <w:t>&lt;</w:t>
      </w:r>
      <w:r w:rsidR="009C5FF9" w:rsidRPr="00F209FF">
        <w:rPr>
          <w:rFonts w:ascii="Book Antiqua" w:eastAsia="宋体" w:hAnsi="Book Antiqua"/>
        </w:rPr>
        <w:t>):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ell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count/area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decrease;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(&gt;):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ell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count/area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increase;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Pr="00F209FF">
        <w:rPr>
          <w:rFonts w:ascii="Book Antiqua" w:eastAsia="宋体" w:hAnsi="Book Antiqua" w:hint="eastAsia"/>
          <w:lang w:eastAsia="zh-CN"/>
        </w:rPr>
        <w:t>: I</w:t>
      </w:r>
      <w:r w:rsidR="009C5FF9" w:rsidRPr="00F209FF">
        <w:rPr>
          <w:rFonts w:ascii="Book Antiqua" w:eastAsia="宋体" w:hAnsi="Book Antiqua"/>
        </w:rPr>
        <w:t>mmunoreactive;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CT: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ontrol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group;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S</w:t>
      </w:r>
      <w:r w:rsidR="009C5FF9" w:rsidRPr="00F209FF">
        <w:rPr>
          <w:rFonts w:ascii="Book Antiqua" w:eastAsia="宋体" w:hAnsi="Book Antiqua"/>
        </w:rPr>
        <w:t>ham: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S</w:t>
      </w:r>
      <w:r w:rsidR="009C5FF9" w:rsidRPr="00F209FF">
        <w:rPr>
          <w:rFonts w:ascii="Book Antiqua" w:eastAsia="宋体" w:hAnsi="Book Antiqua"/>
        </w:rPr>
        <w:t>ham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lastRenderedPageBreak/>
        <w:t>group;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BBG: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Brilliant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Blue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G</w:t>
      </w:r>
      <w:r w:rsidR="009C5FF9" w:rsidRPr="00F209FF">
        <w:rPr>
          <w:rFonts w:ascii="Book Antiqua" w:eastAsia="Calibri" w:hAnsi="Book Antiqua"/>
        </w:rPr>
        <w:t>-</w:t>
      </w:r>
      <w:r w:rsidR="009C5FF9" w:rsidRPr="00F209FF">
        <w:rPr>
          <w:rFonts w:ascii="Book Antiqua" w:eastAsia="宋体" w:hAnsi="Book Antiqua"/>
        </w:rPr>
        <w:t>treated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animals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group;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P2X7: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P2X7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receptor;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ChAT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A</w:t>
      </w:r>
      <w:r w:rsidR="009C5FF9" w:rsidRPr="00F209FF">
        <w:rPr>
          <w:rFonts w:ascii="Book Antiqua" w:eastAsia="宋体" w:hAnsi="Book Antiqua"/>
        </w:rPr>
        <w:t>cetylcholine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transferase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enzyme-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nNOS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euronal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nitric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oxide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synthase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enzyme-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Calret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alretinin-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VIP: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hAnsi="Book Antiqua" w:hint="eastAsia"/>
          <w:lang w:eastAsia="zh-CN"/>
        </w:rPr>
        <w:t>V</w:t>
      </w:r>
      <w:r w:rsidR="009C5FF9" w:rsidRPr="00F209FF">
        <w:rPr>
          <w:rFonts w:ascii="Book Antiqua" w:eastAsia="Calibri" w:hAnsi="Book Antiqua"/>
        </w:rPr>
        <w:t>asoactive</w:t>
      </w:r>
      <w:r w:rsidR="003C441D" w:rsidRPr="00F209FF">
        <w:rPr>
          <w:rFonts w:ascii="Book Antiqua" w:eastAsia="Calibri" w:hAnsi="Book Antiqua"/>
        </w:rPr>
        <w:t xml:space="preserve"> </w:t>
      </w:r>
      <w:r w:rsidR="009C5FF9" w:rsidRPr="00F209FF">
        <w:rPr>
          <w:rFonts w:ascii="Book Antiqua" w:eastAsia="Calibri" w:hAnsi="Book Antiqua"/>
        </w:rPr>
        <w:t>intestinal</w:t>
      </w:r>
      <w:r w:rsidR="003C441D" w:rsidRPr="00F209FF">
        <w:rPr>
          <w:rFonts w:ascii="Book Antiqua" w:eastAsia="Calibri" w:hAnsi="Book Antiqua"/>
        </w:rPr>
        <w:t xml:space="preserve"> </w:t>
      </w:r>
      <w:r w:rsidR="009C5FF9" w:rsidRPr="00F209FF">
        <w:rPr>
          <w:rFonts w:ascii="Book Antiqua" w:eastAsia="Calibri" w:hAnsi="Book Antiqua"/>
        </w:rPr>
        <w:t>polypeptide</w:t>
      </w:r>
      <w:r w:rsidR="009C5FF9" w:rsidRPr="00F209FF">
        <w:rPr>
          <w:rFonts w:ascii="Book Antiqua" w:eastAsia="宋体" w:hAnsi="Book Antiqua"/>
        </w:rPr>
        <w:t>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HuC</w:t>
      </w:r>
      <w:proofErr w:type="spellEnd"/>
      <w:r w:rsidR="009C5FF9" w:rsidRPr="00F209FF">
        <w:rPr>
          <w:rFonts w:ascii="Book Antiqua" w:eastAsia="宋体" w:hAnsi="Book Antiqua"/>
        </w:rPr>
        <w:t>/D: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euronal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pan-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NeuN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euronal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nuclear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Calibri" w:hAnsi="Book Antiqua"/>
        </w:rPr>
        <w:t>antigen</w:t>
      </w:r>
      <w:r w:rsidR="009C5FF9" w:rsidRPr="00F209FF">
        <w:rPr>
          <w:rFonts w:ascii="Book Antiqua" w:eastAsia="宋体" w:hAnsi="Book Antiqua"/>
        </w:rPr>
        <w:t>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GFAP: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G</w:t>
      </w:r>
      <w:r w:rsidR="009C5FF9" w:rsidRPr="00F209FF">
        <w:rPr>
          <w:rFonts w:ascii="Book Antiqua" w:eastAsia="宋体" w:hAnsi="Book Antiqua"/>
        </w:rPr>
        <w:t>lial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fibrillary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acid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protein-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S100β:</w:t>
      </w:r>
      <w:r w:rsidR="003C441D" w:rsidRPr="00F209FF">
        <w:rPr>
          <w:rFonts w:ascii="Book Antiqua" w:eastAsia="宋体" w:hAnsi="Book Antiqua"/>
        </w:rPr>
        <w:t xml:space="preserve"> </w:t>
      </w:r>
      <w:r w:rsidRPr="00F209FF">
        <w:rPr>
          <w:rFonts w:ascii="Book Antiqua" w:eastAsia="宋体" w:hAnsi="Book Antiqua" w:hint="eastAsia"/>
          <w:lang w:eastAsia="zh-CN"/>
        </w:rPr>
        <w:t>P</w:t>
      </w:r>
      <w:r w:rsidR="009C5FF9" w:rsidRPr="00F209FF">
        <w:rPr>
          <w:rFonts w:ascii="Book Antiqua" w:eastAsia="宋体" w:hAnsi="Book Antiqua"/>
        </w:rPr>
        <w:t>rotein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β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for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calcium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S100-ir</w:t>
      </w:r>
      <w:r w:rsidR="003C441D"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labeling.</w:t>
      </w:r>
    </w:p>
    <w:p w14:paraId="5FA10039" w14:textId="77777777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</w:rPr>
        <w:sectPr w:rsidR="009C5FF9" w:rsidRPr="00F209FF" w:rsidSect="00A24DB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E927230" w14:textId="77777777" w:rsidR="009C5FF9" w:rsidRPr="00F209FF" w:rsidRDefault="009C5FF9" w:rsidP="00C3699E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209FF">
        <w:rPr>
          <w:rFonts w:ascii="Book Antiqua" w:eastAsia="宋体" w:hAnsi="Book Antiqua"/>
          <w:b/>
        </w:rPr>
        <w:lastRenderedPageBreak/>
        <w:t>Table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3</w:t>
      </w:r>
      <w:r w:rsidR="00DB57A0" w:rsidRPr="00F209FF">
        <w:rPr>
          <w:rFonts w:ascii="Book Antiqua" w:eastAsia="宋体" w:hAnsi="Book Antiqua" w:hint="eastAsia"/>
          <w:b/>
          <w:lang w:eastAsia="zh-CN"/>
        </w:rPr>
        <w:t xml:space="preserve"> </w:t>
      </w:r>
      <w:r w:rsidRPr="00F209FF">
        <w:rPr>
          <w:rFonts w:ascii="Book Antiqua" w:eastAsia="宋体" w:hAnsi="Book Antiqua"/>
          <w:b/>
        </w:rPr>
        <w:t>Specific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distribution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of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P2X7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receptor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in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relation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to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cells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with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different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chemical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code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that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integrate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the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enteric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Pr="00F209FF">
        <w:rPr>
          <w:rFonts w:ascii="Book Antiqua" w:eastAsia="宋体" w:hAnsi="Book Antiqua"/>
          <w:b/>
        </w:rPr>
        <w:t>nervous</w:t>
      </w:r>
      <w:r w:rsidR="003C441D" w:rsidRPr="00F209FF">
        <w:rPr>
          <w:rFonts w:ascii="Book Antiqua" w:eastAsia="宋体" w:hAnsi="Book Antiqua"/>
          <w:b/>
        </w:rPr>
        <w:t xml:space="preserve"> </w:t>
      </w:r>
      <w:r w:rsidR="00DB57A0" w:rsidRPr="00F209FF">
        <w:rPr>
          <w:rFonts w:ascii="Book Antiqua" w:eastAsia="宋体" w:hAnsi="Book Antiqua"/>
          <w:b/>
        </w:rPr>
        <w:t>system</w:t>
      </w:r>
    </w:p>
    <w:tbl>
      <w:tblPr>
        <w:tblStyle w:val="a5"/>
        <w:tblW w:w="14342" w:type="dxa"/>
        <w:jc w:val="center"/>
        <w:tblLook w:val="04A0" w:firstRow="1" w:lastRow="0" w:firstColumn="1" w:lastColumn="0" w:noHBand="0" w:noVBand="1"/>
      </w:tblPr>
      <w:tblGrid>
        <w:gridCol w:w="2381"/>
        <w:gridCol w:w="1417"/>
        <w:gridCol w:w="1417"/>
        <w:gridCol w:w="3855"/>
        <w:gridCol w:w="5272"/>
      </w:tblGrid>
      <w:tr w:rsidR="002E4175" w:rsidRPr="00F209FF" w14:paraId="59EF724E" w14:textId="77777777" w:rsidTr="004F6978">
        <w:trPr>
          <w:jc w:val="center"/>
        </w:trPr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36000" w14:textId="77777777" w:rsidR="002E4175" w:rsidRPr="00F209FF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F209FF">
              <w:rPr>
                <w:rFonts w:ascii="Book Antiqua" w:eastAsia="宋体" w:hAnsi="Book Antiqua"/>
                <w:b/>
              </w:rPr>
              <w:t>Ref</w:t>
            </w:r>
            <w:r w:rsidRPr="00F209FF"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69B32" w14:textId="77777777" w:rsidR="002E4175" w:rsidRPr="00F209FF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Species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C93AB" w14:textId="77777777" w:rsidR="002E4175" w:rsidRPr="00F209FF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F209FF">
              <w:rPr>
                <w:rFonts w:ascii="Book Antiqua" w:eastAsia="宋体" w:hAnsi="Book Antiqua"/>
                <w:b/>
              </w:rPr>
              <w:t>Tissue</w:t>
            </w:r>
            <w:proofErr w:type="spellEnd"/>
          </w:p>
        </w:tc>
        <w:tc>
          <w:tcPr>
            <w:tcW w:w="3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A0467" w14:textId="77777777" w:rsidR="002E4175" w:rsidRPr="00F209FF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F209FF">
              <w:rPr>
                <w:rFonts w:ascii="Book Antiqua" w:eastAsia="宋体" w:hAnsi="Book Antiqua"/>
                <w:b/>
              </w:rPr>
              <w:t xml:space="preserve">Chemical </w:t>
            </w:r>
            <w:proofErr w:type="spellStart"/>
            <w:r w:rsidRPr="00F209FF">
              <w:rPr>
                <w:rFonts w:ascii="Book Antiqua" w:eastAsia="宋体" w:hAnsi="Book Antiqua"/>
                <w:b/>
              </w:rPr>
              <w:t>cellular</w:t>
            </w:r>
            <w:proofErr w:type="spellEnd"/>
            <w:r w:rsidRPr="00F209FF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  <w:b/>
              </w:rPr>
              <w:t>code</w:t>
            </w:r>
            <w:proofErr w:type="spellEnd"/>
            <w:r w:rsidRPr="00F209FF">
              <w:rPr>
                <w:rFonts w:ascii="Book Antiqua" w:eastAsia="宋体" w:hAnsi="Book Antiqua"/>
                <w:b/>
              </w:rPr>
              <w:t xml:space="preserve"> (p2x7 receptor </w:t>
            </w:r>
            <w:proofErr w:type="spellStart"/>
            <w:r w:rsidRPr="00F209FF">
              <w:rPr>
                <w:rFonts w:ascii="Book Antiqua" w:eastAsia="宋体" w:hAnsi="Book Antiqua"/>
                <w:b/>
              </w:rPr>
              <w:t>expression</w:t>
            </w:r>
            <w:proofErr w:type="spellEnd"/>
            <w:r w:rsidRPr="00F209FF">
              <w:rPr>
                <w:rFonts w:ascii="Book Antiqua" w:eastAsia="宋体" w:hAnsi="Book Antiqua" w:hint="eastAsia"/>
                <w:b/>
                <w:lang w:eastAsia="zh-CN"/>
              </w:rPr>
              <w:t>,</w:t>
            </w:r>
            <w:r w:rsidRPr="00F209FF">
              <w:rPr>
                <w:rFonts w:ascii="Book Antiqua" w:eastAsia="宋体" w:hAnsi="Book Antiqua"/>
                <w:b/>
              </w:rPr>
              <w:t xml:space="preserve"> %)</w:t>
            </w: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7B1DF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</w:tr>
      <w:tr w:rsidR="002E4175" w:rsidRPr="004F6978" w14:paraId="2FDB6582" w14:textId="77777777" w:rsidTr="004F6978">
        <w:trPr>
          <w:jc w:val="center"/>
        </w:trPr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10050" w14:textId="77777777" w:rsidR="002E4175" w:rsidRPr="004F6978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75DF12" w14:textId="77777777" w:rsidR="002E4175" w:rsidRPr="004F6978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B7F7E" w14:textId="77777777" w:rsidR="002E4175" w:rsidRPr="004F6978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6E954" w14:textId="77777777" w:rsidR="002E4175" w:rsidRPr="004F6978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4F6978">
              <w:rPr>
                <w:rFonts w:ascii="Book Antiqua" w:eastAsia="宋体" w:hAnsi="Book Antiqua"/>
                <w:b/>
              </w:rPr>
              <w:t>Submucosal</w:t>
            </w:r>
            <w:proofErr w:type="spellEnd"/>
            <w:r w:rsidRPr="004F6978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4F6978">
              <w:rPr>
                <w:rFonts w:ascii="Book Antiqua" w:eastAsia="宋体" w:hAnsi="Book Antiqua"/>
                <w:b/>
              </w:rPr>
              <w:t>plexus</w:t>
            </w:r>
            <w:proofErr w:type="spellEnd"/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20C36" w14:textId="77777777" w:rsidR="002E4175" w:rsidRPr="004F6978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proofErr w:type="spellStart"/>
            <w:r w:rsidRPr="004F6978">
              <w:rPr>
                <w:rFonts w:ascii="Book Antiqua" w:eastAsia="宋体" w:hAnsi="Book Antiqua"/>
                <w:b/>
              </w:rPr>
              <w:t>Myenteric</w:t>
            </w:r>
            <w:proofErr w:type="spellEnd"/>
            <w:r w:rsidRPr="004F6978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4F6978">
              <w:rPr>
                <w:rFonts w:ascii="Book Antiqua" w:eastAsia="宋体" w:hAnsi="Book Antiqua"/>
                <w:b/>
              </w:rPr>
              <w:t>plexus</w:t>
            </w:r>
            <w:proofErr w:type="spellEnd"/>
          </w:p>
        </w:tc>
      </w:tr>
      <w:tr w:rsidR="002E4175" w:rsidRPr="00F209FF" w14:paraId="55FA9A40" w14:textId="77777777" w:rsidTr="004F6978">
        <w:trPr>
          <w:trHeight w:val="470"/>
          <w:jc w:val="center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209A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Hu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985A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Guinea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pig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8B7F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Ileum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6ABAB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, NPY and SP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7B4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NPY, SP,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F209FF" w14:paraId="0145261E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7753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Hu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581C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Guinea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pig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036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Stomach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and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intestines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B9CB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9B1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NPY, SP,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F209FF" w14:paraId="5B7C5D97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3EF11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Vanderwinden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326C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36F9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Stomach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</w:rPr>
              <w:t>jejunum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</w:rPr>
              <w:t>and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colon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AAD9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S100β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301B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S100β</w:t>
            </w:r>
          </w:p>
        </w:tc>
      </w:tr>
      <w:tr w:rsidR="002E4175" w:rsidRPr="00F209FF" w14:paraId="5E66B5B3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454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Gulbransen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329F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Human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and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mice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CD55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Colon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3256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+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DBD8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+</w:t>
            </w:r>
          </w:p>
        </w:tc>
      </w:tr>
      <w:tr w:rsidR="002E4175" w:rsidRPr="00F209FF" w14:paraId="714F3C82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71C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Girotti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2898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387E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Large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intestine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1B7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DB31221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(22.5%), </w:t>
            </w:r>
            <w:proofErr w:type="spellStart"/>
            <w:r w:rsidRPr="00F209FF">
              <w:rPr>
                <w:rFonts w:ascii="Book Antiqua" w:eastAsia="宋体" w:hAnsi="Book Antiqua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(35%) </w:t>
            </w:r>
            <w:proofErr w:type="spellStart"/>
            <w:r w:rsidRPr="00F209FF">
              <w:rPr>
                <w:rFonts w:ascii="Book Antiqua" w:eastAsia="宋体" w:hAnsi="Book Antiqua"/>
              </w:rPr>
              <w:t>and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F209FF">
              <w:rPr>
                <w:rFonts w:ascii="Book Antiqua" w:eastAsia="宋体" w:hAnsi="Book Antiqua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(12.7%)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4ABC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6FF0AD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(12.7%),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(35.7%),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(17.6%)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(8.3%)</w:t>
            </w:r>
          </w:p>
        </w:tc>
      </w:tr>
      <w:tr w:rsidR="002E4175" w:rsidRPr="00F209FF" w14:paraId="0E45F121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2ABC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Palombit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2A29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6C1D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Ileum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933E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6AFE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0E57853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(42.2%),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(24.5%),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(33.5%), and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 (10.7%)</w:t>
            </w:r>
          </w:p>
        </w:tc>
      </w:tr>
      <w:tr w:rsidR="002E4175" w:rsidRPr="00F209FF" w14:paraId="479CF91F" w14:textId="77777777" w:rsidTr="00A24DBB">
        <w:trPr>
          <w:trHeight w:val="46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44D3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Antonioli</w:t>
            </w:r>
            <w:proofErr w:type="spellEnd"/>
            <w:r w:rsidRPr="00F209FF">
              <w:rPr>
                <w:rFonts w:ascii="Book Antiqua" w:eastAsia="宋体" w:hAnsi="Book Antiqua"/>
              </w:rPr>
              <w:t xml:space="preserve">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1138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A5E8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Distal </w:t>
            </w:r>
            <w:proofErr w:type="spellStart"/>
            <w:r w:rsidRPr="00F209FF">
              <w:rPr>
                <w:rFonts w:ascii="Book Antiqua" w:eastAsia="宋体" w:hAnsi="Book Antiqua"/>
              </w:rPr>
              <w:t>colon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F19A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8055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F209FF" w14:paraId="46124D80" w14:textId="77777777" w:rsidTr="00A24DBB">
        <w:trPr>
          <w:trHeight w:val="46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F599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209FF">
              <w:rPr>
                <w:rFonts w:ascii="Book Antiqua" w:eastAsia="宋体" w:hAnsi="Book Antiqua"/>
              </w:rPr>
              <w:t xml:space="preserve">Da Silva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129]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D887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AD40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Distal </w:t>
            </w:r>
            <w:proofErr w:type="spellStart"/>
            <w:r w:rsidRPr="00F209FF">
              <w:rPr>
                <w:rFonts w:ascii="Book Antiqua" w:eastAsia="宋体" w:hAnsi="Book Antiqua"/>
              </w:rPr>
              <w:t>colon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53FC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94F5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, and S100</w:t>
            </w:r>
            <w:r w:rsidRPr="00F209FF">
              <w:rPr>
                <w:rFonts w:ascii="Book Antiqua" w:eastAsia="宋体" w:hAnsi="Book Antiqua"/>
              </w:rPr>
              <w:t>β</w:t>
            </w:r>
          </w:p>
        </w:tc>
      </w:tr>
      <w:tr w:rsidR="002E4175" w:rsidRPr="00F209FF" w14:paraId="7ED34233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400D0" w14:textId="77777777" w:rsidR="002E4175" w:rsidRPr="00F209FF" w:rsidRDefault="002E4175" w:rsidP="00AA64D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Da Silva </w:t>
            </w:r>
            <w:r w:rsidRPr="00F209FF">
              <w:rPr>
                <w:rFonts w:ascii="Book Antiqua" w:eastAsia="宋体" w:hAnsi="Book Antiqua"/>
                <w:i/>
              </w:rPr>
              <w:t xml:space="preserve">et </w:t>
            </w:r>
            <w:proofErr w:type="gramStart"/>
            <w:r w:rsidRPr="00F209FF">
              <w:rPr>
                <w:rFonts w:ascii="Book Antiqua" w:eastAsia="宋体" w:hAnsi="Book Antiqua"/>
                <w:i/>
              </w:rPr>
              <w:t>al</w:t>
            </w:r>
            <w:r w:rsidRPr="00F209FF">
              <w:rPr>
                <w:rFonts w:ascii="Book Antiqua" w:eastAsia="宋体" w:hAnsi="Book Antiqua"/>
                <w:vertAlign w:val="superscript"/>
              </w:rPr>
              <w:t>[</w:t>
            </w:r>
            <w:proofErr w:type="gramEnd"/>
            <w:r w:rsidRPr="00F209FF">
              <w:rPr>
                <w:rFonts w:ascii="Book Antiqua" w:eastAsia="宋体" w:hAnsi="Book Antiqua"/>
                <w:vertAlign w:val="superscript"/>
              </w:rPr>
              <w:t>130]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0192F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F209FF">
              <w:rPr>
                <w:rFonts w:ascii="Book Antiqua" w:eastAsia="宋体" w:hAnsi="Book Antiqua"/>
              </w:rPr>
              <w:t>Rat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2EFF2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 xml:space="preserve">Distal </w:t>
            </w:r>
            <w:proofErr w:type="spellStart"/>
            <w:r w:rsidRPr="00F209FF">
              <w:rPr>
                <w:rFonts w:ascii="Book Antiqua" w:eastAsia="宋体" w:hAnsi="Book Antiqua"/>
              </w:rPr>
              <w:t>colon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C08E1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F209FF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F209FF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F209FF">
              <w:rPr>
                <w:rFonts w:ascii="Book Antiqua" w:eastAsia="宋体" w:hAnsi="Book Antiqua"/>
                <w:lang w:val="en-US"/>
              </w:rPr>
              <w:t>/D, and S100</w:t>
            </w:r>
            <w:r w:rsidRPr="00F209FF">
              <w:rPr>
                <w:rFonts w:ascii="Book Antiqua" w:eastAsia="宋体" w:hAnsi="Book Antiqua"/>
              </w:rPr>
              <w:t>β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D8424" w14:textId="77777777" w:rsidR="002E4175" w:rsidRPr="00F209FF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F209FF">
              <w:rPr>
                <w:rFonts w:ascii="Book Antiqua" w:eastAsia="宋体" w:hAnsi="Book Antiqua"/>
              </w:rPr>
              <w:t>N/A</w:t>
            </w:r>
          </w:p>
        </w:tc>
      </w:tr>
    </w:tbl>
    <w:p w14:paraId="099F98BD" w14:textId="77777777" w:rsidR="009C5FF9" w:rsidRPr="00F209FF" w:rsidRDefault="003C441D" w:rsidP="00C3699E">
      <w:pPr>
        <w:spacing w:line="360" w:lineRule="auto"/>
        <w:jc w:val="both"/>
        <w:rPr>
          <w:rFonts w:ascii="Book Antiqua" w:eastAsia="宋体" w:hAnsi="Book Antiqua"/>
        </w:rPr>
      </w:pP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(+):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P2X7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receptor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positivity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without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cellular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chemical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code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information;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N/A: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cs="宋体"/>
        </w:rPr>
        <w:t>Not applicable</w:t>
      </w:r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DB57A0" w:rsidRPr="00F209FF">
        <w:rPr>
          <w:rFonts w:ascii="Book Antiqua" w:eastAsia="宋体" w:hAnsi="Book Antiqua" w:hint="eastAsia"/>
          <w:lang w:eastAsia="zh-CN"/>
        </w:rPr>
        <w:t>: I</w:t>
      </w:r>
      <w:r w:rsidR="009C5FF9" w:rsidRPr="00F209FF">
        <w:rPr>
          <w:rFonts w:ascii="Book Antiqua" w:eastAsia="宋体" w:hAnsi="Book Antiqua"/>
        </w:rPr>
        <w:t>mmunoreactive;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ChAT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A</w:t>
      </w:r>
      <w:r w:rsidR="009C5FF9" w:rsidRPr="00F209FF">
        <w:rPr>
          <w:rFonts w:ascii="Book Antiqua" w:eastAsia="宋体" w:hAnsi="Book Antiqua"/>
        </w:rPr>
        <w:t>cetylcholine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transferase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enzyme-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nNOS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euronal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nitric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oxide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synthase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enzyme-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Calret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alretinin-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Calb</w:t>
      </w:r>
      <w:proofErr w:type="spellEnd"/>
      <w:r w:rsidR="009C5FF9" w:rsidRPr="00F209FF">
        <w:rPr>
          <w:rFonts w:ascii="Book Antiqua" w:eastAsia="宋体" w:hAnsi="Book Antiqua"/>
        </w:rPr>
        <w:t>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C</w:t>
      </w:r>
      <w:r w:rsidR="009C5FF9" w:rsidRPr="00F209FF">
        <w:rPr>
          <w:rFonts w:ascii="Book Antiqua" w:eastAsia="宋体" w:hAnsi="Book Antiqua"/>
        </w:rPr>
        <w:t>albindin-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NPY: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europeptide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Y-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SP: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S</w:t>
      </w:r>
      <w:r w:rsidR="009C5FF9" w:rsidRPr="00F209FF">
        <w:rPr>
          <w:rFonts w:ascii="Book Antiqua" w:eastAsia="宋体" w:hAnsi="Book Antiqua"/>
        </w:rPr>
        <w:t>ubstance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proofErr w:type="spellStart"/>
      <w:r w:rsidR="009C5FF9" w:rsidRPr="00F209FF">
        <w:rPr>
          <w:rFonts w:ascii="Book Antiqua" w:eastAsia="宋体" w:hAnsi="Book Antiqua"/>
        </w:rPr>
        <w:t>HuC</w:t>
      </w:r>
      <w:proofErr w:type="spellEnd"/>
      <w:r w:rsidR="009C5FF9" w:rsidRPr="00F209FF">
        <w:rPr>
          <w:rFonts w:ascii="Book Antiqua" w:eastAsia="宋体" w:hAnsi="Book Antiqua"/>
        </w:rPr>
        <w:t>/D: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euronal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pan-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NF200: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N</w:t>
      </w:r>
      <w:r w:rsidR="009C5FF9" w:rsidRPr="00F209FF">
        <w:rPr>
          <w:rFonts w:ascii="Book Antiqua" w:eastAsia="宋体" w:hAnsi="Book Antiqua"/>
        </w:rPr>
        <w:t>eurofilament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200-ir;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GFAP: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G</w:t>
      </w:r>
      <w:r w:rsidR="009C5FF9" w:rsidRPr="00F209FF">
        <w:rPr>
          <w:rFonts w:ascii="Book Antiqua" w:eastAsia="宋体" w:hAnsi="Book Antiqua"/>
        </w:rPr>
        <w:t>lial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fibrillary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acid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protein-</w:t>
      </w:r>
      <w:proofErr w:type="spellStart"/>
      <w:r w:rsidR="009C5FF9" w:rsidRPr="00F209FF">
        <w:rPr>
          <w:rFonts w:ascii="Book Antiqua" w:eastAsia="宋体" w:hAnsi="Book Antiqua"/>
        </w:rPr>
        <w:t>ir</w:t>
      </w:r>
      <w:proofErr w:type="spellEnd"/>
      <w:r w:rsidR="009C5FF9" w:rsidRPr="00F209FF">
        <w:rPr>
          <w:rFonts w:ascii="Book Antiqua" w:eastAsia="宋体" w:hAnsi="Book Antiqua"/>
        </w:rPr>
        <w:t>;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S100β:</w:t>
      </w:r>
      <w:r w:rsidRPr="00F209FF">
        <w:rPr>
          <w:rFonts w:ascii="Book Antiqua" w:eastAsia="宋体" w:hAnsi="Book Antiqua"/>
        </w:rPr>
        <w:t xml:space="preserve"> </w:t>
      </w:r>
      <w:r w:rsidR="00DB57A0" w:rsidRPr="00F209FF">
        <w:rPr>
          <w:rFonts w:ascii="Book Antiqua" w:eastAsia="宋体" w:hAnsi="Book Antiqua" w:hint="eastAsia"/>
          <w:lang w:eastAsia="zh-CN"/>
        </w:rPr>
        <w:t>P</w:t>
      </w:r>
      <w:r w:rsidR="009C5FF9" w:rsidRPr="00F209FF">
        <w:rPr>
          <w:rFonts w:ascii="Book Antiqua" w:eastAsia="宋体" w:hAnsi="Book Antiqua"/>
        </w:rPr>
        <w:t>rotein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β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for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calcium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S100-ir</w:t>
      </w:r>
      <w:r w:rsidRPr="00F209FF">
        <w:rPr>
          <w:rFonts w:ascii="Book Antiqua" w:eastAsia="宋体" w:hAnsi="Book Antiqua"/>
        </w:rPr>
        <w:t xml:space="preserve"> </w:t>
      </w:r>
      <w:r w:rsidR="009C5FF9" w:rsidRPr="00F209FF">
        <w:rPr>
          <w:rFonts w:ascii="Book Antiqua" w:eastAsia="宋体" w:hAnsi="Book Antiqua"/>
        </w:rPr>
        <w:t>labeling.</w:t>
      </w:r>
    </w:p>
    <w:p w14:paraId="497EFAE0" w14:textId="303AFAB0" w:rsidR="00EB1A02" w:rsidRPr="00F209FF" w:rsidRDefault="00EB1A02" w:rsidP="00EB1A02">
      <w:pPr>
        <w:rPr>
          <w:rFonts w:ascii="Book Antiqua" w:hAnsi="Book Antiqua"/>
        </w:rPr>
      </w:pPr>
      <w:r w:rsidRPr="00F209FF">
        <w:rPr>
          <w:rFonts w:ascii="Book Antiqua" w:hAnsi="Book Antiqua"/>
        </w:rPr>
        <w:br w:type="page"/>
      </w:r>
      <w:bookmarkStart w:id="10" w:name="_Hlk88512952"/>
    </w:p>
    <w:p w14:paraId="3A04791C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A6ED74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F06385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2699C5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  <w:r w:rsidRPr="00F209FF">
        <w:rPr>
          <w:rFonts w:ascii="Book Antiqua" w:hAnsi="Book Antiqua"/>
          <w:noProof/>
          <w:lang w:eastAsia="zh-CN"/>
        </w:rPr>
        <w:drawing>
          <wp:inline distT="0" distB="0" distL="0" distR="0" wp14:anchorId="2B642E51" wp14:editId="3D519C4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D3BD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F8C3D7" w14:textId="77777777" w:rsidR="00EB1A02" w:rsidRPr="00F209FF" w:rsidRDefault="00EB1A02" w:rsidP="00EB1A02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F209F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F209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F209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77DE234" w14:textId="77777777" w:rsidR="00EB1A02" w:rsidRPr="00F209FF" w:rsidRDefault="00EB1A02" w:rsidP="00EB1A0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209F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5BA939" w14:textId="77777777" w:rsidR="00EB1A02" w:rsidRPr="00F209FF" w:rsidRDefault="00EB1A02" w:rsidP="00EB1A0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209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F209F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77E2B9" w14:textId="77777777" w:rsidR="00EB1A02" w:rsidRPr="00F209FF" w:rsidRDefault="00EB1A02" w:rsidP="00EB1A0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209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F209F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41A626" w14:textId="77777777" w:rsidR="00EB1A02" w:rsidRPr="00F209FF" w:rsidRDefault="00EB1A02" w:rsidP="00EB1A0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209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F209F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99002EF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  <w:r w:rsidRPr="00F209F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CD3980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23E9ED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D1D77A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444DDF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  <w:r w:rsidRPr="00F209FF">
        <w:rPr>
          <w:rFonts w:ascii="Book Antiqua" w:hAnsi="Book Antiqua"/>
          <w:noProof/>
          <w:lang w:eastAsia="zh-CN"/>
        </w:rPr>
        <w:drawing>
          <wp:inline distT="0" distB="0" distL="0" distR="0" wp14:anchorId="7EE49113" wp14:editId="219E84D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311C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A4FBDB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5EBDA1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9D7E64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067EF1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40E1BC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209847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7EB15D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B6700E6" w14:textId="77777777" w:rsidR="00EB1A02" w:rsidRPr="00F209FF" w:rsidRDefault="00EB1A02" w:rsidP="00EB1A0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9A2F4E" w14:textId="77777777" w:rsidR="00EB1A02" w:rsidRPr="00F209FF" w:rsidRDefault="00EB1A02" w:rsidP="00EB1A02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B157C36" w14:textId="77777777" w:rsidR="00EB1A02" w:rsidRPr="00763D22" w:rsidRDefault="00EB1A02" w:rsidP="00EB1A02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F209F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F209F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F209F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F209F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F209F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F209FF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0"/>
    </w:p>
    <w:p w14:paraId="2E39DD35" w14:textId="224AD1ED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sectPr w:rsidR="00A77B3E" w:rsidRPr="00C3699E" w:rsidSect="004F6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9796" w14:textId="77777777" w:rsidR="00075D1F" w:rsidRDefault="00075D1F">
      <w:r>
        <w:separator/>
      </w:r>
    </w:p>
  </w:endnote>
  <w:endnote w:type="continuationSeparator" w:id="0">
    <w:p w14:paraId="0DDFF7BA" w14:textId="77777777" w:rsidR="00075D1F" w:rsidRDefault="0007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286" w14:textId="77777777" w:rsidR="00A37C50" w:rsidRPr="00EF33A6" w:rsidRDefault="00A37C50" w:rsidP="00EF33A6">
    <w:pPr>
      <w:pStyle w:val="a3"/>
      <w:jc w:val="right"/>
      <w:rPr>
        <w:rFonts w:ascii="Book Antiqua" w:hAnsi="Book Antiqua"/>
        <w:sz w:val="24"/>
        <w:szCs w:val="24"/>
      </w:rPr>
    </w:pPr>
    <w:r w:rsidRPr="00EF33A6">
      <w:rPr>
        <w:rFonts w:ascii="Book Antiqua" w:hAnsi="Book Antiqua"/>
        <w:sz w:val="24"/>
        <w:szCs w:val="24"/>
      </w:rPr>
      <w:fldChar w:fldCharType="begin"/>
    </w:r>
    <w:r w:rsidRPr="00EF33A6">
      <w:rPr>
        <w:rFonts w:ascii="Book Antiqua" w:hAnsi="Book Antiqua"/>
        <w:sz w:val="24"/>
        <w:szCs w:val="24"/>
      </w:rPr>
      <w:instrText xml:space="preserve"> PAGE  \* Arabic  \* MERGEFORMAT </w:instrText>
    </w:r>
    <w:r w:rsidRPr="00EF33A6">
      <w:rPr>
        <w:rFonts w:ascii="Book Antiqua" w:hAnsi="Book Antiqua"/>
        <w:sz w:val="24"/>
        <w:szCs w:val="24"/>
      </w:rPr>
      <w:fldChar w:fldCharType="separate"/>
    </w:r>
    <w:r w:rsidR="00863645">
      <w:rPr>
        <w:rFonts w:ascii="Book Antiqua" w:hAnsi="Book Antiqua"/>
        <w:noProof/>
        <w:sz w:val="24"/>
        <w:szCs w:val="24"/>
      </w:rPr>
      <w:t>15</w:t>
    </w:r>
    <w:r w:rsidRPr="00EF33A6">
      <w:rPr>
        <w:rFonts w:ascii="Book Antiqua" w:hAnsi="Book Antiqua"/>
        <w:sz w:val="24"/>
        <w:szCs w:val="24"/>
      </w:rPr>
      <w:fldChar w:fldCharType="end"/>
    </w:r>
    <w:r w:rsidRPr="00EF33A6">
      <w:rPr>
        <w:rFonts w:ascii="Book Antiqua" w:hAnsi="Book Antiqua"/>
        <w:sz w:val="24"/>
        <w:szCs w:val="24"/>
      </w:rPr>
      <w:t>/</w:t>
    </w:r>
    <w:r w:rsidRPr="00EF33A6">
      <w:rPr>
        <w:rFonts w:ascii="Book Antiqua" w:hAnsi="Book Antiqua"/>
        <w:sz w:val="24"/>
        <w:szCs w:val="24"/>
      </w:rPr>
      <w:fldChar w:fldCharType="begin"/>
    </w:r>
    <w:r w:rsidRPr="00EF33A6">
      <w:rPr>
        <w:rFonts w:ascii="Book Antiqua" w:hAnsi="Book Antiqua"/>
        <w:sz w:val="24"/>
        <w:szCs w:val="24"/>
      </w:rPr>
      <w:instrText xml:space="preserve"> NUMPAGES   \* MERGEFORMAT </w:instrText>
    </w:r>
    <w:r w:rsidRPr="00EF33A6">
      <w:rPr>
        <w:rFonts w:ascii="Book Antiqua" w:hAnsi="Book Antiqua"/>
        <w:sz w:val="24"/>
        <w:szCs w:val="24"/>
      </w:rPr>
      <w:fldChar w:fldCharType="separate"/>
    </w:r>
    <w:r w:rsidR="00863645">
      <w:rPr>
        <w:rFonts w:ascii="Book Antiqua" w:hAnsi="Book Antiqua"/>
        <w:noProof/>
        <w:sz w:val="24"/>
        <w:szCs w:val="24"/>
      </w:rPr>
      <w:t>43</w:t>
    </w:r>
    <w:r w:rsidRPr="00EF33A6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549" w14:textId="77777777" w:rsidR="00A37C50" w:rsidRPr="008627BA" w:rsidRDefault="00A37C50" w:rsidP="008627BA">
    <w:pPr>
      <w:pStyle w:val="a3"/>
      <w:jc w:val="right"/>
      <w:rPr>
        <w:rFonts w:ascii="Book Antiqua" w:hAnsi="Book Antiqua"/>
        <w:sz w:val="24"/>
        <w:szCs w:val="24"/>
      </w:rPr>
    </w:pPr>
    <w:r w:rsidRPr="008627BA">
      <w:rPr>
        <w:rFonts w:ascii="Book Antiqua" w:hAnsi="Book Antiqua"/>
        <w:sz w:val="24"/>
        <w:szCs w:val="24"/>
      </w:rPr>
      <w:fldChar w:fldCharType="begin"/>
    </w:r>
    <w:r w:rsidRPr="008627BA">
      <w:rPr>
        <w:rFonts w:ascii="Book Antiqua" w:hAnsi="Book Antiqua"/>
        <w:sz w:val="24"/>
        <w:szCs w:val="24"/>
      </w:rPr>
      <w:instrText xml:space="preserve"> PAGE  \* Arabic  \* MERGEFORMAT </w:instrText>
    </w:r>
    <w:r w:rsidRPr="008627BA">
      <w:rPr>
        <w:rFonts w:ascii="Book Antiqua" w:hAnsi="Book Antiqua"/>
        <w:sz w:val="24"/>
        <w:szCs w:val="24"/>
      </w:rPr>
      <w:fldChar w:fldCharType="separate"/>
    </w:r>
    <w:r w:rsidR="00863645">
      <w:rPr>
        <w:rFonts w:ascii="Book Antiqua" w:hAnsi="Book Antiqua"/>
        <w:noProof/>
        <w:sz w:val="24"/>
        <w:szCs w:val="24"/>
      </w:rPr>
      <w:t>43</w:t>
    </w:r>
    <w:r w:rsidRPr="008627BA">
      <w:rPr>
        <w:rFonts w:ascii="Book Antiqua" w:hAnsi="Book Antiqua"/>
        <w:sz w:val="24"/>
        <w:szCs w:val="24"/>
      </w:rPr>
      <w:fldChar w:fldCharType="end"/>
    </w:r>
    <w:r w:rsidRPr="008627BA">
      <w:rPr>
        <w:rFonts w:ascii="Book Antiqua" w:hAnsi="Book Antiqua"/>
        <w:sz w:val="24"/>
        <w:szCs w:val="24"/>
      </w:rPr>
      <w:t>/</w:t>
    </w:r>
    <w:r w:rsidRPr="008627BA">
      <w:rPr>
        <w:rFonts w:ascii="Book Antiqua" w:hAnsi="Book Antiqua"/>
        <w:sz w:val="24"/>
        <w:szCs w:val="24"/>
      </w:rPr>
      <w:fldChar w:fldCharType="begin"/>
    </w:r>
    <w:r w:rsidRPr="008627BA">
      <w:rPr>
        <w:rFonts w:ascii="Book Antiqua" w:hAnsi="Book Antiqua"/>
        <w:sz w:val="24"/>
        <w:szCs w:val="24"/>
      </w:rPr>
      <w:instrText xml:space="preserve"> NUMPAGES   \* MERGEFORMAT </w:instrText>
    </w:r>
    <w:r w:rsidRPr="008627BA">
      <w:rPr>
        <w:rFonts w:ascii="Book Antiqua" w:hAnsi="Book Antiqua"/>
        <w:sz w:val="24"/>
        <w:szCs w:val="24"/>
      </w:rPr>
      <w:fldChar w:fldCharType="separate"/>
    </w:r>
    <w:r w:rsidR="00863645">
      <w:rPr>
        <w:rFonts w:ascii="Book Antiqua" w:hAnsi="Book Antiqua"/>
        <w:noProof/>
        <w:sz w:val="24"/>
        <w:szCs w:val="24"/>
      </w:rPr>
      <w:t>43</w:t>
    </w:r>
    <w:r w:rsidRPr="008627B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8F59" w14:textId="77777777" w:rsidR="00075D1F" w:rsidRDefault="00075D1F">
      <w:r>
        <w:separator/>
      </w:r>
    </w:p>
  </w:footnote>
  <w:footnote w:type="continuationSeparator" w:id="0">
    <w:p w14:paraId="254F6D55" w14:textId="77777777" w:rsidR="00075D1F" w:rsidRDefault="0007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21"/>
    <w:multiLevelType w:val="hybridMultilevel"/>
    <w:tmpl w:val="044AEE34"/>
    <w:lvl w:ilvl="0" w:tplc="72B03420">
      <w:start w:val="10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5D1F"/>
    <w:rsid w:val="000C2795"/>
    <w:rsid w:val="000D41D9"/>
    <w:rsid w:val="001E5F80"/>
    <w:rsid w:val="001F7AF5"/>
    <w:rsid w:val="00257CA1"/>
    <w:rsid w:val="002672F0"/>
    <w:rsid w:val="002E4175"/>
    <w:rsid w:val="002E6A96"/>
    <w:rsid w:val="00356E13"/>
    <w:rsid w:val="003B4D43"/>
    <w:rsid w:val="003C441D"/>
    <w:rsid w:val="004857E5"/>
    <w:rsid w:val="004C65D2"/>
    <w:rsid w:val="004F6978"/>
    <w:rsid w:val="0052260E"/>
    <w:rsid w:val="0052316B"/>
    <w:rsid w:val="005415AC"/>
    <w:rsid w:val="005C162E"/>
    <w:rsid w:val="005D0DF8"/>
    <w:rsid w:val="005E42F4"/>
    <w:rsid w:val="005F22DB"/>
    <w:rsid w:val="006573E2"/>
    <w:rsid w:val="006D2B94"/>
    <w:rsid w:val="006E4006"/>
    <w:rsid w:val="0073573A"/>
    <w:rsid w:val="00751693"/>
    <w:rsid w:val="00752D77"/>
    <w:rsid w:val="007A00CA"/>
    <w:rsid w:val="007A4FEC"/>
    <w:rsid w:val="00801950"/>
    <w:rsid w:val="00841842"/>
    <w:rsid w:val="008627BA"/>
    <w:rsid w:val="00863645"/>
    <w:rsid w:val="008A1D4E"/>
    <w:rsid w:val="008B4E2D"/>
    <w:rsid w:val="008F1F86"/>
    <w:rsid w:val="008F35A7"/>
    <w:rsid w:val="00955AEF"/>
    <w:rsid w:val="009C5FF9"/>
    <w:rsid w:val="00A24DBB"/>
    <w:rsid w:val="00A37C50"/>
    <w:rsid w:val="00A77B3E"/>
    <w:rsid w:val="00A82639"/>
    <w:rsid w:val="00AA64DB"/>
    <w:rsid w:val="00B1062B"/>
    <w:rsid w:val="00B3514E"/>
    <w:rsid w:val="00B65111"/>
    <w:rsid w:val="00C034D9"/>
    <w:rsid w:val="00C32F31"/>
    <w:rsid w:val="00C3699E"/>
    <w:rsid w:val="00CA2A55"/>
    <w:rsid w:val="00CD3C43"/>
    <w:rsid w:val="00DB57A0"/>
    <w:rsid w:val="00E30DF0"/>
    <w:rsid w:val="00E3438B"/>
    <w:rsid w:val="00EB1A02"/>
    <w:rsid w:val="00EB5DC2"/>
    <w:rsid w:val="00EF25C9"/>
    <w:rsid w:val="00EF33A6"/>
    <w:rsid w:val="00F209FF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B0C5F"/>
  <w15:docId w15:val="{029F5E16-9EFC-4E3F-B851-088EB07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ChMk0b">
    <w:name w:val="JLqJ4b ChMk0b"/>
    <w:basedOn w:val="a0"/>
  </w:style>
  <w:style w:type="paragraph" w:styleId="a3">
    <w:name w:val="footer"/>
    <w:basedOn w:val="a"/>
    <w:link w:val="a4"/>
    <w:rsid w:val="009C5F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C5FF9"/>
    <w:rPr>
      <w:sz w:val="18"/>
      <w:szCs w:val="18"/>
    </w:rPr>
  </w:style>
  <w:style w:type="table" w:styleId="a5">
    <w:name w:val="Table Grid"/>
    <w:basedOn w:val="a1"/>
    <w:uiPriority w:val="59"/>
    <w:rsid w:val="009C5FF9"/>
    <w:rPr>
      <w:rFonts w:ascii="Calibri" w:hAnsi="Calibr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C5FF9"/>
    <w:rPr>
      <w:sz w:val="18"/>
      <w:szCs w:val="18"/>
    </w:rPr>
  </w:style>
  <w:style w:type="character" w:customStyle="1" w:styleId="a7">
    <w:name w:val="批注框文本 字符"/>
    <w:basedOn w:val="a0"/>
    <w:link w:val="a6"/>
    <w:rsid w:val="009C5FF9"/>
    <w:rPr>
      <w:sz w:val="18"/>
      <w:szCs w:val="18"/>
    </w:rPr>
  </w:style>
  <w:style w:type="paragraph" w:styleId="a8">
    <w:name w:val="annotation text"/>
    <w:basedOn w:val="a"/>
    <w:link w:val="a9"/>
  </w:style>
  <w:style w:type="character" w:customStyle="1" w:styleId="a9">
    <w:name w:val="批注文字 字符"/>
    <w:basedOn w:val="a0"/>
    <w:link w:val="a8"/>
    <w:rPr>
      <w:sz w:val="24"/>
      <w:szCs w:val="24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header"/>
    <w:basedOn w:val="a"/>
    <w:link w:val="ac"/>
    <w:rsid w:val="00EF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F33A6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A24DBB"/>
    <w:rPr>
      <w:b/>
      <w:bCs/>
    </w:rPr>
  </w:style>
  <w:style w:type="character" w:customStyle="1" w:styleId="ae">
    <w:name w:val="批注主题 字符"/>
    <w:basedOn w:val="a9"/>
    <w:link w:val="ad"/>
    <w:rsid w:val="00A24DBB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24DBB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3C441D"/>
    <w:rPr>
      <w:sz w:val="24"/>
      <w:szCs w:val="24"/>
    </w:rPr>
  </w:style>
  <w:style w:type="character" w:styleId="af1">
    <w:name w:val="Hyperlink"/>
    <w:basedOn w:val="a0"/>
    <w:rsid w:val="006D2B9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5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stel@usp.b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jgnet.com/1007-9327/full/v27/i46/790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DF4E-6832-4E8C-B185-C559C82A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11458</Words>
  <Characters>65316</Characters>
  <Application>Microsoft Office Word</Application>
  <DocSecurity>0</DocSecurity>
  <Lines>544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dell</cp:lastModifiedBy>
  <cp:revision>14</cp:revision>
  <dcterms:created xsi:type="dcterms:W3CDTF">2021-11-23T18:35:00Z</dcterms:created>
  <dcterms:modified xsi:type="dcterms:W3CDTF">2021-12-15T09:34:00Z</dcterms:modified>
</cp:coreProperties>
</file>