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69" w:rsidRPr="00BD09C5" w:rsidRDefault="00AF3169" w:rsidP="002D70C0">
      <w:pPr>
        <w:pStyle w:val="p0"/>
        <w:widowControl w:val="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bookmarkStart w:id="4" w:name="_Toc362993018"/>
      <w:bookmarkStart w:id="5" w:name="_Toc362993456"/>
      <w:bookmarkStart w:id="6" w:name="_Toc370245295"/>
      <w:r w:rsidRPr="00BD09C5">
        <w:rPr>
          <w:rFonts w:ascii="Book Antiqua" w:eastAsia="Times New Roman" w:hAnsi="Book Antiqua"/>
          <w:b/>
          <w:color w:val="0033CC"/>
          <w:sz w:val="24"/>
        </w:rPr>
        <w:t>Name of journal:</w:t>
      </w:r>
      <w:r w:rsidRPr="00BD09C5">
        <w:rPr>
          <w:rFonts w:ascii="Book Antiqua" w:eastAsia="Times New Roman" w:hAnsi="Book Antiqua"/>
          <w:b/>
          <w:color w:val="000000"/>
          <w:sz w:val="24"/>
        </w:rPr>
        <w:t xml:space="preserve"> </w:t>
      </w:r>
      <w:bookmarkStart w:id="7" w:name="OLE_LINK718"/>
      <w:bookmarkStart w:id="8" w:name="OLE_LINK719"/>
      <w:r w:rsidRPr="00BD09C5">
        <w:rPr>
          <w:rFonts w:ascii="Book Antiqua" w:eastAsia="Times New Roman" w:hAnsi="Book Antiqua"/>
          <w:i/>
          <w:color w:val="000000"/>
          <w:sz w:val="24"/>
        </w:rPr>
        <w:t>World Journal of Gastroenterology</w:t>
      </w:r>
      <w:bookmarkEnd w:id="7"/>
      <w:bookmarkEnd w:id="8"/>
    </w:p>
    <w:p w:rsidR="00AF3169" w:rsidRPr="00BD09C5" w:rsidRDefault="00AF3169" w:rsidP="002D70C0">
      <w:pPr>
        <w:widowControl w:val="0"/>
        <w:spacing w:after="0" w:line="360" w:lineRule="auto"/>
        <w:jc w:val="both"/>
        <w:rPr>
          <w:rFonts w:ascii="Book Antiqua" w:eastAsia="Times New Roman" w:hAnsi="Book Antiqua" w:cs="宋体"/>
          <w:b/>
          <w:i/>
          <w:color w:val="000000"/>
          <w:sz w:val="24"/>
        </w:rPr>
      </w:pPr>
      <w:r w:rsidRPr="00BD09C5">
        <w:rPr>
          <w:rFonts w:ascii="Book Antiqua" w:hAnsi="Book Antiqua" w:cs="Arial"/>
          <w:b/>
          <w:color w:val="0033CC"/>
          <w:sz w:val="24"/>
        </w:rPr>
        <w:t>ESPS Manuscript NO:</w:t>
      </w:r>
      <w:r w:rsidRPr="00BD09C5">
        <w:rPr>
          <w:rFonts w:ascii="Book Antiqua" w:hAnsi="Book Antiqua" w:cs="Arial"/>
          <w:b/>
          <w:color w:val="222222"/>
          <w:sz w:val="24"/>
        </w:rPr>
        <w:t xml:space="preserve"> 7096</w:t>
      </w:r>
    </w:p>
    <w:p w:rsidR="00AF3169" w:rsidRPr="00BD09C5" w:rsidRDefault="00AF3169" w:rsidP="002D70C0">
      <w:pPr>
        <w:widowControl w:val="0"/>
        <w:autoSpaceDE w:val="0"/>
        <w:autoSpaceDN w:val="0"/>
        <w:spacing w:after="0" w:line="360" w:lineRule="auto"/>
        <w:jc w:val="both"/>
        <w:rPr>
          <w:rFonts w:ascii="Book Antiqua" w:hAnsi="Book Antiqua"/>
          <w:b/>
          <w:color w:val="000000"/>
          <w:sz w:val="24"/>
        </w:rPr>
      </w:pPr>
      <w:bookmarkStart w:id="9" w:name="OLE_LINK1617"/>
      <w:bookmarkStart w:id="10" w:name="OLE_LINK1618"/>
      <w:bookmarkStart w:id="11" w:name="OLE_LINK1966"/>
      <w:bookmarkStart w:id="12" w:name="OLE_LINK2328"/>
      <w:bookmarkStart w:id="13" w:name="OLE_LINK2329"/>
      <w:bookmarkStart w:id="14" w:name="OLE_LINK2330"/>
      <w:bookmarkStart w:id="15" w:name="OLE_LINK2335"/>
      <w:bookmarkStart w:id="16" w:name="OLE_LINK2357"/>
      <w:bookmarkStart w:id="17" w:name="OLE_LINK2358"/>
      <w:r w:rsidRPr="00BD09C5">
        <w:rPr>
          <w:rFonts w:ascii="Book Antiqua" w:hAnsi="Book Antiqua"/>
          <w:b/>
          <w:color w:val="0033CC"/>
          <w:sz w:val="24"/>
        </w:rPr>
        <w:t>Columns:</w:t>
      </w:r>
      <w:r w:rsidRPr="00BD09C5">
        <w:rPr>
          <w:rFonts w:ascii="Book Antiqua" w:hAnsi="Book Antiqua"/>
          <w:b/>
          <w:color w:val="000000"/>
          <w:sz w:val="24"/>
        </w:rPr>
        <w:t xml:space="preserve"> </w:t>
      </w:r>
      <w:r w:rsidR="0017178E" w:rsidRPr="00BD09C5">
        <w:rPr>
          <w:rFonts w:ascii="Book Antiqua" w:hAnsi="Book Antiqua"/>
          <w:b/>
          <w:color w:val="000000"/>
          <w:sz w:val="24"/>
        </w:rPr>
        <w:t>BRIEF ARTICLE</w:t>
      </w:r>
    </w:p>
    <w:bookmarkEnd w:id="0"/>
    <w:bookmarkEnd w:id="1"/>
    <w:bookmarkEnd w:id="2"/>
    <w:bookmarkEnd w:id="3"/>
    <w:bookmarkEnd w:id="9"/>
    <w:bookmarkEnd w:id="10"/>
    <w:bookmarkEnd w:id="11"/>
    <w:bookmarkEnd w:id="12"/>
    <w:bookmarkEnd w:id="13"/>
    <w:bookmarkEnd w:id="14"/>
    <w:bookmarkEnd w:id="15"/>
    <w:bookmarkEnd w:id="16"/>
    <w:bookmarkEnd w:id="17"/>
    <w:p w:rsidR="00AF3169" w:rsidRPr="00BD09C5" w:rsidRDefault="00AF3169" w:rsidP="002D70C0">
      <w:pPr>
        <w:widowControl w:val="0"/>
        <w:autoSpaceDE w:val="0"/>
        <w:autoSpaceDN w:val="0"/>
        <w:spacing w:after="0" w:line="360" w:lineRule="auto"/>
        <w:ind w:rightChars="200" w:right="440"/>
        <w:jc w:val="both"/>
        <w:rPr>
          <w:rFonts w:ascii="Book Antiqua" w:hAnsi="Book Antiqua" w:cs="Times New Roman"/>
          <w:b/>
          <w:sz w:val="24"/>
          <w:szCs w:val="24"/>
        </w:rPr>
      </w:pPr>
    </w:p>
    <w:p w:rsidR="00C15698" w:rsidRPr="00BD09C5" w:rsidRDefault="008C2B92" w:rsidP="002D70C0">
      <w:pPr>
        <w:widowControl w:val="0"/>
        <w:autoSpaceDE w:val="0"/>
        <w:autoSpaceDN w:val="0"/>
        <w:spacing w:after="0" w:line="360" w:lineRule="auto"/>
        <w:ind w:rightChars="200" w:right="440"/>
        <w:jc w:val="both"/>
        <w:rPr>
          <w:rFonts w:ascii="Book Antiqua" w:hAnsi="Book Antiqua" w:cs="Times New Roman"/>
          <w:b/>
          <w:sz w:val="24"/>
          <w:szCs w:val="24"/>
        </w:rPr>
      </w:pPr>
      <w:r w:rsidRPr="00BD09C5">
        <w:rPr>
          <w:rFonts w:ascii="Book Antiqua" w:hAnsi="Book Antiqua" w:cs="Times New Roman"/>
          <w:b/>
          <w:sz w:val="24"/>
          <w:szCs w:val="24"/>
        </w:rPr>
        <w:t xml:space="preserve">Magnetic </w:t>
      </w:r>
      <w:r w:rsidR="0017178E" w:rsidRPr="00BD09C5">
        <w:rPr>
          <w:rFonts w:ascii="Book Antiqua" w:hAnsi="Book Antiqua" w:cs="Times New Roman"/>
          <w:b/>
          <w:sz w:val="24"/>
          <w:szCs w:val="24"/>
        </w:rPr>
        <w:t>resonance cholangiopancreatography study of pancreaticobiliary maljunction and pancreaticobiliary di</w:t>
      </w:r>
      <w:r w:rsidR="00C15698" w:rsidRPr="00BD09C5">
        <w:rPr>
          <w:rFonts w:ascii="Book Antiqua" w:hAnsi="Book Antiqua" w:cs="Times New Roman"/>
          <w:b/>
          <w:sz w:val="24"/>
          <w:szCs w:val="24"/>
        </w:rPr>
        <w:t>seases</w:t>
      </w:r>
    </w:p>
    <w:p w:rsidR="00AD0BE9" w:rsidRPr="00BD09C5" w:rsidRDefault="00AD0BE9" w:rsidP="002D70C0">
      <w:pPr>
        <w:widowControl w:val="0"/>
        <w:autoSpaceDE w:val="0"/>
        <w:autoSpaceDN w:val="0"/>
        <w:spacing w:after="0" w:line="360" w:lineRule="auto"/>
        <w:ind w:rightChars="200" w:right="440"/>
        <w:jc w:val="both"/>
        <w:rPr>
          <w:rFonts w:ascii="Book Antiqua" w:hAnsi="Book Antiqua" w:cs="Times New Roman"/>
          <w:b/>
          <w:sz w:val="24"/>
          <w:szCs w:val="24"/>
        </w:rPr>
      </w:pPr>
    </w:p>
    <w:p w:rsidR="0017178E" w:rsidRPr="00BD09C5" w:rsidRDefault="00AD0BE9"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Wang CL </w:t>
      </w:r>
      <w:r w:rsidRPr="00BD09C5">
        <w:rPr>
          <w:rFonts w:ascii="Book Antiqua" w:hAnsi="Book Antiqua" w:cs="Times New Roman"/>
          <w:i/>
          <w:sz w:val="24"/>
          <w:szCs w:val="24"/>
        </w:rPr>
        <w:t>et al</w:t>
      </w:r>
      <w:r w:rsidRPr="00BD09C5">
        <w:rPr>
          <w:rFonts w:ascii="Book Antiqua" w:hAnsi="Book Antiqua" w:cs="Times New Roman"/>
          <w:sz w:val="24"/>
          <w:szCs w:val="24"/>
        </w:rPr>
        <w:t xml:space="preserve">. MRCP study of PBM </w:t>
      </w:r>
      <w:r w:rsidR="00C45864" w:rsidRPr="00BD09C5">
        <w:rPr>
          <w:rFonts w:ascii="Book Antiqua" w:hAnsi="Book Antiqua" w:cs="Times New Roman"/>
          <w:sz w:val="24"/>
          <w:szCs w:val="24"/>
        </w:rPr>
        <w:t>and PBD</w:t>
      </w:r>
    </w:p>
    <w:p w:rsidR="00AD0BE9" w:rsidRPr="00BD09C5" w:rsidRDefault="00AD0BE9" w:rsidP="002D70C0">
      <w:pPr>
        <w:widowControl w:val="0"/>
        <w:autoSpaceDE w:val="0"/>
        <w:autoSpaceDN w:val="0"/>
        <w:spacing w:after="0" w:line="360" w:lineRule="auto"/>
        <w:ind w:rightChars="200" w:right="440"/>
        <w:jc w:val="both"/>
        <w:rPr>
          <w:rFonts w:ascii="Book Antiqua" w:hAnsi="Book Antiqua" w:cs="Times New Roman"/>
          <w:b/>
          <w:sz w:val="24"/>
          <w:szCs w:val="24"/>
        </w:rPr>
      </w:pPr>
    </w:p>
    <w:p w:rsidR="00C15698" w:rsidRPr="00BD09C5" w:rsidRDefault="00C15698"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Cheng</w:t>
      </w:r>
      <w:r w:rsidR="00825C88" w:rsidRPr="00BD09C5">
        <w:rPr>
          <w:rFonts w:ascii="Book Antiqua" w:hAnsi="Book Antiqua" w:cs="Times New Roman"/>
          <w:sz w:val="24"/>
          <w:szCs w:val="24"/>
        </w:rPr>
        <w:t>-L</w:t>
      </w:r>
      <w:r w:rsidRPr="00BD09C5">
        <w:rPr>
          <w:rFonts w:ascii="Book Antiqua" w:hAnsi="Book Antiqua" w:cs="Times New Roman"/>
          <w:sz w:val="24"/>
          <w:szCs w:val="24"/>
        </w:rPr>
        <w:t>in</w:t>
      </w:r>
      <w:r w:rsidR="00825C88" w:rsidRPr="00BD09C5">
        <w:rPr>
          <w:rFonts w:ascii="Book Antiqua" w:hAnsi="Book Antiqua" w:cs="Times New Roman"/>
          <w:sz w:val="24"/>
          <w:szCs w:val="24"/>
        </w:rPr>
        <w:t xml:space="preserve"> Wang</w:t>
      </w:r>
      <w:r w:rsidRPr="00BD09C5">
        <w:rPr>
          <w:rFonts w:ascii="Book Antiqua" w:hAnsi="Book Antiqua" w:cs="Times New Roman"/>
          <w:sz w:val="24"/>
          <w:szCs w:val="24"/>
        </w:rPr>
        <w:t>, He</w:t>
      </w:r>
      <w:r w:rsidR="00825C88" w:rsidRPr="00BD09C5">
        <w:rPr>
          <w:rFonts w:ascii="Book Antiqua" w:hAnsi="Book Antiqua" w:cs="Times New Roman"/>
          <w:sz w:val="24"/>
          <w:szCs w:val="24"/>
        </w:rPr>
        <w:t>-Y</w:t>
      </w:r>
      <w:r w:rsidRPr="00BD09C5">
        <w:rPr>
          <w:rFonts w:ascii="Book Antiqua" w:hAnsi="Book Antiqua" w:cs="Times New Roman"/>
          <w:sz w:val="24"/>
          <w:szCs w:val="24"/>
        </w:rPr>
        <w:t>u</w:t>
      </w:r>
      <w:r w:rsidR="00825C88" w:rsidRPr="00BD09C5">
        <w:rPr>
          <w:rFonts w:ascii="Book Antiqua" w:hAnsi="Book Antiqua" w:cs="Times New Roman"/>
          <w:sz w:val="24"/>
          <w:szCs w:val="24"/>
        </w:rPr>
        <w:t xml:space="preserve"> Ding</w:t>
      </w:r>
      <w:r w:rsidRPr="00BD09C5">
        <w:rPr>
          <w:rFonts w:ascii="Book Antiqua" w:hAnsi="Book Antiqua" w:cs="Times New Roman"/>
          <w:sz w:val="24"/>
          <w:szCs w:val="24"/>
        </w:rPr>
        <w:t>, Yi</w:t>
      </w:r>
      <w:r w:rsidR="00825C88" w:rsidRPr="00BD09C5">
        <w:rPr>
          <w:rFonts w:ascii="Book Antiqua" w:hAnsi="Book Antiqua" w:cs="Times New Roman"/>
          <w:sz w:val="24"/>
          <w:szCs w:val="24"/>
        </w:rPr>
        <w:t xml:space="preserve"> Dai</w:t>
      </w:r>
      <w:r w:rsidRPr="00BD09C5">
        <w:rPr>
          <w:rFonts w:ascii="Book Antiqua" w:hAnsi="Book Antiqua" w:cs="Times New Roman"/>
          <w:sz w:val="24"/>
          <w:szCs w:val="24"/>
        </w:rPr>
        <w:t>, Ting</w:t>
      </w:r>
      <w:r w:rsidR="00825C88" w:rsidRPr="00BD09C5">
        <w:rPr>
          <w:rFonts w:ascii="Book Antiqua" w:hAnsi="Book Antiqua" w:cs="Times New Roman"/>
          <w:sz w:val="24"/>
          <w:szCs w:val="24"/>
        </w:rPr>
        <w:t>-T</w:t>
      </w:r>
      <w:r w:rsidRPr="00BD09C5">
        <w:rPr>
          <w:rFonts w:ascii="Book Antiqua" w:hAnsi="Book Antiqua" w:cs="Times New Roman"/>
          <w:sz w:val="24"/>
          <w:szCs w:val="24"/>
        </w:rPr>
        <w:t>ing</w:t>
      </w:r>
      <w:r w:rsidR="00825C88" w:rsidRPr="00BD09C5">
        <w:rPr>
          <w:rFonts w:ascii="Book Antiqua" w:hAnsi="Book Antiqua" w:cs="Times New Roman"/>
          <w:sz w:val="24"/>
          <w:szCs w:val="24"/>
        </w:rPr>
        <w:t xml:space="preserve"> Xie</w:t>
      </w:r>
      <w:r w:rsidRPr="00BD09C5">
        <w:rPr>
          <w:rFonts w:ascii="Book Antiqua" w:hAnsi="Book Antiqua" w:cs="Times New Roman"/>
          <w:sz w:val="24"/>
          <w:szCs w:val="24"/>
        </w:rPr>
        <w:t>, Yong</w:t>
      </w:r>
      <w:r w:rsidR="00825C88" w:rsidRPr="00BD09C5">
        <w:rPr>
          <w:rFonts w:ascii="Book Antiqua" w:hAnsi="Book Antiqua" w:cs="Times New Roman"/>
          <w:sz w:val="24"/>
          <w:szCs w:val="24"/>
        </w:rPr>
        <w:t>-B</w:t>
      </w:r>
      <w:r w:rsidRPr="00BD09C5">
        <w:rPr>
          <w:rFonts w:ascii="Book Antiqua" w:hAnsi="Book Antiqua" w:cs="Times New Roman"/>
          <w:sz w:val="24"/>
          <w:szCs w:val="24"/>
        </w:rPr>
        <w:t>in</w:t>
      </w:r>
      <w:r w:rsidR="00825C88" w:rsidRPr="00BD09C5">
        <w:rPr>
          <w:rFonts w:ascii="Book Antiqua" w:hAnsi="Book Antiqua" w:cs="Times New Roman"/>
          <w:sz w:val="24"/>
          <w:szCs w:val="24"/>
        </w:rPr>
        <w:t xml:space="preserve"> Li</w:t>
      </w:r>
      <w:r w:rsidRPr="00BD09C5">
        <w:rPr>
          <w:rFonts w:ascii="Book Antiqua" w:hAnsi="Book Antiqua" w:cs="Times New Roman"/>
          <w:sz w:val="24"/>
          <w:szCs w:val="24"/>
        </w:rPr>
        <w:t>, Lin</w:t>
      </w:r>
      <w:r w:rsidR="00825C88" w:rsidRPr="00BD09C5">
        <w:rPr>
          <w:rFonts w:ascii="Book Antiqua" w:hAnsi="Book Antiqua" w:cs="Times New Roman"/>
          <w:sz w:val="24"/>
          <w:szCs w:val="24"/>
        </w:rPr>
        <w:t xml:space="preserve"> Cheng</w:t>
      </w:r>
      <w:r w:rsidRPr="00BD09C5">
        <w:rPr>
          <w:rFonts w:ascii="Book Antiqua" w:hAnsi="Book Antiqua" w:cs="Times New Roman"/>
          <w:sz w:val="24"/>
          <w:szCs w:val="24"/>
        </w:rPr>
        <w:t>, Bing</w:t>
      </w:r>
      <w:r w:rsidR="00825C88" w:rsidRPr="00BD09C5">
        <w:rPr>
          <w:rFonts w:ascii="Book Antiqua" w:hAnsi="Book Antiqua" w:cs="Times New Roman"/>
          <w:sz w:val="24"/>
          <w:szCs w:val="24"/>
        </w:rPr>
        <w:t xml:space="preserve"> Wang</w:t>
      </w:r>
      <w:r w:rsidRPr="00BD09C5">
        <w:rPr>
          <w:rFonts w:ascii="Book Antiqua" w:hAnsi="Book Antiqua" w:cs="Times New Roman"/>
          <w:sz w:val="24"/>
          <w:szCs w:val="24"/>
        </w:rPr>
        <w:t>, Run</w:t>
      </w:r>
      <w:r w:rsidR="00825C88" w:rsidRPr="00BD09C5">
        <w:rPr>
          <w:rFonts w:ascii="Book Antiqua" w:hAnsi="Book Antiqua" w:cs="Times New Roman"/>
          <w:sz w:val="24"/>
          <w:szCs w:val="24"/>
        </w:rPr>
        <w:t>-H</w:t>
      </w:r>
      <w:r w:rsidRPr="00BD09C5">
        <w:rPr>
          <w:rFonts w:ascii="Book Antiqua" w:hAnsi="Book Antiqua" w:cs="Times New Roman"/>
          <w:sz w:val="24"/>
          <w:szCs w:val="24"/>
        </w:rPr>
        <w:t>ui</w:t>
      </w:r>
      <w:r w:rsidR="00825C88" w:rsidRPr="00BD09C5">
        <w:rPr>
          <w:rFonts w:ascii="Book Antiqua" w:hAnsi="Book Antiqua" w:cs="Times New Roman"/>
          <w:sz w:val="24"/>
          <w:szCs w:val="24"/>
        </w:rPr>
        <w:t xml:space="preserve"> Tang</w:t>
      </w:r>
      <w:r w:rsidRPr="00BD09C5">
        <w:rPr>
          <w:rFonts w:ascii="Book Antiqua" w:hAnsi="Book Antiqua" w:cs="Times New Roman"/>
          <w:sz w:val="24"/>
          <w:szCs w:val="24"/>
        </w:rPr>
        <w:t>, Wei</w:t>
      </w:r>
      <w:r w:rsidR="00825C88" w:rsidRPr="00BD09C5">
        <w:rPr>
          <w:rFonts w:ascii="Book Antiqua" w:hAnsi="Book Antiqua" w:cs="Times New Roman"/>
          <w:sz w:val="24"/>
          <w:szCs w:val="24"/>
        </w:rPr>
        <w:t>-X</w:t>
      </w:r>
      <w:r w:rsidRPr="00BD09C5">
        <w:rPr>
          <w:rFonts w:ascii="Book Antiqua" w:hAnsi="Book Antiqua" w:cs="Times New Roman"/>
          <w:sz w:val="24"/>
          <w:szCs w:val="24"/>
        </w:rPr>
        <w:t xml:space="preserve">ia </w:t>
      </w:r>
      <w:r w:rsidR="00825C88" w:rsidRPr="00BD09C5">
        <w:rPr>
          <w:rFonts w:ascii="Book Antiqua" w:hAnsi="Book Antiqua" w:cs="Times New Roman"/>
          <w:sz w:val="24"/>
          <w:szCs w:val="24"/>
        </w:rPr>
        <w:t>Nie</w:t>
      </w:r>
    </w:p>
    <w:p w:rsidR="00C15698" w:rsidRPr="00BD09C5" w:rsidRDefault="00C15698" w:rsidP="002D70C0">
      <w:pPr>
        <w:widowControl w:val="0"/>
        <w:autoSpaceDE w:val="0"/>
        <w:autoSpaceDN w:val="0"/>
        <w:spacing w:after="0" w:line="360" w:lineRule="auto"/>
        <w:ind w:rightChars="200" w:right="440"/>
        <w:jc w:val="both"/>
        <w:rPr>
          <w:rFonts w:ascii="Book Antiqua" w:hAnsi="Book Antiqua" w:cs="Times New Roman"/>
          <w:sz w:val="24"/>
          <w:szCs w:val="24"/>
          <w:vertAlign w:val="superscript"/>
        </w:rPr>
      </w:pPr>
    </w:p>
    <w:p w:rsidR="00C15698" w:rsidRPr="00BD09C5" w:rsidRDefault="00A5783B"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Cheng-Lin Wang,</w:t>
      </w:r>
      <w:r w:rsidR="00C15698" w:rsidRPr="00BD09C5">
        <w:rPr>
          <w:rFonts w:ascii="Book Antiqua" w:hAnsi="Book Antiqua" w:cs="Times New Roman"/>
          <w:b/>
          <w:sz w:val="24"/>
          <w:szCs w:val="24"/>
        </w:rPr>
        <w:t xml:space="preserve"> </w:t>
      </w:r>
      <w:r w:rsidRPr="00BD09C5">
        <w:rPr>
          <w:rFonts w:ascii="Book Antiqua" w:hAnsi="Book Antiqua" w:cs="Times New Roman"/>
          <w:b/>
          <w:sz w:val="24"/>
          <w:szCs w:val="24"/>
        </w:rPr>
        <w:t>Yi Dai, Ting-Ting Xie, Bing Wang, Wei-Xia Nie</w:t>
      </w:r>
      <w:r w:rsidR="00C15698" w:rsidRPr="00BD09C5">
        <w:rPr>
          <w:rFonts w:ascii="Book Antiqua" w:hAnsi="Book Antiqua" w:cs="Times New Roman"/>
          <w:b/>
          <w:sz w:val="24"/>
          <w:szCs w:val="24"/>
        </w:rPr>
        <w:t>,</w:t>
      </w:r>
      <w:r w:rsidR="00C15698" w:rsidRPr="00BD09C5">
        <w:rPr>
          <w:rFonts w:ascii="Book Antiqua" w:hAnsi="Book Antiqua" w:cs="Times New Roman"/>
          <w:sz w:val="24"/>
          <w:szCs w:val="24"/>
        </w:rPr>
        <w:t xml:space="preserve"> Department of Radiology, Peking University Shenzhen Hospital, Shenzhen</w:t>
      </w:r>
      <w:r w:rsidRPr="00BD09C5">
        <w:rPr>
          <w:rFonts w:ascii="Book Antiqua" w:hAnsi="Book Antiqua" w:cs="Times New Roman"/>
          <w:sz w:val="24"/>
          <w:szCs w:val="24"/>
        </w:rPr>
        <w:t xml:space="preserve"> 518000, Guangdong Province, China</w:t>
      </w:r>
    </w:p>
    <w:p w:rsidR="00A5783B" w:rsidRPr="00BD09C5" w:rsidRDefault="00A5783B"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C15698" w:rsidRPr="00BD09C5" w:rsidRDefault="00A5783B"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He-Yu Ding, Yong-Bin Li, Run-Hui Tang,</w:t>
      </w:r>
      <w:r w:rsidRPr="00BD09C5">
        <w:rPr>
          <w:rFonts w:ascii="Book Antiqua" w:hAnsi="Book Antiqua" w:cs="Times New Roman"/>
          <w:sz w:val="24"/>
          <w:szCs w:val="24"/>
        </w:rPr>
        <w:t xml:space="preserve"> </w:t>
      </w:r>
      <w:r w:rsidR="00C15698" w:rsidRPr="00BD09C5">
        <w:rPr>
          <w:rFonts w:ascii="Book Antiqua" w:hAnsi="Book Antiqua" w:cs="Times New Roman"/>
          <w:sz w:val="24"/>
          <w:szCs w:val="24"/>
        </w:rPr>
        <w:t>Graduate School, Shantou University Medical College, Shantou</w:t>
      </w:r>
      <w:r w:rsidRPr="00BD09C5">
        <w:rPr>
          <w:rFonts w:ascii="Book Antiqua" w:hAnsi="Book Antiqua" w:cs="Times New Roman"/>
          <w:sz w:val="24"/>
          <w:szCs w:val="24"/>
        </w:rPr>
        <w:t xml:space="preserve"> 515000</w:t>
      </w:r>
      <w:r w:rsidR="00C15698" w:rsidRPr="00BD09C5">
        <w:rPr>
          <w:rFonts w:ascii="Book Antiqua" w:hAnsi="Book Antiqua" w:cs="Times New Roman"/>
          <w:sz w:val="24"/>
          <w:szCs w:val="24"/>
        </w:rPr>
        <w:t>, Guangdong</w:t>
      </w:r>
      <w:r w:rsidRPr="00BD09C5">
        <w:rPr>
          <w:rFonts w:ascii="Book Antiqua" w:hAnsi="Book Antiqua" w:cs="Times New Roman"/>
          <w:sz w:val="24"/>
          <w:szCs w:val="24"/>
        </w:rPr>
        <w:t xml:space="preserve"> Province, China</w:t>
      </w:r>
    </w:p>
    <w:p w:rsidR="00A5783B" w:rsidRPr="00BD09C5" w:rsidRDefault="00A5783B"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C15698" w:rsidRPr="00BD09C5" w:rsidRDefault="008B0996"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Lin Cheng,</w:t>
      </w:r>
      <w:r w:rsidRPr="00BD09C5">
        <w:rPr>
          <w:rFonts w:ascii="Book Antiqua" w:hAnsi="Book Antiqua" w:cs="Times New Roman"/>
          <w:sz w:val="24"/>
          <w:szCs w:val="24"/>
        </w:rPr>
        <w:t xml:space="preserve"> </w:t>
      </w:r>
      <w:r w:rsidR="00C15698" w:rsidRPr="00BD09C5">
        <w:rPr>
          <w:rFonts w:ascii="Book Antiqua" w:hAnsi="Book Antiqua" w:cs="Times New Roman"/>
          <w:sz w:val="24"/>
          <w:szCs w:val="24"/>
        </w:rPr>
        <w:t>Department of Radiology, Nanjing Drum Tower Hospital, Nanjing</w:t>
      </w:r>
      <w:r w:rsidRPr="00BD09C5">
        <w:rPr>
          <w:rFonts w:ascii="Book Antiqua" w:hAnsi="Book Antiqua" w:cs="Times New Roman"/>
          <w:sz w:val="24"/>
          <w:szCs w:val="24"/>
        </w:rPr>
        <w:t xml:space="preserve"> 210000</w:t>
      </w:r>
      <w:r w:rsidR="00C15698" w:rsidRPr="00BD09C5">
        <w:rPr>
          <w:rFonts w:ascii="Book Antiqua" w:hAnsi="Book Antiqua" w:cs="Times New Roman"/>
          <w:sz w:val="24"/>
          <w:szCs w:val="24"/>
        </w:rPr>
        <w:t>, Jiangsu</w:t>
      </w:r>
      <w:r w:rsidRPr="00BD09C5">
        <w:rPr>
          <w:rFonts w:ascii="Book Antiqua" w:hAnsi="Book Antiqua" w:cs="Times New Roman"/>
          <w:sz w:val="24"/>
          <w:szCs w:val="24"/>
        </w:rPr>
        <w:t xml:space="preserve"> Province, China</w:t>
      </w:r>
    </w:p>
    <w:p w:rsidR="008B0996" w:rsidRPr="00BD09C5" w:rsidRDefault="008B0996"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C15698" w:rsidRPr="00BD09C5" w:rsidRDefault="00C15698"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 xml:space="preserve">Author contributions: </w:t>
      </w:r>
      <w:r w:rsidRPr="00BD09C5">
        <w:rPr>
          <w:rFonts w:ascii="Book Antiqua" w:hAnsi="Book Antiqua" w:cs="Times New Roman"/>
          <w:sz w:val="24"/>
          <w:szCs w:val="24"/>
        </w:rPr>
        <w:t>W</w:t>
      </w:r>
      <w:r w:rsidR="008B0996" w:rsidRPr="00BD09C5">
        <w:rPr>
          <w:rFonts w:ascii="Book Antiqua" w:hAnsi="Book Antiqua" w:cs="Times New Roman"/>
          <w:sz w:val="24"/>
          <w:szCs w:val="24"/>
        </w:rPr>
        <w:t>ang</w:t>
      </w:r>
      <w:r w:rsidRPr="00BD09C5">
        <w:rPr>
          <w:rFonts w:ascii="Book Antiqua" w:hAnsi="Book Antiqua" w:cs="Times New Roman"/>
          <w:sz w:val="24"/>
          <w:szCs w:val="24"/>
        </w:rPr>
        <w:t xml:space="preserve"> </w:t>
      </w:r>
      <w:r w:rsidR="008B0996" w:rsidRPr="00BD09C5">
        <w:rPr>
          <w:rFonts w:ascii="Book Antiqua" w:hAnsi="Book Antiqua" w:cs="Times New Roman"/>
          <w:sz w:val="24"/>
          <w:szCs w:val="24"/>
        </w:rPr>
        <w:t>CL</w:t>
      </w:r>
      <w:r w:rsidRPr="00BD09C5">
        <w:rPr>
          <w:rFonts w:ascii="Book Antiqua" w:hAnsi="Book Antiqua" w:cs="Times New Roman"/>
          <w:sz w:val="24"/>
          <w:szCs w:val="24"/>
        </w:rPr>
        <w:t xml:space="preserve"> performed the research and analyzed the data; D</w:t>
      </w:r>
      <w:r w:rsidR="00C45864" w:rsidRPr="00BD09C5">
        <w:rPr>
          <w:rFonts w:ascii="Book Antiqua" w:hAnsi="Book Antiqua" w:cs="Times New Roman"/>
          <w:sz w:val="24"/>
          <w:szCs w:val="24"/>
        </w:rPr>
        <w:t>ing</w:t>
      </w:r>
      <w:r w:rsidRPr="00BD09C5">
        <w:rPr>
          <w:rFonts w:ascii="Book Antiqua" w:hAnsi="Book Antiqua" w:cs="Times New Roman"/>
          <w:sz w:val="24"/>
          <w:szCs w:val="24"/>
        </w:rPr>
        <w:t xml:space="preserve"> H</w:t>
      </w:r>
      <w:r w:rsidR="00C45864" w:rsidRPr="00BD09C5">
        <w:rPr>
          <w:rFonts w:ascii="Book Antiqua" w:hAnsi="Book Antiqua" w:cs="Times New Roman"/>
          <w:sz w:val="24"/>
          <w:szCs w:val="24"/>
        </w:rPr>
        <w:t>Y</w:t>
      </w:r>
      <w:r w:rsidRPr="00BD09C5">
        <w:rPr>
          <w:rFonts w:ascii="Book Antiqua" w:hAnsi="Book Antiqua" w:cs="Times New Roman"/>
          <w:sz w:val="24"/>
          <w:szCs w:val="24"/>
        </w:rPr>
        <w:t>, D</w:t>
      </w:r>
      <w:r w:rsidR="00C45864" w:rsidRPr="00BD09C5">
        <w:rPr>
          <w:rFonts w:ascii="Book Antiqua" w:hAnsi="Book Antiqua" w:cs="Times New Roman"/>
          <w:sz w:val="24"/>
          <w:szCs w:val="24"/>
        </w:rPr>
        <w:t>ai</w:t>
      </w:r>
      <w:r w:rsidRPr="00BD09C5">
        <w:rPr>
          <w:rFonts w:ascii="Book Antiqua" w:hAnsi="Book Antiqua" w:cs="Times New Roman"/>
          <w:sz w:val="24"/>
          <w:szCs w:val="24"/>
        </w:rPr>
        <w:t xml:space="preserve"> Y and C</w:t>
      </w:r>
      <w:r w:rsidR="00C45864" w:rsidRPr="00BD09C5">
        <w:rPr>
          <w:rFonts w:ascii="Book Antiqua" w:hAnsi="Book Antiqua" w:cs="Times New Roman"/>
          <w:sz w:val="24"/>
          <w:szCs w:val="24"/>
        </w:rPr>
        <w:t>heng L</w:t>
      </w:r>
      <w:r w:rsidRPr="00BD09C5">
        <w:rPr>
          <w:rFonts w:ascii="Book Antiqua" w:hAnsi="Book Antiqua" w:cs="Times New Roman"/>
          <w:sz w:val="24"/>
          <w:szCs w:val="24"/>
        </w:rPr>
        <w:t xml:space="preserve"> designed the study, analyzed the data and wrote the paper; X</w:t>
      </w:r>
      <w:r w:rsidR="00C45864" w:rsidRPr="00BD09C5">
        <w:rPr>
          <w:rFonts w:ascii="Book Antiqua" w:hAnsi="Book Antiqua" w:cs="Times New Roman"/>
          <w:sz w:val="24"/>
          <w:szCs w:val="24"/>
        </w:rPr>
        <w:t>ie</w:t>
      </w:r>
      <w:r w:rsidRPr="00BD09C5">
        <w:rPr>
          <w:rFonts w:ascii="Book Antiqua" w:hAnsi="Book Antiqua" w:cs="Times New Roman"/>
          <w:sz w:val="24"/>
          <w:szCs w:val="24"/>
        </w:rPr>
        <w:t xml:space="preserve"> T</w:t>
      </w:r>
      <w:r w:rsidR="00C45864" w:rsidRPr="00BD09C5">
        <w:rPr>
          <w:rFonts w:ascii="Book Antiqua" w:hAnsi="Book Antiqua" w:cs="Times New Roman"/>
          <w:sz w:val="24"/>
          <w:szCs w:val="24"/>
        </w:rPr>
        <w:t>T</w:t>
      </w:r>
      <w:r w:rsidRPr="00BD09C5">
        <w:rPr>
          <w:rFonts w:ascii="Book Antiqua" w:hAnsi="Book Antiqua" w:cs="Times New Roman"/>
          <w:sz w:val="24"/>
          <w:szCs w:val="24"/>
        </w:rPr>
        <w:t>, L</w:t>
      </w:r>
      <w:r w:rsidR="00C45864" w:rsidRPr="00BD09C5">
        <w:rPr>
          <w:rFonts w:ascii="Book Antiqua" w:hAnsi="Book Antiqua" w:cs="Times New Roman"/>
          <w:sz w:val="24"/>
          <w:szCs w:val="24"/>
        </w:rPr>
        <w:t>i</w:t>
      </w:r>
      <w:r w:rsidRPr="00BD09C5">
        <w:rPr>
          <w:rFonts w:ascii="Book Antiqua" w:hAnsi="Book Antiqua" w:cs="Times New Roman"/>
          <w:sz w:val="24"/>
          <w:szCs w:val="24"/>
        </w:rPr>
        <w:t xml:space="preserve"> Y</w:t>
      </w:r>
      <w:r w:rsidR="00C45864" w:rsidRPr="00BD09C5">
        <w:rPr>
          <w:rFonts w:ascii="Book Antiqua" w:hAnsi="Book Antiqua" w:cs="Times New Roman"/>
          <w:sz w:val="24"/>
          <w:szCs w:val="24"/>
        </w:rPr>
        <w:t>B</w:t>
      </w:r>
      <w:r w:rsidRPr="00BD09C5">
        <w:rPr>
          <w:rFonts w:ascii="Book Antiqua" w:hAnsi="Book Antiqua" w:cs="Times New Roman"/>
          <w:sz w:val="24"/>
          <w:szCs w:val="24"/>
        </w:rPr>
        <w:t>, W</w:t>
      </w:r>
      <w:r w:rsidR="00C45864" w:rsidRPr="00BD09C5">
        <w:rPr>
          <w:rFonts w:ascii="Book Antiqua" w:hAnsi="Book Antiqua" w:cs="Times New Roman"/>
          <w:sz w:val="24"/>
          <w:szCs w:val="24"/>
        </w:rPr>
        <w:t>ang</w:t>
      </w:r>
      <w:r w:rsidRPr="00BD09C5">
        <w:rPr>
          <w:rFonts w:ascii="Book Antiqua" w:hAnsi="Book Antiqua" w:cs="Times New Roman"/>
          <w:sz w:val="24"/>
          <w:szCs w:val="24"/>
        </w:rPr>
        <w:t xml:space="preserve"> B and N</w:t>
      </w:r>
      <w:r w:rsidR="00C45864" w:rsidRPr="00BD09C5">
        <w:rPr>
          <w:rFonts w:ascii="Book Antiqua" w:hAnsi="Book Antiqua" w:cs="Times New Roman"/>
          <w:sz w:val="24"/>
          <w:szCs w:val="24"/>
        </w:rPr>
        <w:t>ie</w:t>
      </w:r>
      <w:r w:rsidRPr="00BD09C5">
        <w:rPr>
          <w:rFonts w:ascii="Book Antiqua" w:hAnsi="Book Antiqua" w:cs="Times New Roman"/>
          <w:sz w:val="24"/>
          <w:szCs w:val="24"/>
        </w:rPr>
        <w:t xml:space="preserve"> W</w:t>
      </w:r>
      <w:r w:rsidR="00C45864" w:rsidRPr="00BD09C5">
        <w:rPr>
          <w:rFonts w:ascii="Book Antiqua" w:hAnsi="Book Antiqua" w:cs="Times New Roman"/>
          <w:sz w:val="24"/>
          <w:szCs w:val="24"/>
        </w:rPr>
        <w:t>X</w:t>
      </w:r>
      <w:r w:rsidRPr="00BD09C5">
        <w:rPr>
          <w:rFonts w:ascii="Book Antiqua" w:hAnsi="Book Antiqua" w:cs="Times New Roman"/>
          <w:sz w:val="24"/>
          <w:szCs w:val="24"/>
        </w:rPr>
        <w:t xml:space="preserve"> performed the clinical work; T</w:t>
      </w:r>
      <w:r w:rsidR="00C45864" w:rsidRPr="00BD09C5">
        <w:rPr>
          <w:rFonts w:ascii="Book Antiqua" w:hAnsi="Book Antiqua" w:cs="Times New Roman"/>
          <w:sz w:val="24"/>
          <w:szCs w:val="24"/>
        </w:rPr>
        <w:t>ang</w:t>
      </w:r>
      <w:r w:rsidRPr="00BD09C5">
        <w:rPr>
          <w:rFonts w:ascii="Book Antiqua" w:hAnsi="Book Antiqua" w:cs="Times New Roman"/>
          <w:sz w:val="24"/>
          <w:szCs w:val="24"/>
        </w:rPr>
        <w:t xml:space="preserve"> R</w:t>
      </w:r>
      <w:r w:rsidR="00C45864" w:rsidRPr="00BD09C5">
        <w:rPr>
          <w:rFonts w:ascii="Book Antiqua" w:hAnsi="Book Antiqua" w:cs="Times New Roman"/>
          <w:sz w:val="24"/>
          <w:szCs w:val="24"/>
        </w:rPr>
        <w:t>H</w:t>
      </w:r>
      <w:r w:rsidRPr="00BD09C5">
        <w:rPr>
          <w:rFonts w:ascii="Book Antiqua" w:hAnsi="Book Antiqua" w:cs="Times New Roman"/>
          <w:sz w:val="24"/>
          <w:szCs w:val="24"/>
        </w:rPr>
        <w:t xml:space="preserve"> reviewed the manuscript.</w:t>
      </w:r>
    </w:p>
    <w:p w:rsidR="00C45864" w:rsidRPr="00BD09C5" w:rsidRDefault="00C45864"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C15698" w:rsidRPr="00BD09C5" w:rsidRDefault="00C15698"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Correspondence to:</w:t>
      </w:r>
      <w:r w:rsidR="00C45864" w:rsidRPr="00BD09C5">
        <w:rPr>
          <w:rFonts w:ascii="Book Antiqua" w:hAnsi="Book Antiqua" w:cs="Times New Roman"/>
          <w:b/>
          <w:sz w:val="24"/>
          <w:szCs w:val="24"/>
        </w:rPr>
        <w:t xml:space="preserve"> Cheng-Lin Wang,</w:t>
      </w:r>
      <w:r w:rsidRPr="00BD09C5">
        <w:rPr>
          <w:rFonts w:ascii="Book Antiqua" w:hAnsi="Book Antiqua" w:cs="Times New Roman"/>
          <w:b/>
          <w:sz w:val="24"/>
          <w:szCs w:val="24"/>
        </w:rPr>
        <w:t xml:space="preserve"> MS, </w:t>
      </w:r>
      <w:r w:rsidRPr="00BD09C5">
        <w:rPr>
          <w:rFonts w:ascii="Book Antiqua" w:hAnsi="Book Antiqua" w:cs="Times New Roman"/>
          <w:sz w:val="24"/>
          <w:szCs w:val="24"/>
        </w:rPr>
        <w:t xml:space="preserve">Department of Radiology, Peking University Shenzhen Hospital, </w:t>
      </w:r>
      <w:r w:rsidR="00000F44" w:rsidRPr="00BD09C5">
        <w:rPr>
          <w:rFonts w:ascii="Book Antiqua" w:hAnsi="Book Antiqua" w:cs="Times New Roman"/>
          <w:sz w:val="24"/>
          <w:szCs w:val="24"/>
        </w:rPr>
        <w:t xml:space="preserve">Lianhua Road 1120, Futian District, </w:t>
      </w:r>
      <w:r w:rsidRPr="00BD09C5">
        <w:rPr>
          <w:rFonts w:ascii="Book Antiqua" w:hAnsi="Book Antiqua" w:cs="Times New Roman"/>
          <w:sz w:val="24"/>
          <w:szCs w:val="24"/>
        </w:rPr>
        <w:t>Shenzhen</w:t>
      </w:r>
      <w:r w:rsidR="00000F44" w:rsidRPr="00BD09C5">
        <w:rPr>
          <w:rFonts w:ascii="Book Antiqua" w:hAnsi="Book Antiqua" w:cs="Times New Roman"/>
          <w:sz w:val="24"/>
          <w:szCs w:val="24"/>
        </w:rPr>
        <w:t xml:space="preserve"> 518000</w:t>
      </w:r>
      <w:r w:rsidRPr="00BD09C5">
        <w:rPr>
          <w:rFonts w:ascii="Book Antiqua" w:hAnsi="Book Antiqua" w:cs="Times New Roman"/>
          <w:sz w:val="24"/>
          <w:szCs w:val="24"/>
        </w:rPr>
        <w:t>, Guangdong</w:t>
      </w:r>
      <w:r w:rsidR="00000F44" w:rsidRPr="00BD09C5">
        <w:rPr>
          <w:rFonts w:ascii="Book Antiqua" w:hAnsi="Book Antiqua" w:cs="Times New Roman"/>
          <w:sz w:val="24"/>
          <w:szCs w:val="24"/>
        </w:rPr>
        <w:t xml:space="preserve"> Province</w:t>
      </w:r>
      <w:r w:rsidRPr="00BD09C5">
        <w:rPr>
          <w:rFonts w:ascii="Book Antiqua" w:hAnsi="Book Antiqua" w:cs="Times New Roman"/>
          <w:sz w:val="24"/>
          <w:szCs w:val="24"/>
        </w:rPr>
        <w:t>, China</w:t>
      </w:r>
      <w:r w:rsidR="00000F44" w:rsidRPr="00BD09C5">
        <w:rPr>
          <w:rFonts w:ascii="Book Antiqua" w:hAnsi="Book Antiqua" w:cs="Times New Roman"/>
          <w:sz w:val="24"/>
          <w:szCs w:val="24"/>
        </w:rPr>
        <w:t>.</w:t>
      </w:r>
      <w:r w:rsidRPr="00BD09C5">
        <w:rPr>
          <w:rFonts w:ascii="Book Antiqua" w:hAnsi="Book Antiqua" w:cs="Times New Roman"/>
          <w:sz w:val="24"/>
          <w:szCs w:val="24"/>
        </w:rPr>
        <w:t xml:space="preserve"> </w:t>
      </w:r>
      <w:hyperlink r:id="rId9" w:history="1">
        <w:r w:rsidR="00000F44" w:rsidRPr="00BD09C5">
          <w:rPr>
            <w:rStyle w:val="aa"/>
            <w:rFonts w:ascii="Book Antiqua" w:hAnsi="Book Antiqua" w:cs="Times New Roman"/>
            <w:sz w:val="24"/>
            <w:szCs w:val="24"/>
          </w:rPr>
          <w:t>wangcl@17huizhen.com</w:t>
        </w:r>
      </w:hyperlink>
    </w:p>
    <w:p w:rsidR="00000F44" w:rsidRPr="00BD09C5" w:rsidRDefault="00000F44"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673F9B" w:rsidRPr="00BD09C5" w:rsidRDefault="00C15698" w:rsidP="002D70C0">
      <w:pPr>
        <w:widowControl w:val="0"/>
        <w:autoSpaceDE w:val="0"/>
        <w:autoSpaceDN w:val="0"/>
        <w:spacing w:after="0" w:line="360" w:lineRule="auto"/>
        <w:jc w:val="both"/>
        <w:rPr>
          <w:rFonts w:ascii="Book Antiqua" w:hAnsi="Book Antiqua"/>
          <w:color w:val="000000"/>
          <w:sz w:val="24"/>
        </w:rPr>
      </w:pPr>
      <w:r w:rsidRPr="00BD09C5">
        <w:rPr>
          <w:rFonts w:ascii="Book Antiqua" w:hAnsi="Book Antiqua" w:cs="Times New Roman"/>
          <w:b/>
          <w:sz w:val="24"/>
          <w:szCs w:val="24"/>
        </w:rPr>
        <w:lastRenderedPageBreak/>
        <w:t xml:space="preserve">Telephone: </w:t>
      </w:r>
      <w:r w:rsidRPr="00BD09C5">
        <w:rPr>
          <w:rFonts w:ascii="Book Antiqua" w:hAnsi="Book Antiqua" w:cs="Times New Roman"/>
          <w:sz w:val="24"/>
          <w:szCs w:val="24"/>
        </w:rPr>
        <w:t>+</w:t>
      </w:r>
      <w:r w:rsidR="00673F9B" w:rsidRPr="00BD09C5">
        <w:rPr>
          <w:rFonts w:ascii="Book Antiqua" w:hAnsi="Book Antiqua" w:cs="Times New Roman"/>
          <w:sz w:val="24"/>
          <w:szCs w:val="24"/>
        </w:rPr>
        <w:t xml:space="preserve">86-755-83695203 </w:t>
      </w:r>
      <w:bookmarkStart w:id="18" w:name="OLE_LINK440"/>
      <w:r w:rsidR="00673F9B" w:rsidRPr="00BD09C5">
        <w:rPr>
          <w:rFonts w:ascii="Book Antiqua" w:hAnsi="Book Antiqua" w:cs="Times New Roman"/>
          <w:sz w:val="24"/>
          <w:szCs w:val="24"/>
        </w:rPr>
        <w:t xml:space="preserve">     </w:t>
      </w:r>
      <w:r w:rsidR="00673F9B" w:rsidRPr="00BD09C5">
        <w:rPr>
          <w:rFonts w:ascii="Book Antiqua" w:hAnsi="Book Antiqua"/>
          <w:b/>
          <w:bCs/>
          <w:color w:val="000000"/>
          <w:sz w:val="24"/>
        </w:rPr>
        <w:t>Fax:</w:t>
      </w:r>
      <w:r w:rsidR="00673F9B" w:rsidRPr="00BD09C5">
        <w:rPr>
          <w:rFonts w:ascii="Book Antiqua" w:hAnsi="Book Antiqua"/>
          <w:color w:val="000000"/>
          <w:sz w:val="24"/>
        </w:rPr>
        <w:t xml:space="preserve"> +</w:t>
      </w:r>
      <w:bookmarkEnd w:id="18"/>
      <w:r w:rsidR="00673F9B" w:rsidRPr="00BD09C5">
        <w:rPr>
          <w:rFonts w:ascii="Book Antiqua" w:hAnsi="Book Antiqua" w:cs="Times New Roman"/>
          <w:sz w:val="24"/>
          <w:szCs w:val="24"/>
        </w:rPr>
        <w:t>86-755-</w:t>
      </w:r>
      <w:r w:rsidR="00673F9B" w:rsidRPr="00BD09C5">
        <w:rPr>
          <w:rFonts w:ascii="Book Antiqua" w:hAnsi="Book Antiqua"/>
          <w:color w:val="000000"/>
          <w:sz w:val="24"/>
        </w:rPr>
        <w:t>83695204</w:t>
      </w:r>
    </w:p>
    <w:p w:rsidR="00673F9B" w:rsidRPr="00BD09C5" w:rsidRDefault="00673F9B" w:rsidP="002D70C0">
      <w:pPr>
        <w:widowControl w:val="0"/>
        <w:spacing w:after="0" w:line="360" w:lineRule="auto"/>
        <w:jc w:val="both"/>
        <w:rPr>
          <w:rFonts w:ascii="Book Antiqua" w:hAnsi="Book Antiqua"/>
          <w:sz w:val="24"/>
        </w:rPr>
      </w:pPr>
      <w:bookmarkStart w:id="19" w:name="OLE_LINK25"/>
      <w:bookmarkStart w:id="20" w:name="OLE_LINK26"/>
      <w:bookmarkStart w:id="21" w:name="OLE_LINK145"/>
      <w:bookmarkStart w:id="22" w:name="OLE_LINK215"/>
      <w:bookmarkStart w:id="23" w:name="OLE_LINK352"/>
      <w:bookmarkStart w:id="24" w:name="OLE_LINK364"/>
      <w:bookmarkStart w:id="25" w:name="OLE_LINK383"/>
      <w:bookmarkStart w:id="26" w:name="OLE_LINK361"/>
      <w:bookmarkStart w:id="27" w:name="OLE_LINK444"/>
      <w:bookmarkStart w:id="28" w:name="OLE_LINK501"/>
      <w:bookmarkStart w:id="29" w:name="OLE_LINK572"/>
      <w:bookmarkStart w:id="30" w:name="OLE_LINK573"/>
      <w:bookmarkStart w:id="31" w:name="OLE_LINK756"/>
      <w:bookmarkStart w:id="32" w:name="OLE_LINK757"/>
      <w:bookmarkStart w:id="33" w:name="OLE_LINK805"/>
      <w:bookmarkStart w:id="34" w:name="OLE_LINK806"/>
      <w:bookmarkStart w:id="35" w:name="OLE_LINK958"/>
      <w:bookmarkStart w:id="36" w:name="OLE_LINK1018"/>
      <w:bookmarkStart w:id="37" w:name="OLE_LINK1059"/>
      <w:bookmarkStart w:id="38" w:name="OLE_LINK1122"/>
      <w:bookmarkStart w:id="39" w:name="OLE_LINK1123"/>
      <w:bookmarkStart w:id="40" w:name="OLE_LINK1402"/>
      <w:bookmarkStart w:id="41" w:name="OLE_LINK1750"/>
      <w:bookmarkStart w:id="42" w:name="OLE_LINK1751"/>
      <w:bookmarkStart w:id="43" w:name="OLE_LINK1832"/>
      <w:bookmarkStart w:id="44" w:name="OLE_LINK1878"/>
      <w:bookmarkStart w:id="45" w:name="OLE_LINK1917"/>
      <w:bookmarkStart w:id="46" w:name="OLE_LINK1918"/>
      <w:bookmarkStart w:id="47" w:name="OLE_LINK1985"/>
      <w:bookmarkStart w:id="48" w:name="OLE_LINK1986"/>
      <w:bookmarkStart w:id="49" w:name="OLE_LINK1927"/>
      <w:bookmarkStart w:id="50" w:name="OLE_LINK1928"/>
      <w:bookmarkStart w:id="51" w:name="OLE_LINK2044"/>
      <w:bookmarkStart w:id="52" w:name="OLE_LINK2352"/>
      <w:bookmarkStart w:id="53" w:name="OLE_LINK2220"/>
      <w:bookmarkStart w:id="54" w:name="OLE_LINK2344"/>
      <w:bookmarkStart w:id="55" w:name="OLE_LINK2347"/>
      <w:bookmarkStart w:id="56" w:name="OLE_LINK2626"/>
      <w:bookmarkStart w:id="57" w:name="OLE_LINK2390"/>
      <w:bookmarkStart w:id="58" w:name="OLE_LINK2752"/>
      <w:bookmarkStart w:id="59" w:name="OLE_LINK2753"/>
      <w:bookmarkStart w:id="60" w:name="OLE_LINK2855"/>
      <w:bookmarkStart w:id="61" w:name="OLE_LINK2992"/>
      <w:bookmarkStart w:id="62" w:name="OLE_LINK3241"/>
      <w:bookmarkStart w:id="63" w:name="OLE_LINK2682"/>
      <w:r w:rsidRPr="00BD09C5">
        <w:rPr>
          <w:rFonts w:ascii="Book Antiqua" w:hAnsi="Book Antiqua"/>
          <w:b/>
          <w:sz w:val="24"/>
        </w:rPr>
        <w:t xml:space="preserve">Received: </w:t>
      </w:r>
      <w:r w:rsidRPr="00BD09C5">
        <w:rPr>
          <w:rFonts w:ascii="Book Antiqua" w:hAnsi="Book Antiqua"/>
          <w:sz w:val="24"/>
        </w:rPr>
        <w:t xml:space="preserve">November 3, 2013 </w:t>
      </w:r>
      <w:r w:rsidRPr="00BD09C5">
        <w:rPr>
          <w:rFonts w:ascii="Book Antiqua" w:hAnsi="Book Antiqua"/>
          <w:b/>
          <w:sz w:val="24"/>
        </w:rPr>
        <w:t xml:space="preserve">       Revised:</w:t>
      </w:r>
      <w:r w:rsidRPr="00BD09C5">
        <w:rPr>
          <w:rFonts w:ascii="Book Antiqua" w:hAnsi="Book Antiqua"/>
          <w:sz w:val="24"/>
        </w:rPr>
        <w:t xml:space="preserve"> January 8, 2014 </w:t>
      </w:r>
      <w:bookmarkEnd w:id="19"/>
      <w:bookmarkEnd w:id="20"/>
      <w:r w:rsidRPr="00BD09C5">
        <w:rPr>
          <w:rFonts w:ascii="Book Antiqua" w:hAnsi="Book Antiqua"/>
          <w:sz w:val="24"/>
        </w:rPr>
        <w:t xml:space="preserve"> </w:t>
      </w:r>
      <w:bookmarkStart w:id="64" w:name="OLE_LINK103"/>
      <w:bookmarkStart w:id="65" w:name="OLE_LINK104"/>
      <w:bookmarkStart w:id="66" w:name="OLE_LINK69"/>
      <w:bookmarkStart w:id="67" w:name="OLE_LINK70"/>
    </w:p>
    <w:p w:rsidR="0075747E" w:rsidRPr="005D4D19" w:rsidRDefault="00673F9B" w:rsidP="0075747E">
      <w:pPr>
        <w:rPr>
          <w:rFonts w:ascii="Book Antiqua" w:hAnsi="Book Antiqua"/>
          <w:sz w:val="24"/>
          <w:szCs w:val="24"/>
        </w:rPr>
      </w:pPr>
      <w:bookmarkStart w:id="68" w:name="OLE_LINK303"/>
      <w:bookmarkStart w:id="69" w:name="OLE_LINK304"/>
      <w:bookmarkStart w:id="70" w:name="OLE_LINK1382"/>
      <w:bookmarkStart w:id="71" w:name="OLE_LINK2188"/>
      <w:bookmarkStart w:id="72" w:name="OLE_LINK2189"/>
      <w:bookmarkStart w:id="73" w:name="OLE_LINK2615"/>
      <w:r w:rsidRPr="00BD09C5">
        <w:rPr>
          <w:rFonts w:ascii="Book Antiqua" w:hAnsi="Book Antiqua"/>
          <w:b/>
          <w:sz w:val="24"/>
        </w:rPr>
        <w:t xml:space="preserve">Accepted: </w:t>
      </w:r>
      <w:r w:rsidR="0075747E" w:rsidRPr="005D4D19">
        <w:rPr>
          <w:rFonts w:ascii="Book Antiqua" w:hAnsi="Book Antiqua"/>
          <w:sz w:val="24"/>
          <w:szCs w:val="24"/>
        </w:rPr>
        <w:t>March 6, 2014</w:t>
      </w:r>
    </w:p>
    <w:p w:rsidR="00673F9B" w:rsidRPr="00BD09C5" w:rsidRDefault="00673F9B" w:rsidP="002D70C0">
      <w:pPr>
        <w:widowControl w:val="0"/>
        <w:spacing w:after="0" w:line="360" w:lineRule="auto"/>
        <w:jc w:val="both"/>
        <w:rPr>
          <w:rFonts w:ascii="Book Antiqua" w:hAnsi="Book Antiqua"/>
          <w:b/>
          <w:sz w:val="24"/>
        </w:rPr>
      </w:pPr>
      <w:bookmarkStart w:id="74" w:name="_GoBack"/>
      <w:bookmarkEnd w:id="74"/>
      <w:r w:rsidRPr="00BD09C5">
        <w:rPr>
          <w:rFonts w:ascii="Book Antiqua" w:hAnsi="Book Antiqua"/>
          <w:b/>
          <w:sz w:val="24"/>
        </w:rPr>
        <w:t xml:space="preserve"> </w:t>
      </w:r>
    </w:p>
    <w:p w:rsidR="00673F9B" w:rsidRPr="00BD09C5" w:rsidRDefault="00673F9B" w:rsidP="002D70C0">
      <w:pPr>
        <w:widowControl w:val="0"/>
        <w:spacing w:after="0" w:line="360" w:lineRule="auto"/>
        <w:jc w:val="both"/>
        <w:rPr>
          <w:rFonts w:ascii="Book Antiqua" w:hAnsi="Book Antiqua"/>
          <w:b/>
          <w:sz w:val="24"/>
        </w:rPr>
      </w:pPr>
      <w:r w:rsidRPr="00BD09C5">
        <w:rPr>
          <w:rFonts w:ascii="Book Antiqua" w:hAnsi="Book Antiqua"/>
          <w:b/>
          <w:sz w:val="24"/>
        </w:rPr>
        <w:t xml:space="preserve">Published online: </w:t>
      </w:r>
      <w:bookmarkEnd w:id="64"/>
      <w:bookmarkEnd w:id="65"/>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bookmarkEnd w:id="70"/>
    <w:bookmarkEnd w:id="71"/>
    <w:bookmarkEnd w:id="72"/>
    <w:bookmarkEnd w:id="73"/>
    <w:p w:rsidR="00E27917" w:rsidRPr="00BD09C5" w:rsidRDefault="00E27917" w:rsidP="002D70C0">
      <w:pPr>
        <w:widowControl w:val="0"/>
        <w:spacing w:after="0" w:line="360" w:lineRule="auto"/>
        <w:jc w:val="both"/>
        <w:rPr>
          <w:rFonts w:ascii="Book Antiqua" w:hAnsi="Book Antiqua" w:cs="Times New Roman"/>
          <w:sz w:val="24"/>
          <w:szCs w:val="24"/>
        </w:rPr>
      </w:pPr>
    </w:p>
    <w:p w:rsidR="00C15698" w:rsidRPr="00BD09C5" w:rsidRDefault="00C15698" w:rsidP="002D70C0">
      <w:pPr>
        <w:pStyle w:val="1"/>
        <w:keepNext w:val="0"/>
        <w:keepLines w:val="0"/>
        <w:snapToGrid w:val="0"/>
        <w:spacing w:before="0" w:after="0" w:line="360" w:lineRule="auto"/>
        <w:rPr>
          <w:rFonts w:ascii="Book Antiqua" w:hAnsi="Book Antiqua"/>
          <w:kern w:val="0"/>
          <w:sz w:val="24"/>
          <w:szCs w:val="24"/>
        </w:rPr>
      </w:pPr>
      <w:r w:rsidRPr="00BD09C5">
        <w:rPr>
          <w:rFonts w:ascii="Book Antiqua" w:hAnsi="Book Antiqua"/>
          <w:kern w:val="0"/>
          <w:sz w:val="24"/>
          <w:szCs w:val="24"/>
        </w:rPr>
        <w:t>Abstract</w:t>
      </w:r>
      <w:bookmarkEnd w:id="4"/>
      <w:bookmarkEnd w:id="5"/>
      <w:bookmarkEnd w:id="6"/>
    </w:p>
    <w:p w:rsidR="00C15698" w:rsidRPr="00BD09C5" w:rsidRDefault="00673F9B"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AIM</w:t>
      </w:r>
      <w:r w:rsidR="00C15698" w:rsidRPr="00BD09C5">
        <w:rPr>
          <w:rFonts w:ascii="Book Antiqua" w:hAnsi="Book Antiqua" w:cs="Times New Roman"/>
          <w:b/>
          <w:sz w:val="24"/>
          <w:szCs w:val="24"/>
        </w:rPr>
        <w:t xml:space="preserve">: </w:t>
      </w:r>
      <w:r w:rsidR="00C15698" w:rsidRPr="00BD09C5">
        <w:rPr>
          <w:rFonts w:ascii="Book Antiqua" w:hAnsi="Book Antiqua" w:cs="Times New Roman"/>
          <w:sz w:val="24"/>
          <w:szCs w:val="24"/>
        </w:rPr>
        <w:t>To discuss the imaging anatomy about p</w:t>
      </w:r>
      <w:r w:rsidR="00563674" w:rsidRPr="00BD09C5">
        <w:rPr>
          <w:rFonts w:ascii="Book Antiqua" w:hAnsi="Book Antiqua" w:cs="Times New Roman"/>
          <w:sz w:val="24"/>
          <w:szCs w:val="24"/>
        </w:rPr>
        <w:t xml:space="preserve">ancreaticobiliary ductal union, </w:t>
      </w:r>
      <w:r w:rsidR="00C15698" w:rsidRPr="00BD09C5">
        <w:rPr>
          <w:rFonts w:ascii="Book Antiqua" w:hAnsi="Book Antiqua" w:cs="Times New Roman"/>
          <w:sz w:val="24"/>
          <w:szCs w:val="24"/>
        </w:rPr>
        <w:t xml:space="preserve">occurrence rate of pancreaticobiliary maljunction </w:t>
      </w:r>
      <w:r w:rsidR="0056748C" w:rsidRPr="00BD09C5">
        <w:rPr>
          <w:rFonts w:ascii="Book Antiqua" w:hAnsi="Book Antiqua" w:cs="Times New Roman"/>
          <w:sz w:val="24"/>
          <w:szCs w:val="24"/>
        </w:rPr>
        <w:t>(</w:t>
      </w:r>
      <w:r w:rsidR="00C15698" w:rsidRPr="00BD09C5">
        <w:rPr>
          <w:rFonts w:ascii="Book Antiqua" w:hAnsi="Book Antiqua" w:cs="Times New Roman"/>
          <w:sz w:val="24"/>
          <w:szCs w:val="24"/>
        </w:rPr>
        <w:t>PBM</w:t>
      </w:r>
      <w:r w:rsidR="0056748C" w:rsidRPr="00BD09C5">
        <w:rPr>
          <w:rFonts w:ascii="Book Antiqua" w:hAnsi="Book Antiqua" w:cs="Times New Roman"/>
          <w:sz w:val="24"/>
          <w:szCs w:val="24"/>
        </w:rPr>
        <w:t>)</w:t>
      </w:r>
      <w:r w:rsidR="00C15698" w:rsidRPr="00BD09C5">
        <w:rPr>
          <w:rFonts w:ascii="Book Antiqua" w:hAnsi="Book Antiqua" w:cs="Times New Roman"/>
          <w:sz w:val="24"/>
          <w:szCs w:val="24"/>
        </w:rPr>
        <w:t xml:space="preserve"> and associated diseases in Chinese population by using magnetic resonance cholangiopa</w:t>
      </w:r>
      <w:r w:rsidRPr="00BD09C5">
        <w:rPr>
          <w:rFonts w:ascii="Book Antiqua" w:hAnsi="Book Antiqua" w:cs="Times New Roman"/>
          <w:sz w:val="24"/>
          <w:szCs w:val="24"/>
        </w:rPr>
        <w:t xml:space="preserve">ncreatography </w:t>
      </w:r>
      <w:r w:rsidR="0056748C" w:rsidRPr="00BD09C5">
        <w:rPr>
          <w:rFonts w:ascii="Book Antiqua" w:hAnsi="Book Antiqua" w:cs="Times New Roman"/>
          <w:sz w:val="24"/>
          <w:szCs w:val="24"/>
        </w:rPr>
        <w:t>(</w:t>
      </w:r>
      <w:r w:rsidRPr="00BD09C5">
        <w:rPr>
          <w:rFonts w:ascii="Book Antiqua" w:hAnsi="Book Antiqua" w:cs="Times New Roman"/>
          <w:sz w:val="24"/>
          <w:szCs w:val="24"/>
        </w:rPr>
        <w:t>MRCP</w:t>
      </w:r>
      <w:r w:rsidR="0056748C" w:rsidRPr="00BD09C5">
        <w:rPr>
          <w:rFonts w:ascii="Book Antiqua" w:hAnsi="Book Antiqua" w:cs="Times New Roman"/>
          <w:sz w:val="24"/>
          <w:szCs w:val="24"/>
        </w:rPr>
        <w:t>)</w:t>
      </w:r>
      <w:r w:rsidR="00C15698" w:rsidRPr="00BD09C5">
        <w:rPr>
          <w:rFonts w:ascii="Book Antiqua" w:hAnsi="Book Antiqua" w:cs="Times New Roman"/>
          <w:sz w:val="24"/>
          <w:szCs w:val="24"/>
        </w:rPr>
        <w:t xml:space="preserve">.  </w:t>
      </w:r>
    </w:p>
    <w:p w:rsidR="00673F9B" w:rsidRPr="00BD09C5" w:rsidRDefault="00673F9B"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C15698" w:rsidRPr="00BD09C5" w:rsidRDefault="00673F9B"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METHODS:</w:t>
      </w:r>
      <w:r w:rsidR="00C15698" w:rsidRPr="00BD09C5">
        <w:rPr>
          <w:rFonts w:ascii="Book Antiqua" w:hAnsi="Book Antiqua" w:cs="Times New Roman"/>
          <w:b/>
          <w:sz w:val="24"/>
          <w:szCs w:val="24"/>
        </w:rPr>
        <w:t xml:space="preserve"> </w:t>
      </w:r>
      <w:r w:rsidR="00C15698" w:rsidRPr="00BD09C5">
        <w:rPr>
          <w:rFonts w:ascii="Book Antiqua" w:hAnsi="Book Antiqua" w:cs="Times New Roman"/>
          <w:sz w:val="24"/>
          <w:szCs w:val="24"/>
        </w:rPr>
        <w:t xml:space="preserve">Data were collected from 694 patients that performed with MRCP from January 2010 to December 2012. </w:t>
      </w:r>
      <w:r w:rsidR="00922E4D" w:rsidRPr="00BD09C5">
        <w:rPr>
          <w:rFonts w:ascii="Book Antiqua" w:hAnsi="Book Antiqua" w:cs="Times New Roman"/>
          <w:sz w:val="24"/>
          <w:szCs w:val="24"/>
        </w:rPr>
        <w:t>Three hundred and ninty-nine</w:t>
      </w:r>
      <w:r w:rsidR="00C15698" w:rsidRPr="00BD09C5">
        <w:rPr>
          <w:rFonts w:ascii="Book Antiqua" w:hAnsi="Book Antiqua" w:cs="Times New Roman"/>
          <w:sz w:val="24"/>
          <w:szCs w:val="24"/>
        </w:rPr>
        <w:t xml:space="preserve"> patients were male and 301 patients were female. </w:t>
      </w:r>
      <w:bookmarkStart w:id="75" w:name="OLE_LINK3"/>
      <w:bookmarkStart w:id="76" w:name="OLE_LINK4"/>
      <w:r w:rsidR="00C15698" w:rsidRPr="00BD09C5">
        <w:rPr>
          <w:rFonts w:ascii="Book Antiqua" w:hAnsi="Book Antiqua" w:cs="Times New Roman"/>
          <w:sz w:val="24"/>
          <w:szCs w:val="24"/>
        </w:rPr>
        <w:t>The age range was 16-92 years old and the average age was 51.8 years old.</w:t>
      </w:r>
      <w:bookmarkEnd w:id="75"/>
      <w:bookmarkEnd w:id="76"/>
      <w:r w:rsidR="00C15698" w:rsidRPr="00BD09C5">
        <w:rPr>
          <w:rFonts w:ascii="Book Antiqua" w:hAnsi="Book Antiqua" w:cs="Times New Roman"/>
          <w:sz w:val="24"/>
          <w:szCs w:val="24"/>
        </w:rPr>
        <w:t xml:space="preserve"> The recruitment indication of all cases was that patients who had clinical symptoms, such as abdominal pain, jaundice, nausea and vomiting, which thus were clinically suspected as relative pancreaticobiliary diseases. All cases were examined by MRCP using single-shot </w:t>
      </w:r>
      <w:r w:rsidR="00922E4D" w:rsidRPr="00BD09C5">
        <w:rPr>
          <w:rFonts w:ascii="Book Antiqua" w:hAnsi="Book Antiqua" w:cs="Times New Roman"/>
          <w:sz w:val="24"/>
          <w:szCs w:val="24"/>
        </w:rPr>
        <w:t xml:space="preserve">fast spin-echo </w:t>
      </w:r>
      <w:r w:rsidR="00C15698" w:rsidRPr="00BD09C5">
        <w:rPr>
          <w:rFonts w:ascii="Book Antiqua" w:hAnsi="Book Antiqua" w:cs="Times New Roman"/>
          <w:sz w:val="24"/>
          <w:szCs w:val="24"/>
        </w:rPr>
        <w:t>sequences. In order to obtain MRCP images, the maximum intensity projection was used.</w:t>
      </w:r>
    </w:p>
    <w:p w:rsidR="00673F9B" w:rsidRPr="00BD09C5" w:rsidRDefault="00673F9B" w:rsidP="002D70C0">
      <w:pPr>
        <w:widowControl w:val="0"/>
        <w:spacing w:after="0" w:line="360" w:lineRule="auto"/>
        <w:ind w:rightChars="200" w:right="440"/>
        <w:jc w:val="both"/>
        <w:rPr>
          <w:rFonts w:ascii="Book Antiqua" w:hAnsi="Book Antiqua" w:cs="Times New Roman"/>
          <w:sz w:val="24"/>
          <w:szCs w:val="24"/>
        </w:rPr>
      </w:pPr>
    </w:p>
    <w:p w:rsidR="00C15698" w:rsidRPr="00BD09C5" w:rsidRDefault="00673F9B"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 xml:space="preserve">RESULTS: </w:t>
      </w:r>
      <w:r w:rsidR="00C15698" w:rsidRPr="00BD09C5">
        <w:rPr>
          <w:rFonts w:ascii="Book Antiqua" w:hAnsi="Book Antiqua" w:cs="Times New Roman"/>
          <w:sz w:val="24"/>
          <w:szCs w:val="24"/>
        </w:rPr>
        <w:t xml:space="preserve">According to the anatomy of pancreaticobiliary ductal union based on our analysis of MRCP images, all cases were classified into normal type and abnormal type according to the position of pancreaticobiliary ductal union. Abnormal type could be further divided into P-B type, B-P type and the duodenum type. By analyzing the incidence of biliary stone and inflammation, pancreatitis, biliary duct tumors as well as pancreatic tumors between normal and abnormal type, the significant differences existed. The abnormal group was more likely to suffer from pancreaticobiliary diseases. Comparing three different types </w:t>
      </w:r>
      <w:r w:rsidR="00C15698" w:rsidRPr="00BD09C5">
        <w:rPr>
          <w:rFonts w:ascii="Book Antiqua" w:hAnsi="Book Antiqua" w:cs="Times New Roman"/>
          <w:sz w:val="24"/>
          <w:szCs w:val="24"/>
        </w:rPr>
        <w:lastRenderedPageBreak/>
        <w:t>of PBM that associated with pancreaticobiliary diseases by using Fisher’s method, the result showed that there was no significant difference in the incidence of biliary stone, cholecystitis and pancreatic tumor</w:t>
      </w:r>
      <w:r w:rsidR="0056748C" w:rsidRPr="00BD09C5">
        <w:rPr>
          <w:rFonts w:ascii="Book Antiqua" w:hAnsi="Book Antiqua" w:cs="Times New Roman"/>
          <w:sz w:val="24"/>
          <w:szCs w:val="24"/>
        </w:rPr>
        <w:t>.</w:t>
      </w:r>
      <w:r w:rsidR="00C15698" w:rsidRPr="00BD09C5">
        <w:rPr>
          <w:rFonts w:ascii="Book Antiqua" w:hAnsi="Book Antiqua" w:cs="Times New Roman"/>
          <w:sz w:val="24"/>
          <w:szCs w:val="24"/>
        </w:rPr>
        <w:t xml:space="preserve"> The incidence of pancreatitis in B-P type and P-B type was higher than that in duodenum type; the incidence of biliary duct tumor in B-P type was higher than that in P-B type; the incidence of biliary duct tumor in duodenum type was lower than that in P-B type. The incidence of congenital choledochus dilatation in normal type and abnormal type was similar, and there was no significant difference between two types.</w:t>
      </w:r>
    </w:p>
    <w:p w:rsidR="0056748C" w:rsidRPr="00BD09C5" w:rsidRDefault="0056748C"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C15698" w:rsidRPr="00BD09C5" w:rsidRDefault="00673F9B"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CONCLUSION:</w:t>
      </w:r>
      <w:r w:rsidR="00C15698" w:rsidRPr="00BD09C5">
        <w:rPr>
          <w:rFonts w:ascii="Book Antiqua" w:hAnsi="Book Antiqua" w:cs="Times New Roman"/>
          <w:b/>
          <w:sz w:val="24"/>
          <w:szCs w:val="24"/>
        </w:rPr>
        <w:t xml:space="preserve"> </w:t>
      </w:r>
      <w:r w:rsidR="00C15698" w:rsidRPr="00BD09C5">
        <w:rPr>
          <w:rFonts w:ascii="Book Antiqua" w:hAnsi="Book Antiqua" w:cs="Times New Roman"/>
          <w:sz w:val="24"/>
          <w:szCs w:val="24"/>
        </w:rPr>
        <w:t xml:space="preserve">Types of PBM are closely related to the occurrence of pancreaticobiliary diseases. MRCP has important clinical value in the early diagnosis and preventive treatment of pancreaticobiliary diseases. </w:t>
      </w:r>
    </w:p>
    <w:p w:rsidR="0056748C" w:rsidRPr="00BD09C5" w:rsidRDefault="0056748C"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56748C" w:rsidRPr="00BD09C5" w:rsidRDefault="0056748C" w:rsidP="002D70C0">
      <w:pPr>
        <w:spacing w:after="0" w:line="360" w:lineRule="auto"/>
        <w:jc w:val="both"/>
        <w:rPr>
          <w:rFonts w:ascii="Book Antiqua" w:hAnsi="Book Antiqua"/>
          <w:sz w:val="24"/>
        </w:rPr>
      </w:pPr>
      <w:bookmarkStart w:id="77" w:name="OLE_LINK98"/>
      <w:bookmarkStart w:id="78" w:name="OLE_LINK156"/>
      <w:bookmarkStart w:id="79" w:name="OLE_LINK196"/>
      <w:bookmarkStart w:id="80" w:name="OLE_LINK217"/>
      <w:bookmarkStart w:id="81" w:name="OLE_LINK242"/>
      <w:bookmarkStart w:id="82" w:name="OLE_LINK247"/>
      <w:bookmarkStart w:id="83" w:name="OLE_LINK311"/>
      <w:bookmarkStart w:id="84" w:name="OLE_LINK312"/>
      <w:bookmarkStart w:id="85" w:name="OLE_LINK325"/>
      <w:bookmarkStart w:id="86" w:name="OLE_LINK330"/>
      <w:bookmarkStart w:id="87" w:name="OLE_LINK513"/>
      <w:bookmarkStart w:id="88" w:name="OLE_LINK514"/>
      <w:bookmarkStart w:id="89" w:name="OLE_LINK464"/>
      <w:bookmarkStart w:id="90" w:name="OLE_LINK465"/>
      <w:bookmarkStart w:id="91" w:name="OLE_LINK466"/>
      <w:bookmarkStart w:id="92" w:name="OLE_LINK470"/>
      <w:bookmarkStart w:id="93" w:name="OLE_LINK471"/>
      <w:bookmarkStart w:id="94" w:name="OLE_LINK472"/>
      <w:bookmarkStart w:id="95" w:name="OLE_LINK474"/>
      <w:bookmarkStart w:id="96" w:name="OLE_LINK512"/>
      <w:bookmarkStart w:id="97" w:name="OLE_LINK800"/>
      <w:bookmarkStart w:id="98" w:name="OLE_LINK982"/>
      <w:bookmarkStart w:id="99" w:name="OLE_LINK1027"/>
      <w:bookmarkStart w:id="100" w:name="OLE_LINK504"/>
      <w:bookmarkStart w:id="101" w:name="OLE_LINK546"/>
      <w:bookmarkStart w:id="102" w:name="OLE_LINK547"/>
      <w:bookmarkStart w:id="103" w:name="OLE_LINK575"/>
      <w:bookmarkStart w:id="104" w:name="OLE_LINK640"/>
      <w:bookmarkStart w:id="105" w:name="OLE_LINK672"/>
      <w:bookmarkStart w:id="106" w:name="OLE_LINK714"/>
      <w:bookmarkStart w:id="107" w:name="OLE_LINK651"/>
      <w:bookmarkStart w:id="108" w:name="OLE_LINK652"/>
      <w:bookmarkStart w:id="109" w:name="OLE_LINK744"/>
      <w:bookmarkStart w:id="110" w:name="OLE_LINK758"/>
      <w:bookmarkStart w:id="111" w:name="OLE_LINK787"/>
      <w:bookmarkStart w:id="112" w:name="OLE_LINK807"/>
      <w:bookmarkStart w:id="113" w:name="OLE_LINK820"/>
      <w:bookmarkStart w:id="114" w:name="OLE_LINK862"/>
      <w:bookmarkStart w:id="115" w:name="OLE_LINK879"/>
      <w:bookmarkStart w:id="116" w:name="OLE_LINK906"/>
      <w:bookmarkStart w:id="117" w:name="OLE_LINK928"/>
      <w:bookmarkStart w:id="118" w:name="OLE_LINK960"/>
      <w:bookmarkStart w:id="119" w:name="OLE_LINK861"/>
      <w:bookmarkStart w:id="120" w:name="OLE_LINK983"/>
      <w:bookmarkStart w:id="121" w:name="OLE_LINK1334"/>
      <w:bookmarkStart w:id="122" w:name="OLE_LINK1029"/>
      <w:bookmarkStart w:id="123" w:name="OLE_LINK1060"/>
      <w:bookmarkStart w:id="124" w:name="OLE_LINK1061"/>
      <w:bookmarkStart w:id="125" w:name="OLE_LINK1348"/>
      <w:bookmarkStart w:id="126" w:name="OLE_LINK1086"/>
      <w:bookmarkStart w:id="127" w:name="OLE_LINK1100"/>
      <w:bookmarkStart w:id="128" w:name="OLE_LINK1125"/>
      <w:bookmarkStart w:id="129" w:name="OLE_LINK1163"/>
      <w:bookmarkStart w:id="130" w:name="OLE_LINK1193"/>
      <w:bookmarkStart w:id="131" w:name="OLE_LINK1219"/>
      <w:bookmarkStart w:id="132" w:name="OLE_LINK1247"/>
      <w:bookmarkStart w:id="133" w:name="OLE_LINK1284"/>
      <w:bookmarkStart w:id="134" w:name="OLE_LINK1313"/>
      <w:bookmarkStart w:id="135" w:name="OLE_LINK1361"/>
      <w:bookmarkStart w:id="136" w:name="OLE_LINK1384"/>
      <w:bookmarkStart w:id="137" w:name="OLE_LINK1403"/>
      <w:bookmarkStart w:id="138" w:name="OLE_LINK1437"/>
      <w:bookmarkStart w:id="139" w:name="OLE_LINK1454"/>
      <w:bookmarkStart w:id="140" w:name="OLE_LINK1480"/>
      <w:bookmarkStart w:id="141" w:name="OLE_LINK1504"/>
      <w:bookmarkStart w:id="142" w:name="OLE_LINK1516"/>
      <w:bookmarkStart w:id="143" w:name="OLE_LINK135"/>
      <w:bookmarkStart w:id="144" w:name="OLE_LINK216"/>
      <w:bookmarkStart w:id="145" w:name="OLE_LINK259"/>
      <w:bookmarkStart w:id="146" w:name="OLE_LINK1186"/>
      <w:bookmarkStart w:id="147" w:name="OLE_LINK1265"/>
      <w:bookmarkStart w:id="148" w:name="OLE_LINK1373"/>
      <w:bookmarkStart w:id="149" w:name="OLE_LINK1478"/>
      <w:bookmarkStart w:id="150" w:name="OLE_LINK1644"/>
      <w:bookmarkStart w:id="151" w:name="OLE_LINK1884"/>
      <w:bookmarkStart w:id="152" w:name="OLE_LINK1885"/>
      <w:bookmarkStart w:id="153" w:name="OLE_LINK1538"/>
      <w:bookmarkStart w:id="154" w:name="OLE_LINK1539"/>
      <w:bookmarkStart w:id="155" w:name="OLE_LINK1543"/>
      <w:bookmarkStart w:id="156" w:name="OLE_LINK1549"/>
      <w:bookmarkStart w:id="157" w:name="OLE_LINK1778"/>
      <w:bookmarkStart w:id="158" w:name="OLE_LINK1756"/>
      <w:bookmarkStart w:id="159" w:name="OLE_LINK1776"/>
      <w:bookmarkStart w:id="160" w:name="OLE_LINK1777"/>
      <w:bookmarkStart w:id="161" w:name="OLE_LINK1868"/>
      <w:bookmarkStart w:id="162" w:name="OLE_LINK1744"/>
      <w:bookmarkStart w:id="163" w:name="OLE_LINK1817"/>
      <w:bookmarkStart w:id="164" w:name="OLE_LINK1835"/>
      <w:bookmarkStart w:id="165" w:name="OLE_LINK1866"/>
      <w:bookmarkStart w:id="166" w:name="OLE_LINK1882"/>
      <w:bookmarkStart w:id="167" w:name="OLE_LINK1901"/>
      <w:bookmarkStart w:id="168" w:name="OLE_LINK1902"/>
      <w:bookmarkStart w:id="169" w:name="OLE_LINK2013"/>
      <w:bookmarkStart w:id="170" w:name="OLE_LINK1894"/>
      <w:bookmarkStart w:id="171" w:name="OLE_LINK1929"/>
      <w:bookmarkStart w:id="172" w:name="OLE_LINK1941"/>
      <w:bookmarkStart w:id="173" w:name="OLE_LINK1995"/>
      <w:bookmarkStart w:id="174" w:name="OLE_LINK1938"/>
      <w:bookmarkStart w:id="175" w:name="OLE_LINK2081"/>
      <w:bookmarkStart w:id="176" w:name="OLE_LINK2082"/>
      <w:bookmarkStart w:id="177" w:name="OLE_LINK2292"/>
      <w:bookmarkStart w:id="178" w:name="OLE_LINK1931"/>
      <w:bookmarkStart w:id="179" w:name="OLE_LINK1964"/>
      <w:bookmarkStart w:id="180" w:name="OLE_LINK2020"/>
      <w:bookmarkStart w:id="181" w:name="OLE_LINK2071"/>
      <w:bookmarkStart w:id="182" w:name="OLE_LINK2134"/>
      <w:bookmarkStart w:id="183" w:name="OLE_LINK2265"/>
      <w:bookmarkStart w:id="184" w:name="OLE_LINK2562"/>
      <w:bookmarkStart w:id="185" w:name="OLE_LINK1923"/>
      <w:bookmarkStart w:id="186" w:name="OLE_LINK2192"/>
      <w:bookmarkStart w:id="187" w:name="OLE_LINK2110"/>
      <w:bookmarkStart w:id="188" w:name="OLE_LINK2445"/>
      <w:bookmarkStart w:id="189" w:name="OLE_LINK2446"/>
      <w:bookmarkStart w:id="190" w:name="OLE_LINK2169"/>
      <w:bookmarkStart w:id="191" w:name="OLE_LINK2190"/>
      <w:bookmarkStart w:id="192" w:name="OLE_LINK2331"/>
      <w:bookmarkStart w:id="193" w:name="OLE_LINK2345"/>
      <w:bookmarkStart w:id="194" w:name="OLE_LINK2467"/>
      <w:bookmarkStart w:id="195" w:name="OLE_LINK2484"/>
      <w:bookmarkStart w:id="196" w:name="OLE_LINK2157"/>
      <w:bookmarkStart w:id="197" w:name="OLE_LINK2221"/>
      <w:bookmarkStart w:id="198" w:name="OLE_LINK2252"/>
      <w:bookmarkStart w:id="199" w:name="OLE_LINK2348"/>
      <w:bookmarkStart w:id="200" w:name="OLE_LINK2451"/>
      <w:bookmarkStart w:id="201" w:name="OLE_LINK2627"/>
      <w:bookmarkStart w:id="202" w:name="OLE_LINK2482"/>
      <w:bookmarkStart w:id="203" w:name="OLE_LINK2663"/>
      <w:bookmarkStart w:id="204" w:name="OLE_LINK2761"/>
      <w:bookmarkStart w:id="205" w:name="OLE_LINK2856"/>
      <w:bookmarkStart w:id="206" w:name="OLE_LINK2993"/>
      <w:bookmarkStart w:id="207" w:name="OLE_LINK2643"/>
      <w:bookmarkStart w:id="208" w:name="OLE_LINK2583"/>
      <w:bookmarkStart w:id="209" w:name="OLE_LINK2762"/>
      <w:bookmarkStart w:id="210" w:name="OLE_LINK2962"/>
      <w:bookmarkStart w:id="211" w:name="OLE_LINK2582"/>
      <w:r w:rsidRPr="00BD09C5">
        <w:rPr>
          <w:rFonts w:ascii="Book Antiqua" w:hAnsi="Book Antiqua"/>
          <w:sz w:val="24"/>
        </w:rPr>
        <w:t xml:space="preserve">© 2014 Baishideng Publishing Group Co., Limited. All rights reserved.  </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rsidR="0056748C" w:rsidRPr="00BD09C5" w:rsidRDefault="0056748C"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C15698" w:rsidRPr="00BD09C5" w:rsidRDefault="00C15698"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Key</w:t>
      </w:r>
      <w:r w:rsidR="0056748C" w:rsidRPr="00BD09C5">
        <w:rPr>
          <w:rFonts w:ascii="Book Antiqua" w:hAnsi="Book Antiqua" w:cs="Times New Roman"/>
          <w:b/>
          <w:sz w:val="24"/>
          <w:szCs w:val="24"/>
        </w:rPr>
        <w:t xml:space="preserve"> wor</w:t>
      </w:r>
      <w:r w:rsidRPr="00BD09C5">
        <w:rPr>
          <w:rFonts w:ascii="Book Antiqua" w:hAnsi="Book Antiqua" w:cs="Times New Roman"/>
          <w:b/>
          <w:sz w:val="24"/>
          <w:szCs w:val="24"/>
        </w:rPr>
        <w:t>ds:</w:t>
      </w:r>
      <w:r w:rsidRPr="00BD09C5">
        <w:rPr>
          <w:rFonts w:ascii="Book Antiqua" w:hAnsi="Book Antiqua" w:cs="Times New Roman"/>
          <w:sz w:val="24"/>
          <w:szCs w:val="24"/>
        </w:rPr>
        <w:t xml:space="preserve"> Pancreaticobiliary maljunction; Magneti</w:t>
      </w:r>
      <w:r w:rsidR="0056748C" w:rsidRPr="00BD09C5">
        <w:rPr>
          <w:rFonts w:ascii="Book Antiqua" w:hAnsi="Book Antiqua" w:cs="Times New Roman"/>
          <w:sz w:val="24"/>
          <w:szCs w:val="24"/>
        </w:rPr>
        <w:t>c resonan</w:t>
      </w:r>
      <w:r w:rsidRPr="00BD09C5">
        <w:rPr>
          <w:rFonts w:ascii="Book Antiqua" w:hAnsi="Book Antiqua" w:cs="Times New Roman"/>
          <w:sz w:val="24"/>
          <w:szCs w:val="24"/>
        </w:rPr>
        <w:t xml:space="preserve">ce </w:t>
      </w:r>
      <w:r w:rsidR="0056748C" w:rsidRPr="00BD09C5">
        <w:rPr>
          <w:rFonts w:ascii="Book Antiqua" w:hAnsi="Book Antiqua" w:cs="Times New Roman"/>
          <w:sz w:val="24"/>
          <w:szCs w:val="24"/>
        </w:rPr>
        <w:t>ch</w:t>
      </w:r>
      <w:r w:rsidRPr="00BD09C5">
        <w:rPr>
          <w:rFonts w:ascii="Book Antiqua" w:hAnsi="Book Antiqua" w:cs="Times New Roman"/>
          <w:sz w:val="24"/>
          <w:szCs w:val="24"/>
        </w:rPr>
        <w:t>olangiopancreatography; Biliary tract</w:t>
      </w:r>
      <w:r w:rsidR="0056748C" w:rsidRPr="00BD09C5">
        <w:rPr>
          <w:rFonts w:ascii="Book Antiqua" w:hAnsi="Book Antiqua" w:cs="Times New Roman"/>
          <w:sz w:val="24"/>
          <w:szCs w:val="24"/>
        </w:rPr>
        <w:t xml:space="preserve">; </w:t>
      </w:r>
      <w:r w:rsidRPr="00BD09C5">
        <w:rPr>
          <w:rFonts w:ascii="Book Antiqua" w:hAnsi="Book Antiqua" w:cs="Times New Roman"/>
          <w:sz w:val="24"/>
          <w:szCs w:val="24"/>
        </w:rPr>
        <w:t>Pancreas</w:t>
      </w:r>
      <w:r w:rsidR="00BF11AE" w:rsidRPr="00BD09C5">
        <w:rPr>
          <w:rFonts w:ascii="Book Antiqua" w:hAnsi="Book Antiqua" w:cs="Times New Roman"/>
          <w:sz w:val="24"/>
          <w:szCs w:val="24"/>
        </w:rPr>
        <w:t>; Magnetic resonance imaging</w:t>
      </w:r>
    </w:p>
    <w:p w:rsidR="0056748C" w:rsidRPr="00BD09C5" w:rsidRDefault="0056748C" w:rsidP="002D70C0">
      <w:pPr>
        <w:widowControl w:val="0"/>
        <w:autoSpaceDE w:val="0"/>
        <w:autoSpaceDN w:val="0"/>
        <w:spacing w:after="0" w:line="360" w:lineRule="auto"/>
        <w:ind w:rightChars="200" w:right="440"/>
        <w:jc w:val="both"/>
        <w:rPr>
          <w:rFonts w:ascii="Book Antiqua" w:hAnsi="Book Antiqua" w:cs="Times New Roman"/>
          <w:sz w:val="24"/>
          <w:szCs w:val="24"/>
        </w:rPr>
      </w:pPr>
    </w:p>
    <w:p w:rsidR="00C15698" w:rsidRPr="00BD09C5" w:rsidRDefault="00C15698"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b/>
          <w:sz w:val="24"/>
          <w:szCs w:val="24"/>
        </w:rPr>
        <w:t>Core tip:</w:t>
      </w:r>
      <w:r w:rsidRPr="00BD09C5">
        <w:rPr>
          <w:rFonts w:ascii="Book Antiqua" w:hAnsi="Book Antiqua" w:cs="Times New Roman"/>
          <w:sz w:val="24"/>
          <w:szCs w:val="24"/>
        </w:rPr>
        <w:t xml:space="preserve"> This article analyzed the types of pancreaticobiliary ductal union, pancreaticobiliary maljunction </w:t>
      </w:r>
      <w:r w:rsidR="0056748C" w:rsidRPr="00BD09C5">
        <w:rPr>
          <w:rFonts w:ascii="Book Antiqua" w:hAnsi="Book Antiqua" w:cs="Times New Roman"/>
          <w:sz w:val="24"/>
          <w:szCs w:val="24"/>
        </w:rPr>
        <w:t>(</w:t>
      </w:r>
      <w:r w:rsidRPr="00BD09C5">
        <w:rPr>
          <w:rFonts w:ascii="Book Antiqua" w:hAnsi="Book Antiqua" w:cs="Times New Roman"/>
          <w:sz w:val="24"/>
          <w:szCs w:val="24"/>
        </w:rPr>
        <w:t>PBM</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and associated diseases in Chinese population by observing the anatomical characteristics of the pancreaticobiliary duct of patients who underwent</w:t>
      </w:r>
      <w:r w:rsidR="00BF11AE" w:rsidRPr="00BD09C5">
        <w:rPr>
          <w:rFonts w:ascii="Book Antiqua" w:hAnsi="Book Antiqua" w:cs="Times New Roman"/>
          <w:sz w:val="24"/>
          <w:szCs w:val="24"/>
        </w:rPr>
        <w:t xml:space="preserve"> magnetic resonance imaging</w:t>
      </w:r>
      <w:r w:rsidRPr="00BD09C5">
        <w:rPr>
          <w:rFonts w:ascii="Book Antiqua" w:hAnsi="Book Antiqua" w:cs="Times New Roman"/>
          <w:sz w:val="24"/>
          <w:szCs w:val="24"/>
        </w:rPr>
        <w:t xml:space="preserve"> and </w:t>
      </w:r>
      <w:r w:rsidR="00BF11AE" w:rsidRPr="00BD09C5">
        <w:rPr>
          <w:rFonts w:ascii="Book Antiqua" w:hAnsi="Book Antiqua" w:cs="Times New Roman"/>
          <w:sz w:val="24"/>
          <w:szCs w:val="24"/>
        </w:rPr>
        <w:t>magnetic resonance cholangiopancreatography (MRCP)</w:t>
      </w:r>
      <w:r w:rsidRPr="00BD09C5">
        <w:rPr>
          <w:rFonts w:ascii="Book Antiqua" w:hAnsi="Book Antiqua" w:cs="Times New Roman"/>
          <w:sz w:val="24"/>
          <w:szCs w:val="24"/>
        </w:rPr>
        <w:t xml:space="preserve">, and find that types of PBM are closely related to the occurrence of pancreaticobiliary diseases, particularly pancreatitis, biliary duct tumors and pancreatic tumors. MRCP has important value in the early diagnosis and preventive treatment of pancreaticobiliary diseases. </w:t>
      </w:r>
    </w:p>
    <w:p w:rsidR="00BF11AE" w:rsidRPr="00BD09C5" w:rsidRDefault="00BF11AE" w:rsidP="002D70C0">
      <w:pPr>
        <w:pStyle w:val="1"/>
        <w:keepNext w:val="0"/>
        <w:keepLines w:val="0"/>
        <w:snapToGrid w:val="0"/>
        <w:spacing w:before="0" w:after="0" w:line="360" w:lineRule="auto"/>
        <w:rPr>
          <w:rFonts w:ascii="Book Antiqua" w:hAnsi="Book Antiqua"/>
          <w:kern w:val="0"/>
          <w:sz w:val="24"/>
          <w:szCs w:val="24"/>
        </w:rPr>
      </w:pPr>
      <w:bookmarkStart w:id="212" w:name="_Toc362993019"/>
      <w:bookmarkStart w:id="213" w:name="_Toc362993457"/>
      <w:bookmarkStart w:id="214" w:name="_Toc370245296"/>
    </w:p>
    <w:p w:rsidR="00BF11AE" w:rsidRPr="00BD09C5" w:rsidRDefault="00BF11AE"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Wang CL, Ding HY, Dai Y, Xie TT, Li YB, Cheng L, Wang B, Tang RH, </w:t>
      </w:r>
      <w:r w:rsidRPr="00BD09C5">
        <w:rPr>
          <w:rFonts w:ascii="Book Antiqua" w:hAnsi="Book Antiqua" w:cs="Times New Roman"/>
          <w:sz w:val="24"/>
          <w:szCs w:val="24"/>
        </w:rPr>
        <w:lastRenderedPageBreak/>
        <w:t>Nie WX. Magnetic resonance cholangiopancreatography study of pancreaticobiliary maljunction and pancreaticobiliary diseases.</w:t>
      </w:r>
      <w:bookmarkStart w:id="215" w:name="OLE_LINK335"/>
      <w:bookmarkStart w:id="216" w:name="OLE_LINK336"/>
      <w:bookmarkStart w:id="217" w:name="OLE_LINK87"/>
      <w:bookmarkStart w:id="218" w:name="OLE_LINK97"/>
      <w:bookmarkStart w:id="219" w:name="OLE_LINK1297"/>
      <w:bookmarkStart w:id="220" w:name="OLE_LINK1298"/>
      <w:bookmarkStart w:id="221" w:name="OLE_LINK1689"/>
      <w:bookmarkStart w:id="222" w:name="OLE_LINK144"/>
      <w:bookmarkStart w:id="223" w:name="OLE_LINK152"/>
      <w:bookmarkStart w:id="224" w:name="OLE_LINK163"/>
      <w:bookmarkStart w:id="225" w:name="OLE_LINK1895"/>
      <w:bookmarkStart w:id="226" w:name="OLE_LINK1897"/>
      <w:bookmarkStart w:id="227" w:name="OLE_LINK1937"/>
      <w:bookmarkStart w:id="228" w:name="OLE_LINK2087"/>
      <w:bookmarkStart w:id="229" w:name="OLE_LINK2088"/>
      <w:bookmarkStart w:id="230" w:name="OLE_LINK2569"/>
      <w:bookmarkStart w:id="231" w:name="OLE_LINK2570"/>
      <w:bookmarkStart w:id="232" w:name="OLE_LINK2127"/>
      <w:bookmarkStart w:id="233" w:name="OLE_LINK2128"/>
      <w:bookmarkStart w:id="234" w:name="OLE_LINK2200"/>
      <w:bookmarkStart w:id="235" w:name="OLE_LINK2113"/>
      <w:bookmarkStart w:id="236" w:name="OLE_LINK2391"/>
      <w:bookmarkStart w:id="237" w:name="OLE_LINK2392"/>
      <w:bookmarkStart w:id="238" w:name="OLE_LINK2499"/>
      <w:bookmarkStart w:id="239" w:name="OLE_LINK2782"/>
      <w:bookmarkStart w:id="240" w:name="OLE_LINK2783"/>
      <w:bookmarkStart w:id="241" w:name="OLE_LINK2667"/>
      <w:bookmarkStart w:id="242" w:name="OLE_LINK2668"/>
      <w:bookmarkStart w:id="243" w:name="OLE_LINK2766"/>
      <w:bookmarkStart w:id="244" w:name="OLE_LINK3008"/>
      <w:bookmarkStart w:id="245" w:name="OLE_LINK3156"/>
      <w:bookmarkStart w:id="246" w:name="OLE_LINK3303"/>
      <w:bookmarkStart w:id="247" w:name="OLE_LINK3304"/>
      <w:bookmarkStart w:id="248" w:name="OLE_LINK2689"/>
      <w:bookmarkStart w:id="249" w:name="OLE_LINK2588"/>
      <w:bookmarkStart w:id="250" w:name="OLE_LINK2769"/>
      <w:bookmarkStart w:id="251" w:name="OLE_LINK3019"/>
      <w:bookmarkStart w:id="252" w:name="OLE_LINK3020"/>
      <w:r w:rsidRPr="00BD09C5">
        <w:rPr>
          <w:rFonts w:ascii="Book Antiqua" w:hAnsi="Book Antiqua" w:cs="Times New Roman"/>
          <w:sz w:val="24"/>
          <w:szCs w:val="24"/>
        </w:rPr>
        <w:t xml:space="preserve"> </w:t>
      </w:r>
      <w:r w:rsidRPr="00BD09C5">
        <w:rPr>
          <w:rFonts w:ascii="Book Antiqua" w:hAnsi="Book Antiqua"/>
          <w:i/>
          <w:sz w:val="24"/>
        </w:rPr>
        <w:t>World J Gastroenterol</w:t>
      </w:r>
      <w:r w:rsidRPr="00BD09C5">
        <w:rPr>
          <w:rFonts w:ascii="Book Antiqua" w:hAnsi="Book Antiqua"/>
          <w:sz w:val="24"/>
        </w:rPr>
        <w:t xml:space="preserve"> </w:t>
      </w:r>
      <w:bookmarkEnd w:id="215"/>
      <w:bookmarkEnd w:id="216"/>
      <w:r w:rsidRPr="00BD09C5">
        <w:rPr>
          <w:rFonts w:ascii="Book Antiqua" w:hAnsi="Book Antiqua"/>
          <w:sz w:val="24"/>
        </w:rPr>
        <w:t xml:space="preserve">2014;  </w:t>
      </w:r>
    </w:p>
    <w:p w:rsidR="00BF11AE" w:rsidRPr="00BD09C5" w:rsidRDefault="00BF11AE" w:rsidP="002D70C0">
      <w:pPr>
        <w:pStyle w:val="p0"/>
        <w:adjustRightInd w:val="0"/>
        <w:snapToGrid w:val="0"/>
        <w:spacing w:line="360" w:lineRule="auto"/>
        <w:jc w:val="both"/>
        <w:rPr>
          <w:rFonts w:ascii="Book Antiqua" w:hAnsi="Book Antiqua"/>
          <w:sz w:val="24"/>
          <w:szCs w:val="24"/>
        </w:rPr>
      </w:pPr>
      <w:bookmarkStart w:id="253" w:name="OLE_LINK404"/>
      <w:bookmarkStart w:id="254" w:name="OLE_LINK405"/>
      <w:bookmarkStart w:id="255" w:name="OLE_LINK406"/>
      <w:bookmarkStart w:id="256" w:name="OLE_LINK407"/>
      <w:bookmarkStart w:id="257" w:name="OLE_LINK629"/>
      <w:bookmarkStart w:id="258" w:name="OLE_LINK630"/>
      <w:bookmarkStart w:id="259" w:name="OLE_LINK1908"/>
      <w:bookmarkStart w:id="260" w:name="OLE_LINK1864"/>
      <w:bookmarkStart w:id="261" w:name="OLE_LINK2809"/>
      <w:bookmarkStart w:id="262" w:name="OLE_LINK2930"/>
      <w:bookmarkStart w:id="263" w:name="OLE_LINK2296"/>
      <w:bookmarkStart w:id="264" w:name="OLE_LINK2297"/>
      <w:bookmarkStart w:id="265" w:name="OLE_LINK1016"/>
      <w:bookmarkStart w:id="266" w:name="OLE_LINK401"/>
      <w:bookmarkStart w:id="267" w:name="OLE_LINK402"/>
      <w:bookmarkStart w:id="268" w:name="OLE_LINK99"/>
      <w:bookmarkStart w:id="269" w:name="OLE_LINK100"/>
      <w:bookmarkStart w:id="270" w:name="OLE_LINK271"/>
      <w:bookmarkStart w:id="271" w:name="OLE_LINK272"/>
      <w:bookmarkStart w:id="272" w:name="OLE_LINK300"/>
      <w:bookmarkStart w:id="273" w:name="OLE_LINK302"/>
      <w:bookmarkStart w:id="274" w:name="OLE_LINK1824"/>
      <w:bookmarkStart w:id="275" w:name="OLE_LINK1825"/>
      <w:bookmarkStart w:id="276" w:name="OLE_LINK1945"/>
      <w:bookmarkStart w:id="277" w:name="OLE_LINK1826"/>
      <w:bookmarkStart w:id="278" w:name="OLE_LINK1921"/>
      <w:bookmarkStart w:id="279" w:name="OLE_LINK1912"/>
      <w:bookmarkStart w:id="280" w:name="OLE_LINK1974"/>
      <w:bookmarkStart w:id="281" w:name="OLE_LINK1975"/>
      <w:bookmarkStart w:id="282" w:name="OLE_LINK1946"/>
      <w:bookmarkStart w:id="283" w:name="OLE_LINK1998"/>
      <w:bookmarkStart w:id="284" w:name="OLE_LINK2000"/>
      <w:bookmarkStart w:id="285" w:name="OLE_LINK1944"/>
      <w:bookmarkStart w:id="286" w:name="OLE_LINK2001"/>
      <w:bookmarkStart w:id="287" w:name="OLE_LINK2307"/>
      <w:bookmarkStart w:id="288" w:name="OLE_LINK2453"/>
      <w:bookmarkStart w:id="289" w:name="OLE_LINK2454"/>
      <w:bookmarkStart w:id="290" w:name="OLE_LINK2228"/>
      <w:bookmarkStart w:id="291" w:name="OLE_LINK2346"/>
      <w:bookmarkStart w:id="292" w:name="OLE_LINK2389"/>
      <w:bookmarkStart w:id="293" w:name="OLE_LINK2550"/>
      <w:bookmarkStart w:id="294" w:name="OLE_LINK2551"/>
      <w:bookmarkStart w:id="295" w:name="OLE_LINK2394"/>
      <w:bookmarkStart w:id="296" w:name="OLE_LINK2860"/>
      <w:bookmarkStart w:id="297" w:name="OLE_LINK2644"/>
      <w:bookmarkStart w:id="298" w:name="OLE_LINK2879"/>
      <w:bookmarkStart w:id="299" w:name="OLE_LINK2880"/>
      <w:bookmarkStart w:id="300" w:name="OLE_LINK2966"/>
      <w:bookmarkStart w:id="301" w:name="OLE_LINK2967"/>
      <w:bookmarkStart w:id="302" w:name="OLE_LINK2589"/>
      <w:bookmarkStart w:id="303" w:name="OLE_LINK2590"/>
      <w:bookmarkStart w:id="304" w:name="OLE_LINK206"/>
      <w:bookmarkStart w:id="305" w:name="OLE_LINK449"/>
      <w:bookmarkStart w:id="306" w:name="OLE_LINK450"/>
      <w:bookmarkStart w:id="307" w:name="OLE_LINK456"/>
      <w:bookmarkStart w:id="308" w:name="OLE_LINK705"/>
      <w:bookmarkStart w:id="309" w:name="OLE_LINK522"/>
      <w:bookmarkStart w:id="310" w:name="OLE_LINK621"/>
      <w:bookmarkStart w:id="311" w:name="OLE_LINK1242"/>
      <w:bookmarkStart w:id="312" w:name="OLE_LINK1102"/>
      <w:bookmarkStart w:id="313" w:name="OLE_LINK1103"/>
      <w:bookmarkStart w:id="314" w:name="OLE_LINK1546"/>
      <w:bookmarkStart w:id="315" w:name="OLE_LINK2014"/>
      <w:bookmarkStart w:id="316" w:name="OLE_LINK2015"/>
      <w:bookmarkStart w:id="317" w:name="OLE_LINK2138"/>
      <w:bookmarkStart w:id="318" w:name="OLE_LINK2139"/>
      <w:bookmarkStart w:id="319" w:name="OLE_LINK2202"/>
      <w:bookmarkStart w:id="320" w:name="OLE_LINK2203"/>
      <w:bookmarkStart w:id="321" w:name="OLE_LINK2205"/>
      <w:bookmarkStart w:id="322" w:name="OLE_LINK2206"/>
      <w:bookmarkStart w:id="323" w:name="OLE_LINK2485"/>
      <w:bookmarkStart w:id="324" w:name="OLE_LINK2398"/>
      <w:bookmarkEnd w:id="217"/>
      <w:bookmarkEnd w:id="218"/>
      <w:bookmarkEnd w:id="219"/>
      <w:bookmarkEnd w:id="220"/>
      <w:bookmarkEnd w:id="221"/>
      <w:r w:rsidRPr="00BD09C5">
        <w:rPr>
          <w:rFonts w:ascii="Book Antiqua" w:hAnsi="Book Antiqua"/>
          <w:b/>
          <w:bCs/>
          <w:sz w:val="24"/>
          <w:szCs w:val="24"/>
        </w:rPr>
        <w:t>Available from:</w:t>
      </w:r>
      <w:r w:rsidRPr="00BD09C5">
        <w:rPr>
          <w:rFonts w:ascii="Book Antiqua" w:hAnsi="Book Antiqua"/>
          <w:b/>
          <w:sz w:val="24"/>
          <w:szCs w:val="24"/>
        </w:rPr>
        <w:t xml:space="preserve"> </w:t>
      </w:r>
      <w:bookmarkEnd w:id="253"/>
      <w:bookmarkEnd w:id="254"/>
      <w:r w:rsidRPr="00BD09C5">
        <w:rPr>
          <w:rFonts w:ascii="Book Antiqua" w:hAnsi="Book Antiqua"/>
          <w:color w:val="000000"/>
          <w:sz w:val="24"/>
          <w:szCs w:val="24"/>
        </w:rPr>
        <w:t>URL:</w:t>
      </w:r>
      <w:bookmarkEnd w:id="255"/>
      <w:bookmarkEnd w:id="256"/>
      <w:bookmarkEnd w:id="257"/>
      <w:bookmarkEnd w:id="258"/>
      <w:bookmarkEnd w:id="259"/>
      <w:bookmarkEnd w:id="260"/>
      <w:bookmarkEnd w:id="261"/>
      <w:bookmarkEnd w:id="262"/>
      <w:r w:rsidRPr="00BD09C5">
        <w:rPr>
          <w:rFonts w:ascii="Book Antiqua" w:hAnsi="Book Antiqua"/>
          <w:color w:val="000000"/>
          <w:sz w:val="24"/>
          <w:szCs w:val="24"/>
        </w:rPr>
        <w:t xml:space="preserve"> </w:t>
      </w:r>
      <w:bookmarkEnd w:id="263"/>
      <w:bookmarkEnd w:id="264"/>
      <w:bookmarkEnd w:id="265"/>
      <w:r w:rsidRPr="00BD09C5">
        <w:rPr>
          <w:rFonts w:ascii="Book Antiqua" w:hAnsi="Book Antiqua"/>
          <w:color w:val="000000"/>
          <w:sz w:val="24"/>
          <w:szCs w:val="24"/>
        </w:rPr>
        <w:t>http://</w:t>
      </w:r>
      <w:bookmarkEnd w:id="266"/>
      <w:bookmarkEnd w:id="267"/>
      <w:r w:rsidRPr="00BD09C5">
        <w:rPr>
          <w:rFonts w:ascii="Book Antiqua" w:hAnsi="Book Antiqua"/>
          <w:color w:val="000000"/>
          <w:sz w:val="24"/>
          <w:szCs w:val="24"/>
        </w:rPr>
        <w:t xml:space="preserve">www.wjgnet.com/esps/  </w:t>
      </w:r>
    </w:p>
    <w:p w:rsidR="00BF11AE" w:rsidRPr="00BD09C5" w:rsidRDefault="00BF11AE" w:rsidP="002D70C0">
      <w:pPr>
        <w:pStyle w:val="1"/>
        <w:keepNext w:val="0"/>
        <w:keepLines w:val="0"/>
        <w:snapToGrid w:val="0"/>
        <w:spacing w:before="0" w:after="0" w:line="360" w:lineRule="auto"/>
        <w:rPr>
          <w:rFonts w:ascii="Book Antiqua" w:hAnsi="Book Antiqua"/>
          <w:b w:val="0"/>
          <w:kern w:val="0"/>
          <w:sz w:val="24"/>
          <w:szCs w:val="24"/>
        </w:rPr>
      </w:pPr>
      <w:bookmarkStart w:id="325" w:name="OLE_LINK399"/>
      <w:bookmarkStart w:id="326" w:name="OLE_LINK400"/>
      <w:bookmarkStart w:id="327" w:name="OLE_LINK494"/>
      <w:bookmarkStart w:id="328" w:name="OLE_LINK495"/>
      <w:bookmarkStart w:id="329" w:name="OLE_LINK607"/>
      <w:bookmarkStart w:id="330" w:name="OLE_LINK608"/>
      <w:bookmarkStart w:id="331" w:name="OLE_LINK609"/>
      <w:bookmarkStart w:id="332" w:name="OLE_LINK727"/>
      <w:bookmarkStart w:id="333" w:name="OLE_LINK853"/>
      <w:bookmarkStart w:id="334" w:name="OLE_LINK585"/>
      <w:bookmarkStart w:id="335" w:name="OLE_LINK689"/>
      <w:bookmarkStart w:id="336" w:name="OLE_LINK539"/>
      <w:bookmarkEnd w:id="222"/>
      <w:bookmarkEnd w:id="223"/>
      <w:bookmarkEnd w:id="224"/>
      <w:bookmarkEnd w:id="268"/>
      <w:bookmarkEnd w:id="269"/>
      <w:bookmarkEnd w:id="270"/>
      <w:bookmarkEnd w:id="271"/>
      <w:bookmarkEnd w:id="272"/>
      <w:bookmarkEnd w:id="273"/>
      <w:r w:rsidRPr="00BD09C5">
        <w:rPr>
          <w:rFonts w:ascii="Book Antiqua" w:hAnsi="Book Antiqua"/>
          <w:bCs w:val="0"/>
          <w:kern w:val="2"/>
          <w:sz w:val="24"/>
          <w:szCs w:val="24"/>
        </w:rPr>
        <w:t xml:space="preserve">DOI: </w:t>
      </w:r>
      <w:r w:rsidRPr="00BD09C5">
        <w:rPr>
          <w:rFonts w:ascii="Book Antiqua" w:hAnsi="Book Antiqua"/>
          <w:b w:val="0"/>
          <w:bCs w:val="0"/>
          <w:kern w:val="2"/>
          <w:sz w:val="24"/>
          <w:szCs w:val="24"/>
        </w:rPr>
        <w:t>http://dx.doi.org/10.3748/wjg.v20.i0.0000</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BF11AE" w:rsidRPr="00BD09C5" w:rsidRDefault="00BF11AE" w:rsidP="002D70C0">
      <w:pPr>
        <w:pStyle w:val="1"/>
        <w:keepNext w:val="0"/>
        <w:keepLines w:val="0"/>
        <w:snapToGrid w:val="0"/>
        <w:spacing w:before="0" w:after="0" w:line="360" w:lineRule="auto"/>
        <w:rPr>
          <w:rFonts w:ascii="Book Antiqua" w:hAnsi="Book Antiqua"/>
          <w:kern w:val="0"/>
          <w:sz w:val="24"/>
          <w:szCs w:val="24"/>
        </w:rPr>
      </w:pPr>
    </w:p>
    <w:p w:rsidR="00C15698" w:rsidRPr="00BD09C5" w:rsidRDefault="00BF11AE" w:rsidP="002D70C0">
      <w:pPr>
        <w:pStyle w:val="1"/>
        <w:keepNext w:val="0"/>
        <w:keepLines w:val="0"/>
        <w:snapToGrid w:val="0"/>
        <w:spacing w:before="0" w:after="0" w:line="360" w:lineRule="auto"/>
        <w:rPr>
          <w:rFonts w:ascii="Book Antiqua" w:hAnsi="Book Antiqua"/>
          <w:kern w:val="0"/>
          <w:sz w:val="24"/>
          <w:szCs w:val="24"/>
        </w:rPr>
      </w:pPr>
      <w:r w:rsidRPr="00BD09C5">
        <w:rPr>
          <w:rFonts w:ascii="Book Antiqua" w:hAnsi="Book Antiqua"/>
          <w:kern w:val="0"/>
          <w:sz w:val="24"/>
          <w:szCs w:val="24"/>
        </w:rPr>
        <w:t>INTRODUCTION</w:t>
      </w:r>
      <w:bookmarkEnd w:id="212"/>
      <w:bookmarkEnd w:id="213"/>
      <w:bookmarkEnd w:id="214"/>
    </w:p>
    <w:p w:rsidR="00C15698" w:rsidRPr="00BD09C5" w:rsidRDefault="00C15698"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Recently, pancreaticobiliary maljunction and its related pancreaticobiliary diseases promise to be areas of intense interest, particularly within Japanese scholars. However, the reported results about anatomical characteristics of pancreaticobiliary maljunction and its typing were mostly on the basis of autopsy and endoscopic retrograde choledochopancreatography </w:t>
      </w:r>
      <w:r w:rsidR="0056748C" w:rsidRPr="00BD09C5">
        <w:rPr>
          <w:rFonts w:ascii="Book Antiqua" w:hAnsi="Book Antiqua" w:cs="Times New Roman"/>
          <w:sz w:val="24"/>
          <w:szCs w:val="24"/>
        </w:rPr>
        <w:t>(</w:t>
      </w:r>
      <w:r w:rsidRPr="00BD09C5">
        <w:rPr>
          <w:rFonts w:ascii="Book Antiqua" w:hAnsi="Book Antiqua" w:cs="Times New Roman"/>
          <w:sz w:val="24"/>
          <w:szCs w:val="24"/>
        </w:rPr>
        <w:t>ERCP</w:t>
      </w:r>
      <w:r w:rsidR="0056748C" w:rsidRPr="00BD09C5">
        <w:rPr>
          <w:rFonts w:ascii="Book Antiqua" w:hAnsi="Book Antiqua" w:cs="Times New Roman"/>
          <w:sz w:val="24"/>
          <w:szCs w:val="24"/>
        </w:rPr>
        <w:t>)</w:t>
      </w:r>
      <w:r w:rsidRPr="00BD09C5">
        <w:rPr>
          <w:rFonts w:ascii="Book Antiqua" w:hAnsi="Book Antiqua" w:cs="Times New Roman"/>
          <w:sz w:val="24"/>
          <w:szCs w:val="24"/>
          <w:vertAlign w:val="superscript"/>
        </w:rPr>
        <w:t>[1]</w:t>
      </w:r>
      <w:r w:rsidRPr="00BD09C5">
        <w:rPr>
          <w:rFonts w:ascii="Book Antiqua" w:hAnsi="Book Antiqua" w:cs="Times New Roman"/>
          <w:sz w:val="24"/>
          <w:szCs w:val="24"/>
        </w:rPr>
        <w:t>. Magneti</w:t>
      </w:r>
      <w:r w:rsidR="00BF11AE" w:rsidRPr="00BD09C5">
        <w:rPr>
          <w:rFonts w:ascii="Book Antiqua" w:hAnsi="Book Antiqua" w:cs="Times New Roman"/>
          <w:sz w:val="24"/>
          <w:szCs w:val="24"/>
        </w:rPr>
        <w:t>c resona</w:t>
      </w:r>
      <w:r w:rsidRPr="00BD09C5">
        <w:rPr>
          <w:rFonts w:ascii="Book Antiqua" w:hAnsi="Book Antiqua" w:cs="Times New Roman"/>
          <w:sz w:val="24"/>
          <w:szCs w:val="24"/>
        </w:rPr>
        <w:t xml:space="preserve">nce </w:t>
      </w:r>
      <w:r w:rsidR="000A70FC" w:rsidRPr="00BD09C5">
        <w:rPr>
          <w:rFonts w:ascii="Book Antiqua" w:hAnsi="Book Antiqua" w:cs="Times New Roman"/>
          <w:sz w:val="24"/>
          <w:szCs w:val="24"/>
        </w:rPr>
        <w:t>cho</w:t>
      </w:r>
      <w:r w:rsidRPr="00BD09C5">
        <w:rPr>
          <w:rFonts w:ascii="Book Antiqua" w:hAnsi="Book Antiqua" w:cs="Times New Roman"/>
          <w:sz w:val="24"/>
          <w:szCs w:val="24"/>
        </w:rPr>
        <w:t>langiopa</w:t>
      </w:r>
      <w:r w:rsidR="000A70FC" w:rsidRPr="00BD09C5">
        <w:rPr>
          <w:rFonts w:ascii="Book Antiqua" w:hAnsi="Book Antiqua" w:cs="Times New Roman"/>
          <w:sz w:val="24"/>
          <w:szCs w:val="24"/>
        </w:rPr>
        <w:t>-</w:t>
      </w:r>
      <w:r w:rsidRPr="00BD09C5">
        <w:rPr>
          <w:rFonts w:ascii="Book Antiqua" w:hAnsi="Book Antiqua" w:cs="Times New Roman"/>
          <w:sz w:val="24"/>
          <w:szCs w:val="24"/>
        </w:rPr>
        <w:t xml:space="preserve">ncreatography </w:t>
      </w:r>
      <w:r w:rsidR="0056748C" w:rsidRPr="00BD09C5">
        <w:rPr>
          <w:rFonts w:ascii="Book Antiqua" w:hAnsi="Book Antiqua" w:cs="Times New Roman"/>
          <w:sz w:val="24"/>
          <w:szCs w:val="24"/>
        </w:rPr>
        <w:t>(</w:t>
      </w:r>
      <w:r w:rsidRPr="00BD09C5">
        <w:rPr>
          <w:rFonts w:ascii="Book Antiqua" w:hAnsi="Book Antiqua" w:cs="Times New Roman"/>
          <w:sz w:val="24"/>
          <w:szCs w:val="24"/>
        </w:rPr>
        <w:t>MRCP</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is a noninvasive cholangiopancreatography technique which rapidly popularized in clinical use in 1990s. With the principle that the hydrated pancreaticobiliary duct could be depicted clearly on MR images</w:t>
      </w:r>
      <w:r w:rsidR="000A70FC" w:rsidRPr="00BD09C5">
        <w:rPr>
          <w:rFonts w:ascii="Book Antiqua" w:hAnsi="Book Antiqua" w:cs="Times New Roman"/>
          <w:sz w:val="24"/>
          <w:szCs w:val="24"/>
        </w:rPr>
        <w:t xml:space="preserve"> (MRI)</w:t>
      </w:r>
      <w:r w:rsidRPr="00BD09C5">
        <w:rPr>
          <w:rFonts w:ascii="Book Antiqua" w:hAnsi="Book Antiqua" w:cs="Times New Roman"/>
          <w:sz w:val="24"/>
          <w:szCs w:val="24"/>
        </w:rPr>
        <w:t xml:space="preserve"> by using heavy T2-weighted sequences, its anatomical structure would be showed as well. This study analyzed the type of pancreaticobiliary ductal union, pancreaticobiliary maljunction </w:t>
      </w:r>
      <w:r w:rsidR="0056748C" w:rsidRPr="00BD09C5">
        <w:rPr>
          <w:rFonts w:ascii="Book Antiqua" w:hAnsi="Book Antiqua" w:cs="Times New Roman"/>
          <w:sz w:val="24"/>
          <w:szCs w:val="24"/>
        </w:rPr>
        <w:t>(</w:t>
      </w:r>
      <w:r w:rsidRPr="00BD09C5">
        <w:rPr>
          <w:rFonts w:ascii="Book Antiqua" w:hAnsi="Book Antiqua" w:cs="Times New Roman"/>
          <w:sz w:val="24"/>
          <w:szCs w:val="24"/>
        </w:rPr>
        <w:t>PBM</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and the associated diseases in Chinese population by observing the pancreaticobiliary duct and the anatomical characteristics of patients who underwent MRI and MRCP. </w:t>
      </w:r>
    </w:p>
    <w:p w:rsidR="00C15698" w:rsidRPr="00BD09C5" w:rsidRDefault="00C15698" w:rsidP="002D70C0">
      <w:pPr>
        <w:widowControl w:val="0"/>
        <w:autoSpaceDE w:val="0"/>
        <w:autoSpaceDN w:val="0"/>
        <w:spacing w:after="0" w:line="360" w:lineRule="auto"/>
        <w:ind w:leftChars="200" w:left="440" w:rightChars="200" w:right="440" w:firstLineChars="250" w:firstLine="600"/>
        <w:jc w:val="both"/>
        <w:rPr>
          <w:rFonts w:ascii="Book Antiqua" w:hAnsi="Book Antiqua" w:cs="Times New Roman"/>
          <w:sz w:val="24"/>
          <w:szCs w:val="24"/>
        </w:rPr>
      </w:pPr>
    </w:p>
    <w:p w:rsidR="00C15698" w:rsidRPr="00BD09C5" w:rsidRDefault="000A70FC" w:rsidP="002D70C0">
      <w:pPr>
        <w:pStyle w:val="1"/>
        <w:keepNext w:val="0"/>
        <w:keepLines w:val="0"/>
        <w:snapToGrid w:val="0"/>
        <w:spacing w:before="0" w:after="0" w:line="360" w:lineRule="auto"/>
        <w:rPr>
          <w:rFonts w:ascii="Book Antiqua" w:hAnsi="Book Antiqua"/>
          <w:b w:val="0"/>
          <w:bCs w:val="0"/>
          <w:kern w:val="0"/>
          <w:sz w:val="24"/>
          <w:szCs w:val="24"/>
        </w:rPr>
      </w:pPr>
      <w:bookmarkStart w:id="337" w:name="_Toc362993020"/>
      <w:bookmarkStart w:id="338" w:name="_Toc362993458"/>
      <w:bookmarkStart w:id="339" w:name="_Toc370245297"/>
      <w:r w:rsidRPr="00BD09C5">
        <w:rPr>
          <w:rFonts w:ascii="Book Antiqua" w:hAnsi="Book Antiqua"/>
          <w:kern w:val="0"/>
          <w:sz w:val="24"/>
          <w:szCs w:val="24"/>
        </w:rPr>
        <w:t>MATERIALS AND METHODS</w:t>
      </w:r>
      <w:bookmarkEnd w:id="337"/>
      <w:bookmarkEnd w:id="338"/>
      <w:bookmarkEnd w:id="339"/>
    </w:p>
    <w:p w:rsidR="00C15698" w:rsidRPr="00BD09C5" w:rsidRDefault="000A70FC" w:rsidP="002D70C0">
      <w:pPr>
        <w:pStyle w:val="2"/>
        <w:keepNext w:val="0"/>
        <w:keepLines w:val="0"/>
        <w:snapToGrid w:val="0"/>
        <w:spacing w:before="0" w:after="0" w:line="360" w:lineRule="auto"/>
        <w:rPr>
          <w:rFonts w:ascii="Book Antiqua" w:hAnsi="Book Antiqua"/>
          <w:i/>
          <w:sz w:val="24"/>
          <w:szCs w:val="24"/>
        </w:rPr>
      </w:pPr>
      <w:bookmarkStart w:id="340" w:name="_Toc362993021"/>
      <w:bookmarkStart w:id="341" w:name="_Toc362993459"/>
      <w:bookmarkStart w:id="342" w:name="_Toc370245298"/>
      <w:r w:rsidRPr="00BD09C5">
        <w:rPr>
          <w:rFonts w:ascii="Book Antiqua" w:hAnsi="Book Antiqua"/>
          <w:i/>
          <w:sz w:val="24"/>
          <w:szCs w:val="24"/>
        </w:rPr>
        <w:t>General data</w:t>
      </w:r>
      <w:bookmarkEnd w:id="340"/>
      <w:bookmarkEnd w:id="341"/>
      <w:bookmarkEnd w:id="342"/>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Data of 963 patients that underwent MRI and MRCP from January 2010 to December 2012 were collected. The recruitment indication of all cases was that patients who had clinical symptoms, such as abdominal pain, jaundice, nausea and vomiting, which thus were clinically suspected as relative pancreaticobiliary diseases. </w:t>
      </w:r>
      <w:r w:rsidR="000A70FC" w:rsidRPr="00BD09C5">
        <w:rPr>
          <w:rFonts w:ascii="Book Antiqua" w:hAnsi="Book Antiqua" w:cs="Times New Roman"/>
          <w:sz w:val="24"/>
          <w:szCs w:val="24"/>
        </w:rPr>
        <w:t>Two hundred and sixty-nine</w:t>
      </w:r>
      <w:r w:rsidRPr="00BD09C5">
        <w:rPr>
          <w:rFonts w:ascii="Book Antiqua" w:hAnsi="Book Antiqua" w:cs="Times New Roman"/>
          <w:sz w:val="24"/>
          <w:szCs w:val="24"/>
        </w:rPr>
        <w:t xml:space="preserve"> cases were excluded from analysis due to postoperative examination or poor </w:t>
      </w:r>
      <w:r w:rsidRPr="00BD09C5">
        <w:rPr>
          <w:rFonts w:ascii="Book Antiqua" w:hAnsi="Book Antiqua" w:cs="Times New Roman"/>
          <w:sz w:val="24"/>
          <w:szCs w:val="24"/>
        </w:rPr>
        <w:lastRenderedPageBreak/>
        <w:t xml:space="preserve">image quality. </w:t>
      </w:r>
      <w:r w:rsidR="004330A6" w:rsidRPr="00BD09C5">
        <w:rPr>
          <w:rFonts w:ascii="Book Antiqua" w:hAnsi="Book Antiqua" w:cs="Times New Roman"/>
          <w:sz w:val="24"/>
          <w:szCs w:val="24"/>
        </w:rPr>
        <w:t>Six hundred and ninty-four</w:t>
      </w:r>
      <w:r w:rsidRPr="00BD09C5">
        <w:rPr>
          <w:rFonts w:ascii="Book Antiqua" w:hAnsi="Book Antiqua" w:cs="Times New Roman"/>
          <w:sz w:val="24"/>
          <w:szCs w:val="24"/>
        </w:rPr>
        <w:t xml:space="preserve"> cases met the diagnostic requirement for this study. </w:t>
      </w:r>
      <w:r w:rsidR="004330A6" w:rsidRPr="00BD09C5">
        <w:rPr>
          <w:rFonts w:ascii="Book Antiqua" w:hAnsi="Book Antiqua" w:cs="Times New Roman"/>
          <w:sz w:val="24"/>
          <w:szCs w:val="24"/>
        </w:rPr>
        <w:t>Three hundred and ninty-three</w:t>
      </w:r>
      <w:r w:rsidRPr="00BD09C5">
        <w:rPr>
          <w:rFonts w:ascii="Book Antiqua" w:hAnsi="Book Antiqua" w:cs="Times New Roman"/>
          <w:sz w:val="24"/>
          <w:szCs w:val="24"/>
        </w:rPr>
        <w:t xml:space="preserve"> patients were male and the other 301 patients were female. The age range was 16-92 years old and the average age was 51.8 years old. All cases were initially suspected having pancreatiobiliary diseases.</w:t>
      </w:r>
    </w:p>
    <w:p w:rsidR="004330A6" w:rsidRPr="00BD09C5" w:rsidRDefault="004330A6" w:rsidP="002D70C0">
      <w:pPr>
        <w:pStyle w:val="2"/>
        <w:keepNext w:val="0"/>
        <w:keepLines w:val="0"/>
        <w:snapToGrid w:val="0"/>
        <w:spacing w:before="0" w:after="0" w:line="360" w:lineRule="auto"/>
        <w:rPr>
          <w:rFonts w:ascii="Book Antiqua" w:hAnsi="Book Antiqua"/>
          <w:kern w:val="0"/>
          <w:sz w:val="24"/>
          <w:szCs w:val="24"/>
        </w:rPr>
      </w:pPr>
      <w:bookmarkStart w:id="343" w:name="_Toc362993022"/>
      <w:bookmarkStart w:id="344" w:name="_Toc362993460"/>
      <w:bookmarkStart w:id="345" w:name="_Toc370245299"/>
    </w:p>
    <w:p w:rsidR="00C15698" w:rsidRPr="00BD09C5" w:rsidRDefault="004330A6" w:rsidP="002D70C0">
      <w:pPr>
        <w:pStyle w:val="2"/>
        <w:keepNext w:val="0"/>
        <w:keepLines w:val="0"/>
        <w:snapToGrid w:val="0"/>
        <w:spacing w:before="0" w:after="0" w:line="360" w:lineRule="auto"/>
        <w:rPr>
          <w:rFonts w:ascii="Book Antiqua" w:hAnsi="Book Antiqua"/>
          <w:i/>
          <w:kern w:val="0"/>
          <w:sz w:val="24"/>
          <w:szCs w:val="24"/>
        </w:rPr>
      </w:pPr>
      <w:r w:rsidRPr="00BD09C5">
        <w:rPr>
          <w:rFonts w:ascii="Book Antiqua" w:hAnsi="Book Antiqua"/>
          <w:i/>
          <w:kern w:val="0"/>
          <w:sz w:val="24"/>
          <w:szCs w:val="24"/>
        </w:rPr>
        <w:t>Scanning method</w:t>
      </w:r>
      <w:bookmarkEnd w:id="343"/>
      <w:bookmarkEnd w:id="344"/>
      <w:bookmarkEnd w:id="345"/>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SIEMENS Avanto 1.5 Tesla superconducting magnetic resonance scanner was used in the study. Heavy T2-weighted images were originally achieved using a gradient-echo balanced steady-state free precession technique. A fast spin-echo pulse sequence with a long echo time </w:t>
      </w:r>
      <w:r w:rsidR="0056748C" w:rsidRPr="00BD09C5">
        <w:rPr>
          <w:rFonts w:ascii="Book Antiqua" w:hAnsi="Book Antiqua" w:cs="Times New Roman"/>
          <w:sz w:val="24"/>
          <w:szCs w:val="24"/>
        </w:rPr>
        <w:t>(</w:t>
      </w:r>
      <w:r w:rsidRPr="00BD09C5">
        <w:rPr>
          <w:rFonts w:ascii="Book Antiqua" w:hAnsi="Book Antiqua" w:cs="Times New Roman"/>
          <w:sz w:val="24"/>
          <w:szCs w:val="24"/>
        </w:rPr>
        <w:t>TE</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was then introduced. Non-breath-hold techniques </w:t>
      </w:r>
      <w:r w:rsidR="0056748C" w:rsidRPr="00BD09C5">
        <w:rPr>
          <w:rFonts w:ascii="Book Antiqua" w:hAnsi="Book Antiqua" w:cs="Times New Roman"/>
          <w:sz w:val="24"/>
          <w:szCs w:val="24"/>
        </w:rPr>
        <w:t>(</w:t>
      </w:r>
      <w:r w:rsidRPr="00BD09C5">
        <w:rPr>
          <w:rFonts w:ascii="Book Antiqua" w:hAnsi="Book Antiqua" w:cs="Times New Roman"/>
          <w:sz w:val="24"/>
          <w:szCs w:val="24"/>
        </w:rPr>
        <w:t>with respiratory triggering</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have been used, with images obtained either as a two-dimensional</w:t>
      </w:r>
      <w:r w:rsidR="00615AA0" w:rsidRPr="00BD09C5">
        <w:rPr>
          <w:rFonts w:ascii="Book Antiqua" w:hAnsi="Book Antiqua" w:cs="Times New Roman"/>
          <w:sz w:val="24"/>
          <w:szCs w:val="24"/>
        </w:rPr>
        <w:t xml:space="preserve"> </w:t>
      </w:r>
      <w:r w:rsidRPr="00BD09C5">
        <w:rPr>
          <w:rFonts w:ascii="Book Antiqua" w:hAnsi="Book Antiqua" w:cs="Times New Roman"/>
          <w:sz w:val="24"/>
          <w:szCs w:val="24"/>
        </w:rPr>
        <w:t xml:space="preserve">or three-dimensional </w:t>
      </w:r>
      <w:r w:rsidR="0056748C" w:rsidRPr="00BD09C5">
        <w:rPr>
          <w:rFonts w:ascii="Book Antiqua" w:hAnsi="Book Antiqua" w:cs="Times New Roman"/>
          <w:sz w:val="24"/>
          <w:szCs w:val="24"/>
        </w:rPr>
        <w:t>(</w:t>
      </w:r>
      <w:r w:rsidRPr="00BD09C5">
        <w:rPr>
          <w:rFonts w:ascii="Book Antiqua" w:hAnsi="Book Antiqua" w:cs="Times New Roman"/>
          <w:sz w:val="24"/>
          <w:szCs w:val="24"/>
        </w:rPr>
        <w:t>3D</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acquisition. A 3D technique provides a higher signal to noise ratio, which is traded off for thinner contiguous slices </w:t>
      </w:r>
      <w:r w:rsidR="0056748C" w:rsidRPr="00BD09C5">
        <w:rPr>
          <w:rFonts w:ascii="Book Antiqua" w:hAnsi="Book Antiqua" w:cs="Times New Roman"/>
          <w:sz w:val="24"/>
          <w:szCs w:val="24"/>
        </w:rPr>
        <w:t>(</w:t>
      </w:r>
      <w:r w:rsidR="00615AA0" w:rsidRPr="00BD09C5">
        <w:rPr>
          <w:rFonts w:ascii="Book Antiqua" w:hAnsi="Book Antiqua" w:cs="Times New Roman"/>
          <w:sz w:val="24"/>
          <w:szCs w:val="24"/>
        </w:rPr>
        <w:t xml:space="preserve">repetition time </w:t>
      </w:r>
      <w:r w:rsidRPr="00BD09C5">
        <w:rPr>
          <w:rFonts w:ascii="Book Antiqua" w:hAnsi="Book Antiqua" w:cs="Times New Roman"/>
          <w:sz w:val="24"/>
          <w:szCs w:val="24"/>
        </w:rPr>
        <w:t>2500</w:t>
      </w:r>
      <w:r w:rsidR="00615AA0" w:rsidRPr="00BD09C5">
        <w:rPr>
          <w:rFonts w:ascii="Book Antiqua" w:hAnsi="Book Antiqua" w:cs="Times New Roman"/>
          <w:sz w:val="24"/>
          <w:szCs w:val="24"/>
        </w:rPr>
        <w:t xml:space="preserve"> </w:t>
      </w:r>
      <w:r w:rsidRPr="00BD09C5">
        <w:rPr>
          <w:rFonts w:ascii="Book Antiqua" w:hAnsi="Book Antiqua" w:cs="Times New Roman"/>
          <w:sz w:val="24"/>
          <w:szCs w:val="24"/>
        </w:rPr>
        <w:t>ms, TE 681</w:t>
      </w:r>
      <w:r w:rsidR="00615AA0" w:rsidRPr="00BD09C5">
        <w:rPr>
          <w:rFonts w:ascii="Book Antiqua" w:hAnsi="Book Antiqua" w:cs="Times New Roman"/>
          <w:sz w:val="24"/>
          <w:szCs w:val="24"/>
        </w:rPr>
        <w:t xml:space="preserve"> </w:t>
      </w:r>
      <w:r w:rsidRPr="00BD09C5">
        <w:rPr>
          <w:rFonts w:ascii="Book Antiqua" w:hAnsi="Book Antiqua" w:cs="Times New Roman"/>
          <w:sz w:val="24"/>
          <w:szCs w:val="24"/>
        </w:rPr>
        <w:t>ms, slice thickness 1.00</w:t>
      </w:r>
      <w:r w:rsidR="00615AA0" w:rsidRPr="00BD09C5">
        <w:rPr>
          <w:rFonts w:ascii="Book Antiqua" w:hAnsi="Book Antiqua" w:cs="Times New Roman"/>
          <w:sz w:val="24"/>
          <w:szCs w:val="24"/>
        </w:rPr>
        <w:t xml:space="preserve"> </w:t>
      </w:r>
      <w:r w:rsidRPr="00BD09C5">
        <w:rPr>
          <w:rFonts w:ascii="Book Antiqua" w:hAnsi="Book Antiqua" w:cs="Times New Roman"/>
          <w:sz w:val="24"/>
          <w:szCs w:val="24"/>
        </w:rPr>
        <w:t xml:space="preserve">mm, </w:t>
      </w:r>
      <w:r w:rsidR="00615AA0" w:rsidRPr="00BD09C5">
        <w:rPr>
          <w:rFonts w:ascii="Book Antiqua" w:hAnsi="Book Antiqua" w:cs="Times New Roman"/>
          <w:sz w:val="24"/>
          <w:szCs w:val="24"/>
        </w:rPr>
        <w:t xml:space="preserve">field of view </w:t>
      </w:r>
      <w:r w:rsidRPr="00BD09C5">
        <w:rPr>
          <w:rFonts w:ascii="Book Antiqua" w:hAnsi="Book Antiqua" w:cs="Times New Roman"/>
          <w:sz w:val="24"/>
          <w:szCs w:val="24"/>
        </w:rPr>
        <w:t>380</w:t>
      </w:r>
      <w:r w:rsidR="00615AA0" w:rsidRPr="00BD09C5">
        <w:rPr>
          <w:rFonts w:ascii="Book Antiqua" w:hAnsi="Book Antiqua" w:cs="Times New Roman"/>
          <w:sz w:val="24"/>
          <w:szCs w:val="24"/>
        </w:rPr>
        <w:t xml:space="preserve"> </w:t>
      </w:r>
      <w:r w:rsidRPr="00BD09C5">
        <w:rPr>
          <w:rFonts w:ascii="Book Antiqua" w:hAnsi="Book Antiqua" w:cs="Times New Roman"/>
          <w:sz w:val="24"/>
          <w:szCs w:val="24"/>
        </w:rPr>
        <w:t>mm</w:t>
      </w:r>
      <w:r w:rsidR="0056748C" w:rsidRPr="00BD09C5">
        <w:rPr>
          <w:rFonts w:ascii="Book Antiqua" w:hAnsi="Book Antiqua" w:cs="Times New Roman"/>
          <w:sz w:val="24"/>
          <w:szCs w:val="24"/>
        </w:rPr>
        <w:t>)</w:t>
      </w:r>
      <w:r w:rsidRPr="00BD09C5">
        <w:rPr>
          <w:rFonts w:ascii="Book Antiqua" w:hAnsi="Book Antiqua" w:cs="Times New Roman"/>
          <w:sz w:val="24"/>
          <w:szCs w:val="24"/>
        </w:rPr>
        <w:t>. Acquiring images with near isotropic voxels allows improved post-processing manipulation of the images with multi-planar reconstruction, maximum intensity projection and volume rendering.</w:t>
      </w:r>
    </w:p>
    <w:p w:rsidR="002D544B" w:rsidRPr="00BD09C5" w:rsidRDefault="002D544B" w:rsidP="002D70C0">
      <w:pPr>
        <w:pStyle w:val="2"/>
        <w:keepNext w:val="0"/>
        <w:keepLines w:val="0"/>
        <w:snapToGrid w:val="0"/>
        <w:spacing w:before="0" w:after="0" w:line="360" w:lineRule="auto"/>
        <w:rPr>
          <w:rFonts w:ascii="Book Antiqua" w:eastAsia="微软雅黑" w:hAnsi="Book Antiqua"/>
          <w:b w:val="0"/>
          <w:bCs w:val="0"/>
          <w:kern w:val="0"/>
          <w:sz w:val="24"/>
          <w:szCs w:val="24"/>
        </w:rPr>
      </w:pPr>
      <w:bookmarkStart w:id="346" w:name="_Toc362993024"/>
      <w:bookmarkStart w:id="347" w:name="_Toc362993462"/>
      <w:bookmarkStart w:id="348" w:name="_Toc370245301"/>
    </w:p>
    <w:p w:rsidR="00C15698" w:rsidRPr="00BD09C5" w:rsidRDefault="00C15698" w:rsidP="002D70C0">
      <w:pPr>
        <w:pStyle w:val="2"/>
        <w:keepNext w:val="0"/>
        <w:keepLines w:val="0"/>
        <w:snapToGrid w:val="0"/>
        <w:spacing w:before="0" w:after="0" w:line="360" w:lineRule="auto"/>
        <w:rPr>
          <w:rFonts w:ascii="Book Antiqua" w:hAnsi="Book Antiqua"/>
          <w:i/>
          <w:kern w:val="0"/>
          <w:sz w:val="24"/>
          <w:szCs w:val="24"/>
        </w:rPr>
      </w:pPr>
      <w:r w:rsidRPr="00BD09C5">
        <w:rPr>
          <w:rFonts w:ascii="Book Antiqua" w:hAnsi="Book Antiqua"/>
          <w:i/>
          <w:kern w:val="0"/>
          <w:sz w:val="24"/>
          <w:szCs w:val="24"/>
        </w:rPr>
        <w:t>Types o</w:t>
      </w:r>
      <w:r w:rsidR="002D544B" w:rsidRPr="00BD09C5">
        <w:rPr>
          <w:rFonts w:ascii="Book Antiqua" w:hAnsi="Book Antiqua"/>
          <w:i/>
          <w:kern w:val="0"/>
          <w:sz w:val="24"/>
          <w:szCs w:val="24"/>
        </w:rPr>
        <w:t>f pancreaticobiliary ductal union and diagnosis standa</w:t>
      </w:r>
      <w:r w:rsidRPr="00BD09C5">
        <w:rPr>
          <w:rFonts w:ascii="Book Antiqua" w:hAnsi="Book Antiqua"/>
          <w:i/>
          <w:kern w:val="0"/>
          <w:sz w:val="24"/>
          <w:szCs w:val="24"/>
        </w:rPr>
        <w:t>rd</w:t>
      </w:r>
      <w:bookmarkEnd w:id="346"/>
      <w:bookmarkEnd w:id="347"/>
      <w:bookmarkEnd w:id="348"/>
      <w:r w:rsidRPr="00BD09C5">
        <w:rPr>
          <w:rFonts w:ascii="Book Antiqua" w:hAnsi="Book Antiqua"/>
          <w:i/>
          <w:kern w:val="0"/>
          <w:sz w:val="24"/>
          <w:szCs w:val="24"/>
        </w:rPr>
        <w:t xml:space="preserve"> </w:t>
      </w:r>
    </w:p>
    <w:p w:rsidR="002D544B" w:rsidRPr="00BD09C5" w:rsidRDefault="00C15698" w:rsidP="002D70C0">
      <w:pPr>
        <w:spacing w:after="0" w:line="360" w:lineRule="auto"/>
        <w:ind w:rightChars="200" w:right="440"/>
        <w:jc w:val="both"/>
        <w:rPr>
          <w:rFonts w:ascii="Book Antiqua" w:hAnsi="Book Antiqua"/>
          <w:sz w:val="24"/>
          <w:szCs w:val="24"/>
        </w:rPr>
      </w:pPr>
      <w:r w:rsidRPr="00BD09C5">
        <w:rPr>
          <w:rFonts w:ascii="Book Antiqua" w:hAnsi="Book Antiqua"/>
          <w:b/>
          <w:sz w:val="24"/>
          <w:szCs w:val="24"/>
        </w:rPr>
        <w:t>Normal type:</w:t>
      </w:r>
      <w:r w:rsidRPr="00BD09C5">
        <w:rPr>
          <w:rFonts w:ascii="Book Antiqua" w:hAnsi="Book Antiqua"/>
          <w:sz w:val="24"/>
          <w:szCs w:val="24"/>
        </w:rPr>
        <w:t xml:space="preserve"> </w:t>
      </w:r>
      <w:r w:rsidR="002D544B" w:rsidRPr="00BD09C5">
        <w:rPr>
          <w:rFonts w:ascii="Book Antiqua" w:hAnsi="Book Antiqua"/>
          <w:sz w:val="24"/>
          <w:szCs w:val="24"/>
        </w:rPr>
        <w:t>C</w:t>
      </w:r>
      <w:r w:rsidRPr="00BD09C5">
        <w:rPr>
          <w:rFonts w:ascii="Book Antiqua" w:hAnsi="Book Antiqua"/>
          <w:sz w:val="24"/>
          <w:szCs w:val="24"/>
        </w:rPr>
        <w:t>ommon bile duct and main pancreatic duct join in duodenal wall, but the length of common channel is ≤</w:t>
      </w:r>
      <w:r w:rsidR="002D544B" w:rsidRPr="00BD09C5">
        <w:rPr>
          <w:rFonts w:ascii="Book Antiqua" w:hAnsi="Book Antiqua"/>
          <w:sz w:val="24"/>
          <w:szCs w:val="24"/>
        </w:rPr>
        <w:t xml:space="preserve"> </w:t>
      </w:r>
      <w:r w:rsidRPr="00BD09C5">
        <w:rPr>
          <w:rFonts w:ascii="Book Antiqua" w:hAnsi="Book Antiqua"/>
          <w:sz w:val="24"/>
          <w:szCs w:val="24"/>
        </w:rPr>
        <w:t>8</w:t>
      </w:r>
      <w:r w:rsidR="002D544B" w:rsidRPr="00BD09C5">
        <w:rPr>
          <w:rFonts w:ascii="Book Antiqua" w:hAnsi="Book Antiqua"/>
          <w:sz w:val="24"/>
          <w:szCs w:val="24"/>
        </w:rPr>
        <w:t xml:space="preserve"> </w:t>
      </w:r>
      <w:r w:rsidRPr="00BD09C5">
        <w:rPr>
          <w:rFonts w:ascii="Book Antiqua" w:hAnsi="Book Antiqua"/>
          <w:sz w:val="24"/>
          <w:szCs w:val="24"/>
        </w:rPr>
        <w:t xml:space="preserve">mm. </w:t>
      </w:r>
    </w:p>
    <w:p w:rsidR="002D544B" w:rsidRPr="00BD09C5" w:rsidRDefault="002D544B" w:rsidP="002D70C0">
      <w:pPr>
        <w:spacing w:after="0" w:line="360" w:lineRule="auto"/>
        <w:ind w:rightChars="200" w:right="440"/>
        <w:jc w:val="both"/>
        <w:rPr>
          <w:rFonts w:ascii="Book Antiqua" w:hAnsi="Book Antiqua"/>
          <w:sz w:val="24"/>
          <w:szCs w:val="24"/>
        </w:rPr>
      </w:pPr>
    </w:p>
    <w:p w:rsidR="00C15698" w:rsidRPr="00BD09C5" w:rsidRDefault="00C15698" w:rsidP="002D70C0">
      <w:pPr>
        <w:spacing w:after="0" w:line="360" w:lineRule="auto"/>
        <w:ind w:rightChars="200" w:right="440"/>
        <w:jc w:val="both"/>
        <w:rPr>
          <w:rFonts w:ascii="Book Antiqua" w:hAnsi="Book Antiqua"/>
          <w:sz w:val="24"/>
          <w:szCs w:val="24"/>
        </w:rPr>
      </w:pPr>
      <w:r w:rsidRPr="00BD09C5">
        <w:rPr>
          <w:rFonts w:ascii="Book Antiqua" w:hAnsi="Book Antiqua"/>
          <w:b/>
          <w:sz w:val="24"/>
          <w:szCs w:val="24"/>
        </w:rPr>
        <w:t xml:space="preserve">Anomalous union: </w:t>
      </w:r>
      <w:r w:rsidR="002D544B" w:rsidRPr="00BD09C5">
        <w:rPr>
          <w:rFonts w:ascii="Book Antiqua" w:hAnsi="Book Antiqua"/>
          <w:sz w:val="24"/>
          <w:szCs w:val="24"/>
        </w:rPr>
        <w:t>T</w:t>
      </w:r>
      <w:r w:rsidRPr="00BD09C5">
        <w:rPr>
          <w:rFonts w:ascii="Book Antiqua" w:hAnsi="Book Antiqua"/>
          <w:sz w:val="24"/>
          <w:szCs w:val="24"/>
        </w:rPr>
        <w:t>he main pancreatic duct and the common bile duct open at the second part of the duodenum respectively or after joining as a common channel, which is &gt;</w:t>
      </w:r>
      <w:r w:rsidR="002D544B" w:rsidRPr="00BD09C5">
        <w:rPr>
          <w:rFonts w:ascii="Book Antiqua" w:hAnsi="Book Antiqua"/>
          <w:sz w:val="24"/>
          <w:szCs w:val="24"/>
        </w:rPr>
        <w:t xml:space="preserve"> </w:t>
      </w:r>
      <w:r w:rsidRPr="00BD09C5">
        <w:rPr>
          <w:rFonts w:ascii="Book Antiqua" w:hAnsi="Book Antiqua"/>
          <w:sz w:val="24"/>
          <w:szCs w:val="24"/>
        </w:rPr>
        <w:t>8</w:t>
      </w:r>
      <w:r w:rsidR="002D544B" w:rsidRPr="00BD09C5">
        <w:rPr>
          <w:rFonts w:ascii="Book Antiqua" w:hAnsi="Book Antiqua"/>
          <w:sz w:val="24"/>
          <w:szCs w:val="24"/>
        </w:rPr>
        <w:t xml:space="preserve"> </w:t>
      </w:r>
      <w:r w:rsidRPr="00BD09C5">
        <w:rPr>
          <w:rFonts w:ascii="Book Antiqua" w:hAnsi="Book Antiqua"/>
          <w:sz w:val="24"/>
          <w:szCs w:val="24"/>
        </w:rPr>
        <w:t xml:space="preserve">mm. It was further divided into P-B type </w:t>
      </w:r>
      <w:r w:rsidR="0056748C" w:rsidRPr="00BD09C5">
        <w:rPr>
          <w:rFonts w:ascii="Book Antiqua" w:hAnsi="Book Antiqua"/>
          <w:sz w:val="24"/>
          <w:szCs w:val="24"/>
        </w:rPr>
        <w:t>(</w:t>
      </w:r>
      <w:r w:rsidRPr="00BD09C5">
        <w:rPr>
          <w:rFonts w:ascii="Book Antiqua" w:hAnsi="Book Antiqua"/>
          <w:sz w:val="24"/>
          <w:szCs w:val="24"/>
        </w:rPr>
        <w:t>joining of common bile duct with pancreatic duct</w:t>
      </w:r>
      <w:r w:rsidR="0056748C" w:rsidRPr="00BD09C5">
        <w:rPr>
          <w:rFonts w:ascii="Book Antiqua" w:hAnsi="Book Antiqua"/>
          <w:sz w:val="24"/>
          <w:szCs w:val="24"/>
        </w:rPr>
        <w:t>)</w:t>
      </w:r>
      <w:r w:rsidRPr="00BD09C5">
        <w:rPr>
          <w:rFonts w:ascii="Book Antiqua" w:hAnsi="Book Antiqua"/>
          <w:sz w:val="24"/>
          <w:szCs w:val="24"/>
        </w:rPr>
        <w:t xml:space="preserve">, B-P type </w:t>
      </w:r>
      <w:r w:rsidR="0056748C" w:rsidRPr="00BD09C5">
        <w:rPr>
          <w:rFonts w:ascii="Book Antiqua" w:hAnsi="Book Antiqua"/>
          <w:sz w:val="24"/>
          <w:szCs w:val="24"/>
        </w:rPr>
        <w:t>(</w:t>
      </w:r>
      <w:r w:rsidRPr="00BD09C5">
        <w:rPr>
          <w:rFonts w:ascii="Book Antiqua" w:hAnsi="Book Antiqua"/>
          <w:sz w:val="24"/>
          <w:szCs w:val="24"/>
        </w:rPr>
        <w:t>joining of pancreatic duct with common bile duct</w:t>
      </w:r>
      <w:r w:rsidR="0056748C" w:rsidRPr="00BD09C5">
        <w:rPr>
          <w:rFonts w:ascii="Book Antiqua" w:hAnsi="Book Antiqua"/>
          <w:sz w:val="24"/>
          <w:szCs w:val="24"/>
        </w:rPr>
        <w:t>)</w:t>
      </w:r>
      <w:r w:rsidRPr="00BD09C5">
        <w:rPr>
          <w:rFonts w:ascii="Book Antiqua" w:hAnsi="Book Antiqua"/>
          <w:sz w:val="24"/>
          <w:szCs w:val="24"/>
        </w:rPr>
        <w:t xml:space="preserve"> and duodenum type </w:t>
      </w:r>
      <w:r w:rsidR="0056748C" w:rsidRPr="00BD09C5">
        <w:rPr>
          <w:rFonts w:ascii="Book Antiqua" w:hAnsi="Book Antiqua"/>
          <w:sz w:val="24"/>
          <w:szCs w:val="24"/>
        </w:rPr>
        <w:t>(</w:t>
      </w:r>
      <w:r w:rsidRPr="00BD09C5">
        <w:rPr>
          <w:rFonts w:ascii="Book Antiqua" w:hAnsi="Book Antiqua"/>
          <w:sz w:val="24"/>
          <w:szCs w:val="24"/>
        </w:rPr>
        <w:t xml:space="preserve">the main </w:t>
      </w:r>
      <w:r w:rsidRPr="00BD09C5">
        <w:rPr>
          <w:rFonts w:ascii="Book Antiqua" w:hAnsi="Book Antiqua"/>
          <w:sz w:val="24"/>
          <w:szCs w:val="24"/>
        </w:rPr>
        <w:lastRenderedPageBreak/>
        <w:t>pancreatic duct and the common bile duct open into different parts of the duodenum</w:t>
      </w:r>
      <w:r w:rsidR="0056748C" w:rsidRPr="00BD09C5">
        <w:rPr>
          <w:rFonts w:ascii="Book Antiqua" w:hAnsi="Book Antiqua"/>
          <w:sz w:val="24"/>
          <w:szCs w:val="24"/>
        </w:rPr>
        <w:t>)</w:t>
      </w:r>
      <w:r w:rsidRPr="00BD09C5">
        <w:rPr>
          <w:rFonts w:ascii="Book Antiqua" w:hAnsi="Book Antiqua"/>
          <w:sz w:val="24"/>
          <w:szCs w:val="24"/>
        </w:rPr>
        <w:t xml:space="preserve">. </w:t>
      </w:r>
    </w:p>
    <w:p w:rsidR="002D544B" w:rsidRPr="00BD09C5" w:rsidRDefault="002D544B" w:rsidP="002D70C0">
      <w:pPr>
        <w:spacing w:after="0" w:line="360" w:lineRule="auto"/>
        <w:ind w:rightChars="200" w:right="440"/>
        <w:jc w:val="both"/>
        <w:rPr>
          <w:rFonts w:ascii="Book Antiqua" w:hAnsi="Book Antiqua"/>
          <w:sz w:val="24"/>
          <w:szCs w:val="24"/>
        </w:rPr>
      </w:pPr>
    </w:p>
    <w:p w:rsidR="002D544B" w:rsidRPr="00BD09C5" w:rsidRDefault="002D544B" w:rsidP="002D70C0">
      <w:pPr>
        <w:spacing w:after="0" w:line="360" w:lineRule="auto"/>
        <w:jc w:val="both"/>
        <w:rPr>
          <w:rFonts w:ascii="Book Antiqua" w:hAnsi="Book Antiqua"/>
          <w:b/>
          <w:i/>
          <w:sz w:val="24"/>
        </w:rPr>
      </w:pPr>
      <w:bookmarkStart w:id="349" w:name="OLE_LINK107"/>
      <w:bookmarkStart w:id="350" w:name="OLE_LINK130"/>
      <w:bookmarkStart w:id="351" w:name="OLE_LINK284"/>
      <w:bookmarkStart w:id="352" w:name="OLE_LINK728"/>
      <w:bookmarkStart w:id="353" w:name="OLE_LINK729"/>
      <w:bookmarkStart w:id="354" w:name="OLE_LINK865"/>
      <w:bookmarkStart w:id="355" w:name="OLE_LINK933"/>
      <w:bookmarkStart w:id="356" w:name="OLE_LINK997"/>
      <w:bookmarkStart w:id="357" w:name="OLE_LINK999"/>
      <w:bookmarkStart w:id="358" w:name="OLE_LINK1000"/>
      <w:bookmarkStart w:id="359" w:name="OLE_LINK1142"/>
      <w:bookmarkStart w:id="360" w:name="OLE_LINK1143"/>
      <w:bookmarkStart w:id="361" w:name="OLE_LINK1197"/>
      <w:bookmarkStart w:id="362" w:name="OLE_LINK1187"/>
      <w:bookmarkStart w:id="363" w:name="OLE_LINK1307"/>
      <w:bookmarkStart w:id="364" w:name="OLE_LINK1691"/>
      <w:bookmarkStart w:id="365" w:name="OLE_LINK1654"/>
      <w:bookmarkStart w:id="366" w:name="OLE_LINK2086"/>
      <w:bookmarkStart w:id="367" w:name="OLE_LINK2164"/>
      <w:bookmarkStart w:id="368" w:name="OLE_LINK2578"/>
      <w:bookmarkStart w:id="369" w:name="OLE_LINK2539"/>
      <w:bookmarkStart w:id="370" w:name="OLE_LINK2540"/>
      <w:bookmarkStart w:id="371" w:name="OLE_LINK2624"/>
      <w:r w:rsidRPr="00BD09C5">
        <w:rPr>
          <w:rFonts w:ascii="Book Antiqua" w:hAnsi="Book Antiqua"/>
          <w:b/>
          <w:i/>
          <w:sz w:val="24"/>
        </w:rPr>
        <w:t>Statistical analysis</w:t>
      </w:r>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rsidR="002D544B" w:rsidRPr="00BD09C5" w:rsidRDefault="002D544B"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MRI and MRCP images were comprehensively analyzed and diagnosed by 3 senior radiologists. The index below was observed: (1) the existence of common duct and its length; (2) the existence of pancreaticobiliary maljunction and its type; </w:t>
      </w:r>
      <w:r w:rsidR="00A27E7C" w:rsidRPr="00BD09C5">
        <w:rPr>
          <w:rFonts w:ascii="Book Antiqua" w:hAnsi="Book Antiqua" w:cs="Times New Roman"/>
          <w:sz w:val="24"/>
          <w:szCs w:val="24"/>
        </w:rPr>
        <w:t xml:space="preserve">and </w:t>
      </w:r>
      <w:r w:rsidRPr="00BD09C5">
        <w:rPr>
          <w:rFonts w:ascii="Book Antiqua" w:hAnsi="Book Antiqua" w:cs="Times New Roman"/>
          <w:sz w:val="24"/>
          <w:szCs w:val="24"/>
        </w:rPr>
        <w:t>(3) the diagnosis of pancreaticobiliary disease. In case of any differences in diagnostic opinion, an agreement should be reached for reference. The results underwent statistical analysis by SPSS 17.0.</w:t>
      </w:r>
    </w:p>
    <w:p w:rsidR="00C15698" w:rsidRPr="00BD09C5" w:rsidRDefault="00C15698" w:rsidP="002D70C0">
      <w:pPr>
        <w:widowControl w:val="0"/>
        <w:spacing w:after="0" w:line="360" w:lineRule="auto"/>
        <w:ind w:leftChars="200" w:left="440" w:rightChars="200" w:right="440" w:firstLineChars="200" w:firstLine="480"/>
        <w:jc w:val="both"/>
        <w:rPr>
          <w:rFonts w:ascii="Book Antiqua" w:hAnsi="Book Antiqua" w:cs="Times New Roman"/>
          <w:sz w:val="24"/>
          <w:szCs w:val="24"/>
        </w:rPr>
      </w:pPr>
    </w:p>
    <w:p w:rsidR="00C15698" w:rsidRPr="00BD09C5" w:rsidRDefault="00A27E7C" w:rsidP="002D70C0">
      <w:pPr>
        <w:pStyle w:val="1"/>
        <w:keepNext w:val="0"/>
        <w:keepLines w:val="0"/>
        <w:snapToGrid w:val="0"/>
        <w:spacing w:before="0" w:after="0" w:line="360" w:lineRule="auto"/>
        <w:rPr>
          <w:rFonts w:ascii="Book Antiqua" w:hAnsi="Book Antiqua"/>
          <w:kern w:val="0"/>
          <w:sz w:val="24"/>
          <w:szCs w:val="24"/>
        </w:rPr>
      </w:pPr>
      <w:bookmarkStart w:id="372" w:name="_Toc362993025"/>
      <w:bookmarkStart w:id="373" w:name="_Toc362993463"/>
      <w:bookmarkStart w:id="374" w:name="_Toc370245302"/>
      <w:r w:rsidRPr="00BD09C5">
        <w:rPr>
          <w:rFonts w:ascii="Book Antiqua" w:hAnsi="Book Antiqua"/>
          <w:kern w:val="0"/>
          <w:sz w:val="24"/>
          <w:szCs w:val="24"/>
        </w:rPr>
        <w:t>RESULTS</w:t>
      </w:r>
      <w:bookmarkEnd w:id="372"/>
      <w:bookmarkEnd w:id="373"/>
      <w:bookmarkEnd w:id="374"/>
    </w:p>
    <w:p w:rsidR="00C15698" w:rsidRPr="00BD09C5" w:rsidRDefault="00C15698" w:rsidP="002D70C0">
      <w:pPr>
        <w:pStyle w:val="2"/>
        <w:keepNext w:val="0"/>
        <w:keepLines w:val="0"/>
        <w:snapToGrid w:val="0"/>
        <w:spacing w:before="0" w:after="0" w:line="360" w:lineRule="auto"/>
        <w:rPr>
          <w:rFonts w:ascii="Book Antiqua" w:hAnsi="Book Antiqua"/>
          <w:i/>
          <w:kern w:val="0"/>
          <w:sz w:val="24"/>
          <w:szCs w:val="24"/>
        </w:rPr>
      </w:pPr>
      <w:bookmarkStart w:id="375" w:name="_Toc362993026"/>
      <w:bookmarkStart w:id="376" w:name="_Toc362993464"/>
      <w:bookmarkStart w:id="377" w:name="_Toc370245303"/>
      <w:r w:rsidRPr="00BD09C5">
        <w:rPr>
          <w:rFonts w:ascii="Book Antiqua" w:hAnsi="Book Antiqua"/>
          <w:i/>
          <w:kern w:val="0"/>
          <w:sz w:val="24"/>
          <w:szCs w:val="24"/>
        </w:rPr>
        <w:t>Length o</w:t>
      </w:r>
      <w:r w:rsidR="00A27E7C" w:rsidRPr="00BD09C5">
        <w:rPr>
          <w:rFonts w:ascii="Book Antiqua" w:hAnsi="Book Antiqua"/>
          <w:i/>
          <w:kern w:val="0"/>
          <w:sz w:val="24"/>
          <w:szCs w:val="24"/>
        </w:rPr>
        <w:t>f common duct</w:t>
      </w:r>
      <w:bookmarkEnd w:id="375"/>
      <w:bookmarkEnd w:id="376"/>
      <w:bookmarkEnd w:id="377"/>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PBM is a congenital anomaly defined as a junction of the pancreatic and bile ducts located outside the duodenal wall, and usually forming a markedly long common channel. The action of the sphincter of oddi does not have a functional impact on the junction of the pancreatic and bile ducts. The normal length of common duct does not have unified diagnosis standard, yet most literatures reported the length of long common channel was ≥</w:t>
      </w:r>
      <w:r w:rsidR="00A27E7C" w:rsidRPr="00BD09C5">
        <w:rPr>
          <w:rFonts w:ascii="Book Antiqua" w:hAnsi="Book Antiqua" w:cs="Times New Roman"/>
          <w:sz w:val="24"/>
          <w:szCs w:val="24"/>
        </w:rPr>
        <w:t xml:space="preserve"> </w:t>
      </w:r>
      <w:r w:rsidRPr="00BD09C5">
        <w:rPr>
          <w:rFonts w:ascii="Book Antiqua" w:hAnsi="Book Antiqua" w:cs="Times New Roman"/>
          <w:sz w:val="24"/>
          <w:szCs w:val="24"/>
        </w:rPr>
        <w:t>8</w:t>
      </w:r>
      <w:r w:rsidR="00A27E7C" w:rsidRPr="00BD09C5">
        <w:rPr>
          <w:rFonts w:ascii="Book Antiqua" w:hAnsi="Book Antiqua" w:cs="Times New Roman"/>
          <w:sz w:val="24"/>
          <w:szCs w:val="24"/>
        </w:rPr>
        <w:t xml:space="preserve"> </w:t>
      </w:r>
      <w:r w:rsidRPr="00BD09C5">
        <w:rPr>
          <w:rFonts w:ascii="Book Antiqua" w:hAnsi="Book Antiqua" w:cs="Times New Roman"/>
          <w:sz w:val="24"/>
          <w:szCs w:val="24"/>
        </w:rPr>
        <w:t>mm, 12</w:t>
      </w:r>
      <w:r w:rsidR="00A27E7C" w:rsidRPr="00BD09C5">
        <w:rPr>
          <w:rFonts w:ascii="Book Antiqua" w:hAnsi="Book Antiqua" w:cs="Times New Roman"/>
          <w:sz w:val="24"/>
          <w:szCs w:val="24"/>
        </w:rPr>
        <w:t xml:space="preserve"> </w:t>
      </w:r>
      <w:r w:rsidRPr="00BD09C5">
        <w:rPr>
          <w:rFonts w:ascii="Book Antiqua" w:hAnsi="Book Antiqua" w:cs="Times New Roman"/>
          <w:sz w:val="24"/>
          <w:szCs w:val="24"/>
        </w:rPr>
        <w:t>mm, or 15</w:t>
      </w:r>
      <w:r w:rsidR="00A27E7C" w:rsidRPr="00BD09C5">
        <w:rPr>
          <w:rFonts w:ascii="Book Antiqua" w:hAnsi="Book Antiqua" w:cs="Times New Roman"/>
          <w:sz w:val="24"/>
          <w:szCs w:val="24"/>
        </w:rPr>
        <w:t xml:space="preserve"> </w:t>
      </w:r>
      <w:r w:rsidRPr="00BD09C5">
        <w:rPr>
          <w:rFonts w:ascii="Book Antiqua" w:hAnsi="Book Antiqua" w:cs="Times New Roman"/>
          <w:sz w:val="24"/>
          <w:szCs w:val="24"/>
        </w:rPr>
        <w:t>mm</w:t>
      </w:r>
      <w:r w:rsidRPr="00BD09C5">
        <w:rPr>
          <w:rFonts w:ascii="Book Antiqua" w:hAnsi="Book Antiqua" w:cs="Times New Roman"/>
          <w:sz w:val="24"/>
          <w:szCs w:val="24"/>
          <w:vertAlign w:val="superscript"/>
        </w:rPr>
        <w:t>[2-4]</w:t>
      </w:r>
      <w:r w:rsidRPr="00BD09C5">
        <w:rPr>
          <w:rFonts w:ascii="Book Antiqua" w:hAnsi="Book Antiqua" w:cs="Times New Roman"/>
          <w:sz w:val="24"/>
          <w:szCs w:val="24"/>
        </w:rPr>
        <w:t xml:space="preserve">. </w:t>
      </w:r>
      <w:r w:rsidR="00A27E7C" w:rsidRPr="00BD09C5">
        <w:rPr>
          <w:rFonts w:ascii="Book Antiqua" w:hAnsi="Book Antiqua" w:cs="Times New Roman"/>
          <w:sz w:val="24"/>
          <w:szCs w:val="24"/>
        </w:rPr>
        <w:t>Three hundred and twenty-six</w:t>
      </w:r>
      <w:r w:rsidRPr="00BD09C5">
        <w:rPr>
          <w:rFonts w:ascii="Book Antiqua" w:hAnsi="Book Antiqua" w:cs="Times New Roman"/>
          <w:sz w:val="24"/>
          <w:szCs w:val="24"/>
        </w:rPr>
        <w:t xml:space="preserve"> cases in this study could show common ducts clearly by MRCP, and the average length w</w:t>
      </w:r>
      <w:r w:rsidR="007F3562" w:rsidRPr="00BD09C5">
        <w:rPr>
          <w:rFonts w:ascii="Book Antiqua" w:hAnsi="Book Antiqua" w:cs="Times New Roman"/>
          <w:sz w:val="24"/>
          <w:szCs w:val="24"/>
        </w:rPr>
        <w:t>as</w:t>
      </w:r>
      <w:r w:rsidRPr="00BD09C5">
        <w:rPr>
          <w:rFonts w:ascii="Book Antiqua" w:hAnsi="Book Antiqua" w:cs="Times New Roman"/>
          <w:sz w:val="24"/>
          <w:szCs w:val="24"/>
        </w:rPr>
        <w:t xml:space="preserve"> 7.9</w:t>
      </w:r>
      <w:r w:rsidR="00A27E7C" w:rsidRPr="00BD09C5">
        <w:rPr>
          <w:rFonts w:ascii="Book Antiqua" w:hAnsi="Book Antiqua" w:cs="Times New Roman"/>
          <w:sz w:val="24"/>
          <w:szCs w:val="24"/>
        </w:rPr>
        <w:t xml:space="preserve"> </w:t>
      </w:r>
      <w:r w:rsidRPr="00BD09C5">
        <w:rPr>
          <w:rFonts w:ascii="Book Antiqua" w:hAnsi="Book Antiqua" w:cs="Times New Roman"/>
          <w:sz w:val="24"/>
          <w:szCs w:val="24"/>
        </w:rPr>
        <w:t>mm. We thus defined long common duct as a common channels with length ≥</w:t>
      </w:r>
      <w:r w:rsidR="00A27E7C" w:rsidRPr="00BD09C5">
        <w:rPr>
          <w:rFonts w:ascii="Book Antiqua" w:hAnsi="Book Antiqua" w:cs="Times New Roman"/>
          <w:sz w:val="24"/>
          <w:szCs w:val="24"/>
        </w:rPr>
        <w:t xml:space="preserve"> </w:t>
      </w:r>
      <w:r w:rsidRPr="00BD09C5">
        <w:rPr>
          <w:rFonts w:ascii="Book Antiqua" w:hAnsi="Book Antiqua" w:cs="Times New Roman"/>
          <w:sz w:val="24"/>
          <w:szCs w:val="24"/>
        </w:rPr>
        <w:t>8</w:t>
      </w:r>
      <w:r w:rsidR="00A27E7C" w:rsidRPr="00BD09C5">
        <w:rPr>
          <w:rFonts w:ascii="Book Antiqua" w:hAnsi="Book Antiqua" w:cs="Times New Roman"/>
          <w:sz w:val="24"/>
          <w:szCs w:val="24"/>
        </w:rPr>
        <w:t xml:space="preserve"> </w:t>
      </w:r>
      <w:r w:rsidRPr="00BD09C5">
        <w:rPr>
          <w:rFonts w:ascii="Book Antiqua" w:hAnsi="Book Antiqua" w:cs="Times New Roman"/>
          <w:sz w:val="24"/>
          <w:szCs w:val="24"/>
        </w:rPr>
        <w:t xml:space="preserve">mm. The incidence of pancreaticobiliary diseases in </w:t>
      </w:r>
      <w:r w:rsidR="0056748C" w:rsidRPr="00BD09C5">
        <w:rPr>
          <w:rFonts w:ascii="Book Antiqua" w:hAnsi="Book Antiqua" w:cs="Times New Roman"/>
          <w:sz w:val="24"/>
          <w:szCs w:val="24"/>
        </w:rPr>
        <w:t xml:space="preserve">&lt; </w:t>
      </w:r>
      <w:r w:rsidRPr="00BD09C5">
        <w:rPr>
          <w:rFonts w:ascii="Book Antiqua" w:hAnsi="Book Antiqua" w:cs="Times New Roman"/>
          <w:sz w:val="24"/>
          <w:szCs w:val="24"/>
        </w:rPr>
        <w:t>8</w:t>
      </w:r>
      <w:r w:rsidR="007F3562" w:rsidRPr="00BD09C5">
        <w:rPr>
          <w:rFonts w:ascii="Book Antiqua" w:hAnsi="Book Antiqua" w:cs="Times New Roman"/>
          <w:sz w:val="24"/>
          <w:szCs w:val="24"/>
        </w:rPr>
        <w:t xml:space="preserve"> </w:t>
      </w:r>
      <w:r w:rsidRPr="00BD09C5">
        <w:rPr>
          <w:rFonts w:ascii="Book Antiqua" w:hAnsi="Book Antiqua" w:cs="Times New Roman"/>
          <w:sz w:val="24"/>
          <w:szCs w:val="24"/>
        </w:rPr>
        <w:t xml:space="preserve">mm group was found to be higher than that in the common duct </w:t>
      </w:r>
      <w:bookmarkStart w:id="378" w:name="OLE_LINK1"/>
      <w:bookmarkStart w:id="379" w:name="OLE_LINK2"/>
      <w:r w:rsidRPr="00BD09C5">
        <w:rPr>
          <w:rFonts w:ascii="Book Antiqua" w:hAnsi="Book Antiqua" w:cs="Times New Roman"/>
          <w:sz w:val="24"/>
          <w:szCs w:val="24"/>
        </w:rPr>
        <w:t>≥</w:t>
      </w:r>
      <w:bookmarkEnd w:id="378"/>
      <w:bookmarkEnd w:id="379"/>
      <w:r w:rsidR="007F3562" w:rsidRPr="00BD09C5">
        <w:rPr>
          <w:rFonts w:ascii="Book Antiqua" w:hAnsi="Book Antiqua" w:cs="Times New Roman"/>
          <w:sz w:val="24"/>
          <w:szCs w:val="24"/>
        </w:rPr>
        <w:t xml:space="preserve"> </w:t>
      </w:r>
      <w:r w:rsidRPr="00BD09C5">
        <w:rPr>
          <w:rFonts w:ascii="Book Antiqua" w:hAnsi="Book Antiqua" w:cs="Times New Roman"/>
          <w:sz w:val="24"/>
          <w:szCs w:val="24"/>
        </w:rPr>
        <w:t>8</w:t>
      </w:r>
      <w:r w:rsidR="007F3562" w:rsidRPr="00BD09C5">
        <w:rPr>
          <w:rFonts w:ascii="Book Antiqua" w:hAnsi="Book Antiqua" w:cs="Times New Roman"/>
          <w:sz w:val="24"/>
          <w:szCs w:val="24"/>
        </w:rPr>
        <w:t xml:space="preserve"> </w:t>
      </w:r>
      <w:r w:rsidRPr="00BD09C5">
        <w:rPr>
          <w:rFonts w:ascii="Book Antiqua" w:hAnsi="Book Antiqua" w:cs="Times New Roman"/>
          <w:sz w:val="24"/>
          <w:szCs w:val="24"/>
        </w:rPr>
        <w:t>mm group.</w:t>
      </w:r>
    </w:p>
    <w:p w:rsidR="007F3562" w:rsidRPr="00BD09C5" w:rsidRDefault="007F3562" w:rsidP="002D70C0">
      <w:pPr>
        <w:pStyle w:val="2"/>
        <w:keepNext w:val="0"/>
        <w:keepLines w:val="0"/>
        <w:snapToGrid w:val="0"/>
        <w:spacing w:before="0" w:after="0" w:line="360" w:lineRule="auto"/>
        <w:rPr>
          <w:rFonts w:ascii="Book Antiqua" w:hAnsi="Book Antiqua"/>
          <w:bCs w:val="0"/>
          <w:kern w:val="0"/>
          <w:sz w:val="24"/>
          <w:szCs w:val="24"/>
        </w:rPr>
      </w:pPr>
      <w:bookmarkStart w:id="380" w:name="_Toc362993027"/>
      <w:bookmarkStart w:id="381" w:name="_Toc362993465"/>
      <w:bookmarkStart w:id="382" w:name="_Toc370245304"/>
    </w:p>
    <w:p w:rsidR="00C15698" w:rsidRPr="00BD09C5" w:rsidRDefault="00C15698" w:rsidP="002D70C0">
      <w:pPr>
        <w:pStyle w:val="2"/>
        <w:keepNext w:val="0"/>
        <w:keepLines w:val="0"/>
        <w:snapToGrid w:val="0"/>
        <w:spacing w:before="0" w:after="0" w:line="360" w:lineRule="auto"/>
        <w:rPr>
          <w:rFonts w:ascii="Book Antiqua" w:hAnsi="Book Antiqua"/>
          <w:bCs w:val="0"/>
          <w:i/>
          <w:kern w:val="0"/>
          <w:sz w:val="24"/>
          <w:szCs w:val="24"/>
        </w:rPr>
      </w:pPr>
      <w:r w:rsidRPr="00BD09C5">
        <w:rPr>
          <w:rFonts w:ascii="Book Antiqua" w:hAnsi="Book Antiqua"/>
          <w:bCs w:val="0"/>
          <w:i/>
          <w:kern w:val="0"/>
          <w:sz w:val="24"/>
          <w:szCs w:val="24"/>
        </w:rPr>
        <w:t>Types</w:t>
      </w:r>
      <w:bookmarkEnd w:id="380"/>
      <w:bookmarkEnd w:id="381"/>
      <w:bookmarkEnd w:id="382"/>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In all 694 cases, 453 cases </w:t>
      </w:r>
      <w:r w:rsidR="0056748C" w:rsidRPr="00BD09C5">
        <w:rPr>
          <w:rFonts w:ascii="Book Antiqua" w:hAnsi="Book Antiqua" w:cs="Times New Roman"/>
          <w:sz w:val="24"/>
          <w:szCs w:val="24"/>
        </w:rPr>
        <w:t>(</w:t>
      </w:r>
      <w:r w:rsidRPr="00BD09C5">
        <w:rPr>
          <w:rFonts w:ascii="Book Antiqua" w:hAnsi="Book Antiqua" w:cs="Times New Roman"/>
          <w:sz w:val="24"/>
          <w:szCs w:val="24"/>
        </w:rPr>
        <w:t>65.3%</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were classified as normal type </w:t>
      </w:r>
      <w:r w:rsidR="0056748C" w:rsidRPr="00BD09C5">
        <w:rPr>
          <w:rFonts w:ascii="Book Antiqua" w:hAnsi="Book Antiqua" w:cs="Times New Roman"/>
          <w:sz w:val="24"/>
          <w:szCs w:val="24"/>
        </w:rPr>
        <w:t>(</w:t>
      </w:r>
      <w:r w:rsidR="007F3562" w:rsidRPr="00BD09C5">
        <w:rPr>
          <w:rFonts w:ascii="Book Antiqua" w:hAnsi="Book Antiqua" w:cs="Times New Roman"/>
          <w:sz w:val="24"/>
          <w:szCs w:val="24"/>
        </w:rPr>
        <w:t>F</w:t>
      </w:r>
      <w:r w:rsidRPr="00BD09C5">
        <w:rPr>
          <w:rFonts w:ascii="Book Antiqua" w:hAnsi="Book Antiqua" w:cs="Times New Roman"/>
          <w:sz w:val="24"/>
          <w:szCs w:val="24"/>
        </w:rPr>
        <w:t>igure 1</w:t>
      </w:r>
      <w:r w:rsidR="001F58FB" w:rsidRPr="00BD09C5">
        <w:rPr>
          <w:rFonts w:ascii="Book Antiqua" w:hAnsi="Book Antiqua" w:cs="Times New Roman"/>
          <w:sz w:val="24"/>
          <w:szCs w:val="24"/>
        </w:rPr>
        <w:t>A</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and 241 cases </w:t>
      </w:r>
      <w:r w:rsidR="0056748C" w:rsidRPr="00BD09C5">
        <w:rPr>
          <w:rFonts w:ascii="Book Antiqua" w:hAnsi="Book Antiqua" w:cs="Times New Roman"/>
          <w:sz w:val="24"/>
          <w:szCs w:val="24"/>
        </w:rPr>
        <w:t>(</w:t>
      </w:r>
      <w:r w:rsidRPr="00BD09C5">
        <w:rPr>
          <w:rFonts w:ascii="Book Antiqua" w:hAnsi="Book Antiqua" w:cs="Times New Roman"/>
          <w:sz w:val="24"/>
          <w:szCs w:val="24"/>
        </w:rPr>
        <w:t>34.7%</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were anomalous union. In the anomalous group, 84 cases </w:t>
      </w:r>
      <w:r w:rsidR="0056748C" w:rsidRPr="00BD09C5">
        <w:rPr>
          <w:rFonts w:ascii="Book Antiqua" w:hAnsi="Book Antiqua" w:cs="Times New Roman"/>
          <w:sz w:val="24"/>
          <w:szCs w:val="24"/>
        </w:rPr>
        <w:t>(</w:t>
      </w:r>
      <w:r w:rsidRPr="00BD09C5">
        <w:rPr>
          <w:rFonts w:ascii="Book Antiqua" w:hAnsi="Book Antiqua" w:cs="Times New Roman"/>
          <w:sz w:val="24"/>
          <w:szCs w:val="24"/>
        </w:rPr>
        <w:t>12.1%</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were P-B type </w:t>
      </w:r>
      <w:r w:rsidR="0056748C" w:rsidRPr="00BD09C5">
        <w:rPr>
          <w:rFonts w:ascii="Book Antiqua" w:hAnsi="Book Antiqua" w:cs="Times New Roman"/>
          <w:sz w:val="24"/>
          <w:szCs w:val="24"/>
        </w:rPr>
        <w:t>(</w:t>
      </w:r>
      <w:r w:rsidR="007F3562" w:rsidRPr="00BD09C5">
        <w:rPr>
          <w:rFonts w:ascii="Book Antiqua" w:hAnsi="Book Antiqua" w:cs="Times New Roman"/>
          <w:sz w:val="24"/>
          <w:szCs w:val="24"/>
        </w:rPr>
        <w:t>F</w:t>
      </w:r>
      <w:r w:rsidRPr="00BD09C5">
        <w:rPr>
          <w:rFonts w:ascii="Book Antiqua" w:hAnsi="Book Antiqua" w:cs="Times New Roman"/>
          <w:sz w:val="24"/>
          <w:szCs w:val="24"/>
        </w:rPr>
        <w:t xml:space="preserve">igure </w:t>
      </w:r>
      <w:r w:rsidR="001F58FB" w:rsidRPr="00BD09C5">
        <w:rPr>
          <w:rFonts w:ascii="Book Antiqua" w:hAnsi="Book Antiqua" w:cs="Times New Roman"/>
          <w:sz w:val="24"/>
          <w:szCs w:val="24"/>
        </w:rPr>
        <w:t>1B</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85 cases </w:t>
      </w:r>
      <w:r w:rsidR="0056748C" w:rsidRPr="00BD09C5">
        <w:rPr>
          <w:rFonts w:ascii="Book Antiqua" w:hAnsi="Book Antiqua" w:cs="Times New Roman"/>
          <w:sz w:val="24"/>
          <w:szCs w:val="24"/>
        </w:rPr>
        <w:t>(</w:t>
      </w:r>
      <w:r w:rsidRPr="00BD09C5">
        <w:rPr>
          <w:rFonts w:ascii="Book Antiqua" w:hAnsi="Book Antiqua" w:cs="Times New Roman"/>
          <w:sz w:val="24"/>
          <w:szCs w:val="24"/>
        </w:rPr>
        <w:t>12.2%</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were </w:t>
      </w:r>
      <w:r w:rsidRPr="00BD09C5">
        <w:rPr>
          <w:rFonts w:ascii="Book Antiqua" w:hAnsi="Book Antiqua" w:cs="Times New Roman"/>
          <w:sz w:val="24"/>
          <w:szCs w:val="24"/>
        </w:rPr>
        <w:lastRenderedPageBreak/>
        <w:t xml:space="preserve">B-P type </w:t>
      </w:r>
      <w:r w:rsidR="0056748C" w:rsidRPr="00BD09C5">
        <w:rPr>
          <w:rFonts w:ascii="Book Antiqua" w:hAnsi="Book Antiqua" w:cs="Times New Roman"/>
          <w:sz w:val="24"/>
          <w:szCs w:val="24"/>
        </w:rPr>
        <w:t>(</w:t>
      </w:r>
      <w:r w:rsidR="007F3562" w:rsidRPr="00BD09C5">
        <w:rPr>
          <w:rFonts w:ascii="Book Antiqua" w:hAnsi="Book Antiqua" w:cs="Times New Roman"/>
          <w:sz w:val="24"/>
          <w:szCs w:val="24"/>
        </w:rPr>
        <w:t>F</w:t>
      </w:r>
      <w:r w:rsidRPr="00BD09C5">
        <w:rPr>
          <w:rFonts w:ascii="Book Antiqua" w:hAnsi="Book Antiqua" w:cs="Times New Roman"/>
          <w:sz w:val="24"/>
          <w:szCs w:val="24"/>
        </w:rPr>
        <w:t xml:space="preserve">igure </w:t>
      </w:r>
      <w:r w:rsidR="001F58FB" w:rsidRPr="00BD09C5">
        <w:rPr>
          <w:rFonts w:ascii="Book Antiqua" w:hAnsi="Book Antiqua" w:cs="Times New Roman"/>
          <w:sz w:val="24"/>
          <w:szCs w:val="24"/>
        </w:rPr>
        <w:t>1C</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and 72 cases </w:t>
      </w:r>
      <w:r w:rsidR="0056748C" w:rsidRPr="00BD09C5">
        <w:rPr>
          <w:rFonts w:ascii="Book Antiqua" w:hAnsi="Book Antiqua" w:cs="Times New Roman"/>
          <w:sz w:val="24"/>
          <w:szCs w:val="24"/>
        </w:rPr>
        <w:t>(</w:t>
      </w:r>
      <w:r w:rsidRPr="00BD09C5">
        <w:rPr>
          <w:rFonts w:ascii="Book Antiqua" w:hAnsi="Book Antiqua" w:cs="Times New Roman"/>
          <w:sz w:val="24"/>
          <w:szCs w:val="24"/>
        </w:rPr>
        <w:t>10.4%</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were duodenal type </w:t>
      </w:r>
      <w:r w:rsidR="0056748C" w:rsidRPr="00BD09C5">
        <w:rPr>
          <w:rFonts w:ascii="Book Antiqua" w:hAnsi="Book Antiqua" w:cs="Times New Roman"/>
          <w:sz w:val="24"/>
          <w:szCs w:val="24"/>
        </w:rPr>
        <w:t>(</w:t>
      </w:r>
      <w:r w:rsidR="007F3562" w:rsidRPr="00BD09C5">
        <w:rPr>
          <w:rFonts w:ascii="Book Antiqua" w:hAnsi="Book Antiqua" w:cs="Times New Roman"/>
          <w:sz w:val="24"/>
          <w:szCs w:val="24"/>
        </w:rPr>
        <w:t>F</w:t>
      </w:r>
      <w:r w:rsidRPr="00BD09C5">
        <w:rPr>
          <w:rFonts w:ascii="Book Antiqua" w:hAnsi="Book Antiqua" w:cs="Times New Roman"/>
          <w:sz w:val="24"/>
          <w:szCs w:val="24"/>
        </w:rPr>
        <w:t xml:space="preserve">igure </w:t>
      </w:r>
      <w:r w:rsidR="001F58FB" w:rsidRPr="00BD09C5">
        <w:rPr>
          <w:rFonts w:ascii="Book Antiqua" w:hAnsi="Book Antiqua" w:cs="Times New Roman"/>
          <w:sz w:val="24"/>
          <w:szCs w:val="24"/>
        </w:rPr>
        <w:t>1D</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The typing results of all 694 cases were showed in </w:t>
      </w:r>
      <w:r w:rsidR="007F3562" w:rsidRPr="00BD09C5">
        <w:rPr>
          <w:rFonts w:ascii="Book Antiqua" w:hAnsi="Book Antiqua" w:cs="Times New Roman"/>
          <w:sz w:val="24"/>
          <w:szCs w:val="24"/>
        </w:rPr>
        <w:t>T</w:t>
      </w:r>
      <w:r w:rsidRPr="00BD09C5">
        <w:rPr>
          <w:rFonts w:ascii="Book Antiqua" w:hAnsi="Book Antiqua" w:cs="Times New Roman"/>
          <w:sz w:val="24"/>
          <w:szCs w:val="24"/>
        </w:rPr>
        <w:t>able 1.</w:t>
      </w:r>
    </w:p>
    <w:p w:rsidR="00C15698" w:rsidRPr="00BD09C5" w:rsidRDefault="00C15698" w:rsidP="002D70C0">
      <w:pPr>
        <w:pStyle w:val="2"/>
        <w:keepNext w:val="0"/>
        <w:keepLines w:val="0"/>
        <w:snapToGrid w:val="0"/>
        <w:spacing w:before="0" w:after="0" w:line="360" w:lineRule="auto"/>
        <w:ind w:rightChars="-26" w:right="-57"/>
        <w:rPr>
          <w:rFonts w:ascii="Book Antiqua" w:hAnsi="Book Antiqua"/>
          <w:b w:val="0"/>
          <w:i/>
          <w:kern w:val="0"/>
          <w:sz w:val="24"/>
          <w:szCs w:val="24"/>
        </w:rPr>
      </w:pPr>
      <w:bookmarkStart w:id="383" w:name="_Toc362993028"/>
      <w:bookmarkStart w:id="384" w:name="_Toc362993466"/>
      <w:bookmarkStart w:id="385" w:name="_Toc370245305"/>
      <w:r w:rsidRPr="00BD09C5">
        <w:rPr>
          <w:rFonts w:ascii="Book Antiqua" w:hAnsi="Book Antiqua"/>
          <w:i/>
          <w:kern w:val="0"/>
          <w:sz w:val="24"/>
          <w:szCs w:val="24"/>
        </w:rPr>
        <w:t xml:space="preserve">Relationship of </w:t>
      </w:r>
      <w:r w:rsidR="007F3562" w:rsidRPr="00BD09C5">
        <w:rPr>
          <w:rFonts w:ascii="Book Antiqua" w:hAnsi="Book Antiqua"/>
          <w:i/>
          <w:kern w:val="0"/>
          <w:sz w:val="24"/>
          <w:szCs w:val="24"/>
        </w:rPr>
        <w:t>pancreaticobiliary duct union types and pancreaticobiliary dise</w:t>
      </w:r>
      <w:r w:rsidRPr="00BD09C5">
        <w:rPr>
          <w:rFonts w:ascii="Book Antiqua" w:hAnsi="Book Antiqua"/>
          <w:i/>
          <w:kern w:val="0"/>
          <w:sz w:val="24"/>
          <w:szCs w:val="24"/>
        </w:rPr>
        <w:t xml:space="preserve">ases </w:t>
      </w:r>
      <w:bookmarkEnd w:id="383"/>
      <w:bookmarkEnd w:id="384"/>
      <w:bookmarkEnd w:id="385"/>
    </w:p>
    <w:p w:rsidR="00C15698" w:rsidRPr="00BD09C5" w:rsidRDefault="00C15698" w:rsidP="002D70C0">
      <w:pPr>
        <w:widowControl w:val="0"/>
        <w:spacing w:after="0" w:line="360" w:lineRule="auto"/>
        <w:ind w:rightChars="-26" w:right="-57"/>
        <w:jc w:val="both"/>
        <w:rPr>
          <w:rFonts w:ascii="Book Antiqua" w:hAnsi="Book Antiqua" w:cs="Times New Roman"/>
          <w:sz w:val="24"/>
          <w:szCs w:val="24"/>
        </w:rPr>
      </w:pPr>
      <w:r w:rsidRPr="00BD09C5">
        <w:rPr>
          <w:rFonts w:ascii="Book Antiqua" w:hAnsi="Book Antiqua" w:cs="Times New Roman"/>
          <w:sz w:val="24"/>
          <w:szCs w:val="24"/>
        </w:rPr>
        <w:t xml:space="preserve">In the normal type group </w:t>
      </w:r>
      <w:r w:rsidR="0056748C" w:rsidRPr="00BD09C5">
        <w:rPr>
          <w:rFonts w:ascii="Book Antiqua" w:hAnsi="Book Antiqua" w:cs="Times New Roman"/>
          <w:sz w:val="24"/>
          <w:szCs w:val="24"/>
        </w:rPr>
        <w:t>(</w:t>
      </w:r>
      <w:r w:rsidRPr="00BD09C5">
        <w:rPr>
          <w:rFonts w:ascii="Book Antiqua" w:hAnsi="Book Antiqua" w:cs="Times New Roman"/>
          <w:sz w:val="24"/>
          <w:szCs w:val="24"/>
        </w:rPr>
        <w:t>453 cases</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357 cases </w:t>
      </w:r>
      <w:r w:rsidR="0056748C" w:rsidRPr="00BD09C5">
        <w:rPr>
          <w:rFonts w:ascii="Book Antiqua" w:hAnsi="Book Antiqua" w:cs="Times New Roman"/>
          <w:sz w:val="24"/>
          <w:szCs w:val="24"/>
        </w:rPr>
        <w:t>(</w:t>
      </w:r>
      <w:r w:rsidRPr="00BD09C5">
        <w:rPr>
          <w:rFonts w:ascii="Book Antiqua" w:hAnsi="Book Antiqua" w:cs="Times New Roman"/>
          <w:sz w:val="24"/>
          <w:szCs w:val="24"/>
        </w:rPr>
        <w:t>78.8%</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suffered from biliary stones combined with cholecystitis, while 33 cases </w:t>
      </w:r>
      <w:r w:rsidR="0056748C" w:rsidRPr="00BD09C5">
        <w:rPr>
          <w:rFonts w:ascii="Book Antiqua" w:hAnsi="Book Antiqua" w:cs="Times New Roman"/>
          <w:sz w:val="24"/>
          <w:szCs w:val="24"/>
        </w:rPr>
        <w:t>(</w:t>
      </w:r>
      <w:r w:rsidRPr="00BD09C5">
        <w:rPr>
          <w:rFonts w:ascii="Book Antiqua" w:hAnsi="Book Antiqua" w:cs="Times New Roman"/>
          <w:sz w:val="24"/>
          <w:szCs w:val="24"/>
        </w:rPr>
        <w:t>7.3%</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suffered from pancreatitis, and 9 cases </w:t>
      </w:r>
      <w:r w:rsidR="0056748C" w:rsidRPr="00BD09C5">
        <w:rPr>
          <w:rFonts w:ascii="Book Antiqua" w:hAnsi="Book Antiqua" w:cs="Times New Roman"/>
          <w:sz w:val="24"/>
          <w:szCs w:val="24"/>
        </w:rPr>
        <w:t>(</w:t>
      </w:r>
      <w:r w:rsidRPr="00BD09C5">
        <w:rPr>
          <w:rFonts w:ascii="Book Antiqua" w:hAnsi="Book Antiqua" w:cs="Times New Roman"/>
          <w:sz w:val="24"/>
          <w:szCs w:val="24"/>
        </w:rPr>
        <w:t>2.0%</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suffered from biliary duct tumors, and only 1 case </w:t>
      </w:r>
      <w:r w:rsidR="0056748C" w:rsidRPr="00BD09C5">
        <w:rPr>
          <w:rFonts w:ascii="Book Antiqua" w:hAnsi="Book Antiqua" w:cs="Times New Roman"/>
          <w:sz w:val="24"/>
          <w:szCs w:val="24"/>
        </w:rPr>
        <w:t>(</w:t>
      </w:r>
      <w:r w:rsidRPr="00BD09C5">
        <w:rPr>
          <w:rFonts w:ascii="Book Antiqua" w:hAnsi="Book Antiqua" w:cs="Times New Roman"/>
          <w:sz w:val="24"/>
          <w:szCs w:val="24"/>
        </w:rPr>
        <w:t>0.2%</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suffered from pancreatic tumor. In the anomalous union type group </w:t>
      </w:r>
      <w:r w:rsidR="0056748C" w:rsidRPr="00BD09C5">
        <w:rPr>
          <w:rFonts w:ascii="Book Antiqua" w:hAnsi="Book Antiqua" w:cs="Times New Roman"/>
          <w:sz w:val="24"/>
          <w:szCs w:val="24"/>
        </w:rPr>
        <w:t>(</w:t>
      </w:r>
      <w:r w:rsidRPr="00BD09C5">
        <w:rPr>
          <w:rFonts w:ascii="Book Antiqua" w:hAnsi="Book Antiqua" w:cs="Times New Roman"/>
          <w:sz w:val="24"/>
          <w:szCs w:val="24"/>
        </w:rPr>
        <w:t>241 cases</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187 cases </w:t>
      </w:r>
      <w:r w:rsidR="0056748C" w:rsidRPr="00BD09C5">
        <w:rPr>
          <w:rFonts w:ascii="Book Antiqua" w:hAnsi="Book Antiqua" w:cs="Times New Roman"/>
          <w:sz w:val="24"/>
          <w:szCs w:val="24"/>
        </w:rPr>
        <w:t>(</w:t>
      </w:r>
      <w:r w:rsidRPr="00BD09C5">
        <w:rPr>
          <w:rFonts w:ascii="Book Antiqua" w:hAnsi="Book Antiqua" w:cs="Times New Roman"/>
          <w:sz w:val="24"/>
          <w:szCs w:val="24"/>
        </w:rPr>
        <w:t>77.6%</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suffered from biliary stone and cholecystitis, while 33 cases </w:t>
      </w:r>
      <w:r w:rsidR="0056748C" w:rsidRPr="00BD09C5">
        <w:rPr>
          <w:rFonts w:ascii="Book Antiqua" w:hAnsi="Book Antiqua" w:cs="Times New Roman"/>
          <w:sz w:val="24"/>
          <w:szCs w:val="24"/>
        </w:rPr>
        <w:t>(</w:t>
      </w:r>
      <w:r w:rsidRPr="00BD09C5">
        <w:rPr>
          <w:rFonts w:ascii="Book Antiqua" w:hAnsi="Book Antiqua" w:cs="Times New Roman"/>
          <w:sz w:val="24"/>
          <w:szCs w:val="24"/>
        </w:rPr>
        <w:t>13.7%</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with pancreatitis, 17 cases </w:t>
      </w:r>
      <w:r w:rsidR="0056748C" w:rsidRPr="00BD09C5">
        <w:rPr>
          <w:rFonts w:ascii="Book Antiqua" w:hAnsi="Book Antiqua" w:cs="Times New Roman"/>
          <w:sz w:val="24"/>
          <w:szCs w:val="24"/>
        </w:rPr>
        <w:t>(</w:t>
      </w:r>
      <w:r w:rsidRPr="00BD09C5">
        <w:rPr>
          <w:rFonts w:ascii="Book Antiqua" w:hAnsi="Book Antiqua" w:cs="Times New Roman"/>
          <w:sz w:val="24"/>
          <w:szCs w:val="24"/>
        </w:rPr>
        <w:t>7.1%</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with biliary duct tumors and 1 case </w:t>
      </w:r>
      <w:r w:rsidR="0056748C" w:rsidRPr="00BD09C5">
        <w:rPr>
          <w:rFonts w:ascii="Book Antiqua" w:hAnsi="Book Antiqua" w:cs="Times New Roman"/>
          <w:sz w:val="24"/>
          <w:szCs w:val="24"/>
        </w:rPr>
        <w:t>(</w:t>
      </w:r>
      <w:r w:rsidRPr="00BD09C5">
        <w:rPr>
          <w:rFonts w:ascii="Book Antiqua" w:hAnsi="Book Antiqua" w:cs="Times New Roman"/>
          <w:sz w:val="24"/>
          <w:szCs w:val="24"/>
        </w:rPr>
        <w:t>0.4%</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with pancreatic tumor</w:t>
      </w:r>
      <w:r w:rsidR="00974E06" w:rsidRPr="00BD09C5">
        <w:rPr>
          <w:rFonts w:ascii="Book Antiqua" w:hAnsi="Book Antiqua" w:cs="Times New Roman"/>
          <w:sz w:val="24"/>
          <w:szCs w:val="24"/>
        </w:rPr>
        <w:t xml:space="preserve"> (Table 2)</w:t>
      </w:r>
      <w:r w:rsidRPr="00BD09C5">
        <w:rPr>
          <w:rFonts w:ascii="Book Antiqua" w:hAnsi="Book Antiqua" w:cs="Times New Roman"/>
          <w:sz w:val="24"/>
          <w:szCs w:val="24"/>
        </w:rPr>
        <w:t>. In order to compare the differences of corresponding diseases between normal type group and abnormal type group, the data underwent statistical variance test. The differences between two groups presented statistical significance</w:t>
      </w:r>
      <w:r w:rsidRPr="00BD09C5">
        <w:rPr>
          <w:rFonts w:ascii="Book Antiqua" w:hAnsi="Book Antiqua" w:cs="Times New Roman"/>
          <w:i/>
          <w:sz w:val="24"/>
          <w:szCs w:val="24"/>
        </w:rPr>
        <w:t xml:space="preserve"> </w:t>
      </w:r>
      <w:r w:rsidR="0056748C" w:rsidRPr="00BD09C5">
        <w:rPr>
          <w:rFonts w:ascii="Book Antiqua" w:hAnsi="Book Antiqua" w:cs="Times New Roman"/>
          <w:sz w:val="24"/>
          <w:szCs w:val="24"/>
        </w:rPr>
        <w:t>(</w:t>
      </w:r>
      <w:r w:rsidRPr="00BD09C5">
        <w:rPr>
          <w:rFonts w:ascii="Book Antiqua" w:hAnsi="Book Antiqua" w:cs="Times New Roman"/>
          <w:i/>
          <w:sz w:val="24"/>
          <w:szCs w:val="24"/>
        </w:rPr>
        <w:t>P</w:t>
      </w:r>
      <w:r w:rsidR="0056748C" w:rsidRPr="00BD09C5">
        <w:rPr>
          <w:rFonts w:ascii="Book Antiqua" w:hAnsi="Book Antiqua" w:cs="Times New Roman"/>
          <w:sz w:val="24"/>
          <w:szCs w:val="24"/>
        </w:rPr>
        <w:t xml:space="preserve"> &lt; 0.05)</w:t>
      </w:r>
      <w:r w:rsidRPr="00BD09C5">
        <w:rPr>
          <w:rFonts w:ascii="Book Antiqua" w:hAnsi="Book Antiqua" w:cs="Times New Roman"/>
          <w:sz w:val="24"/>
          <w:szCs w:val="24"/>
        </w:rPr>
        <w:t xml:space="preserve">. There were differences in the incidence of pancreaticobiliary diseases in different types of PBM </w:t>
      </w:r>
      <w:r w:rsidR="0056748C" w:rsidRPr="00BD09C5">
        <w:rPr>
          <w:rFonts w:ascii="Book Antiqua" w:hAnsi="Book Antiqua" w:cs="Times New Roman"/>
          <w:sz w:val="24"/>
          <w:szCs w:val="24"/>
        </w:rPr>
        <w:t>(</w:t>
      </w:r>
      <w:r w:rsidR="00974E06" w:rsidRPr="00BD09C5">
        <w:rPr>
          <w:rFonts w:ascii="Book Antiqua" w:hAnsi="Book Antiqua" w:cs="Times New Roman"/>
          <w:sz w:val="24"/>
          <w:szCs w:val="24"/>
        </w:rPr>
        <w:t>T</w:t>
      </w:r>
      <w:r w:rsidRPr="00BD09C5">
        <w:rPr>
          <w:rFonts w:ascii="Book Antiqua" w:hAnsi="Book Antiqua" w:cs="Times New Roman"/>
          <w:sz w:val="24"/>
          <w:szCs w:val="24"/>
        </w:rPr>
        <w:t xml:space="preserve">able </w:t>
      </w:r>
      <w:r w:rsidR="009B5FE5" w:rsidRPr="00BD09C5">
        <w:rPr>
          <w:rFonts w:ascii="Book Antiqua" w:hAnsi="Book Antiqua" w:cs="Times New Roman"/>
          <w:sz w:val="24"/>
          <w:szCs w:val="24"/>
        </w:rPr>
        <w:t>2</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t>
      </w:r>
      <w:r w:rsidR="00012C80" w:rsidRPr="00BD09C5">
        <w:rPr>
          <w:rFonts w:ascii="Book Antiqua" w:hAnsi="Book Antiqua" w:cs="Times New Roman"/>
          <w:sz w:val="24"/>
          <w:szCs w:val="24"/>
        </w:rPr>
        <w:t xml:space="preserve">Sixty-five </w:t>
      </w:r>
      <w:r w:rsidRPr="00BD09C5">
        <w:rPr>
          <w:rFonts w:ascii="Book Antiqua" w:hAnsi="Book Antiqua" w:cs="Times New Roman"/>
          <w:sz w:val="24"/>
          <w:szCs w:val="24"/>
        </w:rPr>
        <w:t xml:space="preserve">cases combined with biliary stone and cholecystitis, and 18 cases with pancreatitis, 4 cases with biliary duct tumor, and 3 cases with pancreatic tumor were in P-B type; 62 cases combined with biliary stone and cholecystitis, and 21 cases with pancreatitis, 11 cases with biliary duct tumor, and 3 cases with pancreatic tumor were in B-P type; and 60 cases combined with biliary stone and cholecystitis, and 3 cases with pancreatitis, 2 cases with biliary duct tumor, and 3 case with pancreatic tumor were in duodenal type. In order to compare differences of corresponding diseases in three abnormal types, the data underwent </w:t>
      </w:r>
      <w:r w:rsidR="00974E06" w:rsidRPr="00BD09C5">
        <w:rPr>
          <w:rFonts w:ascii="Book Antiqua" w:hAnsi="Book Antiqua" w:cs="Times New Roman"/>
          <w:sz w:val="24"/>
          <w:szCs w:val="24"/>
        </w:rPr>
        <w:t>F</w:t>
      </w:r>
      <w:r w:rsidRPr="00BD09C5">
        <w:rPr>
          <w:rFonts w:ascii="Book Antiqua" w:hAnsi="Book Antiqua" w:cs="Times New Roman"/>
          <w:sz w:val="24"/>
          <w:szCs w:val="24"/>
        </w:rPr>
        <w:t>isher’s exact test and the result showed that there was no significant differences in the incidence of biliary stone, cholecystitis and pancreatic tumor</w:t>
      </w:r>
      <w:r w:rsidRPr="00BD09C5">
        <w:rPr>
          <w:rFonts w:ascii="Book Antiqua" w:hAnsi="Book Antiqua" w:cs="Times New Roman"/>
          <w:i/>
          <w:sz w:val="24"/>
          <w:szCs w:val="24"/>
        </w:rPr>
        <w:t xml:space="preserve"> </w:t>
      </w:r>
      <w:r w:rsidR="0056748C" w:rsidRPr="00BD09C5">
        <w:rPr>
          <w:rFonts w:ascii="Book Antiqua" w:hAnsi="Book Antiqua" w:cs="Times New Roman"/>
          <w:sz w:val="24"/>
          <w:szCs w:val="24"/>
        </w:rPr>
        <w:t>(</w:t>
      </w:r>
      <w:r w:rsidRPr="00BD09C5">
        <w:rPr>
          <w:rFonts w:ascii="Book Antiqua" w:hAnsi="Book Antiqua" w:cs="Times New Roman"/>
          <w:i/>
          <w:sz w:val="24"/>
          <w:szCs w:val="24"/>
        </w:rPr>
        <w:t>P</w:t>
      </w:r>
      <w:r w:rsidR="00974E06" w:rsidRPr="00BD09C5">
        <w:rPr>
          <w:rFonts w:ascii="Book Antiqua" w:hAnsi="Book Antiqua" w:cs="Times New Roman"/>
          <w:i/>
          <w:sz w:val="24"/>
          <w:szCs w:val="24"/>
        </w:rPr>
        <w:t xml:space="preserve"> </w:t>
      </w:r>
      <w:r w:rsidRPr="00BD09C5">
        <w:rPr>
          <w:rFonts w:ascii="Book Antiqua" w:hAnsi="Book Antiqua" w:cs="Times New Roman"/>
          <w:i/>
          <w:sz w:val="24"/>
          <w:szCs w:val="24"/>
        </w:rPr>
        <w:t>&gt;</w:t>
      </w:r>
      <w:r w:rsidR="00974E06" w:rsidRPr="00BD09C5">
        <w:rPr>
          <w:rFonts w:ascii="Book Antiqua" w:hAnsi="Book Antiqua" w:cs="Times New Roman"/>
          <w:i/>
          <w:sz w:val="24"/>
          <w:szCs w:val="24"/>
        </w:rPr>
        <w:t xml:space="preserve"> </w:t>
      </w:r>
      <w:r w:rsidRPr="00BD09C5">
        <w:rPr>
          <w:rFonts w:ascii="Book Antiqua" w:hAnsi="Book Antiqua" w:cs="Times New Roman"/>
          <w:sz w:val="24"/>
          <w:szCs w:val="24"/>
        </w:rPr>
        <w:t>0.05</w:t>
      </w:r>
      <w:r w:rsidR="0056748C" w:rsidRPr="00BD09C5">
        <w:rPr>
          <w:rFonts w:ascii="Book Antiqua" w:hAnsi="Book Antiqua" w:cs="Times New Roman"/>
          <w:sz w:val="24"/>
          <w:szCs w:val="24"/>
        </w:rPr>
        <w:t>)</w:t>
      </w:r>
      <w:r w:rsidRPr="00BD09C5">
        <w:rPr>
          <w:rFonts w:ascii="Book Antiqua" w:hAnsi="Book Antiqua" w:cs="Times New Roman"/>
          <w:sz w:val="24"/>
          <w:szCs w:val="24"/>
        </w:rPr>
        <w:t>. The incidence of pancreatitis in B-P type and P-B type was higher than that in duodenum type</w:t>
      </w:r>
      <w:r w:rsidRPr="00BD09C5">
        <w:rPr>
          <w:rFonts w:ascii="Book Antiqua" w:hAnsi="Book Antiqua" w:cs="Times New Roman"/>
          <w:i/>
          <w:sz w:val="24"/>
          <w:szCs w:val="24"/>
        </w:rPr>
        <w:t xml:space="preserve"> </w:t>
      </w:r>
      <w:r w:rsidR="0056748C" w:rsidRPr="00BD09C5">
        <w:rPr>
          <w:rFonts w:ascii="Book Antiqua" w:hAnsi="Book Antiqua" w:cs="Times New Roman"/>
          <w:sz w:val="24"/>
          <w:szCs w:val="24"/>
        </w:rPr>
        <w:t>(</w:t>
      </w:r>
      <w:r w:rsidRPr="00BD09C5">
        <w:rPr>
          <w:rFonts w:ascii="Book Antiqua" w:hAnsi="Book Antiqua" w:cs="Times New Roman"/>
          <w:i/>
          <w:sz w:val="24"/>
          <w:szCs w:val="24"/>
        </w:rPr>
        <w:t>P</w:t>
      </w:r>
      <w:r w:rsidR="0056748C" w:rsidRPr="00BD09C5">
        <w:rPr>
          <w:rFonts w:ascii="Book Antiqua" w:hAnsi="Book Antiqua" w:cs="Times New Roman"/>
          <w:sz w:val="24"/>
          <w:szCs w:val="24"/>
        </w:rPr>
        <w:t xml:space="preserve"> &lt; 0.05)</w:t>
      </w:r>
      <w:r w:rsidRPr="00BD09C5">
        <w:rPr>
          <w:rFonts w:ascii="Book Antiqua" w:hAnsi="Book Antiqua" w:cs="Times New Roman"/>
          <w:sz w:val="24"/>
          <w:szCs w:val="24"/>
        </w:rPr>
        <w:t>，</w:t>
      </w:r>
      <w:r w:rsidRPr="00BD09C5">
        <w:rPr>
          <w:rFonts w:ascii="Book Antiqua" w:hAnsi="Book Antiqua" w:cs="Times New Roman"/>
          <w:sz w:val="24"/>
          <w:szCs w:val="24"/>
        </w:rPr>
        <w:t xml:space="preserve">and the incidence of biliary duct tumor in B-P type was higher than that in P-B type. The incidence of biliary duct tumor in duodenum type are lower than that in P-B type </w:t>
      </w:r>
      <w:r w:rsidR="0056748C" w:rsidRPr="00BD09C5">
        <w:rPr>
          <w:rFonts w:ascii="Book Antiqua" w:hAnsi="Book Antiqua" w:cs="Times New Roman"/>
          <w:sz w:val="24"/>
          <w:szCs w:val="24"/>
        </w:rPr>
        <w:t>(</w:t>
      </w:r>
      <w:r w:rsidRPr="00BD09C5">
        <w:rPr>
          <w:rFonts w:ascii="Book Antiqua" w:hAnsi="Book Antiqua" w:cs="Times New Roman"/>
          <w:i/>
          <w:sz w:val="24"/>
          <w:szCs w:val="24"/>
        </w:rPr>
        <w:t>P</w:t>
      </w:r>
      <w:r w:rsidR="0056748C" w:rsidRPr="00BD09C5">
        <w:rPr>
          <w:rFonts w:ascii="Book Antiqua" w:hAnsi="Book Antiqua" w:cs="Times New Roman"/>
          <w:sz w:val="24"/>
          <w:szCs w:val="24"/>
        </w:rPr>
        <w:t xml:space="preserve"> &lt; 0.05)</w:t>
      </w:r>
      <w:r w:rsidRPr="00BD09C5">
        <w:rPr>
          <w:rFonts w:ascii="Book Antiqua" w:hAnsi="Book Antiqua" w:cs="Times New Roman"/>
          <w:i/>
          <w:sz w:val="24"/>
          <w:szCs w:val="24"/>
        </w:rPr>
        <w:t xml:space="preserve">. </w:t>
      </w:r>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p>
    <w:p w:rsidR="00C15698" w:rsidRPr="00BD09C5" w:rsidRDefault="00C15698" w:rsidP="002D70C0">
      <w:pPr>
        <w:pStyle w:val="2"/>
        <w:keepNext w:val="0"/>
        <w:keepLines w:val="0"/>
        <w:snapToGrid w:val="0"/>
        <w:spacing w:before="0" w:after="0" w:line="360" w:lineRule="auto"/>
        <w:rPr>
          <w:rFonts w:ascii="Book Antiqua" w:hAnsi="Book Antiqua"/>
          <w:i/>
          <w:sz w:val="24"/>
          <w:szCs w:val="24"/>
        </w:rPr>
      </w:pPr>
      <w:bookmarkStart w:id="386" w:name="_Toc362993029"/>
      <w:bookmarkStart w:id="387" w:name="_Toc362993467"/>
      <w:bookmarkStart w:id="388" w:name="_Toc370245306"/>
      <w:r w:rsidRPr="00BD09C5">
        <w:rPr>
          <w:rFonts w:ascii="Book Antiqua" w:hAnsi="Book Antiqua"/>
          <w:i/>
          <w:sz w:val="24"/>
          <w:szCs w:val="24"/>
        </w:rPr>
        <w:lastRenderedPageBreak/>
        <w:t xml:space="preserve">Relationship </w:t>
      </w:r>
      <w:r w:rsidR="00012C80" w:rsidRPr="00BD09C5">
        <w:rPr>
          <w:rFonts w:ascii="Book Antiqua" w:hAnsi="Book Antiqua"/>
          <w:i/>
          <w:sz w:val="24"/>
          <w:szCs w:val="24"/>
        </w:rPr>
        <w:t>of pancreaticobiliary duct union and congenital choledochus dilat</w:t>
      </w:r>
      <w:r w:rsidRPr="00BD09C5">
        <w:rPr>
          <w:rFonts w:ascii="Book Antiqua" w:hAnsi="Book Antiqua"/>
          <w:i/>
          <w:sz w:val="24"/>
          <w:szCs w:val="24"/>
        </w:rPr>
        <w:t xml:space="preserve">ation </w:t>
      </w:r>
      <w:bookmarkEnd w:id="386"/>
      <w:bookmarkEnd w:id="387"/>
      <w:bookmarkEnd w:id="388"/>
    </w:p>
    <w:p w:rsidR="00E04F90" w:rsidRPr="00BD09C5" w:rsidRDefault="00C15698" w:rsidP="00C57E83">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Matsumoto</w:t>
      </w:r>
      <w:r w:rsidRPr="00BD09C5">
        <w:rPr>
          <w:rFonts w:ascii="Book Antiqua" w:hAnsi="Book Antiqua" w:cs="Times New Roman"/>
          <w:i/>
          <w:sz w:val="24"/>
          <w:szCs w:val="24"/>
        </w:rPr>
        <w:t xml:space="preserve"> </w:t>
      </w:r>
      <w:r w:rsidR="00012C80" w:rsidRPr="00BD09C5">
        <w:rPr>
          <w:rFonts w:ascii="Book Antiqua" w:hAnsi="Book Antiqua" w:cs="Times New Roman"/>
          <w:i/>
          <w:sz w:val="24"/>
          <w:szCs w:val="24"/>
        </w:rPr>
        <w:t>et al</w:t>
      </w:r>
      <w:r w:rsidRPr="00BD09C5">
        <w:rPr>
          <w:rFonts w:ascii="Book Antiqua" w:hAnsi="Book Antiqua" w:cs="Times New Roman"/>
          <w:sz w:val="24"/>
          <w:szCs w:val="24"/>
          <w:vertAlign w:val="superscript"/>
        </w:rPr>
        <w:t>[5]</w:t>
      </w:r>
      <w:r w:rsidRPr="00BD09C5">
        <w:rPr>
          <w:rFonts w:ascii="Book Antiqua" w:hAnsi="Book Antiqua" w:cs="Times New Roman"/>
          <w:sz w:val="24"/>
          <w:szCs w:val="24"/>
        </w:rPr>
        <w:t xml:space="preserve"> found that congenital choledochus dilatation </w:t>
      </w:r>
      <w:r w:rsidR="0056748C" w:rsidRPr="00BD09C5">
        <w:rPr>
          <w:rFonts w:ascii="Book Antiqua" w:hAnsi="Book Antiqua" w:cs="Times New Roman"/>
          <w:sz w:val="24"/>
          <w:szCs w:val="24"/>
        </w:rPr>
        <w:t>(</w:t>
      </w:r>
      <w:r w:rsidRPr="00BD09C5">
        <w:rPr>
          <w:rFonts w:ascii="Book Antiqua" w:hAnsi="Book Antiqua" w:cs="Times New Roman"/>
          <w:sz w:val="24"/>
          <w:szCs w:val="24"/>
        </w:rPr>
        <w:t>CCD</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was closely related to PBM, as they all originated from the 10</w:t>
      </w:r>
      <w:r w:rsidRPr="00BD09C5">
        <w:rPr>
          <w:rFonts w:ascii="Book Antiqua" w:hAnsi="Book Antiqua" w:cs="Times New Roman"/>
          <w:sz w:val="24"/>
          <w:szCs w:val="24"/>
          <w:vertAlign w:val="superscript"/>
        </w:rPr>
        <w:t>th</w:t>
      </w:r>
      <w:r w:rsidRPr="00BD09C5">
        <w:rPr>
          <w:rFonts w:ascii="Book Antiqua" w:hAnsi="Book Antiqua" w:cs="Times New Roman"/>
          <w:sz w:val="24"/>
          <w:szCs w:val="24"/>
        </w:rPr>
        <w:t xml:space="preserve"> week of embryonic development; whereas Deng </w:t>
      </w:r>
      <w:r w:rsidR="00012C80" w:rsidRPr="00BD09C5">
        <w:rPr>
          <w:rFonts w:ascii="Book Antiqua" w:hAnsi="Book Antiqua" w:cs="Times New Roman"/>
          <w:i/>
          <w:sz w:val="24"/>
          <w:szCs w:val="24"/>
        </w:rPr>
        <w:t>et al</w:t>
      </w:r>
      <w:r w:rsidRPr="00BD09C5">
        <w:rPr>
          <w:rFonts w:ascii="Book Antiqua" w:hAnsi="Book Antiqua" w:cs="Times New Roman"/>
          <w:sz w:val="24"/>
          <w:szCs w:val="24"/>
          <w:vertAlign w:val="superscript"/>
        </w:rPr>
        <w:t>[6]</w:t>
      </w:r>
      <w:r w:rsidRPr="00BD09C5">
        <w:rPr>
          <w:rFonts w:ascii="Book Antiqua" w:hAnsi="Book Antiqua" w:cs="Times New Roman"/>
          <w:sz w:val="24"/>
          <w:szCs w:val="24"/>
        </w:rPr>
        <w:t xml:space="preserve"> thought that PBM and CCD were both independent diseases, and they were different either in histology and embryology or in pathology. Particularly, Deng </w:t>
      </w:r>
      <w:r w:rsidR="00F148C6" w:rsidRPr="00BD09C5">
        <w:rPr>
          <w:rFonts w:ascii="Book Antiqua" w:hAnsi="Book Antiqua" w:cs="Times New Roman"/>
          <w:i/>
          <w:sz w:val="24"/>
          <w:szCs w:val="24"/>
        </w:rPr>
        <w:t>et al</w:t>
      </w:r>
      <w:r w:rsidR="00F148C6" w:rsidRPr="00BD09C5">
        <w:rPr>
          <w:rFonts w:ascii="Book Antiqua" w:hAnsi="Book Antiqua" w:cs="Times New Roman"/>
          <w:sz w:val="24"/>
          <w:szCs w:val="24"/>
          <w:vertAlign w:val="superscript"/>
        </w:rPr>
        <w:t xml:space="preserve">[6] </w:t>
      </w:r>
      <w:r w:rsidRPr="00BD09C5">
        <w:rPr>
          <w:rFonts w:ascii="Book Antiqua" w:hAnsi="Book Antiqua" w:cs="Times New Roman"/>
          <w:sz w:val="24"/>
          <w:szCs w:val="24"/>
        </w:rPr>
        <w:t>analyzed cases combined with CCD in normal type</w:t>
      </w:r>
      <w:r w:rsidR="00C57E83" w:rsidRPr="00BD09C5">
        <w:rPr>
          <w:rFonts w:ascii="Book Antiqua" w:hAnsi="Book Antiqua" w:cs="Times New Roman"/>
          <w:sz w:val="24"/>
          <w:szCs w:val="24"/>
        </w:rPr>
        <w:t xml:space="preserve"> (</w:t>
      </w:r>
      <w:r w:rsidR="00C57E83" w:rsidRPr="00BD09C5">
        <w:rPr>
          <w:rFonts w:ascii="Book Antiqua" w:hAnsi="Book Antiqua" w:cs="Times New Roman"/>
          <w:i/>
          <w:sz w:val="24"/>
          <w:szCs w:val="24"/>
        </w:rPr>
        <w:t>n</w:t>
      </w:r>
      <w:r w:rsidR="00C57E83" w:rsidRPr="00BD09C5">
        <w:rPr>
          <w:rFonts w:ascii="Book Antiqua" w:hAnsi="Book Antiqua" w:cs="Times New Roman"/>
          <w:sz w:val="24"/>
          <w:szCs w:val="24"/>
        </w:rPr>
        <w:t xml:space="preserve"> = 267)</w:t>
      </w:r>
      <w:r w:rsidRPr="00BD09C5">
        <w:rPr>
          <w:rFonts w:ascii="Book Antiqua" w:hAnsi="Book Antiqua" w:cs="Times New Roman"/>
          <w:sz w:val="24"/>
          <w:szCs w:val="24"/>
        </w:rPr>
        <w:t xml:space="preserve"> and abnormal type</w:t>
      </w:r>
      <w:r w:rsidR="00C57E83" w:rsidRPr="00BD09C5">
        <w:rPr>
          <w:rFonts w:ascii="Book Antiqua" w:hAnsi="Book Antiqua" w:cs="Times New Roman"/>
          <w:sz w:val="24"/>
          <w:szCs w:val="24"/>
        </w:rPr>
        <w:t xml:space="preserve"> (</w:t>
      </w:r>
      <w:r w:rsidR="00C57E83" w:rsidRPr="00BD09C5">
        <w:rPr>
          <w:rFonts w:ascii="Book Antiqua" w:hAnsi="Book Antiqua" w:cs="Times New Roman"/>
          <w:i/>
          <w:sz w:val="24"/>
          <w:szCs w:val="24"/>
        </w:rPr>
        <w:t>n</w:t>
      </w:r>
      <w:r w:rsidR="00C57E83" w:rsidRPr="00BD09C5">
        <w:rPr>
          <w:rFonts w:ascii="Book Antiqua" w:hAnsi="Book Antiqua" w:cs="Times New Roman"/>
          <w:sz w:val="24"/>
          <w:szCs w:val="24"/>
        </w:rPr>
        <w:t xml:space="preserve"> = 130)</w:t>
      </w:r>
      <w:r w:rsidRPr="00BD09C5">
        <w:rPr>
          <w:rFonts w:ascii="Book Antiqua" w:hAnsi="Book Antiqua" w:cs="Times New Roman"/>
          <w:sz w:val="24"/>
          <w:szCs w:val="24"/>
        </w:rPr>
        <w:t xml:space="preserve">, and found that the incidence of CCD in normal type </w:t>
      </w:r>
      <w:r w:rsidR="00C57E83" w:rsidRPr="00BD09C5">
        <w:rPr>
          <w:rFonts w:ascii="Book Antiqua" w:hAnsi="Book Antiqua" w:cs="Times New Roman"/>
          <w:sz w:val="24"/>
          <w:szCs w:val="24"/>
        </w:rPr>
        <w:t>(</w:t>
      </w:r>
      <w:r w:rsidR="00C57E83" w:rsidRPr="00BD09C5">
        <w:rPr>
          <w:rFonts w:ascii="Book Antiqua" w:hAnsi="Book Antiqua" w:cs="Times New Roman"/>
          <w:i/>
          <w:sz w:val="24"/>
          <w:szCs w:val="24"/>
        </w:rPr>
        <w:t>n</w:t>
      </w:r>
      <w:r w:rsidR="00C57E83" w:rsidRPr="00BD09C5">
        <w:rPr>
          <w:rFonts w:ascii="Book Antiqua" w:hAnsi="Book Antiqua" w:cs="Times New Roman"/>
          <w:sz w:val="24"/>
          <w:szCs w:val="24"/>
        </w:rPr>
        <w:t xml:space="preserve"> = 186) </w:t>
      </w:r>
      <w:r w:rsidRPr="00BD09C5">
        <w:rPr>
          <w:rFonts w:ascii="Book Antiqua" w:hAnsi="Book Antiqua" w:cs="Times New Roman"/>
          <w:sz w:val="24"/>
          <w:szCs w:val="24"/>
        </w:rPr>
        <w:t>and abnormal type</w:t>
      </w:r>
      <w:r w:rsidR="00C57E83" w:rsidRPr="00BD09C5">
        <w:rPr>
          <w:rFonts w:ascii="Book Antiqua" w:hAnsi="Book Antiqua" w:cs="Times New Roman"/>
          <w:sz w:val="24"/>
          <w:szCs w:val="24"/>
        </w:rPr>
        <w:t xml:space="preserve"> (</w:t>
      </w:r>
      <w:r w:rsidR="00C57E83" w:rsidRPr="00BD09C5">
        <w:rPr>
          <w:rFonts w:ascii="Book Antiqua" w:hAnsi="Book Antiqua" w:cs="Times New Roman"/>
          <w:i/>
          <w:sz w:val="24"/>
          <w:szCs w:val="24"/>
        </w:rPr>
        <w:t>n</w:t>
      </w:r>
      <w:r w:rsidR="00C57E83" w:rsidRPr="00BD09C5">
        <w:rPr>
          <w:rFonts w:ascii="Book Antiqua" w:hAnsi="Book Antiqua" w:cs="Times New Roman"/>
          <w:sz w:val="24"/>
          <w:szCs w:val="24"/>
        </w:rPr>
        <w:t xml:space="preserve"> = 111)</w:t>
      </w:r>
      <w:r w:rsidRPr="00BD09C5">
        <w:rPr>
          <w:rFonts w:ascii="Book Antiqua" w:hAnsi="Book Antiqua" w:cs="Times New Roman"/>
          <w:sz w:val="24"/>
          <w:szCs w:val="24"/>
        </w:rPr>
        <w:t xml:space="preserve"> are similar, and there was no significa</w:t>
      </w:r>
      <w:r w:rsidR="00C57E83" w:rsidRPr="00BD09C5">
        <w:rPr>
          <w:rFonts w:ascii="Book Antiqua" w:hAnsi="Book Antiqua" w:cs="Times New Roman"/>
          <w:sz w:val="24"/>
          <w:szCs w:val="24"/>
        </w:rPr>
        <w:t>nt difference between two types</w:t>
      </w:r>
      <w:r w:rsidRPr="00BD09C5">
        <w:rPr>
          <w:rFonts w:ascii="Book Antiqua" w:hAnsi="Book Antiqua" w:cs="Times New Roman"/>
          <w:sz w:val="24"/>
          <w:szCs w:val="24"/>
        </w:rPr>
        <w:t xml:space="preserve">. </w:t>
      </w:r>
      <w:bookmarkStart w:id="389" w:name="_Toc362993030"/>
      <w:bookmarkStart w:id="390" w:name="_Toc362993468"/>
      <w:bookmarkStart w:id="391" w:name="_Toc370245307"/>
    </w:p>
    <w:p w:rsidR="00C57E83" w:rsidRPr="00BD09C5" w:rsidRDefault="00C57E83" w:rsidP="00C57E83">
      <w:pPr>
        <w:widowControl w:val="0"/>
        <w:spacing w:after="0" w:line="360" w:lineRule="auto"/>
        <w:ind w:rightChars="200" w:right="440"/>
        <w:jc w:val="both"/>
        <w:rPr>
          <w:rFonts w:ascii="Book Antiqua" w:hAnsi="Book Antiqua" w:cs="Times New Roman"/>
          <w:sz w:val="24"/>
          <w:szCs w:val="24"/>
        </w:rPr>
      </w:pPr>
    </w:p>
    <w:p w:rsidR="00C15698" w:rsidRPr="00BD09C5" w:rsidRDefault="00F148C6" w:rsidP="002D70C0">
      <w:pPr>
        <w:pStyle w:val="1"/>
        <w:keepNext w:val="0"/>
        <w:keepLines w:val="0"/>
        <w:snapToGrid w:val="0"/>
        <w:spacing w:before="0" w:after="0" w:line="360" w:lineRule="auto"/>
        <w:rPr>
          <w:rFonts w:ascii="Book Antiqua" w:hAnsi="Book Antiqua"/>
          <w:kern w:val="0"/>
          <w:sz w:val="24"/>
          <w:szCs w:val="24"/>
        </w:rPr>
      </w:pPr>
      <w:r w:rsidRPr="00BD09C5">
        <w:rPr>
          <w:rFonts w:ascii="Book Antiqua" w:hAnsi="Book Antiqua"/>
          <w:kern w:val="0"/>
          <w:sz w:val="24"/>
          <w:szCs w:val="24"/>
        </w:rPr>
        <w:t>DISCUSSION</w:t>
      </w:r>
      <w:bookmarkEnd w:id="389"/>
      <w:bookmarkEnd w:id="390"/>
      <w:bookmarkEnd w:id="391"/>
    </w:p>
    <w:p w:rsidR="00C15698" w:rsidRPr="00BD09C5" w:rsidRDefault="00C15698" w:rsidP="002D70C0">
      <w:pPr>
        <w:pStyle w:val="2"/>
        <w:keepNext w:val="0"/>
        <w:keepLines w:val="0"/>
        <w:snapToGrid w:val="0"/>
        <w:spacing w:before="0" w:after="0" w:line="360" w:lineRule="auto"/>
        <w:rPr>
          <w:rFonts w:ascii="Book Antiqua" w:hAnsi="Book Antiqua"/>
          <w:i/>
          <w:kern w:val="0"/>
          <w:sz w:val="24"/>
          <w:szCs w:val="24"/>
        </w:rPr>
      </w:pPr>
      <w:bookmarkStart w:id="392" w:name="_Toc362993031"/>
      <w:bookmarkStart w:id="393" w:name="_Toc362993469"/>
      <w:bookmarkStart w:id="394" w:name="_Toc370245308"/>
      <w:r w:rsidRPr="00BD09C5">
        <w:rPr>
          <w:rFonts w:ascii="Book Antiqua" w:hAnsi="Book Antiqua"/>
          <w:i/>
          <w:kern w:val="0"/>
          <w:sz w:val="24"/>
          <w:szCs w:val="24"/>
        </w:rPr>
        <w:t>Definition of PBM</w:t>
      </w:r>
      <w:bookmarkEnd w:id="392"/>
      <w:bookmarkEnd w:id="393"/>
      <w:bookmarkEnd w:id="394"/>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PBM was recorded in the early 20</w:t>
      </w:r>
      <w:r w:rsidRPr="00BD09C5">
        <w:rPr>
          <w:rFonts w:ascii="Book Antiqua" w:hAnsi="Book Antiqua" w:cs="Times New Roman"/>
          <w:sz w:val="24"/>
          <w:szCs w:val="24"/>
          <w:vertAlign w:val="superscript"/>
        </w:rPr>
        <w:t>th</w:t>
      </w:r>
      <w:r w:rsidRPr="00BD09C5">
        <w:rPr>
          <w:rFonts w:ascii="Book Antiqua" w:hAnsi="Book Antiqua" w:cs="Times New Roman"/>
          <w:sz w:val="24"/>
          <w:szCs w:val="24"/>
        </w:rPr>
        <w:t xml:space="preserve"> century, but named PBM officially in 1969 which is still in use today. Suda </w:t>
      </w:r>
      <w:r w:rsidR="00012C80" w:rsidRPr="00BD09C5">
        <w:rPr>
          <w:rFonts w:ascii="Book Antiqua" w:hAnsi="Book Antiqua" w:cs="Times New Roman"/>
          <w:i/>
          <w:sz w:val="24"/>
          <w:szCs w:val="24"/>
        </w:rPr>
        <w:t>et al</w:t>
      </w:r>
      <w:r w:rsidRPr="00BD09C5">
        <w:rPr>
          <w:rFonts w:ascii="Book Antiqua" w:hAnsi="Book Antiqua" w:cs="Times New Roman"/>
          <w:sz w:val="24"/>
          <w:szCs w:val="24"/>
          <w:vertAlign w:val="superscript"/>
        </w:rPr>
        <w:t>[8]</w:t>
      </w:r>
      <w:r w:rsidRPr="00BD09C5">
        <w:rPr>
          <w:rFonts w:ascii="Book Antiqua" w:hAnsi="Book Antiqua" w:cs="Times New Roman"/>
          <w:sz w:val="24"/>
          <w:szCs w:val="24"/>
        </w:rPr>
        <w:t xml:space="preserve"> found that pancreaticobiliary diseases mainly caused by backflow of pancreatic juice and bile. Anatomical feature of PBM is that bile duct and pancreatic duct joins out of duodenal wall forming a lengthy common duct, often combined with sphincter of Oddi dysplasia; thereby pancreatic duct and bile duct are out of control which causing backflow of pancreatic juice and bile. There is still no unified recognition about the normal length of common duct, and many literatures reported the length of common duct ≥</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8</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mm, 12</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mm or 15</w:t>
      </w:r>
      <w:r w:rsidR="0087311D" w:rsidRPr="00BD09C5">
        <w:rPr>
          <w:rFonts w:ascii="Book Antiqua" w:hAnsi="Book Antiqua" w:cs="Times New Roman"/>
          <w:sz w:val="24"/>
          <w:szCs w:val="24"/>
        </w:rPr>
        <w:t xml:space="preserve"> </w:t>
      </w:r>
      <w:r w:rsidRPr="00BD09C5">
        <w:rPr>
          <w:rFonts w:ascii="Book Antiqua" w:hAnsi="Book Antiqua" w:cs="Times New Roman"/>
          <w:sz w:val="24"/>
          <w:szCs w:val="24"/>
        </w:rPr>
        <w:t>mm as abnormality</w:t>
      </w:r>
      <w:r w:rsidRPr="00BD09C5">
        <w:rPr>
          <w:rFonts w:ascii="Book Antiqua" w:hAnsi="Book Antiqua" w:cs="Times New Roman"/>
          <w:sz w:val="24"/>
          <w:szCs w:val="24"/>
          <w:vertAlign w:val="superscript"/>
        </w:rPr>
        <w:t>[2-4]</w:t>
      </w:r>
      <w:r w:rsidRPr="00BD09C5">
        <w:rPr>
          <w:rFonts w:ascii="Book Antiqua" w:hAnsi="Book Antiqua" w:cs="Times New Roman"/>
          <w:sz w:val="24"/>
          <w:szCs w:val="24"/>
        </w:rPr>
        <w:t>. The average length of common duct measured in MRCP images of this study is 7.9</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mm</w:t>
      </w:r>
      <w:r w:rsidR="00B6309D" w:rsidRPr="00BD09C5">
        <w:rPr>
          <w:rFonts w:ascii="Book Antiqua" w:hAnsi="Book Antiqua" w:cs="Times New Roman"/>
          <w:sz w:val="24"/>
          <w:szCs w:val="24"/>
        </w:rPr>
        <w:t xml:space="preserve">, </w:t>
      </w:r>
      <w:r w:rsidRPr="00BD09C5">
        <w:rPr>
          <w:rFonts w:ascii="Book Antiqua" w:hAnsi="Book Antiqua" w:cs="Times New Roman"/>
          <w:sz w:val="24"/>
          <w:szCs w:val="24"/>
        </w:rPr>
        <w:t>so the length ≥</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8</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 xml:space="preserve">mm was taken as the standard to define normal and abnormal common duct in the contrast study. We found that the incidence of pancreaticobiliary diseases in </w:t>
      </w:r>
      <w:r w:rsidR="0056748C" w:rsidRPr="00BD09C5">
        <w:rPr>
          <w:rFonts w:ascii="Book Antiqua" w:hAnsi="Book Antiqua" w:cs="Times New Roman"/>
          <w:sz w:val="24"/>
          <w:szCs w:val="24"/>
        </w:rPr>
        <w:t xml:space="preserve">&lt; </w:t>
      </w:r>
      <w:r w:rsidRPr="00BD09C5">
        <w:rPr>
          <w:rFonts w:ascii="Book Antiqua" w:hAnsi="Book Antiqua" w:cs="Times New Roman"/>
          <w:sz w:val="24"/>
          <w:szCs w:val="24"/>
        </w:rPr>
        <w:t>8</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mm group was higher than that in the common duct ≥</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8</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mm group, thereby taking 8</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 xml:space="preserve">mm as the standard is thought to be appropriate. Definition of PBM has two meanings: </w:t>
      </w:r>
      <w:r w:rsidR="0056748C" w:rsidRPr="00BD09C5">
        <w:rPr>
          <w:rFonts w:ascii="Book Antiqua" w:hAnsi="Book Antiqua" w:cs="Times New Roman"/>
          <w:sz w:val="24"/>
          <w:szCs w:val="24"/>
        </w:rPr>
        <w:t>(</w:t>
      </w:r>
      <w:r w:rsidRPr="00BD09C5">
        <w:rPr>
          <w:rFonts w:ascii="Book Antiqua" w:hAnsi="Book Antiqua" w:cs="Times New Roman"/>
          <w:sz w:val="24"/>
          <w:szCs w:val="24"/>
        </w:rPr>
        <w:t>1</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t>
      </w:r>
      <w:r w:rsidR="00F148C6" w:rsidRPr="00BD09C5">
        <w:rPr>
          <w:rFonts w:ascii="Book Antiqua" w:hAnsi="Book Antiqua" w:cs="Times New Roman"/>
          <w:sz w:val="24"/>
          <w:szCs w:val="24"/>
        </w:rPr>
        <w:t>bi</w:t>
      </w:r>
      <w:r w:rsidRPr="00BD09C5">
        <w:rPr>
          <w:rFonts w:ascii="Book Antiqua" w:hAnsi="Book Antiqua" w:cs="Times New Roman"/>
          <w:sz w:val="24"/>
          <w:szCs w:val="24"/>
        </w:rPr>
        <w:t>le duct and pancreatic duct join out of the duodenal wall to form a long common duct that ≥</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8</w:t>
      </w:r>
      <w:r w:rsidR="00F148C6" w:rsidRPr="00BD09C5">
        <w:rPr>
          <w:rFonts w:ascii="Book Antiqua" w:hAnsi="Book Antiqua" w:cs="Times New Roman"/>
          <w:sz w:val="24"/>
          <w:szCs w:val="24"/>
        </w:rPr>
        <w:t xml:space="preserve"> </w:t>
      </w:r>
      <w:r w:rsidRPr="00BD09C5">
        <w:rPr>
          <w:rFonts w:ascii="Book Antiqua" w:hAnsi="Book Antiqua" w:cs="Times New Roman"/>
          <w:sz w:val="24"/>
          <w:szCs w:val="24"/>
        </w:rPr>
        <w:t xml:space="preserve">mm; </w:t>
      </w:r>
      <w:r w:rsidR="00F148C6" w:rsidRPr="00BD09C5">
        <w:rPr>
          <w:rFonts w:ascii="Book Antiqua" w:hAnsi="Book Antiqua" w:cs="Times New Roman"/>
          <w:sz w:val="24"/>
          <w:szCs w:val="24"/>
        </w:rPr>
        <w:lastRenderedPageBreak/>
        <w:t xml:space="preserve">and </w:t>
      </w:r>
      <w:r w:rsidR="0056748C" w:rsidRPr="00BD09C5">
        <w:rPr>
          <w:rFonts w:ascii="Book Antiqua" w:hAnsi="Book Antiqua" w:cs="Times New Roman"/>
          <w:sz w:val="24"/>
          <w:szCs w:val="24"/>
        </w:rPr>
        <w:t>(</w:t>
      </w:r>
      <w:r w:rsidRPr="00BD09C5">
        <w:rPr>
          <w:rFonts w:ascii="Book Antiqua" w:hAnsi="Book Antiqua" w:cs="Times New Roman"/>
          <w:sz w:val="24"/>
          <w:szCs w:val="24"/>
        </w:rPr>
        <w:t>2</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t>
      </w:r>
      <w:r w:rsidR="00F148C6" w:rsidRPr="00BD09C5">
        <w:rPr>
          <w:rFonts w:ascii="Book Antiqua" w:hAnsi="Book Antiqua" w:cs="Times New Roman"/>
          <w:sz w:val="24"/>
          <w:szCs w:val="24"/>
        </w:rPr>
        <w:t>bil</w:t>
      </w:r>
      <w:r w:rsidRPr="00BD09C5">
        <w:rPr>
          <w:rFonts w:ascii="Book Antiqua" w:hAnsi="Book Antiqua" w:cs="Times New Roman"/>
          <w:sz w:val="24"/>
          <w:szCs w:val="24"/>
        </w:rPr>
        <w:t>e duct and pancreatic duct does not join and opening into duodenal wall separately.</w:t>
      </w:r>
    </w:p>
    <w:p w:rsidR="00C15698" w:rsidRPr="00BD09C5" w:rsidRDefault="00C15698" w:rsidP="002D70C0">
      <w:pPr>
        <w:widowControl w:val="0"/>
        <w:spacing w:after="0" w:line="360" w:lineRule="auto"/>
        <w:ind w:leftChars="200" w:left="440" w:rightChars="200" w:right="440" w:firstLineChars="200" w:firstLine="480"/>
        <w:jc w:val="both"/>
        <w:rPr>
          <w:rFonts w:ascii="Book Antiqua" w:hAnsi="Book Antiqua" w:cs="Times New Roman"/>
          <w:sz w:val="24"/>
          <w:szCs w:val="24"/>
        </w:rPr>
      </w:pPr>
    </w:p>
    <w:p w:rsidR="00C15698" w:rsidRPr="00BD09C5" w:rsidRDefault="00C15698" w:rsidP="002D70C0">
      <w:pPr>
        <w:pStyle w:val="2"/>
        <w:keepNext w:val="0"/>
        <w:keepLines w:val="0"/>
        <w:snapToGrid w:val="0"/>
        <w:spacing w:before="0" w:after="0" w:line="360" w:lineRule="auto"/>
        <w:rPr>
          <w:rFonts w:ascii="Book Antiqua" w:hAnsi="Book Antiqua"/>
          <w:i/>
          <w:kern w:val="0"/>
          <w:sz w:val="24"/>
          <w:szCs w:val="24"/>
        </w:rPr>
      </w:pPr>
      <w:bookmarkStart w:id="395" w:name="_Toc362993032"/>
      <w:bookmarkStart w:id="396" w:name="_Toc362993470"/>
      <w:bookmarkStart w:id="397" w:name="_Toc370245309"/>
      <w:r w:rsidRPr="00BD09C5">
        <w:rPr>
          <w:rFonts w:ascii="Book Antiqua" w:hAnsi="Book Antiqua"/>
          <w:i/>
          <w:kern w:val="0"/>
          <w:sz w:val="24"/>
          <w:szCs w:val="24"/>
        </w:rPr>
        <w:t>Incidence of PBM</w:t>
      </w:r>
      <w:bookmarkEnd w:id="395"/>
      <w:bookmarkEnd w:id="396"/>
      <w:bookmarkEnd w:id="397"/>
    </w:p>
    <w:p w:rsidR="00C15698" w:rsidRPr="00BD09C5" w:rsidRDefault="00C15698"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The result of studies about the incidence of PBM were inconsistent. ERCP reported that the incidence was only 0.9%-6.2%, whereas autopsy reported the incidence reached 61.8%-70%</w:t>
      </w:r>
      <w:r w:rsidR="00F148C6" w:rsidRPr="00BD09C5">
        <w:rPr>
          <w:rFonts w:ascii="Book Antiqua" w:hAnsi="Book Antiqua" w:cs="Times New Roman"/>
          <w:sz w:val="24"/>
          <w:szCs w:val="24"/>
          <w:vertAlign w:val="superscript"/>
        </w:rPr>
        <w:t>[9,</w:t>
      </w:r>
      <w:r w:rsidRPr="00BD09C5">
        <w:rPr>
          <w:rFonts w:ascii="Book Antiqua" w:hAnsi="Book Antiqua" w:cs="Times New Roman"/>
          <w:sz w:val="24"/>
          <w:szCs w:val="24"/>
          <w:vertAlign w:val="superscript"/>
        </w:rPr>
        <w:t>10]</w:t>
      </w:r>
      <w:r w:rsidRPr="00BD09C5">
        <w:rPr>
          <w:rFonts w:ascii="Book Antiqua" w:hAnsi="Book Antiqua" w:cs="Times New Roman"/>
          <w:sz w:val="24"/>
          <w:szCs w:val="24"/>
        </w:rPr>
        <w:t xml:space="preserve">. </w:t>
      </w:r>
      <w:r w:rsidR="0015791A" w:rsidRPr="00BD09C5">
        <w:rPr>
          <w:rFonts w:ascii="Book Antiqua" w:hAnsi="Book Antiqua" w:cs="Times New Roman"/>
          <w:sz w:val="24"/>
          <w:szCs w:val="24"/>
        </w:rPr>
        <w:t>Two hundred and forty-one</w:t>
      </w:r>
      <w:r w:rsidRPr="00BD09C5">
        <w:rPr>
          <w:rFonts w:ascii="Book Antiqua" w:hAnsi="Book Antiqua" w:cs="Times New Roman"/>
          <w:sz w:val="24"/>
          <w:szCs w:val="24"/>
        </w:rPr>
        <w:t xml:space="preserve"> cases showed PBM in the symptomatic group </w:t>
      </w:r>
      <w:r w:rsidR="0056748C" w:rsidRPr="00BD09C5">
        <w:rPr>
          <w:rFonts w:ascii="Book Antiqua" w:hAnsi="Book Antiqua" w:cs="Times New Roman"/>
          <w:sz w:val="24"/>
          <w:szCs w:val="24"/>
        </w:rPr>
        <w:t>(</w:t>
      </w:r>
      <w:r w:rsidRPr="00BD09C5">
        <w:rPr>
          <w:rFonts w:ascii="Book Antiqua" w:hAnsi="Book Antiqua" w:cs="Times New Roman"/>
          <w:sz w:val="24"/>
          <w:szCs w:val="24"/>
        </w:rPr>
        <w:t>694 cases</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in this article, and the incidence was 34.7%, which was much higher than ERCP study but lower than autopsy reported in literature. This may be related with patient selection, examination method, sample size and other factors. </w:t>
      </w:r>
    </w:p>
    <w:p w:rsidR="00C15698" w:rsidRPr="00BD09C5" w:rsidRDefault="00C15698" w:rsidP="002D70C0">
      <w:pPr>
        <w:widowControl w:val="0"/>
        <w:spacing w:after="0" w:line="360" w:lineRule="auto"/>
        <w:ind w:leftChars="200" w:left="440" w:rightChars="200" w:right="440" w:firstLineChars="200" w:firstLine="480"/>
        <w:jc w:val="both"/>
        <w:rPr>
          <w:rFonts w:ascii="Book Antiqua" w:hAnsi="Book Antiqua" w:cs="Times New Roman"/>
          <w:sz w:val="24"/>
          <w:szCs w:val="24"/>
        </w:rPr>
      </w:pPr>
    </w:p>
    <w:p w:rsidR="00C15698" w:rsidRPr="00BD09C5" w:rsidRDefault="00C15698" w:rsidP="002D70C0">
      <w:pPr>
        <w:pStyle w:val="2"/>
        <w:keepNext w:val="0"/>
        <w:keepLines w:val="0"/>
        <w:snapToGrid w:val="0"/>
        <w:spacing w:before="0" w:after="0" w:line="360" w:lineRule="auto"/>
        <w:rPr>
          <w:rFonts w:ascii="Book Antiqua" w:hAnsi="Book Antiqua"/>
          <w:i/>
          <w:sz w:val="24"/>
          <w:szCs w:val="24"/>
        </w:rPr>
      </w:pPr>
      <w:bookmarkStart w:id="398" w:name="_Toc362993033"/>
      <w:bookmarkStart w:id="399" w:name="_Toc362993471"/>
      <w:bookmarkStart w:id="400" w:name="_Toc370245310"/>
      <w:r w:rsidRPr="00BD09C5">
        <w:rPr>
          <w:rFonts w:ascii="Book Antiqua" w:hAnsi="Book Antiqua"/>
          <w:i/>
          <w:sz w:val="24"/>
          <w:szCs w:val="24"/>
        </w:rPr>
        <w:t>Types of PBM</w:t>
      </w:r>
      <w:bookmarkEnd w:id="398"/>
      <w:bookmarkEnd w:id="399"/>
      <w:bookmarkEnd w:id="400"/>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PBM classification was first found in surgical and pathological reports. Clinicians began paying attention to intravital study about PBM along with appearance of various cholangiography techniques. In 1977, Kimura </w:t>
      </w:r>
      <w:r w:rsidR="00012C80" w:rsidRPr="00BD09C5">
        <w:rPr>
          <w:rFonts w:ascii="Book Antiqua" w:hAnsi="Book Antiqua" w:cs="Times New Roman"/>
          <w:i/>
          <w:sz w:val="24"/>
          <w:szCs w:val="24"/>
        </w:rPr>
        <w:t>et al</w:t>
      </w:r>
      <w:r w:rsidRPr="00BD09C5">
        <w:rPr>
          <w:rFonts w:ascii="Book Antiqua" w:hAnsi="Book Antiqua" w:cs="Times New Roman"/>
          <w:sz w:val="24"/>
          <w:szCs w:val="24"/>
          <w:vertAlign w:val="superscript"/>
        </w:rPr>
        <w:t>[3]</w:t>
      </w:r>
      <w:r w:rsidRPr="00BD09C5">
        <w:rPr>
          <w:rFonts w:ascii="Book Antiqua" w:hAnsi="Book Antiqua" w:cs="Times New Roman"/>
          <w:sz w:val="24"/>
          <w:szCs w:val="24"/>
        </w:rPr>
        <w:t xml:space="preserve"> put PBM classify into type I </w:t>
      </w:r>
      <w:r w:rsidR="0056748C" w:rsidRPr="00BD09C5">
        <w:rPr>
          <w:rFonts w:ascii="Book Antiqua" w:hAnsi="Book Antiqua" w:cs="Times New Roman"/>
          <w:sz w:val="24"/>
          <w:szCs w:val="24"/>
        </w:rPr>
        <w:t>(</w:t>
      </w:r>
      <w:r w:rsidR="0015791A" w:rsidRPr="00BD09C5">
        <w:rPr>
          <w:rFonts w:ascii="Book Antiqua" w:hAnsi="Book Antiqua" w:cs="Times New Roman"/>
          <w:sz w:val="24"/>
          <w:szCs w:val="24"/>
        </w:rPr>
        <w:t xml:space="preserve">pancreatic duct: </w:t>
      </w:r>
      <w:r w:rsidRPr="00BD09C5">
        <w:rPr>
          <w:rFonts w:ascii="Book Antiqua" w:hAnsi="Book Antiqua" w:cs="Times New Roman"/>
          <w:sz w:val="24"/>
          <w:szCs w:val="24"/>
        </w:rPr>
        <w:t>bile duct type or acute angle type</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and type II </w:t>
      </w:r>
      <w:r w:rsidR="0056748C" w:rsidRPr="00BD09C5">
        <w:rPr>
          <w:rFonts w:ascii="Book Antiqua" w:hAnsi="Book Antiqua" w:cs="Times New Roman"/>
          <w:sz w:val="24"/>
          <w:szCs w:val="24"/>
        </w:rPr>
        <w:t>(</w:t>
      </w:r>
      <w:r w:rsidRPr="00BD09C5">
        <w:rPr>
          <w:rFonts w:ascii="Book Antiqua" w:hAnsi="Book Antiqua" w:cs="Times New Roman"/>
          <w:sz w:val="24"/>
          <w:szCs w:val="24"/>
        </w:rPr>
        <w:t>bile duct</w:t>
      </w:r>
      <w:r w:rsidR="0015791A" w:rsidRPr="00BD09C5">
        <w:rPr>
          <w:rFonts w:ascii="Book Antiqua" w:hAnsi="Book Antiqua" w:cs="Times New Roman"/>
          <w:sz w:val="24"/>
          <w:szCs w:val="24"/>
        </w:rPr>
        <w:t xml:space="preserve">: </w:t>
      </w:r>
      <w:r w:rsidRPr="00BD09C5">
        <w:rPr>
          <w:rFonts w:ascii="Book Antiqua" w:hAnsi="Book Antiqua" w:cs="Times New Roman"/>
          <w:sz w:val="24"/>
          <w:szCs w:val="24"/>
        </w:rPr>
        <w:t>pancreatic duct type or right angle type</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t>
      </w:r>
      <w:bookmarkStart w:id="401" w:name="OLE_LINK7"/>
      <w:bookmarkStart w:id="402" w:name="OLE_LINK8"/>
      <w:r w:rsidRPr="00BD09C5">
        <w:rPr>
          <w:rFonts w:ascii="Book Antiqua" w:hAnsi="Book Antiqua" w:cs="Times New Roman"/>
          <w:sz w:val="24"/>
          <w:szCs w:val="24"/>
        </w:rPr>
        <w:t>Warshaw</w:t>
      </w:r>
      <w:bookmarkEnd w:id="401"/>
      <w:bookmarkEnd w:id="402"/>
      <w:r w:rsidRPr="00BD09C5">
        <w:rPr>
          <w:rFonts w:ascii="Book Antiqua" w:hAnsi="Book Antiqua" w:cs="Times New Roman"/>
          <w:sz w:val="24"/>
          <w:szCs w:val="24"/>
        </w:rPr>
        <w:t xml:space="preserve"> </w:t>
      </w:r>
      <w:r w:rsidR="00012C80" w:rsidRPr="00BD09C5">
        <w:rPr>
          <w:rFonts w:ascii="Book Antiqua" w:hAnsi="Book Antiqua" w:cs="Times New Roman"/>
          <w:i/>
          <w:sz w:val="24"/>
          <w:szCs w:val="24"/>
        </w:rPr>
        <w:t>et al</w:t>
      </w:r>
      <w:r w:rsidRPr="00BD09C5">
        <w:rPr>
          <w:rFonts w:ascii="Book Antiqua" w:hAnsi="Book Antiqua" w:cs="Times New Roman"/>
          <w:sz w:val="24"/>
          <w:szCs w:val="24"/>
          <w:vertAlign w:val="superscript"/>
        </w:rPr>
        <w:t>[11]</w:t>
      </w:r>
      <w:r w:rsidRPr="00BD09C5">
        <w:rPr>
          <w:rFonts w:ascii="Book Antiqua" w:hAnsi="Book Antiqua" w:cs="Times New Roman"/>
          <w:sz w:val="24"/>
          <w:szCs w:val="24"/>
        </w:rPr>
        <w:t xml:space="preserve"> amended the above-mentioned typing method and proposed that classifying PBM into type I-III. Obara </w:t>
      </w:r>
      <w:r w:rsidR="00012C80" w:rsidRPr="00BD09C5">
        <w:rPr>
          <w:rFonts w:ascii="Book Antiqua" w:hAnsi="Book Antiqua" w:cs="Times New Roman"/>
          <w:i/>
          <w:sz w:val="24"/>
          <w:szCs w:val="24"/>
        </w:rPr>
        <w:t>et al</w:t>
      </w:r>
      <w:r w:rsidRPr="00BD09C5">
        <w:rPr>
          <w:rFonts w:ascii="Book Antiqua" w:hAnsi="Book Antiqua" w:cs="Times New Roman"/>
          <w:sz w:val="24"/>
          <w:szCs w:val="24"/>
          <w:vertAlign w:val="superscript"/>
        </w:rPr>
        <w:t>[12]</w:t>
      </w:r>
      <w:r w:rsidRPr="00BD09C5">
        <w:rPr>
          <w:rFonts w:ascii="Book Antiqua" w:hAnsi="Book Antiqua" w:cs="Times New Roman"/>
          <w:sz w:val="24"/>
          <w:szCs w:val="24"/>
        </w:rPr>
        <w:t xml:space="preserve"> studied integrally and completely on PBM classification combining with 50 cases, and concluded that type I and type II were the same as Warshaw’s work, but taking type III as a complex type which was further classified into three subtypes </w:t>
      </w:r>
      <w:r w:rsidR="0056748C" w:rsidRPr="00BD09C5">
        <w:rPr>
          <w:rFonts w:ascii="Book Antiqua" w:hAnsi="Book Antiqua" w:cs="Times New Roman"/>
          <w:sz w:val="24"/>
          <w:szCs w:val="24"/>
        </w:rPr>
        <w:t>(</w:t>
      </w:r>
      <w:r w:rsidRPr="00BD09C5">
        <w:rPr>
          <w:rFonts w:ascii="Book Antiqua" w:hAnsi="Book Antiqua" w:cs="Times New Roman"/>
          <w:sz w:val="24"/>
          <w:szCs w:val="24"/>
        </w:rPr>
        <w:t>a, b, and c type</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This method is still in use today. Cases with PBM in this article were classified into three types </w:t>
      </w:r>
      <w:r w:rsidR="0056748C" w:rsidRPr="00BD09C5">
        <w:rPr>
          <w:rFonts w:ascii="Book Antiqua" w:hAnsi="Book Antiqua" w:cs="Times New Roman"/>
          <w:sz w:val="24"/>
          <w:szCs w:val="24"/>
        </w:rPr>
        <w:t>(</w:t>
      </w:r>
      <w:r w:rsidRPr="00BD09C5">
        <w:rPr>
          <w:rFonts w:ascii="Book Antiqua" w:hAnsi="Book Antiqua" w:cs="Times New Roman"/>
          <w:sz w:val="24"/>
          <w:szCs w:val="24"/>
        </w:rPr>
        <w:t>P-B type, B-P type and duodenum type</w:t>
      </w:r>
      <w:r w:rsidR="0056748C" w:rsidRPr="00BD09C5">
        <w:rPr>
          <w:rFonts w:ascii="Book Antiqua" w:hAnsi="Book Antiqua" w:cs="Times New Roman"/>
          <w:sz w:val="24"/>
          <w:szCs w:val="24"/>
        </w:rPr>
        <w:t>)</w:t>
      </w:r>
      <w:r w:rsidRPr="00BD09C5">
        <w:rPr>
          <w:rFonts w:ascii="Book Antiqua" w:hAnsi="Book Antiqua" w:cs="Times New Roman"/>
          <w:sz w:val="24"/>
          <w:szCs w:val="24"/>
        </w:rPr>
        <w:t>, but there was no complex type cases in the symptomatic group. This may be related with patients from different races, different examination methods, restricted MRCP spatial resolution and other relative factors.</w:t>
      </w:r>
    </w:p>
    <w:p w:rsidR="00C15698" w:rsidRPr="00BD09C5" w:rsidRDefault="00C15698" w:rsidP="002D70C0">
      <w:pPr>
        <w:widowControl w:val="0"/>
        <w:spacing w:after="0" w:line="360" w:lineRule="auto"/>
        <w:ind w:leftChars="202" w:left="444" w:rightChars="200" w:right="440"/>
        <w:jc w:val="both"/>
        <w:rPr>
          <w:rFonts w:ascii="Book Antiqua" w:hAnsi="Book Antiqua" w:cs="Times New Roman"/>
          <w:sz w:val="24"/>
          <w:szCs w:val="24"/>
        </w:rPr>
      </w:pPr>
    </w:p>
    <w:p w:rsidR="00C15698" w:rsidRPr="00BD09C5" w:rsidRDefault="00C15698" w:rsidP="002D70C0">
      <w:pPr>
        <w:pStyle w:val="2"/>
        <w:keepNext w:val="0"/>
        <w:keepLines w:val="0"/>
        <w:snapToGrid w:val="0"/>
        <w:spacing w:before="0" w:after="0" w:line="360" w:lineRule="auto"/>
        <w:rPr>
          <w:rFonts w:ascii="Book Antiqua" w:hAnsi="Book Antiqua"/>
          <w:i/>
          <w:kern w:val="0"/>
          <w:sz w:val="24"/>
          <w:szCs w:val="24"/>
        </w:rPr>
      </w:pPr>
      <w:bookmarkStart w:id="403" w:name="_Toc362993034"/>
      <w:bookmarkStart w:id="404" w:name="_Toc362993472"/>
      <w:bookmarkStart w:id="405" w:name="_Toc370245311"/>
      <w:r w:rsidRPr="00BD09C5">
        <w:rPr>
          <w:rFonts w:ascii="Book Antiqua" w:hAnsi="Book Antiqua"/>
          <w:i/>
          <w:kern w:val="0"/>
          <w:sz w:val="24"/>
          <w:szCs w:val="24"/>
        </w:rPr>
        <w:t>PBM a</w:t>
      </w:r>
      <w:r w:rsidR="0015791A" w:rsidRPr="00BD09C5">
        <w:rPr>
          <w:rFonts w:ascii="Book Antiqua" w:hAnsi="Book Antiqua"/>
          <w:i/>
          <w:kern w:val="0"/>
          <w:sz w:val="24"/>
          <w:szCs w:val="24"/>
        </w:rPr>
        <w:t>nd pancreaticobiliary diseases</w:t>
      </w:r>
      <w:bookmarkEnd w:id="403"/>
      <w:bookmarkEnd w:id="404"/>
      <w:bookmarkEnd w:id="405"/>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lastRenderedPageBreak/>
        <w:t xml:space="preserve">Data in this article show that PBM is closely related to the occurrence of pancreatitis, biliary duct tumor and pancreatic tumor, particularly, the incidence of biliary duct tumor is significantly raised in B-P type. This may be related with flow direction of pancreatic juice. The pressure in normal pancreatic duct is higher than that in common duct group, which causing a continuous reciprocal reflux of pancreatic juice and bile which might chronically stimulate biliary epithelial cells, initiate gene mutation, activate oncogene and inactivate tumor suppressor gene. Biliary epithelial cells then undergoes hyperplasia, metaplasia and, finally, </w:t>
      </w:r>
      <w:r w:rsidR="0015791A" w:rsidRPr="00BD09C5">
        <w:rPr>
          <w:rFonts w:ascii="Book Antiqua" w:hAnsi="Book Antiqua" w:cs="Times New Roman"/>
          <w:sz w:val="24"/>
          <w:szCs w:val="24"/>
        </w:rPr>
        <w:t xml:space="preserve">carcinogen- </w:t>
      </w:r>
      <w:r w:rsidRPr="00BD09C5">
        <w:rPr>
          <w:rFonts w:ascii="Book Antiqua" w:hAnsi="Book Antiqua" w:cs="Times New Roman"/>
          <w:sz w:val="24"/>
          <w:szCs w:val="24"/>
        </w:rPr>
        <w:t>nesis</w:t>
      </w:r>
      <w:r w:rsidRPr="00BD09C5">
        <w:rPr>
          <w:rFonts w:ascii="Book Antiqua" w:hAnsi="Book Antiqua" w:cs="Times New Roman"/>
          <w:sz w:val="24"/>
          <w:szCs w:val="24"/>
          <w:vertAlign w:val="superscript"/>
        </w:rPr>
        <w:t>[13]</w:t>
      </w:r>
      <w:r w:rsidRPr="00BD09C5">
        <w:rPr>
          <w:rFonts w:ascii="Book Antiqua" w:hAnsi="Book Antiqua" w:cs="Times New Roman"/>
          <w:sz w:val="24"/>
          <w:szCs w:val="24"/>
        </w:rPr>
        <w:t>. Relationship of PBM and CCD were studied by many scholars, some of them</w:t>
      </w:r>
      <w:r w:rsidRPr="00BD09C5">
        <w:rPr>
          <w:rFonts w:ascii="Book Antiqua" w:hAnsi="Book Antiqua" w:cs="Times New Roman"/>
          <w:sz w:val="24"/>
          <w:szCs w:val="24"/>
          <w:vertAlign w:val="superscript"/>
        </w:rPr>
        <w:t xml:space="preserve"> </w:t>
      </w:r>
      <w:r w:rsidRPr="00BD09C5">
        <w:rPr>
          <w:rFonts w:ascii="Book Antiqua" w:hAnsi="Book Antiqua" w:cs="Times New Roman"/>
          <w:sz w:val="24"/>
          <w:szCs w:val="24"/>
        </w:rPr>
        <w:t>thought that PBM and CCD were related to each other in certain extent, whereas someone thought they didn’t have much relationship</w:t>
      </w:r>
      <w:r w:rsidR="0015791A" w:rsidRPr="00BD09C5">
        <w:rPr>
          <w:rFonts w:ascii="Book Antiqua" w:hAnsi="Book Antiqua" w:cs="Times New Roman"/>
          <w:sz w:val="24"/>
          <w:szCs w:val="24"/>
          <w:vertAlign w:val="superscript"/>
        </w:rPr>
        <w:t>[5,</w:t>
      </w:r>
      <w:r w:rsidRPr="00BD09C5">
        <w:rPr>
          <w:rFonts w:ascii="Book Antiqua" w:hAnsi="Book Antiqua" w:cs="Times New Roman"/>
          <w:sz w:val="24"/>
          <w:szCs w:val="24"/>
          <w:vertAlign w:val="superscript"/>
        </w:rPr>
        <w:t>6]</w:t>
      </w:r>
      <w:r w:rsidRPr="00BD09C5">
        <w:rPr>
          <w:rFonts w:ascii="Book Antiqua" w:hAnsi="Book Antiqua" w:cs="Times New Roman"/>
          <w:sz w:val="24"/>
          <w:szCs w:val="24"/>
        </w:rPr>
        <w:t>. This study combined with CCD in normal group and PBM group, and found that the incidence of CCD in two groups was no significant differences. Thereby, PBM and CCD are supposed to be two kinds of independent diseases</w:t>
      </w:r>
      <w:r w:rsidR="00BD09C5" w:rsidRPr="00BD09C5">
        <w:rPr>
          <w:rFonts w:ascii="Book Antiqua" w:hAnsi="Book Antiqua" w:cs="Times New Roman"/>
          <w:sz w:val="24"/>
          <w:szCs w:val="24"/>
        </w:rPr>
        <w:t xml:space="preserve"> (Figures 2 and 3)</w:t>
      </w:r>
      <w:r w:rsidRPr="00BD09C5">
        <w:rPr>
          <w:rFonts w:ascii="Book Antiqua" w:hAnsi="Book Antiqua" w:cs="Times New Roman"/>
          <w:sz w:val="24"/>
          <w:szCs w:val="24"/>
        </w:rPr>
        <w:t xml:space="preserve">. </w:t>
      </w:r>
    </w:p>
    <w:p w:rsidR="00C15698" w:rsidRPr="00BD09C5" w:rsidRDefault="00C15698" w:rsidP="002D70C0">
      <w:pPr>
        <w:widowControl w:val="0"/>
        <w:spacing w:after="0" w:line="360" w:lineRule="auto"/>
        <w:ind w:leftChars="202" w:left="444" w:rightChars="200" w:right="440" w:firstLineChars="200" w:firstLine="480"/>
        <w:jc w:val="both"/>
        <w:rPr>
          <w:rFonts w:ascii="Book Antiqua" w:hAnsi="Book Antiqua" w:cs="Times New Roman"/>
          <w:sz w:val="24"/>
          <w:szCs w:val="24"/>
        </w:rPr>
      </w:pPr>
      <w:r w:rsidRPr="00BD09C5">
        <w:rPr>
          <w:rFonts w:ascii="Book Antiqua" w:hAnsi="Book Antiqua" w:cs="Times New Roman"/>
          <w:sz w:val="24"/>
          <w:szCs w:val="24"/>
        </w:rPr>
        <w:t xml:space="preserve">　</w:t>
      </w:r>
    </w:p>
    <w:p w:rsidR="00C15698" w:rsidRPr="00BD09C5" w:rsidRDefault="00C15698" w:rsidP="002D70C0">
      <w:pPr>
        <w:pStyle w:val="2"/>
        <w:keepNext w:val="0"/>
        <w:keepLines w:val="0"/>
        <w:snapToGrid w:val="0"/>
        <w:spacing w:before="0" w:after="0" w:line="360" w:lineRule="auto"/>
        <w:rPr>
          <w:rFonts w:ascii="Book Antiqua" w:hAnsi="Book Antiqua"/>
          <w:i/>
          <w:kern w:val="0"/>
          <w:sz w:val="24"/>
          <w:szCs w:val="24"/>
        </w:rPr>
      </w:pPr>
      <w:bookmarkStart w:id="406" w:name="_Toc362993035"/>
      <w:bookmarkStart w:id="407" w:name="_Toc362993473"/>
      <w:bookmarkStart w:id="408" w:name="_Toc370245312"/>
      <w:r w:rsidRPr="00BD09C5">
        <w:rPr>
          <w:rFonts w:ascii="Book Antiqua" w:hAnsi="Book Antiqua"/>
          <w:i/>
          <w:kern w:val="0"/>
          <w:sz w:val="24"/>
          <w:szCs w:val="24"/>
        </w:rPr>
        <w:t>Clinical significances</w:t>
      </w:r>
      <w:bookmarkEnd w:id="406"/>
      <w:bookmarkEnd w:id="407"/>
      <w:bookmarkEnd w:id="408"/>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It has important clinical significances to comprehend the anatomic features of pancreaticobiliary duct union and PBM types</w:t>
      </w:r>
      <w:r w:rsidR="0015791A" w:rsidRPr="00BD09C5">
        <w:rPr>
          <w:rFonts w:ascii="Book Antiqua" w:hAnsi="Book Antiqua" w:cs="Times New Roman"/>
          <w:sz w:val="24"/>
          <w:szCs w:val="24"/>
        </w:rPr>
        <w:t>:</w:t>
      </w:r>
      <w:r w:rsidRPr="00BD09C5">
        <w:rPr>
          <w:rFonts w:ascii="Book Antiqua" w:hAnsi="Book Antiqua" w:cs="Times New Roman"/>
          <w:sz w:val="24"/>
          <w:szCs w:val="24"/>
        </w:rPr>
        <w:t xml:space="preserve"> </w:t>
      </w:r>
      <w:r w:rsidR="0056748C" w:rsidRPr="00BD09C5">
        <w:rPr>
          <w:rFonts w:ascii="Book Antiqua" w:hAnsi="Book Antiqua" w:cs="Times New Roman"/>
          <w:sz w:val="24"/>
          <w:szCs w:val="24"/>
        </w:rPr>
        <w:t>(</w:t>
      </w:r>
      <w:r w:rsidRPr="00BD09C5">
        <w:rPr>
          <w:rFonts w:ascii="Book Antiqua" w:hAnsi="Book Antiqua" w:cs="Times New Roman"/>
          <w:sz w:val="24"/>
          <w:szCs w:val="24"/>
        </w:rPr>
        <w:t>1</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t>
      </w:r>
      <w:r w:rsidR="0015791A" w:rsidRPr="00BD09C5">
        <w:rPr>
          <w:rFonts w:ascii="Book Antiqua" w:hAnsi="Book Antiqua" w:cs="Times New Roman"/>
          <w:sz w:val="24"/>
          <w:szCs w:val="24"/>
        </w:rPr>
        <w:t>it</w:t>
      </w:r>
      <w:r w:rsidRPr="00BD09C5">
        <w:rPr>
          <w:rFonts w:ascii="Book Antiqua" w:hAnsi="Book Antiqua" w:cs="Times New Roman"/>
          <w:sz w:val="24"/>
          <w:szCs w:val="24"/>
        </w:rPr>
        <w:t xml:space="preserve"> is beneficial to the differential diagnosis of lesions in pancreatic head, ampullary region, duodenal papilla, and pancreaticobiliary duct</w:t>
      </w:r>
      <w:r w:rsidR="0015791A" w:rsidRPr="00BD09C5">
        <w:rPr>
          <w:rFonts w:ascii="Book Antiqua" w:hAnsi="Book Antiqua" w:cs="Times New Roman"/>
          <w:sz w:val="24"/>
          <w:szCs w:val="24"/>
        </w:rPr>
        <w:t>; and</w:t>
      </w:r>
      <w:r w:rsidRPr="00BD09C5">
        <w:rPr>
          <w:rFonts w:ascii="Book Antiqua" w:hAnsi="Book Antiqua" w:cs="Times New Roman"/>
          <w:sz w:val="24"/>
          <w:szCs w:val="24"/>
        </w:rPr>
        <w:t xml:space="preserve"> </w:t>
      </w:r>
      <w:r w:rsidR="0056748C" w:rsidRPr="00BD09C5">
        <w:rPr>
          <w:rFonts w:ascii="Book Antiqua" w:hAnsi="Book Antiqua" w:cs="Times New Roman"/>
          <w:sz w:val="24"/>
          <w:szCs w:val="24"/>
        </w:rPr>
        <w:t>(</w:t>
      </w:r>
      <w:r w:rsidRPr="00BD09C5">
        <w:rPr>
          <w:rFonts w:ascii="Book Antiqua" w:hAnsi="Book Antiqua" w:cs="Times New Roman"/>
          <w:sz w:val="24"/>
          <w:szCs w:val="24"/>
        </w:rPr>
        <w:t>2</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t>
      </w:r>
      <w:r w:rsidR="0015791A" w:rsidRPr="00BD09C5">
        <w:rPr>
          <w:rFonts w:ascii="Book Antiqua" w:hAnsi="Book Antiqua" w:cs="Times New Roman"/>
          <w:sz w:val="24"/>
          <w:szCs w:val="24"/>
        </w:rPr>
        <w:t xml:space="preserve">it </w:t>
      </w:r>
      <w:r w:rsidRPr="00BD09C5">
        <w:rPr>
          <w:rFonts w:ascii="Book Antiqua" w:hAnsi="Book Antiqua" w:cs="Times New Roman"/>
          <w:sz w:val="24"/>
          <w:szCs w:val="24"/>
        </w:rPr>
        <w:t>provides reference information for clinical diagnosis according to the pathological anatomy of PBM and its relationship with pancreaticobiliary diseases in Chinese people</w:t>
      </w:r>
      <w:r w:rsidR="0015791A" w:rsidRPr="00BD09C5">
        <w:rPr>
          <w:rFonts w:ascii="Book Antiqua" w:hAnsi="Book Antiqua" w:cs="Times New Roman"/>
          <w:sz w:val="24"/>
          <w:szCs w:val="24"/>
        </w:rPr>
        <w:t>;</w:t>
      </w:r>
      <w:r w:rsidRPr="00BD09C5">
        <w:rPr>
          <w:rFonts w:ascii="Book Antiqua" w:hAnsi="Book Antiqua" w:cs="Times New Roman"/>
          <w:sz w:val="24"/>
          <w:szCs w:val="24"/>
        </w:rPr>
        <w:t xml:space="preserve"> </w:t>
      </w:r>
      <w:r w:rsidR="0056748C" w:rsidRPr="00BD09C5">
        <w:rPr>
          <w:rFonts w:ascii="Book Antiqua" w:hAnsi="Book Antiqua" w:cs="Times New Roman"/>
          <w:sz w:val="24"/>
          <w:szCs w:val="24"/>
        </w:rPr>
        <w:t>(</w:t>
      </w:r>
      <w:r w:rsidRPr="00BD09C5">
        <w:rPr>
          <w:rFonts w:ascii="Book Antiqua" w:hAnsi="Book Antiqua" w:cs="Times New Roman"/>
          <w:sz w:val="24"/>
          <w:szCs w:val="24"/>
        </w:rPr>
        <w:t>3</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w:t>
      </w:r>
      <w:r w:rsidR="0015791A" w:rsidRPr="00BD09C5">
        <w:rPr>
          <w:rFonts w:ascii="Book Antiqua" w:hAnsi="Book Antiqua" w:cs="Times New Roman"/>
          <w:sz w:val="24"/>
          <w:szCs w:val="24"/>
        </w:rPr>
        <w:t>pat</w:t>
      </w:r>
      <w:r w:rsidRPr="00BD09C5">
        <w:rPr>
          <w:rFonts w:ascii="Book Antiqua" w:hAnsi="Book Antiqua" w:cs="Times New Roman"/>
          <w:sz w:val="24"/>
          <w:szCs w:val="24"/>
        </w:rPr>
        <w:t>ients with PBM, particularly with recurrent biliary inflammation and pancreatitis, could be given preventive treatment when necessary</w:t>
      </w:r>
      <w:r w:rsidR="0015791A" w:rsidRPr="00BD09C5">
        <w:rPr>
          <w:rFonts w:ascii="Book Antiqua" w:hAnsi="Book Antiqua" w:cs="Times New Roman"/>
          <w:sz w:val="24"/>
          <w:szCs w:val="24"/>
        </w:rPr>
        <w:t>; and</w:t>
      </w:r>
      <w:r w:rsidRPr="00BD09C5">
        <w:rPr>
          <w:rFonts w:ascii="Book Antiqua" w:hAnsi="Book Antiqua" w:cs="Times New Roman"/>
          <w:sz w:val="24"/>
          <w:szCs w:val="24"/>
        </w:rPr>
        <w:t xml:space="preserve"> </w:t>
      </w:r>
      <w:r w:rsidR="0056748C" w:rsidRPr="00BD09C5">
        <w:rPr>
          <w:rFonts w:ascii="Book Antiqua" w:hAnsi="Book Antiqua" w:cs="Times New Roman"/>
          <w:sz w:val="24"/>
          <w:szCs w:val="24"/>
        </w:rPr>
        <w:t>(</w:t>
      </w:r>
      <w:r w:rsidRPr="00BD09C5">
        <w:rPr>
          <w:rFonts w:ascii="Book Antiqua" w:hAnsi="Book Antiqua" w:cs="Times New Roman"/>
          <w:sz w:val="24"/>
          <w:szCs w:val="24"/>
        </w:rPr>
        <w:t>4</w:t>
      </w:r>
      <w:r w:rsidR="0015791A" w:rsidRPr="00BD09C5">
        <w:rPr>
          <w:rFonts w:ascii="Book Antiqua" w:hAnsi="Book Antiqua" w:cs="Times New Roman"/>
          <w:sz w:val="24"/>
          <w:szCs w:val="24"/>
        </w:rPr>
        <w:t>) pa</w:t>
      </w:r>
      <w:r w:rsidRPr="00BD09C5">
        <w:rPr>
          <w:rFonts w:ascii="Book Antiqua" w:hAnsi="Book Antiqua" w:cs="Times New Roman"/>
          <w:sz w:val="24"/>
          <w:szCs w:val="24"/>
        </w:rPr>
        <w:t>tients with PBM which has close relationship with pancreaticobiliary malignant tumors should be paid great attention clinically.</w:t>
      </w:r>
    </w:p>
    <w:p w:rsidR="00C15698" w:rsidRPr="00BD09C5" w:rsidRDefault="00C15698" w:rsidP="002D70C0">
      <w:pPr>
        <w:widowControl w:val="0"/>
        <w:spacing w:after="0" w:line="360" w:lineRule="auto"/>
        <w:ind w:rightChars="200" w:right="440" w:firstLineChars="100" w:firstLine="240"/>
        <w:jc w:val="both"/>
        <w:rPr>
          <w:rFonts w:ascii="Book Antiqua" w:hAnsi="Book Antiqua" w:cs="Times New Roman"/>
          <w:sz w:val="24"/>
          <w:szCs w:val="24"/>
        </w:rPr>
      </w:pPr>
      <w:r w:rsidRPr="00BD09C5">
        <w:rPr>
          <w:rFonts w:ascii="Book Antiqua" w:hAnsi="Book Antiqua" w:cs="Times New Roman"/>
          <w:sz w:val="24"/>
          <w:szCs w:val="24"/>
        </w:rPr>
        <w:t xml:space="preserve">But there are also some limitations in this study. This study is analyzed on the basis of a symptomatic group, but not based on MRCP performed </w:t>
      </w:r>
      <w:r w:rsidRPr="00BD09C5">
        <w:rPr>
          <w:rFonts w:ascii="Book Antiqua" w:hAnsi="Book Antiqua" w:cs="Times New Roman"/>
          <w:sz w:val="24"/>
          <w:szCs w:val="24"/>
        </w:rPr>
        <w:lastRenderedPageBreak/>
        <w:t>in healthy population followed for many years after the MRI, so the incidence of PBM and its relationship with pancreaticobiliary diseases obtained in this study only represents the symptomatic group. Nonetheless, it still has much clinical significance.</w:t>
      </w:r>
    </w:p>
    <w:p w:rsidR="0015791A" w:rsidRPr="00BD09C5" w:rsidRDefault="0015791A" w:rsidP="002D70C0">
      <w:pPr>
        <w:pStyle w:val="1"/>
        <w:keepNext w:val="0"/>
        <w:keepLines w:val="0"/>
        <w:snapToGrid w:val="0"/>
        <w:spacing w:before="0" w:after="0" w:line="360" w:lineRule="auto"/>
        <w:rPr>
          <w:rFonts w:ascii="Book Antiqua" w:hAnsi="Book Antiqua"/>
          <w:kern w:val="0"/>
          <w:sz w:val="24"/>
          <w:szCs w:val="24"/>
        </w:rPr>
      </w:pPr>
      <w:bookmarkStart w:id="409" w:name="_Toc362993036"/>
      <w:bookmarkStart w:id="410" w:name="_Toc362993474"/>
      <w:bookmarkStart w:id="411" w:name="_Toc370245313"/>
    </w:p>
    <w:p w:rsidR="00C15698" w:rsidRPr="00BD09C5" w:rsidRDefault="0015791A" w:rsidP="002D70C0">
      <w:pPr>
        <w:pStyle w:val="1"/>
        <w:keepNext w:val="0"/>
        <w:keepLines w:val="0"/>
        <w:snapToGrid w:val="0"/>
        <w:spacing w:before="0" w:after="0" w:line="360" w:lineRule="auto"/>
        <w:rPr>
          <w:rFonts w:ascii="Book Antiqua" w:hAnsi="Book Antiqua"/>
          <w:kern w:val="0"/>
          <w:sz w:val="24"/>
          <w:szCs w:val="24"/>
        </w:rPr>
      </w:pPr>
      <w:r w:rsidRPr="00BD09C5">
        <w:rPr>
          <w:rFonts w:ascii="Book Antiqua" w:hAnsi="Book Antiqua"/>
          <w:kern w:val="0"/>
          <w:sz w:val="24"/>
          <w:szCs w:val="24"/>
        </w:rPr>
        <w:t>COMMENTS</w:t>
      </w:r>
    </w:p>
    <w:p w:rsidR="00C15698" w:rsidRPr="00BD09C5" w:rsidRDefault="00C15698" w:rsidP="002D70C0">
      <w:pPr>
        <w:widowControl w:val="0"/>
        <w:spacing w:after="0" w:line="360" w:lineRule="auto"/>
        <w:ind w:rightChars="200" w:right="440"/>
        <w:jc w:val="both"/>
        <w:rPr>
          <w:rFonts w:ascii="Book Antiqua" w:hAnsi="Book Antiqua" w:cs="Times New Roman"/>
          <w:b/>
          <w:i/>
          <w:sz w:val="24"/>
          <w:szCs w:val="24"/>
        </w:rPr>
      </w:pPr>
      <w:r w:rsidRPr="00BD09C5">
        <w:rPr>
          <w:rFonts w:ascii="Book Antiqua" w:hAnsi="Book Antiqua" w:cs="Times New Roman"/>
          <w:b/>
          <w:i/>
          <w:sz w:val="24"/>
          <w:szCs w:val="24"/>
        </w:rPr>
        <w:t xml:space="preserve">Background </w:t>
      </w:r>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Most of the reported results about anatomical characteristics of pancreaticobiliary maljunction </w:t>
      </w:r>
      <w:r w:rsidR="0056748C" w:rsidRPr="00BD09C5">
        <w:rPr>
          <w:rFonts w:ascii="Book Antiqua" w:hAnsi="Book Antiqua" w:cs="Times New Roman"/>
          <w:sz w:val="24"/>
          <w:szCs w:val="24"/>
        </w:rPr>
        <w:t>(</w:t>
      </w:r>
      <w:r w:rsidRPr="00BD09C5">
        <w:rPr>
          <w:rFonts w:ascii="Book Antiqua" w:hAnsi="Book Antiqua" w:cs="Times New Roman"/>
          <w:sz w:val="24"/>
          <w:szCs w:val="24"/>
        </w:rPr>
        <w:t>PBM</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and its typing were on the basis of autopsy and endoscopic retrograde choledochopancreatography. M</w:t>
      </w:r>
      <w:r w:rsidR="00444376" w:rsidRPr="00BD09C5">
        <w:rPr>
          <w:rFonts w:ascii="Book Antiqua" w:hAnsi="Book Antiqua" w:cs="Times New Roman"/>
          <w:sz w:val="24"/>
          <w:szCs w:val="24"/>
        </w:rPr>
        <w:t>agnetic resonance chola</w:t>
      </w:r>
      <w:r w:rsidRPr="00BD09C5">
        <w:rPr>
          <w:rFonts w:ascii="Book Antiqua" w:hAnsi="Book Antiqua" w:cs="Times New Roman"/>
          <w:sz w:val="24"/>
          <w:szCs w:val="24"/>
        </w:rPr>
        <w:t xml:space="preserve">ngiopancreatography </w:t>
      </w:r>
      <w:r w:rsidR="0056748C" w:rsidRPr="00BD09C5">
        <w:rPr>
          <w:rFonts w:ascii="Book Antiqua" w:hAnsi="Book Antiqua" w:cs="Times New Roman"/>
          <w:sz w:val="24"/>
          <w:szCs w:val="24"/>
        </w:rPr>
        <w:t>(</w:t>
      </w:r>
      <w:r w:rsidRPr="00BD09C5">
        <w:rPr>
          <w:rFonts w:ascii="Book Antiqua" w:hAnsi="Book Antiqua" w:cs="Times New Roman"/>
          <w:sz w:val="24"/>
          <w:szCs w:val="24"/>
        </w:rPr>
        <w:t>MRCP</w:t>
      </w:r>
      <w:r w:rsidR="0056748C" w:rsidRPr="00BD09C5">
        <w:rPr>
          <w:rFonts w:ascii="Book Antiqua" w:hAnsi="Book Antiqua" w:cs="Times New Roman"/>
          <w:sz w:val="24"/>
          <w:szCs w:val="24"/>
        </w:rPr>
        <w:t>)</w:t>
      </w:r>
      <w:r w:rsidRPr="00BD09C5">
        <w:rPr>
          <w:rFonts w:ascii="Book Antiqua" w:hAnsi="Book Antiqua" w:cs="Times New Roman"/>
          <w:sz w:val="24"/>
          <w:szCs w:val="24"/>
        </w:rPr>
        <w:t xml:space="preserve"> is an atraumatic cholangiopancreatography technique, and there is no study on PBM and its related diseases, particularly differences in the incidence of biliary stone, cholecystitis, pancreatitis, biliary duct tumor and pancreatic tumor in three PBM types on large sample.</w:t>
      </w:r>
    </w:p>
    <w:p w:rsidR="0015791A" w:rsidRPr="00BD09C5" w:rsidRDefault="0015791A" w:rsidP="002D70C0">
      <w:pPr>
        <w:widowControl w:val="0"/>
        <w:spacing w:after="0" w:line="360" w:lineRule="auto"/>
        <w:ind w:rightChars="200" w:right="440"/>
        <w:jc w:val="both"/>
        <w:rPr>
          <w:rFonts w:ascii="Book Antiqua" w:hAnsi="Book Antiqua" w:cs="Times New Roman"/>
          <w:sz w:val="24"/>
          <w:szCs w:val="24"/>
        </w:rPr>
      </w:pPr>
    </w:p>
    <w:p w:rsidR="00C15698" w:rsidRPr="00BD09C5" w:rsidRDefault="00C15698" w:rsidP="002D70C0">
      <w:pPr>
        <w:widowControl w:val="0"/>
        <w:spacing w:after="0" w:line="360" w:lineRule="auto"/>
        <w:ind w:rightChars="200" w:right="440"/>
        <w:jc w:val="both"/>
        <w:rPr>
          <w:rFonts w:ascii="Book Antiqua" w:hAnsi="Book Antiqua" w:cs="Times New Roman"/>
          <w:b/>
          <w:i/>
          <w:sz w:val="24"/>
          <w:szCs w:val="24"/>
        </w:rPr>
      </w:pPr>
      <w:r w:rsidRPr="00BD09C5">
        <w:rPr>
          <w:rFonts w:ascii="Book Antiqua" w:hAnsi="Book Antiqua" w:cs="Times New Roman"/>
          <w:b/>
          <w:i/>
          <w:sz w:val="24"/>
          <w:szCs w:val="24"/>
        </w:rPr>
        <w:t>Research</w:t>
      </w:r>
      <w:r w:rsidR="00444376" w:rsidRPr="00BD09C5">
        <w:rPr>
          <w:rFonts w:ascii="Book Antiqua" w:hAnsi="Book Antiqua" w:cs="Times New Roman"/>
          <w:b/>
          <w:i/>
          <w:sz w:val="24"/>
          <w:szCs w:val="24"/>
        </w:rPr>
        <w:t xml:space="preserve"> frontier</w:t>
      </w:r>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The authors demonstrated that PBM are closely related to the occurrence of pancreaticobiliary diseases, particularly pancreatitis, biliary duct tumor and pancreatic tumor. The incidences of certain pancreaticobiliary diseases are different in three PBM types.</w:t>
      </w:r>
    </w:p>
    <w:p w:rsidR="00444376" w:rsidRPr="00BD09C5" w:rsidRDefault="00444376" w:rsidP="002D70C0">
      <w:pPr>
        <w:widowControl w:val="0"/>
        <w:spacing w:after="0" w:line="360" w:lineRule="auto"/>
        <w:ind w:rightChars="200" w:right="440"/>
        <w:jc w:val="both"/>
        <w:rPr>
          <w:rFonts w:ascii="Book Antiqua" w:hAnsi="Book Antiqua" w:cs="Times New Roman"/>
          <w:sz w:val="24"/>
          <w:szCs w:val="24"/>
        </w:rPr>
      </w:pPr>
    </w:p>
    <w:p w:rsidR="00C15698" w:rsidRPr="00BD09C5" w:rsidRDefault="00C15698" w:rsidP="002D70C0">
      <w:pPr>
        <w:widowControl w:val="0"/>
        <w:spacing w:after="0" w:line="360" w:lineRule="auto"/>
        <w:ind w:rightChars="200" w:right="440"/>
        <w:jc w:val="both"/>
        <w:rPr>
          <w:rFonts w:ascii="Book Antiqua" w:hAnsi="Book Antiqua" w:cs="Times New Roman"/>
          <w:b/>
          <w:i/>
          <w:sz w:val="24"/>
          <w:szCs w:val="24"/>
        </w:rPr>
      </w:pPr>
      <w:r w:rsidRPr="00BD09C5">
        <w:rPr>
          <w:rFonts w:ascii="Book Antiqua" w:hAnsi="Book Antiqua" w:cs="Times New Roman"/>
          <w:b/>
          <w:i/>
          <w:sz w:val="24"/>
          <w:szCs w:val="24"/>
        </w:rPr>
        <w:t xml:space="preserve">Innovations and breakthroughs </w:t>
      </w:r>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This article analyzed the types of pancreaticobiliary ductal union, PBM and the associated diseases in Chinese people by observing the pancreaticobiliary duct and the anatomic characteristics of patients who underwent</w:t>
      </w:r>
      <w:r w:rsidR="00444376" w:rsidRPr="00BD09C5">
        <w:rPr>
          <w:rFonts w:ascii="Book Antiqua" w:hAnsi="Book Antiqua" w:cs="Times New Roman"/>
          <w:sz w:val="24"/>
          <w:szCs w:val="24"/>
        </w:rPr>
        <w:t xml:space="preserve"> magnetic resonance</w:t>
      </w:r>
      <w:r w:rsidRPr="00BD09C5">
        <w:rPr>
          <w:rFonts w:ascii="Book Antiqua" w:hAnsi="Book Antiqua" w:cs="Times New Roman"/>
          <w:sz w:val="24"/>
          <w:szCs w:val="24"/>
        </w:rPr>
        <w:t xml:space="preserve"> </w:t>
      </w:r>
      <w:r w:rsidR="00444376" w:rsidRPr="00BD09C5">
        <w:rPr>
          <w:rFonts w:ascii="Book Antiqua" w:hAnsi="Book Antiqua" w:cs="Times New Roman"/>
          <w:sz w:val="24"/>
          <w:szCs w:val="24"/>
        </w:rPr>
        <w:t xml:space="preserve">imaging </w:t>
      </w:r>
      <w:r w:rsidRPr="00BD09C5">
        <w:rPr>
          <w:rFonts w:ascii="Book Antiqua" w:hAnsi="Book Antiqua" w:cs="Times New Roman"/>
          <w:sz w:val="24"/>
          <w:szCs w:val="24"/>
        </w:rPr>
        <w:t>and MRCP. Since this clinical study included large sample of patients, the relationship of PBM and pancreaticobiliary diseases could be elaborated.</w:t>
      </w:r>
    </w:p>
    <w:p w:rsidR="00444376" w:rsidRPr="00BD09C5" w:rsidRDefault="00444376" w:rsidP="002D70C0">
      <w:pPr>
        <w:widowControl w:val="0"/>
        <w:spacing w:after="0" w:line="360" w:lineRule="auto"/>
        <w:ind w:rightChars="200" w:right="440"/>
        <w:jc w:val="both"/>
        <w:rPr>
          <w:rFonts w:ascii="Book Antiqua" w:hAnsi="Book Antiqua" w:cs="Times New Roman"/>
          <w:sz w:val="24"/>
          <w:szCs w:val="24"/>
        </w:rPr>
      </w:pPr>
    </w:p>
    <w:p w:rsidR="00C15698" w:rsidRPr="00BD09C5" w:rsidRDefault="00C15698" w:rsidP="002D70C0">
      <w:pPr>
        <w:widowControl w:val="0"/>
        <w:spacing w:after="0" w:line="360" w:lineRule="auto"/>
        <w:ind w:rightChars="200" w:right="440"/>
        <w:jc w:val="both"/>
        <w:rPr>
          <w:rFonts w:ascii="Book Antiqua" w:hAnsi="Book Antiqua" w:cs="Times New Roman"/>
          <w:b/>
          <w:i/>
          <w:sz w:val="24"/>
          <w:szCs w:val="24"/>
        </w:rPr>
      </w:pPr>
      <w:r w:rsidRPr="00BD09C5">
        <w:rPr>
          <w:rFonts w:ascii="Book Antiqua" w:hAnsi="Book Antiqua" w:cs="Times New Roman"/>
          <w:b/>
          <w:i/>
          <w:sz w:val="24"/>
          <w:szCs w:val="24"/>
        </w:rPr>
        <w:t>Applications</w:t>
      </w:r>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lastRenderedPageBreak/>
        <w:t>MRCP has important value in the early diagnosis and preventive treatment of pancreaticobiliary diseases, and it could provide important information for clinical diagnosis and further comprehension to the anatomy of pancreaticobiliary duct union benefit from the development of medical image examination machines and imaging techniques.</w:t>
      </w:r>
    </w:p>
    <w:p w:rsidR="00444376" w:rsidRPr="00BD09C5" w:rsidRDefault="00444376" w:rsidP="002D70C0">
      <w:pPr>
        <w:widowControl w:val="0"/>
        <w:spacing w:after="0" w:line="360" w:lineRule="auto"/>
        <w:ind w:rightChars="200" w:right="440"/>
        <w:jc w:val="both"/>
        <w:rPr>
          <w:rFonts w:ascii="Book Antiqua" w:hAnsi="Book Antiqua" w:cs="Times New Roman"/>
          <w:sz w:val="24"/>
          <w:szCs w:val="24"/>
        </w:rPr>
      </w:pPr>
    </w:p>
    <w:p w:rsidR="00C15698" w:rsidRPr="00BD09C5" w:rsidRDefault="00C15698" w:rsidP="002D70C0">
      <w:pPr>
        <w:widowControl w:val="0"/>
        <w:spacing w:after="0" w:line="360" w:lineRule="auto"/>
        <w:ind w:rightChars="200" w:right="440"/>
        <w:jc w:val="both"/>
        <w:rPr>
          <w:rFonts w:ascii="Book Antiqua" w:hAnsi="Book Antiqua" w:cs="Times New Roman"/>
          <w:b/>
          <w:i/>
          <w:sz w:val="24"/>
          <w:szCs w:val="24"/>
        </w:rPr>
      </w:pPr>
      <w:r w:rsidRPr="00BD09C5">
        <w:rPr>
          <w:rFonts w:ascii="Book Antiqua" w:hAnsi="Book Antiqua" w:cs="Times New Roman"/>
          <w:b/>
          <w:i/>
          <w:sz w:val="24"/>
          <w:szCs w:val="24"/>
        </w:rPr>
        <w:t>Peer review</w:t>
      </w:r>
    </w:p>
    <w:p w:rsidR="00C15698" w:rsidRPr="00BD09C5" w:rsidRDefault="00C15698" w:rsidP="002D70C0">
      <w:pPr>
        <w:widowControl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 xml:space="preserve">This is an interesting retrospective study of clinical relevance. The relation between PBM and pancreaticobiliary disorders is well known issue. Authors have handled and discussed this topic extensively in the manuscript. </w:t>
      </w:r>
    </w:p>
    <w:p w:rsidR="00444376" w:rsidRPr="00BD09C5" w:rsidRDefault="00444376" w:rsidP="002D70C0">
      <w:pPr>
        <w:pStyle w:val="1"/>
        <w:keepNext w:val="0"/>
        <w:keepLines w:val="0"/>
        <w:snapToGrid w:val="0"/>
        <w:spacing w:before="0" w:after="0" w:line="360" w:lineRule="auto"/>
        <w:rPr>
          <w:rFonts w:ascii="Book Antiqua" w:hAnsi="Book Antiqua"/>
          <w:kern w:val="0"/>
          <w:sz w:val="24"/>
          <w:szCs w:val="24"/>
        </w:rPr>
      </w:pPr>
    </w:p>
    <w:p w:rsidR="007D2D3F" w:rsidRPr="00BD09C5" w:rsidRDefault="00444376" w:rsidP="002D70C0">
      <w:pPr>
        <w:pStyle w:val="1"/>
        <w:keepNext w:val="0"/>
        <w:keepLines w:val="0"/>
        <w:snapToGrid w:val="0"/>
        <w:spacing w:before="0" w:after="0" w:line="360" w:lineRule="auto"/>
        <w:rPr>
          <w:rFonts w:ascii="Book Antiqua" w:hAnsi="Book Antiqua"/>
          <w:kern w:val="0"/>
          <w:sz w:val="24"/>
          <w:szCs w:val="24"/>
        </w:rPr>
      </w:pPr>
      <w:r w:rsidRPr="00BD09C5">
        <w:rPr>
          <w:rFonts w:ascii="Book Antiqua" w:hAnsi="Book Antiqua"/>
          <w:kern w:val="0"/>
          <w:sz w:val="24"/>
          <w:szCs w:val="24"/>
        </w:rPr>
        <w:t>REFERENCES</w:t>
      </w:r>
      <w:bookmarkEnd w:id="409"/>
      <w:bookmarkEnd w:id="410"/>
      <w:bookmarkEnd w:id="411"/>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1 </w:t>
      </w:r>
      <w:r w:rsidRPr="00BD09C5">
        <w:rPr>
          <w:rFonts w:ascii="Book Antiqua" w:eastAsia="宋体" w:hAnsi="Book Antiqua" w:cs="宋体"/>
          <w:b/>
          <w:bCs/>
          <w:sz w:val="24"/>
          <w:szCs w:val="24"/>
        </w:rPr>
        <w:t>Kamisawa T</w:t>
      </w:r>
      <w:r w:rsidRPr="00BD09C5">
        <w:rPr>
          <w:rFonts w:ascii="Book Antiqua" w:eastAsia="宋体" w:hAnsi="Book Antiqua" w:cs="宋体"/>
          <w:sz w:val="24"/>
          <w:szCs w:val="24"/>
        </w:rPr>
        <w:t xml:space="preserve">, Takuma K, Itokawa F, Itoi T. Endoscopic diagnosis of pancreaticobiliary maljunction. </w:t>
      </w:r>
      <w:r w:rsidRPr="00BD09C5">
        <w:rPr>
          <w:rFonts w:ascii="Book Antiqua" w:eastAsia="宋体" w:hAnsi="Book Antiqua" w:cs="宋体"/>
          <w:i/>
          <w:iCs/>
          <w:sz w:val="24"/>
          <w:szCs w:val="24"/>
        </w:rPr>
        <w:t>World J Gastrointest Endosc</w:t>
      </w:r>
      <w:r w:rsidRPr="00BD09C5">
        <w:rPr>
          <w:rFonts w:ascii="Book Antiqua" w:eastAsia="宋体" w:hAnsi="Book Antiqua" w:cs="宋体"/>
          <w:sz w:val="24"/>
          <w:szCs w:val="24"/>
        </w:rPr>
        <w:t xml:space="preserve"> 2011; </w:t>
      </w:r>
      <w:r w:rsidRPr="00BD09C5">
        <w:rPr>
          <w:rFonts w:ascii="Book Antiqua" w:eastAsia="宋体" w:hAnsi="Book Antiqua" w:cs="宋体"/>
          <w:b/>
          <w:bCs/>
          <w:sz w:val="24"/>
          <w:szCs w:val="24"/>
        </w:rPr>
        <w:t>3</w:t>
      </w:r>
      <w:r w:rsidRPr="00BD09C5">
        <w:rPr>
          <w:rFonts w:ascii="Book Antiqua" w:eastAsia="宋体" w:hAnsi="Book Antiqua" w:cs="宋体"/>
          <w:sz w:val="24"/>
          <w:szCs w:val="24"/>
        </w:rPr>
        <w:t>: 1-5 [PMID: 21258599 DOI: 10.4253/wjge.v3.i1.1]</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2 </w:t>
      </w:r>
      <w:r w:rsidRPr="00BD09C5">
        <w:rPr>
          <w:rFonts w:ascii="Book Antiqua" w:eastAsia="宋体" w:hAnsi="Book Antiqua" w:cs="宋体"/>
          <w:b/>
          <w:bCs/>
          <w:sz w:val="24"/>
          <w:szCs w:val="24"/>
        </w:rPr>
        <w:t>Misra SP</w:t>
      </w:r>
      <w:r w:rsidRPr="00BD09C5">
        <w:rPr>
          <w:rFonts w:ascii="Book Antiqua" w:eastAsia="宋体" w:hAnsi="Book Antiqua" w:cs="宋体"/>
          <w:sz w:val="24"/>
          <w:szCs w:val="24"/>
        </w:rPr>
        <w:t xml:space="preserve">, Dwivedi M. Pancreaticobiliary ductal union. </w:t>
      </w:r>
      <w:r w:rsidRPr="00BD09C5">
        <w:rPr>
          <w:rFonts w:ascii="Book Antiqua" w:eastAsia="宋体" w:hAnsi="Book Antiqua" w:cs="宋体"/>
          <w:i/>
          <w:iCs/>
          <w:sz w:val="24"/>
          <w:szCs w:val="24"/>
        </w:rPr>
        <w:t>Gut</w:t>
      </w:r>
      <w:r w:rsidRPr="00BD09C5">
        <w:rPr>
          <w:rFonts w:ascii="Book Antiqua" w:eastAsia="宋体" w:hAnsi="Book Antiqua" w:cs="宋体"/>
          <w:sz w:val="24"/>
          <w:szCs w:val="24"/>
        </w:rPr>
        <w:t xml:space="preserve"> 1990; </w:t>
      </w:r>
      <w:r w:rsidRPr="00BD09C5">
        <w:rPr>
          <w:rFonts w:ascii="Book Antiqua" w:eastAsia="宋体" w:hAnsi="Book Antiqua" w:cs="宋体"/>
          <w:b/>
          <w:bCs/>
          <w:sz w:val="24"/>
          <w:szCs w:val="24"/>
        </w:rPr>
        <w:t>31</w:t>
      </w:r>
      <w:r w:rsidRPr="00BD09C5">
        <w:rPr>
          <w:rFonts w:ascii="Book Antiqua" w:eastAsia="宋体" w:hAnsi="Book Antiqua" w:cs="宋体"/>
          <w:sz w:val="24"/>
          <w:szCs w:val="24"/>
        </w:rPr>
        <w:t>: 1144-1149 [PMID: 2083859 DOI: 10.1136/gut.31.10.1144]</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3 </w:t>
      </w:r>
      <w:r w:rsidRPr="00BD09C5">
        <w:rPr>
          <w:rFonts w:ascii="Book Antiqua" w:eastAsia="宋体" w:hAnsi="Book Antiqua" w:cs="宋体"/>
          <w:b/>
          <w:bCs/>
          <w:sz w:val="24"/>
          <w:szCs w:val="24"/>
        </w:rPr>
        <w:t>Kimura K</w:t>
      </w:r>
      <w:r w:rsidRPr="00BD09C5">
        <w:rPr>
          <w:rFonts w:ascii="Book Antiqua" w:eastAsia="宋体" w:hAnsi="Book Antiqua" w:cs="宋体"/>
          <w:sz w:val="24"/>
          <w:szCs w:val="24"/>
        </w:rPr>
        <w:t xml:space="preserve">, Ohto M, Saisho H, Unozawa T, Tsuchiya Y, Morita M, Ebara M, Matsutani S, Okuda K. Association of gallbladder carcinoma and anomalous pancreaticobiliary ductal union. </w:t>
      </w:r>
      <w:r w:rsidRPr="00BD09C5">
        <w:rPr>
          <w:rFonts w:ascii="Book Antiqua" w:eastAsia="宋体" w:hAnsi="Book Antiqua" w:cs="宋体"/>
          <w:i/>
          <w:iCs/>
          <w:sz w:val="24"/>
          <w:szCs w:val="24"/>
        </w:rPr>
        <w:t>Gastroenterology</w:t>
      </w:r>
      <w:r w:rsidRPr="00BD09C5">
        <w:rPr>
          <w:rFonts w:ascii="Book Antiqua" w:eastAsia="宋体" w:hAnsi="Book Antiqua" w:cs="宋体"/>
          <w:sz w:val="24"/>
          <w:szCs w:val="24"/>
        </w:rPr>
        <w:t xml:space="preserve"> 1985; </w:t>
      </w:r>
      <w:r w:rsidRPr="00BD09C5">
        <w:rPr>
          <w:rFonts w:ascii="Book Antiqua" w:eastAsia="宋体" w:hAnsi="Book Antiqua" w:cs="宋体"/>
          <w:b/>
          <w:bCs/>
          <w:sz w:val="24"/>
          <w:szCs w:val="24"/>
        </w:rPr>
        <w:t>89</w:t>
      </w:r>
      <w:r w:rsidRPr="00BD09C5">
        <w:rPr>
          <w:rFonts w:ascii="Book Antiqua" w:eastAsia="宋体" w:hAnsi="Book Antiqua" w:cs="宋体"/>
          <w:sz w:val="24"/>
          <w:szCs w:val="24"/>
        </w:rPr>
        <w:t>: 1258-1265 [PMID: 4054518]</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4 </w:t>
      </w:r>
      <w:r w:rsidRPr="00BD09C5">
        <w:rPr>
          <w:rFonts w:ascii="Book Antiqua" w:eastAsia="宋体" w:hAnsi="Book Antiqua" w:cs="宋体"/>
          <w:b/>
          <w:bCs/>
          <w:sz w:val="24"/>
          <w:szCs w:val="24"/>
        </w:rPr>
        <w:t>Misra SP</w:t>
      </w:r>
      <w:r w:rsidRPr="00BD09C5">
        <w:rPr>
          <w:rFonts w:ascii="Book Antiqua" w:eastAsia="宋体" w:hAnsi="Book Antiqua" w:cs="宋体"/>
          <w:sz w:val="24"/>
          <w:szCs w:val="24"/>
        </w:rPr>
        <w:t xml:space="preserve">, Gulati P, Thorat VK, Vij JC, Anand BS. Pancreaticobiliary ductal union in biliary diseases. An endoscopic retrograde cholangiopancreatographic study. </w:t>
      </w:r>
      <w:r w:rsidRPr="00BD09C5">
        <w:rPr>
          <w:rFonts w:ascii="Book Antiqua" w:eastAsia="宋体" w:hAnsi="Book Antiqua" w:cs="宋体"/>
          <w:i/>
          <w:iCs/>
          <w:sz w:val="24"/>
          <w:szCs w:val="24"/>
        </w:rPr>
        <w:t>Gastroenterology</w:t>
      </w:r>
      <w:r w:rsidRPr="00BD09C5">
        <w:rPr>
          <w:rFonts w:ascii="Book Antiqua" w:eastAsia="宋体" w:hAnsi="Book Antiqua" w:cs="宋体"/>
          <w:sz w:val="24"/>
          <w:szCs w:val="24"/>
        </w:rPr>
        <w:t xml:space="preserve"> 1989; </w:t>
      </w:r>
      <w:r w:rsidRPr="00BD09C5">
        <w:rPr>
          <w:rFonts w:ascii="Book Antiqua" w:eastAsia="宋体" w:hAnsi="Book Antiqua" w:cs="宋体"/>
          <w:b/>
          <w:bCs/>
          <w:sz w:val="24"/>
          <w:szCs w:val="24"/>
        </w:rPr>
        <w:t>96</w:t>
      </w:r>
      <w:r w:rsidRPr="00BD09C5">
        <w:rPr>
          <w:rFonts w:ascii="Book Antiqua" w:eastAsia="宋体" w:hAnsi="Book Antiqua" w:cs="宋体"/>
          <w:sz w:val="24"/>
          <w:szCs w:val="24"/>
        </w:rPr>
        <w:t>: 907-912 [PMID: 2914651]</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5 </w:t>
      </w:r>
      <w:r w:rsidRPr="00BD09C5">
        <w:rPr>
          <w:rFonts w:ascii="Book Antiqua" w:eastAsia="宋体" w:hAnsi="Book Antiqua" w:cs="宋体"/>
          <w:b/>
          <w:bCs/>
          <w:sz w:val="24"/>
          <w:szCs w:val="24"/>
        </w:rPr>
        <w:t>Matsumoto Y</w:t>
      </w:r>
      <w:r w:rsidRPr="00BD09C5">
        <w:rPr>
          <w:rFonts w:ascii="Book Antiqua" w:eastAsia="宋体" w:hAnsi="Book Antiqua" w:cs="宋体"/>
          <w:sz w:val="24"/>
          <w:szCs w:val="24"/>
        </w:rPr>
        <w:t xml:space="preserve">, Fujii H, Itakura J, Mogaki M, Matsuda M, Morozumi A, Fujino MA, Suda K. Pancreaticobiliary maljunction: etiologic concepts based on radiologic aspects. </w:t>
      </w:r>
      <w:r w:rsidRPr="00BD09C5">
        <w:rPr>
          <w:rFonts w:ascii="Book Antiqua" w:eastAsia="宋体" w:hAnsi="Book Antiqua" w:cs="宋体"/>
          <w:i/>
          <w:iCs/>
          <w:sz w:val="24"/>
          <w:szCs w:val="24"/>
        </w:rPr>
        <w:t>Gastrointest Endosc</w:t>
      </w:r>
      <w:r w:rsidRPr="00BD09C5">
        <w:rPr>
          <w:rFonts w:ascii="Book Antiqua" w:eastAsia="宋体" w:hAnsi="Book Antiqua" w:cs="宋体"/>
          <w:sz w:val="24"/>
          <w:szCs w:val="24"/>
        </w:rPr>
        <w:t xml:space="preserve"> 2001; </w:t>
      </w:r>
      <w:r w:rsidRPr="00BD09C5">
        <w:rPr>
          <w:rFonts w:ascii="Book Antiqua" w:eastAsia="宋体" w:hAnsi="Book Antiqua" w:cs="宋体"/>
          <w:b/>
          <w:bCs/>
          <w:sz w:val="24"/>
          <w:szCs w:val="24"/>
        </w:rPr>
        <w:t>53</w:t>
      </w:r>
      <w:r w:rsidRPr="00BD09C5">
        <w:rPr>
          <w:rFonts w:ascii="Book Antiqua" w:eastAsia="宋体" w:hAnsi="Book Antiqua" w:cs="宋体"/>
          <w:sz w:val="24"/>
          <w:szCs w:val="24"/>
        </w:rPr>
        <w:t>: 614-619 [PMID: 11323587 DOI: 10.1067/mge.2001.113920]</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6 </w:t>
      </w:r>
      <w:r w:rsidRPr="00BD09C5">
        <w:rPr>
          <w:rFonts w:ascii="Book Antiqua" w:eastAsia="宋体" w:hAnsi="Book Antiqua" w:cs="宋体"/>
          <w:b/>
          <w:bCs/>
          <w:sz w:val="24"/>
          <w:szCs w:val="24"/>
        </w:rPr>
        <w:t>Deng YL</w:t>
      </w:r>
      <w:r w:rsidRPr="00BD09C5">
        <w:rPr>
          <w:rFonts w:ascii="Book Antiqua" w:eastAsia="宋体" w:hAnsi="Book Antiqua" w:cs="宋体"/>
          <w:sz w:val="24"/>
          <w:szCs w:val="24"/>
        </w:rPr>
        <w:t xml:space="preserve">, Cheng NS, Lin YX, Zhou RX, Yang C, Jin YW, Xiong XZ. Relationship between pancreaticobiliary maljunction and gallbladder carcinoma: meta-analysis. </w:t>
      </w:r>
      <w:r w:rsidRPr="00BD09C5">
        <w:rPr>
          <w:rFonts w:ascii="Book Antiqua" w:eastAsia="宋体" w:hAnsi="Book Antiqua" w:cs="宋体"/>
          <w:i/>
          <w:iCs/>
          <w:sz w:val="24"/>
          <w:szCs w:val="24"/>
        </w:rPr>
        <w:t>Hepatobiliary Pancreat Dis Int</w:t>
      </w:r>
      <w:r w:rsidRPr="00BD09C5">
        <w:rPr>
          <w:rFonts w:ascii="Book Antiqua" w:eastAsia="宋体" w:hAnsi="Book Antiqua" w:cs="宋体"/>
          <w:sz w:val="24"/>
          <w:szCs w:val="24"/>
        </w:rPr>
        <w:t xml:space="preserve"> 2011; </w:t>
      </w:r>
      <w:r w:rsidRPr="00BD09C5">
        <w:rPr>
          <w:rFonts w:ascii="Book Antiqua" w:eastAsia="宋体" w:hAnsi="Book Antiqua" w:cs="宋体"/>
          <w:b/>
          <w:bCs/>
          <w:sz w:val="24"/>
          <w:szCs w:val="24"/>
        </w:rPr>
        <w:t>10</w:t>
      </w:r>
      <w:r w:rsidRPr="00BD09C5">
        <w:rPr>
          <w:rFonts w:ascii="Book Antiqua" w:eastAsia="宋体" w:hAnsi="Book Antiqua" w:cs="宋体"/>
          <w:sz w:val="24"/>
          <w:szCs w:val="24"/>
        </w:rPr>
        <w:t>: 570-580 [PMID: 22146619 DOI: 10.1067/mge.2003.136]</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7 </w:t>
      </w:r>
      <w:r w:rsidRPr="00BD09C5">
        <w:rPr>
          <w:rFonts w:ascii="Book Antiqua" w:eastAsia="宋体" w:hAnsi="Book Antiqua" w:cs="宋体"/>
          <w:b/>
          <w:bCs/>
          <w:sz w:val="24"/>
          <w:szCs w:val="24"/>
        </w:rPr>
        <w:t>Babbitt DP</w:t>
      </w:r>
      <w:r w:rsidRPr="00BD09C5">
        <w:rPr>
          <w:rFonts w:ascii="Book Antiqua" w:eastAsia="宋体" w:hAnsi="Book Antiqua" w:cs="宋体"/>
          <w:sz w:val="24"/>
          <w:szCs w:val="24"/>
        </w:rPr>
        <w:t xml:space="preserve">. [Congenital choledochal cysts: new etiological concept based on anomalous relationships of the common bile duct and pancreatic bulb]. </w:t>
      </w:r>
      <w:r w:rsidRPr="00BD09C5">
        <w:rPr>
          <w:rFonts w:ascii="Book Antiqua" w:eastAsia="宋体" w:hAnsi="Book Antiqua" w:cs="宋体"/>
          <w:i/>
          <w:iCs/>
          <w:sz w:val="24"/>
          <w:szCs w:val="24"/>
        </w:rPr>
        <w:t>Ann Radiol (Paris)</w:t>
      </w:r>
      <w:r w:rsidRPr="00BD09C5">
        <w:rPr>
          <w:rFonts w:ascii="Book Antiqua" w:eastAsia="宋体" w:hAnsi="Book Antiqua" w:cs="宋体"/>
          <w:sz w:val="24"/>
          <w:szCs w:val="24"/>
        </w:rPr>
        <w:t xml:space="preserve"> 1969; </w:t>
      </w:r>
      <w:r w:rsidRPr="00BD09C5">
        <w:rPr>
          <w:rFonts w:ascii="Book Antiqua" w:eastAsia="宋体" w:hAnsi="Book Antiqua" w:cs="宋体"/>
          <w:b/>
          <w:bCs/>
          <w:sz w:val="24"/>
          <w:szCs w:val="24"/>
        </w:rPr>
        <w:t>12</w:t>
      </w:r>
      <w:r w:rsidRPr="00BD09C5">
        <w:rPr>
          <w:rFonts w:ascii="Book Antiqua" w:eastAsia="宋体" w:hAnsi="Book Antiqua" w:cs="宋体"/>
          <w:sz w:val="24"/>
          <w:szCs w:val="24"/>
        </w:rPr>
        <w:t>: 231-240 [PMID: 5401505]</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8 </w:t>
      </w:r>
      <w:r w:rsidRPr="00BD09C5">
        <w:rPr>
          <w:rFonts w:ascii="Book Antiqua" w:eastAsia="宋体" w:hAnsi="Book Antiqua" w:cs="宋体"/>
          <w:b/>
          <w:bCs/>
          <w:sz w:val="24"/>
          <w:szCs w:val="24"/>
        </w:rPr>
        <w:t>Suda K</w:t>
      </w:r>
      <w:r w:rsidRPr="00BD09C5">
        <w:rPr>
          <w:rFonts w:ascii="Book Antiqua" w:eastAsia="宋体" w:hAnsi="Book Antiqua" w:cs="宋体"/>
          <w:sz w:val="24"/>
          <w:szCs w:val="24"/>
        </w:rPr>
        <w:t xml:space="preserve">, Miyano T, Suzuki F, Matsumoto M, Yamashiro Y, Tokumaru T, Oyama T, Matsumoto Y. Clinicopathologic and experimental studies on cases </w:t>
      </w:r>
      <w:r w:rsidRPr="00BD09C5">
        <w:rPr>
          <w:rFonts w:ascii="Book Antiqua" w:eastAsia="宋体" w:hAnsi="Book Antiqua" w:cs="宋体"/>
          <w:sz w:val="24"/>
          <w:szCs w:val="24"/>
        </w:rPr>
        <w:lastRenderedPageBreak/>
        <w:t xml:space="preserve">of abnormal pancreatico-choledocho-ductal junction. </w:t>
      </w:r>
      <w:r w:rsidRPr="00BD09C5">
        <w:rPr>
          <w:rFonts w:ascii="Book Antiqua" w:eastAsia="宋体" w:hAnsi="Book Antiqua" w:cs="宋体"/>
          <w:i/>
          <w:iCs/>
          <w:sz w:val="24"/>
          <w:szCs w:val="24"/>
        </w:rPr>
        <w:t>Acta Pathol Jpn</w:t>
      </w:r>
      <w:r w:rsidRPr="00BD09C5">
        <w:rPr>
          <w:rFonts w:ascii="Book Antiqua" w:eastAsia="宋体" w:hAnsi="Book Antiqua" w:cs="宋体"/>
          <w:sz w:val="24"/>
          <w:szCs w:val="24"/>
        </w:rPr>
        <w:t xml:space="preserve"> 1987; </w:t>
      </w:r>
      <w:r w:rsidRPr="00BD09C5">
        <w:rPr>
          <w:rFonts w:ascii="Book Antiqua" w:eastAsia="宋体" w:hAnsi="Book Antiqua" w:cs="宋体"/>
          <w:b/>
          <w:bCs/>
          <w:sz w:val="24"/>
          <w:szCs w:val="24"/>
        </w:rPr>
        <w:t>37</w:t>
      </w:r>
      <w:r w:rsidRPr="00BD09C5">
        <w:rPr>
          <w:rFonts w:ascii="Book Antiqua" w:eastAsia="宋体" w:hAnsi="Book Antiqua" w:cs="宋体"/>
          <w:sz w:val="24"/>
          <w:szCs w:val="24"/>
        </w:rPr>
        <w:t>: 1549-1562 [PMID: 3434280 DOI: 10.1111/j.1440-1827.1987.tb02466.x]</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9 </w:t>
      </w:r>
      <w:r w:rsidRPr="00BD09C5">
        <w:rPr>
          <w:rFonts w:ascii="Book Antiqua" w:eastAsia="宋体" w:hAnsi="Book Antiqua" w:cs="宋体"/>
          <w:b/>
          <w:bCs/>
          <w:sz w:val="24"/>
          <w:szCs w:val="24"/>
        </w:rPr>
        <w:t>Hu B</w:t>
      </w:r>
      <w:r w:rsidRPr="00BD09C5">
        <w:rPr>
          <w:rFonts w:ascii="Book Antiqua" w:eastAsia="宋体" w:hAnsi="Book Antiqua" w:cs="宋体"/>
          <w:sz w:val="24"/>
          <w:szCs w:val="24"/>
        </w:rPr>
        <w:t xml:space="preserve">, Gong B, Zhou DY. Association of anomalous pancreaticobiliary ductal junction with gallbladder carcinoma in Chinese patients: an ERCP study. </w:t>
      </w:r>
      <w:r w:rsidRPr="00BD09C5">
        <w:rPr>
          <w:rFonts w:ascii="Book Antiqua" w:eastAsia="宋体" w:hAnsi="Book Antiqua" w:cs="宋体"/>
          <w:i/>
          <w:iCs/>
          <w:sz w:val="24"/>
          <w:szCs w:val="24"/>
        </w:rPr>
        <w:t>Gastrointest Endosc</w:t>
      </w:r>
      <w:r w:rsidRPr="00BD09C5">
        <w:rPr>
          <w:rFonts w:ascii="Book Antiqua" w:eastAsia="宋体" w:hAnsi="Book Antiqua" w:cs="宋体"/>
          <w:sz w:val="24"/>
          <w:szCs w:val="24"/>
        </w:rPr>
        <w:t xml:space="preserve"> 2003; </w:t>
      </w:r>
      <w:r w:rsidRPr="00BD09C5">
        <w:rPr>
          <w:rFonts w:ascii="Book Antiqua" w:eastAsia="宋体" w:hAnsi="Book Antiqua" w:cs="宋体"/>
          <w:b/>
          <w:bCs/>
          <w:sz w:val="24"/>
          <w:szCs w:val="24"/>
        </w:rPr>
        <w:t>57</w:t>
      </w:r>
      <w:r w:rsidRPr="00BD09C5">
        <w:rPr>
          <w:rFonts w:ascii="Book Antiqua" w:eastAsia="宋体" w:hAnsi="Book Antiqua" w:cs="宋体"/>
          <w:sz w:val="24"/>
          <w:szCs w:val="24"/>
        </w:rPr>
        <w:t>: 541-545 [PMID: 12665766]</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10 </w:t>
      </w:r>
      <w:r w:rsidRPr="00BD09C5">
        <w:rPr>
          <w:rFonts w:ascii="Book Antiqua" w:eastAsia="宋体" w:hAnsi="Book Antiqua" w:cs="宋体"/>
          <w:b/>
          <w:bCs/>
          <w:sz w:val="24"/>
          <w:szCs w:val="24"/>
        </w:rPr>
        <w:t>Warshaw AL</w:t>
      </w:r>
      <w:r w:rsidRPr="00BD09C5">
        <w:rPr>
          <w:rFonts w:ascii="Book Antiqua" w:eastAsia="宋体" w:hAnsi="Book Antiqua" w:cs="宋体"/>
          <w:sz w:val="24"/>
          <w:szCs w:val="24"/>
        </w:rPr>
        <w:t xml:space="preserve">, Simeone JF, Schapiro RH, Flavin-Warshaw B. Evaluation and treatment of the dominant dorsal duct syndrome (pancreas divisum redefined). </w:t>
      </w:r>
      <w:r w:rsidRPr="00BD09C5">
        <w:rPr>
          <w:rFonts w:ascii="Book Antiqua" w:eastAsia="宋体" w:hAnsi="Book Antiqua" w:cs="宋体"/>
          <w:i/>
          <w:iCs/>
          <w:sz w:val="24"/>
          <w:szCs w:val="24"/>
        </w:rPr>
        <w:t>Am J Surg</w:t>
      </w:r>
      <w:r w:rsidRPr="00BD09C5">
        <w:rPr>
          <w:rFonts w:ascii="Book Antiqua" w:eastAsia="宋体" w:hAnsi="Book Antiqua" w:cs="宋体"/>
          <w:sz w:val="24"/>
          <w:szCs w:val="24"/>
        </w:rPr>
        <w:t xml:space="preserve"> 1990; </w:t>
      </w:r>
      <w:r w:rsidRPr="00BD09C5">
        <w:rPr>
          <w:rFonts w:ascii="Book Antiqua" w:eastAsia="宋体" w:hAnsi="Book Antiqua" w:cs="宋体"/>
          <w:b/>
          <w:bCs/>
          <w:sz w:val="24"/>
          <w:szCs w:val="24"/>
        </w:rPr>
        <w:t>159</w:t>
      </w:r>
      <w:r w:rsidRPr="00BD09C5">
        <w:rPr>
          <w:rFonts w:ascii="Book Antiqua" w:eastAsia="宋体" w:hAnsi="Book Antiqua" w:cs="宋体"/>
          <w:sz w:val="24"/>
          <w:szCs w:val="24"/>
        </w:rPr>
        <w:t>: 59-64; discussion 64-6 [PMID: 2403764 DOI: 10.1016/s0002-9610(05)80607-5]</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11 </w:t>
      </w:r>
      <w:r w:rsidRPr="00BD09C5">
        <w:rPr>
          <w:rFonts w:ascii="Book Antiqua" w:eastAsia="宋体" w:hAnsi="Book Antiqua" w:cs="宋体"/>
          <w:b/>
          <w:bCs/>
          <w:sz w:val="24"/>
          <w:szCs w:val="24"/>
        </w:rPr>
        <w:t>Obara T</w:t>
      </w:r>
      <w:r w:rsidRPr="00BD09C5">
        <w:rPr>
          <w:rFonts w:ascii="Book Antiqua" w:eastAsia="宋体" w:hAnsi="Book Antiqua" w:cs="宋体"/>
          <w:sz w:val="24"/>
          <w:szCs w:val="24"/>
        </w:rPr>
        <w:t xml:space="preserve">, Tanno S, Fujii T, Izawa T, Mizukami Y, Yanagawa N, Ura H, Kohgo Y. Epithelial cell proliferation and gene mutation in the mucosa of gallbladder with pancreaticobiliary malunion and cancer. </w:t>
      </w:r>
      <w:r w:rsidRPr="00BD09C5">
        <w:rPr>
          <w:rFonts w:ascii="Book Antiqua" w:eastAsia="宋体" w:hAnsi="Book Antiqua" w:cs="宋体"/>
          <w:i/>
          <w:iCs/>
          <w:sz w:val="24"/>
          <w:szCs w:val="24"/>
        </w:rPr>
        <w:t>J Hepatobiliary Pancreat Surg</w:t>
      </w:r>
      <w:r w:rsidRPr="00BD09C5">
        <w:rPr>
          <w:rFonts w:ascii="Book Antiqua" w:eastAsia="宋体" w:hAnsi="Book Antiqua" w:cs="宋体"/>
          <w:sz w:val="24"/>
          <w:szCs w:val="24"/>
        </w:rPr>
        <w:t xml:space="preserve"> 1999; </w:t>
      </w:r>
      <w:r w:rsidRPr="00BD09C5">
        <w:rPr>
          <w:rFonts w:ascii="Book Antiqua" w:eastAsia="宋体" w:hAnsi="Book Antiqua" w:cs="宋体"/>
          <w:b/>
          <w:bCs/>
          <w:sz w:val="24"/>
          <w:szCs w:val="24"/>
        </w:rPr>
        <w:t>6</w:t>
      </w:r>
      <w:r w:rsidRPr="00BD09C5">
        <w:rPr>
          <w:rFonts w:ascii="Book Antiqua" w:eastAsia="宋体" w:hAnsi="Book Antiqua" w:cs="宋体"/>
          <w:sz w:val="24"/>
          <w:szCs w:val="24"/>
        </w:rPr>
        <w:t>: 229-236 [PMID: 10526057 DOI: 10.1007/s005340050112]</w:t>
      </w:r>
    </w:p>
    <w:p w:rsidR="00BD09C5" w:rsidRPr="00BD09C5" w:rsidRDefault="00BD09C5" w:rsidP="00BD09C5">
      <w:pPr>
        <w:adjustRightInd/>
        <w:snapToGrid/>
        <w:spacing w:after="0"/>
        <w:rPr>
          <w:rFonts w:ascii="Book Antiqua" w:eastAsia="宋体" w:hAnsi="Book Antiqua" w:cs="宋体"/>
          <w:sz w:val="24"/>
          <w:szCs w:val="24"/>
        </w:rPr>
      </w:pPr>
      <w:r w:rsidRPr="00BD09C5">
        <w:rPr>
          <w:rFonts w:ascii="Book Antiqua" w:eastAsia="宋体" w:hAnsi="Book Antiqua" w:cs="宋体"/>
          <w:sz w:val="24"/>
          <w:szCs w:val="24"/>
        </w:rPr>
        <w:t xml:space="preserve">12 </w:t>
      </w:r>
      <w:r w:rsidRPr="00BD09C5">
        <w:rPr>
          <w:rFonts w:ascii="Book Antiqua" w:eastAsia="宋体" w:hAnsi="Book Antiqua" w:cs="宋体"/>
          <w:b/>
          <w:bCs/>
          <w:sz w:val="24"/>
          <w:szCs w:val="24"/>
        </w:rPr>
        <w:t>Kasuya K</w:t>
      </w:r>
      <w:r w:rsidRPr="00BD09C5">
        <w:rPr>
          <w:rFonts w:ascii="Book Antiqua" w:eastAsia="宋体" w:hAnsi="Book Antiqua" w:cs="宋体"/>
          <w:sz w:val="24"/>
          <w:szCs w:val="24"/>
        </w:rPr>
        <w:t xml:space="preserve">, Nagakawa Y, Matsudo T, Ozawa T, Tsuchida A, Aoki T, Itoi T, Itokawa F. p53 gene mutation and p53 protein overexpression in a patient with simultaneous double cancer of the gallbladder and bile duct associated with pancreaticobiliary maljunction. </w:t>
      </w:r>
      <w:r w:rsidRPr="00BD09C5">
        <w:rPr>
          <w:rFonts w:ascii="Book Antiqua" w:eastAsia="宋体" w:hAnsi="Book Antiqua" w:cs="宋体"/>
          <w:i/>
          <w:iCs/>
          <w:sz w:val="24"/>
          <w:szCs w:val="24"/>
        </w:rPr>
        <w:t>J Hepatobiliary Pancreat Surg</w:t>
      </w:r>
      <w:r w:rsidRPr="00BD09C5">
        <w:rPr>
          <w:rFonts w:ascii="Book Antiqua" w:eastAsia="宋体" w:hAnsi="Book Antiqua" w:cs="宋体"/>
          <w:sz w:val="24"/>
          <w:szCs w:val="24"/>
        </w:rPr>
        <w:t xml:space="preserve"> 2009; </w:t>
      </w:r>
      <w:r w:rsidRPr="00BD09C5">
        <w:rPr>
          <w:rFonts w:ascii="Book Antiqua" w:eastAsia="宋体" w:hAnsi="Book Antiqua" w:cs="宋体"/>
          <w:b/>
          <w:bCs/>
          <w:sz w:val="24"/>
          <w:szCs w:val="24"/>
        </w:rPr>
        <w:t>16</w:t>
      </w:r>
      <w:r w:rsidRPr="00BD09C5">
        <w:rPr>
          <w:rFonts w:ascii="Book Antiqua" w:eastAsia="宋体" w:hAnsi="Book Antiqua" w:cs="宋体"/>
          <w:sz w:val="24"/>
          <w:szCs w:val="24"/>
        </w:rPr>
        <w:t>: 376-381 [PMID: 19183832 DOI: 10.1007/s00534-008-0030-1]</w:t>
      </w:r>
    </w:p>
    <w:p w:rsidR="00BD09C5" w:rsidRPr="00BD09C5" w:rsidRDefault="00BD09C5" w:rsidP="00BD09C5">
      <w:pPr>
        <w:rPr>
          <w:rFonts w:ascii="Book Antiqua" w:hAnsi="Book Antiqua"/>
        </w:rPr>
      </w:pPr>
    </w:p>
    <w:p w:rsidR="00BD09C5" w:rsidRPr="00C56046" w:rsidRDefault="00BD09C5" w:rsidP="00BD09C5">
      <w:pPr>
        <w:tabs>
          <w:tab w:val="left" w:pos="180"/>
          <w:tab w:val="left" w:pos="360"/>
        </w:tabs>
        <w:spacing w:line="360" w:lineRule="auto"/>
        <w:jc w:val="right"/>
        <w:rPr>
          <w:rFonts w:ascii="Book Antiqua" w:hAnsi="Book Antiqua" w:cs="Tahoma"/>
          <w:b/>
          <w:color w:val="000000"/>
          <w:sz w:val="24"/>
        </w:rPr>
      </w:pPr>
      <w:bookmarkStart w:id="412" w:name="OLE_LINK874"/>
      <w:bookmarkStart w:id="413" w:name="OLE_LINK875"/>
      <w:bookmarkStart w:id="414" w:name="OLE_LINK347"/>
      <w:bookmarkStart w:id="415" w:name="OLE_LINK384"/>
      <w:bookmarkStart w:id="416" w:name="OLE_LINK557"/>
      <w:bookmarkStart w:id="417" w:name="OLE_LINK558"/>
      <w:bookmarkStart w:id="418" w:name="OLE_LINK631"/>
      <w:bookmarkStart w:id="419" w:name="OLE_LINK632"/>
      <w:bookmarkStart w:id="420" w:name="OLE_LINK386"/>
      <w:bookmarkStart w:id="421" w:name="OLE_LINK431"/>
      <w:bookmarkStart w:id="422" w:name="OLE_LINK564"/>
      <w:bookmarkStart w:id="423" w:name="OLE_LINK493"/>
      <w:bookmarkStart w:id="424" w:name="OLE_LINK442"/>
      <w:bookmarkStart w:id="425" w:name="OLE_LINK551"/>
      <w:bookmarkStart w:id="426" w:name="OLE_LINK668"/>
      <w:bookmarkStart w:id="427" w:name="OLE_LINK669"/>
      <w:bookmarkStart w:id="428" w:name="OLE_LINK725"/>
      <w:bookmarkStart w:id="429" w:name="OLE_LINK489"/>
      <w:bookmarkStart w:id="430" w:name="OLE_LINK602"/>
      <w:bookmarkStart w:id="431" w:name="OLE_LINK658"/>
      <w:bookmarkStart w:id="432" w:name="OLE_LINK747"/>
      <w:bookmarkStart w:id="433" w:name="OLE_LINK897"/>
      <w:bookmarkStart w:id="434" w:name="OLE_LINK1138"/>
      <w:bookmarkStart w:id="435" w:name="OLE_LINK1139"/>
      <w:bookmarkStart w:id="436" w:name="OLE_LINK882"/>
      <w:bookmarkStart w:id="437" w:name="OLE_LINK1095"/>
      <w:bookmarkStart w:id="438" w:name="OLE_LINK1305"/>
      <w:bookmarkStart w:id="439" w:name="OLE_LINK1390"/>
      <w:bookmarkStart w:id="440" w:name="OLE_LINK964"/>
      <w:bookmarkStart w:id="441" w:name="OLE_LINK1190"/>
      <w:bookmarkStart w:id="442" w:name="OLE_LINK1314"/>
      <w:bookmarkStart w:id="443" w:name="OLE_LINK1031"/>
      <w:bookmarkStart w:id="444" w:name="OLE_LINK1092"/>
      <w:bookmarkStart w:id="445" w:name="OLE_LINK1258"/>
      <w:bookmarkStart w:id="446" w:name="OLE_LINK1259"/>
      <w:bookmarkStart w:id="447" w:name="OLE_LINK1337"/>
      <w:bookmarkStart w:id="448" w:name="OLE_LINK1338"/>
      <w:bookmarkStart w:id="449" w:name="OLE_LINK1363"/>
      <w:bookmarkStart w:id="450" w:name="OLE_LINK1364"/>
      <w:bookmarkStart w:id="451" w:name="OLE_LINK86"/>
      <w:bookmarkStart w:id="452" w:name="OLE_LINK1595"/>
      <w:bookmarkStart w:id="453" w:name="OLE_LINK1613"/>
      <w:bookmarkStart w:id="454" w:name="OLE_LINK1708"/>
      <w:bookmarkStart w:id="455" w:name="OLE_LINK1774"/>
      <w:bookmarkStart w:id="456" w:name="OLE_LINK1872"/>
      <w:bookmarkStart w:id="457" w:name="OLE_LINK1899"/>
      <w:bookmarkStart w:id="458" w:name="OLE_LINK1492"/>
      <w:bookmarkStart w:id="459" w:name="OLE_LINK1497"/>
      <w:bookmarkStart w:id="460" w:name="OLE_LINK1498"/>
      <w:bookmarkStart w:id="461" w:name="OLE_LINK1589"/>
      <w:bookmarkStart w:id="462" w:name="OLE_LINK1666"/>
      <w:bookmarkStart w:id="463" w:name="OLE_LINK1752"/>
      <w:bookmarkStart w:id="464" w:name="OLE_LINK1616"/>
      <w:bookmarkStart w:id="465" w:name="OLE_LINK1696"/>
      <w:bookmarkStart w:id="466" w:name="OLE_LINK1855"/>
      <w:bookmarkStart w:id="467" w:name="OLE_LINK1942"/>
      <w:bookmarkStart w:id="468" w:name="OLE_LINK1943"/>
      <w:bookmarkStart w:id="469" w:name="OLE_LINK1573"/>
      <w:bookmarkStart w:id="470" w:name="OLE_LINK1574"/>
      <w:bookmarkStart w:id="471" w:name="OLE_LINK1575"/>
      <w:bookmarkStart w:id="472" w:name="OLE_LINK1739"/>
      <w:bookmarkStart w:id="473" w:name="OLE_LINK1761"/>
      <w:bookmarkStart w:id="474" w:name="OLE_LINK1743"/>
      <w:bookmarkStart w:id="475" w:name="OLE_LINK1841"/>
      <w:bookmarkStart w:id="476" w:name="OLE_LINK1858"/>
      <w:bookmarkStart w:id="477" w:name="OLE_LINK1890"/>
      <w:bookmarkStart w:id="478" w:name="OLE_LINK1915"/>
      <w:bookmarkStart w:id="479" w:name="OLE_LINK1980"/>
      <w:bookmarkStart w:id="480" w:name="OLE_LINK1883"/>
      <w:bookmarkStart w:id="481" w:name="OLE_LINK1935"/>
      <w:bookmarkStart w:id="482" w:name="OLE_LINK1936"/>
      <w:bookmarkStart w:id="483" w:name="OLE_LINK1952"/>
      <w:bookmarkStart w:id="484" w:name="OLE_LINK1953"/>
      <w:bookmarkStart w:id="485" w:name="OLE_LINK1999"/>
      <w:bookmarkStart w:id="486" w:name="OLE_LINK2050"/>
      <w:bookmarkStart w:id="487" w:name="OLE_LINK1862"/>
      <w:bookmarkStart w:id="488" w:name="OLE_LINK1963"/>
      <w:bookmarkStart w:id="489" w:name="OLE_LINK2052"/>
      <w:bookmarkStart w:id="490" w:name="OLE_LINK1906"/>
      <w:bookmarkStart w:id="491" w:name="OLE_LINK2031"/>
      <w:bookmarkStart w:id="492" w:name="OLE_LINK2032"/>
      <w:bookmarkStart w:id="493" w:name="OLE_LINK1907"/>
      <w:bookmarkStart w:id="494" w:name="OLE_LINK2004"/>
      <w:bookmarkStart w:id="495" w:name="OLE_LINK2238"/>
      <w:bookmarkStart w:id="496" w:name="OLE_LINK2239"/>
      <w:bookmarkStart w:id="497" w:name="OLE_LINK2163"/>
      <w:bookmarkStart w:id="498" w:name="OLE_LINK2207"/>
      <w:bookmarkStart w:id="499" w:name="OLE_LINK2341"/>
      <w:bookmarkStart w:id="500" w:name="OLE_LINK2417"/>
      <w:bookmarkStart w:id="501" w:name="OLE_LINK2509"/>
      <w:bookmarkStart w:id="502" w:name="OLE_LINK2510"/>
      <w:bookmarkStart w:id="503" w:name="OLE_LINK2511"/>
      <w:bookmarkStart w:id="504" w:name="OLE_LINK2512"/>
      <w:bookmarkStart w:id="505" w:name="OLE_LINK2513"/>
      <w:bookmarkStart w:id="506" w:name="OLE_LINK2514"/>
      <w:bookmarkStart w:id="507" w:name="OLE_LINK2515"/>
      <w:bookmarkStart w:id="508" w:name="OLE_LINK2516"/>
      <w:bookmarkStart w:id="509" w:name="OLE_LINK2517"/>
      <w:bookmarkStart w:id="510" w:name="OLE_LINK2518"/>
      <w:bookmarkStart w:id="511" w:name="OLE_LINK2519"/>
      <w:bookmarkStart w:id="512" w:name="OLE_LINK2520"/>
      <w:bookmarkStart w:id="513" w:name="OLE_LINK2521"/>
      <w:bookmarkStart w:id="514" w:name="OLE_LINK2522"/>
      <w:bookmarkStart w:id="515" w:name="OLE_LINK2523"/>
      <w:bookmarkStart w:id="516" w:name="OLE_LINK2524"/>
      <w:bookmarkStart w:id="517" w:name="OLE_LINK2051"/>
      <w:bookmarkStart w:id="518" w:name="OLE_LINK2109"/>
      <w:bookmarkStart w:id="519" w:name="OLE_LINK2165"/>
      <w:bookmarkStart w:id="520" w:name="OLE_LINK2385"/>
      <w:bookmarkStart w:id="521" w:name="OLE_LINK2593"/>
      <w:bookmarkStart w:id="522" w:name="OLE_LINK2332"/>
      <w:bookmarkStart w:id="523" w:name="OLE_LINK2448"/>
      <w:bookmarkStart w:id="524" w:name="OLE_LINK2525"/>
      <w:bookmarkStart w:id="525" w:name="OLE_LINK2506"/>
      <w:bookmarkStart w:id="526" w:name="OLE_LINK2507"/>
      <w:bookmarkStart w:id="527" w:name="OLE_LINK2291"/>
      <w:bookmarkStart w:id="528" w:name="OLE_LINK2294"/>
      <w:bookmarkStart w:id="529" w:name="OLE_LINK2298"/>
      <w:bookmarkStart w:id="530" w:name="OLE_LINK2300"/>
      <w:bookmarkStart w:id="531" w:name="OLE_LINK2301"/>
      <w:bookmarkStart w:id="532" w:name="OLE_LINK2546"/>
      <w:bookmarkStart w:id="533" w:name="OLE_LINK2756"/>
      <w:bookmarkStart w:id="534" w:name="OLE_LINK2757"/>
      <w:bookmarkStart w:id="535" w:name="OLE_LINK2736"/>
      <w:bookmarkStart w:id="536" w:name="OLE_LINK2923"/>
      <w:bookmarkStart w:id="537" w:name="OLE_LINK2974"/>
      <w:bookmarkStart w:id="538" w:name="OLE_LINK3125"/>
      <w:bookmarkStart w:id="539" w:name="OLE_LINK3218"/>
      <w:bookmarkStart w:id="540" w:name="OLE_LINK2575"/>
      <w:bookmarkStart w:id="541" w:name="OLE_LINK2687"/>
      <w:bookmarkStart w:id="542" w:name="OLE_LINK2688"/>
      <w:bookmarkStart w:id="543" w:name="OLE_LINK2700"/>
      <w:bookmarkStart w:id="544" w:name="OLE_LINK2576"/>
      <w:bookmarkStart w:id="545" w:name="OLE_LINK2674"/>
      <w:bookmarkStart w:id="546" w:name="OLE_LINK2738"/>
      <w:bookmarkStart w:id="547" w:name="OLE_LINK2983"/>
      <w:bookmarkStart w:id="548" w:name="OLE_LINK76"/>
      <w:bookmarkStart w:id="549" w:name="OLE_LINK115"/>
      <w:bookmarkStart w:id="550"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64294D">
        <w:rPr>
          <w:rFonts w:ascii="Book Antiqua" w:hAnsi="Book Antiqua" w:cs="Tahoma"/>
          <w:color w:val="000000"/>
          <w:sz w:val="24"/>
        </w:rPr>
        <w:t xml:space="preserve"> </w:t>
      </w:r>
      <w:r w:rsidR="0064294D" w:rsidRPr="0064294D">
        <w:rPr>
          <w:rFonts w:ascii="Book Antiqua" w:hAnsi="Book Antiqua" w:cs="Tahoma"/>
          <w:color w:val="000000"/>
          <w:sz w:val="24"/>
        </w:rPr>
        <w:t>Chiaro MD, Coskun A, Chetty R, Kamisawa T</w:t>
      </w:r>
      <w:r w:rsidR="0064294D">
        <w:rPr>
          <w:rFonts w:ascii="Book Antiqua" w:hAnsi="Book Antiqua" w:cs="Tahoma" w:hint="eastAsia"/>
          <w:b/>
          <w:color w:val="000000"/>
          <w:sz w:val="24"/>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412"/>
      <w:bookmarkEnd w:id="413"/>
      <w:r w:rsidRPr="00C56046">
        <w:rPr>
          <w:rFonts w:ascii="Book Antiqua" w:hAnsi="Book Antiqua" w:cs="Tahoma"/>
          <w:b/>
          <w:color w:val="000000"/>
          <w:sz w:val="24"/>
        </w:rPr>
        <w:t>r</w:t>
      </w:r>
      <w:r>
        <w:rPr>
          <w:rFonts w:ascii="Book Antiqua" w:hAnsi="Book Antiqua" w:cs="Tahoma" w:hint="eastAsia"/>
          <w:b/>
          <w:color w:val="000000"/>
          <w:sz w:val="24"/>
        </w:rPr>
        <w:t>:</w:t>
      </w: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rsidR="00444376" w:rsidRPr="00BD09C5" w:rsidRDefault="00444376" w:rsidP="002D70C0">
      <w:pPr>
        <w:jc w:val="both"/>
        <w:rPr>
          <w:rFonts w:ascii="Book Antiqua" w:hAnsi="Book Antiqua"/>
        </w:rPr>
      </w:pPr>
    </w:p>
    <w:p w:rsidR="00444376" w:rsidRPr="00BD09C5" w:rsidRDefault="00E51D7D" w:rsidP="002D70C0">
      <w:pPr>
        <w:jc w:val="both"/>
        <w:rPr>
          <w:rFonts w:ascii="Book Antiqua" w:eastAsiaTheme="minorEastAsia" w:hAnsi="Book Antiqua" w:cs="Times New Roman"/>
          <w:snapToGrid w:val="0"/>
          <w:color w:val="000000"/>
          <w:w w:val="0"/>
          <w:sz w:val="0"/>
          <w:szCs w:val="0"/>
          <w:u w:color="000000"/>
          <w:bdr w:val="none" w:sz="0" w:space="0" w:color="000000"/>
          <w:shd w:val="clear" w:color="000000" w:fill="000000"/>
        </w:rPr>
      </w:pPr>
      <w:r>
        <w:rPr>
          <w:rFonts w:ascii="Book Antiqua" w:hAnsi="Book Antiqua"/>
          <w:noProof/>
        </w:rPr>
        <mc:AlternateContent>
          <mc:Choice Requires="wps">
            <w:drawing>
              <wp:anchor distT="0" distB="0" distL="114300" distR="114300" simplePos="0" relativeHeight="251658240" behindDoc="0" locked="0" layoutInCell="1" allowOverlap="1">
                <wp:simplePos x="0" y="0"/>
                <wp:positionH relativeFrom="column">
                  <wp:posOffset>1952625</wp:posOffset>
                </wp:positionH>
                <wp:positionV relativeFrom="paragraph">
                  <wp:posOffset>1234440</wp:posOffset>
                </wp:positionV>
                <wp:extent cx="657225" cy="600075"/>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4A6" w:rsidRDefault="001F58FB">
                            <w:r>
                              <w:rPr>
                                <w:rFonts w:hint="eastAsia"/>
                              </w:rPr>
                              <w:t>A      B</w:t>
                            </w:r>
                          </w:p>
                          <w:p w:rsidR="001F58FB" w:rsidRDefault="001F58FB">
                            <w:r>
                              <w:rPr>
                                <w:rFonts w:hint="eastAsia"/>
                              </w:rPr>
                              <w:t>C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75pt;margin-top:97.2pt;width:51.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EUtAIAALg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vAMI0E7oOiejQbdyBFFtjtDr1NwuuvBzYxwDCy7SnV/K8tvGgm5aqjYsmul5NAwWkF2ob3pn12d&#10;cLQF2QwfZQVh6M5IBzTWqrOtg2YgQAeWHk7M2FRKOIxn8yiCDEswxUEQzGcuAk2Pl3ulzXsmO2QX&#10;GVZAvAOn+1ttbDI0PbrYWEIWvG0d+a14dgCO0wmEhqvWZpNwXD4mQbJerBfEI1G89kiQ5951sSJe&#10;XITzWf4uX63y8KeNG5K04VXFhA1z1FVI/oy3g8InRZyUpWXLKwtnU9Jqu1m1Cu0p6Lpw36EhZ27+&#10;8zRcE6CWFyWFEQluosQr4sXcIwWZeck8WHhBmNwkcUASkhfPS7rlgv17SWjIcDIDTl05v60NuIbv&#10;dW007biBydHyLsOLkxNNrQLXonLUGsrbaX3WCpv+UyuA7iPRTq9WopNYzbgZAcWKeCOrB1CukqAs&#10;kCeMO1g0Uv3AaIDRkWH9fUcVw6j9IED9SUiInTVuQ0C5sFHnls25hYoSoDJsMJqWKzPNp12v+LaB&#10;SNN7E/IaXkzNnZqfsjq8MxgPrqjDKLPz53zvvJ4G7vIXAAAA//8DAFBLAwQUAAYACAAAACEAstp/&#10;yN8AAAALAQAADwAAAGRycy9kb3ducmV2LnhtbEyPwU7DMBBE70j8g7VI3KidktIkxKkQiCuohSJx&#10;c+NtEhGvo9htwt+znOC4mqfZN+Vmdr044xg6TxqShQKBVHvbUaPh/e35JgMRoiFrek+o4RsDbKrL&#10;i9IU1k+0xfMuNoJLKBRGQxvjUEgZ6hadCQs/IHF29KMzkc+xkXY0E5e7Xi6VupPOdMQfWjPgY4v1&#10;1+7kNOxfjp8fqXptntxqmPysJLlcan19NT/cg4g4xz8YfvVZHSp2OvgT2SB6DbdqvWKUgzxNQTCR&#10;JgmvO2hYZlkOsirl/w3VDwAAAP//AwBQSwECLQAUAAYACAAAACEAtoM4kv4AAADhAQAAEwAAAAAA&#10;AAAAAAAAAAAAAAAAW0NvbnRlbnRfVHlwZXNdLnhtbFBLAQItABQABgAIAAAAIQA4/SH/1gAAAJQB&#10;AAALAAAAAAAAAAAAAAAAAC8BAABfcmVscy8ucmVsc1BLAQItABQABgAIAAAAIQD7KTEUtAIAALgF&#10;AAAOAAAAAAAAAAAAAAAAAC4CAABkcnMvZTJvRG9jLnhtbFBLAQItABQABgAIAAAAIQCy2n/I3wAA&#10;AAsBAAAPAAAAAAAAAAAAAAAAAA4FAABkcnMvZG93bnJldi54bWxQSwUGAAAAAAQABADzAAAAGgYA&#10;AAAA&#10;" filled="f" stroked="f">
                <v:textbox>
                  <w:txbxContent>
                    <w:p w:rsidR="009C14A6" w:rsidRDefault="001F58FB">
                      <w:r>
                        <w:rPr>
                          <w:rFonts w:hint="eastAsia"/>
                        </w:rPr>
                        <w:t>A      B</w:t>
                      </w:r>
                    </w:p>
                    <w:p w:rsidR="001F58FB" w:rsidRDefault="001F58FB">
                      <w:r>
                        <w:rPr>
                          <w:rFonts w:hint="eastAsia"/>
                        </w:rPr>
                        <w:t>C      D</w:t>
                      </w:r>
                    </w:p>
                  </w:txbxContent>
                </v:textbox>
              </v:shape>
            </w:pict>
          </mc:Fallback>
        </mc:AlternateContent>
      </w:r>
      <w:r w:rsidR="00A70520" w:rsidRPr="00BD09C5">
        <w:rPr>
          <w:rFonts w:ascii="Book Antiqua" w:hAnsi="Book Antiqua"/>
          <w:noProof/>
        </w:rPr>
        <w:drawing>
          <wp:inline distT="0" distB="0" distL="0" distR="0">
            <wp:extent cx="2238375" cy="1513447"/>
            <wp:effectExtent l="19050" t="0" r="9525" b="0"/>
            <wp:docPr id="1" name="图片 1" descr="E:\2013-10-10\709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7096\Figure 1.jpg"/>
                    <pic:cNvPicPr>
                      <a:picLocks noChangeAspect="1" noChangeArrowheads="1"/>
                    </pic:cNvPicPr>
                  </pic:nvPicPr>
                  <pic:blipFill>
                    <a:blip r:embed="rId10" cstate="print"/>
                    <a:srcRect/>
                    <a:stretch>
                      <a:fillRect/>
                    </a:stretch>
                  </pic:blipFill>
                  <pic:spPr bwMode="auto">
                    <a:xfrm>
                      <a:off x="0" y="0"/>
                      <a:ext cx="2238375" cy="1513447"/>
                    </a:xfrm>
                    <a:prstGeom prst="rect">
                      <a:avLst/>
                    </a:prstGeom>
                    <a:noFill/>
                    <a:ln w="9525">
                      <a:noFill/>
                      <a:miter lim="800000"/>
                      <a:headEnd/>
                      <a:tailEnd/>
                    </a:ln>
                  </pic:spPr>
                </pic:pic>
              </a:graphicData>
            </a:graphic>
          </wp:inline>
        </w:drawing>
      </w:r>
      <w:r w:rsidR="008475E7" w:rsidRPr="00BD09C5">
        <w:rPr>
          <w:rFonts w:ascii="Book Antiqua" w:eastAsia="Times New Roman" w:hAnsi="Book Antiqua" w:cs="Times New Roman"/>
          <w:snapToGrid w:val="0"/>
          <w:color w:val="000000"/>
          <w:w w:val="0"/>
          <w:sz w:val="0"/>
          <w:szCs w:val="0"/>
          <w:u w:color="000000"/>
          <w:bdr w:val="none" w:sz="0" w:space="0" w:color="000000"/>
          <w:shd w:val="clear" w:color="000000" w:fill="000000"/>
        </w:rPr>
        <w:t xml:space="preserve"> </w:t>
      </w:r>
      <w:r w:rsidR="008475E7" w:rsidRPr="00BD09C5">
        <w:rPr>
          <w:rFonts w:ascii="Book Antiqua" w:hAnsi="Book Antiqua"/>
          <w:noProof/>
        </w:rPr>
        <w:drawing>
          <wp:inline distT="0" distB="0" distL="0" distR="0">
            <wp:extent cx="2213082" cy="1496345"/>
            <wp:effectExtent l="19050" t="0" r="0" b="0"/>
            <wp:docPr id="2" name="图片 2" descr="E:\2013-10-10\709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7096\Figure 2.jpg"/>
                    <pic:cNvPicPr>
                      <a:picLocks noChangeAspect="1" noChangeArrowheads="1"/>
                    </pic:cNvPicPr>
                  </pic:nvPicPr>
                  <pic:blipFill>
                    <a:blip r:embed="rId11" cstate="print"/>
                    <a:srcRect/>
                    <a:stretch>
                      <a:fillRect/>
                    </a:stretch>
                  </pic:blipFill>
                  <pic:spPr bwMode="auto">
                    <a:xfrm>
                      <a:off x="0" y="0"/>
                      <a:ext cx="2218718" cy="1500156"/>
                    </a:xfrm>
                    <a:prstGeom prst="rect">
                      <a:avLst/>
                    </a:prstGeom>
                    <a:noFill/>
                    <a:ln w="9525">
                      <a:noFill/>
                      <a:miter lim="800000"/>
                      <a:headEnd/>
                      <a:tailEnd/>
                    </a:ln>
                  </pic:spPr>
                </pic:pic>
              </a:graphicData>
            </a:graphic>
          </wp:inline>
        </w:drawing>
      </w:r>
    </w:p>
    <w:p w:rsidR="008475E7" w:rsidRPr="00BD09C5" w:rsidRDefault="008475E7" w:rsidP="002D70C0">
      <w:pPr>
        <w:jc w:val="both"/>
        <w:rPr>
          <w:rFonts w:ascii="Book Antiqua" w:eastAsiaTheme="minorEastAsia" w:hAnsi="Book Antiqua"/>
        </w:rPr>
      </w:pPr>
      <w:r w:rsidRPr="00BD09C5">
        <w:rPr>
          <w:rFonts w:ascii="Book Antiqua" w:eastAsiaTheme="minorEastAsia" w:hAnsi="Book Antiqua"/>
          <w:noProof/>
        </w:rPr>
        <w:drawing>
          <wp:inline distT="0" distB="0" distL="0" distR="0">
            <wp:extent cx="2266950" cy="1532767"/>
            <wp:effectExtent l="19050" t="0" r="0" b="0"/>
            <wp:docPr id="3" name="图片 3" descr="E:\2013-10-10\7096\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3-10-10\7096\Figure 3.jpg"/>
                    <pic:cNvPicPr>
                      <a:picLocks noChangeAspect="1" noChangeArrowheads="1"/>
                    </pic:cNvPicPr>
                  </pic:nvPicPr>
                  <pic:blipFill>
                    <a:blip r:embed="rId12" cstate="print"/>
                    <a:srcRect/>
                    <a:stretch>
                      <a:fillRect/>
                    </a:stretch>
                  </pic:blipFill>
                  <pic:spPr bwMode="auto">
                    <a:xfrm>
                      <a:off x="0" y="0"/>
                      <a:ext cx="2266950" cy="1532767"/>
                    </a:xfrm>
                    <a:prstGeom prst="rect">
                      <a:avLst/>
                    </a:prstGeom>
                    <a:noFill/>
                    <a:ln w="9525">
                      <a:noFill/>
                      <a:miter lim="800000"/>
                      <a:headEnd/>
                      <a:tailEnd/>
                    </a:ln>
                  </pic:spPr>
                </pic:pic>
              </a:graphicData>
            </a:graphic>
          </wp:inline>
        </w:drawing>
      </w:r>
      <w:r w:rsidR="00867DCC" w:rsidRPr="00BD09C5">
        <w:rPr>
          <w:rFonts w:ascii="Book Antiqua" w:eastAsia="Times New Roman" w:hAnsi="Book Antiqua" w:cs="Times New Roman"/>
          <w:snapToGrid w:val="0"/>
          <w:color w:val="000000"/>
          <w:w w:val="0"/>
          <w:sz w:val="0"/>
          <w:szCs w:val="0"/>
          <w:u w:color="000000"/>
          <w:bdr w:val="none" w:sz="0" w:space="0" w:color="000000"/>
          <w:shd w:val="clear" w:color="000000" w:fill="000000"/>
        </w:rPr>
        <w:t xml:space="preserve"> </w:t>
      </w:r>
      <w:r w:rsidR="00867DCC" w:rsidRPr="00BD09C5">
        <w:rPr>
          <w:rFonts w:ascii="Book Antiqua" w:eastAsiaTheme="minorEastAsia" w:hAnsi="Book Antiqua"/>
          <w:noProof/>
        </w:rPr>
        <w:drawing>
          <wp:inline distT="0" distB="0" distL="0" distR="0">
            <wp:extent cx="2190750" cy="1532767"/>
            <wp:effectExtent l="19050" t="0" r="0" b="0"/>
            <wp:docPr id="4" name="图片 4" descr="E:\2013-10-10\7096\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3-10-10\7096\Figure 4.jpg"/>
                    <pic:cNvPicPr>
                      <a:picLocks noChangeAspect="1" noChangeArrowheads="1"/>
                    </pic:cNvPicPr>
                  </pic:nvPicPr>
                  <pic:blipFill>
                    <a:blip r:embed="rId13" cstate="print"/>
                    <a:srcRect/>
                    <a:stretch>
                      <a:fillRect/>
                    </a:stretch>
                  </pic:blipFill>
                  <pic:spPr bwMode="auto">
                    <a:xfrm>
                      <a:off x="0" y="0"/>
                      <a:ext cx="2190750" cy="1532767"/>
                    </a:xfrm>
                    <a:prstGeom prst="rect">
                      <a:avLst/>
                    </a:prstGeom>
                    <a:noFill/>
                    <a:ln w="9525">
                      <a:noFill/>
                      <a:miter lim="800000"/>
                      <a:headEnd/>
                      <a:tailEnd/>
                    </a:ln>
                  </pic:spPr>
                </pic:pic>
              </a:graphicData>
            </a:graphic>
          </wp:inline>
        </w:drawing>
      </w:r>
    </w:p>
    <w:p w:rsidR="007D2D3F" w:rsidRPr="00BD09C5" w:rsidRDefault="009E7E14" w:rsidP="002D70C0">
      <w:pPr>
        <w:pStyle w:val="2"/>
        <w:keepNext w:val="0"/>
        <w:keepLines w:val="0"/>
        <w:snapToGrid w:val="0"/>
        <w:spacing w:before="0" w:after="0" w:line="360" w:lineRule="auto"/>
        <w:rPr>
          <w:rFonts w:ascii="Book Antiqua" w:hAnsi="Book Antiqua"/>
          <w:b w:val="0"/>
          <w:sz w:val="24"/>
          <w:szCs w:val="24"/>
        </w:rPr>
      </w:pPr>
      <w:r w:rsidRPr="00BD09C5">
        <w:rPr>
          <w:rFonts w:ascii="Book Antiqua" w:hAnsi="Book Antiqua"/>
          <w:sz w:val="24"/>
          <w:szCs w:val="24"/>
        </w:rPr>
        <w:t xml:space="preserve">Figure 1 </w:t>
      </w:r>
      <w:r w:rsidRPr="00BD09C5">
        <w:rPr>
          <w:rFonts w:ascii="Book Antiqua" w:hAnsi="Book Antiqua"/>
          <w:bCs w:val="0"/>
          <w:kern w:val="0"/>
          <w:sz w:val="24"/>
          <w:szCs w:val="24"/>
        </w:rPr>
        <w:t xml:space="preserve">Types of </w:t>
      </w:r>
      <w:r w:rsidR="00A70520" w:rsidRPr="00BD09C5">
        <w:rPr>
          <w:rFonts w:ascii="Book Antiqua" w:hAnsi="Book Antiqua"/>
          <w:sz w:val="24"/>
          <w:szCs w:val="24"/>
        </w:rPr>
        <w:t xml:space="preserve">bile duct and </w:t>
      </w:r>
      <w:r w:rsidRPr="00BD09C5">
        <w:rPr>
          <w:rFonts w:ascii="Book Antiqua" w:hAnsi="Book Antiqua"/>
          <w:sz w:val="24"/>
          <w:szCs w:val="24"/>
        </w:rPr>
        <w:t>pancreatic duct</w:t>
      </w:r>
      <w:r w:rsidR="00A70520" w:rsidRPr="00BD09C5">
        <w:rPr>
          <w:rFonts w:ascii="Book Antiqua" w:hAnsi="Book Antiqua"/>
          <w:sz w:val="24"/>
          <w:szCs w:val="24"/>
        </w:rPr>
        <w:t xml:space="preserve">. </w:t>
      </w:r>
      <w:r w:rsidR="00A70520" w:rsidRPr="00BD09C5">
        <w:rPr>
          <w:rFonts w:ascii="Book Antiqua" w:hAnsi="Book Antiqua"/>
          <w:b w:val="0"/>
          <w:sz w:val="24"/>
          <w:szCs w:val="24"/>
        </w:rPr>
        <w:t xml:space="preserve">A: </w:t>
      </w:r>
      <w:r w:rsidR="007D2D3F" w:rsidRPr="00BD09C5">
        <w:rPr>
          <w:rFonts w:ascii="Book Antiqua" w:hAnsi="Book Antiqua"/>
          <w:b w:val="0"/>
          <w:sz w:val="24"/>
          <w:szCs w:val="24"/>
        </w:rPr>
        <w:t xml:space="preserve">Normal type of pancreaticobiliary duct union in a 45 years old woman. The common duct can </w:t>
      </w:r>
      <w:r w:rsidR="007D2D3F" w:rsidRPr="00BD09C5">
        <w:rPr>
          <w:rFonts w:ascii="Book Antiqua" w:hAnsi="Book Antiqua"/>
          <w:b w:val="0"/>
          <w:sz w:val="24"/>
          <w:szCs w:val="24"/>
        </w:rPr>
        <w:lastRenderedPageBreak/>
        <w:t xml:space="preserve">hardly be seen and the common bile duct widens </w:t>
      </w:r>
      <w:r w:rsidR="0056748C" w:rsidRPr="00BD09C5">
        <w:rPr>
          <w:rFonts w:ascii="Book Antiqua" w:hAnsi="Book Antiqua"/>
          <w:b w:val="0"/>
          <w:sz w:val="24"/>
          <w:szCs w:val="24"/>
        </w:rPr>
        <w:t>(</w:t>
      </w:r>
      <w:r w:rsidR="007D2D3F" w:rsidRPr="00BD09C5">
        <w:rPr>
          <w:rFonts w:ascii="Book Antiqua" w:hAnsi="Book Antiqua"/>
          <w:b w:val="0"/>
          <w:sz w:val="24"/>
          <w:szCs w:val="24"/>
        </w:rPr>
        <w:t>diameter, 12.53mm</w:t>
      </w:r>
      <w:r w:rsidR="0056748C" w:rsidRPr="00BD09C5">
        <w:rPr>
          <w:rFonts w:ascii="Book Antiqua" w:hAnsi="Book Antiqua"/>
          <w:b w:val="0"/>
          <w:sz w:val="24"/>
          <w:szCs w:val="24"/>
        </w:rPr>
        <w:t>)</w:t>
      </w:r>
      <w:r w:rsidR="00A70520" w:rsidRPr="00BD09C5">
        <w:rPr>
          <w:rFonts w:ascii="Book Antiqua" w:hAnsi="Book Antiqua"/>
          <w:b w:val="0"/>
          <w:sz w:val="24"/>
          <w:szCs w:val="24"/>
        </w:rPr>
        <w:t xml:space="preserve">; B: </w:t>
      </w:r>
      <w:r w:rsidR="007D2D3F" w:rsidRPr="00BD09C5">
        <w:rPr>
          <w:rFonts w:ascii="Book Antiqua" w:hAnsi="Book Antiqua"/>
          <w:b w:val="0"/>
          <w:sz w:val="24"/>
          <w:szCs w:val="24"/>
        </w:rPr>
        <w:t xml:space="preserve">Pancreatic duct joins to common bile duct in a 39 years old man </w:t>
      </w:r>
      <w:r w:rsidR="0056748C" w:rsidRPr="00BD09C5">
        <w:rPr>
          <w:rFonts w:ascii="Book Antiqua" w:hAnsi="Book Antiqua"/>
          <w:b w:val="0"/>
          <w:sz w:val="24"/>
          <w:szCs w:val="24"/>
        </w:rPr>
        <w:t>(</w:t>
      </w:r>
      <w:r w:rsidR="00867DCC" w:rsidRPr="00BD09C5">
        <w:rPr>
          <w:rFonts w:ascii="Book Antiqua" w:hAnsi="Book Antiqua"/>
          <w:b w:val="0"/>
          <w:sz w:val="24"/>
          <w:szCs w:val="24"/>
        </w:rPr>
        <w:t xml:space="preserve">arrow, </w:t>
      </w:r>
      <w:r w:rsidR="007D2D3F" w:rsidRPr="00BD09C5">
        <w:rPr>
          <w:rFonts w:ascii="Book Antiqua" w:hAnsi="Book Antiqua"/>
          <w:b w:val="0"/>
          <w:sz w:val="24"/>
          <w:szCs w:val="24"/>
        </w:rPr>
        <w:t>P-B type</w:t>
      </w:r>
      <w:r w:rsidR="0056748C" w:rsidRPr="00BD09C5">
        <w:rPr>
          <w:rFonts w:ascii="Book Antiqua" w:hAnsi="Book Antiqua"/>
          <w:b w:val="0"/>
          <w:sz w:val="24"/>
          <w:szCs w:val="24"/>
        </w:rPr>
        <w:t>)</w:t>
      </w:r>
      <w:r w:rsidR="00A70520" w:rsidRPr="00BD09C5">
        <w:rPr>
          <w:rFonts w:ascii="Book Antiqua" w:hAnsi="Book Antiqua"/>
          <w:b w:val="0"/>
          <w:sz w:val="24"/>
          <w:szCs w:val="24"/>
        </w:rPr>
        <w:t xml:space="preserve">; C: </w:t>
      </w:r>
      <w:r w:rsidR="007D2D3F" w:rsidRPr="00BD09C5">
        <w:rPr>
          <w:rFonts w:ascii="Book Antiqua" w:hAnsi="Book Antiqua"/>
          <w:b w:val="0"/>
          <w:sz w:val="24"/>
          <w:szCs w:val="24"/>
        </w:rPr>
        <w:t xml:space="preserve">Common bile duct joins to pancreatic duct in a 55 years old woman </w:t>
      </w:r>
      <w:r w:rsidR="0056748C" w:rsidRPr="00BD09C5">
        <w:rPr>
          <w:rFonts w:ascii="Book Antiqua" w:hAnsi="Book Antiqua"/>
          <w:b w:val="0"/>
          <w:sz w:val="24"/>
          <w:szCs w:val="24"/>
        </w:rPr>
        <w:t>(</w:t>
      </w:r>
      <w:r w:rsidR="00867DCC" w:rsidRPr="00BD09C5">
        <w:rPr>
          <w:rFonts w:ascii="Book Antiqua" w:hAnsi="Book Antiqua"/>
          <w:b w:val="0"/>
          <w:sz w:val="24"/>
          <w:szCs w:val="24"/>
        </w:rPr>
        <w:t xml:space="preserve">arrow, </w:t>
      </w:r>
      <w:r w:rsidR="007D2D3F" w:rsidRPr="00BD09C5">
        <w:rPr>
          <w:rFonts w:ascii="Book Antiqua" w:hAnsi="Book Antiqua"/>
          <w:b w:val="0"/>
          <w:sz w:val="24"/>
          <w:szCs w:val="24"/>
        </w:rPr>
        <w:t>B-P type</w:t>
      </w:r>
      <w:r w:rsidR="0056748C" w:rsidRPr="00BD09C5">
        <w:rPr>
          <w:rFonts w:ascii="Book Antiqua" w:hAnsi="Book Antiqua"/>
          <w:b w:val="0"/>
          <w:sz w:val="24"/>
          <w:szCs w:val="24"/>
        </w:rPr>
        <w:t>)</w:t>
      </w:r>
      <w:r w:rsidR="00A70520" w:rsidRPr="00BD09C5">
        <w:rPr>
          <w:rFonts w:ascii="Book Antiqua" w:hAnsi="Book Antiqua"/>
          <w:b w:val="0"/>
          <w:sz w:val="24"/>
          <w:szCs w:val="24"/>
        </w:rPr>
        <w:t xml:space="preserve">; D: </w:t>
      </w:r>
      <w:r w:rsidR="007D2D3F" w:rsidRPr="00BD09C5">
        <w:rPr>
          <w:rFonts w:ascii="Book Antiqua" w:hAnsi="Book Antiqua"/>
          <w:b w:val="0"/>
          <w:sz w:val="24"/>
          <w:szCs w:val="24"/>
        </w:rPr>
        <w:t xml:space="preserve">Common bile duct and pancreatic duct don’t join while opening into duodenal wall separately in a 44 years old woman </w:t>
      </w:r>
      <w:r w:rsidR="0056748C" w:rsidRPr="00BD09C5">
        <w:rPr>
          <w:rFonts w:ascii="Book Antiqua" w:hAnsi="Book Antiqua"/>
          <w:b w:val="0"/>
          <w:sz w:val="24"/>
          <w:szCs w:val="24"/>
        </w:rPr>
        <w:t>(</w:t>
      </w:r>
      <w:r w:rsidR="007D2D3F" w:rsidRPr="00BD09C5">
        <w:rPr>
          <w:rFonts w:ascii="Book Antiqua" w:hAnsi="Book Antiqua"/>
          <w:b w:val="0"/>
          <w:sz w:val="24"/>
          <w:szCs w:val="24"/>
        </w:rPr>
        <w:t>arrows</w:t>
      </w:r>
      <w:r w:rsidR="0056748C" w:rsidRPr="00BD09C5">
        <w:rPr>
          <w:rFonts w:ascii="Book Antiqua" w:hAnsi="Book Antiqua"/>
          <w:b w:val="0"/>
          <w:sz w:val="24"/>
          <w:szCs w:val="24"/>
        </w:rPr>
        <w:t>)</w:t>
      </w:r>
      <w:r w:rsidR="007D2D3F" w:rsidRPr="00BD09C5">
        <w:rPr>
          <w:rFonts w:ascii="Book Antiqua" w:hAnsi="Book Antiqua"/>
          <w:b w:val="0"/>
          <w:sz w:val="24"/>
          <w:szCs w:val="24"/>
        </w:rPr>
        <w:t>.</w:t>
      </w:r>
    </w:p>
    <w:p w:rsidR="00A70520" w:rsidRPr="00BD09C5" w:rsidRDefault="00A70520" w:rsidP="002D70C0">
      <w:pPr>
        <w:jc w:val="both"/>
        <w:rPr>
          <w:rFonts w:ascii="Book Antiqua" w:hAnsi="Book Antiqua"/>
        </w:rPr>
      </w:pPr>
    </w:p>
    <w:p w:rsidR="002D70C0" w:rsidRPr="00BD09C5" w:rsidRDefault="00BD1A5F" w:rsidP="002D70C0">
      <w:pPr>
        <w:spacing w:line="360" w:lineRule="auto"/>
        <w:jc w:val="both"/>
        <w:textAlignment w:val="center"/>
        <w:rPr>
          <w:rFonts w:ascii="Book Antiqua" w:hAnsi="Book Antiqua"/>
          <w:b/>
          <w:sz w:val="24"/>
          <w:szCs w:val="24"/>
        </w:rPr>
      </w:pPr>
      <w:r w:rsidRPr="00BD09C5">
        <w:rPr>
          <w:rFonts w:ascii="Book Antiqua" w:hAnsi="Book Antiqua"/>
          <w:b/>
          <w:noProof/>
          <w:sz w:val="24"/>
          <w:szCs w:val="24"/>
        </w:rPr>
        <w:drawing>
          <wp:inline distT="0" distB="0" distL="0" distR="0">
            <wp:extent cx="3352800" cy="2266950"/>
            <wp:effectExtent l="19050" t="0" r="0" b="0"/>
            <wp:docPr id="7" name="图片 6" descr="E:\2013-10-10\7096\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13-10-10\7096\Figure5.jpg"/>
                    <pic:cNvPicPr>
                      <a:picLocks noChangeAspect="1" noChangeArrowheads="1"/>
                    </pic:cNvPicPr>
                  </pic:nvPicPr>
                  <pic:blipFill>
                    <a:blip r:embed="rId14" cstate="print"/>
                    <a:srcRect/>
                    <a:stretch>
                      <a:fillRect/>
                    </a:stretch>
                  </pic:blipFill>
                  <pic:spPr bwMode="auto">
                    <a:xfrm>
                      <a:off x="0" y="0"/>
                      <a:ext cx="3352800" cy="2266950"/>
                    </a:xfrm>
                    <a:prstGeom prst="rect">
                      <a:avLst/>
                    </a:prstGeom>
                    <a:noFill/>
                    <a:ln w="9525">
                      <a:noFill/>
                      <a:miter lim="800000"/>
                      <a:headEnd/>
                      <a:tailEnd/>
                    </a:ln>
                  </pic:spPr>
                </pic:pic>
              </a:graphicData>
            </a:graphic>
          </wp:inline>
        </w:drawing>
      </w:r>
      <w:r w:rsidR="002D70C0" w:rsidRPr="00BD09C5">
        <w:rPr>
          <w:rFonts w:ascii="Book Antiqua" w:hAnsi="Book Antiqua"/>
          <w:b/>
          <w:sz w:val="24"/>
          <w:szCs w:val="24"/>
        </w:rPr>
        <w:t xml:space="preserve"> </w:t>
      </w:r>
    </w:p>
    <w:p w:rsidR="002D70C0" w:rsidRPr="00BD09C5" w:rsidRDefault="002D70C0" w:rsidP="002D70C0">
      <w:pPr>
        <w:spacing w:line="360" w:lineRule="auto"/>
        <w:jc w:val="both"/>
        <w:textAlignment w:val="center"/>
        <w:rPr>
          <w:rFonts w:ascii="Book Antiqua" w:hAnsi="Book Antiqua"/>
          <w:b/>
          <w:sz w:val="24"/>
          <w:szCs w:val="24"/>
        </w:rPr>
      </w:pPr>
    </w:p>
    <w:p w:rsidR="007D2D3F" w:rsidRPr="00BD09C5" w:rsidRDefault="002D70C0" w:rsidP="002D70C0">
      <w:pPr>
        <w:spacing w:line="360" w:lineRule="auto"/>
        <w:jc w:val="both"/>
        <w:textAlignment w:val="center"/>
        <w:rPr>
          <w:rFonts w:ascii="Book Antiqua" w:hAnsi="Book Antiqua"/>
          <w:sz w:val="24"/>
          <w:szCs w:val="24"/>
        </w:rPr>
      </w:pPr>
      <w:r w:rsidRPr="00BD09C5">
        <w:rPr>
          <w:rFonts w:ascii="Book Antiqua" w:hAnsi="Book Antiqua"/>
          <w:b/>
          <w:sz w:val="24"/>
          <w:szCs w:val="24"/>
        </w:rPr>
        <w:t xml:space="preserve">Figure </w:t>
      </w:r>
      <w:r w:rsidR="00BD1A5F" w:rsidRPr="00BD09C5">
        <w:rPr>
          <w:rFonts w:ascii="Book Antiqua" w:hAnsi="Book Antiqua"/>
          <w:b/>
          <w:sz w:val="24"/>
          <w:szCs w:val="24"/>
        </w:rPr>
        <w:t>2</w:t>
      </w:r>
      <w:r w:rsidR="007D2D3F" w:rsidRPr="00BD09C5">
        <w:rPr>
          <w:rFonts w:ascii="Book Antiqua" w:hAnsi="Book Antiqua"/>
          <w:b/>
          <w:sz w:val="24"/>
          <w:szCs w:val="24"/>
        </w:rPr>
        <w:t xml:space="preserve"> B-P type of </w:t>
      </w:r>
      <w:r w:rsidRPr="00BD09C5">
        <w:rPr>
          <w:rFonts w:ascii="Book Antiqua" w:hAnsi="Book Antiqua" w:cs="Times New Roman"/>
          <w:b/>
          <w:sz w:val="24"/>
          <w:szCs w:val="24"/>
        </w:rPr>
        <w:t>pancreaticobiliary maljunction</w:t>
      </w:r>
      <w:r w:rsidR="007D2D3F" w:rsidRPr="00BD09C5">
        <w:rPr>
          <w:rFonts w:ascii="Book Antiqua" w:hAnsi="Book Antiqua"/>
          <w:b/>
          <w:sz w:val="24"/>
          <w:szCs w:val="24"/>
        </w:rPr>
        <w:t xml:space="preserve"> in a 53 years old man with gallbladder carcinoma. </w:t>
      </w:r>
      <w:r w:rsidR="007D2D3F" w:rsidRPr="00BD09C5">
        <w:rPr>
          <w:rFonts w:ascii="Book Antiqua" w:hAnsi="Book Antiqua"/>
          <w:sz w:val="24"/>
          <w:szCs w:val="24"/>
        </w:rPr>
        <w:t xml:space="preserve">Gallbladder volume enlarges, and middle part of common bile duct isn’t displayed </w:t>
      </w:r>
      <w:r w:rsidR="0056748C" w:rsidRPr="00BD09C5">
        <w:rPr>
          <w:rFonts w:ascii="Book Antiqua" w:hAnsi="Book Antiqua"/>
          <w:sz w:val="24"/>
          <w:szCs w:val="24"/>
        </w:rPr>
        <w:t>(</w:t>
      </w:r>
      <w:r w:rsidR="007D2D3F" w:rsidRPr="00BD09C5">
        <w:rPr>
          <w:rFonts w:ascii="Book Antiqua" w:hAnsi="Book Antiqua"/>
          <w:sz w:val="24"/>
          <w:szCs w:val="24"/>
        </w:rPr>
        <w:t>arrow</w:t>
      </w:r>
      <w:r w:rsidR="0056748C" w:rsidRPr="00BD09C5">
        <w:rPr>
          <w:rFonts w:ascii="Book Antiqua" w:hAnsi="Book Antiqua"/>
          <w:sz w:val="24"/>
          <w:szCs w:val="24"/>
        </w:rPr>
        <w:t>)</w:t>
      </w:r>
      <w:r w:rsidR="007D2D3F" w:rsidRPr="00BD09C5">
        <w:rPr>
          <w:rFonts w:ascii="Book Antiqua" w:hAnsi="Book Antiqua"/>
          <w:sz w:val="24"/>
          <w:szCs w:val="24"/>
        </w:rPr>
        <w:t>. The length of common duct is larger than 1</w:t>
      </w:r>
      <w:r w:rsidR="00BD1A5F" w:rsidRPr="00BD09C5">
        <w:rPr>
          <w:rFonts w:ascii="Book Antiqua" w:hAnsi="Book Antiqua"/>
          <w:sz w:val="24"/>
          <w:szCs w:val="24"/>
        </w:rPr>
        <w:t xml:space="preserve"> </w:t>
      </w:r>
      <w:r w:rsidR="007D2D3F" w:rsidRPr="00BD09C5">
        <w:rPr>
          <w:rFonts w:ascii="Book Antiqua" w:hAnsi="Book Antiqua"/>
          <w:sz w:val="24"/>
          <w:szCs w:val="24"/>
        </w:rPr>
        <w:t xml:space="preserve">cm </w:t>
      </w:r>
      <w:r w:rsidR="0056748C" w:rsidRPr="00BD09C5">
        <w:rPr>
          <w:rFonts w:ascii="Book Antiqua" w:hAnsi="Book Antiqua"/>
          <w:sz w:val="24"/>
          <w:szCs w:val="24"/>
        </w:rPr>
        <w:t>(</w:t>
      </w:r>
      <w:r w:rsidR="007D2D3F" w:rsidRPr="00BD09C5">
        <w:rPr>
          <w:rFonts w:ascii="Book Antiqua" w:hAnsi="Book Antiqua"/>
          <w:sz w:val="24"/>
          <w:szCs w:val="24"/>
        </w:rPr>
        <w:t>10.07</w:t>
      </w:r>
      <w:r w:rsidRPr="00BD09C5">
        <w:rPr>
          <w:rFonts w:ascii="Book Antiqua" w:hAnsi="Book Antiqua"/>
          <w:sz w:val="24"/>
          <w:szCs w:val="24"/>
        </w:rPr>
        <w:t xml:space="preserve"> </w:t>
      </w:r>
      <w:r w:rsidR="007D2D3F" w:rsidRPr="00BD09C5">
        <w:rPr>
          <w:rFonts w:ascii="Book Antiqua" w:hAnsi="Book Antiqua"/>
          <w:sz w:val="24"/>
          <w:szCs w:val="24"/>
        </w:rPr>
        <w:t>mm</w:t>
      </w:r>
      <w:r w:rsidR="0056748C" w:rsidRPr="00BD09C5">
        <w:rPr>
          <w:rFonts w:ascii="Book Antiqua" w:hAnsi="Book Antiqua"/>
          <w:sz w:val="24"/>
          <w:szCs w:val="24"/>
        </w:rPr>
        <w:t>)</w:t>
      </w:r>
      <w:r w:rsidR="007D2D3F" w:rsidRPr="00BD09C5">
        <w:rPr>
          <w:rFonts w:ascii="Book Antiqua" w:hAnsi="Book Antiqua"/>
          <w:sz w:val="24"/>
          <w:szCs w:val="24"/>
        </w:rPr>
        <w:t>.</w:t>
      </w:r>
    </w:p>
    <w:p w:rsidR="00BD1A5F" w:rsidRPr="00BD09C5" w:rsidRDefault="00BD1A5F" w:rsidP="002D70C0">
      <w:pPr>
        <w:spacing w:line="360" w:lineRule="auto"/>
        <w:jc w:val="both"/>
        <w:textAlignment w:val="center"/>
        <w:rPr>
          <w:rFonts w:ascii="Book Antiqua" w:hAnsi="Book Antiqua"/>
          <w:sz w:val="24"/>
          <w:szCs w:val="24"/>
        </w:rPr>
      </w:pPr>
      <w:r w:rsidRPr="00BD09C5">
        <w:rPr>
          <w:rFonts w:ascii="Book Antiqua" w:hAnsi="Book Antiqua"/>
          <w:noProof/>
          <w:sz w:val="24"/>
          <w:szCs w:val="24"/>
        </w:rPr>
        <w:drawing>
          <wp:inline distT="0" distB="0" distL="0" distR="0">
            <wp:extent cx="3352800" cy="2266950"/>
            <wp:effectExtent l="19050" t="0" r="0" b="0"/>
            <wp:docPr id="6" name="图片 5" descr="E:\2013-10-10\7096\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3-10-10\7096\Figure6.jpg"/>
                    <pic:cNvPicPr>
                      <a:picLocks noChangeAspect="1" noChangeArrowheads="1"/>
                    </pic:cNvPicPr>
                  </pic:nvPicPr>
                  <pic:blipFill>
                    <a:blip r:embed="rId15" cstate="print"/>
                    <a:srcRect/>
                    <a:stretch>
                      <a:fillRect/>
                    </a:stretch>
                  </pic:blipFill>
                  <pic:spPr bwMode="auto">
                    <a:xfrm>
                      <a:off x="0" y="0"/>
                      <a:ext cx="3352800" cy="2266950"/>
                    </a:xfrm>
                    <a:prstGeom prst="rect">
                      <a:avLst/>
                    </a:prstGeom>
                    <a:noFill/>
                    <a:ln w="9525">
                      <a:noFill/>
                      <a:miter lim="800000"/>
                      <a:headEnd/>
                      <a:tailEnd/>
                    </a:ln>
                  </pic:spPr>
                </pic:pic>
              </a:graphicData>
            </a:graphic>
          </wp:inline>
        </w:drawing>
      </w:r>
    </w:p>
    <w:p w:rsidR="007D2D3F" w:rsidRPr="00BD09C5" w:rsidRDefault="002D70C0" w:rsidP="002D70C0">
      <w:pPr>
        <w:spacing w:line="360" w:lineRule="auto"/>
        <w:jc w:val="both"/>
        <w:textAlignment w:val="center"/>
        <w:rPr>
          <w:rFonts w:ascii="Book Antiqua" w:hAnsi="Book Antiqua"/>
          <w:sz w:val="24"/>
          <w:szCs w:val="24"/>
        </w:rPr>
      </w:pPr>
      <w:r w:rsidRPr="00BD09C5">
        <w:rPr>
          <w:rFonts w:ascii="Book Antiqua" w:hAnsi="Book Antiqua"/>
          <w:b/>
          <w:sz w:val="24"/>
          <w:szCs w:val="24"/>
        </w:rPr>
        <w:t xml:space="preserve">Figure </w:t>
      </w:r>
      <w:r w:rsidR="001E2D6B" w:rsidRPr="00BD09C5">
        <w:rPr>
          <w:rFonts w:ascii="Book Antiqua" w:hAnsi="Book Antiqua"/>
          <w:b/>
          <w:sz w:val="24"/>
          <w:szCs w:val="24"/>
        </w:rPr>
        <w:t>3</w:t>
      </w:r>
      <w:r w:rsidR="007D2D3F" w:rsidRPr="00BD09C5">
        <w:rPr>
          <w:rFonts w:ascii="Book Antiqua" w:hAnsi="Book Antiqua"/>
          <w:b/>
          <w:sz w:val="24"/>
          <w:szCs w:val="24"/>
        </w:rPr>
        <w:t xml:space="preserve"> Lateral wall of gallbladder shows a mass in a 69 years old man with gallbladder carcinoma, with unclear boundary and heterogeneous </w:t>
      </w:r>
      <w:r w:rsidR="007D2D3F" w:rsidRPr="00BD09C5">
        <w:rPr>
          <w:rFonts w:ascii="Book Antiqua" w:hAnsi="Book Antiqua"/>
          <w:b/>
          <w:sz w:val="24"/>
          <w:szCs w:val="24"/>
        </w:rPr>
        <w:lastRenderedPageBreak/>
        <w:t xml:space="preserve">enhancement grows into capsular space. </w:t>
      </w:r>
      <w:r w:rsidR="007D2D3F" w:rsidRPr="00BD09C5">
        <w:rPr>
          <w:rFonts w:ascii="Book Antiqua" w:hAnsi="Book Antiqua"/>
          <w:sz w:val="24"/>
          <w:szCs w:val="24"/>
        </w:rPr>
        <w:t xml:space="preserve">An irregular mass </w:t>
      </w:r>
      <w:r w:rsidR="0087311D" w:rsidRPr="00BD09C5">
        <w:rPr>
          <w:rFonts w:ascii="Book Antiqua" w:hAnsi="Book Antiqua"/>
          <w:sz w:val="24"/>
          <w:szCs w:val="24"/>
        </w:rPr>
        <w:t xml:space="preserve">(arrow) </w:t>
      </w:r>
      <w:r w:rsidR="007D2D3F" w:rsidRPr="00BD09C5">
        <w:rPr>
          <w:rFonts w:ascii="Book Antiqua" w:hAnsi="Book Antiqua"/>
          <w:sz w:val="24"/>
          <w:szCs w:val="24"/>
        </w:rPr>
        <w:t>in the hepatic hila above the pancreatic head shows heterogeneous enhancement after enhanced scan.</w:t>
      </w:r>
    </w:p>
    <w:p w:rsidR="007D2D3F" w:rsidRPr="00BD09C5" w:rsidRDefault="007D2D3F" w:rsidP="002D70C0">
      <w:pPr>
        <w:widowControl w:val="0"/>
        <w:spacing w:after="0" w:line="360" w:lineRule="auto"/>
        <w:ind w:left="120" w:rightChars="200" w:right="440" w:hangingChars="50" w:hanging="120"/>
        <w:jc w:val="both"/>
        <w:rPr>
          <w:rFonts w:ascii="Book Antiqua" w:hAnsi="Book Antiqua"/>
          <w:sz w:val="24"/>
          <w:szCs w:val="24"/>
        </w:rPr>
      </w:pPr>
    </w:p>
    <w:p w:rsidR="007F3562" w:rsidRPr="00BD09C5" w:rsidRDefault="007F3562" w:rsidP="002D70C0">
      <w:pPr>
        <w:widowControl w:val="0"/>
        <w:spacing w:after="0" w:line="360" w:lineRule="auto"/>
        <w:ind w:rightChars="200" w:right="440"/>
        <w:jc w:val="both"/>
        <w:rPr>
          <w:rFonts w:ascii="Book Antiqua" w:hAnsi="Book Antiqua" w:cs="Times New Roman"/>
          <w:bCs/>
          <w:sz w:val="24"/>
          <w:szCs w:val="24"/>
        </w:rPr>
      </w:pPr>
    </w:p>
    <w:p w:rsidR="007F3562" w:rsidRPr="00BD09C5" w:rsidRDefault="00432F8B" w:rsidP="001E2D6B">
      <w:pPr>
        <w:widowControl w:val="0"/>
        <w:spacing w:after="0" w:line="360" w:lineRule="auto"/>
        <w:ind w:rightChars="200" w:right="440"/>
        <w:jc w:val="both"/>
        <w:rPr>
          <w:rFonts w:ascii="Book Antiqua" w:hAnsi="Book Antiqua" w:cs="Times New Roman"/>
          <w:b/>
          <w:bCs/>
          <w:sz w:val="24"/>
          <w:szCs w:val="24"/>
        </w:rPr>
      </w:pPr>
      <w:r w:rsidRPr="00BD09C5">
        <w:rPr>
          <w:rFonts w:ascii="Book Antiqua" w:hAnsi="Book Antiqua" w:cs="Times New Roman"/>
          <w:b/>
          <w:bCs/>
          <w:sz w:val="24"/>
          <w:szCs w:val="24"/>
        </w:rPr>
        <w:t xml:space="preserve">Table 1 </w:t>
      </w:r>
      <w:r w:rsidR="007F3562" w:rsidRPr="00BD09C5">
        <w:rPr>
          <w:rFonts w:ascii="Book Antiqua" w:hAnsi="Book Antiqua" w:cs="Times New Roman"/>
          <w:b/>
          <w:bCs/>
          <w:sz w:val="24"/>
          <w:szCs w:val="24"/>
        </w:rPr>
        <w:t>Typin</w:t>
      </w:r>
      <w:r w:rsidRPr="00BD09C5">
        <w:rPr>
          <w:rFonts w:ascii="Book Antiqua" w:hAnsi="Book Antiqua" w:cs="Times New Roman"/>
          <w:b/>
          <w:bCs/>
          <w:sz w:val="24"/>
          <w:szCs w:val="24"/>
        </w:rPr>
        <w:t>g results o</w:t>
      </w:r>
      <w:r w:rsidR="007F3562" w:rsidRPr="00BD09C5">
        <w:rPr>
          <w:rFonts w:ascii="Book Antiqua" w:hAnsi="Book Antiqua" w:cs="Times New Roman"/>
          <w:b/>
          <w:bCs/>
          <w:sz w:val="24"/>
          <w:szCs w:val="24"/>
        </w:rPr>
        <w:t xml:space="preserve">f all 694 </w:t>
      </w:r>
      <w:r w:rsidRPr="00BD09C5">
        <w:rPr>
          <w:rFonts w:ascii="Book Antiqua" w:hAnsi="Book Antiqua" w:cs="Times New Roman"/>
          <w:b/>
          <w:bCs/>
          <w:sz w:val="24"/>
          <w:szCs w:val="24"/>
        </w:rPr>
        <w:t>ca</w:t>
      </w:r>
      <w:r w:rsidR="007F3562" w:rsidRPr="00BD09C5">
        <w:rPr>
          <w:rFonts w:ascii="Book Antiqua" w:hAnsi="Book Antiqua" w:cs="Times New Roman"/>
          <w:b/>
          <w:bCs/>
          <w:sz w:val="24"/>
          <w:szCs w:val="24"/>
        </w:rPr>
        <w:t>ses</w:t>
      </w:r>
      <w:r w:rsidRPr="00BD09C5">
        <w:rPr>
          <w:rFonts w:ascii="Book Antiqua" w:hAnsi="Book Antiqua" w:cs="Times New Roman"/>
          <w:b/>
          <w:bCs/>
          <w:sz w:val="24"/>
          <w:szCs w:val="24"/>
        </w:rPr>
        <w:t xml:space="preserve"> </w:t>
      </w:r>
      <w:r w:rsidRPr="00BD09C5">
        <w:rPr>
          <w:rFonts w:ascii="Book Antiqua" w:hAnsi="Book Antiqua" w:cs="Times New Roman"/>
          <w:b/>
          <w:bCs/>
          <w:i/>
          <w:sz w:val="24"/>
          <w:szCs w:val="24"/>
        </w:rPr>
        <w:t>n</w:t>
      </w:r>
      <w:r w:rsidRPr="00BD09C5">
        <w:rPr>
          <w:rFonts w:ascii="Book Antiqua" w:hAnsi="Book Antiqua" w:cs="Times New Roman"/>
          <w:b/>
          <w:bCs/>
          <w:sz w:val="24"/>
          <w:szCs w:val="24"/>
        </w:rPr>
        <w:t xml:space="preserve"> (%)</w:t>
      </w:r>
    </w:p>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01"/>
        <w:gridCol w:w="2289"/>
      </w:tblGrid>
      <w:tr w:rsidR="00432F8B" w:rsidRPr="00BD09C5" w:rsidTr="00432F8B">
        <w:tc>
          <w:tcPr>
            <w:tcW w:w="2199" w:type="dxa"/>
            <w:tcBorders>
              <w:left w:val="nil"/>
              <w:bottom w:val="single" w:sz="4" w:space="0" w:color="auto"/>
              <w:right w:val="nil"/>
            </w:tcBorders>
          </w:tcPr>
          <w:p w:rsidR="00432F8B" w:rsidRPr="00BD09C5" w:rsidRDefault="00432F8B" w:rsidP="002D70C0">
            <w:pPr>
              <w:widowControl w:val="0"/>
              <w:autoSpaceDE w:val="0"/>
              <w:autoSpaceDN w:val="0"/>
              <w:spacing w:after="0" w:line="360" w:lineRule="auto"/>
              <w:ind w:rightChars="200" w:right="440"/>
              <w:jc w:val="both"/>
              <w:rPr>
                <w:rFonts w:ascii="Book Antiqua" w:hAnsi="Book Antiqua" w:cs="Times New Roman"/>
                <w:b/>
                <w:sz w:val="24"/>
                <w:szCs w:val="24"/>
              </w:rPr>
            </w:pPr>
            <w:r w:rsidRPr="00BD09C5">
              <w:rPr>
                <w:rFonts w:ascii="Book Antiqua" w:hAnsi="Book Antiqua" w:cs="Times New Roman"/>
                <w:b/>
                <w:bCs/>
                <w:sz w:val="24"/>
                <w:szCs w:val="24"/>
              </w:rPr>
              <w:t>Results</w:t>
            </w:r>
          </w:p>
        </w:tc>
        <w:tc>
          <w:tcPr>
            <w:tcW w:w="2201" w:type="dxa"/>
            <w:tcBorders>
              <w:left w:val="nil"/>
              <w:bottom w:val="single" w:sz="4" w:space="0" w:color="auto"/>
              <w:right w:val="nil"/>
            </w:tcBorders>
          </w:tcPr>
          <w:p w:rsidR="00432F8B" w:rsidRPr="00BD09C5" w:rsidRDefault="00432F8B" w:rsidP="00432F8B">
            <w:pPr>
              <w:widowControl w:val="0"/>
              <w:autoSpaceDE w:val="0"/>
              <w:autoSpaceDN w:val="0"/>
              <w:spacing w:after="0" w:line="360" w:lineRule="auto"/>
              <w:ind w:rightChars="200" w:right="440"/>
              <w:jc w:val="center"/>
              <w:rPr>
                <w:rFonts w:ascii="Book Antiqua" w:hAnsi="Book Antiqua" w:cs="Times New Roman"/>
                <w:b/>
                <w:sz w:val="24"/>
                <w:szCs w:val="24"/>
              </w:rPr>
            </w:pPr>
            <w:r w:rsidRPr="00BD09C5">
              <w:rPr>
                <w:rFonts w:ascii="Book Antiqua" w:hAnsi="Book Antiqua" w:cs="Times New Roman"/>
                <w:b/>
                <w:sz w:val="24"/>
                <w:szCs w:val="24"/>
              </w:rPr>
              <w:t>Type</w:t>
            </w:r>
          </w:p>
        </w:tc>
        <w:tc>
          <w:tcPr>
            <w:tcW w:w="2289" w:type="dxa"/>
            <w:tcBorders>
              <w:left w:val="nil"/>
              <w:bottom w:val="single" w:sz="4" w:space="0" w:color="auto"/>
              <w:right w:val="nil"/>
            </w:tcBorders>
          </w:tcPr>
          <w:p w:rsidR="00432F8B" w:rsidRPr="00BD09C5" w:rsidRDefault="00432F8B" w:rsidP="00432F8B">
            <w:pPr>
              <w:widowControl w:val="0"/>
              <w:autoSpaceDE w:val="0"/>
              <w:autoSpaceDN w:val="0"/>
              <w:spacing w:after="0" w:line="360" w:lineRule="auto"/>
              <w:ind w:rightChars="200" w:right="440"/>
              <w:jc w:val="center"/>
              <w:rPr>
                <w:rFonts w:ascii="Book Antiqua" w:hAnsi="Book Antiqua" w:cs="Times New Roman"/>
                <w:b/>
                <w:sz w:val="24"/>
                <w:szCs w:val="24"/>
              </w:rPr>
            </w:pPr>
            <w:r w:rsidRPr="00BD09C5">
              <w:rPr>
                <w:rFonts w:ascii="Book Antiqua" w:hAnsi="Book Antiqua" w:cs="Times New Roman"/>
                <w:b/>
                <w:sz w:val="24"/>
                <w:szCs w:val="24"/>
              </w:rPr>
              <w:t>Case</w:t>
            </w:r>
          </w:p>
        </w:tc>
      </w:tr>
      <w:tr w:rsidR="00432F8B" w:rsidRPr="00BD09C5" w:rsidTr="00432F8B">
        <w:tc>
          <w:tcPr>
            <w:tcW w:w="2199" w:type="dxa"/>
            <w:tcBorders>
              <w:left w:val="nil"/>
              <w:bottom w:val="nil"/>
              <w:right w:val="nil"/>
            </w:tcBorders>
          </w:tcPr>
          <w:p w:rsidR="00432F8B" w:rsidRPr="00BD09C5" w:rsidRDefault="00432F8B"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Normal type</w:t>
            </w:r>
          </w:p>
        </w:tc>
        <w:tc>
          <w:tcPr>
            <w:tcW w:w="2201" w:type="dxa"/>
            <w:tcBorders>
              <w:left w:val="nil"/>
              <w:bottom w:val="nil"/>
              <w:right w:val="nil"/>
            </w:tcBorders>
          </w:tcPr>
          <w:p w:rsidR="00432F8B" w:rsidRPr="00BD09C5" w:rsidRDefault="00432F8B" w:rsidP="00432F8B">
            <w:pPr>
              <w:widowControl w:val="0"/>
              <w:autoSpaceDE w:val="0"/>
              <w:autoSpaceDN w:val="0"/>
              <w:spacing w:after="0" w:line="360" w:lineRule="auto"/>
              <w:ind w:rightChars="200" w:right="440"/>
              <w:jc w:val="center"/>
              <w:rPr>
                <w:rFonts w:ascii="Book Antiqua" w:hAnsi="Book Antiqua" w:cs="Times New Roman"/>
                <w:sz w:val="24"/>
                <w:szCs w:val="24"/>
              </w:rPr>
            </w:pPr>
          </w:p>
        </w:tc>
        <w:tc>
          <w:tcPr>
            <w:tcW w:w="2289" w:type="dxa"/>
            <w:tcBorders>
              <w:left w:val="nil"/>
              <w:bottom w:val="nil"/>
              <w:right w:val="nil"/>
            </w:tcBorders>
          </w:tcPr>
          <w:p w:rsidR="00432F8B" w:rsidRPr="00BD09C5" w:rsidRDefault="00432F8B" w:rsidP="00432F8B">
            <w:pPr>
              <w:widowControl w:val="0"/>
              <w:autoSpaceDE w:val="0"/>
              <w:autoSpaceDN w:val="0"/>
              <w:spacing w:after="0" w:line="360" w:lineRule="auto"/>
              <w:ind w:leftChars="200" w:left="440" w:rightChars="200" w:right="440"/>
              <w:jc w:val="center"/>
              <w:rPr>
                <w:rFonts w:ascii="Book Antiqua" w:hAnsi="Book Antiqua" w:cs="Times New Roman"/>
                <w:sz w:val="24"/>
                <w:szCs w:val="24"/>
              </w:rPr>
            </w:pPr>
            <w:r w:rsidRPr="00BD09C5">
              <w:rPr>
                <w:rFonts w:ascii="Book Antiqua" w:hAnsi="Book Antiqua" w:cs="Times New Roman"/>
                <w:sz w:val="24"/>
                <w:szCs w:val="24"/>
              </w:rPr>
              <w:t>453 (65.3)</w:t>
            </w:r>
          </w:p>
        </w:tc>
      </w:tr>
      <w:tr w:rsidR="00432F8B" w:rsidRPr="00BD09C5" w:rsidTr="00432F8B">
        <w:tc>
          <w:tcPr>
            <w:tcW w:w="2199" w:type="dxa"/>
            <w:tcBorders>
              <w:top w:val="nil"/>
              <w:left w:val="nil"/>
              <w:bottom w:val="nil"/>
              <w:right w:val="nil"/>
            </w:tcBorders>
          </w:tcPr>
          <w:p w:rsidR="00432F8B" w:rsidRPr="00BD09C5" w:rsidRDefault="00432F8B" w:rsidP="002D70C0">
            <w:pPr>
              <w:widowControl w:val="0"/>
              <w:autoSpaceDE w:val="0"/>
              <w:autoSpaceDN w:val="0"/>
              <w:spacing w:after="0" w:line="360" w:lineRule="auto"/>
              <w:ind w:rightChars="200" w:right="440"/>
              <w:jc w:val="both"/>
              <w:rPr>
                <w:rFonts w:ascii="Book Antiqua" w:hAnsi="Book Antiqua" w:cs="Times New Roman"/>
                <w:sz w:val="24"/>
                <w:szCs w:val="24"/>
              </w:rPr>
            </w:pPr>
          </w:p>
        </w:tc>
        <w:tc>
          <w:tcPr>
            <w:tcW w:w="2201" w:type="dxa"/>
            <w:tcBorders>
              <w:top w:val="nil"/>
              <w:left w:val="nil"/>
              <w:bottom w:val="nil"/>
              <w:right w:val="nil"/>
            </w:tcBorders>
          </w:tcPr>
          <w:p w:rsidR="00432F8B" w:rsidRPr="00BD09C5" w:rsidRDefault="00432F8B" w:rsidP="00432F8B">
            <w:pPr>
              <w:widowControl w:val="0"/>
              <w:autoSpaceDE w:val="0"/>
              <w:autoSpaceDN w:val="0"/>
              <w:spacing w:after="0" w:line="360" w:lineRule="auto"/>
              <w:ind w:rightChars="200" w:right="440"/>
              <w:jc w:val="center"/>
              <w:rPr>
                <w:rFonts w:ascii="Book Antiqua" w:hAnsi="Book Antiqua" w:cs="Times New Roman"/>
                <w:sz w:val="24"/>
                <w:szCs w:val="24"/>
              </w:rPr>
            </w:pPr>
            <w:r w:rsidRPr="00BD09C5">
              <w:rPr>
                <w:rFonts w:ascii="Book Antiqua" w:hAnsi="Book Antiqua" w:cs="Times New Roman"/>
                <w:sz w:val="24"/>
                <w:szCs w:val="24"/>
              </w:rPr>
              <w:t>P-B type</w:t>
            </w:r>
          </w:p>
        </w:tc>
        <w:tc>
          <w:tcPr>
            <w:tcW w:w="2289" w:type="dxa"/>
            <w:tcBorders>
              <w:top w:val="nil"/>
              <w:left w:val="nil"/>
              <w:bottom w:val="nil"/>
              <w:right w:val="nil"/>
            </w:tcBorders>
          </w:tcPr>
          <w:p w:rsidR="00432F8B" w:rsidRPr="00BD09C5" w:rsidRDefault="00432F8B" w:rsidP="00432F8B">
            <w:pPr>
              <w:widowControl w:val="0"/>
              <w:autoSpaceDE w:val="0"/>
              <w:autoSpaceDN w:val="0"/>
              <w:spacing w:after="0" w:line="360" w:lineRule="auto"/>
              <w:ind w:leftChars="200" w:left="440" w:rightChars="200" w:right="440"/>
              <w:jc w:val="center"/>
              <w:rPr>
                <w:rFonts w:ascii="Book Antiqua" w:hAnsi="Book Antiqua" w:cs="Times New Roman"/>
                <w:sz w:val="24"/>
                <w:szCs w:val="24"/>
              </w:rPr>
            </w:pPr>
            <w:r w:rsidRPr="00BD09C5">
              <w:rPr>
                <w:rFonts w:ascii="Book Antiqua" w:hAnsi="Book Antiqua" w:cs="Times New Roman"/>
                <w:sz w:val="24"/>
                <w:szCs w:val="24"/>
              </w:rPr>
              <w:t>84 (12.1)</w:t>
            </w:r>
          </w:p>
        </w:tc>
      </w:tr>
      <w:tr w:rsidR="00432F8B" w:rsidRPr="00BD09C5" w:rsidTr="00432F8B">
        <w:tc>
          <w:tcPr>
            <w:tcW w:w="2199" w:type="dxa"/>
            <w:tcBorders>
              <w:top w:val="nil"/>
              <w:left w:val="nil"/>
              <w:bottom w:val="nil"/>
              <w:right w:val="nil"/>
            </w:tcBorders>
          </w:tcPr>
          <w:p w:rsidR="00432F8B" w:rsidRPr="00BD09C5" w:rsidRDefault="00432F8B"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Abnormal type</w:t>
            </w:r>
          </w:p>
        </w:tc>
        <w:tc>
          <w:tcPr>
            <w:tcW w:w="2201" w:type="dxa"/>
            <w:tcBorders>
              <w:top w:val="nil"/>
              <w:left w:val="nil"/>
              <w:bottom w:val="nil"/>
              <w:right w:val="nil"/>
            </w:tcBorders>
          </w:tcPr>
          <w:p w:rsidR="00432F8B" w:rsidRPr="00BD09C5" w:rsidRDefault="00432F8B" w:rsidP="00432F8B">
            <w:pPr>
              <w:widowControl w:val="0"/>
              <w:autoSpaceDE w:val="0"/>
              <w:autoSpaceDN w:val="0"/>
              <w:spacing w:after="0" w:line="360" w:lineRule="auto"/>
              <w:ind w:rightChars="200" w:right="440"/>
              <w:jc w:val="center"/>
              <w:rPr>
                <w:rFonts w:ascii="Book Antiqua" w:hAnsi="Book Antiqua" w:cs="Times New Roman"/>
                <w:sz w:val="24"/>
                <w:szCs w:val="24"/>
              </w:rPr>
            </w:pPr>
            <w:r w:rsidRPr="00BD09C5">
              <w:rPr>
                <w:rFonts w:ascii="Book Antiqua" w:hAnsi="Book Antiqua" w:cs="Times New Roman"/>
                <w:sz w:val="24"/>
                <w:szCs w:val="24"/>
              </w:rPr>
              <w:t>B-P type</w:t>
            </w:r>
          </w:p>
        </w:tc>
        <w:tc>
          <w:tcPr>
            <w:tcW w:w="2289" w:type="dxa"/>
            <w:tcBorders>
              <w:top w:val="nil"/>
              <w:left w:val="nil"/>
              <w:bottom w:val="nil"/>
              <w:right w:val="nil"/>
            </w:tcBorders>
          </w:tcPr>
          <w:p w:rsidR="00432F8B" w:rsidRPr="00BD09C5" w:rsidRDefault="00432F8B" w:rsidP="00432F8B">
            <w:pPr>
              <w:widowControl w:val="0"/>
              <w:autoSpaceDE w:val="0"/>
              <w:autoSpaceDN w:val="0"/>
              <w:spacing w:after="0" w:line="360" w:lineRule="auto"/>
              <w:ind w:leftChars="200" w:left="440" w:rightChars="200" w:right="440"/>
              <w:jc w:val="center"/>
              <w:rPr>
                <w:rFonts w:ascii="Book Antiqua" w:hAnsi="Book Antiqua" w:cs="Times New Roman"/>
                <w:sz w:val="24"/>
                <w:szCs w:val="24"/>
              </w:rPr>
            </w:pPr>
            <w:r w:rsidRPr="00BD09C5">
              <w:rPr>
                <w:rFonts w:ascii="Book Antiqua" w:hAnsi="Book Antiqua" w:cs="Times New Roman"/>
                <w:sz w:val="24"/>
                <w:szCs w:val="24"/>
              </w:rPr>
              <w:t>85 (12.2)</w:t>
            </w:r>
          </w:p>
        </w:tc>
      </w:tr>
      <w:tr w:rsidR="00432F8B" w:rsidRPr="00BD09C5" w:rsidTr="00432F8B">
        <w:tc>
          <w:tcPr>
            <w:tcW w:w="2199" w:type="dxa"/>
            <w:tcBorders>
              <w:top w:val="nil"/>
              <w:left w:val="nil"/>
              <w:bottom w:val="nil"/>
              <w:right w:val="nil"/>
            </w:tcBorders>
          </w:tcPr>
          <w:p w:rsidR="00432F8B" w:rsidRPr="00BD09C5" w:rsidRDefault="00432F8B" w:rsidP="002D70C0">
            <w:pPr>
              <w:widowControl w:val="0"/>
              <w:autoSpaceDE w:val="0"/>
              <w:autoSpaceDN w:val="0"/>
              <w:spacing w:after="0" w:line="360" w:lineRule="auto"/>
              <w:ind w:rightChars="200" w:right="440"/>
              <w:jc w:val="both"/>
              <w:rPr>
                <w:rFonts w:ascii="Book Antiqua" w:hAnsi="Book Antiqua" w:cs="Times New Roman"/>
                <w:sz w:val="24"/>
                <w:szCs w:val="24"/>
              </w:rPr>
            </w:pPr>
          </w:p>
        </w:tc>
        <w:tc>
          <w:tcPr>
            <w:tcW w:w="2201" w:type="dxa"/>
            <w:tcBorders>
              <w:top w:val="nil"/>
              <w:left w:val="nil"/>
              <w:bottom w:val="nil"/>
              <w:right w:val="nil"/>
            </w:tcBorders>
          </w:tcPr>
          <w:p w:rsidR="00432F8B" w:rsidRPr="00BD09C5" w:rsidRDefault="00432F8B" w:rsidP="00432F8B">
            <w:pPr>
              <w:widowControl w:val="0"/>
              <w:autoSpaceDE w:val="0"/>
              <w:autoSpaceDN w:val="0"/>
              <w:spacing w:after="0" w:line="360" w:lineRule="auto"/>
              <w:ind w:rightChars="200" w:right="440"/>
              <w:jc w:val="center"/>
              <w:rPr>
                <w:rFonts w:ascii="Book Antiqua" w:hAnsi="Book Antiqua" w:cs="Times New Roman"/>
                <w:sz w:val="24"/>
                <w:szCs w:val="24"/>
              </w:rPr>
            </w:pPr>
            <w:r w:rsidRPr="00BD09C5">
              <w:rPr>
                <w:rFonts w:ascii="Book Antiqua" w:hAnsi="Book Antiqua" w:cs="Times New Roman"/>
                <w:sz w:val="24"/>
                <w:szCs w:val="24"/>
              </w:rPr>
              <w:t>Duodenal type</w:t>
            </w:r>
          </w:p>
        </w:tc>
        <w:tc>
          <w:tcPr>
            <w:tcW w:w="2289" w:type="dxa"/>
            <w:tcBorders>
              <w:top w:val="nil"/>
              <w:left w:val="nil"/>
              <w:bottom w:val="nil"/>
              <w:right w:val="nil"/>
            </w:tcBorders>
          </w:tcPr>
          <w:p w:rsidR="00432F8B" w:rsidRPr="00BD09C5" w:rsidRDefault="00432F8B" w:rsidP="00432F8B">
            <w:pPr>
              <w:widowControl w:val="0"/>
              <w:autoSpaceDE w:val="0"/>
              <w:autoSpaceDN w:val="0"/>
              <w:spacing w:after="0" w:line="360" w:lineRule="auto"/>
              <w:ind w:leftChars="200" w:left="440" w:rightChars="200" w:right="440"/>
              <w:jc w:val="center"/>
              <w:rPr>
                <w:rFonts w:ascii="Book Antiqua" w:hAnsi="Book Antiqua" w:cs="Times New Roman"/>
                <w:sz w:val="24"/>
                <w:szCs w:val="24"/>
              </w:rPr>
            </w:pPr>
            <w:r w:rsidRPr="00BD09C5">
              <w:rPr>
                <w:rFonts w:ascii="Book Antiqua" w:hAnsi="Book Antiqua" w:cs="Times New Roman"/>
                <w:sz w:val="24"/>
                <w:szCs w:val="24"/>
              </w:rPr>
              <w:t>72 (10.4)</w:t>
            </w:r>
          </w:p>
        </w:tc>
      </w:tr>
      <w:tr w:rsidR="00432F8B" w:rsidRPr="00BD09C5" w:rsidTr="00432F8B">
        <w:tc>
          <w:tcPr>
            <w:tcW w:w="2199" w:type="dxa"/>
            <w:tcBorders>
              <w:top w:val="nil"/>
              <w:left w:val="nil"/>
              <w:right w:val="nil"/>
            </w:tcBorders>
          </w:tcPr>
          <w:p w:rsidR="00432F8B" w:rsidRPr="00BD09C5" w:rsidRDefault="00432F8B" w:rsidP="002D70C0">
            <w:pPr>
              <w:widowControl w:val="0"/>
              <w:autoSpaceDE w:val="0"/>
              <w:autoSpaceDN w:val="0"/>
              <w:spacing w:after="0" w:line="360" w:lineRule="auto"/>
              <w:ind w:rightChars="200" w:right="440"/>
              <w:jc w:val="both"/>
              <w:rPr>
                <w:rFonts w:ascii="Book Antiqua" w:hAnsi="Book Antiqua" w:cs="Times New Roman"/>
                <w:sz w:val="24"/>
                <w:szCs w:val="24"/>
              </w:rPr>
            </w:pPr>
            <w:r w:rsidRPr="00BD09C5">
              <w:rPr>
                <w:rFonts w:ascii="Book Antiqua" w:hAnsi="Book Antiqua" w:cs="Times New Roman"/>
                <w:sz w:val="24"/>
                <w:szCs w:val="24"/>
              </w:rPr>
              <w:t>Total</w:t>
            </w:r>
          </w:p>
        </w:tc>
        <w:tc>
          <w:tcPr>
            <w:tcW w:w="2201" w:type="dxa"/>
            <w:tcBorders>
              <w:top w:val="nil"/>
              <w:left w:val="nil"/>
              <w:right w:val="nil"/>
            </w:tcBorders>
          </w:tcPr>
          <w:p w:rsidR="00432F8B" w:rsidRPr="00BD09C5" w:rsidRDefault="00432F8B" w:rsidP="00432F8B">
            <w:pPr>
              <w:widowControl w:val="0"/>
              <w:autoSpaceDE w:val="0"/>
              <w:autoSpaceDN w:val="0"/>
              <w:spacing w:after="0" w:line="360" w:lineRule="auto"/>
              <w:ind w:rightChars="200" w:right="440"/>
              <w:jc w:val="center"/>
              <w:rPr>
                <w:rFonts w:ascii="Book Antiqua" w:hAnsi="Book Antiqua" w:cs="Times New Roman"/>
                <w:sz w:val="24"/>
                <w:szCs w:val="24"/>
              </w:rPr>
            </w:pPr>
          </w:p>
        </w:tc>
        <w:tc>
          <w:tcPr>
            <w:tcW w:w="2289" w:type="dxa"/>
            <w:tcBorders>
              <w:top w:val="nil"/>
              <w:left w:val="nil"/>
              <w:right w:val="nil"/>
            </w:tcBorders>
          </w:tcPr>
          <w:p w:rsidR="00432F8B" w:rsidRPr="00BD09C5" w:rsidRDefault="00432F8B" w:rsidP="00432F8B">
            <w:pPr>
              <w:widowControl w:val="0"/>
              <w:autoSpaceDE w:val="0"/>
              <w:autoSpaceDN w:val="0"/>
              <w:spacing w:after="0" w:line="360" w:lineRule="auto"/>
              <w:ind w:leftChars="200" w:left="440" w:rightChars="200" w:right="440"/>
              <w:jc w:val="center"/>
              <w:rPr>
                <w:rFonts w:ascii="Book Antiqua" w:hAnsi="Book Antiqua" w:cs="Times New Roman"/>
                <w:sz w:val="24"/>
                <w:szCs w:val="24"/>
              </w:rPr>
            </w:pPr>
            <w:r w:rsidRPr="00BD09C5">
              <w:rPr>
                <w:rFonts w:ascii="Book Antiqua" w:hAnsi="Book Antiqua" w:cs="Times New Roman"/>
                <w:sz w:val="24"/>
                <w:szCs w:val="24"/>
              </w:rPr>
              <w:t>694 (100.0)</w:t>
            </w:r>
          </w:p>
        </w:tc>
      </w:tr>
    </w:tbl>
    <w:p w:rsidR="007F3562" w:rsidRPr="00BD09C5" w:rsidRDefault="007F3562" w:rsidP="002D70C0">
      <w:pPr>
        <w:widowControl w:val="0"/>
        <w:spacing w:after="0" w:line="360" w:lineRule="auto"/>
        <w:ind w:rightChars="200" w:right="440"/>
        <w:jc w:val="both"/>
        <w:rPr>
          <w:rFonts w:ascii="Book Antiqua" w:hAnsi="Book Antiqua" w:cs="Times New Roman"/>
          <w:sz w:val="24"/>
          <w:szCs w:val="24"/>
        </w:rPr>
      </w:pPr>
    </w:p>
    <w:p w:rsidR="007F3562" w:rsidRPr="00BD09C5" w:rsidRDefault="007F3562" w:rsidP="002D70C0">
      <w:pPr>
        <w:widowControl w:val="0"/>
        <w:spacing w:after="0" w:line="360" w:lineRule="auto"/>
        <w:ind w:rightChars="200" w:right="440"/>
        <w:jc w:val="both"/>
        <w:rPr>
          <w:rFonts w:ascii="Book Antiqua" w:hAnsi="Book Antiqua" w:cs="Times New Roman"/>
          <w:sz w:val="24"/>
          <w:szCs w:val="24"/>
        </w:rPr>
      </w:pPr>
    </w:p>
    <w:p w:rsidR="00974E06" w:rsidRPr="00BD09C5" w:rsidRDefault="00974E06" w:rsidP="002D70C0">
      <w:pPr>
        <w:widowControl w:val="0"/>
        <w:spacing w:after="0" w:line="360" w:lineRule="auto"/>
        <w:ind w:rightChars="200" w:right="440"/>
        <w:jc w:val="both"/>
        <w:rPr>
          <w:rFonts w:ascii="Book Antiqua" w:hAnsi="Book Antiqua" w:cs="Times New Roman"/>
          <w:b/>
          <w:bCs/>
          <w:sz w:val="24"/>
          <w:szCs w:val="24"/>
        </w:rPr>
      </w:pPr>
    </w:p>
    <w:p w:rsidR="00B2664A" w:rsidRPr="00BD09C5" w:rsidRDefault="00B2664A" w:rsidP="002D70C0">
      <w:pPr>
        <w:widowControl w:val="0"/>
        <w:spacing w:after="0" w:line="360" w:lineRule="auto"/>
        <w:ind w:rightChars="200" w:right="440"/>
        <w:jc w:val="both"/>
        <w:rPr>
          <w:rFonts w:ascii="Book Antiqua" w:hAnsi="Book Antiqua" w:cs="Times New Roman"/>
          <w:b/>
          <w:bCs/>
          <w:sz w:val="24"/>
          <w:szCs w:val="24"/>
        </w:rPr>
        <w:sectPr w:rsidR="00B2664A" w:rsidRPr="00BD09C5" w:rsidSect="00DE2623">
          <w:headerReference w:type="default" r:id="rId16"/>
          <w:pgSz w:w="11906" w:h="16838"/>
          <w:pgMar w:top="1440" w:right="1800" w:bottom="1440" w:left="1800" w:header="851" w:footer="992" w:gutter="0"/>
          <w:cols w:space="425"/>
          <w:docGrid w:type="lines" w:linePitch="312"/>
        </w:sectPr>
      </w:pPr>
    </w:p>
    <w:p w:rsidR="00974E06" w:rsidRPr="00BD09C5" w:rsidRDefault="00974E06" w:rsidP="002D70C0">
      <w:pPr>
        <w:widowControl w:val="0"/>
        <w:spacing w:after="0" w:line="360" w:lineRule="auto"/>
        <w:ind w:rightChars="200" w:right="440"/>
        <w:jc w:val="both"/>
        <w:rPr>
          <w:rFonts w:ascii="Book Antiqua" w:hAnsi="Book Antiqua" w:cs="Times New Roman"/>
          <w:b/>
          <w:sz w:val="24"/>
          <w:szCs w:val="24"/>
        </w:rPr>
      </w:pPr>
      <w:r w:rsidRPr="00BD09C5">
        <w:rPr>
          <w:rFonts w:ascii="Book Antiqua" w:hAnsi="Book Antiqua" w:cs="Times New Roman"/>
          <w:b/>
          <w:bCs/>
          <w:sz w:val="24"/>
          <w:szCs w:val="24"/>
        </w:rPr>
        <w:lastRenderedPageBreak/>
        <w:t xml:space="preserve">Table </w:t>
      </w:r>
      <w:r w:rsidR="00636E5D" w:rsidRPr="00BD09C5">
        <w:rPr>
          <w:rFonts w:ascii="Book Antiqua" w:hAnsi="Book Antiqua" w:cs="Times New Roman"/>
          <w:b/>
          <w:bCs/>
          <w:sz w:val="24"/>
          <w:szCs w:val="24"/>
        </w:rPr>
        <w:t>2</w:t>
      </w:r>
      <w:r w:rsidRPr="00BD09C5">
        <w:rPr>
          <w:rFonts w:ascii="Book Antiqua" w:hAnsi="Book Antiqua" w:cs="Times New Roman"/>
          <w:b/>
          <w:bCs/>
          <w:sz w:val="24"/>
          <w:szCs w:val="24"/>
        </w:rPr>
        <w:t xml:space="preserve"> </w:t>
      </w:r>
      <w:r w:rsidR="004C7FF1" w:rsidRPr="00BD09C5">
        <w:rPr>
          <w:rFonts w:ascii="Book Antiqua" w:hAnsi="Book Antiqua" w:cs="Times New Roman"/>
          <w:b/>
          <w:sz w:val="24"/>
          <w:szCs w:val="24"/>
        </w:rPr>
        <w:t>Relationship</w:t>
      </w:r>
      <w:r w:rsidR="00432F8B" w:rsidRPr="00BD09C5">
        <w:rPr>
          <w:rFonts w:ascii="Book Antiqua" w:hAnsi="Book Antiqua" w:cs="Times New Roman"/>
          <w:b/>
          <w:sz w:val="24"/>
          <w:szCs w:val="24"/>
        </w:rPr>
        <w:t xml:space="preserve"> of</w:t>
      </w:r>
      <w:r w:rsidR="00636E5D" w:rsidRPr="00BD09C5">
        <w:rPr>
          <w:rFonts w:ascii="Book Antiqua" w:hAnsi="Book Antiqua" w:cs="Times New Roman"/>
          <w:b/>
          <w:sz w:val="24"/>
          <w:szCs w:val="24"/>
        </w:rPr>
        <w:t xml:space="preserve"> pancreaticobiliary maljunction,</w:t>
      </w:r>
      <w:r w:rsidR="00432F8B" w:rsidRPr="00BD09C5">
        <w:rPr>
          <w:rFonts w:ascii="Book Antiqua" w:hAnsi="Book Antiqua" w:cs="Times New Roman"/>
          <w:b/>
          <w:sz w:val="24"/>
          <w:szCs w:val="24"/>
        </w:rPr>
        <w:t xml:space="preserve"> pancreaticobiliary duct union types and pancreaticobiliary disea</w:t>
      </w:r>
      <w:r w:rsidR="004C7FF1" w:rsidRPr="00BD09C5">
        <w:rPr>
          <w:rFonts w:ascii="Book Antiqua" w:hAnsi="Book Antiqua" w:cs="Times New Roman"/>
          <w:b/>
          <w:sz w:val="24"/>
          <w:szCs w:val="24"/>
        </w:rPr>
        <w:t>ses</w:t>
      </w:r>
    </w:p>
    <w:tbl>
      <w:tblPr>
        <w:tblW w:w="0" w:type="auto"/>
        <w:tblInd w:w="93" w:type="dxa"/>
        <w:tblBorders>
          <w:top w:val="single" w:sz="8" w:space="0" w:color="000000"/>
          <w:bottom w:val="single" w:sz="8" w:space="0" w:color="000000"/>
        </w:tblBorders>
        <w:tblLook w:val="04A0" w:firstRow="1" w:lastRow="0" w:firstColumn="1" w:lastColumn="0" w:noHBand="0" w:noVBand="1"/>
      </w:tblPr>
      <w:tblGrid>
        <w:gridCol w:w="1814"/>
        <w:gridCol w:w="2215"/>
        <w:gridCol w:w="1413"/>
        <w:gridCol w:w="1117"/>
        <w:gridCol w:w="747"/>
        <w:gridCol w:w="943"/>
        <w:gridCol w:w="1283"/>
        <w:gridCol w:w="1620"/>
        <w:gridCol w:w="817"/>
        <w:gridCol w:w="1246"/>
      </w:tblGrid>
      <w:tr w:rsidR="00636E5D" w:rsidRPr="00BD09C5" w:rsidTr="008A1B8A">
        <w:trPr>
          <w:trHeight w:val="914"/>
        </w:trPr>
        <w:tc>
          <w:tcPr>
            <w:tcW w:w="0" w:type="auto"/>
            <w:gridSpan w:val="2"/>
            <w:tcBorders>
              <w:top w:val="single" w:sz="8" w:space="0" w:color="000000"/>
            </w:tcBorders>
            <w:shd w:val="clear" w:color="auto" w:fill="auto"/>
            <w:hideMark/>
          </w:tcPr>
          <w:p w:rsidR="00636E5D" w:rsidRPr="004A151A" w:rsidRDefault="00636E5D" w:rsidP="00636E5D">
            <w:pPr>
              <w:adjustRightInd/>
              <w:snapToGrid/>
              <w:spacing w:after="0" w:line="360" w:lineRule="auto"/>
              <w:rPr>
                <w:rFonts w:ascii="Book Antiqua" w:eastAsia="宋体" w:hAnsi="Book Antiqua" w:cs="宋体"/>
                <w:sz w:val="24"/>
                <w:szCs w:val="24"/>
              </w:rPr>
            </w:pPr>
            <w:r w:rsidRPr="004A151A">
              <w:rPr>
                <w:rFonts w:ascii="Book Antiqua" w:eastAsia="宋体" w:hAnsi="Book Antiqua" w:cs="宋体"/>
                <w:sz w:val="24"/>
                <w:szCs w:val="24"/>
              </w:rPr>
              <w:t xml:space="preserve">　</w:t>
            </w:r>
            <w:r w:rsidRPr="00BD09C5">
              <w:rPr>
                <w:rFonts w:ascii="Book Antiqua" w:hAnsi="Book Antiqua" w:cs="Times New Roman"/>
                <w:b/>
                <w:sz w:val="24"/>
                <w:szCs w:val="24"/>
              </w:rPr>
              <w:t>Type</w:t>
            </w:r>
          </w:p>
        </w:tc>
        <w:tc>
          <w:tcPr>
            <w:tcW w:w="0" w:type="auto"/>
            <w:gridSpan w:val="2"/>
            <w:tcBorders>
              <w:top w:val="single" w:sz="8" w:space="0" w:color="000000"/>
              <w:bottom w:val="single" w:sz="4" w:space="0" w:color="000000"/>
            </w:tcBorders>
            <w:shd w:val="clear" w:color="auto" w:fill="auto"/>
            <w:hideMark/>
          </w:tcPr>
          <w:p w:rsidR="00636E5D" w:rsidRPr="004A151A" w:rsidRDefault="00636E5D"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 xml:space="preserve">Biliary </w:t>
            </w:r>
            <w:r w:rsidRPr="00BD09C5">
              <w:rPr>
                <w:rFonts w:ascii="Book Antiqua" w:eastAsia="宋体" w:hAnsi="Book Antiqua" w:cs="宋体"/>
                <w:b/>
                <w:sz w:val="24"/>
                <w:szCs w:val="24"/>
              </w:rPr>
              <w:t>in</w:t>
            </w:r>
            <w:r w:rsidRPr="004A151A">
              <w:rPr>
                <w:rFonts w:ascii="Book Antiqua" w:eastAsia="宋体" w:hAnsi="Book Antiqua" w:cs="宋体"/>
                <w:b/>
                <w:sz w:val="24"/>
                <w:szCs w:val="24"/>
              </w:rPr>
              <w:t>flammation</w:t>
            </w:r>
          </w:p>
        </w:tc>
        <w:tc>
          <w:tcPr>
            <w:tcW w:w="0" w:type="auto"/>
            <w:gridSpan w:val="2"/>
            <w:tcBorders>
              <w:top w:val="single" w:sz="8" w:space="0" w:color="000000"/>
              <w:bottom w:val="single" w:sz="4" w:space="0" w:color="000000"/>
            </w:tcBorders>
            <w:shd w:val="clear" w:color="auto" w:fill="auto"/>
            <w:hideMark/>
          </w:tcPr>
          <w:p w:rsidR="00636E5D" w:rsidRPr="004A151A" w:rsidRDefault="00636E5D"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Biliary</w:t>
            </w:r>
            <w:r w:rsidRPr="00BD09C5">
              <w:rPr>
                <w:rFonts w:ascii="Book Antiqua" w:eastAsia="宋体" w:hAnsi="Book Antiqua" w:cs="宋体"/>
                <w:b/>
                <w:sz w:val="24"/>
                <w:szCs w:val="24"/>
              </w:rPr>
              <w:t xml:space="preserve"> tu</w:t>
            </w:r>
            <w:r w:rsidRPr="004A151A">
              <w:rPr>
                <w:rFonts w:ascii="Book Antiqua" w:eastAsia="宋体" w:hAnsi="Book Antiqua" w:cs="宋体"/>
                <w:b/>
                <w:sz w:val="24"/>
                <w:szCs w:val="24"/>
              </w:rPr>
              <w:t>mor</w:t>
            </w:r>
          </w:p>
        </w:tc>
        <w:tc>
          <w:tcPr>
            <w:tcW w:w="0" w:type="auto"/>
            <w:gridSpan w:val="2"/>
            <w:tcBorders>
              <w:top w:val="single" w:sz="8" w:space="0" w:color="000000"/>
              <w:bottom w:val="single" w:sz="4" w:space="0" w:color="000000"/>
            </w:tcBorders>
            <w:shd w:val="clear" w:color="auto" w:fill="auto"/>
            <w:hideMark/>
          </w:tcPr>
          <w:p w:rsidR="00636E5D" w:rsidRPr="004A151A" w:rsidRDefault="00636E5D" w:rsidP="004C7FF1">
            <w:pPr>
              <w:adjustRightInd/>
              <w:snapToGrid/>
              <w:spacing w:after="0" w:line="360" w:lineRule="auto"/>
              <w:jc w:val="center"/>
              <w:rPr>
                <w:rFonts w:ascii="Book Antiqua" w:eastAsia="宋体" w:hAnsi="Book Antiqua" w:cs="宋体"/>
                <w:b/>
                <w:sz w:val="24"/>
                <w:szCs w:val="24"/>
              </w:rPr>
            </w:pPr>
            <w:r w:rsidRPr="00BD09C5">
              <w:rPr>
                <w:rFonts w:ascii="Book Antiqua" w:eastAsia="宋体" w:hAnsi="Book Antiqua" w:cs="宋体"/>
                <w:b/>
                <w:sz w:val="24"/>
                <w:szCs w:val="24"/>
              </w:rPr>
              <w:t>Pancreaticin flammation</w:t>
            </w:r>
          </w:p>
        </w:tc>
        <w:tc>
          <w:tcPr>
            <w:tcW w:w="0" w:type="auto"/>
            <w:gridSpan w:val="2"/>
            <w:tcBorders>
              <w:top w:val="single" w:sz="8" w:space="0" w:color="000000"/>
              <w:bottom w:val="single" w:sz="4" w:space="0" w:color="000000"/>
            </w:tcBorders>
            <w:shd w:val="clear" w:color="auto" w:fill="auto"/>
            <w:hideMark/>
          </w:tcPr>
          <w:p w:rsidR="00636E5D" w:rsidRPr="004A151A" w:rsidRDefault="00636E5D" w:rsidP="004C7FF1">
            <w:pPr>
              <w:adjustRightInd/>
              <w:snapToGrid/>
              <w:spacing w:after="0" w:line="360" w:lineRule="auto"/>
              <w:jc w:val="center"/>
              <w:rPr>
                <w:rFonts w:ascii="Book Antiqua" w:eastAsia="宋体" w:hAnsi="Book Antiqua" w:cs="宋体"/>
                <w:b/>
                <w:sz w:val="24"/>
                <w:szCs w:val="24"/>
              </w:rPr>
            </w:pPr>
            <w:r w:rsidRPr="00BD09C5">
              <w:rPr>
                <w:rFonts w:ascii="Book Antiqua" w:eastAsia="宋体" w:hAnsi="Book Antiqua" w:cs="宋体"/>
                <w:b/>
                <w:sz w:val="24"/>
                <w:szCs w:val="24"/>
              </w:rPr>
              <w:t>Pancreatic tumor</w:t>
            </w:r>
          </w:p>
        </w:tc>
      </w:tr>
      <w:tr w:rsidR="00DE4EF8" w:rsidRPr="00BD09C5" w:rsidTr="00636E5D">
        <w:trPr>
          <w:trHeight w:val="330"/>
        </w:trPr>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rPr>
                <w:rFonts w:ascii="Book Antiqua" w:eastAsia="宋体" w:hAnsi="Book Antiqua" w:cs="宋体"/>
                <w:b/>
                <w:sz w:val="24"/>
                <w:szCs w:val="24"/>
              </w:rPr>
            </w:pPr>
            <w:r w:rsidRPr="004A151A">
              <w:rPr>
                <w:rFonts w:ascii="Book Antiqua" w:eastAsia="宋体" w:hAnsi="Book Antiqua" w:cs="宋体"/>
                <w:b/>
                <w:sz w:val="24"/>
                <w:szCs w:val="24"/>
              </w:rPr>
              <w:t xml:space="preserve">　</w:t>
            </w:r>
          </w:p>
        </w:tc>
        <w:tc>
          <w:tcPr>
            <w:tcW w:w="0" w:type="auto"/>
            <w:tcBorders>
              <w:top w:val="single" w:sz="4" w:space="0" w:color="000000"/>
              <w:bottom w:val="single" w:sz="4" w:space="0" w:color="000000"/>
            </w:tcBorders>
            <w:shd w:val="clear" w:color="auto" w:fill="auto"/>
            <w:hideMark/>
          </w:tcPr>
          <w:p w:rsidR="004A151A" w:rsidRPr="004A151A" w:rsidRDefault="004A151A" w:rsidP="00636E5D">
            <w:pPr>
              <w:adjustRightInd/>
              <w:snapToGrid/>
              <w:spacing w:after="0" w:line="360" w:lineRule="auto"/>
              <w:jc w:val="center"/>
              <w:rPr>
                <w:rFonts w:ascii="Book Antiqua" w:eastAsia="宋体" w:hAnsi="Book Antiqua" w:cs="宋体"/>
                <w:b/>
                <w:sz w:val="24"/>
                <w:szCs w:val="24"/>
              </w:rPr>
            </w:pPr>
          </w:p>
        </w:tc>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Y</w:t>
            </w:r>
          </w:p>
        </w:tc>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N</w:t>
            </w:r>
          </w:p>
        </w:tc>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Y</w:t>
            </w:r>
          </w:p>
        </w:tc>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N</w:t>
            </w:r>
          </w:p>
        </w:tc>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Y</w:t>
            </w:r>
          </w:p>
        </w:tc>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N</w:t>
            </w:r>
          </w:p>
        </w:tc>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Y</w:t>
            </w:r>
          </w:p>
        </w:tc>
        <w:tc>
          <w:tcPr>
            <w:tcW w:w="0" w:type="auto"/>
            <w:tcBorders>
              <w:top w:val="single" w:sz="4" w:space="0" w:color="000000"/>
              <w:bottom w:val="single" w:sz="4" w:space="0" w:color="000000"/>
            </w:tcBorders>
            <w:shd w:val="clear" w:color="auto" w:fill="auto"/>
            <w:hideMark/>
          </w:tcPr>
          <w:p w:rsidR="004A151A" w:rsidRPr="004A151A" w:rsidRDefault="004A151A" w:rsidP="004C7FF1">
            <w:pPr>
              <w:adjustRightInd/>
              <w:snapToGrid/>
              <w:spacing w:after="0" w:line="360" w:lineRule="auto"/>
              <w:jc w:val="center"/>
              <w:rPr>
                <w:rFonts w:ascii="Book Antiqua" w:eastAsia="宋体" w:hAnsi="Book Antiqua" w:cs="宋体"/>
                <w:b/>
                <w:sz w:val="24"/>
                <w:szCs w:val="24"/>
              </w:rPr>
            </w:pPr>
            <w:r w:rsidRPr="004A151A">
              <w:rPr>
                <w:rFonts w:ascii="Book Antiqua" w:eastAsia="宋体" w:hAnsi="Book Antiqua" w:cs="宋体"/>
                <w:b/>
                <w:sz w:val="24"/>
                <w:szCs w:val="24"/>
              </w:rPr>
              <w:t>N</w:t>
            </w:r>
          </w:p>
        </w:tc>
      </w:tr>
      <w:tr w:rsidR="00DE4EF8" w:rsidRPr="00BD09C5" w:rsidTr="00636E5D">
        <w:trPr>
          <w:trHeight w:val="315"/>
        </w:trPr>
        <w:tc>
          <w:tcPr>
            <w:tcW w:w="0" w:type="auto"/>
            <w:vMerge w:val="restart"/>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rPr>
                <w:rFonts w:ascii="Book Antiqua" w:eastAsia="宋体" w:hAnsi="Book Antiqua" w:cs="宋体"/>
                <w:sz w:val="24"/>
                <w:szCs w:val="24"/>
              </w:rPr>
            </w:pPr>
            <w:r w:rsidRPr="00BD09C5">
              <w:rPr>
                <w:rFonts w:ascii="Book Antiqua" w:hAnsi="Book Antiqua" w:cs="Times New Roman"/>
                <w:sz w:val="24"/>
                <w:szCs w:val="24"/>
              </w:rPr>
              <w:t xml:space="preserve">Types of </w:t>
            </w:r>
            <w:r w:rsidR="004C7FF1" w:rsidRPr="00BD09C5">
              <w:rPr>
                <w:rFonts w:ascii="Book Antiqua" w:hAnsi="Book Antiqua" w:cs="Times New Roman"/>
                <w:sz w:val="24"/>
                <w:szCs w:val="24"/>
              </w:rPr>
              <w:t>u</w:t>
            </w:r>
            <w:r w:rsidRPr="00BD09C5">
              <w:rPr>
                <w:rFonts w:ascii="Book Antiqua" w:hAnsi="Book Antiqua" w:cs="Times New Roman"/>
                <w:sz w:val="24"/>
                <w:szCs w:val="24"/>
              </w:rPr>
              <w:t>nion</w:t>
            </w:r>
          </w:p>
        </w:tc>
        <w:tc>
          <w:tcPr>
            <w:tcW w:w="0" w:type="auto"/>
            <w:tcBorders>
              <w:top w:val="single" w:sz="4" w:space="0" w:color="000000"/>
            </w:tcBorders>
            <w:shd w:val="clear" w:color="auto" w:fill="auto"/>
            <w:hideMark/>
          </w:tcPr>
          <w:p w:rsidR="00DE4EF8" w:rsidRPr="00BD09C5" w:rsidRDefault="00DE4EF8" w:rsidP="00636E5D">
            <w:pPr>
              <w:widowControl w:val="0"/>
              <w:spacing w:after="0" w:line="360" w:lineRule="auto"/>
              <w:ind w:leftChars="-54" w:left="-119" w:rightChars="200" w:right="440"/>
              <w:jc w:val="center"/>
              <w:rPr>
                <w:rFonts w:ascii="Book Antiqua" w:hAnsi="Book Antiqua" w:cs="Times New Roman"/>
                <w:sz w:val="24"/>
                <w:szCs w:val="24"/>
              </w:rPr>
            </w:pPr>
            <w:r w:rsidRPr="00BD09C5">
              <w:rPr>
                <w:rFonts w:ascii="Book Antiqua" w:hAnsi="Book Antiqua" w:cs="Times New Roman"/>
                <w:sz w:val="24"/>
                <w:szCs w:val="24"/>
              </w:rPr>
              <w:t xml:space="preserve">Normal </w:t>
            </w:r>
            <w:r w:rsidR="004C7FF1" w:rsidRPr="00BD09C5">
              <w:rPr>
                <w:rFonts w:ascii="Book Antiqua" w:hAnsi="Book Antiqua" w:cs="Times New Roman"/>
                <w:sz w:val="24"/>
                <w:szCs w:val="24"/>
              </w:rPr>
              <w:t>t</w:t>
            </w:r>
            <w:r w:rsidRPr="00BD09C5">
              <w:rPr>
                <w:rFonts w:ascii="Book Antiqua" w:hAnsi="Book Antiqua" w:cs="Times New Roman"/>
                <w:sz w:val="24"/>
                <w:szCs w:val="24"/>
              </w:rPr>
              <w:t>ype</w:t>
            </w:r>
          </w:p>
        </w:tc>
        <w:tc>
          <w:tcPr>
            <w:tcW w:w="0" w:type="auto"/>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357</w:t>
            </w:r>
          </w:p>
        </w:tc>
        <w:tc>
          <w:tcPr>
            <w:tcW w:w="0" w:type="auto"/>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96</w:t>
            </w:r>
          </w:p>
        </w:tc>
        <w:tc>
          <w:tcPr>
            <w:tcW w:w="0" w:type="auto"/>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9</w:t>
            </w:r>
          </w:p>
        </w:tc>
        <w:tc>
          <w:tcPr>
            <w:tcW w:w="0" w:type="auto"/>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444</w:t>
            </w:r>
          </w:p>
        </w:tc>
        <w:tc>
          <w:tcPr>
            <w:tcW w:w="0" w:type="auto"/>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33</w:t>
            </w:r>
          </w:p>
        </w:tc>
        <w:tc>
          <w:tcPr>
            <w:tcW w:w="0" w:type="auto"/>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420</w:t>
            </w:r>
          </w:p>
        </w:tc>
        <w:tc>
          <w:tcPr>
            <w:tcW w:w="0" w:type="auto"/>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1</w:t>
            </w:r>
          </w:p>
        </w:tc>
        <w:tc>
          <w:tcPr>
            <w:tcW w:w="0" w:type="auto"/>
            <w:tcBorders>
              <w:top w:val="single" w:sz="4" w:space="0" w:color="000000"/>
            </w:tcBorders>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452</w:t>
            </w:r>
          </w:p>
        </w:tc>
      </w:tr>
      <w:tr w:rsidR="00DE4EF8" w:rsidRPr="00BD09C5" w:rsidTr="00636E5D">
        <w:trPr>
          <w:trHeight w:val="315"/>
        </w:trPr>
        <w:tc>
          <w:tcPr>
            <w:tcW w:w="0" w:type="auto"/>
            <w:vMerge/>
            <w:shd w:val="clear" w:color="auto" w:fill="auto"/>
            <w:vAlign w:val="center"/>
            <w:hideMark/>
          </w:tcPr>
          <w:p w:rsidR="00DE4EF8" w:rsidRPr="00BD09C5" w:rsidRDefault="00DE4EF8" w:rsidP="004C7FF1">
            <w:pPr>
              <w:adjustRightInd/>
              <w:snapToGrid/>
              <w:spacing w:after="0" w:line="360" w:lineRule="auto"/>
              <w:rPr>
                <w:rFonts w:ascii="Book Antiqua" w:eastAsia="宋体" w:hAnsi="Book Antiqua" w:cs="宋体"/>
                <w:sz w:val="24"/>
                <w:szCs w:val="24"/>
              </w:rPr>
            </w:pPr>
          </w:p>
        </w:tc>
        <w:tc>
          <w:tcPr>
            <w:tcW w:w="0" w:type="auto"/>
            <w:shd w:val="clear" w:color="auto" w:fill="auto"/>
            <w:hideMark/>
          </w:tcPr>
          <w:p w:rsidR="00DE4EF8" w:rsidRPr="00BD09C5" w:rsidRDefault="00636E5D" w:rsidP="00636E5D">
            <w:pPr>
              <w:widowControl w:val="0"/>
              <w:spacing w:after="0" w:line="360" w:lineRule="auto"/>
              <w:ind w:leftChars="-54" w:left="-119" w:rightChars="200" w:right="440"/>
              <w:jc w:val="center"/>
              <w:rPr>
                <w:rFonts w:ascii="Book Antiqua" w:hAnsi="Book Antiqua" w:cs="Times New Roman"/>
                <w:sz w:val="24"/>
                <w:szCs w:val="24"/>
              </w:rPr>
            </w:pPr>
            <w:r w:rsidRPr="00BD09C5">
              <w:rPr>
                <w:rFonts w:ascii="Book Antiqua" w:hAnsi="Book Antiqua" w:cs="Times New Roman"/>
                <w:sz w:val="24"/>
                <w:szCs w:val="24"/>
              </w:rPr>
              <w:t xml:space="preserve"> </w:t>
            </w:r>
            <w:r w:rsidR="00DE4EF8" w:rsidRPr="00BD09C5">
              <w:rPr>
                <w:rFonts w:ascii="Book Antiqua" w:hAnsi="Book Antiqua" w:cs="Times New Roman"/>
                <w:sz w:val="24"/>
                <w:szCs w:val="24"/>
              </w:rPr>
              <w:t xml:space="preserve">Abnormal </w:t>
            </w:r>
            <w:r w:rsidR="004C7FF1" w:rsidRPr="00BD09C5">
              <w:rPr>
                <w:rFonts w:ascii="Book Antiqua" w:hAnsi="Book Antiqua" w:cs="Times New Roman"/>
                <w:sz w:val="24"/>
                <w:szCs w:val="24"/>
              </w:rPr>
              <w:t>t</w:t>
            </w:r>
            <w:r w:rsidR="00DE4EF8" w:rsidRPr="00BD09C5">
              <w:rPr>
                <w:rFonts w:ascii="Book Antiqua" w:hAnsi="Book Antiqua" w:cs="Times New Roman"/>
                <w:sz w:val="24"/>
                <w:szCs w:val="24"/>
              </w:rPr>
              <w:t>ype</w:t>
            </w:r>
          </w:p>
        </w:tc>
        <w:tc>
          <w:tcPr>
            <w:tcW w:w="0" w:type="auto"/>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187</w:t>
            </w:r>
          </w:p>
        </w:tc>
        <w:tc>
          <w:tcPr>
            <w:tcW w:w="0" w:type="auto"/>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54</w:t>
            </w:r>
          </w:p>
        </w:tc>
        <w:tc>
          <w:tcPr>
            <w:tcW w:w="0" w:type="auto"/>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17</w:t>
            </w:r>
          </w:p>
        </w:tc>
        <w:tc>
          <w:tcPr>
            <w:tcW w:w="0" w:type="auto"/>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224</w:t>
            </w:r>
          </w:p>
        </w:tc>
        <w:tc>
          <w:tcPr>
            <w:tcW w:w="0" w:type="auto"/>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42</w:t>
            </w:r>
          </w:p>
        </w:tc>
        <w:tc>
          <w:tcPr>
            <w:tcW w:w="0" w:type="auto"/>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199</w:t>
            </w:r>
          </w:p>
        </w:tc>
        <w:tc>
          <w:tcPr>
            <w:tcW w:w="0" w:type="auto"/>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9</w:t>
            </w:r>
          </w:p>
        </w:tc>
        <w:tc>
          <w:tcPr>
            <w:tcW w:w="0" w:type="auto"/>
            <w:shd w:val="clear" w:color="auto" w:fill="auto"/>
            <w:vAlign w:val="center"/>
            <w:hideMark/>
          </w:tcPr>
          <w:p w:rsidR="00DE4EF8" w:rsidRPr="00BD09C5" w:rsidRDefault="00DE4EF8" w:rsidP="004C7FF1">
            <w:pPr>
              <w:adjustRightInd/>
              <w:snapToGrid/>
              <w:spacing w:after="0" w:line="360" w:lineRule="auto"/>
              <w:jc w:val="center"/>
              <w:rPr>
                <w:rFonts w:ascii="Book Antiqua" w:eastAsia="宋体" w:hAnsi="Book Antiqua" w:cs="宋体"/>
                <w:sz w:val="24"/>
                <w:szCs w:val="24"/>
              </w:rPr>
            </w:pPr>
            <w:r w:rsidRPr="00BD09C5">
              <w:rPr>
                <w:rFonts w:ascii="Book Antiqua" w:hAnsi="Book Antiqua" w:cs="Times New Roman"/>
                <w:sz w:val="24"/>
                <w:szCs w:val="24"/>
              </w:rPr>
              <w:t>232</w:t>
            </w:r>
          </w:p>
        </w:tc>
      </w:tr>
      <w:tr w:rsidR="004C7FF1" w:rsidRPr="00BD09C5" w:rsidTr="00636E5D">
        <w:trPr>
          <w:trHeight w:val="315"/>
        </w:trPr>
        <w:tc>
          <w:tcPr>
            <w:tcW w:w="0" w:type="auto"/>
            <w:shd w:val="clear" w:color="auto" w:fill="auto"/>
            <w:vAlign w:val="center"/>
            <w:hideMark/>
          </w:tcPr>
          <w:p w:rsidR="004C7FF1" w:rsidRPr="00BD09C5" w:rsidRDefault="004C7FF1" w:rsidP="004C7FF1">
            <w:pPr>
              <w:adjustRightInd/>
              <w:snapToGrid/>
              <w:spacing w:after="0" w:line="360" w:lineRule="auto"/>
              <w:rPr>
                <w:rFonts w:ascii="Book Antiqua" w:eastAsia="宋体" w:hAnsi="Book Antiqua" w:cs="宋体"/>
                <w:sz w:val="24"/>
                <w:szCs w:val="24"/>
              </w:rPr>
            </w:pPr>
            <w:r w:rsidRPr="00BD09C5">
              <w:rPr>
                <w:rFonts w:ascii="Book Antiqua" w:eastAsia="宋体" w:hAnsi="Book Antiqua" w:cs="宋体"/>
                <w:i/>
                <w:sz w:val="24"/>
                <w:szCs w:val="24"/>
              </w:rPr>
              <w:t xml:space="preserve">P </w:t>
            </w:r>
            <w:r w:rsidRPr="00BD09C5">
              <w:rPr>
                <w:rFonts w:ascii="Book Antiqua" w:eastAsia="宋体" w:hAnsi="Book Antiqua" w:cs="宋体"/>
                <w:sz w:val="24"/>
                <w:szCs w:val="24"/>
              </w:rPr>
              <w:t>value</w:t>
            </w:r>
          </w:p>
        </w:tc>
        <w:tc>
          <w:tcPr>
            <w:tcW w:w="0" w:type="auto"/>
            <w:shd w:val="clear" w:color="auto" w:fill="auto"/>
            <w:hideMark/>
          </w:tcPr>
          <w:p w:rsidR="004C7FF1" w:rsidRPr="00BD09C5" w:rsidRDefault="004C7FF1" w:rsidP="00636E5D">
            <w:pPr>
              <w:adjustRightInd/>
              <w:snapToGrid/>
              <w:spacing w:after="0" w:line="360" w:lineRule="auto"/>
              <w:jc w:val="center"/>
              <w:rPr>
                <w:rFonts w:ascii="Book Antiqua" w:eastAsia="宋体" w:hAnsi="Book Antiqua" w:cs="宋体"/>
                <w:sz w:val="24"/>
                <w:szCs w:val="24"/>
              </w:rPr>
            </w:pPr>
          </w:p>
        </w:tc>
        <w:tc>
          <w:tcPr>
            <w:tcW w:w="0" w:type="auto"/>
            <w:gridSpan w:val="2"/>
            <w:shd w:val="clear" w:color="auto" w:fill="auto"/>
            <w:hideMark/>
          </w:tcPr>
          <w:p w:rsidR="004C7FF1" w:rsidRPr="00BD09C5" w:rsidRDefault="004C7FF1" w:rsidP="004C7FF1">
            <w:pPr>
              <w:widowControl w:val="0"/>
              <w:spacing w:after="0" w:line="360" w:lineRule="auto"/>
              <w:ind w:rightChars="200" w:right="440"/>
              <w:jc w:val="center"/>
              <w:rPr>
                <w:rFonts w:ascii="Book Antiqua" w:hAnsi="Book Antiqua" w:cs="Times New Roman"/>
                <w:sz w:val="24"/>
                <w:szCs w:val="24"/>
              </w:rPr>
            </w:pPr>
            <w:r w:rsidRPr="00BD09C5">
              <w:rPr>
                <w:rFonts w:ascii="Book Antiqua" w:hAnsi="Book Antiqua" w:cs="Times New Roman"/>
                <w:sz w:val="24"/>
                <w:szCs w:val="24"/>
              </w:rPr>
              <w:t>0.390</w:t>
            </w:r>
          </w:p>
        </w:tc>
        <w:tc>
          <w:tcPr>
            <w:tcW w:w="0" w:type="auto"/>
            <w:gridSpan w:val="2"/>
            <w:shd w:val="clear" w:color="auto" w:fill="auto"/>
            <w:hideMark/>
          </w:tcPr>
          <w:p w:rsidR="004C7FF1" w:rsidRPr="00BD09C5" w:rsidRDefault="004C7FF1" w:rsidP="004C7FF1">
            <w:pPr>
              <w:widowControl w:val="0"/>
              <w:spacing w:after="0" w:line="360" w:lineRule="auto"/>
              <w:ind w:rightChars="200" w:right="440"/>
              <w:jc w:val="center"/>
              <w:rPr>
                <w:rFonts w:ascii="Book Antiqua" w:hAnsi="Book Antiqua" w:cs="Times New Roman"/>
                <w:sz w:val="24"/>
                <w:szCs w:val="24"/>
              </w:rPr>
            </w:pPr>
            <w:r w:rsidRPr="00BD09C5">
              <w:rPr>
                <w:rFonts w:ascii="Book Antiqua" w:hAnsi="Book Antiqua" w:cs="Times New Roman"/>
                <w:sz w:val="24"/>
                <w:szCs w:val="24"/>
              </w:rPr>
              <w:t>0.001</w:t>
            </w:r>
          </w:p>
        </w:tc>
        <w:tc>
          <w:tcPr>
            <w:tcW w:w="0" w:type="auto"/>
            <w:gridSpan w:val="2"/>
            <w:shd w:val="clear" w:color="auto" w:fill="auto"/>
            <w:hideMark/>
          </w:tcPr>
          <w:p w:rsidR="004C7FF1" w:rsidRPr="00BD09C5" w:rsidRDefault="004C7FF1" w:rsidP="004C7FF1">
            <w:pPr>
              <w:widowControl w:val="0"/>
              <w:spacing w:after="0" w:line="360" w:lineRule="auto"/>
              <w:ind w:rightChars="200" w:right="440"/>
              <w:jc w:val="center"/>
              <w:rPr>
                <w:rFonts w:ascii="Book Antiqua" w:hAnsi="Book Antiqua" w:cs="Times New Roman"/>
                <w:sz w:val="24"/>
                <w:szCs w:val="24"/>
              </w:rPr>
            </w:pPr>
            <w:r w:rsidRPr="00BD09C5">
              <w:rPr>
                <w:rFonts w:ascii="Book Antiqua" w:hAnsi="Book Antiqua" w:cs="Times New Roman"/>
                <w:sz w:val="24"/>
                <w:szCs w:val="24"/>
              </w:rPr>
              <w:t>0.000</w:t>
            </w:r>
          </w:p>
        </w:tc>
        <w:tc>
          <w:tcPr>
            <w:tcW w:w="0" w:type="auto"/>
            <w:gridSpan w:val="2"/>
            <w:shd w:val="clear" w:color="auto" w:fill="auto"/>
            <w:hideMark/>
          </w:tcPr>
          <w:p w:rsidR="004C7FF1" w:rsidRPr="00BD09C5" w:rsidRDefault="004C7FF1" w:rsidP="004C7FF1">
            <w:pPr>
              <w:widowControl w:val="0"/>
              <w:spacing w:after="0" w:line="360" w:lineRule="auto"/>
              <w:ind w:rightChars="200" w:right="440"/>
              <w:jc w:val="center"/>
              <w:rPr>
                <w:rFonts w:ascii="Book Antiqua" w:hAnsi="Book Antiqua" w:cs="Times New Roman"/>
                <w:sz w:val="24"/>
                <w:szCs w:val="24"/>
              </w:rPr>
            </w:pPr>
            <w:r w:rsidRPr="00BD09C5">
              <w:rPr>
                <w:rFonts w:ascii="Book Antiqua" w:hAnsi="Book Antiqua" w:cs="Times New Roman"/>
                <w:sz w:val="24"/>
                <w:szCs w:val="24"/>
              </w:rPr>
              <w:t>0.001</w:t>
            </w:r>
          </w:p>
        </w:tc>
      </w:tr>
      <w:tr w:rsidR="004C7FF1" w:rsidRPr="00BD09C5" w:rsidTr="00636E5D">
        <w:trPr>
          <w:trHeight w:val="315"/>
        </w:trPr>
        <w:tc>
          <w:tcPr>
            <w:tcW w:w="0" w:type="auto"/>
            <w:vMerge w:val="restart"/>
            <w:shd w:val="clear" w:color="auto" w:fill="auto"/>
            <w:vAlign w:val="center"/>
            <w:hideMark/>
          </w:tcPr>
          <w:p w:rsidR="004C7FF1" w:rsidRPr="004A151A" w:rsidRDefault="004C7FF1" w:rsidP="004C7FF1">
            <w:pPr>
              <w:adjustRightInd/>
              <w:snapToGrid/>
              <w:spacing w:after="0" w:line="360" w:lineRule="auto"/>
              <w:rPr>
                <w:rFonts w:ascii="Book Antiqua" w:eastAsia="宋体" w:hAnsi="Book Antiqua" w:cs="宋体"/>
                <w:sz w:val="24"/>
                <w:szCs w:val="24"/>
              </w:rPr>
            </w:pPr>
            <w:r w:rsidRPr="004A151A">
              <w:rPr>
                <w:rFonts w:ascii="Book Antiqua" w:eastAsia="宋体" w:hAnsi="Book Antiqua" w:cs="宋体"/>
                <w:sz w:val="24"/>
                <w:szCs w:val="24"/>
              </w:rPr>
              <w:t xml:space="preserve">Types of </w:t>
            </w:r>
            <w:r w:rsidRPr="00BD09C5">
              <w:rPr>
                <w:rFonts w:ascii="Book Antiqua" w:eastAsia="宋体" w:hAnsi="Book Antiqua" w:cs="宋体"/>
                <w:sz w:val="24"/>
                <w:szCs w:val="24"/>
              </w:rPr>
              <w:t>un</w:t>
            </w:r>
            <w:r w:rsidRPr="004A151A">
              <w:rPr>
                <w:rFonts w:ascii="Book Antiqua" w:eastAsia="宋体" w:hAnsi="Book Antiqua" w:cs="宋体"/>
                <w:sz w:val="24"/>
                <w:szCs w:val="24"/>
              </w:rPr>
              <w:t>ion</w:t>
            </w:r>
          </w:p>
        </w:tc>
        <w:tc>
          <w:tcPr>
            <w:tcW w:w="0" w:type="auto"/>
            <w:shd w:val="clear" w:color="auto" w:fill="auto"/>
            <w:hideMark/>
          </w:tcPr>
          <w:p w:rsidR="004C7FF1" w:rsidRPr="004A151A" w:rsidRDefault="004C7FF1" w:rsidP="00636E5D">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 xml:space="preserve">P-B </w:t>
            </w:r>
            <w:r w:rsidRPr="00BD09C5">
              <w:rPr>
                <w:rFonts w:ascii="Book Antiqua" w:eastAsia="宋体" w:hAnsi="Book Antiqua" w:cs="宋体"/>
                <w:sz w:val="24"/>
                <w:szCs w:val="24"/>
              </w:rPr>
              <w:t>t</w:t>
            </w:r>
            <w:r w:rsidRPr="004A151A">
              <w:rPr>
                <w:rFonts w:ascii="Book Antiqua" w:eastAsia="宋体" w:hAnsi="Book Antiqua" w:cs="宋体"/>
                <w:sz w:val="24"/>
                <w:szCs w:val="24"/>
              </w:rPr>
              <w:t>ype</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65</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19</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4</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80</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18</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66</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3</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81</w:t>
            </w:r>
          </w:p>
        </w:tc>
      </w:tr>
      <w:tr w:rsidR="004C7FF1" w:rsidRPr="00BD09C5" w:rsidTr="00636E5D">
        <w:trPr>
          <w:trHeight w:val="330"/>
        </w:trPr>
        <w:tc>
          <w:tcPr>
            <w:tcW w:w="0" w:type="auto"/>
            <w:vMerge/>
            <w:vAlign w:val="center"/>
            <w:hideMark/>
          </w:tcPr>
          <w:p w:rsidR="004C7FF1" w:rsidRPr="004A151A" w:rsidRDefault="004C7FF1" w:rsidP="004C7FF1">
            <w:pPr>
              <w:adjustRightInd/>
              <w:snapToGrid/>
              <w:spacing w:after="0" w:line="360" w:lineRule="auto"/>
              <w:rPr>
                <w:rFonts w:ascii="Book Antiqua" w:eastAsia="宋体" w:hAnsi="Book Antiqua" w:cs="宋体"/>
                <w:sz w:val="24"/>
                <w:szCs w:val="24"/>
              </w:rPr>
            </w:pPr>
          </w:p>
        </w:tc>
        <w:tc>
          <w:tcPr>
            <w:tcW w:w="0" w:type="auto"/>
            <w:shd w:val="clear" w:color="auto" w:fill="auto"/>
            <w:hideMark/>
          </w:tcPr>
          <w:p w:rsidR="004C7FF1" w:rsidRPr="004A151A" w:rsidRDefault="004C7FF1" w:rsidP="00636E5D">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 xml:space="preserve">B-P </w:t>
            </w:r>
            <w:r w:rsidRPr="00BD09C5">
              <w:rPr>
                <w:rFonts w:ascii="Book Antiqua" w:eastAsia="宋体" w:hAnsi="Book Antiqua" w:cs="宋体"/>
                <w:sz w:val="24"/>
                <w:szCs w:val="24"/>
              </w:rPr>
              <w:t>t</w:t>
            </w:r>
            <w:r w:rsidRPr="004A151A">
              <w:rPr>
                <w:rFonts w:ascii="Book Antiqua" w:eastAsia="宋体" w:hAnsi="Book Antiqua" w:cs="宋体"/>
                <w:sz w:val="24"/>
                <w:szCs w:val="24"/>
              </w:rPr>
              <w:t>ype</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62</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23</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11</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74</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21</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64</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3</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82</w:t>
            </w:r>
          </w:p>
        </w:tc>
      </w:tr>
      <w:tr w:rsidR="004C7FF1" w:rsidRPr="00BD09C5" w:rsidTr="00636E5D">
        <w:trPr>
          <w:trHeight w:val="645"/>
        </w:trPr>
        <w:tc>
          <w:tcPr>
            <w:tcW w:w="0" w:type="auto"/>
            <w:vMerge/>
            <w:vAlign w:val="center"/>
            <w:hideMark/>
          </w:tcPr>
          <w:p w:rsidR="004C7FF1" w:rsidRPr="004A151A" w:rsidRDefault="004C7FF1" w:rsidP="004C7FF1">
            <w:pPr>
              <w:adjustRightInd/>
              <w:snapToGrid/>
              <w:spacing w:after="0" w:line="360" w:lineRule="auto"/>
              <w:rPr>
                <w:rFonts w:ascii="Book Antiqua" w:eastAsia="宋体" w:hAnsi="Book Antiqua" w:cs="宋体"/>
                <w:sz w:val="24"/>
                <w:szCs w:val="24"/>
              </w:rPr>
            </w:pPr>
          </w:p>
        </w:tc>
        <w:tc>
          <w:tcPr>
            <w:tcW w:w="0" w:type="auto"/>
            <w:shd w:val="clear" w:color="auto" w:fill="auto"/>
            <w:hideMark/>
          </w:tcPr>
          <w:p w:rsidR="004C7FF1" w:rsidRPr="004A151A" w:rsidRDefault="004C7FF1" w:rsidP="00636E5D">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 xml:space="preserve">Duodenum </w:t>
            </w:r>
            <w:r w:rsidRPr="00BD09C5">
              <w:rPr>
                <w:rFonts w:ascii="Book Antiqua" w:eastAsia="宋体" w:hAnsi="Book Antiqua" w:cs="宋体"/>
                <w:sz w:val="24"/>
                <w:szCs w:val="24"/>
              </w:rPr>
              <w:t>ty</w:t>
            </w:r>
            <w:r w:rsidRPr="004A151A">
              <w:rPr>
                <w:rFonts w:ascii="Book Antiqua" w:eastAsia="宋体" w:hAnsi="Book Antiqua" w:cs="宋体"/>
                <w:sz w:val="24"/>
                <w:szCs w:val="24"/>
              </w:rPr>
              <w:t>pe</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60</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12</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2</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70</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3</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69</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3</w:t>
            </w:r>
          </w:p>
        </w:tc>
        <w:tc>
          <w:tcPr>
            <w:tcW w:w="0" w:type="auto"/>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69</w:t>
            </w:r>
          </w:p>
        </w:tc>
      </w:tr>
      <w:tr w:rsidR="00636E5D" w:rsidRPr="00BD09C5" w:rsidTr="00636E5D">
        <w:trPr>
          <w:trHeight w:val="330"/>
        </w:trPr>
        <w:tc>
          <w:tcPr>
            <w:tcW w:w="0" w:type="auto"/>
            <w:shd w:val="clear" w:color="auto" w:fill="auto"/>
            <w:hideMark/>
          </w:tcPr>
          <w:p w:rsidR="004C7FF1" w:rsidRPr="004A151A" w:rsidRDefault="004C7FF1" w:rsidP="004C7FF1">
            <w:pPr>
              <w:adjustRightInd/>
              <w:snapToGrid/>
              <w:spacing w:after="0" w:line="360" w:lineRule="auto"/>
              <w:rPr>
                <w:rFonts w:ascii="Book Antiqua" w:eastAsia="宋体" w:hAnsi="Book Antiqua" w:cs="宋体"/>
                <w:sz w:val="24"/>
                <w:szCs w:val="24"/>
              </w:rPr>
            </w:pPr>
            <w:r w:rsidRPr="00BD09C5">
              <w:rPr>
                <w:rFonts w:ascii="Book Antiqua" w:eastAsia="宋体" w:hAnsi="Book Antiqua" w:cs="宋体"/>
                <w:i/>
                <w:sz w:val="24"/>
                <w:szCs w:val="24"/>
              </w:rPr>
              <w:t xml:space="preserve">P </w:t>
            </w:r>
            <w:r w:rsidRPr="00BD09C5">
              <w:rPr>
                <w:rFonts w:ascii="Book Antiqua" w:eastAsia="宋体" w:hAnsi="Book Antiqua" w:cs="宋体"/>
                <w:sz w:val="24"/>
                <w:szCs w:val="24"/>
              </w:rPr>
              <w:t>value</w:t>
            </w:r>
          </w:p>
        </w:tc>
        <w:tc>
          <w:tcPr>
            <w:tcW w:w="0" w:type="auto"/>
            <w:shd w:val="clear" w:color="auto" w:fill="auto"/>
            <w:hideMark/>
          </w:tcPr>
          <w:p w:rsidR="004C7FF1" w:rsidRPr="004A151A" w:rsidRDefault="004C7FF1" w:rsidP="00636E5D">
            <w:pPr>
              <w:adjustRightInd/>
              <w:snapToGrid/>
              <w:spacing w:after="0" w:line="360" w:lineRule="auto"/>
              <w:jc w:val="center"/>
              <w:rPr>
                <w:rFonts w:ascii="Book Antiqua" w:eastAsia="宋体" w:hAnsi="Book Antiqua" w:cs="宋体"/>
                <w:sz w:val="24"/>
                <w:szCs w:val="24"/>
              </w:rPr>
            </w:pPr>
          </w:p>
        </w:tc>
        <w:tc>
          <w:tcPr>
            <w:tcW w:w="0" w:type="auto"/>
            <w:gridSpan w:val="2"/>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0.501</w:t>
            </w:r>
          </w:p>
        </w:tc>
        <w:tc>
          <w:tcPr>
            <w:tcW w:w="0" w:type="auto"/>
            <w:gridSpan w:val="2"/>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0.006</w:t>
            </w:r>
          </w:p>
        </w:tc>
        <w:tc>
          <w:tcPr>
            <w:tcW w:w="0" w:type="auto"/>
            <w:gridSpan w:val="2"/>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0.022</w:t>
            </w:r>
          </w:p>
        </w:tc>
        <w:tc>
          <w:tcPr>
            <w:tcW w:w="0" w:type="auto"/>
            <w:gridSpan w:val="2"/>
            <w:shd w:val="clear" w:color="auto" w:fill="auto"/>
            <w:vAlign w:val="center"/>
            <w:hideMark/>
          </w:tcPr>
          <w:p w:rsidR="004C7FF1" w:rsidRPr="004A151A" w:rsidRDefault="004C7FF1" w:rsidP="004C7FF1">
            <w:pPr>
              <w:adjustRightInd/>
              <w:snapToGrid/>
              <w:spacing w:after="0" w:line="360" w:lineRule="auto"/>
              <w:jc w:val="center"/>
              <w:rPr>
                <w:rFonts w:ascii="Book Antiqua" w:eastAsia="宋体" w:hAnsi="Book Antiqua" w:cs="宋体"/>
                <w:sz w:val="24"/>
                <w:szCs w:val="24"/>
              </w:rPr>
            </w:pPr>
            <w:r w:rsidRPr="004A151A">
              <w:rPr>
                <w:rFonts w:ascii="Book Antiqua" w:eastAsia="宋体" w:hAnsi="Book Antiqua" w:cs="宋体"/>
                <w:sz w:val="24"/>
                <w:szCs w:val="24"/>
              </w:rPr>
              <w:t>0.002</w:t>
            </w:r>
          </w:p>
        </w:tc>
      </w:tr>
    </w:tbl>
    <w:p w:rsidR="00974E06" w:rsidRPr="00BD09C5" w:rsidRDefault="00797576" w:rsidP="002D70C0">
      <w:pPr>
        <w:widowControl w:val="0"/>
        <w:tabs>
          <w:tab w:val="left" w:pos="900"/>
        </w:tabs>
        <w:spacing w:after="0" w:line="360" w:lineRule="auto"/>
        <w:ind w:rightChars="200" w:right="440"/>
        <w:jc w:val="both"/>
        <w:rPr>
          <w:rFonts w:ascii="Book Antiqua" w:hAnsi="Book Antiqua" w:cs="Times New Roman"/>
          <w:sz w:val="24"/>
          <w:szCs w:val="24"/>
        </w:rPr>
      </w:pPr>
      <w:r>
        <w:rPr>
          <w:rFonts w:ascii="Book Antiqua" w:hAnsi="Book Antiqua" w:cs="Times New Roman" w:hint="eastAsia"/>
          <w:sz w:val="24"/>
          <w:szCs w:val="24"/>
        </w:rPr>
        <w:t>Y: Yes; N: No.</w:t>
      </w:r>
    </w:p>
    <w:p w:rsidR="00974E06" w:rsidRPr="00BD09C5" w:rsidRDefault="00974E06" w:rsidP="002D70C0">
      <w:pPr>
        <w:widowControl w:val="0"/>
        <w:spacing w:after="0" w:line="360" w:lineRule="auto"/>
        <w:ind w:leftChars="200" w:left="440" w:rightChars="200" w:right="440" w:firstLineChars="300" w:firstLine="720"/>
        <w:jc w:val="both"/>
        <w:rPr>
          <w:rFonts w:ascii="Book Antiqua" w:hAnsi="Book Antiqua" w:cs="Times New Roman"/>
          <w:sz w:val="24"/>
          <w:szCs w:val="24"/>
        </w:rPr>
      </w:pPr>
    </w:p>
    <w:p w:rsidR="00974E06" w:rsidRPr="00BD09C5" w:rsidRDefault="00974E06" w:rsidP="002D70C0">
      <w:pPr>
        <w:widowControl w:val="0"/>
        <w:spacing w:after="0" w:line="360" w:lineRule="auto"/>
        <w:ind w:leftChars="200" w:left="440" w:rightChars="200" w:right="440" w:firstLineChars="300" w:firstLine="720"/>
        <w:jc w:val="both"/>
        <w:rPr>
          <w:rFonts w:ascii="Book Antiqua" w:hAnsi="Book Antiqua" w:cs="Times New Roman"/>
          <w:sz w:val="24"/>
          <w:szCs w:val="24"/>
        </w:rPr>
      </w:pPr>
    </w:p>
    <w:p w:rsidR="00974E06" w:rsidRPr="00BD09C5" w:rsidRDefault="00974E06" w:rsidP="002D70C0">
      <w:pPr>
        <w:widowControl w:val="0"/>
        <w:spacing w:after="0" w:line="360" w:lineRule="auto"/>
        <w:ind w:leftChars="200" w:left="440" w:rightChars="200" w:right="440" w:firstLineChars="300" w:firstLine="720"/>
        <w:jc w:val="both"/>
        <w:rPr>
          <w:rFonts w:ascii="Book Antiqua" w:hAnsi="Book Antiqua" w:cs="Times New Roman"/>
          <w:sz w:val="24"/>
          <w:szCs w:val="24"/>
        </w:rPr>
      </w:pPr>
    </w:p>
    <w:p w:rsidR="00974E06" w:rsidRPr="00BD09C5" w:rsidRDefault="00974E06" w:rsidP="002D70C0">
      <w:pPr>
        <w:widowControl w:val="0"/>
        <w:spacing w:after="0" w:line="360" w:lineRule="auto"/>
        <w:ind w:leftChars="200" w:left="440" w:rightChars="200" w:right="440" w:firstLineChars="300" w:firstLine="720"/>
        <w:jc w:val="both"/>
        <w:rPr>
          <w:rFonts w:ascii="Book Antiqua" w:hAnsi="Book Antiqua" w:cs="Times New Roman"/>
          <w:sz w:val="24"/>
          <w:szCs w:val="24"/>
        </w:rPr>
      </w:pPr>
    </w:p>
    <w:p w:rsidR="00974E06" w:rsidRPr="00BD09C5" w:rsidRDefault="00974E06" w:rsidP="002D70C0">
      <w:pPr>
        <w:widowControl w:val="0"/>
        <w:spacing w:after="0" w:line="360" w:lineRule="auto"/>
        <w:ind w:leftChars="200" w:left="440" w:rightChars="200" w:right="440" w:firstLineChars="300" w:firstLine="720"/>
        <w:jc w:val="both"/>
        <w:rPr>
          <w:rFonts w:ascii="Book Antiqua" w:hAnsi="Book Antiqua" w:cs="Times New Roman"/>
          <w:sz w:val="24"/>
          <w:szCs w:val="24"/>
        </w:rPr>
      </w:pPr>
    </w:p>
    <w:p w:rsidR="00974E06" w:rsidRPr="00BD09C5" w:rsidRDefault="00974E06" w:rsidP="002D70C0">
      <w:pPr>
        <w:widowControl w:val="0"/>
        <w:spacing w:after="0" w:line="360" w:lineRule="auto"/>
        <w:ind w:leftChars="200" w:left="440" w:rightChars="200" w:right="440" w:firstLineChars="300" w:firstLine="720"/>
        <w:jc w:val="both"/>
        <w:rPr>
          <w:rFonts w:ascii="Book Antiqua" w:hAnsi="Book Antiqua" w:cs="Times New Roman"/>
          <w:sz w:val="24"/>
          <w:szCs w:val="24"/>
        </w:rPr>
      </w:pPr>
    </w:p>
    <w:p w:rsidR="00974E06" w:rsidRPr="00BD09C5" w:rsidRDefault="00974E06" w:rsidP="002D70C0">
      <w:pPr>
        <w:widowControl w:val="0"/>
        <w:spacing w:after="0" w:line="360" w:lineRule="auto"/>
        <w:ind w:leftChars="200" w:left="440" w:rightChars="200" w:right="440" w:firstLineChars="300" w:firstLine="720"/>
        <w:jc w:val="both"/>
        <w:rPr>
          <w:rFonts w:ascii="Book Antiqua" w:hAnsi="Book Antiqua" w:cs="Times New Roman"/>
          <w:sz w:val="24"/>
          <w:szCs w:val="24"/>
        </w:rPr>
      </w:pPr>
    </w:p>
    <w:p w:rsidR="00974E06" w:rsidRPr="00BD09C5" w:rsidRDefault="00974E06" w:rsidP="002D70C0">
      <w:pPr>
        <w:widowControl w:val="0"/>
        <w:spacing w:after="0" w:line="360" w:lineRule="auto"/>
        <w:ind w:leftChars="200" w:left="440" w:rightChars="200" w:right="440" w:firstLineChars="300" w:firstLine="720"/>
        <w:jc w:val="both"/>
        <w:rPr>
          <w:rFonts w:ascii="Book Antiqua" w:hAnsi="Book Antiqua" w:cs="Times New Roman"/>
          <w:sz w:val="24"/>
          <w:szCs w:val="24"/>
        </w:rPr>
      </w:pPr>
    </w:p>
    <w:p w:rsidR="004358AB" w:rsidRPr="00BD09C5" w:rsidRDefault="004358AB" w:rsidP="002D70C0">
      <w:pPr>
        <w:widowControl w:val="0"/>
        <w:spacing w:after="0" w:line="360" w:lineRule="auto"/>
        <w:jc w:val="both"/>
        <w:rPr>
          <w:rFonts w:ascii="Book Antiqua" w:hAnsi="Book Antiqua" w:cs="Times New Roman"/>
          <w:sz w:val="24"/>
          <w:szCs w:val="24"/>
        </w:rPr>
      </w:pPr>
    </w:p>
    <w:sectPr w:rsidR="004358AB" w:rsidRPr="00BD09C5" w:rsidSect="00B2664A">
      <w:pgSz w:w="17010"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A6" w:rsidRDefault="00F961A6" w:rsidP="00DE2623">
      <w:pPr>
        <w:spacing w:after="0"/>
      </w:pPr>
      <w:r>
        <w:separator/>
      </w:r>
    </w:p>
  </w:endnote>
  <w:endnote w:type="continuationSeparator" w:id="0">
    <w:p w:rsidR="00F961A6" w:rsidRDefault="00F961A6" w:rsidP="00DE26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A6" w:rsidRDefault="00F961A6" w:rsidP="00DE2623">
      <w:pPr>
        <w:spacing w:after="0"/>
      </w:pPr>
      <w:r>
        <w:separator/>
      </w:r>
    </w:p>
  </w:footnote>
  <w:footnote w:type="continuationSeparator" w:id="0">
    <w:p w:rsidR="00F961A6" w:rsidRDefault="00F961A6" w:rsidP="00DE26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8C" w:rsidRDefault="0056748C" w:rsidP="0056748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3A6"/>
    <w:multiLevelType w:val="hybridMultilevel"/>
    <w:tmpl w:val="5FF0D8D0"/>
    <w:lvl w:ilvl="0" w:tplc="00B4518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2D034E"/>
    <w:multiLevelType w:val="hybridMultilevel"/>
    <w:tmpl w:val="373A2FF6"/>
    <w:lvl w:ilvl="0" w:tplc="865E4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DE52CA"/>
    <w:multiLevelType w:val="hybridMultilevel"/>
    <w:tmpl w:val="6600A06A"/>
    <w:lvl w:ilvl="0" w:tplc="E918CDEC">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F44"/>
    <w:rsid w:val="00012C80"/>
    <w:rsid w:val="0005008D"/>
    <w:rsid w:val="000A70FC"/>
    <w:rsid w:val="0013195D"/>
    <w:rsid w:val="0015791A"/>
    <w:rsid w:val="0017178E"/>
    <w:rsid w:val="001E2D6B"/>
    <w:rsid w:val="001F58FB"/>
    <w:rsid w:val="002D544B"/>
    <w:rsid w:val="002D70C0"/>
    <w:rsid w:val="00323B43"/>
    <w:rsid w:val="00336D3A"/>
    <w:rsid w:val="00363B73"/>
    <w:rsid w:val="00371679"/>
    <w:rsid w:val="003D37D8"/>
    <w:rsid w:val="003E0833"/>
    <w:rsid w:val="00426133"/>
    <w:rsid w:val="00432F8B"/>
    <w:rsid w:val="004330A6"/>
    <w:rsid w:val="004358AB"/>
    <w:rsid w:val="00444376"/>
    <w:rsid w:val="004A151A"/>
    <w:rsid w:val="004A4BD8"/>
    <w:rsid w:val="004C7FF1"/>
    <w:rsid w:val="005156C9"/>
    <w:rsid w:val="00517E61"/>
    <w:rsid w:val="00563674"/>
    <w:rsid w:val="0056748C"/>
    <w:rsid w:val="005C5E3C"/>
    <w:rsid w:val="00615AA0"/>
    <w:rsid w:val="00636E5D"/>
    <w:rsid w:val="0064294D"/>
    <w:rsid w:val="00673F9B"/>
    <w:rsid w:val="006C5AF7"/>
    <w:rsid w:val="007218DA"/>
    <w:rsid w:val="0075747E"/>
    <w:rsid w:val="00797576"/>
    <w:rsid w:val="007D2D3F"/>
    <w:rsid w:val="007F3562"/>
    <w:rsid w:val="00825C88"/>
    <w:rsid w:val="008475E7"/>
    <w:rsid w:val="00867DCC"/>
    <w:rsid w:val="0087311D"/>
    <w:rsid w:val="008B0996"/>
    <w:rsid w:val="008B7726"/>
    <w:rsid w:val="008C2B92"/>
    <w:rsid w:val="009009B1"/>
    <w:rsid w:val="00922E4D"/>
    <w:rsid w:val="00974E06"/>
    <w:rsid w:val="009B5FE5"/>
    <w:rsid w:val="009C14A6"/>
    <w:rsid w:val="009E7E14"/>
    <w:rsid w:val="00A27E7C"/>
    <w:rsid w:val="00A5783B"/>
    <w:rsid w:val="00A70520"/>
    <w:rsid w:val="00AD0BE9"/>
    <w:rsid w:val="00AF3169"/>
    <w:rsid w:val="00B2664A"/>
    <w:rsid w:val="00B6309D"/>
    <w:rsid w:val="00BD09C5"/>
    <w:rsid w:val="00BD1A5F"/>
    <w:rsid w:val="00BF11AE"/>
    <w:rsid w:val="00C15698"/>
    <w:rsid w:val="00C3161D"/>
    <w:rsid w:val="00C45864"/>
    <w:rsid w:val="00C57E83"/>
    <w:rsid w:val="00D31D50"/>
    <w:rsid w:val="00DE2623"/>
    <w:rsid w:val="00DE4EF8"/>
    <w:rsid w:val="00E04F90"/>
    <w:rsid w:val="00E27917"/>
    <w:rsid w:val="00E43D18"/>
    <w:rsid w:val="00E51D7D"/>
    <w:rsid w:val="00F148C6"/>
    <w:rsid w:val="00F328DA"/>
    <w:rsid w:val="00F357DA"/>
    <w:rsid w:val="00F961A6"/>
    <w:rsid w:val="00FB4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C15698"/>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15698"/>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5698"/>
    <w:rPr>
      <w:rFonts w:ascii="Times New Roman" w:eastAsia="宋体" w:hAnsi="Times New Roman" w:cs="Times New Roman"/>
      <w:b/>
      <w:bCs/>
      <w:kern w:val="44"/>
      <w:sz w:val="44"/>
      <w:szCs w:val="44"/>
    </w:rPr>
  </w:style>
  <w:style w:type="character" w:customStyle="1" w:styleId="2Char">
    <w:name w:val="标题 2 Char"/>
    <w:basedOn w:val="a0"/>
    <w:link w:val="2"/>
    <w:rsid w:val="00C15698"/>
    <w:rPr>
      <w:rFonts w:ascii="Arial" w:eastAsia="黑体" w:hAnsi="Arial" w:cs="Times New Roman"/>
      <w:b/>
      <w:bCs/>
      <w:kern w:val="2"/>
      <w:sz w:val="32"/>
      <w:szCs w:val="32"/>
    </w:rPr>
  </w:style>
  <w:style w:type="character" w:customStyle="1" w:styleId="st1">
    <w:name w:val="st1"/>
    <w:basedOn w:val="a0"/>
    <w:rsid w:val="00C15698"/>
  </w:style>
  <w:style w:type="paragraph" w:styleId="a3">
    <w:name w:val="header"/>
    <w:basedOn w:val="a"/>
    <w:link w:val="Char"/>
    <w:rsid w:val="00C15698"/>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
    <w:name w:val="页眉 Char"/>
    <w:basedOn w:val="a0"/>
    <w:link w:val="a3"/>
    <w:rsid w:val="00C15698"/>
    <w:rPr>
      <w:rFonts w:ascii="Times New Roman" w:eastAsia="宋体" w:hAnsi="Times New Roman" w:cs="Times New Roman"/>
      <w:kern w:val="2"/>
      <w:sz w:val="18"/>
      <w:szCs w:val="18"/>
    </w:rPr>
  </w:style>
  <w:style w:type="paragraph" w:styleId="a4">
    <w:name w:val="footer"/>
    <w:basedOn w:val="a"/>
    <w:link w:val="Char0"/>
    <w:rsid w:val="00C15698"/>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0">
    <w:name w:val="页脚 Char"/>
    <w:basedOn w:val="a0"/>
    <w:link w:val="a4"/>
    <w:rsid w:val="00C15698"/>
    <w:rPr>
      <w:rFonts w:ascii="Times New Roman" w:eastAsia="宋体" w:hAnsi="Times New Roman" w:cs="Times New Roman"/>
      <w:kern w:val="2"/>
      <w:sz w:val="18"/>
      <w:szCs w:val="18"/>
    </w:rPr>
  </w:style>
  <w:style w:type="table" w:styleId="a5">
    <w:name w:val="Table Grid"/>
    <w:basedOn w:val="a1"/>
    <w:rsid w:val="00C15698"/>
    <w:pPr>
      <w:spacing w:after="0" w:line="240" w:lineRule="auto"/>
    </w:pPr>
    <w:rPr>
      <w:rFonts w:ascii="Times New Roman" w:eastAsia="宋体"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Theme"/>
    <w:basedOn w:val="a1"/>
    <w:rsid w:val="00C15698"/>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5698"/>
    <w:pPr>
      <w:widowControl w:val="0"/>
      <w:adjustRightInd/>
      <w:snapToGrid/>
      <w:spacing w:after="0"/>
      <w:ind w:firstLineChars="200" w:firstLine="420"/>
      <w:jc w:val="both"/>
    </w:pPr>
    <w:rPr>
      <w:rFonts w:ascii="Calibri" w:eastAsia="宋体" w:hAnsi="Calibri" w:cs="Times New Roman"/>
      <w:kern w:val="2"/>
      <w:sz w:val="21"/>
    </w:rPr>
  </w:style>
  <w:style w:type="paragraph" w:styleId="a8">
    <w:name w:val="footnote text"/>
    <w:basedOn w:val="a"/>
    <w:link w:val="Char1"/>
    <w:rsid w:val="00C15698"/>
    <w:pPr>
      <w:widowControl w:val="0"/>
      <w:adjustRightInd/>
      <w:spacing w:after="0"/>
    </w:pPr>
    <w:rPr>
      <w:rFonts w:ascii="Times New Roman" w:eastAsia="宋体" w:hAnsi="Times New Roman" w:cs="Times New Roman"/>
      <w:kern w:val="2"/>
      <w:sz w:val="18"/>
      <w:szCs w:val="18"/>
    </w:rPr>
  </w:style>
  <w:style w:type="character" w:customStyle="1" w:styleId="Char1">
    <w:name w:val="脚注文本 Char"/>
    <w:basedOn w:val="a0"/>
    <w:link w:val="a8"/>
    <w:rsid w:val="00C15698"/>
    <w:rPr>
      <w:rFonts w:ascii="Times New Roman" w:eastAsia="宋体" w:hAnsi="Times New Roman" w:cs="Times New Roman"/>
      <w:kern w:val="2"/>
      <w:sz w:val="18"/>
      <w:szCs w:val="18"/>
    </w:rPr>
  </w:style>
  <w:style w:type="character" w:styleId="a9">
    <w:name w:val="footnote reference"/>
    <w:rsid w:val="00C15698"/>
    <w:rPr>
      <w:vertAlign w:val="superscript"/>
    </w:rPr>
  </w:style>
  <w:style w:type="paragraph" w:customStyle="1" w:styleId="pagecontents">
    <w:name w:val="pagecontents"/>
    <w:basedOn w:val="a"/>
    <w:rsid w:val="00C15698"/>
    <w:pPr>
      <w:adjustRightInd/>
      <w:snapToGrid/>
      <w:spacing w:before="100" w:beforeAutospacing="1" w:after="100" w:afterAutospacing="1"/>
    </w:pPr>
    <w:rPr>
      <w:rFonts w:ascii="Verdana" w:eastAsia="宋体" w:hAnsi="Verdana" w:cs="宋体"/>
      <w:color w:val="000000"/>
      <w:sz w:val="11"/>
      <w:szCs w:val="11"/>
    </w:rPr>
  </w:style>
  <w:style w:type="paragraph" w:styleId="10">
    <w:name w:val="toc 1"/>
    <w:basedOn w:val="a"/>
    <w:next w:val="a"/>
    <w:autoRedefine/>
    <w:semiHidden/>
    <w:rsid w:val="00C15698"/>
    <w:pPr>
      <w:widowControl w:val="0"/>
      <w:adjustRightInd/>
      <w:snapToGrid/>
      <w:spacing w:after="0"/>
      <w:jc w:val="both"/>
    </w:pPr>
    <w:rPr>
      <w:rFonts w:ascii="Times New Roman" w:eastAsia="宋体" w:hAnsi="Times New Roman" w:cs="Times New Roman"/>
      <w:kern w:val="2"/>
      <w:sz w:val="21"/>
      <w:szCs w:val="24"/>
    </w:rPr>
  </w:style>
  <w:style w:type="paragraph" w:styleId="20">
    <w:name w:val="toc 2"/>
    <w:basedOn w:val="a"/>
    <w:next w:val="a"/>
    <w:autoRedefine/>
    <w:semiHidden/>
    <w:rsid w:val="00C15698"/>
    <w:pPr>
      <w:widowControl w:val="0"/>
      <w:adjustRightInd/>
      <w:snapToGrid/>
      <w:spacing w:after="0"/>
      <w:ind w:leftChars="200" w:left="420"/>
      <w:jc w:val="both"/>
    </w:pPr>
    <w:rPr>
      <w:rFonts w:ascii="Times New Roman" w:eastAsia="宋体" w:hAnsi="Times New Roman" w:cs="Times New Roman"/>
      <w:kern w:val="2"/>
      <w:sz w:val="21"/>
      <w:szCs w:val="24"/>
    </w:rPr>
  </w:style>
  <w:style w:type="character" w:styleId="aa">
    <w:name w:val="Hyperlink"/>
    <w:rsid w:val="00C15698"/>
    <w:rPr>
      <w:color w:val="0000FF"/>
      <w:u w:val="single"/>
    </w:rPr>
  </w:style>
  <w:style w:type="paragraph" w:styleId="ab">
    <w:name w:val="Revision"/>
    <w:hidden/>
    <w:uiPriority w:val="99"/>
    <w:semiHidden/>
    <w:rsid w:val="00C15698"/>
    <w:pPr>
      <w:spacing w:after="0" w:line="240" w:lineRule="auto"/>
    </w:pPr>
    <w:rPr>
      <w:rFonts w:ascii="Times New Roman" w:eastAsia="宋体" w:hAnsi="Times New Roman" w:cs="Times New Roman"/>
      <w:kern w:val="2"/>
      <w:sz w:val="21"/>
      <w:szCs w:val="24"/>
    </w:rPr>
  </w:style>
  <w:style w:type="paragraph" w:styleId="ac">
    <w:name w:val="Balloon Text"/>
    <w:basedOn w:val="a"/>
    <w:link w:val="Char2"/>
    <w:rsid w:val="00C15698"/>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0"/>
    <w:link w:val="ac"/>
    <w:rsid w:val="00C15698"/>
    <w:rPr>
      <w:rFonts w:ascii="Times New Roman" w:eastAsia="宋体" w:hAnsi="Times New Roman" w:cs="Times New Roman"/>
      <w:kern w:val="2"/>
      <w:sz w:val="18"/>
      <w:szCs w:val="18"/>
    </w:rPr>
  </w:style>
  <w:style w:type="paragraph" w:customStyle="1" w:styleId="p0">
    <w:name w:val="p0"/>
    <w:basedOn w:val="a"/>
    <w:rsid w:val="00AF3169"/>
    <w:pPr>
      <w:adjustRightInd/>
      <w:snapToGrid/>
      <w:spacing w:after="0" w:line="240" w:lineRule="atLeast"/>
    </w:pPr>
    <w:rPr>
      <w:rFonts w:ascii="Century" w:eastAsia="宋体" w:hAnsi="Century"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C15698"/>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C15698"/>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5698"/>
    <w:rPr>
      <w:rFonts w:ascii="Times New Roman" w:eastAsia="宋体" w:hAnsi="Times New Roman" w:cs="Times New Roman"/>
      <w:b/>
      <w:bCs/>
      <w:kern w:val="44"/>
      <w:sz w:val="44"/>
      <w:szCs w:val="44"/>
    </w:rPr>
  </w:style>
  <w:style w:type="character" w:customStyle="1" w:styleId="2Char">
    <w:name w:val="标题 2 Char"/>
    <w:basedOn w:val="a0"/>
    <w:link w:val="2"/>
    <w:rsid w:val="00C15698"/>
    <w:rPr>
      <w:rFonts w:ascii="Arial" w:eastAsia="黑体" w:hAnsi="Arial" w:cs="Times New Roman"/>
      <w:b/>
      <w:bCs/>
      <w:kern w:val="2"/>
      <w:sz w:val="32"/>
      <w:szCs w:val="32"/>
    </w:rPr>
  </w:style>
  <w:style w:type="character" w:customStyle="1" w:styleId="st1">
    <w:name w:val="st1"/>
    <w:basedOn w:val="a0"/>
    <w:rsid w:val="00C15698"/>
  </w:style>
  <w:style w:type="paragraph" w:styleId="a3">
    <w:name w:val="header"/>
    <w:basedOn w:val="a"/>
    <w:link w:val="Char"/>
    <w:rsid w:val="00C15698"/>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character" w:customStyle="1" w:styleId="Char">
    <w:name w:val="页眉 Char"/>
    <w:basedOn w:val="a0"/>
    <w:link w:val="a3"/>
    <w:rsid w:val="00C15698"/>
    <w:rPr>
      <w:rFonts w:ascii="Times New Roman" w:eastAsia="宋体" w:hAnsi="Times New Roman" w:cs="Times New Roman"/>
      <w:kern w:val="2"/>
      <w:sz w:val="18"/>
      <w:szCs w:val="18"/>
    </w:rPr>
  </w:style>
  <w:style w:type="paragraph" w:styleId="a4">
    <w:name w:val="footer"/>
    <w:basedOn w:val="a"/>
    <w:link w:val="Char0"/>
    <w:rsid w:val="00C15698"/>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0">
    <w:name w:val="页脚 Char"/>
    <w:basedOn w:val="a0"/>
    <w:link w:val="a4"/>
    <w:rsid w:val="00C15698"/>
    <w:rPr>
      <w:rFonts w:ascii="Times New Roman" w:eastAsia="宋体" w:hAnsi="Times New Roman" w:cs="Times New Roman"/>
      <w:kern w:val="2"/>
      <w:sz w:val="18"/>
      <w:szCs w:val="18"/>
    </w:rPr>
  </w:style>
  <w:style w:type="table" w:styleId="a5">
    <w:name w:val="Table Grid"/>
    <w:basedOn w:val="a1"/>
    <w:rsid w:val="00C15698"/>
    <w:pPr>
      <w:spacing w:after="0" w:line="240" w:lineRule="auto"/>
    </w:pPr>
    <w:rPr>
      <w:rFonts w:ascii="Times New Roman" w:eastAsia="宋体"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Theme"/>
    <w:basedOn w:val="a1"/>
    <w:rsid w:val="00C15698"/>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5698"/>
    <w:pPr>
      <w:widowControl w:val="0"/>
      <w:adjustRightInd/>
      <w:snapToGrid/>
      <w:spacing w:after="0"/>
      <w:ind w:firstLineChars="200" w:firstLine="420"/>
      <w:jc w:val="both"/>
    </w:pPr>
    <w:rPr>
      <w:rFonts w:ascii="Calibri" w:eastAsia="宋体" w:hAnsi="Calibri" w:cs="Times New Roman"/>
      <w:kern w:val="2"/>
      <w:sz w:val="21"/>
    </w:rPr>
  </w:style>
  <w:style w:type="paragraph" w:styleId="a8">
    <w:name w:val="footnote text"/>
    <w:basedOn w:val="a"/>
    <w:link w:val="Char1"/>
    <w:rsid w:val="00C15698"/>
    <w:pPr>
      <w:widowControl w:val="0"/>
      <w:adjustRightInd/>
      <w:spacing w:after="0"/>
    </w:pPr>
    <w:rPr>
      <w:rFonts w:ascii="Times New Roman" w:eastAsia="宋体" w:hAnsi="Times New Roman" w:cs="Times New Roman"/>
      <w:kern w:val="2"/>
      <w:sz w:val="18"/>
      <w:szCs w:val="18"/>
    </w:rPr>
  </w:style>
  <w:style w:type="character" w:customStyle="1" w:styleId="Char1">
    <w:name w:val="脚注文本 Char"/>
    <w:basedOn w:val="a0"/>
    <w:link w:val="a8"/>
    <w:rsid w:val="00C15698"/>
    <w:rPr>
      <w:rFonts w:ascii="Times New Roman" w:eastAsia="宋体" w:hAnsi="Times New Roman" w:cs="Times New Roman"/>
      <w:kern w:val="2"/>
      <w:sz w:val="18"/>
      <w:szCs w:val="18"/>
    </w:rPr>
  </w:style>
  <w:style w:type="character" w:styleId="a9">
    <w:name w:val="footnote reference"/>
    <w:rsid w:val="00C15698"/>
    <w:rPr>
      <w:vertAlign w:val="superscript"/>
    </w:rPr>
  </w:style>
  <w:style w:type="paragraph" w:customStyle="1" w:styleId="pagecontents">
    <w:name w:val="pagecontents"/>
    <w:basedOn w:val="a"/>
    <w:rsid w:val="00C15698"/>
    <w:pPr>
      <w:adjustRightInd/>
      <w:snapToGrid/>
      <w:spacing w:before="100" w:beforeAutospacing="1" w:after="100" w:afterAutospacing="1"/>
    </w:pPr>
    <w:rPr>
      <w:rFonts w:ascii="Verdana" w:eastAsia="宋体" w:hAnsi="Verdana" w:cs="宋体"/>
      <w:color w:val="000000"/>
      <w:sz w:val="11"/>
      <w:szCs w:val="11"/>
    </w:rPr>
  </w:style>
  <w:style w:type="paragraph" w:styleId="10">
    <w:name w:val="toc 1"/>
    <w:basedOn w:val="a"/>
    <w:next w:val="a"/>
    <w:autoRedefine/>
    <w:semiHidden/>
    <w:rsid w:val="00C15698"/>
    <w:pPr>
      <w:widowControl w:val="0"/>
      <w:adjustRightInd/>
      <w:snapToGrid/>
      <w:spacing w:after="0"/>
      <w:jc w:val="both"/>
    </w:pPr>
    <w:rPr>
      <w:rFonts w:ascii="Times New Roman" w:eastAsia="宋体" w:hAnsi="Times New Roman" w:cs="Times New Roman"/>
      <w:kern w:val="2"/>
      <w:sz w:val="21"/>
      <w:szCs w:val="24"/>
    </w:rPr>
  </w:style>
  <w:style w:type="paragraph" w:styleId="20">
    <w:name w:val="toc 2"/>
    <w:basedOn w:val="a"/>
    <w:next w:val="a"/>
    <w:autoRedefine/>
    <w:semiHidden/>
    <w:rsid w:val="00C15698"/>
    <w:pPr>
      <w:widowControl w:val="0"/>
      <w:adjustRightInd/>
      <w:snapToGrid/>
      <w:spacing w:after="0"/>
      <w:ind w:leftChars="200" w:left="420"/>
      <w:jc w:val="both"/>
    </w:pPr>
    <w:rPr>
      <w:rFonts w:ascii="Times New Roman" w:eastAsia="宋体" w:hAnsi="Times New Roman" w:cs="Times New Roman"/>
      <w:kern w:val="2"/>
      <w:sz w:val="21"/>
      <w:szCs w:val="24"/>
    </w:rPr>
  </w:style>
  <w:style w:type="character" w:styleId="aa">
    <w:name w:val="Hyperlink"/>
    <w:rsid w:val="00C15698"/>
    <w:rPr>
      <w:color w:val="0000FF"/>
      <w:u w:val="single"/>
    </w:rPr>
  </w:style>
  <w:style w:type="paragraph" w:styleId="ab">
    <w:name w:val="Revision"/>
    <w:hidden/>
    <w:uiPriority w:val="99"/>
    <w:semiHidden/>
    <w:rsid w:val="00C15698"/>
    <w:pPr>
      <w:spacing w:after="0" w:line="240" w:lineRule="auto"/>
    </w:pPr>
    <w:rPr>
      <w:rFonts w:ascii="Times New Roman" w:eastAsia="宋体" w:hAnsi="Times New Roman" w:cs="Times New Roman"/>
      <w:kern w:val="2"/>
      <w:sz w:val="21"/>
      <w:szCs w:val="24"/>
    </w:rPr>
  </w:style>
  <w:style w:type="paragraph" w:styleId="ac">
    <w:name w:val="Balloon Text"/>
    <w:basedOn w:val="a"/>
    <w:link w:val="Char2"/>
    <w:rsid w:val="00C15698"/>
    <w:pPr>
      <w:widowControl w:val="0"/>
      <w:adjustRightInd/>
      <w:snapToGrid/>
      <w:spacing w:after="0"/>
      <w:jc w:val="both"/>
    </w:pPr>
    <w:rPr>
      <w:rFonts w:ascii="Times New Roman" w:eastAsia="宋体" w:hAnsi="Times New Roman" w:cs="Times New Roman"/>
      <w:kern w:val="2"/>
      <w:sz w:val="18"/>
      <w:szCs w:val="18"/>
    </w:rPr>
  </w:style>
  <w:style w:type="character" w:customStyle="1" w:styleId="Char2">
    <w:name w:val="批注框文本 Char"/>
    <w:basedOn w:val="a0"/>
    <w:link w:val="ac"/>
    <w:rsid w:val="00C15698"/>
    <w:rPr>
      <w:rFonts w:ascii="Times New Roman" w:eastAsia="宋体" w:hAnsi="Times New Roman" w:cs="Times New Roman"/>
      <w:kern w:val="2"/>
      <w:sz w:val="18"/>
      <w:szCs w:val="18"/>
    </w:rPr>
  </w:style>
  <w:style w:type="paragraph" w:customStyle="1" w:styleId="p0">
    <w:name w:val="p0"/>
    <w:basedOn w:val="a"/>
    <w:rsid w:val="00AF3169"/>
    <w:pPr>
      <w:adjustRightInd/>
      <w:snapToGrid/>
      <w:spacing w:after="0" w:line="240" w:lineRule="atLeast"/>
    </w:pPr>
    <w:rPr>
      <w:rFonts w:ascii="Century" w:eastAsia="宋体" w:hAnsi="Century"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3800">
      <w:bodyDiv w:val="1"/>
      <w:marLeft w:val="0"/>
      <w:marRight w:val="0"/>
      <w:marTop w:val="0"/>
      <w:marBottom w:val="0"/>
      <w:divBdr>
        <w:top w:val="none" w:sz="0" w:space="0" w:color="auto"/>
        <w:left w:val="none" w:sz="0" w:space="0" w:color="auto"/>
        <w:bottom w:val="none" w:sz="0" w:space="0" w:color="auto"/>
        <w:right w:val="none" w:sz="0" w:space="0" w:color="auto"/>
      </w:divBdr>
    </w:div>
    <w:div w:id="778067988">
      <w:bodyDiv w:val="1"/>
      <w:marLeft w:val="0"/>
      <w:marRight w:val="0"/>
      <w:marTop w:val="0"/>
      <w:marBottom w:val="0"/>
      <w:divBdr>
        <w:top w:val="none" w:sz="0" w:space="0" w:color="auto"/>
        <w:left w:val="none" w:sz="0" w:space="0" w:color="auto"/>
        <w:bottom w:val="none" w:sz="0" w:space="0" w:color="auto"/>
        <w:right w:val="none" w:sz="0" w:space="0" w:color="auto"/>
      </w:divBdr>
      <w:divsChild>
        <w:div w:id="120999876">
          <w:marLeft w:val="0"/>
          <w:marRight w:val="0"/>
          <w:marTop w:val="0"/>
          <w:marBottom w:val="0"/>
          <w:divBdr>
            <w:top w:val="none" w:sz="0" w:space="0" w:color="auto"/>
            <w:left w:val="none" w:sz="0" w:space="0" w:color="auto"/>
            <w:bottom w:val="none" w:sz="0" w:space="0" w:color="auto"/>
            <w:right w:val="none" w:sz="0" w:space="0" w:color="auto"/>
          </w:divBdr>
          <w:divsChild>
            <w:div w:id="360515337">
              <w:marLeft w:val="0"/>
              <w:marRight w:val="0"/>
              <w:marTop w:val="0"/>
              <w:marBottom w:val="0"/>
              <w:divBdr>
                <w:top w:val="none" w:sz="0" w:space="0" w:color="auto"/>
                <w:left w:val="none" w:sz="0" w:space="0" w:color="auto"/>
                <w:bottom w:val="none" w:sz="0" w:space="0" w:color="auto"/>
                <w:right w:val="none" w:sz="0" w:space="0" w:color="auto"/>
              </w:divBdr>
            </w:div>
            <w:div w:id="1881353070">
              <w:marLeft w:val="0"/>
              <w:marRight w:val="0"/>
              <w:marTop w:val="0"/>
              <w:marBottom w:val="0"/>
              <w:divBdr>
                <w:top w:val="none" w:sz="0" w:space="0" w:color="auto"/>
                <w:left w:val="none" w:sz="0" w:space="0" w:color="auto"/>
                <w:bottom w:val="none" w:sz="0" w:space="0" w:color="auto"/>
                <w:right w:val="none" w:sz="0" w:space="0" w:color="auto"/>
              </w:divBdr>
            </w:div>
            <w:div w:id="1094058930">
              <w:marLeft w:val="0"/>
              <w:marRight w:val="0"/>
              <w:marTop w:val="0"/>
              <w:marBottom w:val="0"/>
              <w:divBdr>
                <w:top w:val="none" w:sz="0" w:space="0" w:color="auto"/>
                <w:left w:val="none" w:sz="0" w:space="0" w:color="auto"/>
                <w:bottom w:val="none" w:sz="0" w:space="0" w:color="auto"/>
                <w:right w:val="none" w:sz="0" w:space="0" w:color="auto"/>
              </w:divBdr>
            </w:div>
            <w:div w:id="1488354974">
              <w:marLeft w:val="0"/>
              <w:marRight w:val="0"/>
              <w:marTop w:val="0"/>
              <w:marBottom w:val="0"/>
              <w:divBdr>
                <w:top w:val="none" w:sz="0" w:space="0" w:color="auto"/>
                <w:left w:val="none" w:sz="0" w:space="0" w:color="auto"/>
                <w:bottom w:val="none" w:sz="0" w:space="0" w:color="auto"/>
                <w:right w:val="none" w:sz="0" w:space="0" w:color="auto"/>
              </w:divBdr>
            </w:div>
            <w:div w:id="585267109">
              <w:marLeft w:val="0"/>
              <w:marRight w:val="0"/>
              <w:marTop w:val="0"/>
              <w:marBottom w:val="0"/>
              <w:divBdr>
                <w:top w:val="none" w:sz="0" w:space="0" w:color="auto"/>
                <w:left w:val="none" w:sz="0" w:space="0" w:color="auto"/>
                <w:bottom w:val="none" w:sz="0" w:space="0" w:color="auto"/>
                <w:right w:val="none" w:sz="0" w:space="0" w:color="auto"/>
              </w:divBdr>
            </w:div>
            <w:div w:id="776562686">
              <w:marLeft w:val="0"/>
              <w:marRight w:val="0"/>
              <w:marTop w:val="0"/>
              <w:marBottom w:val="0"/>
              <w:divBdr>
                <w:top w:val="none" w:sz="0" w:space="0" w:color="auto"/>
                <w:left w:val="none" w:sz="0" w:space="0" w:color="auto"/>
                <w:bottom w:val="none" w:sz="0" w:space="0" w:color="auto"/>
                <w:right w:val="none" w:sz="0" w:space="0" w:color="auto"/>
              </w:divBdr>
            </w:div>
            <w:div w:id="642346223">
              <w:marLeft w:val="0"/>
              <w:marRight w:val="0"/>
              <w:marTop w:val="0"/>
              <w:marBottom w:val="0"/>
              <w:divBdr>
                <w:top w:val="none" w:sz="0" w:space="0" w:color="auto"/>
                <w:left w:val="none" w:sz="0" w:space="0" w:color="auto"/>
                <w:bottom w:val="none" w:sz="0" w:space="0" w:color="auto"/>
                <w:right w:val="none" w:sz="0" w:space="0" w:color="auto"/>
              </w:divBdr>
            </w:div>
            <w:div w:id="958418589">
              <w:marLeft w:val="0"/>
              <w:marRight w:val="0"/>
              <w:marTop w:val="0"/>
              <w:marBottom w:val="0"/>
              <w:divBdr>
                <w:top w:val="none" w:sz="0" w:space="0" w:color="auto"/>
                <w:left w:val="none" w:sz="0" w:space="0" w:color="auto"/>
                <w:bottom w:val="none" w:sz="0" w:space="0" w:color="auto"/>
                <w:right w:val="none" w:sz="0" w:space="0" w:color="auto"/>
              </w:divBdr>
            </w:div>
            <w:div w:id="2143882869">
              <w:marLeft w:val="0"/>
              <w:marRight w:val="0"/>
              <w:marTop w:val="0"/>
              <w:marBottom w:val="0"/>
              <w:divBdr>
                <w:top w:val="none" w:sz="0" w:space="0" w:color="auto"/>
                <w:left w:val="none" w:sz="0" w:space="0" w:color="auto"/>
                <w:bottom w:val="none" w:sz="0" w:space="0" w:color="auto"/>
                <w:right w:val="none" w:sz="0" w:space="0" w:color="auto"/>
              </w:divBdr>
            </w:div>
            <w:div w:id="1016469978">
              <w:marLeft w:val="0"/>
              <w:marRight w:val="0"/>
              <w:marTop w:val="0"/>
              <w:marBottom w:val="0"/>
              <w:divBdr>
                <w:top w:val="none" w:sz="0" w:space="0" w:color="auto"/>
                <w:left w:val="none" w:sz="0" w:space="0" w:color="auto"/>
                <w:bottom w:val="none" w:sz="0" w:space="0" w:color="auto"/>
                <w:right w:val="none" w:sz="0" w:space="0" w:color="auto"/>
              </w:divBdr>
            </w:div>
            <w:div w:id="1503203588">
              <w:marLeft w:val="0"/>
              <w:marRight w:val="0"/>
              <w:marTop w:val="0"/>
              <w:marBottom w:val="0"/>
              <w:divBdr>
                <w:top w:val="none" w:sz="0" w:space="0" w:color="auto"/>
                <w:left w:val="none" w:sz="0" w:space="0" w:color="auto"/>
                <w:bottom w:val="none" w:sz="0" w:space="0" w:color="auto"/>
                <w:right w:val="none" w:sz="0" w:space="0" w:color="auto"/>
              </w:divBdr>
            </w:div>
            <w:div w:id="14241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wangcl@17huizhen.com"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8D3B2C-047D-4359-892D-04D38856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3649</Words>
  <Characters>20805</Characters>
  <Application>Microsoft Office Word</Application>
  <DocSecurity>0</DocSecurity>
  <Lines>173</Lines>
  <Paragraphs>48</Paragraphs>
  <ScaleCrop>false</ScaleCrop>
  <Company>Hewlett-Packard Company</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2014-03-06T00:12:00Z</dcterms:created>
  <dcterms:modified xsi:type="dcterms:W3CDTF">2014-03-06T00:12:00Z</dcterms:modified>
</cp:coreProperties>
</file>